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70FBB0">
      <w:pPr>
        <w:pStyle w:val="2"/>
        <w:spacing w:before="240"/>
        <w:rPr>
          <w:rFonts w:hint="default" w:ascii="Times New Roman" w:hAnsi="Times New Roman" w:cs="Times New Roman"/>
          <w:color w:val="auto"/>
        </w:rPr>
      </w:pPr>
      <w:bookmarkStart w:id="0" w:name="_Toc154397092"/>
      <w:bookmarkStart w:id="1" w:name="_Toc26938"/>
      <w:bookmarkStart w:id="2" w:name="_Toc20737"/>
      <w:r>
        <w:rPr>
          <w:rFonts w:hint="default" w:ascii="Times New Roman" w:hAnsi="Times New Roman" w:cs="Times New Roman"/>
          <w:color w:val="auto"/>
        </w:rPr>
        <w:t>Preface</w:t>
      </w:r>
      <w:bookmarkEnd w:id="0"/>
      <w:bookmarkEnd w:id="1"/>
      <w:bookmarkEnd w:id="2"/>
    </w:p>
    <w:p w14:paraId="5C747A15">
      <w:pPr>
        <w:ind w:firstLine="321"/>
        <w:rPr>
          <w:b/>
          <w:bCs/>
          <w:color w:val="auto"/>
        </w:rPr>
      </w:pPr>
      <w:r>
        <w:rPr>
          <w:b/>
          <w:bCs/>
          <w:color w:val="auto"/>
        </w:rPr>
        <w:t>Document Overview</w:t>
      </w:r>
    </w:p>
    <w:p w14:paraId="7B7C6E3D">
      <w:pPr>
        <w:spacing w:before="84" w:beforeLines="35"/>
        <w:ind w:firstLine="320"/>
        <w:jc w:val="left"/>
        <w:rPr>
          <w:rFonts w:cs="Times New Roman"/>
          <w:color w:val="auto"/>
          <w:szCs w:val="14"/>
        </w:rPr>
      </w:pPr>
      <w:r>
        <w:rPr>
          <w:rFonts w:hint="eastAsia" w:cs="Times New Roman"/>
          <w:color w:val="auto"/>
          <w:szCs w:val="14"/>
        </w:rPr>
        <w:t>The CM680 series inverter is a low-voltage high-performance engineering inverter that supports the control of three-phase AC permanent magnet synchronous motors, asynchronous motors, and synchronous reluctance motors. The inverter employs advanced vector control technology, providing high torque output at low speeds, excellent dynamic characteristics, and strong overload capability. It features user-programmable functions, background software monitoring, communication bus functionality, and support for various encoder types, offering rich and powerful combined functions with stable performance.</w:t>
      </w:r>
    </w:p>
    <w:p w14:paraId="6F9E089A">
      <w:pPr>
        <w:spacing w:before="84" w:beforeLines="35"/>
        <w:ind w:firstLine="320"/>
        <w:jc w:val="left"/>
        <w:rPr>
          <w:rFonts w:hint="default" w:ascii="Times New Roman" w:hAnsi="Times New Roman" w:cs="Times New Roman"/>
          <w:color w:val="auto"/>
          <w:szCs w:val="21"/>
        </w:rPr>
      </w:pPr>
      <w:r>
        <w:rPr>
          <w:rFonts w:hint="default" w:ascii="Times New Roman" w:hAnsi="Times New Roman" w:cs="Times New Roman"/>
          <w:color w:val="auto"/>
          <w:szCs w:val="21"/>
        </w:rPr>
        <w:t>This manual introduces detailed content on product functionality, communication, fault codes, function codes, and more.</w:t>
      </w:r>
    </w:p>
    <w:p w14:paraId="1CBCF242">
      <w:pPr>
        <w:spacing w:before="84" w:beforeLines="35"/>
        <w:ind w:firstLine="321"/>
        <w:jc w:val="left"/>
        <w:rPr>
          <w:rFonts w:cs="Times New Roman"/>
          <w:b/>
          <w:bCs/>
          <w:color w:val="auto"/>
          <w:szCs w:val="14"/>
        </w:rPr>
      </w:pPr>
      <w:r>
        <w:rPr>
          <w:rFonts w:cs="Times New Roman"/>
          <w:b/>
          <w:bCs/>
          <w:color w:val="auto"/>
          <w:szCs w:val="14"/>
        </w:rPr>
        <w:t>More Information</w:t>
      </w:r>
    </w:p>
    <w:p w14:paraId="17A6A0A0">
      <w:pPr>
        <w:spacing w:before="84" w:beforeLines="35"/>
        <w:ind w:firstLine="321"/>
        <w:jc w:val="left"/>
        <w:rPr>
          <w:rFonts w:cs="Times New Roman"/>
          <w:b/>
          <w:bCs/>
          <w:color w:val="auto"/>
          <w:szCs w:val="14"/>
        </w:rPr>
      </w:pPr>
    </w:p>
    <w:tbl>
      <w:tblPr>
        <w:tblStyle w:val="48"/>
        <w:tblW w:w="500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055"/>
        <w:gridCol w:w="4646"/>
      </w:tblGrid>
      <w:tr w14:paraId="602EB7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jc w:val="center"/>
        </w:trPr>
        <w:tc>
          <w:tcPr>
            <w:tcW w:w="1533" w:type="pct"/>
            <w:shd w:val="clear" w:color="auto" w:fill="D0D0D0"/>
          </w:tcPr>
          <w:p w14:paraId="6E6CDB03">
            <w:pPr>
              <w:pStyle w:val="47"/>
              <w:ind w:firstLine="280"/>
              <w:rPr>
                <w:rFonts w:ascii="Times New Roman" w:hAnsi="Times New Roman" w:eastAsia="宋体" w:cs="Times New Roman"/>
                <w:b/>
                <w:bCs/>
                <w:color w:val="auto"/>
              </w:rPr>
            </w:pPr>
            <w:bookmarkStart w:id="409" w:name="_GoBack"/>
            <w:r>
              <w:rPr>
                <w:rFonts w:ascii="Times New Roman" w:hAnsi="Times New Roman" w:eastAsia="宋体" w:cs="Times New Roman"/>
                <w:b/>
                <w:bCs/>
                <w:color w:val="auto"/>
              </w:rPr>
              <w:t>Document Name</w:t>
            </w:r>
          </w:p>
        </w:tc>
        <w:tc>
          <w:tcPr>
            <w:tcW w:w="3466" w:type="pct"/>
            <w:shd w:val="clear" w:color="auto" w:fill="D0D0D0"/>
          </w:tcPr>
          <w:p w14:paraId="611AE777">
            <w:pPr>
              <w:pStyle w:val="47"/>
              <w:ind w:firstLine="280"/>
              <w:rPr>
                <w:rFonts w:ascii="Times New Roman" w:hAnsi="Times New Roman" w:eastAsia="宋体" w:cs="Times New Roman"/>
                <w:b/>
                <w:bCs/>
                <w:color w:val="auto"/>
              </w:rPr>
            </w:pPr>
            <w:r>
              <w:rPr>
                <w:rFonts w:ascii="Times New Roman" w:hAnsi="Times New Roman" w:eastAsia="宋体" w:cs="Times New Roman"/>
                <w:b/>
                <w:bCs/>
                <w:color w:val="auto"/>
              </w:rPr>
              <w:t>Content Summary</w:t>
            </w:r>
          </w:p>
        </w:tc>
      </w:tr>
      <w:bookmarkEnd w:id="409"/>
      <w:tr w14:paraId="7AA84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1533" w:type="pct"/>
            <w:vAlign w:val="center"/>
          </w:tcPr>
          <w:p w14:paraId="7B3A83C5">
            <w:pPr>
              <w:ind w:firstLine="280"/>
              <w:rPr>
                <w:rFonts w:cs="Times New Roman"/>
                <w:color w:val="auto"/>
                <w:sz w:val="14"/>
                <w:szCs w:val="14"/>
              </w:rPr>
            </w:pPr>
            <w:r>
              <w:rPr>
                <w:rFonts w:cs="Times New Roman"/>
                <w:color w:val="auto"/>
                <w:sz w:val="14"/>
                <w:szCs w:val="14"/>
              </w:rPr>
              <w:t>CM680 Series General Purpose Inverters</w:t>
            </w:r>
          </w:p>
          <w:p w14:paraId="0EDE205E">
            <w:pPr>
              <w:ind w:firstLine="280"/>
              <w:rPr>
                <w:rFonts w:cs="Times New Roman"/>
                <w:color w:val="auto"/>
                <w:spacing w:val="5"/>
                <w:position w:val="5"/>
                <w:sz w:val="14"/>
                <w:szCs w:val="14"/>
              </w:rPr>
            </w:pPr>
            <w:r>
              <w:rPr>
                <w:rFonts w:cs="Times New Roman"/>
                <w:color w:val="auto"/>
                <w:sz w:val="14"/>
                <w:szCs w:val="14"/>
              </w:rPr>
              <w:t>Quick Installation and Commissioning Manual</w:t>
            </w:r>
          </w:p>
        </w:tc>
        <w:tc>
          <w:tcPr>
            <w:tcW w:w="3466" w:type="pct"/>
            <w:vAlign w:val="center"/>
          </w:tcPr>
          <w:p w14:paraId="7A8C7D1A">
            <w:pPr>
              <w:ind w:left="80" w:leftChars="50" w:firstLine="280"/>
              <w:rPr>
                <w:rFonts w:cs="Times New Roman"/>
                <w:color w:val="auto"/>
                <w:sz w:val="14"/>
                <w:szCs w:val="14"/>
              </w:rPr>
            </w:pPr>
            <w:r>
              <w:rPr>
                <w:rFonts w:cs="Times New Roman"/>
                <w:color w:val="auto"/>
                <w:sz w:val="14"/>
                <w:szCs w:val="14"/>
              </w:rPr>
              <w:t>Introduces detailed content on product installation, wiring, commissioning, troubleshooting, function codes, fault codes, etc.</w:t>
            </w:r>
          </w:p>
        </w:tc>
      </w:tr>
      <w:tr w14:paraId="56663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533" w:type="pct"/>
            <w:vAlign w:val="center"/>
          </w:tcPr>
          <w:p w14:paraId="25F22739">
            <w:pPr>
              <w:ind w:firstLine="280"/>
              <w:rPr>
                <w:rFonts w:cs="Times New Roman"/>
                <w:color w:val="auto"/>
                <w:sz w:val="14"/>
                <w:szCs w:val="14"/>
              </w:rPr>
            </w:pPr>
            <w:r>
              <w:rPr>
                <w:rFonts w:cs="Times New Roman"/>
                <w:color w:val="auto"/>
                <w:sz w:val="14"/>
                <w:szCs w:val="14"/>
              </w:rPr>
              <w:t>CM680 Series General Purpose Inverters</w:t>
            </w:r>
          </w:p>
          <w:p w14:paraId="55D78042">
            <w:pPr>
              <w:ind w:firstLine="280"/>
              <w:rPr>
                <w:rFonts w:cs="Times New Roman"/>
                <w:color w:val="auto"/>
                <w:sz w:val="14"/>
                <w:szCs w:val="14"/>
              </w:rPr>
            </w:pPr>
            <w:r>
              <w:rPr>
                <w:rFonts w:cs="Times New Roman"/>
                <w:color w:val="auto"/>
                <w:sz w:val="14"/>
                <w:szCs w:val="14"/>
              </w:rPr>
              <w:t>Hardware Manual</w:t>
            </w:r>
          </w:p>
        </w:tc>
        <w:tc>
          <w:tcPr>
            <w:tcW w:w="3466" w:type="pct"/>
            <w:vAlign w:val="center"/>
          </w:tcPr>
          <w:p w14:paraId="476059EA">
            <w:pPr>
              <w:ind w:left="80" w:leftChars="50" w:firstLine="280"/>
              <w:rPr>
                <w:rFonts w:cs="Times New Roman"/>
                <w:color w:val="auto"/>
                <w:sz w:val="14"/>
                <w:szCs w:val="14"/>
              </w:rPr>
            </w:pPr>
            <w:r>
              <w:rPr>
                <w:rFonts w:cs="Times New Roman"/>
                <w:color w:val="auto"/>
                <w:sz w:val="14"/>
                <w:szCs w:val="14"/>
              </w:rPr>
              <w:t>Introduces the system composition, technical specifications, components, dimensions, optional accessories (installation accessories, cables, peripheral electrical components), expansion cards, as well as daily maintenance and care guidelines, compliance certifications, and standards related to the product.</w:t>
            </w:r>
          </w:p>
        </w:tc>
      </w:tr>
      <w:tr w14:paraId="41B4A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533" w:type="pct"/>
            <w:vAlign w:val="center"/>
          </w:tcPr>
          <w:p w14:paraId="2B1C7FF9">
            <w:pPr>
              <w:pStyle w:val="47"/>
              <w:ind w:firstLine="280"/>
              <w:rPr>
                <w:rFonts w:ascii="Times New Roman" w:hAnsi="Times New Roman" w:eastAsia="宋体" w:cs="Times New Roman"/>
                <w:color w:val="auto"/>
                <w:lang w:eastAsia="zh-CN"/>
              </w:rPr>
            </w:pPr>
            <w:r>
              <w:rPr>
                <w:rFonts w:ascii="Times New Roman" w:hAnsi="Times New Roman" w:eastAsia="宋体" w:cs="Times New Roman"/>
                <w:color w:val="auto"/>
                <w:lang w:eastAsia="zh-CN"/>
              </w:rPr>
              <w:t>CM680 Series General Purpose Inverters</w:t>
            </w:r>
          </w:p>
          <w:p w14:paraId="7F6634B7">
            <w:pPr>
              <w:pStyle w:val="47"/>
              <w:ind w:firstLine="280"/>
              <w:rPr>
                <w:rFonts w:ascii="Times New Roman" w:hAnsi="Times New Roman" w:eastAsia="宋体" w:cs="Times New Roman"/>
                <w:color w:val="auto"/>
                <w:lang w:eastAsia="zh-CN"/>
              </w:rPr>
            </w:pPr>
            <w:r>
              <w:rPr>
                <w:rFonts w:ascii="Times New Roman" w:hAnsi="Times New Roman" w:eastAsia="宋体" w:cs="Times New Roman"/>
                <w:color w:val="auto"/>
                <w:lang w:eastAsia="zh-CN"/>
              </w:rPr>
              <w:t>Installation Manual</w:t>
            </w:r>
          </w:p>
        </w:tc>
        <w:tc>
          <w:tcPr>
            <w:tcW w:w="3466" w:type="pct"/>
            <w:vAlign w:val="center"/>
          </w:tcPr>
          <w:p w14:paraId="0F0158B4">
            <w:pPr>
              <w:ind w:left="80" w:leftChars="50" w:firstLine="280"/>
              <w:rPr>
                <w:rFonts w:cs="Times New Roman"/>
                <w:color w:val="auto"/>
                <w:sz w:val="14"/>
                <w:szCs w:val="14"/>
              </w:rPr>
            </w:pPr>
            <w:r>
              <w:rPr>
                <w:rFonts w:cs="Times New Roman"/>
                <w:color w:val="auto"/>
                <w:sz w:val="14"/>
                <w:szCs w:val="14"/>
              </w:rPr>
              <w:t>Introduces the installation dimensions, space design, detailed installation steps, wiring requirements, cabling requirements, installation requirements for optional accessories, and common EMC problem resolution suggestions, among other detailed content.</w:t>
            </w:r>
          </w:p>
        </w:tc>
      </w:tr>
      <w:tr w14:paraId="4EC5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1533" w:type="pct"/>
            <w:vAlign w:val="center"/>
          </w:tcPr>
          <w:p w14:paraId="4B731B51">
            <w:pPr>
              <w:ind w:firstLine="280"/>
              <w:rPr>
                <w:rFonts w:cs="Times New Roman"/>
                <w:color w:val="auto"/>
                <w:sz w:val="14"/>
                <w:szCs w:val="14"/>
              </w:rPr>
            </w:pPr>
            <w:r>
              <w:rPr>
                <w:rFonts w:cs="Times New Roman"/>
                <w:color w:val="auto"/>
                <w:sz w:val="14"/>
                <w:szCs w:val="14"/>
              </w:rPr>
              <w:t>CM680 Series General Purpose Inverters</w:t>
            </w:r>
          </w:p>
          <w:p w14:paraId="19EBE080">
            <w:pPr>
              <w:ind w:firstLine="280"/>
              <w:rPr>
                <w:rFonts w:cs="Times New Roman"/>
                <w:color w:val="auto"/>
                <w:sz w:val="14"/>
                <w:szCs w:val="14"/>
              </w:rPr>
            </w:pPr>
            <w:r>
              <w:rPr>
                <w:rFonts w:cs="Times New Roman"/>
                <w:color w:val="auto"/>
                <w:sz w:val="14"/>
                <w:szCs w:val="14"/>
              </w:rPr>
              <w:t>Communication Manual</w:t>
            </w:r>
          </w:p>
        </w:tc>
        <w:tc>
          <w:tcPr>
            <w:tcW w:w="3466" w:type="pct"/>
            <w:vAlign w:val="center"/>
          </w:tcPr>
          <w:p w14:paraId="09103B76">
            <w:pPr>
              <w:ind w:left="80" w:leftChars="50" w:firstLine="280"/>
              <w:rPr>
                <w:rFonts w:cs="Times New Roman"/>
                <w:color w:val="auto"/>
                <w:sz w:val="14"/>
                <w:szCs w:val="14"/>
              </w:rPr>
            </w:pPr>
            <w:r>
              <w:rPr>
                <w:rFonts w:cs="Times New Roman"/>
                <w:color w:val="auto"/>
                <w:sz w:val="14"/>
                <w:szCs w:val="14"/>
              </w:rPr>
              <w:t>This section provides a detailed introduction to the communication expansion card of the product, including its overview, composition, dimensions, installation, electrical connections, communication parameter configuration, fault codes, etc.</w:t>
            </w:r>
          </w:p>
        </w:tc>
      </w:tr>
    </w:tbl>
    <w:p w14:paraId="15E5EFAE">
      <w:pPr>
        <w:spacing w:before="84" w:beforeLines="35"/>
        <w:ind w:firstLine="320"/>
        <w:jc w:val="left"/>
        <w:rPr>
          <w:rFonts w:cs="Times New Roman"/>
          <w:color w:val="auto"/>
          <w:szCs w:val="14"/>
        </w:rPr>
      </w:pPr>
    </w:p>
    <w:p w14:paraId="312893D8">
      <w:pPr>
        <w:spacing w:before="84" w:beforeLines="35"/>
        <w:ind w:firstLine="320"/>
        <w:jc w:val="left"/>
        <w:rPr>
          <w:rFonts w:cs="Times New Roman"/>
          <w:b/>
          <w:bCs/>
          <w:color w:val="auto"/>
          <w:szCs w:val="14"/>
        </w:rPr>
      </w:pPr>
      <w:r>
        <w:rPr>
          <w:rFonts w:cs="Times New Roman"/>
          <w:b/>
          <w:bCs/>
          <w:color w:val="auto"/>
          <w:szCs w:val="14"/>
        </w:rPr>
        <w:t>Version Change Record</w:t>
      </w:r>
    </w:p>
    <w:p w14:paraId="7CBC90B2">
      <w:pPr>
        <w:spacing w:before="84" w:beforeLines="35"/>
        <w:ind w:firstLine="320"/>
        <w:jc w:val="left"/>
        <w:rPr>
          <w:rFonts w:cs="Times New Roman"/>
          <w:color w:val="auto"/>
          <w:szCs w:val="14"/>
        </w:rPr>
      </w:pPr>
    </w:p>
    <w:tbl>
      <w:tblPr>
        <w:tblStyle w:val="48"/>
        <w:tblW w:w="501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512"/>
        <w:gridCol w:w="1623"/>
        <w:gridCol w:w="3576"/>
      </w:tblGrid>
      <w:tr w14:paraId="358D84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1126" w:type="pct"/>
            <w:shd w:val="clear" w:color="auto" w:fill="D0D0D0"/>
          </w:tcPr>
          <w:p w14:paraId="6907E496">
            <w:pPr>
              <w:pStyle w:val="47"/>
              <w:ind w:firstLine="280"/>
              <w:rPr>
                <w:rFonts w:ascii="Times New Roman" w:hAnsi="Times New Roman" w:eastAsia="宋体" w:cs="Times New Roman"/>
                <w:color w:val="auto"/>
              </w:rPr>
            </w:pPr>
            <w:r>
              <w:rPr>
                <w:rFonts w:ascii="Times New Roman" w:hAnsi="Times New Roman" w:eastAsia="宋体" w:cs="Times New Roman"/>
                <w:color w:val="auto"/>
              </w:rPr>
              <w:t>Revision Date</w:t>
            </w:r>
          </w:p>
        </w:tc>
        <w:tc>
          <w:tcPr>
            <w:tcW w:w="1209" w:type="pct"/>
            <w:shd w:val="clear" w:color="auto" w:fill="D0D0D0"/>
          </w:tcPr>
          <w:p w14:paraId="6ED94C4B">
            <w:pPr>
              <w:pStyle w:val="47"/>
              <w:ind w:firstLine="280"/>
              <w:rPr>
                <w:rFonts w:ascii="Times New Roman" w:hAnsi="Times New Roman" w:eastAsia="宋体" w:cs="Times New Roman"/>
                <w:color w:val="auto"/>
              </w:rPr>
            </w:pPr>
            <w:r>
              <w:rPr>
                <w:rFonts w:ascii="Times New Roman" w:hAnsi="Times New Roman" w:eastAsia="宋体" w:cs="Times New Roman"/>
                <w:color w:val="auto"/>
              </w:rPr>
              <w:t>Release Version</w:t>
            </w:r>
          </w:p>
        </w:tc>
        <w:tc>
          <w:tcPr>
            <w:tcW w:w="2664" w:type="pct"/>
            <w:shd w:val="clear" w:color="auto" w:fill="D0D0D0"/>
          </w:tcPr>
          <w:p w14:paraId="2150D87A">
            <w:pPr>
              <w:pStyle w:val="47"/>
              <w:ind w:firstLine="280"/>
              <w:rPr>
                <w:rFonts w:ascii="Times New Roman" w:hAnsi="Times New Roman" w:eastAsia="宋体" w:cs="Times New Roman"/>
                <w:color w:val="auto"/>
              </w:rPr>
            </w:pPr>
            <w:r>
              <w:rPr>
                <w:rFonts w:ascii="Times New Roman" w:hAnsi="Times New Roman" w:eastAsia="宋体" w:cs="Times New Roman"/>
                <w:color w:val="auto"/>
              </w:rPr>
              <w:t>Change Content</w:t>
            </w:r>
          </w:p>
        </w:tc>
      </w:tr>
      <w:tr w14:paraId="742001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1126" w:type="pct"/>
          </w:tcPr>
          <w:p w14:paraId="11188E55">
            <w:pPr>
              <w:pStyle w:val="47"/>
              <w:ind w:firstLine="280"/>
              <w:rPr>
                <w:rFonts w:ascii="Times New Roman" w:hAnsi="Times New Roman" w:eastAsia="宋体" w:cs="Times New Roman"/>
                <w:color w:val="auto"/>
              </w:rPr>
            </w:pPr>
            <w:r>
              <w:rPr>
                <w:rFonts w:ascii="Times New Roman" w:hAnsi="Times New Roman" w:eastAsia="宋体" w:cs="Times New Roman"/>
                <w:color w:val="auto"/>
              </w:rPr>
              <w:t>2023–12</w:t>
            </w:r>
          </w:p>
        </w:tc>
        <w:tc>
          <w:tcPr>
            <w:tcW w:w="1209" w:type="pct"/>
          </w:tcPr>
          <w:p w14:paraId="761913FD">
            <w:pPr>
              <w:pStyle w:val="47"/>
              <w:ind w:firstLine="280"/>
              <w:rPr>
                <w:rFonts w:ascii="Times New Roman" w:hAnsi="Times New Roman" w:eastAsia="宋体" w:cs="Times New Roman"/>
                <w:color w:val="auto"/>
              </w:rPr>
            </w:pPr>
            <w:r>
              <w:rPr>
                <w:rFonts w:ascii="Times New Roman" w:hAnsi="Times New Roman" w:eastAsia="宋体" w:cs="Times New Roman"/>
                <w:color w:val="auto"/>
                <w:lang w:eastAsia="zh-CN"/>
              </w:rPr>
              <w:t>Ver 1.0</w:t>
            </w:r>
          </w:p>
        </w:tc>
        <w:tc>
          <w:tcPr>
            <w:tcW w:w="2664" w:type="pct"/>
          </w:tcPr>
          <w:p w14:paraId="3B20CB32">
            <w:pPr>
              <w:pStyle w:val="47"/>
              <w:ind w:firstLine="280"/>
              <w:rPr>
                <w:rFonts w:ascii="Times New Roman" w:hAnsi="Times New Roman" w:eastAsia="宋体" w:cs="Times New Roman"/>
                <w:color w:val="auto"/>
              </w:rPr>
            </w:pPr>
            <w:r>
              <w:rPr>
                <w:rFonts w:ascii="Times New Roman" w:hAnsi="Times New Roman" w:eastAsia="宋体" w:cs="Times New Roman"/>
                <w:color w:val="auto"/>
              </w:rPr>
              <w:t>First release of the manual.</w:t>
            </w:r>
          </w:p>
        </w:tc>
      </w:tr>
      <w:tr w14:paraId="38030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1126" w:type="pct"/>
          </w:tcPr>
          <w:p w14:paraId="0AE37849">
            <w:pPr>
              <w:pStyle w:val="47"/>
              <w:ind w:firstLine="280"/>
              <w:rPr>
                <w:rFonts w:ascii="Times New Roman" w:hAnsi="Times New Roman" w:eastAsia="宋体" w:cs="Times New Roman"/>
                <w:color w:val="auto"/>
              </w:rPr>
            </w:pPr>
            <w:r>
              <w:rPr>
                <w:rFonts w:hint="eastAsia" w:ascii="Times New Roman" w:hAnsi="Times New Roman" w:eastAsia="宋体" w:cs="Times New Roman"/>
                <w:color w:val="auto"/>
                <w:lang w:eastAsia="zh-CN"/>
              </w:rPr>
              <w:t>2024-05</w:t>
            </w:r>
          </w:p>
        </w:tc>
        <w:tc>
          <w:tcPr>
            <w:tcW w:w="1209" w:type="pct"/>
          </w:tcPr>
          <w:p w14:paraId="538A394C">
            <w:pPr>
              <w:pStyle w:val="47"/>
              <w:ind w:firstLine="280"/>
              <w:rPr>
                <w:rFonts w:ascii="Times New Roman" w:hAnsi="Times New Roman" w:eastAsia="宋体" w:cs="Times New Roman"/>
                <w:color w:val="auto"/>
                <w:lang w:eastAsia="zh-CN"/>
              </w:rPr>
            </w:pPr>
            <w:r>
              <w:rPr>
                <w:rFonts w:ascii="Times New Roman" w:hAnsi="Times New Roman" w:eastAsia="宋体" w:cs="Times New Roman"/>
                <w:color w:val="auto"/>
                <w:lang w:eastAsia="zh-CN"/>
              </w:rPr>
              <w:t>Ver 1.1</w:t>
            </w:r>
          </w:p>
        </w:tc>
        <w:tc>
          <w:tcPr>
            <w:tcW w:w="2664" w:type="pct"/>
          </w:tcPr>
          <w:p w14:paraId="78C4FBF6">
            <w:pPr>
              <w:pStyle w:val="47"/>
              <w:ind w:firstLine="276"/>
              <w:rPr>
                <w:rFonts w:ascii="Times New Roman" w:hAnsi="Times New Roman" w:eastAsia="宋体" w:cs="Times New Roman"/>
                <w:color w:val="auto"/>
                <w:lang w:eastAsia="zh-CN"/>
              </w:rPr>
            </w:pPr>
            <w:r>
              <w:rPr>
                <w:rFonts w:hint="eastAsia" w:ascii="Times New Roman" w:hAnsi="Times New Roman" w:eastAsia="宋体" w:cs="Times New Roman"/>
                <w:color w:val="auto"/>
                <w:spacing w:val="-1"/>
                <w:lang w:eastAsia="zh-CN"/>
              </w:rPr>
              <w:t>Addition and modification of some software function codes.</w:t>
            </w:r>
          </w:p>
        </w:tc>
      </w:tr>
      <w:tr w14:paraId="38EE5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 w:hRule="atLeast"/>
        </w:trPr>
        <w:tc>
          <w:tcPr>
            <w:tcW w:w="1126" w:type="pct"/>
          </w:tcPr>
          <w:p w14:paraId="6731585B">
            <w:pPr>
              <w:pStyle w:val="47"/>
              <w:ind w:firstLine="280"/>
              <w:rPr>
                <w:rFonts w:ascii="Times New Roman" w:hAnsi="Times New Roman" w:eastAsia="宋体" w:cs="Times New Roman"/>
                <w:color w:val="auto"/>
                <w:lang w:eastAsia="zh-CN"/>
              </w:rPr>
            </w:pPr>
            <w:r>
              <w:rPr>
                <w:rFonts w:hint="eastAsia" w:ascii="Times New Roman" w:hAnsi="Times New Roman" w:eastAsia="宋体" w:cs="Times New Roman"/>
                <w:color w:val="auto"/>
                <w:lang w:eastAsia="zh-CN"/>
              </w:rPr>
              <w:t>2024-09</w:t>
            </w:r>
          </w:p>
        </w:tc>
        <w:tc>
          <w:tcPr>
            <w:tcW w:w="1209" w:type="pct"/>
          </w:tcPr>
          <w:p w14:paraId="6B177977">
            <w:pPr>
              <w:pStyle w:val="47"/>
              <w:ind w:firstLine="280"/>
              <w:rPr>
                <w:rFonts w:ascii="Times New Roman" w:hAnsi="Times New Roman" w:eastAsia="宋体" w:cs="Times New Roman"/>
                <w:color w:val="auto"/>
                <w:lang w:eastAsia="zh-CN"/>
              </w:rPr>
            </w:pPr>
            <w:r>
              <w:rPr>
                <w:rFonts w:ascii="Times New Roman" w:hAnsi="Times New Roman" w:eastAsia="宋体" w:cs="Times New Roman"/>
                <w:color w:val="auto"/>
                <w:lang w:eastAsia="zh-CN"/>
              </w:rPr>
              <w:t>Ver 1.2</w:t>
            </w:r>
          </w:p>
        </w:tc>
        <w:tc>
          <w:tcPr>
            <w:tcW w:w="2664" w:type="pct"/>
          </w:tcPr>
          <w:p w14:paraId="7E9BC556">
            <w:pPr>
              <w:pStyle w:val="47"/>
              <w:ind w:firstLine="276"/>
              <w:rPr>
                <w:rFonts w:ascii="Times New Roman" w:hAnsi="Times New Roman" w:eastAsia="宋体" w:cs="Times New Roman"/>
                <w:color w:val="auto"/>
                <w:lang w:eastAsia="zh-CN"/>
              </w:rPr>
            </w:pPr>
            <w:r>
              <w:rPr>
                <w:rFonts w:hint="eastAsia" w:ascii="Times New Roman" w:hAnsi="Times New Roman" w:eastAsia="宋体" w:cs="Times New Roman"/>
                <w:color w:val="auto"/>
                <w:spacing w:val="-1"/>
                <w:lang w:eastAsia="zh-CN"/>
              </w:rPr>
              <w:t>Addition and modification of some software function codes.</w:t>
            </w:r>
          </w:p>
        </w:tc>
      </w:tr>
    </w:tbl>
    <w:p w14:paraId="2BBA3069">
      <w:pPr>
        <w:spacing w:before="84" w:beforeLines="35"/>
        <w:ind w:firstLine="320"/>
        <w:jc w:val="left"/>
        <w:rPr>
          <w:rFonts w:cs="Times New Roman"/>
          <w:color w:val="auto"/>
          <w:szCs w:val="14"/>
        </w:rPr>
      </w:pPr>
    </w:p>
    <w:p w14:paraId="20DFE3BE">
      <w:pPr>
        <w:spacing w:before="84" w:beforeLines="35"/>
        <w:ind w:firstLine="320"/>
        <w:jc w:val="left"/>
        <w:rPr>
          <w:rFonts w:cs="Times New Roman"/>
          <w:color w:val="auto"/>
          <w:szCs w:val="14"/>
        </w:rPr>
      </w:pPr>
      <w:r>
        <w:rPr>
          <w:rFonts w:cs="Times New Roman"/>
          <w:color w:val="auto"/>
          <w:szCs w:val="14"/>
        </w:rPr>
        <w:t>About Obtaining the Manual</w:t>
      </w:r>
    </w:p>
    <w:p w14:paraId="4830C152">
      <w:pPr>
        <w:pStyle w:val="8"/>
        <w:snapToGrid w:val="0"/>
        <w:spacing w:before="84" w:beforeLines="35"/>
        <w:ind w:firstLine="320"/>
        <w:jc w:val="left"/>
        <w:rPr>
          <w:rFonts w:ascii="Times New Roman" w:hAnsi="Times New Roman" w:eastAsia="宋体" w:cs="Times New Roman"/>
          <w:snapToGrid w:val="0"/>
          <w:color w:val="auto"/>
          <w:sz w:val="16"/>
          <w:szCs w:val="14"/>
          <w:lang w:eastAsia="zh-CN"/>
        </w:rPr>
      </w:pPr>
      <w:r>
        <w:rPr>
          <w:rFonts w:ascii="Times New Roman" w:hAnsi="Times New Roman" w:eastAsia="宋体" w:cs="Times New Roman"/>
          <w:snapToGrid w:val="0"/>
          <w:color w:val="auto"/>
          <w:sz w:val="16"/>
          <w:szCs w:val="14"/>
          <w:lang w:eastAsia="zh-CN"/>
        </w:rPr>
        <w:t>This manual is not shipped with the product. If you need to obtain the electronic PDF version, you can do so through the following methods:</w:t>
      </w:r>
    </w:p>
    <w:p w14:paraId="4466F365">
      <w:pPr>
        <w:pStyle w:val="8"/>
        <w:snapToGrid w:val="0"/>
        <w:spacing w:before="84" w:beforeLines="35"/>
        <w:ind w:firstLine="320"/>
        <w:jc w:val="left"/>
        <w:rPr>
          <w:rFonts w:ascii="Times New Roman" w:hAnsi="Times New Roman" w:eastAsia="宋体" w:cs="Times New Roman"/>
          <w:snapToGrid w:val="0"/>
          <w:color w:val="auto"/>
          <w:sz w:val="16"/>
          <w:szCs w:val="14"/>
          <w:lang w:eastAsia="zh-CN"/>
        </w:rPr>
        <w:sectPr>
          <w:headerReference r:id="rId5" w:type="default"/>
          <w:footerReference r:id="rId7" w:type="default"/>
          <w:headerReference r:id="rId6" w:type="even"/>
          <w:footerReference r:id="rId8" w:type="even"/>
          <w:pgSz w:w="8050" w:h="11905"/>
          <w:pgMar w:top="850" w:right="680" w:bottom="454" w:left="680" w:header="454" w:footer="454" w:gutter="0"/>
          <w:cols w:space="0" w:num="1"/>
          <w:docGrid w:linePitch="286" w:charSpace="0"/>
        </w:sectPr>
      </w:pPr>
      <w:r>
        <w:rPr>
          <w:rFonts w:ascii="Times New Roman" w:hAnsi="Times New Roman" w:eastAsia="宋体" w:cs="Times New Roman"/>
          <w:snapToGrid w:val="0"/>
          <w:color w:val="auto"/>
          <w:sz w:val="16"/>
          <w:szCs w:val="14"/>
          <w:lang w:eastAsia="zh-CN"/>
        </w:rPr>
        <w:t>Log in to the official website of Changsha Riye Electric (www.cssunye.com), go to the “Download Center,” search for keywords, and download.</w:t>
      </w:r>
    </w:p>
    <w:p w14:paraId="5AB30CDB">
      <w:pPr>
        <w:tabs>
          <w:tab w:val="left" w:pos="769"/>
        </w:tabs>
        <w:ind w:firstLine="482"/>
        <w:jc w:val="center"/>
        <w:rPr>
          <w:rFonts w:cs="Times New Roman"/>
          <w:b/>
          <w:bCs/>
          <w:color w:val="auto"/>
          <w:sz w:val="24"/>
        </w:rPr>
      </w:pPr>
      <w:r>
        <w:rPr>
          <w:rFonts w:cs="Times New Roman"/>
          <w:b/>
          <w:bCs/>
          <w:color w:val="auto"/>
          <w:sz w:val="24"/>
        </w:rPr>
        <w:t>Table of Contents</w:t>
      </w:r>
    </w:p>
    <w:sdt>
      <w:sdtPr>
        <w:rPr>
          <w:rFonts w:ascii="宋体" w:hAnsi="宋体" w:eastAsia="微软雅黑"/>
          <w:b/>
          <w:bCs/>
          <w:color w:val="auto"/>
          <w:kern w:val="44"/>
          <w:sz w:val="21"/>
          <w:szCs w:val="44"/>
        </w:rPr>
        <w:id w:val="147453756"/>
        <w15:color w:val="DBDBDB"/>
        <w:docPartObj>
          <w:docPartGallery w:val="Table of Contents"/>
          <w:docPartUnique/>
        </w:docPartObj>
      </w:sdtPr>
      <w:sdtEndPr>
        <w:rPr>
          <w:rFonts w:ascii="Times New Roman" w:hAnsi="Times New Roman" w:eastAsia="宋体"/>
          <w:b w:val="0"/>
          <w:bCs w:val="0"/>
          <w:color w:val="auto"/>
          <w:kern w:val="2"/>
          <w:sz w:val="16"/>
          <w:szCs w:val="22"/>
        </w:rPr>
      </w:sdtEndPr>
      <w:sdtContent>
        <w:p w14:paraId="22011DCE">
          <w:pPr>
            <w:ind w:firstLine="0" w:firstLineChars="0"/>
            <w:jc w:val="center"/>
            <w:rPr>
              <w:color w:val="auto"/>
            </w:rPr>
          </w:pPr>
        </w:p>
        <w:p w14:paraId="1FE11F0F">
          <w:pPr>
            <w:pStyle w:val="13"/>
            <w:tabs>
              <w:tab w:val="right" w:leader="dot" w:pos="6690"/>
            </w:tabs>
            <w:ind w:firstLine="0" w:firstLineChars="0"/>
            <w:rPr>
              <w:color w:val="auto"/>
            </w:rPr>
          </w:pPr>
          <w:r>
            <w:rPr>
              <w:color w:val="auto"/>
            </w:rPr>
            <w:fldChar w:fldCharType="begin"/>
          </w:r>
          <w:r>
            <w:rPr>
              <w:color w:val="auto"/>
            </w:rPr>
            <w:instrText xml:space="preserve">TOC \o "1-3" \h \u </w:instrText>
          </w:r>
          <w:r>
            <w:rPr>
              <w:color w:val="auto"/>
            </w:rPr>
            <w:fldChar w:fldCharType="separate"/>
          </w:r>
          <w:r>
            <w:rPr>
              <w:color w:val="auto"/>
            </w:rPr>
            <w:fldChar w:fldCharType="begin"/>
          </w:r>
          <w:r>
            <w:rPr>
              <w:color w:val="auto"/>
            </w:rPr>
            <w:instrText xml:space="preserve"> HYPERLINK \l "_Toc26938" </w:instrText>
          </w:r>
          <w:r>
            <w:rPr>
              <w:color w:val="auto"/>
            </w:rPr>
            <w:fldChar w:fldCharType="separate"/>
          </w:r>
          <w:r>
            <w:rPr>
              <w:color w:val="auto"/>
            </w:rPr>
            <w:t>Preface1</w:t>
          </w:r>
          <w:r>
            <w:rPr>
              <w:color w:val="auto"/>
            </w:rPr>
            <w:tab/>
          </w:r>
          <w:r>
            <w:rPr>
              <w:color w:val="auto"/>
            </w:rPr>
            <w:fldChar w:fldCharType="begin"/>
          </w:r>
          <w:r>
            <w:rPr>
              <w:color w:val="auto"/>
            </w:rPr>
            <w:instrText xml:space="preserve"> PAGEREF _Toc26938 \h </w:instrText>
          </w:r>
          <w:r>
            <w:rPr>
              <w:color w:val="auto"/>
            </w:rPr>
            <w:fldChar w:fldCharType="separate"/>
          </w:r>
          <w:r>
            <w:rPr>
              <w:color w:val="auto"/>
            </w:rPr>
            <w:fldChar w:fldCharType="end"/>
          </w:r>
          <w:r>
            <w:rPr>
              <w:color w:val="auto"/>
            </w:rPr>
            <w:fldChar w:fldCharType="end"/>
          </w:r>
        </w:p>
        <w:p w14:paraId="1A715745">
          <w:pPr>
            <w:pStyle w:val="13"/>
            <w:tabs>
              <w:tab w:val="right" w:leader="dot" w:pos="6690"/>
            </w:tabs>
            <w:ind w:firstLine="0" w:firstLineChars="0"/>
            <w:rPr>
              <w:color w:val="auto"/>
            </w:rPr>
          </w:pPr>
          <w:r>
            <w:rPr>
              <w:color w:val="auto"/>
            </w:rPr>
            <w:fldChar w:fldCharType="begin"/>
          </w:r>
          <w:r>
            <w:rPr>
              <w:color w:val="auto"/>
            </w:rPr>
            <w:instrText xml:space="preserve"> HYPERLINK \l "_Toc21306" </w:instrText>
          </w:r>
          <w:r>
            <w:rPr>
              <w:color w:val="auto"/>
            </w:rPr>
            <w:fldChar w:fldCharType="separate"/>
          </w:r>
          <w:r>
            <w:rPr>
              <w:rFonts w:hint="eastAsia"/>
              <w:color w:val="auto"/>
            </w:rPr>
            <w:t>1 Parameter Overview</w:t>
          </w:r>
          <w:r>
            <w:rPr>
              <w:color w:val="auto"/>
            </w:rPr>
            <w:tab/>
          </w:r>
          <w:r>
            <w:rPr>
              <w:color w:val="auto"/>
            </w:rPr>
            <w:fldChar w:fldCharType="begin"/>
          </w:r>
          <w:r>
            <w:rPr>
              <w:color w:val="auto"/>
            </w:rPr>
            <w:instrText xml:space="preserve"> PAGEREF _Toc21306 \h </w:instrText>
          </w:r>
          <w:r>
            <w:rPr>
              <w:color w:val="auto"/>
            </w:rPr>
            <w:fldChar w:fldCharType="separate"/>
          </w:r>
          <w:r>
            <w:rPr>
              <w:color w:val="auto"/>
            </w:rPr>
            <w:t>6</w:t>
          </w:r>
          <w:r>
            <w:rPr>
              <w:color w:val="auto"/>
            </w:rPr>
            <w:fldChar w:fldCharType="end"/>
          </w:r>
          <w:r>
            <w:rPr>
              <w:color w:val="auto"/>
            </w:rPr>
            <w:fldChar w:fldCharType="end"/>
          </w:r>
        </w:p>
        <w:p w14:paraId="092DBD39">
          <w:pPr>
            <w:pStyle w:val="13"/>
            <w:tabs>
              <w:tab w:val="right" w:leader="dot" w:pos="6690"/>
            </w:tabs>
            <w:ind w:firstLine="0" w:firstLineChars="0"/>
            <w:rPr>
              <w:color w:val="auto"/>
            </w:rPr>
          </w:pPr>
          <w:r>
            <w:rPr>
              <w:color w:val="auto"/>
            </w:rPr>
            <w:fldChar w:fldCharType="begin"/>
          </w:r>
          <w:r>
            <w:rPr>
              <w:color w:val="auto"/>
            </w:rPr>
            <w:instrText xml:space="preserve"> HYPERLINK \l "_Toc14913" </w:instrText>
          </w:r>
          <w:r>
            <w:rPr>
              <w:color w:val="auto"/>
            </w:rPr>
            <w:fldChar w:fldCharType="separate"/>
          </w:r>
          <w:r>
            <w:rPr>
              <w:color w:val="auto"/>
            </w:rPr>
            <w:t>2 Parameter Group Description41</w:t>
          </w:r>
          <w:r>
            <w:rPr>
              <w:color w:val="auto"/>
            </w:rPr>
            <w:tab/>
          </w:r>
          <w:r>
            <w:rPr>
              <w:color w:val="auto"/>
            </w:rPr>
            <w:fldChar w:fldCharType="begin"/>
          </w:r>
          <w:r>
            <w:rPr>
              <w:color w:val="auto"/>
            </w:rPr>
            <w:instrText xml:space="preserve"> PAGEREF _Toc14913 \h </w:instrText>
          </w:r>
          <w:r>
            <w:rPr>
              <w:color w:val="auto"/>
            </w:rPr>
            <w:fldChar w:fldCharType="separate"/>
          </w:r>
          <w:r>
            <w:rPr>
              <w:color w:val="auto"/>
            </w:rPr>
            <w:fldChar w:fldCharType="end"/>
          </w:r>
          <w:r>
            <w:rPr>
              <w:color w:val="auto"/>
            </w:rPr>
            <w:fldChar w:fldCharType="end"/>
          </w:r>
        </w:p>
        <w:p w14:paraId="3AC0EE4D">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"_Toc31179" </w:instrText>
          </w:r>
          <w:r>
            <w:rPr>
              <w:color w:val="auto"/>
            </w:rPr>
            <w:fldChar w:fldCharType="separate"/>
          </w:r>
          <w:r>
            <w:rPr>
              <w:rFonts w:hint="eastAsia"/>
              <w:color w:val="auto"/>
            </w:rPr>
            <w:t>2.1 F0 Group Basic Function Codes</w:t>
          </w:r>
          <w:r>
            <w:rPr>
              <w:color w:val="auto"/>
            </w:rPr>
            <w:tab/>
          </w:r>
          <w:r>
            <w:rPr>
              <w:color w:val="auto"/>
            </w:rPr>
            <w:fldChar w:fldCharType="begin"/>
          </w:r>
          <w:r>
            <w:rPr>
              <w:color w:val="auto"/>
            </w:rPr>
            <w:instrText xml:space="preserve"> PAGEREF _Toc31179 \h </w:instrText>
          </w:r>
          <w:r>
            <w:rPr>
              <w:color w:val="auto"/>
            </w:rPr>
            <w:fldChar w:fldCharType="separate"/>
          </w:r>
          <w:r>
            <w:rPr>
              <w:color w:val="auto"/>
            </w:rPr>
            <w:t>41</w:t>
          </w:r>
          <w:r>
            <w:rPr>
              <w:color w:val="auto"/>
            </w:rPr>
            <w:fldChar w:fldCharType="end"/>
          </w:r>
          <w:r>
            <w:rPr>
              <w:color w:val="auto"/>
            </w:rPr>
            <w:fldChar w:fldCharType="end"/>
          </w:r>
        </w:p>
        <w:p w14:paraId="1682DB77">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"_Toc29243" </w:instrText>
          </w:r>
          <w:r>
            <w:rPr>
              <w:color w:val="auto"/>
            </w:rPr>
            <w:fldChar w:fldCharType="separate"/>
          </w:r>
          <w:r>
            <w:rPr>
              <w:rFonts w:hint="eastAsia" w:cs="微软雅黑"/>
              <w:color w:val="auto"/>
              <w:szCs w:val="14"/>
            </w:rPr>
            <w:t>2.2 F1 Group Start/Stop Control Parameters</w:t>
          </w:r>
          <w:r>
            <w:rPr>
              <w:color w:val="auto"/>
            </w:rPr>
            <w:tab/>
          </w:r>
          <w:r>
            <w:rPr>
              <w:color w:val="auto"/>
            </w:rPr>
            <w:fldChar w:fldCharType="begin"/>
          </w:r>
          <w:r>
            <w:rPr>
              <w:color w:val="auto"/>
            </w:rPr>
            <w:instrText xml:space="preserve"> PAGEREF _Toc29243 \h </w:instrText>
          </w:r>
          <w:r>
            <w:rPr>
              <w:color w:val="auto"/>
            </w:rPr>
            <w:fldChar w:fldCharType="separate"/>
          </w:r>
          <w:r>
            <w:rPr>
              <w:color w:val="auto"/>
            </w:rPr>
            <w:t>46</w:t>
          </w:r>
          <w:r>
            <w:rPr>
              <w:color w:val="auto"/>
            </w:rPr>
            <w:fldChar w:fldCharType="end"/>
          </w:r>
          <w:r>
            <w:rPr>
              <w:color w:val="auto"/>
            </w:rPr>
            <w:fldChar w:fldCharType="end"/>
          </w:r>
        </w:p>
        <w:p w14:paraId="352A0F64">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"_Toc25842" </w:instrText>
          </w:r>
          <w:r>
            <w:rPr>
              <w:color w:val="auto"/>
            </w:rPr>
            <w:fldChar w:fldCharType="separate"/>
          </w:r>
          <w:r>
            <w:rPr>
              <w:rFonts w:hint="eastAsia"/>
              <w:color w:val="auto"/>
            </w:rPr>
            <w:t>2.3 F2 Group VF Control Parameters</w:t>
          </w:r>
          <w:r>
            <w:rPr>
              <w:color w:val="auto"/>
            </w:rPr>
            <w:tab/>
          </w:r>
          <w:r>
            <w:rPr>
              <w:color w:val="auto"/>
            </w:rPr>
            <w:fldChar w:fldCharType="begin"/>
          </w:r>
          <w:r>
            <w:rPr>
              <w:color w:val="auto"/>
            </w:rPr>
            <w:instrText xml:space="preserve"> PAGEREF _Toc25842 \h </w:instrText>
          </w:r>
          <w:r>
            <w:rPr>
              <w:color w:val="auto"/>
            </w:rPr>
            <w:fldChar w:fldCharType="separate"/>
          </w:r>
          <w:r>
            <w:rPr>
              <w:color w:val="auto"/>
            </w:rPr>
            <w:t>53</w:t>
          </w:r>
          <w:r>
            <w:rPr>
              <w:color w:val="auto"/>
            </w:rPr>
            <w:fldChar w:fldCharType="end"/>
          </w:r>
          <w:r>
            <w:rPr>
              <w:color w:val="auto"/>
            </w:rPr>
            <w:fldChar w:fldCharType="end"/>
          </w:r>
        </w:p>
        <w:p w14:paraId="299D3AC8">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"_Toc13615" </w:instrText>
          </w:r>
          <w:r>
            <w:rPr>
              <w:color w:val="auto"/>
            </w:rPr>
            <w:fldChar w:fldCharType="separate"/>
          </w:r>
          <w:r>
            <w:rPr>
              <w:color w:val="auto"/>
            </w:rPr>
            <w:t>2.4 F3 Group Vector Control Parameters54</w:t>
          </w:r>
          <w:r>
            <w:rPr>
              <w:color w:val="auto"/>
            </w:rPr>
            <w:tab/>
          </w:r>
          <w:r>
            <w:rPr>
              <w:color w:val="auto"/>
            </w:rPr>
            <w:fldChar w:fldCharType="begin"/>
          </w:r>
          <w:r>
            <w:rPr>
              <w:color w:val="auto"/>
            </w:rPr>
            <w:instrText xml:space="preserve"> PAGEREF _Toc13615 \h </w:instrText>
          </w:r>
          <w:r>
            <w:rPr>
              <w:color w:val="auto"/>
            </w:rPr>
            <w:fldChar w:fldCharType="separate"/>
          </w:r>
          <w:r>
            <w:rPr>
              <w:color w:val="auto"/>
            </w:rPr>
            <w:fldChar w:fldCharType="end"/>
          </w:r>
          <w:r>
            <w:rPr>
              <w:color w:val="auto"/>
            </w:rPr>
            <w:fldChar w:fldCharType="end"/>
          </w:r>
        </w:p>
        <w:p w14:paraId="0FE4E120">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"_Toc22013" </w:instrText>
          </w:r>
          <w:r>
            <w:rPr>
              <w:color w:val="auto"/>
            </w:rPr>
            <w:fldChar w:fldCharType="separate"/>
          </w:r>
          <w:r>
            <w:rPr>
              <w:rFonts w:hint="eastAsia"/>
              <w:color w:val="auto"/>
            </w:rPr>
            <w:t>2.5 F4 Group First Motor Parameters</w:t>
          </w:r>
          <w:r>
            <w:rPr>
              <w:color w:val="auto"/>
            </w:rPr>
            <w:tab/>
          </w:r>
          <w:r>
            <w:rPr>
              <w:color w:val="auto"/>
            </w:rPr>
            <w:fldChar w:fldCharType="begin"/>
          </w:r>
          <w:r>
            <w:rPr>
              <w:color w:val="auto"/>
            </w:rPr>
            <w:instrText xml:space="preserve"> PAGEREF _Toc22013 \h </w:instrText>
          </w:r>
          <w:r>
            <w:rPr>
              <w:color w:val="auto"/>
            </w:rPr>
            <w:fldChar w:fldCharType="separate"/>
          </w:r>
          <w:r>
            <w:rPr>
              <w:color w:val="auto"/>
            </w:rPr>
            <w:t>57</w:t>
          </w:r>
          <w:r>
            <w:rPr>
              <w:color w:val="auto"/>
            </w:rPr>
            <w:fldChar w:fldCharType="end"/>
          </w:r>
          <w:r>
            <w:rPr>
              <w:color w:val="auto"/>
            </w:rPr>
            <w:fldChar w:fldCharType="end"/>
          </w:r>
        </w:p>
        <w:p w14:paraId="5A9D53A0">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"_Toc24303" </w:instrText>
          </w:r>
          <w:r>
            <w:rPr>
              <w:color w:val="auto"/>
            </w:rPr>
            <w:fldChar w:fldCharType="separate"/>
          </w:r>
          <w:r>
            <w:rPr>
              <w:rFonts w:hint="eastAsia"/>
              <w:color w:val="auto"/>
            </w:rPr>
            <w:t>2.6 F5 Group Input Terminals</w:t>
          </w:r>
          <w:r>
            <w:rPr>
              <w:color w:val="auto"/>
            </w:rPr>
            <w:tab/>
          </w:r>
          <w:r>
            <w:rPr>
              <w:color w:val="auto"/>
            </w:rPr>
            <w:fldChar w:fldCharType="begin"/>
          </w:r>
          <w:r>
            <w:rPr>
              <w:color w:val="auto"/>
            </w:rPr>
            <w:instrText xml:space="preserve"> PAGEREF _Toc24303 \h </w:instrText>
          </w:r>
          <w:r>
            <w:rPr>
              <w:color w:val="auto"/>
            </w:rPr>
            <w:fldChar w:fldCharType="separate"/>
          </w:r>
          <w:r>
            <w:rPr>
              <w:color w:val="auto"/>
            </w:rPr>
            <w:t>61</w:t>
          </w:r>
          <w:r>
            <w:rPr>
              <w:color w:val="auto"/>
            </w:rPr>
            <w:fldChar w:fldCharType="end"/>
          </w:r>
          <w:r>
            <w:rPr>
              <w:color w:val="auto"/>
            </w:rPr>
            <w:fldChar w:fldCharType="end"/>
          </w:r>
        </w:p>
        <w:p w14:paraId="609E1A82">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"_Toc25147" </w:instrText>
          </w:r>
          <w:r>
            <w:rPr>
              <w:color w:val="auto"/>
            </w:rPr>
            <w:fldChar w:fldCharType="separate"/>
          </w:r>
          <w:r>
            <w:rPr>
              <w:rFonts w:hint="eastAsia"/>
              <w:color w:val="auto"/>
            </w:rPr>
            <w:t>2.7 F6 Group Output Terminals</w:t>
          </w:r>
          <w:r>
            <w:rPr>
              <w:color w:val="auto"/>
            </w:rPr>
            <w:tab/>
          </w:r>
          <w:r>
            <w:rPr>
              <w:color w:val="auto"/>
            </w:rPr>
            <w:fldChar w:fldCharType="begin"/>
          </w:r>
          <w:r>
            <w:rPr>
              <w:color w:val="auto"/>
            </w:rPr>
            <w:instrText xml:space="preserve"> PAGEREF _Toc25147 \h </w:instrText>
          </w:r>
          <w:r>
            <w:rPr>
              <w:color w:val="auto"/>
            </w:rPr>
            <w:fldChar w:fldCharType="separate"/>
          </w:r>
          <w:r>
            <w:rPr>
              <w:color w:val="auto"/>
            </w:rPr>
            <w:t>76</w:t>
          </w:r>
          <w:r>
            <w:rPr>
              <w:color w:val="auto"/>
            </w:rPr>
            <w:fldChar w:fldCharType="end"/>
          </w:r>
          <w:r>
            <w:rPr>
              <w:color w:val="auto"/>
            </w:rPr>
            <w:fldChar w:fldCharType="end"/>
          </w:r>
        </w:p>
        <w:p w14:paraId="2C6BD0F5">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"_Toc7522" </w:instrText>
          </w:r>
          <w:r>
            <w:rPr>
              <w:color w:val="auto"/>
            </w:rPr>
            <w:fldChar w:fldCharType="separate"/>
          </w:r>
          <w:r>
            <w:rPr>
              <w:rFonts w:hint="eastAsia"/>
              <w:color w:val="auto"/>
            </w:rPr>
            <w:t>2.8 F7 Group Auxiliary Functions and Keyboard Display</w:t>
          </w:r>
          <w:r>
            <w:rPr>
              <w:color w:val="auto"/>
            </w:rPr>
            <w:tab/>
          </w:r>
          <w:r>
            <w:rPr>
              <w:color w:val="auto"/>
            </w:rPr>
            <w:fldChar w:fldCharType="begin"/>
          </w:r>
          <w:r>
            <w:rPr>
              <w:color w:val="auto"/>
            </w:rPr>
            <w:instrText xml:space="preserve"> PAGEREF _Toc7522 \h </w:instrText>
          </w:r>
          <w:r>
            <w:rPr>
              <w:color w:val="auto"/>
            </w:rPr>
            <w:fldChar w:fldCharType="separate"/>
          </w:r>
          <w:r>
            <w:rPr>
              <w:color w:val="auto"/>
            </w:rPr>
            <w:t>82</w:t>
          </w:r>
          <w:r>
            <w:rPr>
              <w:color w:val="auto"/>
            </w:rPr>
            <w:fldChar w:fldCharType="end"/>
          </w:r>
          <w:r>
            <w:rPr>
              <w:color w:val="auto"/>
            </w:rPr>
            <w:fldChar w:fldCharType="end"/>
          </w:r>
        </w:p>
        <w:p w14:paraId="3F3C17C7">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"_Toc32376" </w:instrText>
          </w:r>
          <w:r>
            <w:rPr>
              <w:color w:val="auto"/>
            </w:rPr>
            <w:fldChar w:fldCharType="separate"/>
          </w:r>
          <w:r>
            <w:rPr>
              <w:rFonts w:hint="eastAsia" w:cs="微软雅黑"/>
              <w:color w:val="auto"/>
              <w:szCs w:val="14"/>
              <w:lang w:bidi="ar"/>
            </w:rPr>
            <w:t>2.9 F8 Group Communication Parameters</w:t>
          </w:r>
          <w:r>
            <w:rPr>
              <w:color w:val="auto"/>
            </w:rPr>
            <w:tab/>
          </w:r>
          <w:r>
            <w:rPr>
              <w:color w:val="auto"/>
            </w:rPr>
            <w:fldChar w:fldCharType="begin"/>
          </w:r>
          <w:r>
            <w:rPr>
              <w:color w:val="auto"/>
            </w:rPr>
            <w:instrText xml:space="preserve"> PAGEREF _Toc32376 \h </w:instrText>
          </w:r>
          <w:r>
            <w:rPr>
              <w:color w:val="auto"/>
            </w:rPr>
            <w:fldChar w:fldCharType="separate"/>
          </w:r>
          <w:r>
            <w:rPr>
              <w:color w:val="auto"/>
            </w:rPr>
            <w:t>86</w:t>
          </w:r>
          <w:r>
            <w:rPr>
              <w:color w:val="auto"/>
            </w:rPr>
            <w:fldChar w:fldCharType="end"/>
          </w:r>
          <w:r>
            <w:rPr>
              <w:color w:val="auto"/>
            </w:rPr>
            <w:fldChar w:fldCharType="end"/>
          </w:r>
        </w:p>
        <w:p w14:paraId="7F68FFC9">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"_Toc16009" </w:instrText>
          </w:r>
          <w:r>
            <w:rPr>
              <w:color w:val="auto"/>
            </w:rPr>
            <w:fldChar w:fldCharType="separate"/>
          </w:r>
          <w:r>
            <w:rPr>
              <w:rFonts w:hint="eastAsia"/>
              <w:color w:val="auto"/>
            </w:rPr>
            <w:t>2.10 F9 Group Fault and Protection Parameters</w:t>
          </w:r>
          <w:r>
            <w:rPr>
              <w:color w:val="auto"/>
            </w:rPr>
            <w:tab/>
          </w:r>
          <w:r>
            <w:rPr>
              <w:color w:val="auto"/>
            </w:rPr>
            <w:fldChar w:fldCharType="begin"/>
          </w:r>
          <w:r>
            <w:rPr>
              <w:color w:val="auto"/>
            </w:rPr>
            <w:instrText xml:space="preserve"> PAGEREF _Toc16009 \h </w:instrText>
          </w:r>
          <w:r>
            <w:rPr>
              <w:color w:val="auto"/>
            </w:rPr>
            <w:fldChar w:fldCharType="separate"/>
          </w:r>
          <w:r>
            <w:rPr>
              <w:color w:val="auto"/>
            </w:rPr>
            <w:t>89</w:t>
          </w:r>
          <w:r>
            <w:rPr>
              <w:color w:val="auto"/>
            </w:rPr>
            <w:fldChar w:fldCharType="end"/>
          </w:r>
          <w:r>
            <w:rPr>
              <w:color w:val="auto"/>
            </w:rPr>
            <w:fldChar w:fldCharType="end"/>
          </w:r>
        </w:p>
        <w:p w14:paraId="7A29C1B2">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"_Toc17296" </w:instrText>
          </w:r>
          <w:r>
            <w:rPr>
              <w:color w:val="auto"/>
            </w:rPr>
            <w:fldChar w:fldCharType="separate"/>
          </w:r>
          <w:r>
            <w:rPr>
              <w:rFonts w:hint="eastAsia"/>
              <w:color w:val="auto"/>
            </w:rPr>
            <w:t>2.11 FA Group PID Function</w:t>
          </w:r>
          <w:r>
            <w:rPr>
              <w:color w:val="auto"/>
            </w:rPr>
            <w:tab/>
          </w:r>
          <w:r>
            <w:rPr>
              <w:color w:val="auto"/>
            </w:rPr>
            <w:fldChar w:fldCharType="begin"/>
          </w:r>
          <w:r>
            <w:rPr>
              <w:color w:val="auto"/>
            </w:rPr>
            <w:instrText xml:space="preserve"> PAGEREF _Toc17296 \h </w:instrText>
          </w:r>
          <w:r>
            <w:rPr>
              <w:color w:val="auto"/>
            </w:rPr>
            <w:fldChar w:fldCharType="separate"/>
          </w:r>
          <w:r>
            <w:rPr>
              <w:color w:val="auto"/>
            </w:rPr>
            <w:t>100</w:t>
          </w:r>
          <w:r>
            <w:rPr>
              <w:color w:val="auto"/>
            </w:rPr>
            <w:fldChar w:fldCharType="end"/>
          </w:r>
          <w:r>
            <w:rPr>
              <w:color w:val="auto"/>
            </w:rPr>
            <w:fldChar w:fldCharType="end"/>
          </w:r>
        </w:p>
        <w:p w14:paraId="2EF8B749">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"_Toc22333" </w:instrText>
          </w:r>
          <w:r>
            <w:rPr>
              <w:color w:val="auto"/>
            </w:rPr>
            <w:fldChar w:fldCharType="separate"/>
          </w:r>
          <w:r>
            <w:rPr>
              <w:color w:val="auto"/>
            </w:rPr>
            <w:t>2.12 FB Group Tension Control Parameters108</w:t>
          </w:r>
          <w:r>
            <w:rPr>
              <w:color w:val="auto"/>
            </w:rPr>
            <w:tab/>
          </w:r>
          <w:r>
            <w:rPr>
              <w:color w:val="auto"/>
            </w:rPr>
            <w:fldChar w:fldCharType="begin"/>
          </w:r>
          <w:r>
            <w:rPr>
              <w:color w:val="auto"/>
            </w:rPr>
            <w:instrText xml:space="preserve"> PAGEREF _Toc22333 \h </w:instrText>
          </w:r>
          <w:r>
            <w:rPr>
              <w:color w:val="auto"/>
            </w:rPr>
            <w:fldChar w:fldCharType="separate"/>
          </w:r>
          <w:r>
            <w:rPr>
              <w:color w:val="auto"/>
            </w:rPr>
            <w:fldChar w:fldCharType="end"/>
          </w:r>
          <w:r>
            <w:rPr>
              <w:color w:val="auto"/>
            </w:rPr>
            <w:fldChar w:fldCharType="end"/>
          </w:r>
        </w:p>
        <w:p w14:paraId="169C3B79">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"_Toc7326" </w:instrText>
          </w:r>
          <w:r>
            <w:rPr>
              <w:color w:val="auto"/>
            </w:rPr>
            <w:fldChar w:fldCharType="separate"/>
          </w:r>
          <w:r>
            <w:rPr>
              <w:color w:val="auto"/>
            </w:rPr>
            <w:t>2.13 FC Group Position Control Parameters121</w:t>
          </w:r>
          <w:r>
            <w:rPr>
              <w:color w:val="auto"/>
            </w:rPr>
            <w:tab/>
          </w:r>
          <w:r>
            <w:rPr>
              <w:color w:val="auto"/>
            </w:rPr>
            <w:fldChar w:fldCharType="begin"/>
          </w:r>
          <w:r>
            <w:rPr>
              <w:color w:val="auto"/>
            </w:rPr>
            <w:instrText xml:space="preserve"> PAGEREF _Toc7326 \h </w:instrText>
          </w:r>
          <w:r>
            <w:rPr>
              <w:color w:val="auto"/>
            </w:rPr>
            <w:fldChar w:fldCharType="separate"/>
          </w:r>
          <w:r>
            <w:rPr>
              <w:color w:val="auto"/>
            </w:rPr>
            <w:fldChar w:fldCharType="end"/>
          </w:r>
          <w:r>
            <w:rPr>
              <w:color w:val="auto"/>
            </w:rPr>
            <w:fldChar w:fldCharType="end"/>
          </w:r>
        </w:p>
        <w:p w14:paraId="02A23D2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"_Toc20784" </w:instrText>
          </w:r>
          <w:r>
            <w:rPr>
              <w:color w:val="auto"/>
            </w:rPr>
            <w:fldChar w:fldCharType="separate"/>
          </w:r>
          <w:r>
            <w:rPr>
              <w:color w:val="auto"/>
            </w:rPr>
            <w:t>2.14 FD Group Multi-Speed and Simple PLC Function126</w:t>
          </w:r>
          <w:r>
            <w:rPr>
              <w:color w:val="auto"/>
            </w:rPr>
            <w:tab/>
          </w:r>
          <w:r>
            <w:rPr>
              <w:color w:val="auto"/>
            </w:rPr>
            <w:fldChar w:fldCharType="begin"/>
          </w:r>
          <w:r>
            <w:rPr>
              <w:color w:val="auto"/>
            </w:rPr>
            <w:instrText xml:space="preserve"> PAGEREF _Toc20784 \h </w:instrText>
          </w:r>
          <w:r>
            <w:rPr>
              <w:color w:val="auto"/>
            </w:rPr>
            <w:fldChar w:fldCharType="separate"/>
          </w:r>
          <w:r>
            <w:rPr>
              <w:color w:val="auto"/>
            </w:rPr>
            <w:fldChar w:fldCharType="end"/>
          </w:r>
          <w:r>
            <w:rPr>
              <w:color w:val="auto"/>
            </w:rPr>
            <w:fldChar w:fldCharType="end"/>
          </w:r>
        </w:p>
        <w:p w14:paraId="2511548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"_Toc21384" </w:instrText>
          </w:r>
          <w:r>
            <w:rPr>
              <w:color w:val="auto"/>
            </w:rPr>
            <w:fldChar w:fldCharType="separate"/>
          </w:r>
          <w:r>
            <w:rPr>
              <w:color w:val="auto"/>
            </w:rPr>
            <w:t>2.15 FE Group Torque Control Parameters127</w:t>
          </w:r>
          <w:r>
            <w:rPr>
              <w:color w:val="auto"/>
            </w:rPr>
            <w:tab/>
          </w:r>
          <w:r>
            <w:rPr>
              <w:color w:val="auto"/>
            </w:rPr>
            <w:fldChar w:fldCharType="begin"/>
          </w:r>
          <w:r>
            <w:rPr>
              <w:color w:val="auto"/>
            </w:rPr>
            <w:instrText xml:space="preserve"> PAGEREF _Toc21384 \h </w:instrText>
          </w:r>
          <w:r>
            <w:rPr>
              <w:color w:val="auto"/>
            </w:rPr>
            <w:fldChar w:fldCharType="separate"/>
          </w:r>
          <w:r>
            <w:rPr>
              <w:color w:val="auto"/>
            </w:rPr>
            <w:fldChar w:fldCharType="end"/>
          </w:r>
          <w:r>
            <w:rPr>
              <w:color w:val="auto"/>
            </w:rPr>
            <w:fldChar w:fldCharType="end"/>
          </w:r>
        </w:p>
        <w:p w14:paraId="24E51BA3">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"_Toc8644" </w:instrText>
          </w:r>
          <w:r>
            <w:rPr>
              <w:color w:val="auto"/>
            </w:rPr>
            <w:fldChar w:fldCharType="separate"/>
          </w:r>
          <w:r>
            <w:rPr>
              <w:color w:val="auto"/>
            </w:rPr>
            <w:t>2.16 U0 Group Fault Record Parameters130</w:t>
          </w:r>
          <w:r>
            <w:rPr>
              <w:color w:val="auto"/>
            </w:rPr>
            <w:tab/>
          </w:r>
          <w:r>
            <w:rPr>
              <w:color w:val="auto"/>
            </w:rPr>
            <w:fldChar w:fldCharType="begin"/>
          </w:r>
          <w:r>
            <w:rPr>
              <w:color w:val="auto"/>
            </w:rPr>
            <w:instrText xml:space="preserve"> PAGEREF _Toc8644 \h </w:instrText>
          </w:r>
          <w:r>
            <w:rPr>
              <w:color w:val="auto"/>
            </w:rPr>
            <w:fldChar w:fldCharType="separate"/>
          </w:r>
          <w:r>
            <w:rPr>
              <w:color w:val="auto"/>
            </w:rPr>
            <w:fldChar w:fldCharType="end"/>
          </w:r>
          <w:r>
            <w:rPr>
              <w:color w:val="auto"/>
            </w:rPr>
            <w:fldChar w:fldCharType="end"/>
          </w:r>
        </w:p>
        <w:p w14:paraId="0461FD1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"_Toc22261" </w:instrText>
          </w:r>
          <w:r>
            <w:rPr>
              <w:color w:val="auto"/>
            </w:rPr>
            <w:fldChar w:fldCharType="separate"/>
          </w:r>
          <w:r>
            <w:rPr>
              <w:color w:val="auto"/>
            </w:rPr>
            <w:t>2.17 U1 Group Status Monitoring Parameters132</w:t>
          </w:r>
          <w:r>
            <w:rPr>
              <w:color w:val="auto"/>
            </w:rPr>
            <w:tab/>
          </w:r>
          <w:r>
            <w:rPr>
              <w:color w:val="auto"/>
            </w:rPr>
            <w:fldChar w:fldCharType="begin"/>
          </w:r>
          <w:r>
            <w:rPr>
              <w:color w:val="auto"/>
            </w:rPr>
            <w:instrText xml:space="preserve"> PAGEREF _Toc22261 \h </w:instrText>
          </w:r>
          <w:r>
            <w:rPr>
              <w:color w:val="auto"/>
            </w:rPr>
            <w:fldChar w:fldCharType="separate"/>
          </w:r>
          <w:r>
            <w:rPr>
              <w:color w:val="auto"/>
            </w:rPr>
            <w:fldChar w:fldCharType="end"/>
          </w:r>
          <w:r>
            <w:rPr>
              <w:color w:val="auto"/>
            </w:rPr>
            <w:fldChar w:fldCharType="end"/>
          </w:r>
        </w:p>
        <w:p w14:paraId="3E37B3D3">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"_Toc14502" </w:instrText>
          </w:r>
          <w:r>
            <w:rPr>
              <w:color w:val="auto"/>
            </w:rPr>
            <w:fldChar w:fldCharType="separate"/>
          </w:r>
          <w:r>
            <w:rPr>
              <w:color w:val="auto"/>
            </w:rPr>
            <w:t>2.18 H0 Group Other Motor Parameters133</w:t>
          </w:r>
          <w:r>
            <w:rPr>
              <w:color w:val="auto"/>
            </w:rPr>
            <w:tab/>
          </w:r>
          <w:r>
            <w:rPr>
              <w:color w:val="auto"/>
            </w:rPr>
            <w:fldChar w:fldCharType="begin"/>
          </w:r>
          <w:r>
            <w:rPr>
              <w:color w:val="auto"/>
            </w:rPr>
            <w:instrText xml:space="preserve"> PAGEREF _Toc14502 \h </w:instrText>
          </w:r>
          <w:r>
            <w:rPr>
              <w:color w:val="auto"/>
            </w:rPr>
            <w:fldChar w:fldCharType="separate"/>
          </w:r>
          <w:r>
            <w:rPr>
              <w:color w:val="auto"/>
            </w:rPr>
            <w:fldChar w:fldCharType="end"/>
          </w:r>
          <w:r>
            <w:rPr>
              <w:color w:val="auto"/>
            </w:rPr>
            <w:fldChar w:fldCharType="end"/>
          </w:r>
        </w:p>
        <w:p w14:paraId="79FA7646">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"_Toc11507" </w:instrText>
          </w:r>
          <w:r>
            <w:rPr>
              <w:color w:val="auto"/>
            </w:rPr>
            <w:fldChar w:fldCharType="separate"/>
          </w:r>
          <w:r>
            <w:rPr>
              <w:color w:val="auto"/>
            </w:rPr>
            <w:t>2.19 H1 Group Other Motor VF Control134</w:t>
          </w:r>
          <w:r>
            <w:rPr>
              <w:color w:val="auto"/>
            </w:rPr>
            <w:tab/>
          </w:r>
          <w:r>
            <w:rPr>
              <w:color w:val="auto"/>
            </w:rPr>
            <w:fldChar w:fldCharType="begin"/>
          </w:r>
          <w:r>
            <w:rPr>
              <w:color w:val="auto"/>
            </w:rPr>
            <w:instrText xml:space="preserve"> PAGEREF _Toc11507 \h </w:instrText>
          </w:r>
          <w:r>
            <w:rPr>
              <w:color w:val="auto"/>
            </w:rPr>
            <w:fldChar w:fldCharType="separate"/>
          </w:r>
          <w:r>
            <w:rPr>
              <w:color w:val="auto"/>
            </w:rPr>
            <w:fldChar w:fldCharType="end"/>
          </w:r>
          <w:r>
            <w:rPr>
              <w:color w:val="auto"/>
            </w:rPr>
            <w:fldChar w:fldCharType="end"/>
          </w:r>
        </w:p>
        <w:p w14:paraId="1898465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"_Toc27742" </w:instrText>
          </w:r>
          <w:r>
            <w:rPr>
              <w:color w:val="auto"/>
            </w:rPr>
            <w:fldChar w:fldCharType="separate"/>
          </w:r>
          <w:r>
            <w:rPr>
              <w:color w:val="auto"/>
            </w:rPr>
            <w:t>2.20 H3 Group Other Motor Fault Parameters136</w:t>
          </w:r>
          <w:r>
            <w:rPr>
              <w:color w:val="auto"/>
            </w:rPr>
            <w:tab/>
          </w:r>
          <w:r>
            <w:rPr>
              <w:color w:val="auto"/>
            </w:rPr>
            <w:fldChar w:fldCharType="begin"/>
          </w:r>
          <w:r>
            <w:rPr>
              <w:color w:val="auto"/>
            </w:rPr>
            <w:instrText xml:space="preserve"> PAGEREF _Toc27742 \h </w:instrText>
          </w:r>
          <w:r>
            <w:rPr>
              <w:color w:val="auto"/>
            </w:rPr>
            <w:fldChar w:fldCharType="separate"/>
          </w:r>
          <w:r>
            <w:rPr>
              <w:color w:val="auto"/>
            </w:rPr>
            <w:fldChar w:fldCharType="end"/>
          </w:r>
          <w:r>
            <w:rPr>
              <w:color w:val="auto"/>
            </w:rPr>
            <w:fldChar w:fldCharType="end"/>
          </w:r>
        </w:p>
        <w:p w14:paraId="24CFCC54">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"_Toc24537" </w:instrText>
          </w:r>
          <w:r>
            <w:rPr>
              <w:color w:val="auto"/>
            </w:rPr>
            <w:fldChar w:fldCharType="separate"/>
          </w:r>
          <w:r>
            <w:rPr>
              <w:color w:val="auto"/>
            </w:rPr>
            <w:t>2.21 L0 Group System Control Parameters145</w:t>
          </w:r>
          <w:r>
            <w:rPr>
              <w:color w:val="auto"/>
            </w:rPr>
            <w:tab/>
          </w:r>
          <w:r>
            <w:rPr>
              <w:color w:val="auto"/>
            </w:rPr>
            <w:fldChar w:fldCharType="begin"/>
          </w:r>
          <w:r>
            <w:rPr>
              <w:color w:val="auto"/>
            </w:rPr>
            <w:instrText xml:space="preserve"> PAGEREF _Toc24537 \h </w:instrText>
          </w:r>
          <w:r>
            <w:rPr>
              <w:color w:val="auto"/>
            </w:rPr>
            <w:fldChar w:fldCharType="separate"/>
          </w:r>
          <w:r>
            <w:rPr>
              <w:color w:val="auto"/>
            </w:rPr>
            <w:fldChar w:fldCharType="end"/>
          </w:r>
          <w:r>
            <w:rPr>
              <w:color w:val="auto"/>
            </w:rPr>
            <w:fldChar w:fldCharType="end"/>
          </w:r>
        </w:p>
        <w:p w14:paraId="52DE7FFE">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"_Toc7208" </w:instrText>
          </w:r>
          <w:r>
            <w:rPr>
              <w:color w:val="auto"/>
            </w:rPr>
            <w:fldChar w:fldCharType="separate"/>
          </w:r>
          <w:r>
            <w:rPr>
              <w:color w:val="auto"/>
            </w:rPr>
            <w:t>2.22 L1 Group User Function Code Customization145</w:t>
          </w:r>
          <w:r>
            <w:rPr>
              <w:color w:val="auto"/>
            </w:rPr>
            <w:tab/>
          </w:r>
          <w:r>
            <w:rPr>
              <w:color w:val="auto"/>
            </w:rPr>
            <w:fldChar w:fldCharType="begin"/>
          </w:r>
          <w:r>
            <w:rPr>
              <w:color w:val="auto"/>
            </w:rPr>
            <w:instrText xml:space="preserve"> PAGEREF _Toc7208 \h </w:instrText>
          </w:r>
          <w:r>
            <w:rPr>
              <w:color w:val="auto"/>
            </w:rPr>
            <w:fldChar w:fldCharType="separate"/>
          </w:r>
          <w:r>
            <w:rPr>
              <w:color w:val="auto"/>
            </w:rPr>
            <w:fldChar w:fldCharType="end"/>
          </w:r>
          <w:r>
            <w:rPr>
              <w:color w:val="auto"/>
            </w:rPr>
            <w:fldChar w:fldCharType="end"/>
          </w:r>
        </w:p>
        <w:p w14:paraId="3CE10612">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"_Toc24358" </w:instrText>
          </w:r>
          <w:r>
            <w:rPr>
              <w:color w:val="auto"/>
            </w:rPr>
            <w:fldChar w:fldCharType="separate"/>
          </w:r>
          <w:r>
            <w:rPr>
              <w:color w:val="auto"/>
            </w:rPr>
            <w:t>2.23 L2 Group Optimized Control Parameters146</w:t>
          </w:r>
          <w:r>
            <w:rPr>
              <w:color w:val="auto"/>
            </w:rPr>
            <w:tab/>
          </w:r>
          <w:r>
            <w:rPr>
              <w:color w:val="auto"/>
            </w:rPr>
            <w:fldChar w:fldCharType="begin"/>
          </w:r>
          <w:r>
            <w:rPr>
              <w:color w:val="auto"/>
            </w:rPr>
            <w:instrText xml:space="preserve"> PAGEREF _Toc24358 \h </w:instrText>
          </w:r>
          <w:r>
            <w:rPr>
              <w:color w:val="auto"/>
            </w:rPr>
            <w:fldChar w:fldCharType="separate"/>
          </w:r>
          <w:r>
            <w:rPr>
              <w:color w:val="auto"/>
            </w:rPr>
            <w:fldChar w:fldCharType="end"/>
          </w:r>
          <w:r>
            <w:rPr>
              <w:color w:val="auto"/>
            </w:rPr>
            <w:fldChar w:fldCharType="end"/>
          </w:r>
        </w:p>
        <w:p w14:paraId="1FB2AF5E">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"_Toc14808" </w:instrText>
          </w:r>
          <w:r>
            <w:rPr>
              <w:color w:val="auto"/>
            </w:rPr>
            <w:fldChar w:fldCharType="separate"/>
          </w:r>
          <w:r>
            <w:rPr>
              <w:color w:val="auto"/>
            </w:rPr>
            <w:t>2.24 L4 Group Brake Function Parameters146</w:t>
          </w:r>
          <w:r>
            <w:rPr>
              <w:color w:val="auto"/>
            </w:rPr>
            <w:tab/>
          </w:r>
          <w:r>
            <w:rPr>
              <w:color w:val="auto"/>
            </w:rPr>
            <w:fldChar w:fldCharType="begin"/>
          </w:r>
          <w:r>
            <w:rPr>
              <w:color w:val="auto"/>
            </w:rPr>
            <w:instrText xml:space="preserve"> PAGEREF _Toc14808 \h </w:instrText>
          </w:r>
          <w:r>
            <w:rPr>
              <w:color w:val="auto"/>
            </w:rPr>
            <w:fldChar w:fldCharType="separate"/>
          </w:r>
          <w:r>
            <w:rPr>
              <w:color w:val="auto"/>
            </w:rPr>
            <w:fldChar w:fldCharType="end"/>
          </w:r>
          <w:r>
            <w:rPr>
              <w:color w:val="auto"/>
            </w:rPr>
            <w:fldChar w:fldCharType="end"/>
          </w:r>
        </w:p>
        <w:p w14:paraId="24FE5FEC">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"_Toc23662" </w:instrText>
          </w:r>
          <w:r>
            <w:rPr>
              <w:color w:val="auto"/>
            </w:rPr>
            <w:fldChar w:fldCharType="separate"/>
          </w:r>
          <w:r>
            <w:rPr>
              <w:color w:val="auto"/>
            </w:rPr>
            <w:t>2.25 L5 Group Sleep Wake Function Parameters147</w:t>
          </w:r>
          <w:r>
            <w:rPr>
              <w:color w:val="auto"/>
            </w:rPr>
            <w:tab/>
          </w:r>
          <w:r>
            <w:rPr>
              <w:color w:val="auto"/>
            </w:rPr>
            <w:fldChar w:fldCharType="begin"/>
          </w:r>
          <w:r>
            <w:rPr>
              <w:color w:val="auto"/>
            </w:rPr>
            <w:instrText xml:space="preserve"> PAGEREF _Toc23662 \h </w:instrText>
          </w:r>
          <w:r>
            <w:rPr>
              <w:color w:val="auto"/>
            </w:rPr>
            <w:fldChar w:fldCharType="separate"/>
          </w:r>
          <w:r>
            <w:rPr>
              <w:color w:val="auto"/>
            </w:rPr>
            <w:fldChar w:fldCharType="end"/>
          </w:r>
          <w:r>
            <w:rPr>
              <w:color w:val="auto"/>
            </w:rPr>
            <w:fldChar w:fldCharType="end"/>
          </w:r>
        </w:p>
        <w:p w14:paraId="4DB2B21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"_Toc17302" </w:instrText>
          </w:r>
          <w:r>
            <w:rPr>
              <w:color w:val="auto"/>
            </w:rPr>
            <w:fldChar w:fldCharType="separate"/>
          </w:r>
          <w:r>
            <w:rPr>
              <w:color w:val="auto"/>
            </w:rPr>
            <w:t>2.26 L6 Group Counting149</w:t>
          </w:r>
          <w:r>
            <w:rPr>
              <w:color w:val="auto"/>
            </w:rPr>
            <w:tab/>
          </w:r>
          <w:r>
            <w:rPr>
              <w:color w:val="auto"/>
            </w:rPr>
            <w:fldChar w:fldCharType="begin"/>
          </w:r>
          <w:r>
            <w:rPr>
              <w:color w:val="auto"/>
            </w:rPr>
            <w:instrText xml:space="preserve"> PAGEREF _Toc17302 \h </w:instrText>
          </w:r>
          <w:r>
            <w:rPr>
              <w:color w:val="auto"/>
            </w:rPr>
            <w:fldChar w:fldCharType="separate"/>
          </w:r>
          <w:r>
            <w:rPr>
              <w:color w:val="auto"/>
            </w:rPr>
            <w:fldChar w:fldCharType="end"/>
          </w:r>
          <w:r>
            <w:rPr>
              <w:color w:val="auto"/>
            </w:rPr>
            <w:fldChar w:fldCharType="end"/>
          </w:r>
        </w:p>
        <w:p w14:paraId="5B6799B0">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"_Toc11411" </w:instrText>
          </w:r>
          <w:r>
            <w:rPr>
              <w:color w:val="auto"/>
            </w:rPr>
            <w:fldChar w:fldCharType="separate"/>
          </w:r>
          <w:r>
            <w:rPr>
              <w:color w:val="auto"/>
            </w:rPr>
            <w:t>2.27 L7 Group AI Multi-Point Curve Setting150</w:t>
          </w:r>
          <w:r>
            <w:rPr>
              <w:color w:val="auto"/>
            </w:rPr>
            <w:tab/>
          </w:r>
          <w:r>
            <w:rPr>
              <w:color w:val="auto"/>
            </w:rPr>
            <w:fldChar w:fldCharType="begin"/>
          </w:r>
          <w:r>
            <w:rPr>
              <w:color w:val="auto"/>
            </w:rPr>
            <w:instrText xml:space="preserve"> PAGEREF _Toc11411 \h </w:instrText>
          </w:r>
          <w:r>
            <w:rPr>
              <w:color w:val="auto"/>
            </w:rPr>
            <w:fldChar w:fldCharType="separate"/>
          </w:r>
          <w:r>
            <w:rPr>
              <w:color w:val="auto"/>
            </w:rPr>
            <w:fldChar w:fldCharType="end"/>
          </w:r>
          <w:r>
            <w:rPr>
              <w:color w:val="auto"/>
            </w:rPr>
            <w:fldChar w:fldCharType="end"/>
          </w:r>
        </w:p>
        <w:p w14:paraId="307FD3A6">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"_Toc13486" </w:instrText>
          </w:r>
          <w:r>
            <w:rPr>
              <w:color w:val="auto"/>
            </w:rPr>
            <w:fldChar w:fldCharType="separate"/>
          </w:r>
          <w:r>
            <w:rPr>
              <w:color w:val="auto"/>
            </w:rPr>
            <w:t>2.28 L8 Group Application Macro Parameter 151</w:t>
          </w:r>
          <w:r>
            <w:rPr>
              <w:color w:val="auto"/>
            </w:rPr>
            <w:tab/>
          </w:r>
          <w:r>
            <w:rPr>
              <w:color w:val="auto"/>
            </w:rPr>
            <w:fldChar w:fldCharType="begin"/>
          </w:r>
          <w:r>
            <w:rPr>
              <w:color w:val="auto"/>
            </w:rPr>
            <w:instrText xml:space="preserve"> PAGEREF _Toc13486 \h </w:instrText>
          </w:r>
          <w:r>
            <w:rPr>
              <w:color w:val="auto"/>
            </w:rPr>
            <w:fldChar w:fldCharType="separate"/>
          </w:r>
          <w:r>
            <w:rPr>
              <w:color w:val="auto"/>
            </w:rPr>
            <w:fldChar w:fldCharType="end"/>
          </w:r>
          <w:r>
            <w:rPr>
              <w:color w:val="auto"/>
            </w:rPr>
            <w:fldChar w:fldCharType="end"/>
          </w:r>
        </w:p>
        <w:p w14:paraId="32E7518F">
          <w:pPr>
            <w:pStyle w:val="13"/>
            <w:tabs>
              <w:tab w:val="right" w:leader="dot" w:pos="6690"/>
            </w:tabs>
            <w:ind w:firstLine="0" w:firstLineChars="0"/>
            <w:rPr>
              <w:color w:val="auto"/>
            </w:rPr>
          </w:pPr>
          <w:r>
            <w:rPr>
              <w:color w:val="auto"/>
            </w:rPr>
            <w:fldChar w:fldCharType="begin"/>
          </w:r>
          <w:r>
            <w:rPr>
              <w:color w:val="auto"/>
            </w:rPr>
            <w:instrText xml:space="preserve"> HYPERLINK \l "_Toc14297" </w:instrText>
          </w:r>
          <w:r>
            <w:rPr>
              <w:color w:val="auto"/>
            </w:rPr>
            <w:fldChar w:fldCharType="separate"/>
          </w:r>
          <w:r>
            <w:rPr>
              <w:rFonts w:hint="eastAsia"/>
              <w:color w:val="auto"/>
            </w:rPr>
            <w:t>3 Basic Configuration and Function Application</w:t>
          </w:r>
          <w:r>
            <w:rPr>
              <w:color w:val="auto"/>
            </w:rPr>
            <w:tab/>
          </w:r>
          <w:r>
            <w:rPr>
              <w:color w:val="auto"/>
            </w:rPr>
            <w:fldChar w:fldCharType="begin"/>
          </w:r>
          <w:r>
            <w:rPr>
              <w:color w:val="auto"/>
            </w:rPr>
            <w:instrText xml:space="preserve"> PAGEREF _Toc14297 \h </w:instrText>
          </w:r>
          <w:r>
            <w:rPr>
              <w:color w:val="auto"/>
            </w:rPr>
            <w:fldChar w:fldCharType="separate"/>
          </w:r>
          <w:r>
            <w:rPr>
              <w:color w:val="auto"/>
            </w:rPr>
            <w:t>158</w:t>
          </w:r>
          <w:r>
            <w:rPr>
              <w:color w:val="auto"/>
            </w:rPr>
            <w:fldChar w:fldCharType="end"/>
          </w:r>
          <w:r>
            <w:rPr>
              <w:color w:val="auto"/>
            </w:rPr>
            <w:fldChar w:fldCharType="end"/>
          </w:r>
        </w:p>
        <w:p w14:paraId="6F30B503">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"_Toc28116" </w:instrText>
          </w:r>
          <w:r>
            <w:rPr>
              <w:color w:val="auto"/>
            </w:rPr>
            <w:fldChar w:fldCharType="separate"/>
          </w:r>
          <w:r>
            <w:rPr>
              <w:rFonts w:hint="eastAsia"/>
              <w:color w:val="auto"/>
            </w:rPr>
            <w:t>3.1 Basic VFD Application</w:t>
          </w:r>
          <w:r>
            <w:rPr>
              <w:color w:val="auto"/>
            </w:rPr>
            <w:tab/>
          </w:r>
          <w:r>
            <w:rPr>
              <w:color w:val="auto"/>
            </w:rPr>
            <w:fldChar w:fldCharType="begin"/>
          </w:r>
          <w:r>
            <w:rPr>
              <w:color w:val="auto"/>
            </w:rPr>
            <w:instrText xml:space="preserve"> PAGEREF _Toc28116 \h </w:instrText>
          </w:r>
          <w:r>
            <w:rPr>
              <w:color w:val="auto"/>
            </w:rPr>
            <w:fldChar w:fldCharType="separate"/>
          </w:r>
          <w:r>
            <w:rPr>
              <w:color w:val="auto"/>
            </w:rPr>
            <w:t>158</w:t>
          </w:r>
          <w:r>
            <w:rPr>
              <w:color w:val="auto"/>
            </w:rPr>
            <w:fldChar w:fldCharType="end"/>
          </w:r>
          <w:r>
            <w:rPr>
              <w:color w:val="auto"/>
            </w:rPr>
            <w:fldChar w:fldCharType="end"/>
          </w:r>
        </w:p>
        <w:p w14:paraId="3A9D1AAB">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"_Toc6045" </w:instrText>
          </w:r>
          <w:r>
            <w:rPr>
              <w:color w:val="auto"/>
            </w:rPr>
            <w:fldChar w:fldCharType="separate"/>
          </w:r>
          <w:r>
            <w:rPr>
              <w:rFonts w:ascii="Times New Roman" w:hAnsi="Times New Roman" w:cs="Times New Roman"/>
              <w:color w:val="auto"/>
            </w:rPr>
            <w:t xml:space="preserve">3.1.1 </w:t>
          </w:r>
          <w:r>
            <w:rPr>
              <w:color w:val="auto"/>
            </w:rPr>
            <w:t>Operation Command Setting 158</w:t>
          </w:r>
          <w:r>
            <w:rPr>
              <w:color w:val="auto"/>
            </w:rPr>
            <w:tab/>
          </w:r>
          <w:r>
            <w:rPr>
              <w:color w:val="auto"/>
            </w:rPr>
            <w:fldChar w:fldCharType="begin"/>
          </w:r>
          <w:r>
            <w:rPr>
              <w:color w:val="auto"/>
            </w:rPr>
            <w:instrText xml:space="preserve"> PAGEREF _Toc6045 \h </w:instrText>
          </w:r>
          <w:r>
            <w:rPr>
              <w:color w:val="auto"/>
            </w:rPr>
            <w:fldChar w:fldCharType="separate"/>
          </w:r>
          <w:r>
            <w:rPr>
              <w:color w:val="auto"/>
            </w:rPr>
            <w:fldChar w:fldCharType="end"/>
          </w:r>
          <w:r>
            <w:rPr>
              <w:color w:val="auto"/>
            </w:rPr>
            <w:fldChar w:fldCharType="end"/>
          </w:r>
        </w:p>
        <w:p w14:paraId="3814DF39">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"_Toc22662" </w:instrText>
          </w:r>
          <w:r>
            <w:rPr>
              <w:color w:val="auto"/>
            </w:rPr>
            <w:fldChar w:fldCharType="separate"/>
          </w:r>
          <w:r>
            <w:rPr>
              <w:rFonts w:ascii="Times New Roman" w:hAnsi="Times New Roman" w:cs="Times New Roman"/>
              <w:color w:val="auto"/>
            </w:rPr>
            <w:t xml:space="preserve">3.1.2 </w:t>
          </w:r>
          <w:r>
            <w:rPr>
              <w:rFonts w:hint="eastAsia"/>
              <w:color w:val="auto"/>
            </w:rPr>
            <w:t>Frequency Command Setting</w:t>
          </w:r>
          <w:r>
            <w:rPr>
              <w:color w:val="auto"/>
            </w:rPr>
            <w:tab/>
          </w:r>
          <w:r>
            <w:rPr>
              <w:color w:val="auto"/>
            </w:rPr>
            <w:fldChar w:fldCharType="begin"/>
          </w:r>
          <w:r>
            <w:rPr>
              <w:color w:val="auto"/>
            </w:rPr>
            <w:instrText xml:space="preserve"> PAGEREF _Toc22662 \h </w:instrText>
          </w:r>
          <w:r>
            <w:rPr>
              <w:color w:val="auto"/>
            </w:rPr>
            <w:fldChar w:fldCharType="separate"/>
          </w:r>
          <w:r>
            <w:rPr>
              <w:color w:val="auto"/>
            </w:rPr>
            <w:t>161</w:t>
          </w:r>
          <w:r>
            <w:rPr>
              <w:color w:val="auto"/>
            </w:rPr>
            <w:fldChar w:fldCharType="end"/>
          </w:r>
          <w:r>
            <w:rPr>
              <w:color w:val="auto"/>
            </w:rPr>
            <w:fldChar w:fldCharType="end"/>
          </w:r>
        </w:p>
        <w:p w14:paraId="13C46407">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"_Toc14000" </w:instrText>
          </w:r>
          <w:r>
            <w:rPr>
              <w:color w:val="auto"/>
            </w:rPr>
            <w:fldChar w:fldCharType="separate"/>
          </w:r>
          <w:r>
            <w:rPr>
              <w:color w:val="auto"/>
            </w:rPr>
            <w:t xml:space="preserve">3.1.3 </w:t>
          </w:r>
          <w:r>
            <w:rPr>
              <w:rFonts w:hint="eastAsia" w:cs="微软雅黑"/>
              <w:color w:val="auto"/>
            </w:rPr>
            <w:t>Start/Stop Methods</w:t>
          </w:r>
          <w:r>
            <w:rPr>
              <w:color w:val="auto"/>
            </w:rPr>
            <w:tab/>
          </w:r>
          <w:r>
            <w:rPr>
              <w:color w:val="auto"/>
            </w:rPr>
            <w:fldChar w:fldCharType="begin"/>
          </w:r>
          <w:r>
            <w:rPr>
              <w:color w:val="auto"/>
            </w:rPr>
            <w:instrText xml:space="preserve"> PAGEREF _Toc14000 \h </w:instrText>
          </w:r>
          <w:r>
            <w:rPr>
              <w:color w:val="auto"/>
            </w:rPr>
            <w:fldChar w:fldCharType="separate"/>
          </w:r>
          <w:r>
            <w:rPr>
              <w:color w:val="auto"/>
            </w:rPr>
            <w:t>162</w:t>
          </w:r>
          <w:r>
            <w:rPr>
              <w:color w:val="auto"/>
            </w:rPr>
            <w:fldChar w:fldCharType="end"/>
          </w:r>
          <w:r>
            <w:rPr>
              <w:color w:val="auto"/>
            </w:rPr>
            <w:fldChar w:fldCharType="end"/>
          </w:r>
        </w:p>
        <w:p w14:paraId="703E1D9B">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"_Toc26224" </w:instrText>
          </w:r>
          <w:r>
            <w:rPr>
              <w:color w:val="auto"/>
            </w:rPr>
            <w:fldChar w:fldCharType="separate"/>
          </w:r>
          <w:r>
            <w:rPr>
              <w:color w:val="auto"/>
            </w:rPr>
            <w:t>3.2 Motor</w:t>
          </w:r>
          <w:r>
            <w:rPr>
              <w:rFonts w:hint="eastAsia"/>
              <w:color w:val="auto"/>
            </w:rPr>
            <w:t>Commissioning Methods</w:t>
          </w:r>
          <w:r>
            <w:rPr>
              <w:color w:val="auto"/>
            </w:rPr>
            <w:tab/>
          </w:r>
          <w:r>
            <w:rPr>
              <w:color w:val="auto"/>
            </w:rPr>
            <w:fldChar w:fldCharType="begin"/>
          </w:r>
          <w:r>
            <w:rPr>
              <w:color w:val="auto"/>
            </w:rPr>
            <w:instrText xml:space="preserve"> PAGEREF _Toc26224 \h </w:instrText>
          </w:r>
          <w:r>
            <w:rPr>
              <w:color w:val="auto"/>
            </w:rPr>
            <w:fldChar w:fldCharType="separate"/>
          </w:r>
          <w:r>
            <w:rPr>
              <w:color w:val="auto"/>
            </w:rPr>
            <w:t>167</w:t>
          </w:r>
          <w:r>
            <w:rPr>
              <w:color w:val="auto"/>
            </w:rPr>
            <w:fldChar w:fldCharType="end"/>
          </w:r>
          <w:r>
            <w:rPr>
              <w:color w:val="auto"/>
            </w:rPr>
            <w:fldChar w:fldCharType="end"/>
          </w:r>
        </w:p>
        <w:p w14:paraId="1A02C4F0">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"_Toc12714" </w:instrText>
          </w:r>
          <w:r>
            <w:rPr>
              <w:color w:val="auto"/>
            </w:rPr>
            <w:fldChar w:fldCharType="separate"/>
          </w:r>
          <w:r>
            <w:rPr>
              <w:rFonts w:ascii="Times New Roman" w:hAnsi="Times New Roman" w:cs="Times New Roman"/>
              <w:snapToGrid w:val="0"/>
              <w:color w:val="auto"/>
            </w:rPr>
            <w:t xml:space="preserve">3.2.1 </w:t>
          </w:r>
          <w:r>
            <w:rPr>
              <w:rFonts w:hint="eastAsia"/>
              <w:snapToGrid w:val="0"/>
              <w:color w:val="auto"/>
              <w:lang w:val="en-GB"/>
            </w:rPr>
            <w:t>Asynchronous Motor VF and VVC Control Commissioning Methods</w:t>
          </w:r>
          <w:r>
            <w:rPr>
              <w:color w:val="auto"/>
            </w:rPr>
            <w:tab/>
          </w:r>
          <w:r>
            <w:rPr>
              <w:color w:val="auto"/>
            </w:rPr>
            <w:fldChar w:fldCharType="begin"/>
          </w:r>
          <w:r>
            <w:rPr>
              <w:color w:val="auto"/>
            </w:rPr>
            <w:instrText xml:space="preserve"> PAGEREF _Toc12714 \h </w:instrText>
          </w:r>
          <w:r>
            <w:rPr>
              <w:color w:val="auto"/>
            </w:rPr>
            <w:fldChar w:fldCharType="separate"/>
          </w:r>
          <w:r>
            <w:rPr>
              <w:color w:val="auto"/>
            </w:rPr>
            <w:t>167</w:t>
          </w:r>
          <w:r>
            <w:rPr>
              <w:color w:val="auto"/>
            </w:rPr>
            <w:fldChar w:fldCharType="end"/>
          </w:r>
          <w:r>
            <w:rPr>
              <w:color w:val="auto"/>
            </w:rPr>
            <w:fldChar w:fldCharType="end"/>
          </w:r>
        </w:p>
        <w:p w14:paraId="7749E7F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"_Toc21758" </w:instrText>
          </w:r>
          <w:r>
            <w:rPr>
              <w:color w:val="auto"/>
            </w:rPr>
            <w:fldChar w:fldCharType="separate"/>
          </w:r>
          <w:r>
            <w:rPr>
              <w:snapToGrid w:val="0"/>
              <w:color w:val="auto"/>
            </w:rPr>
            <w:t>3.2.2 Permanent Magnet Motor VVC Commissioning Method 169</w:t>
          </w:r>
          <w:r>
            <w:rPr>
              <w:color w:val="auto"/>
            </w:rPr>
            <w:tab/>
          </w:r>
          <w:r>
            <w:rPr>
              <w:color w:val="auto"/>
            </w:rPr>
            <w:fldChar w:fldCharType="begin"/>
          </w:r>
          <w:r>
            <w:rPr>
              <w:color w:val="auto"/>
            </w:rPr>
            <w:instrText xml:space="preserve"> PAGEREF _Toc21758 \h </w:instrText>
          </w:r>
          <w:r>
            <w:rPr>
              <w:color w:val="auto"/>
            </w:rPr>
            <w:fldChar w:fldCharType="separate"/>
          </w:r>
          <w:r>
            <w:rPr>
              <w:color w:val="auto"/>
            </w:rPr>
            <w:fldChar w:fldCharType="end"/>
          </w:r>
          <w:r>
            <w:rPr>
              <w:color w:val="auto"/>
            </w:rPr>
            <w:fldChar w:fldCharType="end"/>
          </w:r>
        </w:p>
        <w:p w14:paraId="6954616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"_Toc24238" </w:instrText>
          </w:r>
          <w:r>
            <w:rPr>
              <w:color w:val="auto"/>
            </w:rPr>
            <w:fldChar w:fldCharType="separate"/>
          </w:r>
          <w:r>
            <w:rPr>
              <w:snapToGrid w:val="0"/>
              <w:color w:val="auto"/>
            </w:rPr>
            <w:t>3.2.3 Asynchronous Motor and Permanent Magnet Motor SVC Commissioning Methods 175</w:t>
          </w:r>
          <w:r>
            <w:rPr>
              <w:color w:val="auto"/>
            </w:rPr>
            <w:tab/>
          </w:r>
          <w:r>
            <w:rPr>
              <w:color w:val="auto"/>
            </w:rPr>
            <w:fldChar w:fldCharType="begin"/>
          </w:r>
          <w:r>
            <w:rPr>
              <w:color w:val="auto"/>
            </w:rPr>
            <w:instrText xml:space="preserve"> PAGEREF _Toc24238 \h </w:instrText>
          </w:r>
          <w:r>
            <w:rPr>
              <w:color w:val="auto"/>
            </w:rPr>
            <w:fldChar w:fldCharType="separate"/>
          </w:r>
          <w:r>
            <w:rPr>
              <w:color w:val="auto"/>
            </w:rPr>
            <w:fldChar w:fldCharType="end"/>
          </w:r>
          <w:r>
            <w:rPr>
              <w:color w:val="auto"/>
            </w:rPr>
            <w:fldChar w:fldCharType="end"/>
          </w:r>
        </w:p>
        <w:p w14:paraId="65292CF1">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"_Toc7813" </w:instrText>
          </w:r>
          <w:r>
            <w:rPr>
              <w:color w:val="auto"/>
            </w:rPr>
            <w:fldChar w:fldCharType="separate"/>
          </w:r>
          <w:r>
            <w:rPr>
              <w:snapToGrid w:val="0"/>
              <w:color w:val="auto"/>
            </w:rPr>
            <w:t>3.3 Input and Output Terminal Description 181</w:t>
          </w:r>
          <w:r>
            <w:rPr>
              <w:color w:val="auto"/>
            </w:rPr>
            <w:tab/>
          </w:r>
          <w:r>
            <w:rPr>
              <w:color w:val="auto"/>
            </w:rPr>
            <w:fldChar w:fldCharType="begin"/>
          </w:r>
          <w:r>
            <w:rPr>
              <w:color w:val="auto"/>
            </w:rPr>
            <w:instrText xml:space="preserve"> PAGEREF _Toc7813 \h </w:instrText>
          </w:r>
          <w:r>
            <w:rPr>
              <w:color w:val="auto"/>
            </w:rPr>
            <w:fldChar w:fldCharType="separate"/>
          </w:r>
          <w:r>
            <w:rPr>
              <w:color w:val="auto"/>
            </w:rPr>
            <w:fldChar w:fldCharType="end"/>
          </w:r>
          <w:r>
            <w:rPr>
              <w:color w:val="auto"/>
            </w:rPr>
            <w:fldChar w:fldCharType="end"/>
          </w:r>
        </w:p>
        <w:p w14:paraId="77ADFDCD">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"_Toc24697" </w:instrText>
          </w:r>
          <w:r>
            <w:rPr>
              <w:color w:val="auto"/>
            </w:rPr>
            <w:fldChar w:fldCharType="separate"/>
          </w:r>
          <w:r>
            <w:rPr>
              <w:snapToGrid w:val="0"/>
              <w:color w:val="auto"/>
            </w:rPr>
            <w:t>3.3.1 Digital Input Terminal Functions (DI) 181</w:t>
          </w:r>
          <w:r>
            <w:rPr>
              <w:color w:val="auto"/>
            </w:rPr>
            <w:tab/>
          </w:r>
          <w:r>
            <w:rPr>
              <w:color w:val="auto"/>
            </w:rPr>
            <w:fldChar w:fldCharType="begin"/>
          </w:r>
          <w:r>
            <w:rPr>
              <w:color w:val="auto"/>
            </w:rPr>
            <w:instrText xml:space="preserve"> PAGEREF _Toc24697 \h </w:instrText>
          </w:r>
          <w:r>
            <w:rPr>
              <w:color w:val="auto"/>
            </w:rPr>
            <w:fldChar w:fldCharType="separate"/>
          </w:r>
          <w:r>
            <w:rPr>
              <w:color w:val="auto"/>
            </w:rPr>
            <w:fldChar w:fldCharType="end"/>
          </w:r>
          <w:r>
            <w:rPr>
              <w:color w:val="auto"/>
            </w:rPr>
            <w:fldChar w:fldCharType="end"/>
          </w:r>
        </w:p>
        <w:p w14:paraId="68EEA306">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"_Toc3495" </w:instrText>
          </w:r>
          <w:r>
            <w:rPr>
              <w:color w:val="auto"/>
            </w:rPr>
            <w:fldChar w:fldCharType="separate"/>
          </w:r>
          <w:r>
            <w:rPr>
              <w:snapToGrid w:val="0"/>
              <w:color w:val="auto"/>
            </w:rPr>
            <w:t>3.3.2 Digital Output Terminal Functions (DO) 185</w:t>
          </w:r>
          <w:r>
            <w:rPr>
              <w:color w:val="auto"/>
            </w:rPr>
            <w:tab/>
          </w:r>
          <w:r>
            <w:rPr>
              <w:color w:val="auto"/>
            </w:rPr>
            <w:fldChar w:fldCharType="begin"/>
          </w:r>
          <w:r>
            <w:rPr>
              <w:color w:val="auto"/>
            </w:rPr>
            <w:instrText xml:space="preserve"> PAGEREF _Toc3495 \h </w:instrText>
          </w:r>
          <w:r>
            <w:rPr>
              <w:color w:val="auto"/>
            </w:rPr>
            <w:fldChar w:fldCharType="separate"/>
          </w:r>
          <w:r>
            <w:rPr>
              <w:color w:val="auto"/>
            </w:rPr>
            <w:fldChar w:fldCharType="end"/>
          </w:r>
          <w:r>
            <w:rPr>
              <w:color w:val="auto"/>
            </w:rPr>
            <w:fldChar w:fldCharType="end"/>
          </w:r>
        </w:p>
        <w:p w14:paraId="25F0F945">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"_Toc1708" </w:instrText>
          </w:r>
          <w:r>
            <w:rPr>
              <w:color w:val="auto"/>
            </w:rPr>
            <w:fldChar w:fldCharType="separate"/>
          </w:r>
          <w:r>
            <w:rPr>
              <w:snapToGrid w:val="0"/>
              <w:color w:val="auto"/>
            </w:rPr>
            <w:t>3.3.</w:t>
          </w:r>
          <w:r>
            <w:rPr>
              <w:rFonts w:hint="eastAsia"/>
              <w:snapToGrid w:val="0"/>
              <w:color w:val="auto"/>
            </w:rPr>
            <w:t>3</w:t>
          </w:r>
          <w:r>
            <w:rPr>
              <w:snapToGrid w:val="0"/>
              <w:color w:val="auto"/>
              <w:lang w:val="en-GB"/>
            </w:rPr>
            <w:t xml:space="preserve"> Analog Input Terminal Function (AI) 188</w:t>
          </w:r>
          <w:r>
            <w:rPr>
              <w:color w:val="auto"/>
            </w:rPr>
            <w:tab/>
          </w:r>
          <w:r>
            <w:rPr>
              <w:color w:val="auto"/>
            </w:rPr>
            <w:fldChar w:fldCharType="begin"/>
          </w:r>
          <w:r>
            <w:rPr>
              <w:color w:val="auto"/>
            </w:rPr>
            <w:instrText xml:space="preserve"> PAGEREF _Toc1708 \h </w:instrText>
          </w:r>
          <w:r>
            <w:rPr>
              <w:color w:val="auto"/>
            </w:rPr>
            <w:fldChar w:fldCharType="separate"/>
          </w:r>
          <w:r>
            <w:rPr>
              <w:color w:val="auto"/>
            </w:rPr>
            <w:fldChar w:fldCharType="end"/>
          </w:r>
          <w:r>
            <w:rPr>
              <w:color w:val="auto"/>
            </w:rPr>
            <w:fldChar w:fldCharType="end"/>
          </w:r>
        </w:p>
        <w:p w14:paraId="2897889C">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"_Toc19679" </w:instrText>
          </w:r>
          <w:r>
            <w:rPr>
              <w:color w:val="auto"/>
            </w:rPr>
            <w:fldChar w:fldCharType="separate"/>
          </w:r>
          <w:r>
            <w:rPr>
              <w:snapToGrid w:val="0"/>
              <w:color w:val="auto"/>
            </w:rPr>
            <w:t>3.3.</w:t>
          </w:r>
          <w:r>
            <w:rPr>
              <w:rFonts w:hint="eastAsia"/>
              <w:snapToGrid w:val="0"/>
              <w:color w:val="auto"/>
            </w:rPr>
            <w:t>4</w:t>
          </w:r>
          <w:r>
            <w:rPr>
              <w:snapToGrid w:val="0"/>
              <w:color w:val="auto"/>
              <w:lang w:val="en-GB"/>
            </w:rPr>
            <w:t xml:space="preserve"> Analog Output Terminal Function (AO) 190</w:t>
          </w:r>
          <w:r>
            <w:rPr>
              <w:color w:val="auto"/>
            </w:rPr>
            <w:tab/>
          </w:r>
          <w:r>
            <w:rPr>
              <w:color w:val="auto"/>
            </w:rPr>
            <w:fldChar w:fldCharType="begin"/>
          </w:r>
          <w:r>
            <w:rPr>
              <w:color w:val="auto"/>
            </w:rPr>
            <w:instrText xml:space="preserve"> PAGEREF _Toc19679 \h </w:instrText>
          </w:r>
          <w:r>
            <w:rPr>
              <w:color w:val="auto"/>
            </w:rPr>
            <w:fldChar w:fldCharType="separate"/>
          </w:r>
          <w:r>
            <w:rPr>
              <w:color w:val="auto"/>
            </w:rPr>
            <w:fldChar w:fldCharType="end"/>
          </w:r>
          <w:r>
            <w:rPr>
              <w:color w:val="auto"/>
            </w:rPr>
            <w:fldChar w:fldCharType="end"/>
          </w:r>
        </w:p>
        <w:p w14:paraId="58609985">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"_Toc3510" </w:instrText>
          </w:r>
          <w:r>
            <w:rPr>
              <w:color w:val="auto"/>
            </w:rPr>
            <w:fldChar w:fldCharType="separate"/>
          </w:r>
          <w:r>
            <w:rPr>
              <w:rFonts w:hint="eastAsia"/>
              <w:color w:val="auto"/>
            </w:rPr>
            <w:t>3.4 Control Performance</w:t>
          </w:r>
          <w:r>
            <w:rPr>
              <w:color w:val="auto"/>
            </w:rPr>
            <w:tab/>
          </w:r>
          <w:r>
            <w:rPr>
              <w:color w:val="auto"/>
            </w:rPr>
            <w:fldChar w:fldCharType="begin"/>
          </w:r>
          <w:r>
            <w:rPr>
              <w:color w:val="auto"/>
            </w:rPr>
            <w:instrText xml:space="preserve"> PAGEREF _Toc3510 \h </w:instrText>
          </w:r>
          <w:r>
            <w:rPr>
              <w:color w:val="auto"/>
            </w:rPr>
            <w:fldChar w:fldCharType="separate"/>
          </w:r>
          <w:r>
            <w:rPr>
              <w:color w:val="auto"/>
            </w:rPr>
            <w:t>190</w:t>
          </w:r>
          <w:r>
            <w:rPr>
              <w:color w:val="auto"/>
            </w:rPr>
            <w:fldChar w:fldCharType="end"/>
          </w:r>
          <w:r>
            <w:rPr>
              <w:color w:val="auto"/>
            </w:rPr>
            <w:fldChar w:fldCharType="end"/>
          </w:r>
        </w:p>
        <w:p w14:paraId="0CEE5CC9">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"_Toc23377" </w:instrText>
          </w:r>
          <w:r>
            <w:rPr>
              <w:color w:val="auto"/>
            </w:rPr>
            <w:fldChar w:fldCharType="separate"/>
          </w:r>
          <w:r>
            <w:rPr>
              <w:rFonts w:hint="eastAsia"/>
              <w:color w:val="auto"/>
            </w:rPr>
            <w:t>3.4.1 VF Curve Setting</w:t>
          </w:r>
          <w:r>
            <w:rPr>
              <w:color w:val="auto"/>
            </w:rPr>
            <w:tab/>
          </w:r>
          <w:r>
            <w:rPr>
              <w:color w:val="auto"/>
            </w:rPr>
            <w:fldChar w:fldCharType="begin"/>
          </w:r>
          <w:r>
            <w:rPr>
              <w:color w:val="auto"/>
            </w:rPr>
            <w:instrText xml:space="preserve"> PAGEREF _Toc23377 \h </w:instrText>
          </w:r>
          <w:r>
            <w:rPr>
              <w:color w:val="auto"/>
            </w:rPr>
            <w:fldChar w:fldCharType="separate"/>
          </w:r>
          <w:r>
            <w:rPr>
              <w:color w:val="auto"/>
            </w:rPr>
            <w:t>191</w:t>
          </w:r>
          <w:r>
            <w:rPr>
              <w:color w:val="auto"/>
            </w:rPr>
            <w:fldChar w:fldCharType="end"/>
          </w:r>
          <w:r>
            <w:rPr>
              <w:color w:val="auto"/>
            </w:rPr>
            <w:fldChar w:fldCharType="end"/>
          </w:r>
        </w:p>
        <w:p w14:paraId="2F6A39D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"_Toc8908" </w:instrText>
          </w:r>
          <w:r>
            <w:rPr>
              <w:color w:val="auto"/>
            </w:rPr>
            <w:fldChar w:fldCharType="separate"/>
          </w:r>
          <w:r>
            <w:rPr>
              <w:rFonts w:hint="eastAsia"/>
              <w:color w:val="auto"/>
            </w:rPr>
            <w:t>3.4.2 Torque Compensation</w:t>
          </w:r>
          <w:r>
            <w:rPr>
              <w:color w:val="auto"/>
            </w:rPr>
            <w:tab/>
          </w:r>
          <w:r>
            <w:rPr>
              <w:color w:val="auto"/>
            </w:rPr>
            <w:fldChar w:fldCharType="begin"/>
          </w:r>
          <w:r>
            <w:rPr>
              <w:color w:val="auto"/>
            </w:rPr>
            <w:instrText xml:space="preserve"> PAGEREF _Toc8908 \h </w:instrText>
          </w:r>
          <w:r>
            <w:rPr>
              <w:color w:val="auto"/>
            </w:rPr>
            <w:fldChar w:fldCharType="separate"/>
          </w:r>
          <w:r>
            <w:rPr>
              <w:color w:val="auto"/>
            </w:rPr>
            <w:t>192</w:t>
          </w:r>
          <w:r>
            <w:rPr>
              <w:color w:val="auto"/>
            </w:rPr>
            <w:fldChar w:fldCharType="end"/>
          </w:r>
          <w:r>
            <w:rPr>
              <w:color w:val="auto"/>
            </w:rPr>
            <w:fldChar w:fldCharType="end"/>
          </w:r>
        </w:p>
        <w:p w14:paraId="193A27D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"_Toc22879" </w:instrText>
          </w:r>
          <w:r>
            <w:rPr>
              <w:color w:val="auto"/>
            </w:rPr>
            <w:fldChar w:fldCharType="separate"/>
          </w:r>
          <w:r>
            <w:rPr>
              <w:rFonts w:hint="eastAsia"/>
              <w:color w:val="auto"/>
            </w:rPr>
            <w:t>3.4.3 Slip Compensation</w:t>
          </w:r>
          <w:r>
            <w:rPr>
              <w:color w:val="auto"/>
            </w:rPr>
            <w:tab/>
          </w:r>
          <w:r>
            <w:rPr>
              <w:color w:val="auto"/>
            </w:rPr>
            <w:fldChar w:fldCharType="begin"/>
          </w:r>
          <w:r>
            <w:rPr>
              <w:color w:val="auto"/>
            </w:rPr>
            <w:instrText xml:space="preserve"> PAGEREF _Toc22879 \h </w:instrText>
          </w:r>
          <w:r>
            <w:rPr>
              <w:color w:val="auto"/>
            </w:rPr>
            <w:fldChar w:fldCharType="separate"/>
          </w:r>
          <w:r>
            <w:rPr>
              <w:color w:val="auto"/>
            </w:rPr>
            <w:t>192</w:t>
          </w:r>
          <w:r>
            <w:rPr>
              <w:color w:val="auto"/>
            </w:rPr>
            <w:fldChar w:fldCharType="end"/>
          </w:r>
          <w:r>
            <w:rPr>
              <w:color w:val="auto"/>
            </w:rPr>
            <w:fldChar w:fldCharType="end"/>
          </w:r>
        </w:p>
        <w:p w14:paraId="6716BC5E">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"_Toc29899" </w:instrText>
          </w:r>
          <w:r>
            <w:rPr>
              <w:color w:val="auto"/>
            </w:rPr>
            <w:fldChar w:fldCharType="separate"/>
          </w:r>
          <w:r>
            <w:rPr>
              <w:rFonts w:hint="eastAsia"/>
              <w:color w:val="auto"/>
            </w:rPr>
            <w:t>3.4.4 Current Limiting</w:t>
          </w:r>
          <w:r>
            <w:rPr>
              <w:color w:val="auto"/>
            </w:rPr>
            <w:tab/>
          </w:r>
          <w:r>
            <w:rPr>
              <w:color w:val="auto"/>
            </w:rPr>
            <w:fldChar w:fldCharType="begin"/>
          </w:r>
          <w:r>
            <w:rPr>
              <w:color w:val="auto"/>
            </w:rPr>
            <w:instrText xml:space="preserve"> PAGEREF _Toc29899 \h </w:instrText>
          </w:r>
          <w:r>
            <w:rPr>
              <w:color w:val="auto"/>
            </w:rPr>
            <w:fldChar w:fldCharType="separate"/>
          </w:r>
          <w:r>
            <w:rPr>
              <w:color w:val="auto"/>
            </w:rPr>
            <w:t>193</w:t>
          </w:r>
          <w:r>
            <w:rPr>
              <w:color w:val="auto"/>
            </w:rPr>
            <w:fldChar w:fldCharType="end"/>
          </w:r>
          <w:r>
            <w:rPr>
              <w:color w:val="auto"/>
            </w:rPr>
            <w:fldChar w:fldCharType="end"/>
          </w:r>
        </w:p>
        <w:p w14:paraId="6E453F82">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"_Toc29322" </w:instrText>
          </w:r>
          <w:r>
            <w:rPr>
              <w:color w:val="auto"/>
            </w:rPr>
            <w:fldChar w:fldCharType="separate"/>
          </w:r>
          <w:r>
            <w:rPr>
              <w:rFonts w:hint="eastAsia"/>
              <w:color w:val="auto"/>
            </w:rPr>
            <w:t>3.4.5 Parameter Management Setting</w:t>
          </w:r>
          <w:r>
            <w:rPr>
              <w:color w:val="auto"/>
            </w:rPr>
            <w:tab/>
          </w:r>
          <w:r>
            <w:rPr>
              <w:color w:val="auto"/>
            </w:rPr>
            <w:fldChar w:fldCharType="begin"/>
          </w:r>
          <w:r>
            <w:rPr>
              <w:color w:val="auto"/>
            </w:rPr>
            <w:instrText xml:space="preserve"> PAGEREF _Toc29322 \h </w:instrText>
          </w:r>
          <w:r>
            <w:rPr>
              <w:color w:val="auto"/>
            </w:rPr>
            <w:fldChar w:fldCharType="separate"/>
          </w:r>
          <w:r>
            <w:rPr>
              <w:color w:val="auto"/>
            </w:rPr>
            <w:t>193</w:t>
          </w:r>
          <w:r>
            <w:rPr>
              <w:color w:val="auto"/>
            </w:rPr>
            <w:fldChar w:fldCharType="end"/>
          </w:r>
          <w:r>
            <w:rPr>
              <w:color w:val="auto"/>
            </w:rPr>
            <w:fldChar w:fldCharType="end"/>
          </w:r>
        </w:p>
        <w:p w14:paraId="71A24480">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"_Toc8440" </w:instrText>
          </w:r>
          <w:r>
            <w:rPr>
              <w:color w:val="auto"/>
            </w:rPr>
            <w:fldChar w:fldCharType="separate"/>
          </w:r>
          <w:r>
            <w:rPr>
              <w:rFonts w:hint="eastAsia"/>
              <w:color w:val="auto"/>
            </w:rPr>
            <w:t>3.4.6 Command Source Setting (AUTO)</w:t>
          </w:r>
          <w:r>
            <w:rPr>
              <w:color w:val="auto"/>
            </w:rPr>
            <w:tab/>
          </w:r>
          <w:r>
            <w:rPr>
              <w:color w:val="auto"/>
            </w:rPr>
            <w:fldChar w:fldCharType="begin"/>
          </w:r>
          <w:r>
            <w:rPr>
              <w:color w:val="auto"/>
            </w:rPr>
            <w:instrText xml:space="preserve"> PAGEREF _Toc8440 \h </w:instrText>
          </w:r>
          <w:r>
            <w:rPr>
              <w:color w:val="auto"/>
            </w:rPr>
            <w:fldChar w:fldCharType="separate"/>
          </w:r>
          <w:r>
            <w:rPr>
              <w:color w:val="auto"/>
            </w:rPr>
            <w:t>194</w:t>
          </w:r>
          <w:r>
            <w:rPr>
              <w:color w:val="auto"/>
            </w:rPr>
            <w:fldChar w:fldCharType="end"/>
          </w:r>
          <w:r>
            <w:rPr>
              <w:color w:val="auto"/>
            </w:rPr>
            <w:fldChar w:fldCharType="end"/>
          </w:r>
        </w:p>
        <w:p w14:paraId="792AE07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"_Toc6049" </w:instrText>
          </w:r>
          <w:r>
            <w:rPr>
              <w:color w:val="auto"/>
            </w:rPr>
            <w:fldChar w:fldCharType="separate"/>
          </w:r>
          <w:r>
            <w:rPr>
              <w:rFonts w:hint="eastAsia"/>
              <w:color w:val="auto"/>
            </w:rPr>
            <w:t>3.4.7 Stopping Method</w:t>
          </w:r>
          <w:r>
            <w:rPr>
              <w:color w:val="auto"/>
            </w:rPr>
            <w:tab/>
          </w:r>
          <w:r>
            <w:rPr>
              <w:color w:val="auto"/>
            </w:rPr>
            <w:fldChar w:fldCharType="begin"/>
          </w:r>
          <w:r>
            <w:rPr>
              <w:color w:val="auto"/>
            </w:rPr>
            <w:instrText xml:space="preserve"> PAGEREF _Toc6049 \h </w:instrText>
          </w:r>
          <w:r>
            <w:rPr>
              <w:color w:val="auto"/>
            </w:rPr>
            <w:fldChar w:fldCharType="separate"/>
          </w:r>
          <w:r>
            <w:rPr>
              <w:color w:val="auto"/>
            </w:rPr>
            <w:t>195</w:t>
          </w:r>
          <w:r>
            <w:rPr>
              <w:color w:val="auto"/>
            </w:rPr>
            <w:fldChar w:fldCharType="end"/>
          </w:r>
          <w:r>
            <w:rPr>
              <w:color w:val="auto"/>
            </w:rPr>
            <w:fldChar w:fldCharType="end"/>
          </w:r>
        </w:p>
        <w:p w14:paraId="7CF1A90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"_Toc762" </w:instrText>
          </w:r>
          <w:r>
            <w:rPr>
              <w:color w:val="auto"/>
            </w:rPr>
            <w:fldChar w:fldCharType="separate"/>
          </w:r>
          <w:r>
            <w:rPr>
              <w:rFonts w:hint="eastAsia"/>
              <w:color w:val="auto"/>
            </w:rPr>
            <w:t>3.4.8 Forward/Reverse Prohibition Selection</w:t>
          </w:r>
          <w:r>
            <w:rPr>
              <w:color w:val="auto"/>
            </w:rPr>
            <w:tab/>
          </w:r>
          <w:r>
            <w:rPr>
              <w:color w:val="auto"/>
            </w:rPr>
            <w:fldChar w:fldCharType="begin"/>
          </w:r>
          <w:r>
            <w:rPr>
              <w:color w:val="auto"/>
            </w:rPr>
            <w:instrText xml:space="preserve"> PAGEREF _Toc762 \h </w:instrText>
          </w:r>
          <w:r>
            <w:rPr>
              <w:color w:val="auto"/>
            </w:rPr>
            <w:fldChar w:fldCharType="separate"/>
          </w:r>
          <w:r>
            <w:rPr>
              <w:color w:val="auto"/>
            </w:rPr>
            <w:t>195</w:t>
          </w:r>
          <w:r>
            <w:rPr>
              <w:color w:val="auto"/>
            </w:rPr>
            <w:fldChar w:fldCharType="end"/>
          </w:r>
          <w:r>
            <w:rPr>
              <w:color w:val="auto"/>
            </w:rPr>
            <w:fldChar w:fldCharType="end"/>
          </w:r>
        </w:p>
        <w:p w14:paraId="5DEDE76D">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"_Toc4961" </w:instrText>
          </w:r>
          <w:r>
            <w:rPr>
              <w:color w:val="auto"/>
            </w:rPr>
            <w:fldChar w:fldCharType="separate"/>
          </w:r>
          <w:r>
            <w:rPr>
              <w:rFonts w:hint="eastAsia"/>
              <w:color w:val="auto"/>
            </w:rPr>
            <w:t>3.4.9 Auxiliary Frequency Function (AUTO)</w:t>
          </w:r>
          <w:r>
            <w:rPr>
              <w:color w:val="auto"/>
            </w:rPr>
            <w:tab/>
          </w:r>
          <w:r>
            <w:rPr>
              <w:color w:val="auto"/>
            </w:rPr>
            <w:fldChar w:fldCharType="begin"/>
          </w:r>
          <w:r>
            <w:rPr>
              <w:color w:val="auto"/>
            </w:rPr>
            <w:instrText xml:space="preserve"> PAGEREF _Toc4961 \h </w:instrText>
          </w:r>
          <w:r>
            <w:rPr>
              <w:color w:val="auto"/>
            </w:rPr>
            <w:fldChar w:fldCharType="separate"/>
          </w:r>
          <w:r>
            <w:rPr>
              <w:color w:val="auto"/>
            </w:rPr>
            <w:t>197</w:t>
          </w:r>
          <w:r>
            <w:rPr>
              <w:color w:val="auto"/>
            </w:rPr>
            <w:fldChar w:fldCharType="end"/>
          </w:r>
          <w:r>
            <w:rPr>
              <w:color w:val="auto"/>
            </w:rPr>
            <w:fldChar w:fldCharType="end"/>
          </w:r>
        </w:p>
        <w:p w14:paraId="0AD42CDF">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"_Toc27019" </w:instrText>
          </w:r>
          <w:r>
            <w:rPr>
              <w:color w:val="auto"/>
            </w:rPr>
            <w:fldChar w:fldCharType="separate"/>
          </w:r>
          <w:r>
            <w:rPr>
              <w:rFonts w:hint="eastAsia"/>
              <w:color w:val="auto"/>
            </w:rPr>
            <w:t>3.4.10 Braking Energy Suppression</w:t>
          </w:r>
          <w:r>
            <w:rPr>
              <w:color w:val="auto"/>
            </w:rPr>
            <w:tab/>
          </w:r>
          <w:r>
            <w:rPr>
              <w:color w:val="auto"/>
            </w:rPr>
            <w:fldChar w:fldCharType="begin"/>
          </w:r>
          <w:r>
            <w:rPr>
              <w:color w:val="auto"/>
            </w:rPr>
            <w:instrText xml:space="preserve"> PAGEREF _Toc27019 \h </w:instrText>
          </w:r>
          <w:r>
            <w:rPr>
              <w:color w:val="auto"/>
            </w:rPr>
            <w:fldChar w:fldCharType="separate"/>
          </w:r>
          <w:r>
            <w:rPr>
              <w:color w:val="auto"/>
            </w:rPr>
            <w:t>198</w:t>
          </w:r>
          <w:r>
            <w:rPr>
              <w:color w:val="auto"/>
            </w:rPr>
            <w:fldChar w:fldCharType="end"/>
          </w:r>
          <w:r>
            <w:rPr>
              <w:color w:val="auto"/>
            </w:rPr>
            <w:fldChar w:fldCharType="end"/>
          </w:r>
        </w:p>
        <w:p w14:paraId="08CA2C8D">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"_Toc5341" </w:instrText>
          </w:r>
          <w:r>
            <w:rPr>
              <w:color w:val="auto"/>
            </w:rPr>
            <w:fldChar w:fldCharType="separate"/>
          </w:r>
          <w:r>
            <w:rPr>
              <w:rFonts w:hint="eastAsia"/>
              <w:color w:val="auto"/>
            </w:rPr>
            <w:t>3.4.11 Zero Speed Operation Selection</w:t>
          </w:r>
          <w:r>
            <w:rPr>
              <w:color w:val="auto"/>
            </w:rPr>
            <w:tab/>
          </w:r>
          <w:r>
            <w:rPr>
              <w:color w:val="auto"/>
            </w:rPr>
            <w:fldChar w:fldCharType="begin"/>
          </w:r>
          <w:r>
            <w:rPr>
              <w:color w:val="auto"/>
            </w:rPr>
            <w:instrText xml:space="preserve"> PAGEREF _Toc5341 \h </w:instrText>
          </w:r>
          <w:r>
            <w:rPr>
              <w:color w:val="auto"/>
            </w:rPr>
            <w:fldChar w:fldCharType="separate"/>
          </w:r>
          <w:r>
            <w:rPr>
              <w:color w:val="auto"/>
            </w:rPr>
            <w:t>198</w:t>
          </w:r>
          <w:r>
            <w:rPr>
              <w:color w:val="auto"/>
            </w:rPr>
            <w:fldChar w:fldCharType="end"/>
          </w:r>
          <w:r>
            <w:rPr>
              <w:color w:val="auto"/>
            </w:rPr>
            <w:fldChar w:fldCharType="end"/>
          </w:r>
        </w:p>
        <w:p w14:paraId="4F1BBFE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"_Toc32168" </w:instrText>
          </w:r>
          <w:r>
            <w:rPr>
              <w:color w:val="auto"/>
            </w:rPr>
            <w:fldChar w:fldCharType="separate"/>
          </w:r>
          <w:r>
            <w:rPr>
              <w:rFonts w:hint="eastAsia"/>
              <w:color w:val="auto"/>
            </w:rPr>
            <w:t>3.4.12 Frequency Setting Processing</w:t>
          </w:r>
          <w:r>
            <w:rPr>
              <w:color w:val="auto"/>
            </w:rPr>
            <w:tab/>
          </w:r>
          <w:r>
            <w:rPr>
              <w:color w:val="auto"/>
            </w:rPr>
            <w:fldChar w:fldCharType="begin"/>
          </w:r>
          <w:r>
            <w:rPr>
              <w:color w:val="auto"/>
            </w:rPr>
            <w:instrText xml:space="preserve"> PAGEREF _Toc32168 \h </w:instrText>
          </w:r>
          <w:r>
            <w:rPr>
              <w:color w:val="auto"/>
            </w:rPr>
            <w:fldChar w:fldCharType="separate"/>
          </w:r>
          <w:r>
            <w:rPr>
              <w:color w:val="auto"/>
            </w:rPr>
            <w:t>198</w:t>
          </w:r>
          <w:r>
            <w:rPr>
              <w:color w:val="auto"/>
            </w:rPr>
            <w:fldChar w:fldCharType="end"/>
          </w:r>
          <w:r>
            <w:rPr>
              <w:color w:val="auto"/>
            </w:rPr>
            <w:fldChar w:fldCharType="end"/>
          </w:r>
        </w:p>
        <w:p w14:paraId="769E51A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"_Toc22605" </w:instrText>
          </w:r>
          <w:r>
            <w:rPr>
              <w:color w:val="auto"/>
            </w:rPr>
            <w:fldChar w:fldCharType="separate"/>
          </w:r>
          <w:r>
            <w:rPr>
              <w:rFonts w:hint="eastAsia"/>
              <w:color w:val="auto"/>
            </w:rPr>
            <w:t>3.4.13 External Command Frequency Limit</w:t>
          </w:r>
          <w:r>
            <w:rPr>
              <w:color w:val="auto"/>
            </w:rPr>
            <w:tab/>
          </w:r>
          <w:r>
            <w:rPr>
              <w:color w:val="auto"/>
            </w:rPr>
            <w:fldChar w:fldCharType="begin"/>
          </w:r>
          <w:r>
            <w:rPr>
              <w:color w:val="auto"/>
            </w:rPr>
            <w:instrText xml:space="preserve"> PAGEREF _Toc22605 \h </w:instrText>
          </w:r>
          <w:r>
            <w:rPr>
              <w:color w:val="auto"/>
            </w:rPr>
            <w:fldChar w:fldCharType="separate"/>
          </w:r>
          <w:r>
            <w:rPr>
              <w:color w:val="auto"/>
            </w:rPr>
            <w:t>199</w:t>
          </w:r>
          <w:r>
            <w:rPr>
              <w:color w:val="auto"/>
            </w:rPr>
            <w:fldChar w:fldCharType="end"/>
          </w:r>
          <w:r>
            <w:rPr>
              <w:color w:val="auto"/>
            </w:rPr>
            <w:fldChar w:fldCharType="end"/>
          </w:r>
        </w:p>
        <w:p w14:paraId="32AFE8E9">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"_Toc32011" </w:instrText>
          </w:r>
          <w:r>
            <w:rPr>
              <w:color w:val="auto"/>
            </w:rPr>
            <w:fldChar w:fldCharType="separate"/>
          </w:r>
          <w:r>
            <w:rPr>
              <w:rFonts w:hint="eastAsia"/>
              <w:color w:val="auto"/>
            </w:rPr>
            <w:t>3.4.14 Speed Curve</w:t>
          </w:r>
          <w:r>
            <w:rPr>
              <w:color w:val="auto"/>
            </w:rPr>
            <w:tab/>
          </w:r>
          <w:r>
            <w:rPr>
              <w:color w:val="auto"/>
            </w:rPr>
            <w:fldChar w:fldCharType="begin"/>
          </w:r>
          <w:r>
            <w:rPr>
              <w:color w:val="auto"/>
            </w:rPr>
            <w:instrText xml:space="preserve"> PAGEREF _Toc32011 \h </w:instrText>
          </w:r>
          <w:r>
            <w:rPr>
              <w:color w:val="auto"/>
            </w:rPr>
            <w:fldChar w:fldCharType="separate"/>
          </w:r>
          <w:r>
            <w:rPr>
              <w:color w:val="auto"/>
            </w:rPr>
            <w:t>199</w:t>
          </w:r>
          <w:r>
            <w:rPr>
              <w:color w:val="auto"/>
            </w:rPr>
            <w:fldChar w:fldCharType="end"/>
          </w:r>
          <w:r>
            <w:rPr>
              <w:color w:val="auto"/>
            </w:rPr>
            <w:fldChar w:fldCharType="end"/>
          </w:r>
        </w:p>
        <w:p w14:paraId="2186F9C1">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"_Toc25340" </w:instrText>
          </w:r>
          <w:r>
            <w:rPr>
              <w:color w:val="auto"/>
            </w:rPr>
            <w:fldChar w:fldCharType="separate"/>
          </w:r>
          <w:r>
            <w:rPr>
              <w:rFonts w:hint="eastAsia"/>
              <w:color w:val="auto"/>
            </w:rPr>
            <w:t>3.4.15 Skip Frequency Function</w:t>
          </w:r>
          <w:r>
            <w:rPr>
              <w:color w:val="auto"/>
            </w:rPr>
            <w:tab/>
          </w:r>
          <w:r>
            <w:rPr>
              <w:color w:val="auto"/>
            </w:rPr>
            <w:fldChar w:fldCharType="begin"/>
          </w:r>
          <w:r>
            <w:rPr>
              <w:color w:val="auto"/>
            </w:rPr>
            <w:instrText xml:space="preserve"> PAGEREF _Toc25340 \h </w:instrText>
          </w:r>
          <w:r>
            <w:rPr>
              <w:color w:val="auto"/>
            </w:rPr>
            <w:fldChar w:fldCharType="separate"/>
          </w:r>
          <w:r>
            <w:rPr>
              <w:color w:val="auto"/>
            </w:rPr>
            <w:t>201</w:t>
          </w:r>
          <w:r>
            <w:rPr>
              <w:color w:val="auto"/>
            </w:rPr>
            <w:fldChar w:fldCharType="end"/>
          </w:r>
          <w:r>
            <w:rPr>
              <w:color w:val="auto"/>
            </w:rPr>
            <w:fldChar w:fldCharType="end"/>
          </w:r>
        </w:p>
        <w:p w14:paraId="5228230D">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"_Toc11033" </w:instrText>
          </w:r>
          <w:r>
            <w:rPr>
              <w:color w:val="auto"/>
            </w:rPr>
            <w:fldChar w:fldCharType="separate"/>
          </w:r>
          <w:r>
            <w:rPr>
              <w:rFonts w:hint="eastAsia"/>
              <w:color w:val="auto"/>
            </w:rPr>
            <w:t>3.4.16 Automatic Acceleration and Deceleration</w:t>
          </w:r>
          <w:r>
            <w:rPr>
              <w:color w:val="auto"/>
            </w:rPr>
            <w:tab/>
          </w:r>
          <w:r>
            <w:rPr>
              <w:color w:val="auto"/>
            </w:rPr>
            <w:fldChar w:fldCharType="begin"/>
          </w:r>
          <w:r>
            <w:rPr>
              <w:color w:val="auto"/>
            </w:rPr>
            <w:instrText xml:space="preserve"> PAGEREF _Toc11033 \h </w:instrText>
          </w:r>
          <w:r>
            <w:rPr>
              <w:color w:val="auto"/>
            </w:rPr>
            <w:fldChar w:fldCharType="separate"/>
          </w:r>
          <w:r>
            <w:rPr>
              <w:color w:val="auto"/>
            </w:rPr>
            <w:t>201</w:t>
          </w:r>
          <w:r>
            <w:rPr>
              <w:color w:val="auto"/>
            </w:rPr>
            <w:fldChar w:fldCharType="end"/>
          </w:r>
          <w:r>
            <w:rPr>
              <w:color w:val="auto"/>
            </w:rPr>
            <w:fldChar w:fldCharType="end"/>
          </w:r>
        </w:p>
        <w:p w14:paraId="68D57D91">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"_Toc16805" </w:instrText>
          </w:r>
          <w:r>
            <w:rPr>
              <w:color w:val="auto"/>
            </w:rPr>
            <w:fldChar w:fldCharType="separate"/>
          </w:r>
          <w:r>
            <w:rPr>
              <w:rFonts w:hint="eastAsia"/>
              <w:color w:val="auto"/>
            </w:rPr>
            <w:t>3.4.17 Overcurrent Stall</w:t>
          </w:r>
          <w:r>
            <w:rPr>
              <w:color w:val="auto"/>
            </w:rPr>
            <w:tab/>
          </w:r>
          <w:r>
            <w:rPr>
              <w:color w:val="auto"/>
            </w:rPr>
            <w:fldChar w:fldCharType="begin"/>
          </w:r>
          <w:r>
            <w:rPr>
              <w:color w:val="auto"/>
            </w:rPr>
            <w:instrText xml:space="preserve"> PAGEREF _Toc16805 \h </w:instrText>
          </w:r>
          <w:r>
            <w:rPr>
              <w:color w:val="auto"/>
            </w:rPr>
            <w:fldChar w:fldCharType="separate"/>
          </w:r>
          <w:r>
            <w:rPr>
              <w:color w:val="auto"/>
            </w:rPr>
            <w:t>202</w:t>
          </w:r>
          <w:r>
            <w:rPr>
              <w:color w:val="auto"/>
            </w:rPr>
            <w:fldChar w:fldCharType="end"/>
          </w:r>
          <w:r>
            <w:rPr>
              <w:color w:val="auto"/>
            </w:rPr>
            <w:fldChar w:fldCharType="end"/>
          </w:r>
        </w:p>
        <w:p w14:paraId="613F075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"_Toc23371" </w:instrText>
          </w:r>
          <w:r>
            <w:rPr>
              <w:color w:val="auto"/>
            </w:rPr>
            <w:fldChar w:fldCharType="separate"/>
          </w:r>
          <w:r>
            <w:rPr>
              <w:rFonts w:hint="eastAsia"/>
              <w:color w:val="auto"/>
            </w:rPr>
            <w:t>3.4.18 Overvoltage Stall</w:t>
          </w:r>
          <w:r>
            <w:rPr>
              <w:color w:val="auto"/>
            </w:rPr>
            <w:tab/>
          </w:r>
          <w:r>
            <w:rPr>
              <w:color w:val="auto"/>
            </w:rPr>
            <w:fldChar w:fldCharType="begin"/>
          </w:r>
          <w:r>
            <w:rPr>
              <w:color w:val="auto"/>
            </w:rPr>
            <w:instrText xml:space="preserve"> PAGEREF _Toc23371 \h </w:instrText>
          </w:r>
          <w:r>
            <w:rPr>
              <w:color w:val="auto"/>
            </w:rPr>
            <w:fldChar w:fldCharType="separate"/>
          </w:r>
          <w:r>
            <w:rPr>
              <w:color w:val="auto"/>
            </w:rPr>
            <w:t>204</w:t>
          </w:r>
          <w:r>
            <w:rPr>
              <w:color w:val="auto"/>
            </w:rPr>
            <w:fldChar w:fldCharType="end"/>
          </w:r>
          <w:r>
            <w:rPr>
              <w:color w:val="auto"/>
            </w:rPr>
            <w:fldChar w:fldCharType="end"/>
          </w:r>
        </w:p>
        <w:p w14:paraId="4A0911AF">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"_Toc14505" </w:instrText>
          </w:r>
          <w:r>
            <w:rPr>
              <w:color w:val="auto"/>
            </w:rPr>
            <w:fldChar w:fldCharType="separate"/>
          </w:r>
          <w:r>
            <w:rPr>
              <w:rFonts w:hint="eastAsia"/>
              <w:color w:val="auto"/>
            </w:rPr>
            <w:t>3.4.19 Incremental PG Card</w:t>
          </w:r>
          <w:r>
            <w:rPr>
              <w:color w:val="auto"/>
            </w:rPr>
            <w:tab/>
          </w:r>
          <w:r>
            <w:rPr>
              <w:color w:val="auto"/>
            </w:rPr>
            <w:fldChar w:fldCharType="begin"/>
          </w:r>
          <w:r>
            <w:rPr>
              <w:color w:val="auto"/>
            </w:rPr>
            <w:instrText xml:space="preserve"> PAGEREF _Toc14505 \h </w:instrText>
          </w:r>
          <w:r>
            <w:rPr>
              <w:color w:val="auto"/>
            </w:rPr>
            <w:fldChar w:fldCharType="separate"/>
          </w:r>
          <w:r>
            <w:rPr>
              <w:color w:val="auto"/>
            </w:rPr>
            <w:t>206</w:t>
          </w:r>
          <w:r>
            <w:rPr>
              <w:color w:val="auto"/>
            </w:rPr>
            <w:fldChar w:fldCharType="end"/>
          </w:r>
          <w:r>
            <w:rPr>
              <w:color w:val="auto"/>
            </w:rPr>
            <w:fldChar w:fldCharType="end"/>
          </w:r>
        </w:p>
        <w:p w14:paraId="58F83D31">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"_Toc22538" </w:instrText>
          </w:r>
          <w:r>
            <w:rPr>
              <w:color w:val="auto"/>
            </w:rPr>
            <w:fldChar w:fldCharType="separate"/>
          </w:r>
          <w:r>
            <w:rPr>
              <w:rFonts w:hint="eastAsia"/>
              <w:color w:val="auto"/>
            </w:rPr>
            <w:t>3.4.20 PID Function</w:t>
          </w:r>
          <w:r>
            <w:rPr>
              <w:color w:val="auto"/>
            </w:rPr>
            <w:tab/>
          </w:r>
          <w:r>
            <w:rPr>
              <w:color w:val="auto"/>
            </w:rPr>
            <w:fldChar w:fldCharType="begin"/>
          </w:r>
          <w:r>
            <w:rPr>
              <w:color w:val="auto"/>
            </w:rPr>
            <w:instrText xml:space="preserve"> PAGEREF _Toc22538 \h </w:instrText>
          </w:r>
          <w:r>
            <w:rPr>
              <w:color w:val="auto"/>
            </w:rPr>
            <w:fldChar w:fldCharType="separate"/>
          </w:r>
          <w:r>
            <w:rPr>
              <w:color w:val="auto"/>
            </w:rPr>
            <w:t>207</w:t>
          </w:r>
          <w:r>
            <w:rPr>
              <w:color w:val="auto"/>
            </w:rPr>
            <w:fldChar w:fldCharType="end"/>
          </w:r>
          <w:r>
            <w:rPr>
              <w:color w:val="auto"/>
            </w:rPr>
            <w:fldChar w:fldCharType="end"/>
          </w:r>
        </w:p>
        <w:p w14:paraId="465059BE">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"_Toc14723" </w:instrText>
          </w:r>
          <w:r>
            <w:rPr>
              <w:color w:val="auto"/>
            </w:rPr>
            <w:fldChar w:fldCharType="separate"/>
          </w:r>
          <w:r>
            <w:rPr>
              <w:color w:val="auto"/>
            </w:rPr>
            <w:t xml:space="preserve">3.5 </w:t>
          </w:r>
          <w:r>
            <w:rPr>
              <w:rFonts w:hint="eastAsia"/>
              <w:color w:val="auto"/>
            </w:rPr>
            <w:t>Application Control</w:t>
          </w:r>
          <w:r>
            <w:rPr>
              <w:color w:val="auto"/>
            </w:rPr>
            <w:tab/>
          </w:r>
          <w:r>
            <w:rPr>
              <w:color w:val="auto"/>
            </w:rPr>
            <w:fldChar w:fldCharType="begin"/>
          </w:r>
          <w:r>
            <w:rPr>
              <w:color w:val="auto"/>
            </w:rPr>
            <w:instrText xml:space="preserve"> PAGEREF _Toc14723 \h </w:instrText>
          </w:r>
          <w:r>
            <w:rPr>
              <w:color w:val="auto"/>
            </w:rPr>
            <w:fldChar w:fldCharType="separate"/>
          </w:r>
          <w:r>
            <w:rPr>
              <w:color w:val="auto"/>
            </w:rPr>
            <w:t>212</w:t>
          </w:r>
          <w:r>
            <w:rPr>
              <w:color w:val="auto"/>
            </w:rPr>
            <w:fldChar w:fldCharType="end"/>
          </w:r>
          <w:r>
            <w:rPr>
              <w:color w:val="auto"/>
            </w:rPr>
            <w:fldChar w:fldCharType="end"/>
          </w:r>
        </w:p>
        <w:p w14:paraId="138F98CE">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"_Toc15624" </w:instrText>
          </w:r>
          <w:r>
            <w:rPr>
              <w:color w:val="auto"/>
            </w:rPr>
            <w:fldChar w:fldCharType="separate"/>
          </w:r>
          <w:r>
            <w:rPr>
              <w:rFonts w:hint="eastAsia"/>
              <w:color w:val="auto"/>
            </w:rPr>
            <w:t>3.5.1 Jog Operation</w:t>
          </w:r>
          <w:r>
            <w:rPr>
              <w:color w:val="auto"/>
            </w:rPr>
            <w:tab/>
          </w:r>
          <w:r>
            <w:rPr>
              <w:color w:val="auto"/>
            </w:rPr>
            <w:fldChar w:fldCharType="begin"/>
          </w:r>
          <w:r>
            <w:rPr>
              <w:color w:val="auto"/>
            </w:rPr>
            <w:instrText xml:space="preserve"> PAGEREF _Toc15624 \h </w:instrText>
          </w:r>
          <w:r>
            <w:rPr>
              <w:color w:val="auto"/>
            </w:rPr>
            <w:fldChar w:fldCharType="separate"/>
          </w:r>
          <w:r>
            <w:rPr>
              <w:color w:val="auto"/>
            </w:rPr>
            <w:t>212</w:t>
          </w:r>
          <w:r>
            <w:rPr>
              <w:color w:val="auto"/>
            </w:rPr>
            <w:fldChar w:fldCharType="end"/>
          </w:r>
          <w:r>
            <w:rPr>
              <w:color w:val="auto"/>
            </w:rPr>
            <w:fldChar w:fldCharType="end"/>
          </w:r>
        </w:p>
        <w:p w14:paraId="06E5D4F5">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"_Toc10008" </w:instrText>
          </w:r>
          <w:r>
            <w:rPr>
              <w:color w:val="auto"/>
            </w:rPr>
            <w:fldChar w:fldCharType="separate"/>
          </w:r>
          <w:r>
            <w:rPr>
              <w:rFonts w:hint="eastAsia"/>
              <w:color w:val="auto"/>
            </w:rPr>
            <w:t>3.5.2 Fan Control</w:t>
          </w:r>
          <w:r>
            <w:rPr>
              <w:color w:val="auto"/>
            </w:rPr>
            <w:tab/>
          </w:r>
          <w:r>
            <w:rPr>
              <w:color w:val="auto"/>
            </w:rPr>
            <w:fldChar w:fldCharType="begin"/>
          </w:r>
          <w:r>
            <w:rPr>
              <w:color w:val="auto"/>
            </w:rPr>
            <w:instrText xml:space="preserve"> PAGEREF _Toc10008 \h </w:instrText>
          </w:r>
          <w:r>
            <w:rPr>
              <w:color w:val="auto"/>
            </w:rPr>
            <w:fldChar w:fldCharType="separate"/>
          </w:r>
          <w:r>
            <w:rPr>
              <w:color w:val="auto"/>
            </w:rPr>
            <w:t>213</w:t>
          </w:r>
          <w:r>
            <w:rPr>
              <w:color w:val="auto"/>
            </w:rPr>
            <w:fldChar w:fldCharType="end"/>
          </w:r>
          <w:r>
            <w:rPr>
              <w:color w:val="auto"/>
            </w:rPr>
            <w:fldChar w:fldCharType="end"/>
          </w:r>
        </w:p>
        <w:p w14:paraId="3A275E5F">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"_Toc1467" </w:instrText>
          </w:r>
          <w:r>
            <w:rPr>
              <w:color w:val="auto"/>
            </w:rPr>
            <w:fldChar w:fldCharType="separate"/>
          </w:r>
          <w:r>
            <w:rPr>
              <w:rFonts w:hint="eastAsia"/>
              <w:color w:val="auto"/>
            </w:rPr>
            <w:t>3.5.3 Load Torque Compensation</w:t>
          </w:r>
          <w:r>
            <w:rPr>
              <w:color w:val="auto"/>
            </w:rPr>
            <w:tab/>
          </w:r>
          <w:r>
            <w:rPr>
              <w:color w:val="auto"/>
            </w:rPr>
            <w:fldChar w:fldCharType="begin"/>
          </w:r>
          <w:r>
            <w:rPr>
              <w:color w:val="auto"/>
            </w:rPr>
            <w:instrText xml:space="preserve"> PAGEREF _Toc1467 \h </w:instrText>
          </w:r>
          <w:r>
            <w:rPr>
              <w:color w:val="auto"/>
            </w:rPr>
            <w:fldChar w:fldCharType="separate"/>
          </w:r>
          <w:r>
            <w:rPr>
              <w:color w:val="auto"/>
            </w:rPr>
            <w:t>213</w:t>
          </w:r>
          <w:r>
            <w:rPr>
              <w:color w:val="auto"/>
            </w:rPr>
            <w:fldChar w:fldCharType="end"/>
          </w:r>
          <w:r>
            <w:rPr>
              <w:color w:val="auto"/>
            </w:rPr>
            <w:fldChar w:fldCharType="end"/>
          </w:r>
        </w:p>
        <w:p w14:paraId="135C322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"_Toc25418" </w:instrText>
          </w:r>
          <w:r>
            <w:rPr>
              <w:color w:val="auto"/>
            </w:rPr>
            <w:fldChar w:fldCharType="separate"/>
          </w:r>
          <w:r>
            <w:rPr>
              <w:rFonts w:hint="eastAsia"/>
              <w:color w:val="auto"/>
            </w:rPr>
            <w:t>3.5.4 Base Lockout</w:t>
          </w:r>
          <w:r>
            <w:rPr>
              <w:color w:val="auto"/>
            </w:rPr>
            <w:tab/>
          </w:r>
          <w:r>
            <w:rPr>
              <w:color w:val="auto"/>
            </w:rPr>
            <w:fldChar w:fldCharType="begin"/>
          </w:r>
          <w:r>
            <w:rPr>
              <w:color w:val="auto"/>
            </w:rPr>
            <w:instrText xml:space="preserve"> PAGEREF _Toc25418 \h </w:instrText>
          </w:r>
          <w:r>
            <w:rPr>
              <w:color w:val="auto"/>
            </w:rPr>
            <w:fldChar w:fldCharType="separate"/>
          </w:r>
          <w:r>
            <w:rPr>
              <w:color w:val="auto"/>
            </w:rPr>
            <w:t>213</w:t>
          </w:r>
          <w:r>
            <w:rPr>
              <w:color w:val="auto"/>
            </w:rPr>
            <w:fldChar w:fldCharType="end"/>
          </w:r>
          <w:r>
            <w:rPr>
              <w:color w:val="auto"/>
            </w:rPr>
            <w:fldChar w:fldCharType="end"/>
          </w:r>
        </w:p>
        <w:p w14:paraId="52FD2BF4">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"_Toc11882" </w:instrText>
          </w:r>
          <w:r>
            <w:rPr>
              <w:color w:val="auto"/>
            </w:rPr>
            <w:fldChar w:fldCharType="separate"/>
          </w:r>
          <w:r>
            <w:rPr>
              <w:rFonts w:hint="eastAsia"/>
              <w:color w:val="auto"/>
            </w:rPr>
            <w:t>3.5.5 Bus Voltage Compensation</w:t>
          </w:r>
          <w:r>
            <w:rPr>
              <w:color w:val="auto"/>
            </w:rPr>
            <w:tab/>
          </w:r>
          <w:r>
            <w:rPr>
              <w:color w:val="auto"/>
            </w:rPr>
            <w:fldChar w:fldCharType="begin"/>
          </w:r>
          <w:r>
            <w:rPr>
              <w:color w:val="auto"/>
            </w:rPr>
            <w:instrText xml:space="preserve"> PAGEREF _Toc11882 \h </w:instrText>
          </w:r>
          <w:r>
            <w:rPr>
              <w:color w:val="auto"/>
            </w:rPr>
            <w:fldChar w:fldCharType="separate"/>
          </w:r>
          <w:r>
            <w:rPr>
              <w:color w:val="auto"/>
            </w:rPr>
            <w:t>213</w:t>
          </w:r>
          <w:r>
            <w:rPr>
              <w:color w:val="auto"/>
            </w:rPr>
            <w:fldChar w:fldCharType="end"/>
          </w:r>
          <w:r>
            <w:rPr>
              <w:color w:val="auto"/>
            </w:rPr>
            <w:fldChar w:fldCharType="end"/>
          </w:r>
        </w:p>
        <w:p w14:paraId="558C2068">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"_Toc28946" </w:instrText>
          </w:r>
          <w:r>
            <w:rPr>
              <w:color w:val="auto"/>
            </w:rPr>
            <w:fldChar w:fldCharType="separate"/>
          </w:r>
          <w:r>
            <w:rPr>
              <w:rFonts w:hint="eastAsia"/>
              <w:color w:val="auto"/>
            </w:rPr>
            <w:t>3.5.6 Frequency Hold</w:t>
          </w:r>
          <w:r>
            <w:rPr>
              <w:color w:val="auto"/>
            </w:rPr>
            <w:tab/>
          </w:r>
          <w:r>
            <w:rPr>
              <w:color w:val="auto"/>
            </w:rPr>
            <w:fldChar w:fldCharType="begin"/>
          </w:r>
          <w:r>
            <w:rPr>
              <w:color w:val="auto"/>
            </w:rPr>
            <w:instrText xml:space="preserve"> PAGEREF _Toc28946 \h </w:instrText>
          </w:r>
          <w:r>
            <w:rPr>
              <w:color w:val="auto"/>
            </w:rPr>
            <w:fldChar w:fldCharType="separate"/>
          </w:r>
          <w:r>
            <w:rPr>
              <w:color w:val="auto"/>
            </w:rPr>
            <w:t>214</w:t>
          </w:r>
          <w:r>
            <w:rPr>
              <w:color w:val="auto"/>
            </w:rPr>
            <w:fldChar w:fldCharType="end"/>
          </w:r>
          <w:r>
            <w:rPr>
              <w:color w:val="auto"/>
            </w:rPr>
            <w:fldChar w:fldCharType="end"/>
          </w:r>
        </w:p>
        <w:p w14:paraId="7BC41DC7">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"_Toc3760" </w:instrText>
          </w:r>
          <w:r>
            <w:rPr>
              <w:color w:val="auto"/>
            </w:rPr>
            <w:fldChar w:fldCharType="separate"/>
          </w:r>
          <w:r>
            <w:rPr>
              <w:rFonts w:hint="eastAsia"/>
              <w:color w:val="auto"/>
            </w:rPr>
            <w:t>3.5.7 Start/Stop DC Braking</w:t>
          </w:r>
          <w:r>
            <w:rPr>
              <w:color w:val="auto"/>
            </w:rPr>
            <w:tab/>
          </w:r>
          <w:r>
            <w:rPr>
              <w:color w:val="auto"/>
            </w:rPr>
            <w:fldChar w:fldCharType="begin"/>
          </w:r>
          <w:r>
            <w:rPr>
              <w:color w:val="auto"/>
            </w:rPr>
            <w:instrText xml:space="preserve"> PAGEREF _Toc3760 \h </w:instrText>
          </w:r>
          <w:r>
            <w:rPr>
              <w:color w:val="auto"/>
            </w:rPr>
            <w:fldChar w:fldCharType="separate"/>
          </w:r>
          <w:r>
            <w:rPr>
              <w:color w:val="auto"/>
            </w:rPr>
            <w:t>214</w:t>
          </w:r>
          <w:r>
            <w:rPr>
              <w:color w:val="auto"/>
            </w:rPr>
            <w:fldChar w:fldCharType="end"/>
          </w:r>
          <w:r>
            <w:rPr>
              <w:color w:val="auto"/>
            </w:rPr>
            <w:fldChar w:fldCharType="end"/>
          </w:r>
        </w:p>
        <w:p w14:paraId="2DB75FFE">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"_Toc20485" </w:instrText>
          </w:r>
          <w:r>
            <w:rPr>
              <w:color w:val="auto"/>
            </w:rPr>
            <w:fldChar w:fldCharType="separate"/>
          </w:r>
          <w:r>
            <w:rPr>
              <w:rFonts w:hint="eastAsia"/>
              <w:color w:val="auto"/>
            </w:rPr>
            <w:t>3.5.8 Instantaneous Power Failure Restart</w:t>
          </w:r>
          <w:r>
            <w:rPr>
              <w:color w:val="auto"/>
            </w:rPr>
            <w:tab/>
          </w:r>
          <w:r>
            <w:rPr>
              <w:color w:val="auto"/>
            </w:rPr>
            <w:fldChar w:fldCharType="begin"/>
          </w:r>
          <w:r>
            <w:rPr>
              <w:color w:val="auto"/>
            </w:rPr>
            <w:instrText xml:space="preserve"> PAGEREF _Toc20485 \h </w:instrText>
          </w:r>
          <w:r>
            <w:rPr>
              <w:color w:val="auto"/>
            </w:rPr>
            <w:fldChar w:fldCharType="separate"/>
          </w:r>
          <w:r>
            <w:rPr>
              <w:color w:val="auto"/>
            </w:rPr>
            <w:t>215</w:t>
          </w:r>
          <w:r>
            <w:rPr>
              <w:color w:val="auto"/>
            </w:rPr>
            <w:fldChar w:fldCharType="end"/>
          </w:r>
          <w:r>
            <w:rPr>
              <w:color w:val="auto"/>
            </w:rPr>
            <w:fldChar w:fldCharType="end"/>
          </w:r>
        </w:p>
        <w:p w14:paraId="6EEA611F">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"_Toc7340" </w:instrText>
          </w:r>
          <w:r>
            <w:rPr>
              <w:color w:val="auto"/>
            </w:rPr>
            <w:fldChar w:fldCharType="separate"/>
          </w:r>
          <w:r>
            <w:rPr>
              <w:rFonts w:hint="eastAsia"/>
              <w:color w:val="auto"/>
            </w:rPr>
            <w:t>3.5.9 No Stop on Instantaneous Power Failure</w:t>
          </w:r>
          <w:r>
            <w:rPr>
              <w:color w:val="auto"/>
            </w:rPr>
            <w:tab/>
          </w:r>
          <w:r>
            <w:rPr>
              <w:color w:val="auto"/>
            </w:rPr>
            <w:fldChar w:fldCharType="begin"/>
          </w:r>
          <w:r>
            <w:rPr>
              <w:color w:val="auto"/>
            </w:rPr>
            <w:instrText xml:space="preserve"> PAGEREF _Toc7340 \h </w:instrText>
          </w:r>
          <w:r>
            <w:rPr>
              <w:color w:val="auto"/>
            </w:rPr>
            <w:fldChar w:fldCharType="separate"/>
          </w:r>
          <w:r>
            <w:rPr>
              <w:color w:val="auto"/>
            </w:rPr>
            <w:t>216</w:t>
          </w:r>
          <w:r>
            <w:rPr>
              <w:color w:val="auto"/>
            </w:rPr>
            <w:fldChar w:fldCharType="end"/>
          </w:r>
          <w:r>
            <w:rPr>
              <w:color w:val="auto"/>
            </w:rPr>
            <w:fldChar w:fldCharType="end"/>
          </w:r>
        </w:p>
        <w:p w14:paraId="309CD7E7">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"_Toc10036" </w:instrText>
          </w:r>
          <w:r>
            <w:rPr>
              <w:color w:val="auto"/>
            </w:rPr>
            <w:fldChar w:fldCharType="separate"/>
          </w:r>
          <w:r>
            <w:rPr>
              <w:rFonts w:hint="eastAsia"/>
              <w:color w:val="auto"/>
            </w:rPr>
            <w:t>3.5.10 Speed Tracking</w:t>
          </w:r>
          <w:r>
            <w:rPr>
              <w:color w:val="auto"/>
            </w:rPr>
            <w:tab/>
          </w:r>
          <w:r>
            <w:rPr>
              <w:color w:val="auto"/>
            </w:rPr>
            <w:fldChar w:fldCharType="begin"/>
          </w:r>
          <w:r>
            <w:rPr>
              <w:color w:val="auto"/>
            </w:rPr>
            <w:instrText xml:space="preserve"> PAGEREF _Toc10036 \h </w:instrText>
          </w:r>
          <w:r>
            <w:rPr>
              <w:color w:val="auto"/>
            </w:rPr>
            <w:fldChar w:fldCharType="separate"/>
          </w:r>
          <w:r>
            <w:rPr>
              <w:color w:val="auto"/>
            </w:rPr>
            <w:t>216</w:t>
          </w:r>
          <w:r>
            <w:rPr>
              <w:color w:val="auto"/>
            </w:rPr>
            <w:fldChar w:fldCharType="end"/>
          </w:r>
          <w:r>
            <w:rPr>
              <w:color w:val="auto"/>
            </w:rPr>
            <w:fldChar w:fldCharType="end"/>
          </w:r>
        </w:p>
        <w:p w14:paraId="0C13734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"_Toc3792" </w:instrText>
          </w:r>
          <w:r>
            <w:rPr>
              <w:color w:val="auto"/>
            </w:rPr>
            <w:fldChar w:fldCharType="separate"/>
          </w:r>
          <w:r>
            <w:rPr>
              <w:rFonts w:hint="eastAsia"/>
              <w:color w:val="auto"/>
            </w:rPr>
            <w:t>3.5.11 Abnormal Restart</w:t>
          </w:r>
          <w:r>
            <w:rPr>
              <w:color w:val="auto"/>
            </w:rPr>
            <w:tab/>
          </w:r>
          <w:r>
            <w:rPr>
              <w:color w:val="auto"/>
            </w:rPr>
            <w:fldChar w:fldCharType="begin"/>
          </w:r>
          <w:r>
            <w:rPr>
              <w:color w:val="auto"/>
            </w:rPr>
            <w:instrText xml:space="preserve"> PAGEREF _Toc3792 \h </w:instrText>
          </w:r>
          <w:r>
            <w:rPr>
              <w:color w:val="auto"/>
            </w:rPr>
            <w:fldChar w:fldCharType="separate"/>
          </w:r>
          <w:r>
            <w:rPr>
              <w:color w:val="auto"/>
            </w:rPr>
            <w:t>217</w:t>
          </w:r>
          <w:r>
            <w:rPr>
              <w:color w:val="auto"/>
            </w:rPr>
            <w:fldChar w:fldCharType="end"/>
          </w:r>
          <w:r>
            <w:rPr>
              <w:color w:val="auto"/>
            </w:rPr>
            <w:fldChar w:fldCharType="end"/>
          </w:r>
        </w:p>
        <w:p w14:paraId="613AA477">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"_Toc30799" </w:instrText>
          </w:r>
          <w:r>
            <w:rPr>
              <w:color w:val="auto"/>
            </w:rPr>
            <w:fldChar w:fldCharType="separate"/>
          </w:r>
          <w:r>
            <w:rPr>
              <w:rFonts w:hint="eastAsia"/>
              <w:color w:val="auto"/>
            </w:rPr>
            <w:t>3.5.12 Vibration Suppression</w:t>
          </w:r>
          <w:r>
            <w:rPr>
              <w:color w:val="auto"/>
            </w:rPr>
            <w:tab/>
          </w:r>
          <w:r>
            <w:rPr>
              <w:color w:val="auto"/>
            </w:rPr>
            <w:fldChar w:fldCharType="begin"/>
          </w:r>
          <w:r>
            <w:rPr>
              <w:color w:val="auto"/>
            </w:rPr>
            <w:instrText xml:space="preserve"> PAGEREF _Toc30799 \h </w:instrText>
          </w:r>
          <w:r>
            <w:rPr>
              <w:color w:val="auto"/>
            </w:rPr>
            <w:fldChar w:fldCharType="separate"/>
          </w:r>
          <w:r>
            <w:rPr>
              <w:color w:val="auto"/>
            </w:rPr>
            <w:t>217</w:t>
          </w:r>
          <w:r>
            <w:rPr>
              <w:color w:val="auto"/>
            </w:rPr>
            <w:fldChar w:fldCharType="end"/>
          </w:r>
          <w:r>
            <w:rPr>
              <w:color w:val="auto"/>
            </w:rPr>
            <w:fldChar w:fldCharType="end"/>
          </w:r>
        </w:p>
        <w:p w14:paraId="21C4471E">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"_Toc30988" </w:instrText>
          </w:r>
          <w:r>
            <w:rPr>
              <w:color w:val="auto"/>
            </w:rPr>
            <w:fldChar w:fldCharType="separate"/>
          </w:r>
          <w:r>
            <w:rPr>
              <w:rFonts w:hint="eastAsia"/>
              <w:color w:val="auto"/>
            </w:rPr>
            <w:t>3.5.13 Braking Unit Control</w:t>
          </w:r>
          <w:r>
            <w:rPr>
              <w:color w:val="auto"/>
            </w:rPr>
            <w:tab/>
          </w:r>
          <w:r>
            <w:rPr>
              <w:color w:val="auto"/>
            </w:rPr>
            <w:fldChar w:fldCharType="begin"/>
          </w:r>
          <w:r>
            <w:rPr>
              <w:color w:val="auto"/>
            </w:rPr>
            <w:instrText xml:space="preserve"> PAGEREF _Toc30988 \h </w:instrText>
          </w:r>
          <w:r>
            <w:rPr>
              <w:color w:val="auto"/>
            </w:rPr>
            <w:fldChar w:fldCharType="separate"/>
          </w:r>
          <w:r>
            <w:rPr>
              <w:color w:val="auto"/>
            </w:rPr>
            <w:t>218</w:t>
          </w:r>
          <w:r>
            <w:rPr>
              <w:color w:val="auto"/>
            </w:rPr>
            <w:fldChar w:fldCharType="end"/>
          </w:r>
          <w:r>
            <w:rPr>
              <w:color w:val="auto"/>
            </w:rPr>
            <w:fldChar w:fldCharType="end"/>
          </w:r>
        </w:p>
        <w:p w14:paraId="01E9143B">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"_Toc9367" </w:instrText>
          </w:r>
          <w:r>
            <w:rPr>
              <w:color w:val="auto"/>
            </w:rPr>
            <w:fldChar w:fldCharType="separate"/>
          </w:r>
          <w:r>
            <w:rPr>
              <w:rFonts w:hint="eastAsia"/>
              <w:color w:val="auto"/>
            </w:rPr>
            <w:t>3.5.14 Excessive Slip</w:t>
          </w:r>
          <w:r>
            <w:rPr>
              <w:color w:val="auto"/>
            </w:rPr>
            <w:tab/>
          </w:r>
          <w:r>
            <w:rPr>
              <w:color w:val="auto"/>
            </w:rPr>
            <w:fldChar w:fldCharType="begin"/>
          </w:r>
          <w:r>
            <w:rPr>
              <w:color w:val="auto"/>
            </w:rPr>
            <w:instrText xml:space="preserve"> PAGEREF _Toc9367 \h </w:instrText>
          </w:r>
          <w:r>
            <w:rPr>
              <w:color w:val="auto"/>
            </w:rPr>
            <w:fldChar w:fldCharType="separate"/>
          </w:r>
          <w:r>
            <w:rPr>
              <w:color w:val="auto"/>
            </w:rPr>
            <w:t>218</w:t>
          </w:r>
          <w:r>
            <w:rPr>
              <w:color w:val="auto"/>
            </w:rPr>
            <w:fldChar w:fldCharType="end"/>
          </w:r>
          <w:r>
            <w:rPr>
              <w:color w:val="auto"/>
            </w:rPr>
            <w:fldChar w:fldCharType="end"/>
          </w:r>
        </w:p>
        <w:p w14:paraId="65B9D61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"_Toc10340" </w:instrText>
          </w:r>
          <w:r>
            <w:rPr>
              <w:color w:val="auto"/>
            </w:rPr>
            <w:fldChar w:fldCharType="separate"/>
          </w:r>
          <w:r>
            <w:rPr>
              <w:rFonts w:hint="eastAsia"/>
              <w:color w:val="auto"/>
            </w:rPr>
            <w:t>3.5.15 Automatic Energy Saving</w:t>
          </w:r>
          <w:r>
            <w:rPr>
              <w:color w:val="auto"/>
            </w:rPr>
            <w:tab/>
          </w:r>
          <w:r>
            <w:rPr>
              <w:color w:val="auto"/>
            </w:rPr>
            <w:fldChar w:fldCharType="begin"/>
          </w:r>
          <w:r>
            <w:rPr>
              <w:color w:val="auto"/>
            </w:rPr>
            <w:instrText xml:space="preserve"> PAGEREF _Toc10340 \h </w:instrText>
          </w:r>
          <w:r>
            <w:rPr>
              <w:color w:val="auto"/>
            </w:rPr>
            <w:fldChar w:fldCharType="separate"/>
          </w:r>
          <w:r>
            <w:rPr>
              <w:color w:val="auto"/>
            </w:rPr>
            <w:t>218</w:t>
          </w:r>
          <w:r>
            <w:rPr>
              <w:color w:val="auto"/>
            </w:rPr>
            <w:fldChar w:fldCharType="end"/>
          </w:r>
          <w:r>
            <w:rPr>
              <w:color w:val="auto"/>
            </w:rPr>
            <w:fldChar w:fldCharType="end"/>
          </w:r>
        </w:p>
        <w:p w14:paraId="255785E8">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"_Toc6815" </w:instrText>
          </w:r>
          <w:r>
            <w:rPr>
              <w:color w:val="auto"/>
            </w:rPr>
            <w:fldChar w:fldCharType="separate"/>
          </w:r>
          <w:r>
            <w:rPr>
              <w:rFonts w:hint="eastAsia"/>
              <w:color w:val="auto"/>
            </w:rPr>
            <w:t>3.6 Tension Control</w:t>
          </w:r>
          <w:r>
            <w:rPr>
              <w:color w:val="auto"/>
            </w:rPr>
            <w:tab/>
          </w:r>
          <w:r>
            <w:rPr>
              <w:color w:val="auto"/>
            </w:rPr>
            <w:fldChar w:fldCharType="begin"/>
          </w:r>
          <w:r>
            <w:rPr>
              <w:color w:val="auto"/>
            </w:rPr>
            <w:instrText xml:space="preserve"> PAGEREF _Toc6815 \h </w:instrText>
          </w:r>
          <w:r>
            <w:rPr>
              <w:color w:val="auto"/>
            </w:rPr>
            <w:fldChar w:fldCharType="separate"/>
          </w:r>
          <w:r>
            <w:rPr>
              <w:color w:val="auto"/>
            </w:rPr>
            <w:t>219</w:t>
          </w:r>
          <w:r>
            <w:rPr>
              <w:color w:val="auto"/>
            </w:rPr>
            <w:fldChar w:fldCharType="end"/>
          </w:r>
          <w:r>
            <w:rPr>
              <w:color w:val="auto"/>
            </w:rPr>
            <w:fldChar w:fldCharType="end"/>
          </w:r>
        </w:p>
        <w:p w14:paraId="29B8D353">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"_Toc22586" </w:instrText>
          </w:r>
          <w:r>
            <w:rPr>
              <w:color w:val="auto"/>
            </w:rPr>
            <w:fldChar w:fldCharType="separate"/>
          </w:r>
          <w:r>
            <w:rPr>
              <w:rFonts w:hint="eastAsia"/>
              <w:color w:val="auto"/>
            </w:rPr>
            <w:t>3.7 Faults and Protection</w:t>
          </w:r>
          <w:r>
            <w:rPr>
              <w:color w:val="auto"/>
            </w:rPr>
            <w:tab/>
          </w:r>
          <w:r>
            <w:rPr>
              <w:color w:val="auto"/>
            </w:rPr>
            <w:fldChar w:fldCharType="begin"/>
          </w:r>
          <w:r>
            <w:rPr>
              <w:color w:val="auto"/>
            </w:rPr>
            <w:instrText xml:space="preserve"> PAGEREF _Toc22586 \h </w:instrText>
          </w:r>
          <w:r>
            <w:rPr>
              <w:color w:val="auto"/>
            </w:rPr>
            <w:fldChar w:fldCharType="separate"/>
          </w:r>
          <w:r>
            <w:rPr>
              <w:color w:val="auto"/>
            </w:rPr>
            <w:t>227</w:t>
          </w:r>
          <w:r>
            <w:rPr>
              <w:color w:val="auto"/>
            </w:rPr>
            <w:fldChar w:fldCharType="end"/>
          </w:r>
          <w:r>
            <w:rPr>
              <w:color w:val="auto"/>
            </w:rPr>
            <w:fldChar w:fldCharType="end"/>
          </w:r>
        </w:p>
        <w:p w14:paraId="328FD9E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"_Toc31477" </w:instrText>
          </w:r>
          <w:r>
            <w:rPr>
              <w:color w:val="auto"/>
            </w:rPr>
            <w:fldChar w:fldCharType="separate"/>
          </w:r>
          <w:r>
            <w:rPr>
              <w:rFonts w:hint="eastAsia"/>
              <w:color w:val="auto"/>
            </w:rPr>
            <w:t>3.7.1 IGBT Overtemperature Protection</w:t>
          </w:r>
          <w:r>
            <w:rPr>
              <w:color w:val="auto"/>
            </w:rPr>
            <w:tab/>
          </w:r>
          <w:r>
            <w:rPr>
              <w:color w:val="auto"/>
            </w:rPr>
            <w:fldChar w:fldCharType="begin"/>
          </w:r>
          <w:r>
            <w:rPr>
              <w:color w:val="auto"/>
            </w:rPr>
            <w:instrText xml:space="preserve"> PAGEREF _Toc31477 \h </w:instrText>
          </w:r>
          <w:r>
            <w:rPr>
              <w:color w:val="auto"/>
            </w:rPr>
            <w:fldChar w:fldCharType="separate"/>
          </w:r>
          <w:r>
            <w:rPr>
              <w:color w:val="auto"/>
            </w:rPr>
            <w:t>227</w:t>
          </w:r>
          <w:r>
            <w:rPr>
              <w:color w:val="auto"/>
            </w:rPr>
            <w:fldChar w:fldCharType="end"/>
          </w:r>
          <w:r>
            <w:rPr>
              <w:color w:val="auto"/>
            </w:rPr>
            <w:fldChar w:fldCharType="end"/>
          </w:r>
        </w:p>
        <w:p w14:paraId="53A7B9C7">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"_Toc30412" </w:instrText>
          </w:r>
          <w:r>
            <w:rPr>
              <w:color w:val="auto"/>
            </w:rPr>
            <w:fldChar w:fldCharType="separate"/>
          </w:r>
          <w:r>
            <w:rPr>
              <w:rFonts w:hint="eastAsia"/>
              <w:color w:val="auto"/>
            </w:rPr>
            <w:t>3.7.</w:t>
          </w:r>
          <w:r>
            <w:rPr>
              <w:color w:val="auto"/>
            </w:rPr>
            <w:t>2</w:t>
          </w:r>
          <w:r>
            <w:rPr>
              <w:rFonts w:hint="eastAsia"/>
              <w:color w:val="auto"/>
            </w:rPr>
            <w:t xml:space="preserve"> Low Current Protection</w:t>
          </w:r>
          <w:r>
            <w:rPr>
              <w:color w:val="auto"/>
            </w:rPr>
            <w:tab/>
          </w:r>
          <w:r>
            <w:rPr>
              <w:color w:val="auto"/>
            </w:rPr>
            <w:fldChar w:fldCharType="begin"/>
          </w:r>
          <w:r>
            <w:rPr>
              <w:color w:val="auto"/>
            </w:rPr>
            <w:instrText xml:space="preserve"> PAGEREF _Toc30412 \h </w:instrText>
          </w:r>
          <w:r>
            <w:rPr>
              <w:color w:val="auto"/>
            </w:rPr>
            <w:fldChar w:fldCharType="separate"/>
          </w:r>
          <w:r>
            <w:rPr>
              <w:color w:val="auto"/>
            </w:rPr>
            <w:t>227</w:t>
          </w:r>
          <w:r>
            <w:rPr>
              <w:color w:val="auto"/>
            </w:rPr>
            <w:fldChar w:fldCharType="end"/>
          </w:r>
          <w:r>
            <w:rPr>
              <w:color w:val="auto"/>
            </w:rPr>
            <w:fldChar w:fldCharType="end"/>
          </w:r>
        </w:p>
        <w:p w14:paraId="648EE3F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"_Toc13092" </w:instrText>
          </w:r>
          <w:r>
            <w:rPr>
              <w:color w:val="auto"/>
            </w:rPr>
            <w:fldChar w:fldCharType="separate"/>
          </w:r>
          <w:r>
            <w:rPr>
              <w:rFonts w:hint="eastAsia"/>
              <w:color w:val="auto"/>
            </w:rPr>
            <w:t>3.7.</w:t>
          </w:r>
          <w:r>
            <w:rPr>
              <w:color w:val="auto"/>
            </w:rPr>
            <w:t>3</w:t>
          </w:r>
          <w:r>
            <w:rPr>
              <w:rFonts w:hint="eastAsia"/>
              <w:color w:val="auto"/>
            </w:rPr>
            <w:t xml:space="preserve"> Motor Overheat Protection</w:t>
          </w:r>
          <w:r>
            <w:rPr>
              <w:color w:val="auto"/>
            </w:rPr>
            <w:tab/>
          </w:r>
          <w:r>
            <w:rPr>
              <w:color w:val="auto"/>
            </w:rPr>
            <w:fldChar w:fldCharType="begin"/>
          </w:r>
          <w:r>
            <w:rPr>
              <w:color w:val="auto"/>
            </w:rPr>
            <w:instrText xml:space="preserve"> PAGEREF _Toc13092 \h </w:instrText>
          </w:r>
          <w:r>
            <w:rPr>
              <w:color w:val="auto"/>
            </w:rPr>
            <w:fldChar w:fldCharType="separate"/>
          </w:r>
          <w:r>
            <w:rPr>
              <w:color w:val="auto"/>
            </w:rPr>
            <w:t>227</w:t>
          </w:r>
          <w:r>
            <w:rPr>
              <w:color w:val="auto"/>
            </w:rPr>
            <w:fldChar w:fldCharType="end"/>
          </w:r>
          <w:r>
            <w:rPr>
              <w:color w:val="auto"/>
            </w:rPr>
            <w:fldChar w:fldCharType="end"/>
          </w:r>
        </w:p>
        <w:p w14:paraId="58CCE21C">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"_Toc6835" </w:instrText>
          </w:r>
          <w:r>
            <w:rPr>
              <w:color w:val="auto"/>
            </w:rPr>
            <w:fldChar w:fldCharType="separate"/>
          </w:r>
          <w:r>
            <w:rPr>
              <w:rFonts w:hint="eastAsia"/>
              <w:color w:val="auto"/>
            </w:rPr>
            <w:t>3.7.</w:t>
          </w:r>
          <w:r>
            <w:rPr>
              <w:color w:val="auto"/>
            </w:rPr>
            <w:t>4</w:t>
          </w:r>
          <w:r>
            <w:rPr>
              <w:rFonts w:hint="eastAsia"/>
              <w:color w:val="auto"/>
            </w:rPr>
            <w:t xml:space="preserve"> Motor Overload Protection</w:t>
          </w:r>
          <w:r>
            <w:rPr>
              <w:color w:val="auto"/>
            </w:rPr>
            <w:tab/>
          </w:r>
          <w:r>
            <w:rPr>
              <w:color w:val="auto"/>
            </w:rPr>
            <w:fldChar w:fldCharType="begin"/>
          </w:r>
          <w:r>
            <w:rPr>
              <w:color w:val="auto"/>
            </w:rPr>
            <w:instrText xml:space="preserve"> PAGEREF _Toc6835 \h </w:instrText>
          </w:r>
          <w:r>
            <w:rPr>
              <w:color w:val="auto"/>
            </w:rPr>
            <w:fldChar w:fldCharType="separate"/>
          </w:r>
          <w:r>
            <w:rPr>
              <w:color w:val="auto"/>
            </w:rPr>
            <w:t>228</w:t>
          </w:r>
          <w:r>
            <w:rPr>
              <w:color w:val="auto"/>
            </w:rPr>
            <w:fldChar w:fldCharType="end"/>
          </w:r>
          <w:r>
            <w:rPr>
              <w:color w:val="auto"/>
            </w:rPr>
            <w:fldChar w:fldCharType="end"/>
          </w:r>
        </w:p>
        <w:p w14:paraId="470B226A">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"_Toc18864" </w:instrText>
          </w:r>
          <w:r>
            <w:rPr>
              <w:color w:val="auto"/>
            </w:rPr>
            <w:fldChar w:fldCharType="separate"/>
          </w:r>
          <w:r>
            <w:rPr>
              <w:rFonts w:hint="eastAsia"/>
              <w:color w:val="auto"/>
            </w:rPr>
            <w:t>3.7.</w:t>
          </w:r>
          <w:r>
            <w:rPr>
              <w:color w:val="auto"/>
            </w:rPr>
            <w:t>5</w:t>
          </w:r>
          <w:r>
            <w:rPr>
              <w:rFonts w:hint="eastAsia"/>
              <w:color w:val="auto"/>
            </w:rPr>
            <w:t xml:space="preserve"> Fault Recording Function</w:t>
          </w:r>
          <w:r>
            <w:rPr>
              <w:color w:val="auto"/>
            </w:rPr>
            <w:tab/>
          </w:r>
          <w:r>
            <w:rPr>
              <w:color w:val="auto"/>
            </w:rPr>
            <w:fldChar w:fldCharType="begin"/>
          </w:r>
          <w:r>
            <w:rPr>
              <w:color w:val="auto"/>
            </w:rPr>
            <w:instrText xml:space="preserve"> PAGEREF _Toc18864 \h </w:instrText>
          </w:r>
          <w:r>
            <w:rPr>
              <w:color w:val="auto"/>
            </w:rPr>
            <w:fldChar w:fldCharType="separate"/>
          </w:r>
          <w:r>
            <w:rPr>
              <w:color w:val="auto"/>
            </w:rPr>
            <w:t>230</w:t>
          </w:r>
          <w:r>
            <w:rPr>
              <w:color w:val="auto"/>
            </w:rPr>
            <w:fldChar w:fldCharType="end"/>
          </w:r>
          <w:r>
            <w:rPr>
              <w:color w:val="auto"/>
            </w:rPr>
            <w:fldChar w:fldCharType="end"/>
          </w:r>
        </w:p>
        <w:p w14:paraId="113418F9">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"_Toc6512" </w:instrText>
          </w:r>
          <w:r>
            <w:rPr>
              <w:color w:val="auto"/>
            </w:rPr>
            <w:fldChar w:fldCharType="separate"/>
          </w:r>
          <w:r>
            <w:rPr>
              <w:rFonts w:hint="eastAsia"/>
              <w:color w:val="auto"/>
            </w:rPr>
            <w:t>3.7.</w:t>
          </w:r>
          <w:r>
            <w:rPr>
              <w:color w:val="auto"/>
            </w:rPr>
            <w:t>6</w:t>
          </w:r>
          <w:r>
            <w:rPr>
              <w:rFonts w:hint="eastAsia"/>
              <w:color w:val="auto"/>
            </w:rPr>
            <w:t xml:space="preserve"> Over-torque Detection</w:t>
          </w:r>
          <w:r>
            <w:rPr>
              <w:color w:val="auto"/>
            </w:rPr>
            <w:tab/>
          </w:r>
          <w:r>
            <w:rPr>
              <w:color w:val="auto"/>
            </w:rPr>
            <w:fldChar w:fldCharType="begin"/>
          </w:r>
          <w:r>
            <w:rPr>
              <w:color w:val="auto"/>
            </w:rPr>
            <w:instrText xml:space="preserve"> PAGEREF _Toc6512 \h </w:instrText>
          </w:r>
          <w:r>
            <w:rPr>
              <w:color w:val="auto"/>
            </w:rPr>
            <w:fldChar w:fldCharType="separate"/>
          </w:r>
          <w:r>
            <w:rPr>
              <w:color w:val="auto"/>
            </w:rPr>
            <w:t>231</w:t>
          </w:r>
          <w:r>
            <w:rPr>
              <w:color w:val="auto"/>
            </w:rPr>
            <w:fldChar w:fldCharType="end"/>
          </w:r>
          <w:r>
            <w:rPr>
              <w:color w:val="auto"/>
            </w:rPr>
            <w:fldChar w:fldCharType="end"/>
          </w:r>
        </w:p>
        <w:p w14:paraId="16AEC17B">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"_Toc10996" </w:instrText>
          </w:r>
          <w:r>
            <w:rPr>
              <w:color w:val="auto"/>
            </w:rPr>
            <w:fldChar w:fldCharType="separate"/>
          </w:r>
          <w:r>
            <w:rPr>
              <w:rFonts w:hint="eastAsia"/>
              <w:color w:val="auto"/>
            </w:rPr>
            <w:t>3.7.8 Ground Protection</w:t>
          </w:r>
          <w:r>
            <w:rPr>
              <w:color w:val="auto"/>
            </w:rPr>
            <w:tab/>
          </w:r>
          <w:r>
            <w:rPr>
              <w:color w:val="auto"/>
            </w:rPr>
            <w:fldChar w:fldCharType="begin"/>
          </w:r>
          <w:r>
            <w:rPr>
              <w:color w:val="auto"/>
            </w:rPr>
            <w:instrText xml:space="preserve"> PAGEREF _Toc10996 \h </w:instrText>
          </w:r>
          <w:r>
            <w:rPr>
              <w:color w:val="auto"/>
            </w:rPr>
            <w:fldChar w:fldCharType="separate"/>
          </w:r>
          <w:r>
            <w:rPr>
              <w:color w:val="auto"/>
            </w:rPr>
            <w:t>233</w:t>
          </w:r>
          <w:r>
            <w:rPr>
              <w:color w:val="auto"/>
            </w:rPr>
            <w:fldChar w:fldCharType="end"/>
          </w:r>
          <w:r>
            <w:rPr>
              <w:color w:val="auto"/>
            </w:rPr>
            <w:fldChar w:fldCharType="end"/>
          </w:r>
        </w:p>
        <w:p w14:paraId="494147ED">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"_Toc28490" </w:instrText>
          </w:r>
          <w:r>
            <w:rPr>
              <w:color w:val="auto"/>
            </w:rPr>
            <w:fldChar w:fldCharType="separate"/>
          </w:r>
          <w:r>
            <w:rPr>
              <w:rFonts w:hint="eastAsia"/>
              <w:color w:val="auto"/>
            </w:rPr>
            <w:t>3.7.9 Undervoltage Protection</w:t>
          </w:r>
          <w:r>
            <w:rPr>
              <w:color w:val="auto"/>
            </w:rPr>
            <w:tab/>
          </w:r>
          <w:r>
            <w:rPr>
              <w:color w:val="auto"/>
            </w:rPr>
            <w:fldChar w:fldCharType="begin"/>
          </w:r>
          <w:r>
            <w:rPr>
              <w:color w:val="auto"/>
            </w:rPr>
            <w:instrText xml:space="preserve"> PAGEREF _Toc28490 \h </w:instrText>
          </w:r>
          <w:r>
            <w:rPr>
              <w:color w:val="auto"/>
            </w:rPr>
            <w:fldChar w:fldCharType="separate"/>
          </w:r>
          <w:r>
            <w:rPr>
              <w:color w:val="auto"/>
            </w:rPr>
            <w:t>234</w:t>
          </w:r>
          <w:r>
            <w:rPr>
              <w:color w:val="auto"/>
            </w:rPr>
            <w:fldChar w:fldCharType="end"/>
          </w:r>
          <w:r>
            <w:rPr>
              <w:color w:val="auto"/>
            </w:rPr>
            <w:fldChar w:fldCharType="end"/>
          </w:r>
        </w:p>
        <w:p w14:paraId="68712A6F">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"_Toc1558" </w:instrText>
          </w:r>
          <w:r>
            <w:rPr>
              <w:color w:val="auto"/>
            </w:rPr>
            <w:fldChar w:fldCharType="separate"/>
          </w:r>
          <w:r>
            <w:rPr>
              <w:rFonts w:hint="eastAsia"/>
              <w:color w:val="auto"/>
            </w:rPr>
            <w:t>3.7.10 Output Phase Loss</w:t>
          </w:r>
          <w:r>
            <w:rPr>
              <w:color w:val="auto"/>
            </w:rPr>
            <w:tab/>
          </w:r>
          <w:r>
            <w:rPr>
              <w:color w:val="auto"/>
            </w:rPr>
            <w:fldChar w:fldCharType="begin"/>
          </w:r>
          <w:r>
            <w:rPr>
              <w:color w:val="auto"/>
            </w:rPr>
            <w:instrText xml:space="preserve"> PAGEREF _Toc1558 \h </w:instrText>
          </w:r>
          <w:r>
            <w:rPr>
              <w:color w:val="auto"/>
            </w:rPr>
            <w:fldChar w:fldCharType="separate"/>
          </w:r>
          <w:r>
            <w:rPr>
              <w:color w:val="auto"/>
            </w:rPr>
            <w:t>234</w:t>
          </w:r>
          <w:r>
            <w:rPr>
              <w:color w:val="auto"/>
            </w:rPr>
            <w:fldChar w:fldCharType="end"/>
          </w:r>
          <w:r>
            <w:rPr>
              <w:color w:val="auto"/>
            </w:rPr>
            <w:fldChar w:fldCharType="end"/>
          </w:r>
        </w:p>
        <w:p w14:paraId="5875CE46">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"_Toc27386" </w:instrText>
          </w:r>
          <w:r>
            <w:rPr>
              <w:color w:val="auto"/>
            </w:rPr>
            <w:fldChar w:fldCharType="separate"/>
          </w:r>
          <w:r>
            <w:rPr>
              <w:rFonts w:hint="eastAsia"/>
              <w:color w:val="auto"/>
            </w:rPr>
            <w:t>3.7.11 Input Phase Loss</w:t>
          </w:r>
          <w:r>
            <w:rPr>
              <w:color w:val="auto"/>
            </w:rPr>
            <w:tab/>
          </w:r>
          <w:r>
            <w:rPr>
              <w:color w:val="auto"/>
            </w:rPr>
            <w:fldChar w:fldCharType="begin"/>
          </w:r>
          <w:r>
            <w:rPr>
              <w:color w:val="auto"/>
            </w:rPr>
            <w:instrText xml:space="preserve"> PAGEREF _Toc27386 \h </w:instrText>
          </w:r>
          <w:r>
            <w:rPr>
              <w:color w:val="auto"/>
            </w:rPr>
            <w:fldChar w:fldCharType="separate"/>
          </w:r>
          <w:r>
            <w:rPr>
              <w:color w:val="auto"/>
            </w:rPr>
            <w:t>238</w:t>
          </w:r>
          <w:r>
            <w:rPr>
              <w:color w:val="auto"/>
            </w:rPr>
            <w:fldChar w:fldCharType="end"/>
          </w:r>
          <w:r>
            <w:rPr>
              <w:color w:val="auto"/>
            </w:rPr>
            <w:fldChar w:fldCharType="end"/>
          </w:r>
        </w:p>
        <w:p w14:paraId="3A772720">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"_Toc614" </w:instrText>
          </w:r>
          <w:r>
            <w:rPr>
              <w:color w:val="auto"/>
            </w:rPr>
            <w:fldChar w:fldCharType="separate"/>
          </w:r>
          <w:r>
            <w:rPr>
              <w:rFonts w:hint="eastAsia"/>
              <w:color w:val="auto"/>
            </w:rPr>
            <w:t>3.8 Monitoring</w:t>
          </w:r>
          <w:r>
            <w:rPr>
              <w:color w:val="auto"/>
            </w:rPr>
            <w:tab/>
          </w:r>
          <w:r>
            <w:rPr>
              <w:color w:val="auto"/>
            </w:rPr>
            <w:fldChar w:fldCharType="begin"/>
          </w:r>
          <w:r>
            <w:rPr>
              <w:color w:val="auto"/>
            </w:rPr>
            <w:instrText xml:space="preserve"> PAGEREF _Toc614 \h </w:instrText>
          </w:r>
          <w:r>
            <w:rPr>
              <w:color w:val="auto"/>
            </w:rPr>
            <w:fldChar w:fldCharType="separate"/>
          </w:r>
          <w:r>
            <w:rPr>
              <w:color w:val="auto"/>
            </w:rPr>
            <w:t>238</w:t>
          </w:r>
          <w:r>
            <w:rPr>
              <w:color w:val="auto"/>
            </w:rPr>
            <w:fldChar w:fldCharType="end"/>
          </w:r>
          <w:r>
            <w:rPr>
              <w:color w:val="auto"/>
            </w:rPr>
            <w:fldChar w:fldCharType="end"/>
          </w:r>
        </w:p>
        <w:p w14:paraId="0824CC59">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"_Toc25607" </w:instrText>
          </w:r>
          <w:r>
            <w:rPr>
              <w:color w:val="auto"/>
            </w:rPr>
            <w:fldChar w:fldCharType="separate"/>
          </w:r>
          <w:r>
            <w:rPr>
              <w:rFonts w:hint="eastAsia"/>
              <w:color w:val="auto"/>
            </w:rPr>
            <w:t>3.9 User Settings</w:t>
          </w:r>
          <w:r>
            <w:rPr>
              <w:color w:val="auto"/>
            </w:rPr>
            <w:tab/>
          </w:r>
          <w:r>
            <w:rPr>
              <w:color w:val="auto"/>
            </w:rPr>
            <w:fldChar w:fldCharType="begin"/>
          </w:r>
          <w:r>
            <w:rPr>
              <w:color w:val="auto"/>
            </w:rPr>
            <w:instrText xml:space="preserve"> PAGEREF _Toc25607 \h </w:instrText>
          </w:r>
          <w:r>
            <w:rPr>
              <w:color w:val="auto"/>
            </w:rPr>
            <w:fldChar w:fldCharType="separate"/>
          </w:r>
          <w:r>
            <w:rPr>
              <w:color w:val="auto"/>
            </w:rPr>
            <w:t>240</w:t>
          </w:r>
          <w:r>
            <w:rPr>
              <w:color w:val="auto"/>
            </w:rPr>
            <w:fldChar w:fldCharType="end"/>
          </w:r>
          <w:r>
            <w:rPr>
              <w:color w:val="auto"/>
            </w:rPr>
            <w:fldChar w:fldCharType="end"/>
          </w:r>
        </w:p>
        <w:p w14:paraId="06C01E05">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"_Toc6371" </w:instrText>
          </w:r>
          <w:r>
            <w:rPr>
              <w:color w:val="auto"/>
            </w:rPr>
            <w:fldChar w:fldCharType="separate"/>
          </w:r>
          <w:r>
            <w:rPr>
              <w:rFonts w:hint="eastAsia"/>
              <w:color w:val="auto"/>
            </w:rPr>
            <w:t>3.9.1 Application Macros</w:t>
          </w:r>
          <w:r>
            <w:rPr>
              <w:color w:val="auto"/>
            </w:rPr>
            <w:tab/>
          </w:r>
          <w:r>
            <w:rPr>
              <w:color w:val="auto"/>
            </w:rPr>
            <w:fldChar w:fldCharType="begin"/>
          </w:r>
          <w:r>
            <w:rPr>
              <w:color w:val="auto"/>
            </w:rPr>
            <w:instrText xml:space="preserve"> PAGEREF _Toc6371 \h </w:instrText>
          </w:r>
          <w:r>
            <w:rPr>
              <w:color w:val="auto"/>
            </w:rPr>
            <w:fldChar w:fldCharType="separate"/>
          </w:r>
          <w:r>
            <w:rPr>
              <w:color w:val="auto"/>
            </w:rPr>
            <w:t>240</w:t>
          </w:r>
          <w:r>
            <w:rPr>
              <w:color w:val="auto"/>
            </w:rPr>
            <w:fldChar w:fldCharType="end"/>
          </w:r>
          <w:r>
            <w:rPr>
              <w:color w:val="auto"/>
            </w:rPr>
            <w:fldChar w:fldCharType="end"/>
          </w:r>
        </w:p>
        <w:p w14:paraId="134C5553">
          <w:pPr>
            <w:pStyle w:val="9"/>
            <w:tabs>
              <w:tab w:val="right" w:leader="dot" w:pos="6690"/>
            </w:tabs>
            <w:ind w:left="0" w:leftChars="0" w:firstLine="0" w:firstLineChars="0"/>
            <w:rPr>
              <w:color w:val="auto"/>
            </w:rPr>
          </w:pPr>
          <w:r>
            <w:rPr>
              <w:color w:val="auto"/>
            </w:rPr>
            <w:fldChar w:fldCharType="begin"/>
          </w:r>
          <w:r>
            <w:rPr>
              <w:color w:val="auto"/>
            </w:rPr>
            <w:instrText xml:space="preserve"> HYPERLINK \l "_Toc14531" </w:instrText>
          </w:r>
          <w:r>
            <w:rPr>
              <w:color w:val="auto"/>
            </w:rPr>
            <w:fldChar w:fldCharType="separate"/>
          </w:r>
          <w:r>
            <w:rPr>
              <w:rFonts w:hint="eastAsia"/>
              <w:color w:val="auto"/>
            </w:rPr>
            <w:t>3.9.2 Sleep and Wake-up</w:t>
          </w:r>
          <w:r>
            <w:rPr>
              <w:color w:val="auto"/>
            </w:rPr>
            <w:tab/>
          </w:r>
          <w:r>
            <w:rPr>
              <w:color w:val="auto"/>
            </w:rPr>
            <w:fldChar w:fldCharType="begin"/>
          </w:r>
          <w:r>
            <w:rPr>
              <w:color w:val="auto"/>
            </w:rPr>
            <w:instrText xml:space="preserve"> PAGEREF _Toc14531 \h </w:instrText>
          </w:r>
          <w:r>
            <w:rPr>
              <w:color w:val="auto"/>
            </w:rPr>
            <w:fldChar w:fldCharType="separate"/>
          </w:r>
          <w:r>
            <w:rPr>
              <w:color w:val="auto"/>
            </w:rPr>
            <w:t>241</w:t>
          </w:r>
          <w:r>
            <w:rPr>
              <w:color w:val="auto"/>
            </w:rPr>
            <w:fldChar w:fldCharType="end"/>
          </w:r>
          <w:r>
            <w:rPr>
              <w:color w:val="auto"/>
            </w:rPr>
            <w:fldChar w:fldCharType="end"/>
          </w:r>
        </w:p>
        <w:p w14:paraId="72720AC5">
          <w:pPr>
            <w:pStyle w:val="13"/>
            <w:tabs>
              <w:tab w:val="right" w:leader="dot" w:pos="6690"/>
            </w:tabs>
            <w:ind w:firstLine="0" w:firstLineChars="0"/>
            <w:rPr>
              <w:color w:val="auto"/>
            </w:rPr>
          </w:pPr>
          <w:r>
            <w:rPr>
              <w:color w:val="auto"/>
            </w:rPr>
            <w:fldChar w:fldCharType="begin"/>
          </w:r>
          <w:r>
            <w:rPr>
              <w:color w:val="auto"/>
            </w:rPr>
            <w:instrText xml:space="preserve"> HYPERLINK \l "_Toc31420" </w:instrText>
          </w:r>
          <w:r>
            <w:rPr>
              <w:color w:val="auto"/>
            </w:rPr>
            <w:fldChar w:fldCharType="separate"/>
          </w:r>
          <w:r>
            <w:rPr>
              <w:rFonts w:hint="eastAsia"/>
              <w:color w:val="auto"/>
            </w:rPr>
            <w:t>4 Fault Diagnosis and Countermeasures</w:t>
          </w:r>
          <w:r>
            <w:rPr>
              <w:color w:val="auto"/>
            </w:rPr>
            <w:tab/>
          </w:r>
          <w:r>
            <w:rPr>
              <w:color w:val="auto"/>
            </w:rPr>
            <w:fldChar w:fldCharType="begin"/>
          </w:r>
          <w:r>
            <w:rPr>
              <w:color w:val="auto"/>
            </w:rPr>
            <w:instrText xml:space="preserve"> PAGEREF _Toc31420 \h </w:instrText>
          </w:r>
          <w:r>
            <w:rPr>
              <w:color w:val="auto"/>
            </w:rPr>
            <w:fldChar w:fldCharType="separate"/>
          </w:r>
          <w:r>
            <w:rPr>
              <w:color w:val="auto"/>
            </w:rPr>
            <w:t>244</w:t>
          </w:r>
          <w:r>
            <w:rPr>
              <w:color w:val="auto"/>
            </w:rPr>
            <w:fldChar w:fldCharType="end"/>
          </w:r>
          <w:r>
            <w:rPr>
              <w:color w:val="auto"/>
            </w:rPr>
            <w:fldChar w:fldCharType="end"/>
          </w:r>
        </w:p>
        <w:p w14:paraId="1C141B8F">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"_Toc31029" </w:instrText>
          </w:r>
          <w:r>
            <w:rPr>
              <w:color w:val="auto"/>
            </w:rPr>
            <w:fldChar w:fldCharType="separate"/>
          </w:r>
          <w:r>
            <w:rPr>
              <w:color w:val="auto"/>
            </w:rPr>
            <w:t>4.1 Fault Handling 244</w:t>
          </w:r>
          <w:r>
            <w:rPr>
              <w:color w:val="auto"/>
            </w:rPr>
            <w:tab/>
          </w:r>
          <w:r>
            <w:rPr>
              <w:color w:val="auto"/>
            </w:rPr>
            <w:fldChar w:fldCharType="begin"/>
          </w:r>
          <w:r>
            <w:rPr>
              <w:color w:val="auto"/>
            </w:rPr>
            <w:instrText xml:space="preserve"> PAGEREF _Toc31029 \h </w:instrText>
          </w:r>
          <w:r>
            <w:rPr>
              <w:color w:val="auto"/>
            </w:rPr>
            <w:fldChar w:fldCharType="separate"/>
          </w:r>
          <w:r>
            <w:rPr>
              <w:color w:val="auto"/>
            </w:rPr>
            <w:fldChar w:fldCharType="end"/>
          </w:r>
          <w:r>
            <w:rPr>
              <w:color w:val="auto"/>
            </w:rPr>
            <w:fldChar w:fldCharType="end"/>
          </w:r>
        </w:p>
        <w:p w14:paraId="4A71F751">
          <w:pPr>
            <w:pStyle w:val="14"/>
            <w:tabs>
              <w:tab w:val="right" w:leader="dot" w:pos="6690"/>
            </w:tabs>
            <w:ind w:left="0" w:leftChars="0" w:firstLine="0" w:firstLineChars="0"/>
            <w:rPr>
              <w:color w:val="auto"/>
            </w:rPr>
          </w:pPr>
          <w:r>
            <w:rPr>
              <w:color w:val="auto"/>
            </w:rPr>
            <w:fldChar w:fldCharType="begin"/>
          </w:r>
          <w:r>
            <w:rPr>
              <w:color w:val="auto"/>
            </w:rPr>
            <w:instrText xml:space="preserve"> HYPERLINK \l "_Toc29959" </w:instrText>
          </w:r>
          <w:r>
            <w:rPr>
              <w:color w:val="auto"/>
            </w:rPr>
            <w:fldChar w:fldCharType="separate"/>
          </w:r>
          <w:r>
            <w:rPr>
              <w:color w:val="auto"/>
            </w:rPr>
            <w:t>4.2 Warning Handling 254</w:t>
          </w:r>
          <w:r>
            <w:rPr>
              <w:color w:val="auto"/>
            </w:rPr>
            <w:tab/>
          </w:r>
          <w:r>
            <w:rPr>
              <w:color w:val="auto"/>
            </w:rPr>
            <w:fldChar w:fldCharType="begin"/>
          </w:r>
          <w:r>
            <w:rPr>
              <w:color w:val="auto"/>
            </w:rPr>
            <w:instrText xml:space="preserve"> PAGEREF _Toc29959 \h </w:instrText>
          </w:r>
          <w:r>
            <w:rPr>
              <w:color w:val="auto"/>
            </w:rPr>
            <w:fldChar w:fldCharType="separate"/>
          </w:r>
          <w:r>
            <w:rPr>
              <w:color w:val="auto"/>
            </w:rPr>
            <w:fldChar w:fldCharType="end"/>
          </w:r>
          <w:r>
            <w:rPr>
              <w:color w:val="auto"/>
            </w:rPr>
            <w:fldChar w:fldCharType="end"/>
          </w:r>
        </w:p>
        <w:p w14:paraId="1129CB60">
          <w:pPr>
            <w:pStyle w:val="13"/>
            <w:tabs>
              <w:tab w:val="right" w:leader="dot" w:pos="6690"/>
            </w:tabs>
            <w:ind w:firstLine="0" w:firstLineChars="0"/>
            <w:rPr>
              <w:color w:val="auto"/>
            </w:rPr>
          </w:pPr>
          <w:r>
            <w:rPr>
              <w:color w:val="auto"/>
            </w:rPr>
            <w:fldChar w:fldCharType="begin"/>
          </w:r>
          <w:r>
            <w:rPr>
              <w:color w:val="auto"/>
            </w:rPr>
            <w:instrText xml:space="preserve"> HYPERLINK \l "_Toc3722" </w:instrText>
          </w:r>
          <w:r>
            <w:rPr>
              <w:color w:val="auto"/>
            </w:rPr>
            <w:fldChar w:fldCharType="separate"/>
          </w:r>
          <w:r>
            <w:rPr>
              <w:rFonts w:hint="eastAsia"/>
              <w:color w:val="auto"/>
            </w:rPr>
            <w:t>Appendix English Abbreviation Meanings</w:t>
          </w:r>
          <w:r>
            <w:rPr>
              <w:color w:val="auto"/>
            </w:rPr>
            <w:tab/>
          </w:r>
          <w:r>
            <w:rPr>
              <w:color w:val="auto"/>
            </w:rPr>
            <w:fldChar w:fldCharType="begin"/>
          </w:r>
          <w:r>
            <w:rPr>
              <w:color w:val="auto"/>
            </w:rPr>
            <w:instrText xml:space="preserve"> PAGEREF _Toc3722 \h </w:instrText>
          </w:r>
          <w:r>
            <w:rPr>
              <w:color w:val="auto"/>
            </w:rPr>
            <w:fldChar w:fldCharType="separate"/>
          </w:r>
          <w:r>
            <w:rPr>
              <w:color w:val="auto"/>
            </w:rPr>
            <w:t>260</w:t>
          </w:r>
          <w:r>
            <w:rPr>
              <w:color w:val="auto"/>
            </w:rPr>
            <w:fldChar w:fldCharType="end"/>
          </w:r>
          <w:r>
            <w:rPr>
              <w:color w:val="auto"/>
            </w:rPr>
            <w:fldChar w:fldCharType="end"/>
          </w:r>
        </w:p>
        <w:p w14:paraId="3898541F">
          <w:pPr>
            <w:tabs>
              <w:tab w:val="left" w:pos="4300"/>
            </w:tabs>
            <w:ind w:firstLine="0" w:firstLineChars="0"/>
            <w:rPr>
              <w:color w:val="auto"/>
            </w:rPr>
            <w:sectPr>
              <w:headerReference r:id="rId9" w:type="default"/>
              <w:headerReference r:id="rId10" w:type="even"/>
              <w:pgSz w:w="8050" w:h="11905"/>
              <w:pgMar w:top="850" w:right="680" w:bottom="454" w:left="680" w:header="454" w:footer="454" w:gutter="0"/>
              <w:cols w:space="0" w:num="1"/>
              <w:docGrid w:type="lines" w:linePitch="312" w:charSpace="0"/>
            </w:sectPr>
          </w:pPr>
        </w:p>
        <w:p w14:paraId="437FE862">
          <w:pPr>
            <w:ind w:firstLine="320"/>
            <w:rPr>
              <w:color w:val="auto"/>
            </w:rPr>
          </w:pPr>
          <w:r>
            <w:rPr>
              <w:color w:val="auto"/>
            </w:rPr>
            <w:fldChar w:fldCharType="end"/>
          </w:r>
        </w:p>
      </w:sdtContent>
    </w:sdt>
    <w:p w14:paraId="1D02D8A3">
      <w:pPr>
        <w:pStyle w:val="2"/>
        <w:tabs>
          <w:tab w:val="left" w:pos="2305"/>
        </w:tabs>
        <w:spacing w:before="0" w:beforeLines="0" w:line="320" w:lineRule="exact"/>
        <w:rPr>
          <w:rFonts w:ascii="Times New Roman"/>
          <w:color w:val="auto"/>
          <w:sz w:val="16"/>
        </w:rPr>
      </w:pPr>
      <w:bookmarkStart w:id="3" w:name="_Toc154397094"/>
      <w:bookmarkStart w:id="4" w:name="_Toc21306"/>
      <w:r>
        <w:rPr>
          <w:rFonts w:hint="eastAsia"/>
          <w:color w:val="auto"/>
        </w:rPr>
        <w:t>1 Parameter Overview</w:t>
      </w:r>
      <w:bookmarkEnd w:id="3"/>
      <w:bookmarkEnd w:id="4"/>
    </w:p>
    <w:p w14:paraId="113DA14F">
      <w:pPr>
        <w:spacing w:before="109" w:beforeLines="35"/>
        <w:ind w:firstLine="320"/>
        <w:jc w:val="left"/>
        <w:rPr>
          <w:rFonts w:cs="Times New Roman"/>
          <w:color w:val="auto"/>
          <w:szCs w:val="14"/>
          <w:lang w:bidi="ar"/>
        </w:rPr>
      </w:pPr>
      <w:r>
        <w:rPr>
          <w:rFonts w:cs="Times New Roman"/>
          <w:color w:val="auto"/>
          <w:szCs w:val="14"/>
          <w:lang w:bidi="ar"/>
        </w:rPr>
        <w:t>Function Code Symbol Explanation as Follows:</w:t>
      </w:r>
    </w:p>
    <w:p w14:paraId="0462211B">
      <w:pPr>
        <w:spacing w:before="109" w:beforeLines="35"/>
        <w:ind w:firstLine="320"/>
        <w:jc w:val="left"/>
        <w:rPr>
          <w:rFonts w:cs="Times New Roman"/>
          <w:color w:val="auto"/>
          <w:szCs w:val="14"/>
        </w:rPr>
      </w:pPr>
      <w:r>
        <w:rPr>
          <w:rFonts w:cs="Times New Roman"/>
          <w:color w:val="auto"/>
          <w:szCs w:val="14"/>
          <w:lang w:bidi="ar"/>
        </w:rPr>
        <w:t>“☆”: Indicates that the inverter parameter can be modified during both stop and operation</w:t>
      </w:r>
    </w:p>
    <w:p w14:paraId="439CAE46">
      <w:pPr>
        <w:spacing w:before="109" w:beforeLines="35"/>
        <w:ind w:firstLine="320"/>
        <w:jc w:val="left"/>
        <w:rPr>
          <w:rFonts w:cs="Times New Roman"/>
          <w:color w:val="auto"/>
          <w:szCs w:val="14"/>
        </w:rPr>
      </w:pPr>
      <w:r>
        <w:rPr>
          <w:rFonts w:cs="Times New Roman"/>
          <w:color w:val="auto"/>
          <w:szCs w:val="14"/>
          <w:lang w:bidi="ar"/>
        </w:rPr>
        <w:t>“★”: Indicates that the inverter parameter cannot be modified while in operation</w:t>
      </w:r>
    </w:p>
    <w:p w14:paraId="6CD6865F">
      <w:pPr>
        <w:spacing w:before="109" w:beforeLines="35"/>
        <w:ind w:firstLine="320"/>
        <w:jc w:val="left"/>
        <w:rPr>
          <w:rFonts w:cs="Times New Roman"/>
          <w:color w:val="auto"/>
          <w:szCs w:val="14"/>
        </w:rPr>
      </w:pPr>
      <w:r>
        <w:rPr>
          <w:rFonts w:cs="Times New Roman"/>
          <w:color w:val="auto"/>
          <w:szCs w:val="14"/>
          <w:lang w:bidi="ar"/>
        </w:rPr>
        <w:t>“○”: Indicates that the parameter is a manufacturer's parameter and cannot be changed by the user</w:t>
      </w:r>
    </w:p>
    <w:p w14:paraId="7CEDEDA2">
      <w:pPr>
        <w:spacing w:before="109" w:beforeLines="35"/>
        <w:ind w:firstLine="320"/>
        <w:jc w:val="left"/>
        <w:rPr>
          <w:rFonts w:cs="Times New Roman"/>
          <w:color w:val="auto"/>
          <w:szCs w:val="14"/>
        </w:rPr>
      </w:pPr>
      <w:r>
        <w:rPr>
          <w:rFonts w:cs="Times New Roman"/>
          <w:color w:val="auto"/>
          <w:szCs w:val="14"/>
          <w:lang w:bidi="ar"/>
        </w:rPr>
        <w:t>“●”: Indicates the actual detection value of the inverter or the manufacturer's fixed value, which cannot be changed</w:t>
      </w:r>
    </w:p>
    <w:p w14:paraId="4EC25B42">
      <w:pPr>
        <w:spacing w:before="109" w:beforeLines="35"/>
        <w:ind w:firstLine="320"/>
        <w:jc w:val="left"/>
        <w:rPr>
          <w:rFonts w:cs="Times New Roman"/>
          <w:color w:val="auto"/>
          <w:szCs w:val="14"/>
          <w:lang w:bidi="ar"/>
        </w:rPr>
      </w:pPr>
      <w:r>
        <w:rPr>
          <w:rFonts w:cs="Times New Roman"/>
          <w:color w:val="auto"/>
          <w:szCs w:val="14"/>
          <w:lang w:bidi="ar"/>
        </w:rPr>
        <w:t>The communication addresses in the function parameter table are written in hexadecimal.</w:t>
      </w:r>
    </w:p>
    <w:p w14:paraId="1133D31D">
      <w:pPr>
        <w:spacing w:before="109" w:beforeLines="35"/>
        <w:ind w:firstLine="320"/>
        <w:jc w:val="left"/>
        <w:rPr>
          <w:rFonts w:cs="Times New Roman"/>
          <w:color w:val="auto"/>
          <w:szCs w:val="14"/>
          <w:lang w:bidi="ar"/>
        </w:rPr>
      </w:pP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752"/>
        <w:gridCol w:w="1836"/>
        <w:gridCol w:w="1562"/>
        <w:gridCol w:w="437"/>
        <w:gridCol w:w="680"/>
      </w:tblGrid>
      <w:tr w14:paraId="4209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D8D8D8"/>
            <w:noWrap/>
            <w:vAlign w:val="center"/>
          </w:tcPr>
          <w:p w14:paraId="0C36B4BD">
            <w:pPr>
              <w:pStyle w:val="23"/>
              <w:jc w:val="center"/>
              <w:rPr>
                <w:b/>
                <w:bCs/>
                <w:color w:val="auto"/>
              </w:rPr>
            </w:pPr>
            <w:r>
              <w:rPr>
                <w:b/>
                <w:bCs/>
                <w:color w:val="auto"/>
              </w:rPr>
              <w:t>Function Code</w:t>
            </w:r>
          </w:p>
        </w:tc>
        <w:tc>
          <w:tcPr>
            <w:tcW w:w="0" w:type="auto"/>
            <w:tcBorders>
              <w:top w:val="single" w:color="auto" w:sz="4" w:space="0"/>
              <w:left w:val="single" w:color="auto" w:sz="4" w:space="0"/>
              <w:bottom w:val="single" w:color="auto" w:sz="4" w:space="0"/>
              <w:right w:val="single" w:color="auto" w:sz="4" w:space="0"/>
            </w:tcBorders>
            <w:shd w:val="clear" w:color="auto" w:fill="D8D8D8"/>
            <w:noWrap/>
            <w:vAlign w:val="center"/>
          </w:tcPr>
          <w:p w14:paraId="29C068CA">
            <w:pPr>
              <w:pStyle w:val="23"/>
              <w:jc w:val="center"/>
              <w:rPr>
                <w:b/>
                <w:bCs/>
                <w:color w:val="auto"/>
              </w:rPr>
            </w:pPr>
            <w:r>
              <w:rPr>
                <w:b/>
                <w:bCs/>
                <w:color w:val="auto"/>
              </w:rPr>
              <w:t>Name</w:t>
            </w:r>
          </w:p>
        </w:tc>
        <w:tc>
          <w:tcPr>
            <w:tcW w:w="0" w:type="auto"/>
            <w:tcBorders>
              <w:top w:val="single" w:color="auto" w:sz="4" w:space="0"/>
              <w:left w:val="single" w:color="auto" w:sz="4" w:space="0"/>
              <w:bottom w:val="single" w:color="auto" w:sz="4" w:space="0"/>
              <w:right w:val="single" w:color="auto" w:sz="4" w:space="0"/>
            </w:tcBorders>
            <w:shd w:val="clear" w:color="auto" w:fill="D8D8D8"/>
            <w:noWrap/>
            <w:vAlign w:val="center"/>
          </w:tcPr>
          <w:p w14:paraId="5580D4B7">
            <w:pPr>
              <w:pStyle w:val="23"/>
              <w:jc w:val="center"/>
              <w:rPr>
                <w:b/>
                <w:bCs/>
                <w:color w:val="auto"/>
              </w:rPr>
            </w:pPr>
            <w:r>
              <w:rPr>
                <w:b/>
                <w:bCs/>
                <w:color w:val="auto"/>
              </w:rPr>
              <w:t>Content</w:t>
            </w:r>
          </w:p>
        </w:tc>
        <w:tc>
          <w:tcPr>
            <w:tcW w:w="0" w:type="auto"/>
            <w:tcBorders>
              <w:top w:val="single" w:color="auto" w:sz="4" w:space="0"/>
              <w:left w:val="single" w:color="auto" w:sz="4" w:space="0"/>
              <w:bottom w:val="single" w:color="auto" w:sz="4" w:space="0"/>
              <w:right w:val="single" w:color="auto" w:sz="4" w:space="0"/>
            </w:tcBorders>
            <w:shd w:val="clear" w:color="auto" w:fill="D8D8D8"/>
            <w:noWrap/>
            <w:vAlign w:val="center"/>
          </w:tcPr>
          <w:p w14:paraId="4A6D4752">
            <w:pPr>
              <w:pStyle w:val="23"/>
              <w:jc w:val="center"/>
              <w:rPr>
                <w:b/>
                <w:bCs/>
                <w:color w:val="auto"/>
              </w:rPr>
            </w:pPr>
            <w:r>
              <w:rPr>
                <w:b/>
                <w:bCs/>
                <w:color w:val="auto"/>
              </w:rPr>
              <w:t>Default Value</w:t>
            </w:r>
          </w:p>
        </w:tc>
        <w:tc>
          <w:tcPr>
            <w:tcW w:w="0" w:type="auto"/>
            <w:tcBorders>
              <w:top w:val="single" w:color="auto" w:sz="4" w:space="0"/>
              <w:left w:val="single" w:color="auto" w:sz="4" w:space="0"/>
              <w:bottom w:val="single" w:color="auto" w:sz="4" w:space="0"/>
              <w:right w:val="single" w:color="auto" w:sz="4" w:space="0"/>
            </w:tcBorders>
            <w:shd w:val="clear" w:color="auto" w:fill="D8D8D8"/>
            <w:vAlign w:val="center"/>
          </w:tcPr>
          <w:p w14:paraId="5D5602A2">
            <w:pPr>
              <w:pStyle w:val="23"/>
              <w:jc w:val="center"/>
              <w:rPr>
                <w:b/>
                <w:bCs/>
                <w:color w:val="auto"/>
              </w:rPr>
            </w:pPr>
            <w:r>
              <w:rPr>
                <w:b/>
                <w:bCs/>
                <w:color w:val="auto"/>
              </w:rPr>
              <w:t>Change</w:t>
            </w:r>
          </w:p>
        </w:tc>
        <w:tc>
          <w:tcPr>
            <w:tcW w:w="0" w:type="auto"/>
            <w:tcBorders>
              <w:top w:val="single" w:color="auto" w:sz="4" w:space="0"/>
              <w:left w:val="single" w:color="auto" w:sz="4" w:space="0"/>
              <w:bottom w:val="single" w:color="auto" w:sz="4" w:space="0"/>
              <w:right w:val="single" w:color="auto" w:sz="4" w:space="0"/>
            </w:tcBorders>
            <w:shd w:val="clear" w:color="auto" w:fill="D8D8D8"/>
            <w:vAlign w:val="center"/>
          </w:tcPr>
          <w:p w14:paraId="47AFE5A1">
            <w:pPr>
              <w:pStyle w:val="23"/>
              <w:jc w:val="center"/>
              <w:rPr>
                <w:b/>
                <w:bCs/>
                <w:color w:val="auto"/>
              </w:rPr>
            </w:pPr>
            <w:r>
              <w:rPr>
                <w:b/>
                <w:bCs/>
                <w:color w:val="auto"/>
              </w:rPr>
              <w:t>Communication Address</w:t>
            </w:r>
          </w:p>
        </w:tc>
      </w:tr>
      <w:tr w14:paraId="0CDF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769352E1">
            <w:pPr>
              <w:pStyle w:val="23"/>
              <w:jc w:val="center"/>
              <w:rPr>
                <w:b/>
                <w:bCs/>
                <w:color w:val="auto"/>
              </w:rPr>
            </w:pPr>
            <w:r>
              <w:rPr>
                <w:b/>
                <w:bCs/>
                <w:color w:val="auto"/>
              </w:rPr>
              <w:t>F0 Group - Basic Function Group</w:t>
            </w:r>
          </w:p>
        </w:tc>
      </w:tr>
      <w:tr w14:paraId="6F25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3DE439">
            <w:pPr>
              <w:pStyle w:val="23"/>
              <w:jc w:val="center"/>
              <w:rPr>
                <w:color w:val="auto"/>
              </w:rPr>
            </w:pPr>
            <w:r>
              <w:rPr>
                <w:color w:val="auto"/>
              </w:rPr>
              <w:t>F0-00</w:t>
            </w:r>
          </w:p>
        </w:tc>
        <w:tc>
          <w:tcPr>
            <w:tcW w:w="0" w:type="auto"/>
            <w:tcBorders>
              <w:top w:val="single" w:color="auto" w:sz="4" w:space="0"/>
              <w:left w:val="single" w:color="auto" w:sz="4" w:space="0"/>
              <w:bottom w:val="single" w:color="auto" w:sz="4" w:space="0"/>
              <w:right w:val="single" w:color="auto" w:sz="4" w:space="0"/>
            </w:tcBorders>
            <w:noWrap/>
            <w:vAlign w:val="center"/>
          </w:tcPr>
          <w:p w14:paraId="3F694EF3">
            <w:pPr>
              <w:pStyle w:val="23"/>
              <w:jc w:val="center"/>
              <w:rPr>
                <w:color w:val="auto"/>
              </w:rPr>
            </w:pPr>
            <w:r>
              <w:rPr>
                <w:color w:val="auto"/>
              </w:rPr>
              <w:t>Model Number</w:t>
            </w:r>
          </w:p>
        </w:tc>
        <w:tc>
          <w:tcPr>
            <w:tcW w:w="0" w:type="auto"/>
            <w:tcBorders>
              <w:top w:val="single" w:color="auto" w:sz="4" w:space="0"/>
              <w:left w:val="single" w:color="auto" w:sz="4" w:space="0"/>
              <w:bottom w:val="single" w:color="auto" w:sz="4" w:space="0"/>
              <w:right w:val="single" w:color="auto" w:sz="4" w:space="0"/>
            </w:tcBorders>
            <w:noWrap/>
            <w:vAlign w:val="center"/>
          </w:tcPr>
          <w:p w14:paraId="46069E03">
            <w:pPr>
              <w:pStyle w:val="23"/>
              <w:rPr>
                <w:color w:val="auto"/>
              </w:rPr>
            </w:pPr>
            <w:r>
              <w:rPr>
                <w:color w:val="auto"/>
              </w:rPr>
              <w:t>Model Number: Input Voltage, Power, Input Voltage Phases</w:t>
            </w:r>
          </w:p>
        </w:tc>
        <w:tc>
          <w:tcPr>
            <w:tcW w:w="0" w:type="auto"/>
            <w:tcBorders>
              <w:top w:val="single" w:color="auto" w:sz="4" w:space="0"/>
              <w:left w:val="single" w:color="auto" w:sz="4" w:space="0"/>
              <w:bottom w:val="single" w:color="auto" w:sz="4" w:space="0"/>
              <w:right w:val="single" w:color="auto" w:sz="4" w:space="0"/>
            </w:tcBorders>
            <w:noWrap/>
            <w:vAlign w:val="center"/>
          </w:tcPr>
          <w:p w14:paraId="06E8BBD9">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297B36B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EFF8BA">
            <w:pPr>
              <w:pStyle w:val="23"/>
              <w:jc w:val="center"/>
              <w:rPr>
                <w:color w:val="auto"/>
              </w:rPr>
            </w:pPr>
            <w:r>
              <w:rPr>
                <w:color w:val="auto"/>
              </w:rPr>
              <w:t>0000</w:t>
            </w:r>
          </w:p>
        </w:tc>
      </w:tr>
      <w:tr w14:paraId="6F95F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D041FE">
            <w:pPr>
              <w:pStyle w:val="23"/>
              <w:jc w:val="center"/>
              <w:rPr>
                <w:color w:val="auto"/>
              </w:rPr>
            </w:pPr>
            <w:r>
              <w:rPr>
                <w:color w:val="auto"/>
              </w:rPr>
              <w:t>F0-01</w:t>
            </w:r>
          </w:p>
        </w:tc>
        <w:tc>
          <w:tcPr>
            <w:tcW w:w="0" w:type="auto"/>
            <w:tcBorders>
              <w:top w:val="single" w:color="auto" w:sz="4" w:space="0"/>
              <w:left w:val="single" w:color="auto" w:sz="4" w:space="0"/>
              <w:bottom w:val="single" w:color="auto" w:sz="4" w:space="0"/>
              <w:right w:val="single" w:color="auto" w:sz="4" w:space="0"/>
            </w:tcBorders>
            <w:noWrap/>
            <w:vAlign w:val="center"/>
          </w:tcPr>
          <w:p w14:paraId="59805D27">
            <w:pPr>
              <w:pStyle w:val="23"/>
              <w:jc w:val="center"/>
              <w:rPr>
                <w:color w:val="auto"/>
              </w:rPr>
            </w:pPr>
            <w:r>
              <w:rPr>
                <w:color w:val="auto"/>
              </w:rPr>
              <w:t>Light/Heavy Load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C827DA2">
            <w:pPr>
              <w:pStyle w:val="23"/>
              <w:rPr>
                <w:color w:val="auto"/>
              </w:rPr>
            </w:pPr>
            <w:r>
              <w:rPr>
                <w:color w:val="auto"/>
              </w:rPr>
              <w:t>1: Heavy Load</w:t>
            </w:r>
          </w:p>
        </w:tc>
        <w:tc>
          <w:tcPr>
            <w:tcW w:w="0" w:type="auto"/>
            <w:tcBorders>
              <w:top w:val="single" w:color="auto" w:sz="4" w:space="0"/>
              <w:left w:val="single" w:color="auto" w:sz="4" w:space="0"/>
              <w:bottom w:val="single" w:color="auto" w:sz="4" w:space="0"/>
              <w:right w:val="single" w:color="auto" w:sz="4" w:space="0"/>
            </w:tcBorders>
            <w:noWrap/>
            <w:vAlign w:val="center"/>
          </w:tcPr>
          <w:p w14:paraId="251A68E0">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0136159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2E829BD">
            <w:pPr>
              <w:pStyle w:val="23"/>
              <w:jc w:val="center"/>
              <w:rPr>
                <w:color w:val="auto"/>
              </w:rPr>
            </w:pPr>
            <w:r>
              <w:rPr>
                <w:color w:val="auto"/>
              </w:rPr>
              <w:t>0001</w:t>
            </w:r>
          </w:p>
        </w:tc>
      </w:tr>
      <w:tr w14:paraId="2A77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D47F15">
            <w:pPr>
              <w:pStyle w:val="23"/>
              <w:jc w:val="center"/>
              <w:rPr>
                <w:color w:val="auto"/>
              </w:rPr>
            </w:pPr>
            <w:r>
              <w:rPr>
                <w:color w:val="auto"/>
              </w:rPr>
              <w:t>F0-02</w:t>
            </w:r>
          </w:p>
        </w:tc>
        <w:tc>
          <w:tcPr>
            <w:tcW w:w="0" w:type="auto"/>
            <w:tcBorders>
              <w:top w:val="single" w:color="auto" w:sz="4" w:space="0"/>
              <w:left w:val="single" w:color="auto" w:sz="4" w:space="0"/>
              <w:bottom w:val="single" w:color="auto" w:sz="4" w:space="0"/>
              <w:right w:val="single" w:color="auto" w:sz="4" w:space="0"/>
            </w:tcBorders>
            <w:noWrap/>
            <w:vAlign w:val="center"/>
          </w:tcPr>
          <w:p w14:paraId="5E1C2D1B">
            <w:pPr>
              <w:pStyle w:val="23"/>
              <w:jc w:val="center"/>
              <w:rPr>
                <w:color w:val="auto"/>
              </w:rPr>
            </w:pPr>
            <w:r>
              <w:rPr>
                <w:color w:val="auto"/>
              </w:rPr>
              <w:t>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79FB54E6">
            <w:pPr>
              <w:pStyle w:val="23"/>
              <w:rPr>
                <w:color w:val="auto"/>
              </w:rPr>
            </w:pPr>
            <w:r>
              <w:rPr>
                <w:color w:val="auto"/>
              </w:rPr>
              <w:t>0.00A～655.35A</w:t>
            </w:r>
          </w:p>
          <w:p w14:paraId="39F4F191">
            <w:pPr>
              <w:pStyle w:val="23"/>
              <w:rPr>
                <w:color w:val="auto"/>
              </w:rPr>
            </w:pPr>
            <w:r>
              <w:rPr>
                <w:color w:val="auto"/>
              </w:rPr>
              <w:t>(93kW and below)</w:t>
            </w:r>
          </w:p>
          <w:p w14:paraId="04E424D1">
            <w:pPr>
              <w:pStyle w:val="23"/>
              <w:rPr>
                <w:color w:val="auto"/>
              </w:rPr>
            </w:pPr>
            <w:r>
              <w:rPr>
                <w:color w:val="auto"/>
              </w:rPr>
              <w:t>0.0A～6553.5A</w:t>
            </w:r>
          </w:p>
          <w:p w14:paraId="3F6510EF">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234784B5">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9BACC1B">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34CBB3">
            <w:pPr>
              <w:pStyle w:val="23"/>
              <w:jc w:val="center"/>
              <w:rPr>
                <w:color w:val="auto"/>
              </w:rPr>
            </w:pPr>
            <w:r>
              <w:rPr>
                <w:color w:val="auto"/>
              </w:rPr>
              <w:t>0002</w:t>
            </w:r>
          </w:p>
        </w:tc>
      </w:tr>
      <w:tr w14:paraId="51810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7A94EF">
            <w:pPr>
              <w:pStyle w:val="23"/>
              <w:jc w:val="center"/>
              <w:rPr>
                <w:color w:val="auto"/>
              </w:rPr>
            </w:pPr>
            <w:r>
              <w:rPr>
                <w:color w:val="auto"/>
              </w:rPr>
              <w:t>F0-03</w:t>
            </w:r>
          </w:p>
        </w:tc>
        <w:tc>
          <w:tcPr>
            <w:tcW w:w="0" w:type="auto"/>
            <w:tcBorders>
              <w:top w:val="single" w:color="auto" w:sz="4" w:space="0"/>
              <w:left w:val="single" w:color="auto" w:sz="4" w:space="0"/>
              <w:bottom w:val="single" w:color="auto" w:sz="4" w:space="0"/>
              <w:right w:val="single" w:color="auto" w:sz="4" w:space="0"/>
            </w:tcBorders>
            <w:noWrap/>
            <w:vAlign w:val="center"/>
          </w:tcPr>
          <w:p w14:paraId="73B061D9">
            <w:pPr>
              <w:pStyle w:val="23"/>
              <w:jc w:val="center"/>
              <w:rPr>
                <w:color w:val="auto"/>
              </w:rPr>
            </w:pPr>
            <w:r>
              <w:rPr>
                <w:color w:val="auto"/>
              </w:rPr>
              <w:t>Control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50A6B78B">
            <w:pPr>
              <w:pStyle w:val="23"/>
              <w:rPr>
                <w:color w:val="auto"/>
              </w:rPr>
            </w:pPr>
            <w:r>
              <w:rPr>
                <w:color w:val="auto"/>
              </w:rPr>
              <w:t>0: Speed Mode</w:t>
            </w:r>
          </w:p>
          <w:p w14:paraId="26DC3720">
            <w:pPr>
              <w:pStyle w:val="23"/>
              <w:rPr>
                <w:color w:val="auto"/>
              </w:rPr>
            </w:pPr>
            <w:r>
              <w:rPr>
                <w:color w:val="auto"/>
              </w:rPr>
              <w:t>1: Point-to-Point Mode</w:t>
            </w:r>
          </w:p>
          <w:p w14:paraId="693B821E">
            <w:pPr>
              <w:pStyle w:val="23"/>
              <w:rPr>
                <w:color w:val="auto"/>
              </w:rPr>
            </w:pPr>
            <w:r>
              <w:rPr>
                <w:color w:val="auto"/>
              </w:rPr>
              <w:t>2: Torque Mode</w:t>
            </w:r>
          </w:p>
          <w:p w14:paraId="2AFB9B48">
            <w:pPr>
              <w:pStyle w:val="23"/>
              <w:rPr>
                <w:color w:val="auto"/>
              </w:rPr>
            </w:pPr>
            <w:r>
              <w:rPr>
                <w:color w:val="auto"/>
              </w:rPr>
              <w:t>3: Homing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1180DF9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80E73C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7D7867">
            <w:pPr>
              <w:pStyle w:val="23"/>
              <w:jc w:val="center"/>
              <w:rPr>
                <w:color w:val="auto"/>
              </w:rPr>
            </w:pPr>
            <w:r>
              <w:rPr>
                <w:color w:val="auto"/>
              </w:rPr>
              <w:t>0003</w:t>
            </w:r>
          </w:p>
        </w:tc>
      </w:tr>
      <w:tr w14:paraId="299C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056563">
            <w:pPr>
              <w:pStyle w:val="23"/>
              <w:jc w:val="center"/>
              <w:rPr>
                <w:color w:val="auto"/>
              </w:rPr>
            </w:pPr>
            <w:r>
              <w:rPr>
                <w:color w:val="auto"/>
              </w:rPr>
              <w:t>F0-04</w:t>
            </w:r>
          </w:p>
        </w:tc>
        <w:tc>
          <w:tcPr>
            <w:tcW w:w="0" w:type="auto"/>
            <w:tcBorders>
              <w:top w:val="single" w:color="auto" w:sz="4" w:space="0"/>
              <w:left w:val="single" w:color="auto" w:sz="4" w:space="0"/>
              <w:bottom w:val="single" w:color="auto" w:sz="4" w:space="0"/>
              <w:right w:val="single" w:color="auto" w:sz="4" w:space="0"/>
            </w:tcBorders>
            <w:noWrap/>
            <w:vAlign w:val="center"/>
          </w:tcPr>
          <w:p w14:paraId="6D0F5E2E">
            <w:pPr>
              <w:pStyle w:val="23"/>
              <w:jc w:val="center"/>
              <w:rPr>
                <w:color w:val="auto"/>
              </w:rPr>
            </w:pPr>
            <w:r>
              <w:rPr>
                <w:color w:val="auto"/>
              </w:rPr>
              <w:t>Speed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19CF50A">
            <w:pPr>
              <w:pStyle w:val="23"/>
              <w:rPr>
                <w:color w:val="auto"/>
              </w:rPr>
            </w:pPr>
            <w:r>
              <w:rPr>
                <w:color w:val="auto"/>
              </w:rPr>
              <w:t>0: V/F Control</w:t>
            </w:r>
          </w:p>
          <w:p w14:paraId="7D712A84">
            <w:pPr>
              <w:pStyle w:val="23"/>
              <w:rPr>
                <w:color w:val="auto"/>
              </w:rPr>
            </w:pPr>
            <w:r>
              <w:rPr>
                <w:color w:val="auto"/>
              </w:rPr>
              <w:t>2: VVC Voltage Vector Control</w:t>
            </w:r>
          </w:p>
          <w:p w14:paraId="7978F865">
            <w:pPr>
              <w:pStyle w:val="23"/>
              <w:rPr>
                <w:color w:val="auto"/>
              </w:rPr>
            </w:pPr>
            <w:r>
              <w:rPr>
                <w:color w:val="auto"/>
              </w:rPr>
              <w:t>3: Induction Motor Closed-loop Control</w:t>
            </w:r>
          </w:p>
          <w:p w14:paraId="30DE3C65">
            <w:pPr>
              <w:pStyle w:val="23"/>
              <w:rPr>
                <w:color w:val="auto"/>
              </w:rPr>
            </w:pPr>
            <w:r>
              <w:rPr>
                <w:color w:val="auto"/>
              </w:rPr>
              <w:t>4: Permanent Magnet Motor Closed-loop Control</w:t>
            </w:r>
          </w:p>
          <w:p w14:paraId="58BFB25A">
            <w:pPr>
              <w:pStyle w:val="23"/>
              <w:rPr>
                <w:color w:val="auto"/>
              </w:rPr>
            </w:pPr>
            <w:r>
              <w:rPr>
                <w:color w:val="auto"/>
              </w:rPr>
              <w:t>6: SVC Open-loop Vector Control</w:t>
            </w:r>
          </w:p>
        </w:tc>
        <w:tc>
          <w:tcPr>
            <w:tcW w:w="0" w:type="auto"/>
            <w:tcBorders>
              <w:top w:val="single" w:color="auto" w:sz="4" w:space="0"/>
              <w:left w:val="single" w:color="auto" w:sz="4" w:space="0"/>
              <w:bottom w:val="single" w:color="auto" w:sz="4" w:space="0"/>
              <w:right w:val="single" w:color="auto" w:sz="4" w:space="0"/>
            </w:tcBorders>
            <w:noWrap/>
            <w:vAlign w:val="center"/>
          </w:tcPr>
          <w:p w14:paraId="4D2A015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F82F80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71AA3D">
            <w:pPr>
              <w:pStyle w:val="23"/>
              <w:jc w:val="center"/>
              <w:rPr>
                <w:color w:val="auto"/>
              </w:rPr>
            </w:pPr>
            <w:r>
              <w:rPr>
                <w:color w:val="auto"/>
              </w:rPr>
              <w:t>0004</w:t>
            </w:r>
          </w:p>
        </w:tc>
      </w:tr>
      <w:tr w14:paraId="5366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5F1E9A">
            <w:pPr>
              <w:pStyle w:val="23"/>
              <w:jc w:val="center"/>
              <w:rPr>
                <w:color w:val="auto"/>
              </w:rPr>
            </w:pPr>
            <w:r>
              <w:rPr>
                <w:color w:val="auto"/>
              </w:rPr>
              <w:t>F0-05</w:t>
            </w:r>
          </w:p>
        </w:tc>
        <w:tc>
          <w:tcPr>
            <w:tcW w:w="0" w:type="auto"/>
            <w:tcBorders>
              <w:top w:val="single" w:color="auto" w:sz="4" w:space="0"/>
              <w:left w:val="single" w:color="auto" w:sz="4" w:space="0"/>
              <w:bottom w:val="single" w:color="auto" w:sz="4" w:space="0"/>
              <w:right w:val="single" w:color="auto" w:sz="4" w:space="0"/>
            </w:tcBorders>
            <w:noWrap/>
            <w:vAlign w:val="center"/>
          </w:tcPr>
          <w:p w14:paraId="6825EFCE">
            <w:pPr>
              <w:pStyle w:val="23"/>
              <w:jc w:val="center"/>
              <w:rPr>
                <w:color w:val="auto"/>
              </w:rPr>
            </w:pPr>
            <w:r>
              <w:rPr>
                <w:color w:val="auto"/>
              </w:rPr>
              <w:t>Run Command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26DA767">
            <w:pPr>
              <w:pStyle w:val="23"/>
              <w:rPr>
                <w:color w:val="auto"/>
              </w:rPr>
            </w:pPr>
            <w:r>
              <w:rPr>
                <w:color w:val="auto"/>
              </w:rPr>
              <w:t>0: Digital Operator</w:t>
            </w:r>
          </w:p>
          <w:p w14:paraId="13BBCDAC">
            <w:pPr>
              <w:pStyle w:val="23"/>
              <w:rPr>
                <w:color w:val="auto"/>
              </w:rPr>
            </w:pPr>
            <w:r>
              <w:rPr>
                <w:color w:val="auto"/>
              </w:rPr>
              <w:t>1: External Terminal Input</w:t>
            </w:r>
          </w:p>
          <w:p w14:paraId="26CDFC41">
            <w:pPr>
              <w:pStyle w:val="23"/>
              <w:rPr>
                <w:color w:val="auto"/>
              </w:rPr>
            </w:pPr>
            <w:r>
              <w:rPr>
                <w:color w:val="auto"/>
              </w:rPr>
              <w:t>2: RS485 Communication Input</w:t>
            </w:r>
          </w:p>
          <w:p w14:paraId="47530901">
            <w:pPr>
              <w:pStyle w:val="23"/>
              <w:rPr>
                <w:color w:val="auto"/>
              </w:rPr>
            </w:pPr>
            <w:r>
              <w:rPr>
                <w:color w:val="auto"/>
              </w:rPr>
              <w:t>3: CANopen Input</w:t>
            </w:r>
          </w:p>
          <w:p w14:paraId="578D3877">
            <w:pPr>
              <w:pStyle w:val="23"/>
              <w:rPr>
                <w:color w:val="auto"/>
              </w:rPr>
            </w:pPr>
            <w:r>
              <w:rPr>
                <w:color w:val="auto"/>
              </w:rPr>
              <w:t>4: Reserved</w:t>
            </w:r>
          </w:p>
          <w:p w14:paraId="5FBC038C">
            <w:pPr>
              <w:pStyle w:val="23"/>
              <w:rPr>
                <w:color w:val="auto"/>
              </w:rPr>
            </w:pPr>
            <w:r>
              <w:rPr>
                <w:color w:val="auto"/>
              </w:rPr>
              <w:t>5: Communication Card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4AE0F54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32EF32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32B56C">
            <w:pPr>
              <w:pStyle w:val="23"/>
              <w:jc w:val="center"/>
              <w:rPr>
                <w:color w:val="auto"/>
              </w:rPr>
            </w:pPr>
            <w:r>
              <w:rPr>
                <w:color w:val="auto"/>
              </w:rPr>
              <w:t>0005</w:t>
            </w:r>
          </w:p>
        </w:tc>
      </w:tr>
      <w:tr w14:paraId="0650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157011">
            <w:pPr>
              <w:pStyle w:val="23"/>
              <w:jc w:val="center"/>
              <w:rPr>
                <w:color w:val="auto"/>
              </w:rPr>
            </w:pPr>
            <w:r>
              <w:rPr>
                <w:color w:val="auto"/>
              </w:rPr>
              <w:t>F0-06</w:t>
            </w:r>
          </w:p>
        </w:tc>
        <w:tc>
          <w:tcPr>
            <w:tcW w:w="0" w:type="auto"/>
            <w:tcBorders>
              <w:top w:val="single" w:color="auto" w:sz="4" w:space="0"/>
              <w:left w:val="single" w:color="auto" w:sz="4" w:space="0"/>
              <w:bottom w:val="single" w:color="auto" w:sz="4" w:space="0"/>
              <w:right w:val="single" w:color="auto" w:sz="4" w:space="0"/>
            </w:tcBorders>
            <w:noWrap/>
            <w:vAlign w:val="center"/>
          </w:tcPr>
          <w:p w14:paraId="367911BF">
            <w:pPr>
              <w:pStyle w:val="23"/>
              <w:jc w:val="center"/>
              <w:rPr>
                <w:color w:val="auto"/>
              </w:rPr>
            </w:pPr>
            <w:r>
              <w:rPr>
                <w:color w:val="auto"/>
              </w:rPr>
              <w:t>Frequency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DAA907F">
            <w:pPr>
              <w:pStyle w:val="23"/>
              <w:rPr>
                <w:color w:val="auto"/>
              </w:rPr>
            </w:pPr>
            <w:r>
              <w:rPr>
                <w:color w:val="auto"/>
              </w:rPr>
              <w:t>0: Digital Operator</w:t>
            </w:r>
          </w:p>
          <w:p w14:paraId="7376363E">
            <w:pPr>
              <w:pStyle w:val="23"/>
              <w:rPr>
                <w:color w:val="auto"/>
              </w:rPr>
            </w:pPr>
            <w:r>
              <w:rPr>
                <w:color w:val="auto"/>
              </w:rPr>
              <w:t>1: RS485 Communication</w:t>
            </w:r>
          </w:p>
          <w:p w14:paraId="190BEE20">
            <w:pPr>
              <w:pStyle w:val="23"/>
              <w:rPr>
                <w:color w:val="auto"/>
              </w:rPr>
            </w:pPr>
            <w:r>
              <w:rPr>
                <w:color w:val="auto"/>
              </w:rPr>
              <w:t>2: Analog Input</w:t>
            </w:r>
          </w:p>
          <w:p w14:paraId="79BAF001">
            <w:pPr>
              <w:pStyle w:val="23"/>
              <w:rPr>
                <w:color w:val="auto"/>
              </w:rPr>
            </w:pPr>
            <w:r>
              <w:rPr>
                <w:color w:val="auto"/>
              </w:rPr>
              <w:t>3: External Up/Down Input</w:t>
            </w:r>
          </w:p>
          <w:p w14:paraId="139640EA">
            <w:pPr>
              <w:pStyle w:val="23"/>
              <w:rPr>
                <w:color w:val="auto"/>
              </w:rPr>
            </w:pPr>
            <w:r>
              <w:rPr>
                <w:color w:val="auto"/>
              </w:rPr>
              <w:t>4: Pulse Input Without Direction</w:t>
            </w:r>
          </w:p>
          <w:p w14:paraId="06450FE0">
            <w:pPr>
              <w:pStyle w:val="23"/>
              <w:rPr>
                <w:color w:val="auto"/>
              </w:rPr>
            </w:pPr>
            <w:r>
              <w:rPr>
                <w:color w:val="auto"/>
              </w:rPr>
              <w:t>5: Pulse Input With Direction</w:t>
            </w:r>
          </w:p>
          <w:p w14:paraId="227EC710">
            <w:pPr>
              <w:pStyle w:val="23"/>
              <w:rPr>
                <w:color w:val="auto"/>
              </w:rPr>
            </w:pPr>
            <w:r>
              <w:rPr>
                <w:color w:val="auto"/>
              </w:rPr>
              <w:t>6: CANopen Input</w:t>
            </w:r>
          </w:p>
          <w:p w14:paraId="74A77D9C">
            <w:pPr>
              <w:pStyle w:val="23"/>
              <w:rPr>
                <w:color w:val="auto"/>
              </w:rPr>
            </w:pPr>
            <w:r>
              <w:rPr>
                <w:color w:val="auto"/>
              </w:rPr>
              <w:t>7: Reserved</w:t>
            </w:r>
          </w:p>
          <w:p w14:paraId="588AD0D7">
            <w:pPr>
              <w:pStyle w:val="23"/>
              <w:rPr>
                <w:color w:val="auto"/>
              </w:rPr>
            </w:pPr>
            <w:r>
              <w:rPr>
                <w:color w:val="auto"/>
              </w:rPr>
              <w:t>8: Communication Card Input</w:t>
            </w:r>
          </w:p>
          <w:p w14:paraId="607ABC05">
            <w:pPr>
              <w:pStyle w:val="23"/>
              <w:rPr>
                <w:color w:val="auto"/>
              </w:rPr>
            </w:pPr>
            <w:r>
              <w:rPr>
                <w:color w:val="auto"/>
              </w:rPr>
              <w:t>9: PID</w:t>
            </w:r>
          </w:p>
          <w:p w14:paraId="5F8BE594">
            <w:pPr>
              <w:pStyle w:val="23"/>
              <w:rPr>
                <w:color w:val="auto"/>
              </w:rPr>
            </w:pPr>
            <w:r>
              <w:rPr>
                <w:color w:val="auto"/>
              </w:rPr>
              <w:t>10: Digital Terminal Multi-Speed</w:t>
            </w:r>
          </w:p>
          <w:p w14:paraId="14F34FD6">
            <w:pPr>
              <w:pStyle w:val="23"/>
              <w:rPr>
                <w:color w:val="auto"/>
              </w:rPr>
            </w:pPr>
            <w:r>
              <w:rPr>
                <w:rFonts w:hint="eastAsia"/>
                <w:color w:val="auto"/>
              </w:rPr>
              <w:t>11: Simple PLC</w:t>
            </w:r>
          </w:p>
        </w:tc>
        <w:tc>
          <w:tcPr>
            <w:tcW w:w="0" w:type="auto"/>
            <w:tcBorders>
              <w:top w:val="single" w:color="auto" w:sz="4" w:space="0"/>
              <w:left w:val="single" w:color="auto" w:sz="4" w:space="0"/>
              <w:bottom w:val="single" w:color="auto" w:sz="4" w:space="0"/>
              <w:right w:val="single" w:color="auto" w:sz="4" w:space="0"/>
            </w:tcBorders>
            <w:noWrap/>
            <w:vAlign w:val="center"/>
          </w:tcPr>
          <w:p w14:paraId="554A7BE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57FA7A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508D7D">
            <w:pPr>
              <w:pStyle w:val="23"/>
              <w:jc w:val="center"/>
              <w:rPr>
                <w:color w:val="auto"/>
              </w:rPr>
            </w:pPr>
            <w:r>
              <w:rPr>
                <w:color w:val="auto"/>
              </w:rPr>
              <w:t>0006</w:t>
            </w:r>
          </w:p>
        </w:tc>
      </w:tr>
      <w:tr w14:paraId="3DCC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48357F">
            <w:pPr>
              <w:pStyle w:val="23"/>
              <w:jc w:val="center"/>
              <w:rPr>
                <w:color w:val="auto"/>
              </w:rPr>
            </w:pPr>
            <w:r>
              <w:rPr>
                <w:color w:val="auto"/>
              </w:rPr>
              <w:t>F0-07</w:t>
            </w:r>
          </w:p>
        </w:tc>
        <w:tc>
          <w:tcPr>
            <w:tcW w:w="0" w:type="auto"/>
            <w:tcBorders>
              <w:top w:val="single" w:color="auto" w:sz="4" w:space="0"/>
              <w:left w:val="single" w:color="auto" w:sz="4" w:space="0"/>
              <w:bottom w:val="single" w:color="auto" w:sz="4" w:space="0"/>
              <w:right w:val="single" w:color="auto" w:sz="4" w:space="0"/>
            </w:tcBorders>
            <w:noWrap/>
            <w:vAlign w:val="center"/>
          </w:tcPr>
          <w:p w14:paraId="4D392F43">
            <w:pPr>
              <w:pStyle w:val="23"/>
              <w:jc w:val="center"/>
              <w:rPr>
                <w:color w:val="auto"/>
              </w:rPr>
            </w:pPr>
            <w:r>
              <w:rPr>
                <w:color w:val="auto"/>
              </w:rPr>
              <w:t>Auxiliary Frequency Source</w:t>
            </w:r>
          </w:p>
        </w:tc>
        <w:tc>
          <w:tcPr>
            <w:tcW w:w="0" w:type="auto"/>
            <w:tcBorders>
              <w:top w:val="single" w:color="auto" w:sz="4" w:space="0"/>
              <w:left w:val="single" w:color="auto" w:sz="4" w:space="0"/>
              <w:bottom w:val="single" w:color="auto" w:sz="4" w:space="0"/>
              <w:right w:val="single" w:color="auto" w:sz="4" w:space="0"/>
            </w:tcBorders>
            <w:noWrap/>
            <w:vAlign w:val="center"/>
          </w:tcPr>
          <w:p w14:paraId="25D70D49">
            <w:pPr>
              <w:pStyle w:val="23"/>
              <w:rPr>
                <w:color w:val="auto"/>
              </w:rPr>
            </w:pPr>
            <w:r>
              <w:rPr>
                <w:color w:val="auto"/>
              </w:rPr>
              <w:t>0: Disabled</w:t>
            </w:r>
          </w:p>
          <w:p w14:paraId="46256B3B">
            <w:pPr>
              <w:pStyle w:val="23"/>
              <w:rPr>
                <w:color w:val="auto"/>
              </w:rPr>
            </w:pPr>
            <w:r>
              <w:rPr>
                <w:color w:val="auto"/>
              </w:rPr>
              <w:t>1: Digital Operator</w:t>
            </w:r>
          </w:p>
          <w:p w14:paraId="248F9BBD">
            <w:pPr>
              <w:pStyle w:val="23"/>
              <w:rPr>
                <w:color w:val="auto"/>
              </w:rPr>
            </w:pPr>
            <w:r>
              <w:rPr>
                <w:color w:val="auto"/>
              </w:rPr>
              <w:t>2: RS485 Communication</w:t>
            </w:r>
          </w:p>
          <w:p w14:paraId="34566B51">
            <w:pPr>
              <w:pStyle w:val="23"/>
              <w:rPr>
                <w:color w:val="auto"/>
              </w:rPr>
            </w:pPr>
            <w:r>
              <w:rPr>
                <w:color w:val="auto"/>
              </w:rPr>
              <w:t>3: Analog Input</w:t>
            </w:r>
          </w:p>
          <w:p w14:paraId="725FCB1A">
            <w:pPr>
              <w:pStyle w:val="23"/>
              <w:rPr>
                <w:color w:val="auto"/>
              </w:rPr>
            </w:pPr>
            <w:r>
              <w:rPr>
                <w:color w:val="auto"/>
              </w:rPr>
              <w:t>4: External Up/Down Input</w:t>
            </w:r>
          </w:p>
          <w:p w14:paraId="5FFFABFD">
            <w:pPr>
              <w:pStyle w:val="23"/>
              <w:rPr>
                <w:color w:val="auto"/>
              </w:rPr>
            </w:pPr>
            <w:r>
              <w:rPr>
                <w:color w:val="auto"/>
              </w:rPr>
              <w:t>5: Pulse Input</w:t>
            </w:r>
          </w:p>
          <w:p w14:paraId="6E75F960">
            <w:pPr>
              <w:pStyle w:val="23"/>
              <w:rPr>
                <w:color w:val="auto"/>
              </w:rPr>
            </w:pPr>
            <w:r>
              <w:rPr>
                <w:color w:val="auto"/>
              </w:rPr>
              <w:t>6: CANopen Input</w:t>
            </w:r>
          </w:p>
          <w:p w14:paraId="3EECCA5E">
            <w:pPr>
              <w:pStyle w:val="23"/>
              <w:rPr>
                <w:color w:val="auto"/>
              </w:rPr>
            </w:pPr>
            <w:r>
              <w:rPr>
                <w:color w:val="auto"/>
              </w:rPr>
              <w:t>7: Reserved</w:t>
            </w:r>
          </w:p>
          <w:p w14:paraId="1D1C409B">
            <w:pPr>
              <w:pStyle w:val="23"/>
              <w:rPr>
                <w:color w:val="auto"/>
              </w:rPr>
            </w:pPr>
            <w:r>
              <w:rPr>
                <w:color w:val="auto"/>
              </w:rPr>
              <w:t>8: Communication Card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5FE7469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68BBEE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26CE7F">
            <w:pPr>
              <w:pStyle w:val="23"/>
              <w:jc w:val="center"/>
              <w:rPr>
                <w:color w:val="auto"/>
              </w:rPr>
            </w:pPr>
            <w:r>
              <w:rPr>
                <w:color w:val="auto"/>
              </w:rPr>
              <w:t>0007</w:t>
            </w:r>
          </w:p>
        </w:tc>
      </w:tr>
      <w:tr w14:paraId="19D97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130601">
            <w:pPr>
              <w:pStyle w:val="23"/>
              <w:jc w:val="center"/>
              <w:rPr>
                <w:color w:val="auto"/>
              </w:rPr>
            </w:pPr>
            <w:r>
              <w:rPr>
                <w:color w:val="auto"/>
              </w:rPr>
              <w:t>F0-08</w:t>
            </w:r>
          </w:p>
        </w:tc>
        <w:tc>
          <w:tcPr>
            <w:tcW w:w="0" w:type="auto"/>
            <w:tcBorders>
              <w:top w:val="single" w:color="auto" w:sz="4" w:space="0"/>
              <w:left w:val="single" w:color="auto" w:sz="4" w:space="0"/>
              <w:bottom w:val="single" w:color="auto" w:sz="4" w:space="0"/>
              <w:right w:val="single" w:color="auto" w:sz="4" w:space="0"/>
            </w:tcBorders>
            <w:noWrap/>
            <w:vAlign w:val="center"/>
          </w:tcPr>
          <w:p w14:paraId="2FDA55FE">
            <w:pPr>
              <w:pStyle w:val="23"/>
              <w:jc w:val="center"/>
              <w:rPr>
                <w:color w:val="auto"/>
              </w:rPr>
            </w:pPr>
            <w:r>
              <w:rPr>
                <w:color w:val="auto"/>
              </w:rPr>
              <w:t>Frequency Source Superposition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621AE0A">
            <w:pPr>
              <w:pStyle w:val="23"/>
              <w:rPr>
                <w:color w:val="auto"/>
              </w:rPr>
            </w:pPr>
            <w:r>
              <w:rPr>
                <w:color w:val="auto"/>
              </w:rPr>
              <w:t>0: Main Freq + Aux Freq</w:t>
            </w:r>
          </w:p>
          <w:p w14:paraId="351E9B63">
            <w:pPr>
              <w:pStyle w:val="23"/>
              <w:rPr>
                <w:color w:val="auto"/>
              </w:rPr>
            </w:pPr>
            <w:r>
              <w:rPr>
                <w:color w:val="auto"/>
              </w:rPr>
              <w:t>1: Main Freq - Aux Freq</w:t>
            </w:r>
          </w:p>
          <w:p w14:paraId="723BF210">
            <w:pPr>
              <w:pStyle w:val="23"/>
              <w:rPr>
                <w:color w:val="auto"/>
              </w:rPr>
            </w:pPr>
            <w:r>
              <w:rPr>
                <w:color w:val="auto"/>
              </w:rPr>
              <w:t>2: Aux Freq - Main Freq</w:t>
            </w:r>
          </w:p>
          <w:p w14:paraId="00C24C7F">
            <w:pPr>
              <w:pStyle w:val="23"/>
              <w:rPr>
                <w:color w:val="auto"/>
              </w:rPr>
            </w:pPr>
            <w:r>
              <w:rPr>
                <w:color w:val="auto"/>
              </w:rPr>
              <w:t>3: Auxiliary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8FD613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B86E32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C53D9D">
            <w:pPr>
              <w:pStyle w:val="23"/>
              <w:jc w:val="center"/>
              <w:rPr>
                <w:color w:val="auto"/>
              </w:rPr>
            </w:pPr>
            <w:r>
              <w:rPr>
                <w:color w:val="auto"/>
              </w:rPr>
              <w:t>0008</w:t>
            </w:r>
          </w:p>
        </w:tc>
      </w:tr>
      <w:tr w14:paraId="6CEF3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0FB91E">
            <w:pPr>
              <w:pStyle w:val="23"/>
              <w:jc w:val="center"/>
              <w:rPr>
                <w:color w:val="auto"/>
              </w:rPr>
            </w:pPr>
            <w:r>
              <w:rPr>
                <w:color w:val="auto"/>
              </w:rPr>
              <w:t>F0-09</w:t>
            </w:r>
          </w:p>
        </w:tc>
        <w:tc>
          <w:tcPr>
            <w:tcW w:w="0" w:type="auto"/>
            <w:tcBorders>
              <w:top w:val="single" w:color="auto" w:sz="4" w:space="0"/>
              <w:left w:val="single" w:color="auto" w:sz="4" w:space="0"/>
              <w:bottom w:val="single" w:color="auto" w:sz="4" w:space="0"/>
              <w:right w:val="single" w:color="auto" w:sz="4" w:space="0"/>
            </w:tcBorders>
            <w:noWrap/>
            <w:vAlign w:val="center"/>
          </w:tcPr>
          <w:p w14:paraId="1E3D942F">
            <w:pPr>
              <w:pStyle w:val="23"/>
              <w:jc w:val="center"/>
              <w:rPr>
                <w:color w:val="auto"/>
              </w:rPr>
            </w:pPr>
            <w:r>
              <w:rPr>
                <w:color w:val="auto"/>
              </w:rPr>
              <w:t>Forward/Reverse Prohibited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B6A9236">
            <w:pPr>
              <w:pStyle w:val="23"/>
              <w:rPr>
                <w:color w:val="auto"/>
              </w:rPr>
            </w:pPr>
            <w:r>
              <w:rPr>
                <w:color w:val="auto"/>
              </w:rPr>
              <w:t>0: Forward/Reverse Enabled</w:t>
            </w:r>
          </w:p>
          <w:p w14:paraId="0277F1DF">
            <w:pPr>
              <w:pStyle w:val="23"/>
              <w:rPr>
                <w:color w:val="auto"/>
              </w:rPr>
            </w:pPr>
            <w:r>
              <w:rPr>
                <w:color w:val="auto"/>
              </w:rPr>
              <w:t>1: Reverse Prohibited</w:t>
            </w:r>
          </w:p>
          <w:p w14:paraId="4E8699BB">
            <w:pPr>
              <w:pStyle w:val="23"/>
              <w:rPr>
                <w:color w:val="auto"/>
              </w:rPr>
            </w:pPr>
            <w:r>
              <w:rPr>
                <w:color w:val="auto"/>
              </w:rPr>
              <w:t>2: Forward Prohibited</w:t>
            </w:r>
          </w:p>
        </w:tc>
        <w:tc>
          <w:tcPr>
            <w:tcW w:w="0" w:type="auto"/>
            <w:tcBorders>
              <w:top w:val="single" w:color="auto" w:sz="4" w:space="0"/>
              <w:left w:val="single" w:color="auto" w:sz="4" w:space="0"/>
              <w:bottom w:val="single" w:color="auto" w:sz="4" w:space="0"/>
              <w:right w:val="single" w:color="auto" w:sz="4" w:space="0"/>
            </w:tcBorders>
            <w:noWrap/>
            <w:vAlign w:val="center"/>
          </w:tcPr>
          <w:p w14:paraId="1CC46AB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63F89E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9B7549">
            <w:pPr>
              <w:pStyle w:val="23"/>
              <w:jc w:val="center"/>
              <w:rPr>
                <w:color w:val="auto"/>
              </w:rPr>
            </w:pPr>
            <w:r>
              <w:rPr>
                <w:color w:val="auto"/>
              </w:rPr>
              <w:t>0009</w:t>
            </w:r>
          </w:p>
        </w:tc>
      </w:tr>
      <w:tr w14:paraId="7433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C6C127">
            <w:pPr>
              <w:pStyle w:val="23"/>
              <w:jc w:val="center"/>
              <w:rPr>
                <w:color w:val="auto"/>
              </w:rPr>
            </w:pPr>
            <w:r>
              <w:rPr>
                <w:color w:val="auto"/>
              </w:rPr>
              <w:t>F0-10</w:t>
            </w:r>
          </w:p>
        </w:tc>
        <w:tc>
          <w:tcPr>
            <w:tcW w:w="0" w:type="auto"/>
            <w:tcBorders>
              <w:top w:val="single" w:color="auto" w:sz="4" w:space="0"/>
              <w:left w:val="single" w:color="auto" w:sz="4" w:space="0"/>
              <w:bottom w:val="single" w:color="auto" w:sz="4" w:space="0"/>
              <w:right w:val="single" w:color="auto" w:sz="4" w:space="0"/>
            </w:tcBorders>
            <w:noWrap/>
            <w:vAlign w:val="center"/>
          </w:tcPr>
          <w:p w14:paraId="76ECB920">
            <w:pPr>
              <w:pStyle w:val="23"/>
              <w:jc w:val="center"/>
              <w:rPr>
                <w:color w:val="auto"/>
              </w:rPr>
            </w:pPr>
            <w:r>
              <w:rPr>
                <w:color w:val="auto"/>
              </w:rPr>
              <w:t>Upper Limit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286F72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EC4C785">
            <w:pPr>
              <w:pStyle w:val="23"/>
              <w:jc w:val="center"/>
              <w:rPr>
                <w:color w:val="auto"/>
              </w:rPr>
            </w:pPr>
            <w:r>
              <w:rPr>
                <w:color w:val="auto"/>
              </w:rPr>
              <w:t>599.00Hz</w:t>
            </w:r>
          </w:p>
        </w:tc>
        <w:tc>
          <w:tcPr>
            <w:tcW w:w="0" w:type="auto"/>
            <w:tcBorders>
              <w:top w:val="single" w:color="auto" w:sz="4" w:space="0"/>
              <w:left w:val="single" w:color="auto" w:sz="4" w:space="0"/>
              <w:bottom w:val="single" w:color="auto" w:sz="4" w:space="0"/>
              <w:right w:val="single" w:color="auto" w:sz="4" w:space="0"/>
            </w:tcBorders>
            <w:vAlign w:val="center"/>
          </w:tcPr>
          <w:p w14:paraId="1E271B4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4D293C">
            <w:pPr>
              <w:pStyle w:val="23"/>
              <w:jc w:val="center"/>
              <w:rPr>
                <w:color w:val="auto"/>
              </w:rPr>
            </w:pPr>
            <w:r>
              <w:rPr>
                <w:color w:val="auto"/>
              </w:rPr>
              <w:t>000A</w:t>
            </w:r>
          </w:p>
        </w:tc>
      </w:tr>
      <w:tr w14:paraId="4BD53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11B149">
            <w:pPr>
              <w:pStyle w:val="23"/>
              <w:jc w:val="center"/>
              <w:rPr>
                <w:color w:val="auto"/>
              </w:rPr>
            </w:pPr>
            <w:r>
              <w:rPr>
                <w:color w:val="auto"/>
              </w:rPr>
              <w:t>F0-11</w:t>
            </w:r>
          </w:p>
        </w:tc>
        <w:tc>
          <w:tcPr>
            <w:tcW w:w="0" w:type="auto"/>
            <w:tcBorders>
              <w:top w:val="single" w:color="auto" w:sz="4" w:space="0"/>
              <w:left w:val="single" w:color="auto" w:sz="4" w:space="0"/>
              <w:bottom w:val="single" w:color="auto" w:sz="4" w:space="0"/>
              <w:right w:val="single" w:color="auto" w:sz="4" w:space="0"/>
            </w:tcBorders>
            <w:noWrap/>
            <w:vAlign w:val="center"/>
          </w:tcPr>
          <w:p w14:paraId="7BCAE634">
            <w:pPr>
              <w:pStyle w:val="23"/>
              <w:jc w:val="center"/>
              <w:rPr>
                <w:color w:val="auto"/>
              </w:rPr>
            </w:pPr>
            <w:r>
              <w:rPr>
                <w:color w:val="auto"/>
              </w:rPr>
              <w:t>Lower Limit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1EE4AEF">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DBD8EEA">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0C2063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97E912">
            <w:pPr>
              <w:pStyle w:val="23"/>
              <w:jc w:val="center"/>
              <w:rPr>
                <w:color w:val="auto"/>
              </w:rPr>
            </w:pPr>
            <w:r>
              <w:rPr>
                <w:color w:val="auto"/>
              </w:rPr>
              <w:t>000B</w:t>
            </w:r>
          </w:p>
        </w:tc>
      </w:tr>
      <w:tr w14:paraId="70B1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C5C88E">
            <w:pPr>
              <w:pStyle w:val="23"/>
              <w:jc w:val="center"/>
              <w:rPr>
                <w:color w:val="auto"/>
              </w:rPr>
            </w:pPr>
            <w:r>
              <w:rPr>
                <w:color w:val="auto"/>
              </w:rPr>
              <w:t>F0-12</w:t>
            </w:r>
          </w:p>
        </w:tc>
        <w:tc>
          <w:tcPr>
            <w:tcW w:w="0" w:type="auto"/>
            <w:tcBorders>
              <w:top w:val="single" w:color="auto" w:sz="4" w:space="0"/>
              <w:left w:val="single" w:color="auto" w:sz="4" w:space="0"/>
              <w:bottom w:val="single" w:color="auto" w:sz="4" w:space="0"/>
              <w:right w:val="single" w:color="auto" w:sz="4" w:space="0"/>
            </w:tcBorders>
            <w:noWrap/>
            <w:vAlign w:val="center"/>
          </w:tcPr>
          <w:p w14:paraId="5AABDD94">
            <w:pPr>
              <w:pStyle w:val="23"/>
              <w:jc w:val="center"/>
              <w:rPr>
                <w:color w:val="auto"/>
              </w:rPr>
            </w:pPr>
            <w:r>
              <w:rPr>
                <w:color w:val="auto"/>
              </w:rPr>
              <w:t>Speed curve time unit</w:t>
            </w:r>
          </w:p>
        </w:tc>
        <w:tc>
          <w:tcPr>
            <w:tcW w:w="0" w:type="auto"/>
            <w:tcBorders>
              <w:top w:val="single" w:color="auto" w:sz="4" w:space="0"/>
              <w:left w:val="single" w:color="auto" w:sz="4" w:space="0"/>
              <w:bottom w:val="single" w:color="auto" w:sz="4" w:space="0"/>
              <w:right w:val="single" w:color="auto" w:sz="4" w:space="0"/>
            </w:tcBorders>
            <w:noWrap/>
            <w:vAlign w:val="center"/>
          </w:tcPr>
          <w:p w14:paraId="0E60697C">
            <w:pPr>
              <w:pStyle w:val="23"/>
              <w:rPr>
                <w:color w:val="auto"/>
              </w:rPr>
            </w:pPr>
            <w:r>
              <w:rPr>
                <w:color w:val="auto"/>
              </w:rPr>
              <w:t>0: Acceleration/deceleration unit is 0.01s</w:t>
            </w:r>
          </w:p>
          <w:p w14:paraId="23BB710C">
            <w:pPr>
              <w:pStyle w:val="23"/>
              <w:rPr>
                <w:color w:val="auto"/>
              </w:rPr>
            </w:pPr>
            <w:r>
              <w:rPr>
                <w:color w:val="auto"/>
              </w:rPr>
              <w:t>1: Acceleration/deceleration unit is 0.1s</w:t>
            </w:r>
          </w:p>
        </w:tc>
        <w:tc>
          <w:tcPr>
            <w:tcW w:w="0" w:type="auto"/>
            <w:tcBorders>
              <w:top w:val="single" w:color="auto" w:sz="4" w:space="0"/>
              <w:left w:val="single" w:color="auto" w:sz="4" w:space="0"/>
              <w:bottom w:val="single" w:color="auto" w:sz="4" w:space="0"/>
              <w:right w:val="single" w:color="auto" w:sz="4" w:space="0"/>
            </w:tcBorders>
            <w:noWrap/>
            <w:vAlign w:val="center"/>
          </w:tcPr>
          <w:p w14:paraId="68EC994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7C0E9F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EDBC8C0">
            <w:pPr>
              <w:pStyle w:val="23"/>
              <w:jc w:val="center"/>
              <w:rPr>
                <w:color w:val="auto"/>
              </w:rPr>
            </w:pPr>
            <w:r>
              <w:rPr>
                <w:color w:val="auto"/>
              </w:rPr>
              <w:t>000C</w:t>
            </w:r>
          </w:p>
        </w:tc>
      </w:tr>
      <w:tr w14:paraId="3C1A2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290AA9">
            <w:pPr>
              <w:pStyle w:val="23"/>
              <w:jc w:val="center"/>
              <w:rPr>
                <w:color w:val="auto"/>
              </w:rPr>
            </w:pPr>
            <w:r>
              <w:rPr>
                <w:color w:val="auto"/>
              </w:rPr>
              <w:t>F0-13</w:t>
            </w:r>
          </w:p>
        </w:tc>
        <w:tc>
          <w:tcPr>
            <w:tcW w:w="0" w:type="auto"/>
            <w:tcBorders>
              <w:top w:val="single" w:color="auto" w:sz="4" w:space="0"/>
              <w:left w:val="single" w:color="auto" w:sz="4" w:space="0"/>
              <w:bottom w:val="single" w:color="auto" w:sz="4" w:space="0"/>
              <w:right w:val="single" w:color="auto" w:sz="4" w:space="0"/>
            </w:tcBorders>
            <w:noWrap/>
            <w:vAlign w:val="center"/>
          </w:tcPr>
          <w:p w14:paraId="398AE1AB">
            <w:pPr>
              <w:pStyle w:val="23"/>
              <w:jc w:val="center"/>
              <w:rPr>
                <w:color w:val="auto"/>
              </w:rPr>
            </w:pPr>
            <w:r>
              <w:rPr>
                <w:color w:val="auto"/>
              </w:rPr>
              <w:t>Acceleration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200022A8">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03E5016">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19339A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179774">
            <w:pPr>
              <w:pStyle w:val="23"/>
              <w:jc w:val="center"/>
              <w:rPr>
                <w:color w:val="auto"/>
              </w:rPr>
            </w:pPr>
            <w:r>
              <w:rPr>
                <w:color w:val="auto"/>
              </w:rPr>
              <w:t>000D</w:t>
            </w:r>
          </w:p>
        </w:tc>
      </w:tr>
      <w:tr w14:paraId="0CA6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DEAB1A">
            <w:pPr>
              <w:pStyle w:val="23"/>
              <w:jc w:val="center"/>
              <w:rPr>
                <w:color w:val="auto"/>
              </w:rPr>
            </w:pPr>
            <w:r>
              <w:rPr>
                <w:color w:val="auto"/>
              </w:rPr>
              <w:t>F0-14</w:t>
            </w:r>
          </w:p>
        </w:tc>
        <w:tc>
          <w:tcPr>
            <w:tcW w:w="0" w:type="auto"/>
            <w:tcBorders>
              <w:top w:val="single" w:color="auto" w:sz="4" w:space="0"/>
              <w:left w:val="single" w:color="auto" w:sz="4" w:space="0"/>
              <w:bottom w:val="single" w:color="auto" w:sz="4" w:space="0"/>
              <w:right w:val="single" w:color="auto" w:sz="4" w:space="0"/>
            </w:tcBorders>
            <w:noWrap/>
            <w:vAlign w:val="center"/>
          </w:tcPr>
          <w:p w14:paraId="4356DC69">
            <w:pPr>
              <w:pStyle w:val="23"/>
              <w:jc w:val="center"/>
              <w:rPr>
                <w:color w:val="auto"/>
              </w:rPr>
            </w:pPr>
            <w:r>
              <w:rPr>
                <w:color w:val="auto"/>
              </w:rPr>
              <w:t>Deceleration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76528B6C">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7BBA1EC">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43FC5F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9A1F12">
            <w:pPr>
              <w:pStyle w:val="23"/>
              <w:jc w:val="center"/>
              <w:rPr>
                <w:color w:val="auto"/>
              </w:rPr>
            </w:pPr>
            <w:r>
              <w:rPr>
                <w:color w:val="auto"/>
              </w:rPr>
              <w:t>000E</w:t>
            </w:r>
          </w:p>
        </w:tc>
      </w:tr>
      <w:tr w14:paraId="15D3E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D04983">
            <w:pPr>
              <w:pStyle w:val="23"/>
              <w:jc w:val="center"/>
              <w:rPr>
                <w:color w:val="auto"/>
              </w:rPr>
            </w:pPr>
            <w:r>
              <w:rPr>
                <w:color w:val="auto"/>
              </w:rPr>
              <w:t>F0-15</w:t>
            </w:r>
          </w:p>
        </w:tc>
        <w:tc>
          <w:tcPr>
            <w:tcW w:w="0" w:type="auto"/>
            <w:tcBorders>
              <w:top w:val="single" w:color="auto" w:sz="4" w:space="0"/>
              <w:left w:val="single" w:color="auto" w:sz="4" w:space="0"/>
              <w:bottom w:val="single" w:color="auto" w:sz="4" w:space="0"/>
              <w:right w:val="single" w:color="auto" w:sz="4" w:space="0"/>
            </w:tcBorders>
            <w:noWrap/>
            <w:vAlign w:val="center"/>
          </w:tcPr>
          <w:p w14:paraId="2FA10D51">
            <w:pPr>
              <w:pStyle w:val="23"/>
              <w:jc w:val="center"/>
              <w:rPr>
                <w:color w:val="auto"/>
              </w:rPr>
            </w:pPr>
            <w:r>
              <w:rPr>
                <w:color w:val="auto"/>
              </w:rPr>
              <w:t>Carrier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088B777">
            <w:pPr>
              <w:pStyle w:val="23"/>
              <w:rPr>
                <w:color w:val="auto"/>
              </w:rPr>
            </w:pPr>
            <w:r>
              <w:rPr>
                <w:color w:val="auto"/>
              </w:rPr>
              <w:t>2kHz～15kHz</w:t>
            </w:r>
          </w:p>
        </w:tc>
        <w:tc>
          <w:tcPr>
            <w:tcW w:w="0" w:type="auto"/>
            <w:tcBorders>
              <w:top w:val="single" w:color="auto" w:sz="4" w:space="0"/>
              <w:left w:val="single" w:color="auto" w:sz="4" w:space="0"/>
              <w:bottom w:val="single" w:color="auto" w:sz="4" w:space="0"/>
              <w:right w:val="single" w:color="auto" w:sz="4" w:space="0"/>
            </w:tcBorders>
            <w:noWrap/>
            <w:vAlign w:val="center"/>
          </w:tcPr>
          <w:p w14:paraId="27F31E4F">
            <w:pPr>
              <w:pStyle w:val="23"/>
              <w:jc w:val="center"/>
              <w:rPr>
                <w:color w:val="auto"/>
              </w:rPr>
            </w:pPr>
            <w:r>
              <w:rPr>
                <w:color w:val="auto"/>
              </w:rPr>
              <w:t>6kHz</w:t>
            </w:r>
          </w:p>
        </w:tc>
        <w:tc>
          <w:tcPr>
            <w:tcW w:w="0" w:type="auto"/>
            <w:tcBorders>
              <w:top w:val="single" w:color="auto" w:sz="4" w:space="0"/>
              <w:left w:val="single" w:color="auto" w:sz="4" w:space="0"/>
              <w:bottom w:val="single" w:color="auto" w:sz="4" w:space="0"/>
              <w:right w:val="single" w:color="auto" w:sz="4" w:space="0"/>
            </w:tcBorders>
            <w:vAlign w:val="center"/>
          </w:tcPr>
          <w:p w14:paraId="34DE7A8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0EEE2C">
            <w:pPr>
              <w:pStyle w:val="23"/>
              <w:jc w:val="center"/>
              <w:rPr>
                <w:color w:val="auto"/>
              </w:rPr>
            </w:pPr>
            <w:r>
              <w:rPr>
                <w:color w:val="auto"/>
              </w:rPr>
              <w:t>000F</w:t>
            </w:r>
          </w:p>
        </w:tc>
      </w:tr>
      <w:tr w14:paraId="36C38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E62D075">
            <w:pPr>
              <w:pStyle w:val="23"/>
              <w:jc w:val="center"/>
              <w:rPr>
                <w:color w:val="auto"/>
              </w:rPr>
            </w:pPr>
            <w:r>
              <w:rPr>
                <w:color w:val="auto"/>
              </w:rPr>
              <w:t>F0-16</w:t>
            </w:r>
          </w:p>
        </w:tc>
        <w:tc>
          <w:tcPr>
            <w:tcW w:w="0" w:type="auto"/>
            <w:tcBorders>
              <w:top w:val="single" w:color="auto" w:sz="4" w:space="0"/>
              <w:left w:val="single" w:color="auto" w:sz="4" w:space="0"/>
              <w:bottom w:val="single" w:color="auto" w:sz="4" w:space="0"/>
              <w:right w:val="single" w:color="auto" w:sz="4" w:space="0"/>
            </w:tcBorders>
            <w:noWrap/>
            <w:vAlign w:val="center"/>
          </w:tcPr>
          <w:p w14:paraId="2FE4175C">
            <w:pPr>
              <w:pStyle w:val="23"/>
              <w:jc w:val="center"/>
              <w:rPr>
                <w:color w:val="auto"/>
              </w:rPr>
            </w:pPr>
            <w:r>
              <w:rPr>
                <w:color w:val="auto"/>
              </w:rPr>
              <w:t>Reduced Carrier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5C60EBD4">
            <w:pPr>
              <w:pStyle w:val="23"/>
              <w:rPr>
                <w:color w:val="auto"/>
              </w:rPr>
            </w:pPr>
            <w:r>
              <w:rPr>
                <w:color w:val="auto"/>
              </w:rPr>
              <w:t>0: Reduce carrier based on current temperature</w:t>
            </w:r>
          </w:p>
          <w:p w14:paraId="0D4401D4">
            <w:pPr>
              <w:pStyle w:val="23"/>
              <w:rPr>
                <w:color w:val="auto"/>
              </w:rPr>
            </w:pPr>
            <w:r>
              <w:rPr>
                <w:color w:val="auto"/>
              </w:rPr>
              <w:t>1: Fixed carrier and limit current</w:t>
            </w:r>
          </w:p>
          <w:p w14:paraId="0506E561">
            <w:pPr>
              <w:pStyle w:val="23"/>
              <w:rPr>
                <w:color w:val="auto"/>
              </w:rPr>
            </w:pPr>
            <w:r>
              <w:rPr>
                <w:color w:val="auto"/>
              </w:rPr>
              <w:t>2: Same as setting 0</w:t>
            </w:r>
          </w:p>
        </w:tc>
        <w:tc>
          <w:tcPr>
            <w:tcW w:w="0" w:type="auto"/>
            <w:tcBorders>
              <w:top w:val="single" w:color="auto" w:sz="4" w:space="0"/>
              <w:left w:val="single" w:color="auto" w:sz="4" w:space="0"/>
              <w:bottom w:val="single" w:color="auto" w:sz="4" w:space="0"/>
              <w:right w:val="single" w:color="auto" w:sz="4" w:space="0"/>
            </w:tcBorders>
            <w:noWrap/>
            <w:vAlign w:val="center"/>
          </w:tcPr>
          <w:p w14:paraId="749A790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521E39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26421F">
            <w:pPr>
              <w:pStyle w:val="23"/>
              <w:jc w:val="center"/>
              <w:rPr>
                <w:color w:val="auto"/>
              </w:rPr>
            </w:pPr>
            <w:r>
              <w:rPr>
                <w:color w:val="auto"/>
              </w:rPr>
              <w:t>0010</w:t>
            </w:r>
          </w:p>
        </w:tc>
      </w:tr>
      <w:tr w14:paraId="65001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11F4B7">
            <w:pPr>
              <w:pStyle w:val="23"/>
              <w:jc w:val="center"/>
              <w:rPr>
                <w:color w:val="auto"/>
              </w:rPr>
            </w:pPr>
            <w:r>
              <w:rPr>
                <w:color w:val="auto"/>
              </w:rPr>
              <w:t>F0-17</w:t>
            </w:r>
          </w:p>
        </w:tc>
        <w:tc>
          <w:tcPr>
            <w:tcW w:w="0" w:type="auto"/>
            <w:tcBorders>
              <w:top w:val="single" w:color="auto" w:sz="4" w:space="0"/>
              <w:left w:val="single" w:color="auto" w:sz="4" w:space="0"/>
              <w:bottom w:val="single" w:color="auto" w:sz="4" w:space="0"/>
              <w:right w:val="single" w:color="auto" w:sz="4" w:space="0"/>
            </w:tcBorders>
            <w:noWrap/>
            <w:vAlign w:val="center"/>
          </w:tcPr>
          <w:p w14:paraId="79E5B27F">
            <w:pPr>
              <w:pStyle w:val="23"/>
              <w:jc w:val="center"/>
              <w:rPr>
                <w:color w:val="auto"/>
              </w:rPr>
            </w:pPr>
            <w:r>
              <w:rPr>
                <w:color w:val="auto"/>
              </w:rPr>
              <w:t>High-speed Machine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7BFD9DCE">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B9BE8C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73E581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C62180">
            <w:pPr>
              <w:pStyle w:val="23"/>
              <w:jc w:val="center"/>
              <w:rPr>
                <w:color w:val="auto"/>
              </w:rPr>
            </w:pPr>
            <w:r>
              <w:rPr>
                <w:color w:val="auto"/>
              </w:rPr>
              <w:t>0011</w:t>
            </w:r>
          </w:p>
        </w:tc>
      </w:tr>
      <w:tr w14:paraId="0A3A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CD7ED4">
            <w:pPr>
              <w:pStyle w:val="23"/>
              <w:jc w:val="center"/>
              <w:rPr>
                <w:color w:val="auto"/>
              </w:rPr>
            </w:pPr>
            <w:r>
              <w:rPr>
                <w:color w:val="auto"/>
              </w:rPr>
              <w:t>F0-18</w:t>
            </w:r>
          </w:p>
        </w:tc>
        <w:tc>
          <w:tcPr>
            <w:tcW w:w="0" w:type="auto"/>
            <w:tcBorders>
              <w:top w:val="single" w:color="auto" w:sz="4" w:space="0"/>
              <w:left w:val="single" w:color="auto" w:sz="4" w:space="0"/>
              <w:bottom w:val="single" w:color="auto" w:sz="4" w:space="0"/>
              <w:right w:val="single" w:color="auto" w:sz="4" w:space="0"/>
            </w:tcBorders>
            <w:noWrap/>
            <w:vAlign w:val="center"/>
          </w:tcPr>
          <w:p w14:paraId="76877290">
            <w:pPr>
              <w:pStyle w:val="23"/>
              <w:jc w:val="center"/>
              <w:rPr>
                <w:color w:val="auto"/>
              </w:rPr>
            </w:pPr>
            <w:r>
              <w:rPr>
                <w:color w:val="auto"/>
              </w:rPr>
              <w:t>Parameter Management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4542FF90">
            <w:pPr>
              <w:pStyle w:val="23"/>
              <w:rPr>
                <w:color w:val="auto"/>
              </w:rPr>
            </w:pPr>
            <w:r>
              <w:rPr>
                <w:color w:val="auto"/>
              </w:rPr>
              <w:t>0: No Function</w:t>
            </w:r>
          </w:p>
          <w:p w14:paraId="36531DE4">
            <w:pPr>
              <w:pStyle w:val="23"/>
              <w:rPr>
                <w:color w:val="auto"/>
              </w:rPr>
            </w:pPr>
            <w:r>
              <w:rPr>
                <w:color w:val="auto"/>
              </w:rPr>
              <w:t>1: Parameter Write Protection</w:t>
            </w:r>
          </w:p>
          <w:p w14:paraId="2DAE80DB">
            <w:pPr>
              <w:pStyle w:val="23"/>
              <w:rPr>
                <w:color w:val="auto"/>
              </w:rPr>
            </w:pPr>
            <w:r>
              <w:rPr>
                <w:color w:val="auto"/>
              </w:rPr>
              <w:t>5: Reset kWH Display to Zero</w:t>
            </w:r>
          </w:p>
          <w:p w14:paraId="1A9220E9">
            <w:pPr>
              <w:pStyle w:val="23"/>
              <w:rPr>
                <w:color w:val="auto"/>
              </w:rPr>
            </w:pPr>
            <w:r>
              <w:rPr>
                <w:color w:val="auto"/>
              </w:rPr>
              <w:t>7: Reset CAN Slave</w:t>
            </w:r>
          </w:p>
          <w:p w14:paraId="73054BD4">
            <w:pPr>
              <w:pStyle w:val="23"/>
              <w:rPr>
                <w:color w:val="auto"/>
              </w:rPr>
            </w:pPr>
            <w:r>
              <w:rPr>
                <w:color w:val="auto"/>
              </w:rPr>
              <w:t>9: Reset to 50Hz Factory Values</w:t>
            </w:r>
          </w:p>
        </w:tc>
        <w:tc>
          <w:tcPr>
            <w:tcW w:w="0" w:type="auto"/>
            <w:tcBorders>
              <w:top w:val="single" w:color="auto" w:sz="4" w:space="0"/>
              <w:left w:val="single" w:color="auto" w:sz="4" w:space="0"/>
              <w:bottom w:val="single" w:color="auto" w:sz="4" w:space="0"/>
              <w:right w:val="single" w:color="auto" w:sz="4" w:space="0"/>
            </w:tcBorders>
            <w:noWrap/>
            <w:vAlign w:val="center"/>
          </w:tcPr>
          <w:p w14:paraId="2D3B054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C45E84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ECDF2F">
            <w:pPr>
              <w:pStyle w:val="23"/>
              <w:jc w:val="center"/>
              <w:rPr>
                <w:color w:val="auto"/>
              </w:rPr>
            </w:pPr>
            <w:r>
              <w:rPr>
                <w:color w:val="auto"/>
              </w:rPr>
              <w:t>0012</w:t>
            </w:r>
          </w:p>
        </w:tc>
      </w:tr>
      <w:tr w14:paraId="40C9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4D5FCA">
            <w:pPr>
              <w:pStyle w:val="23"/>
              <w:jc w:val="center"/>
              <w:rPr>
                <w:color w:val="auto"/>
              </w:rPr>
            </w:pPr>
            <w:r>
              <w:rPr>
                <w:rFonts w:cs="Times New Roman"/>
                <w:color w:val="auto"/>
              </w:rPr>
              <w:t>F0-19</w:t>
            </w:r>
          </w:p>
        </w:tc>
        <w:tc>
          <w:tcPr>
            <w:tcW w:w="0" w:type="auto"/>
            <w:tcBorders>
              <w:top w:val="single" w:color="auto" w:sz="4" w:space="0"/>
              <w:left w:val="single" w:color="auto" w:sz="4" w:space="0"/>
              <w:bottom w:val="single" w:color="auto" w:sz="4" w:space="0"/>
              <w:right w:val="single" w:color="auto" w:sz="4" w:space="0"/>
            </w:tcBorders>
            <w:noWrap/>
            <w:vAlign w:val="center"/>
          </w:tcPr>
          <w:p w14:paraId="26607CE9">
            <w:pPr>
              <w:pStyle w:val="23"/>
              <w:jc w:val="center"/>
              <w:rPr>
                <w:color w:val="auto"/>
              </w:rPr>
            </w:pPr>
            <w:r>
              <w:rPr>
                <w:rFonts w:hint="eastAsia"/>
                <w:color w:val="auto"/>
              </w:rPr>
              <w:t>Keyboard Set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EA4B6C8">
            <w:pPr>
              <w:pStyle w:val="23"/>
              <w:rPr>
                <w:color w:val="auto"/>
              </w:rPr>
            </w:pPr>
            <w:r>
              <w:rPr>
                <w:rFonts w:hint="eastAsia"/>
                <w:color w:val="auto"/>
              </w:rPr>
              <w:t>0.00</w:t>
            </w:r>
            <w:r>
              <w:rPr>
                <w:color w:val="auto"/>
              </w:rPr>
              <w:t>～</w:t>
            </w:r>
            <w:r>
              <w:rPr>
                <w:rFonts w:hint="eastAsia"/>
                <w:color w:val="auto"/>
              </w:rPr>
              <w:t>599.00</w:t>
            </w:r>
          </w:p>
        </w:tc>
        <w:tc>
          <w:tcPr>
            <w:tcW w:w="0" w:type="auto"/>
            <w:tcBorders>
              <w:top w:val="single" w:color="auto" w:sz="4" w:space="0"/>
              <w:left w:val="single" w:color="auto" w:sz="4" w:space="0"/>
              <w:bottom w:val="single" w:color="auto" w:sz="4" w:space="0"/>
              <w:right w:val="single" w:color="auto" w:sz="4" w:space="0"/>
            </w:tcBorders>
            <w:noWrap/>
            <w:vAlign w:val="center"/>
          </w:tcPr>
          <w:p w14:paraId="70050313">
            <w:pPr>
              <w:pStyle w:val="23"/>
              <w:jc w:val="center"/>
              <w:rPr>
                <w:color w:val="auto"/>
              </w:rPr>
            </w:pPr>
            <w:r>
              <w:rPr>
                <w:rFonts w:hint="eastAsia"/>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0B53E9B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3AB8A0">
            <w:pPr>
              <w:pStyle w:val="23"/>
              <w:jc w:val="center"/>
              <w:rPr>
                <w:color w:val="auto"/>
              </w:rPr>
            </w:pPr>
            <w:r>
              <w:rPr>
                <w:color w:val="auto"/>
              </w:rPr>
              <w:t>001</w:t>
            </w:r>
            <w:r>
              <w:rPr>
                <w:rFonts w:hint="eastAsia"/>
                <w:color w:val="auto"/>
              </w:rPr>
              <w:t>3</w:t>
            </w:r>
          </w:p>
        </w:tc>
      </w:tr>
      <w:tr w14:paraId="1187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10DD36AD">
            <w:pPr>
              <w:pStyle w:val="23"/>
              <w:jc w:val="center"/>
              <w:rPr>
                <w:b/>
                <w:bCs/>
                <w:color w:val="auto"/>
              </w:rPr>
            </w:pPr>
            <w:r>
              <w:rPr>
                <w:b/>
                <w:bCs/>
                <w:color w:val="auto"/>
              </w:rPr>
              <w:t>F1 Group - Start/Stop Control Parameters</w:t>
            </w:r>
          </w:p>
        </w:tc>
      </w:tr>
      <w:tr w14:paraId="6C5D6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0C89B2">
            <w:pPr>
              <w:pStyle w:val="23"/>
              <w:jc w:val="center"/>
              <w:rPr>
                <w:color w:val="auto"/>
              </w:rPr>
            </w:pPr>
            <w:r>
              <w:rPr>
                <w:color w:val="auto"/>
              </w:rPr>
              <w:t>F1-00</w:t>
            </w:r>
          </w:p>
        </w:tc>
        <w:tc>
          <w:tcPr>
            <w:tcW w:w="0" w:type="auto"/>
            <w:tcBorders>
              <w:top w:val="single" w:color="auto" w:sz="4" w:space="0"/>
              <w:left w:val="single" w:color="auto" w:sz="4" w:space="0"/>
              <w:bottom w:val="single" w:color="auto" w:sz="4" w:space="0"/>
              <w:right w:val="single" w:color="auto" w:sz="4" w:space="0"/>
            </w:tcBorders>
            <w:noWrap/>
            <w:vAlign w:val="center"/>
          </w:tcPr>
          <w:p w14:paraId="6F0B2390">
            <w:pPr>
              <w:pStyle w:val="23"/>
              <w:jc w:val="center"/>
              <w:rPr>
                <w:color w:val="auto"/>
              </w:rPr>
            </w:pPr>
            <w:r>
              <w:rPr>
                <w:color w:val="auto"/>
              </w:rPr>
              <w:t>Startup Speed Tracking</w:t>
            </w:r>
          </w:p>
        </w:tc>
        <w:tc>
          <w:tcPr>
            <w:tcW w:w="0" w:type="auto"/>
            <w:tcBorders>
              <w:top w:val="single" w:color="auto" w:sz="4" w:space="0"/>
              <w:left w:val="single" w:color="auto" w:sz="4" w:space="0"/>
              <w:bottom w:val="single" w:color="auto" w:sz="4" w:space="0"/>
              <w:right w:val="single" w:color="auto" w:sz="4" w:space="0"/>
            </w:tcBorders>
            <w:noWrap/>
            <w:vAlign w:val="center"/>
          </w:tcPr>
          <w:p w14:paraId="19604A78">
            <w:pPr>
              <w:pStyle w:val="23"/>
              <w:rPr>
                <w:color w:val="auto"/>
              </w:rPr>
            </w:pPr>
            <w:r>
              <w:rPr>
                <w:color w:val="auto"/>
              </w:rPr>
              <w:t>0: No Action</w:t>
            </w:r>
          </w:p>
          <w:p w14:paraId="1E159A83">
            <w:pPr>
              <w:pStyle w:val="23"/>
              <w:rPr>
                <w:color w:val="auto"/>
              </w:rPr>
            </w:pPr>
            <w:r>
              <w:rPr>
                <w:color w:val="auto"/>
              </w:rPr>
              <w:t>1: Track from Maximum Frequency</w:t>
            </w:r>
          </w:p>
          <w:p w14:paraId="3DD560EB">
            <w:pPr>
              <w:pStyle w:val="23"/>
              <w:rPr>
                <w:color w:val="auto"/>
              </w:rPr>
            </w:pPr>
            <w:r>
              <w:rPr>
                <w:color w:val="auto"/>
              </w:rPr>
              <w:t>2: Track Frequency at Startup</w:t>
            </w:r>
          </w:p>
          <w:p w14:paraId="3DF3DC3B">
            <w:pPr>
              <w:pStyle w:val="23"/>
              <w:rPr>
                <w:color w:val="auto"/>
              </w:rPr>
            </w:pPr>
            <w:r>
              <w:rPr>
                <w:color w:val="auto"/>
              </w:rPr>
              <w:t>3: Track from Minimum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F549A8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BB7FCE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6D68E1">
            <w:pPr>
              <w:pStyle w:val="23"/>
              <w:jc w:val="center"/>
              <w:rPr>
                <w:color w:val="auto"/>
              </w:rPr>
            </w:pPr>
            <w:r>
              <w:rPr>
                <w:color w:val="auto"/>
              </w:rPr>
              <w:t>0100</w:t>
            </w:r>
          </w:p>
        </w:tc>
      </w:tr>
      <w:tr w14:paraId="6E0E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30BE31">
            <w:pPr>
              <w:pStyle w:val="23"/>
              <w:jc w:val="center"/>
              <w:rPr>
                <w:color w:val="auto"/>
              </w:rPr>
            </w:pPr>
            <w:r>
              <w:rPr>
                <w:color w:val="auto"/>
              </w:rPr>
              <w:t>F1-01</w:t>
            </w:r>
          </w:p>
        </w:tc>
        <w:tc>
          <w:tcPr>
            <w:tcW w:w="0" w:type="auto"/>
            <w:tcBorders>
              <w:top w:val="single" w:color="auto" w:sz="4" w:space="0"/>
              <w:left w:val="single" w:color="auto" w:sz="4" w:space="0"/>
              <w:bottom w:val="single" w:color="auto" w:sz="4" w:space="0"/>
              <w:right w:val="single" w:color="auto" w:sz="4" w:space="0"/>
            </w:tcBorders>
            <w:noWrap/>
            <w:vAlign w:val="center"/>
          </w:tcPr>
          <w:p w14:paraId="26FD4B6C">
            <w:pPr>
              <w:pStyle w:val="23"/>
              <w:jc w:val="center"/>
              <w:rPr>
                <w:color w:val="auto"/>
              </w:rPr>
            </w:pPr>
            <w:r>
              <w:rPr>
                <w:color w:val="auto"/>
              </w:rPr>
              <w:t>Initial Position Identification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5E433E1B">
            <w:pPr>
              <w:pStyle w:val="23"/>
              <w:rPr>
                <w:color w:val="auto"/>
              </w:rPr>
            </w:pPr>
            <w:r>
              <w:rPr>
                <w:color w:val="auto"/>
              </w:rPr>
              <w:t>0: Do Not Perform Initial Angle Identification</w:t>
            </w:r>
          </w:p>
          <w:p w14:paraId="54B283C6">
            <w:pPr>
              <w:pStyle w:val="23"/>
              <w:rPr>
                <w:color w:val="auto"/>
              </w:rPr>
            </w:pPr>
            <w:r>
              <w:rPr>
                <w:color w:val="auto"/>
              </w:rPr>
              <w:t>1: Attraction Method</w:t>
            </w:r>
          </w:p>
          <w:p w14:paraId="5F762755">
            <w:pPr>
              <w:pStyle w:val="23"/>
              <w:rPr>
                <w:color w:val="auto"/>
              </w:rPr>
            </w:pPr>
            <w:r>
              <w:rPr>
                <w:color w:val="auto"/>
              </w:rPr>
              <w:t>3: Pulse Injection Method 1</w:t>
            </w:r>
          </w:p>
          <w:p w14:paraId="52CFD101">
            <w:pPr>
              <w:pStyle w:val="23"/>
              <w:rPr>
                <w:color w:val="auto"/>
              </w:rPr>
            </w:pPr>
            <w:r>
              <w:rPr>
                <w:color w:val="auto"/>
              </w:rPr>
              <w:t>4: Pulse Injection Method 2</w:t>
            </w:r>
          </w:p>
        </w:tc>
        <w:tc>
          <w:tcPr>
            <w:tcW w:w="0" w:type="auto"/>
            <w:tcBorders>
              <w:top w:val="single" w:color="auto" w:sz="4" w:space="0"/>
              <w:left w:val="single" w:color="auto" w:sz="4" w:space="0"/>
              <w:bottom w:val="single" w:color="auto" w:sz="4" w:space="0"/>
              <w:right w:val="single" w:color="auto" w:sz="4" w:space="0"/>
            </w:tcBorders>
            <w:noWrap/>
            <w:vAlign w:val="center"/>
          </w:tcPr>
          <w:p w14:paraId="0991E72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D5CE00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0BAD8F">
            <w:pPr>
              <w:pStyle w:val="23"/>
              <w:jc w:val="center"/>
              <w:rPr>
                <w:color w:val="auto"/>
              </w:rPr>
            </w:pPr>
            <w:r>
              <w:rPr>
                <w:color w:val="auto"/>
              </w:rPr>
              <w:t>0101</w:t>
            </w:r>
          </w:p>
        </w:tc>
      </w:tr>
      <w:tr w14:paraId="25934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82BD44">
            <w:pPr>
              <w:pStyle w:val="23"/>
              <w:jc w:val="center"/>
              <w:rPr>
                <w:color w:val="auto"/>
              </w:rPr>
            </w:pPr>
            <w:r>
              <w:rPr>
                <w:color w:val="auto"/>
              </w:rPr>
              <w:t>F1-02</w:t>
            </w:r>
          </w:p>
        </w:tc>
        <w:tc>
          <w:tcPr>
            <w:tcW w:w="0" w:type="auto"/>
            <w:tcBorders>
              <w:top w:val="single" w:color="auto" w:sz="4" w:space="0"/>
              <w:left w:val="single" w:color="auto" w:sz="4" w:space="0"/>
              <w:bottom w:val="single" w:color="auto" w:sz="4" w:space="0"/>
              <w:right w:val="single" w:color="auto" w:sz="4" w:space="0"/>
            </w:tcBorders>
            <w:noWrap/>
            <w:vAlign w:val="center"/>
          </w:tcPr>
          <w:p w14:paraId="68A392DF">
            <w:pPr>
              <w:pStyle w:val="23"/>
              <w:jc w:val="center"/>
              <w:rPr>
                <w:color w:val="auto"/>
              </w:rPr>
            </w:pPr>
            <w:r>
              <w:rPr>
                <w:color w:val="auto"/>
              </w:rPr>
              <w:t>Abnormal Restart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6646658D">
            <w:pPr>
              <w:pStyle w:val="23"/>
              <w:rPr>
                <w:color w:val="auto"/>
              </w:rPr>
            </w:pPr>
            <w:r>
              <w:rPr>
                <w:color w:val="auto"/>
              </w:rPr>
              <w:t>0: Stop Operation</w:t>
            </w:r>
          </w:p>
          <w:p w14:paraId="35B2CBAF">
            <w:pPr>
              <w:pStyle w:val="23"/>
              <w:rPr>
                <w:color w:val="auto"/>
              </w:rPr>
            </w:pPr>
            <w:r>
              <w:rPr>
                <w:color w:val="auto"/>
              </w:rPr>
              <w:t>1: Current Speed Tracking</w:t>
            </w:r>
          </w:p>
          <w:p w14:paraId="273CBCE9">
            <w:pPr>
              <w:pStyle w:val="23"/>
              <w:rPr>
                <w:color w:val="auto"/>
              </w:rPr>
            </w:pPr>
            <w:r>
              <w:rPr>
                <w:color w:val="auto"/>
              </w:rPr>
              <w:t>2: Minimum Frequency Tracking</w:t>
            </w:r>
          </w:p>
        </w:tc>
        <w:tc>
          <w:tcPr>
            <w:tcW w:w="0" w:type="auto"/>
            <w:tcBorders>
              <w:top w:val="single" w:color="auto" w:sz="4" w:space="0"/>
              <w:left w:val="single" w:color="auto" w:sz="4" w:space="0"/>
              <w:bottom w:val="single" w:color="auto" w:sz="4" w:space="0"/>
              <w:right w:val="single" w:color="auto" w:sz="4" w:space="0"/>
            </w:tcBorders>
            <w:noWrap/>
            <w:vAlign w:val="center"/>
          </w:tcPr>
          <w:p w14:paraId="6028034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A134D7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903D7A">
            <w:pPr>
              <w:pStyle w:val="23"/>
              <w:jc w:val="center"/>
              <w:rPr>
                <w:color w:val="auto"/>
              </w:rPr>
            </w:pPr>
            <w:r>
              <w:rPr>
                <w:color w:val="auto"/>
              </w:rPr>
              <w:t>0102</w:t>
            </w:r>
          </w:p>
        </w:tc>
      </w:tr>
      <w:tr w14:paraId="1A1A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9A76DD">
            <w:pPr>
              <w:pStyle w:val="23"/>
              <w:jc w:val="center"/>
              <w:rPr>
                <w:color w:val="auto"/>
              </w:rPr>
            </w:pPr>
            <w:r>
              <w:rPr>
                <w:color w:val="auto"/>
              </w:rPr>
              <w:t>F1-03</w:t>
            </w:r>
          </w:p>
        </w:tc>
        <w:tc>
          <w:tcPr>
            <w:tcW w:w="0" w:type="auto"/>
            <w:tcBorders>
              <w:top w:val="single" w:color="auto" w:sz="4" w:space="0"/>
              <w:left w:val="single" w:color="auto" w:sz="4" w:space="0"/>
              <w:bottom w:val="single" w:color="auto" w:sz="4" w:space="0"/>
              <w:right w:val="single" w:color="auto" w:sz="4" w:space="0"/>
            </w:tcBorders>
            <w:noWrap/>
            <w:vAlign w:val="center"/>
          </w:tcPr>
          <w:p w14:paraId="26CEB229">
            <w:pPr>
              <w:pStyle w:val="23"/>
              <w:jc w:val="center"/>
              <w:rPr>
                <w:color w:val="auto"/>
              </w:rPr>
            </w:pPr>
            <w:r>
              <w:rPr>
                <w:color w:val="auto"/>
              </w:rPr>
              <w:t>Speed Tracking Maximum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295995F">
            <w:pPr>
              <w:pStyle w:val="23"/>
              <w:rPr>
                <w:color w:val="auto"/>
              </w:rPr>
            </w:pPr>
            <w:r>
              <w:rPr>
                <w:color w:val="auto"/>
              </w:rPr>
              <w:t>20%～200%</w:t>
            </w:r>
          </w:p>
        </w:tc>
        <w:tc>
          <w:tcPr>
            <w:tcW w:w="0" w:type="auto"/>
            <w:tcBorders>
              <w:top w:val="single" w:color="auto" w:sz="4" w:space="0"/>
              <w:left w:val="single" w:color="auto" w:sz="4" w:space="0"/>
              <w:bottom w:val="single" w:color="auto" w:sz="4" w:space="0"/>
              <w:right w:val="single" w:color="auto" w:sz="4" w:space="0"/>
            </w:tcBorders>
            <w:noWrap/>
            <w:vAlign w:val="center"/>
          </w:tcPr>
          <w:p w14:paraId="2029C07C">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7CCA08E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C42DB4">
            <w:pPr>
              <w:pStyle w:val="23"/>
              <w:jc w:val="center"/>
              <w:rPr>
                <w:color w:val="auto"/>
              </w:rPr>
            </w:pPr>
            <w:r>
              <w:rPr>
                <w:color w:val="auto"/>
              </w:rPr>
              <w:t>0103</w:t>
            </w:r>
          </w:p>
        </w:tc>
      </w:tr>
      <w:tr w14:paraId="0D53F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BA872C">
            <w:pPr>
              <w:pStyle w:val="23"/>
              <w:jc w:val="center"/>
              <w:rPr>
                <w:color w:val="auto"/>
              </w:rPr>
            </w:pPr>
            <w:r>
              <w:rPr>
                <w:color w:val="auto"/>
              </w:rPr>
              <w:t>F1-04</w:t>
            </w:r>
          </w:p>
        </w:tc>
        <w:tc>
          <w:tcPr>
            <w:tcW w:w="0" w:type="auto"/>
            <w:tcBorders>
              <w:top w:val="single" w:color="auto" w:sz="4" w:space="0"/>
              <w:left w:val="single" w:color="auto" w:sz="4" w:space="0"/>
              <w:bottom w:val="single" w:color="auto" w:sz="4" w:space="0"/>
              <w:right w:val="single" w:color="auto" w:sz="4" w:space="0"/>
            </w:tcBorders>
            <w:noWrap/>
            <w:vAlign w:val="center"/>
          </w:tcPr>
          <w:p w14:paraId="3DE0ACB4">
            <w:pPr>
              <w:pStyle w:val="23"/>
              <w:jc w:val="center"/>
              <w:rPr>
                <w:color w:val="auto"/>
              </w:rPr>
            </w:pPr>
            <w:r>
              <w:rPr>
                <w:color w:val="auto"/>
              </w:rPr>
              <w:t>Voltage Increase Rate</w:t>
            </w:r>
          </w:p>
        </w:tc>
        <w:tc>
          <w:tcPr>
            <w:tcW w:w="0" w:type="auto"/>
            <w:tcBorders>
              <w:top w:val="single" w:color="auto" w:sz="4" w:space="0"/>
              <w:left w:val="single" w:color="auto" w:sz="4" w:space="0"/>
              <w:bottom w:val="single" w:color="auto" w:sz="4" w:space="0"/>
              <w:right w:val="single" w:color="auto" w:sz="4" w:space="0"/>
            </w:tcBorders>
            <w:noWrap/>
            <w:vAlign w:val="center"/>
          </w:tcPr>
          <w:p w14:paraId="6F4E49D5">
            <w:pPr>
              <w:pStyle w:val="23"/>
              <w:rPr>
                <w:color w:val="auto"/>
              </w:rPr>
            </w:pPr>
            <w:r>
              <w:rPr>
                <w:color w:val="auto"/>
              </w:rPr>
              <w:t>1%～200%</w:t>
            </w:r>
          </w:p>
        </w:tc>
        <w:tc>
          <w:tcPr>
            <w:tcW w:w="0" w:type="auto"/>
            <w:tcBorders>
              <w:top w:val="single" w:color="auto" w:sz="4" w:space="0"/>
              <w:left w:val="single" w:color="auto" w:sz="4" w:space="0"/>
              <w:bottom w:val="single" w:color="auto" w:sz="4" w:space="0"/>
              <w:right w:val="single" w:color="auto" w:sz="4" w:space="0"/>
            </w:tcBorders>
            <w:noWrap/>
            <w:vAlign w:val="center"/>
          </w:tcPr>
          <w:p w14:paraId="2973656B">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B06893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CB10E5">
            <w:pPr>
              <w:pStyle w:val="23"/>
              <w:jc w:val="center"/>
              <w:rPr>
                <w:color w:val="auto"/>
              </w:rPr>
            </w:pPr>
            <w:r>
              <w:rPr>
                <w:color w:val="auto"/>
              </w:rPr>
              <w:t>0104</w:t>
            </w:r>
          </w:p>
        </w:tc>
      </w:tr>
      <w:tr w14:paraId="4326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FA71C4">
            <w:pPr>
              <w:pStyle w:val="23"/>
              <w:jc w:val="center"/>
              <w:rPr>
                <w:color w:val="auto"/>
              </w:rPr>
            </w:pPr>
            <w:r>
              <w:rPr>
                <w:color w:val="auto"/>
              </w:rPr>
              <w:t>F1-05</w:t>
            </w:r>
          </w:p>
        </w:tc>
        <w:tc>
          <w:tcPr>
            <w:tcW w:w="0" w:type="auto"/>
            <w:tcBorders>
              <w:top w:val="single" w:color="auto" w:sz="4" w:space="0"/>
              <w:left w:val="single" w:color="auto" w:sz="4" w:space="0"/>
              <w:bottom w:val="single" w:color="auto" w:sz="4" w:space="0"/>
              <w:right w:val="single" w:color="auto" w:sz="4" w:space="0"/>
            </w:tcBorders>
            <w:noWrap/>
            <w:vAlign w:val="center"/>
          </w:tcPr>
          <w:p w14:paraId="47EB58A0">
            <w:pPr>
              <w:pStyle w:val="23"/>
              <w:jc w:val="center"/>
              <w:rPr>
                <w:color w:val="auto"/>
              </w:rPr>
            </w:pPr>
            <w:r>
              <w:rPr>
                <w:color w:val="auto"/>
              </w:rPr>
              <w:t>Start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AB3C59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DB03F65">
            <w:pPr>
              <w:pStyle w:val="23"/>
              <w:jc w:val="center"/>
              <w:rPr>
                <w:color w:val="auto"/>
              </w:rPr>
            </w:pPr>
            <w:r>
              <w:rPr>
                <w:color w:val="auto"/>
              </w:rPr>
              <w:t>0.50Hz</w:t>
            </w:r>
          </w:p>
        </w:tc>
        <w:tc>
          <w:tcPr>
            <w:tcW w:w="0" w:type="auto"/>
            <w:tcBorders>
              <w:top w:val="single" w:color="auto" w:sz="4" w:space="0"/>
              <w:left w:val="single" w:color="auto" w:sz="4" w:space="0"/>
              <w:bottom w:val="single" w:color="auto" w:sz="4" w:space="0"/>
              <w:right w:val="single" w:color="auto" w:sz="4" w:space="0"/>
            </w:tcBorders>
            <w:vAlign w:val="center"/>
          </w:tcPr>
          <w:p w14:paraId="7D7CE41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478E31">
            <w:pPr>
              <w:pStyle w:val="23"/>
              <w:jc w:val="center"/>
              <w:rPr>
                <w:color w:val="auto"/>
              </w:rPr>
            </w:pPr>
            <w:r>
              <w:rPr>
                <w:color w:val="auto"/>
              </w:rPr>
              <w:t>0105</w:t>
            </w:r>
          </w:p>
        </w:tc>
      </w:tr>
      <w:tr w14:paraId="665E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89D57F">
            <w:pPr>
              <w:pStyle w:val="23"/>
              <w:jc w:val="center"/>
              <w:rPr>
                <w:color w:val="auto"/>
              </w:rPr>
            </w:pPr>
            <w:r>
              <w:rPr>
                <w:color w:val="auto"/>
              </w:rPr>
              <w:t>F1-06</w:t>
            </w:r>
          </w:p>
        </w:tc>
        <w:tc>
          <w:tcPr>
            <w:tcW w:w="0" w:type="auto"/>
            <w:tcBorders>
              <w:top w:val="single" w:color="auto" w:sz="4" w:space="0"/>
              <w:left w:val="single" w:color="auto" w:sz="4" w:space="0"/>
              <w:bottom w:val="single" w:color="auto" w:sz="4" w:space="0"/>
              <w:right w:val="single" w:color="auto" w:sz="4" w:space="0"/>
            </w:tcBorders>
            <w:noWrap/>
            <w:vAlign w:val="center"/>
          </w:tcPr>
          <w:p w14:paraId="48D04021">
            <w:pPr>
              <w:pStyle w:val="23"/>
              <w:jc w:val="center"/>
              <w:rPr>
                <w:color w:val="auto"/>
              </w:rPr>
            </w:pPr>
            <w:r>
              <w:rPr>
                <w:color w:val="auto"/>
              </w:rPr>
              <w:t>Startup Hold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8390767">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EDDFD51">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654BF2D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B07AA6">
            <w:pPr>
              <w:pStyle w:val="23"/>
              <w:jc w:val="center"/>
              <w:rPr>
                <w:color w:val="auto"/>
              </w:rPr>
            </w:pPr>
            <w:r>
              <w:rPr>
                <w:color w:val="auto"/>
              </w:rPr>
              <w:t>0106</w:t>
            </w:r>
          </w:p>
        </w:tc>
      </w:tr>
      <w:tr w14:paraId="18476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AE7CFE">
            <w:pPr>
              <w:pStyle w:val="23"/>
              <w:jc w:val="center"/>
              <w:rPr>
                <w:color w:val="auto"/>
              </w:rPr>
            </w:pPr>
            <w:r>
              <w:rPr>
                <w:color w:val="auto"/>
              </w:rPr>
              <w:t>F1-07</w:t>
            </w:r>
          </w:p>
        </w:tc>
        <w:tc>
          <w:tcPr>
            <w:tcW w:w="0" w:type="auto"/>
            <w:tcBorders>
              <w:top w:val="single" w:color="auto" w:sz="4" w:space="0"/>
              <w:left w:val="single" w:color="auto" w:sz="4" w:space="0"/>
              <w:bottom w:val="single" w:color="auto" w:sz="4" w:space="0"/>
              <w:right w:val="single" w:color="auto" w:sz="4" w:space="0"/>
            </w:tcBorders>
            <w:noWrap/>
            <w:vAlign w:val="center"/>
          </w:tcPr>
          <w:p w14:paraId="00FDFE35">
            <w:pPr>
              <w:pStyle w:val="23"/>
              <w:jc w:val="center"/>
              <w:rPr>
                <w:color w:val="auto"/>
              </w:rPr>
            </w:pPr>
            <w:r>
              <w:rPr>
                <w:color w:val="auto"/>
              </w:rPr>
              <w:t>Startup Hold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B0DFA3E">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245DED6">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5D82939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63FF55">
            <w:pPr>
              <w:pStyle w:val="23"/>
              <w:jc w:val="center"/>
              <w:rPr>
                <w:color w:val="auto"/>
              </w:rPr>
            </w:pPr>
            <w:r>
              <w:rPr>
                <w:color w:val="auto"/>
              </w:rPr>
              <w:t>0107</w:t>
            </w:r>
          </w:p>
        </w:tc>
      </w:tr>
      <w:tr w14:paraId="609D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889404">
            <w:pPr>
              <w:pStyle w:val="23"/>
              <w:jc w:val="center"/>
              <w:rPr>
                <w:color w:val="auto"/>
              </w:rPr>
            </w:pPr>
            <w:r>
              <w:rPr>
                <w:color w:val="auto"/>
              </w:rPr>
              <w:t>F1-08</w:t>
            </w:r>
          </w:p>
        </w:tc>
        <w:tc>
          <w:tcPr>
            <w:tcW w:w="0" w:type="auto"/>
            <w:tcBorders>
              <w:top w:val="single" w:color="auto" w:sz="4" w:space="0"/>
              <w:left w:val="single" w:color="auto" w:sz="4" w:space="0"/>
              <w:bottom w:val="single" w:color="auto" w:sz="4" w:space="0"/>
              <w:right w:val="single" w:color="auto" w:sz="4" w:space="0"/>
            </w:tcBorders>
            <w:noWrap/>
            <w:vAlign w:val="center"/>
          </w:tcPr>
          <w:p w14:paraId="63A31F63">
            <w:pPr>
              <w:pStyle w:val="23"/>
              <w:jc w:val="center"/>
              <w:rPr>
                <w:color w:val="auto"/>
              </w:rPr>
            </w:pPr>
            <w:r>
              <w:rPr>
                <w:color w:val="auto"/>
              </w:rPr>
              <w:t>Braking Current Level</w:t>
            </w:r>
          </w:p>
        </w:tc>
        <w:tc>
          <w:tcPr>
            <w:tcW w:w="0" w:type="auto"/>
            <w:tcBorders>
              <w:top w:val="single" w:color="auto" w:sz="4" w:space="0"/>
              <w:left w:val="single" w:color="auto" w:sz="4" w:space="0"/>
              <w:bottom w:val="single" w:color="auto" w:sz="4" w:space="0"/>
              <w:right w:val="single" w:color="auto" w:sz="4" w:space="0"/>
            </w:tcBorders>
            <w:noWrap/>
            <w:vAlign w:val="center"/>
          </w:tcPr>
          <w:p w14:paraId="03F8132D">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5F0462A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648F76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474137">
            <w:pPr>
              <w:pStyle w:val="23"/>
              <w:jc w:val="center"/>
              <w:rPr>
                <w:color w:val="auto"/>
              </w:rPr>
            </w:pPr>
            <w:r>
              <w:rPr>
                <w:color w:val="auto"/>
              </w:rPr>
              <w:t>0108</w:t>
            </w:r>
          </w:p>
        </w:tc>
      </w:tr>
      <w:tr w14:paraId="125F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CBED60">
            <w:pPr>
              <w:pStyle w:val="23"/>
              <w:jc w:val="center"/>
              <w:rPr>
                <w:color w:val="auto"/>
              </w:rPr>
            </w:pPr>
            <w:r>
              <w:rPr>
                <w:color w:val="auto"/>
              </w:rPr>
              <w:t>F1-09</w:t>
            </w:r>
          </w:p>
        </w:tc>
        <w:tc>
          <w:tcPr>
            <w:tcW w:w="0" w:type="auto"/>
            <w:tcBorders>
              <w:top w:val="single" w:color="auto" w:sz="4" w:space="0"/>
              <w:left w:val="single" w:color="auto" w:sz="4" w:space="0"/>
              <w:bottom w:val="single" w:color="auto" w:sz="4" w:space="0"/>
              <w:right w:val="single" w:color="auto" w:sz="4" w:space="0"/>
            </w:tcBorders>
            <w:noWrap/>
            <w:vAlign w:val="center"/>
          </w:tcPr>
          <w:p w14:paraId="045E40F6">
            <w:pPr>
              <w:pStyle w:val="23"/>
              <w:jc w:val="center"/>
              <w:rPr>
                <w:color w:val="auto"/>
              </w:rPr>
            </w:pPr>
            <w:r>
              <w:rPr>
                <w:color w:val="auto"/>
              </w:rPr>
              <w:t>Startup Braking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EEEE2FA">
            <w:pPr>
              <w:pStyle w:val="23"/>
              <w:rPr>
                <w:color w:val="auto"/>
              </w:rPr>
            </w:pPr>
            <w:r>
              <w:rPr>
                <w:color w:val="auto"/>
              </w:rPr>
              <w:t>0.0s～60.0s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1D8660D9">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473E180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42BE0E4">
            <w:pPr>
              <w:pStyle w:val="23"/>
              <w:jc w:val="center"/>
              <w:rPr>
                <w:color w:val="auto"/>
              </w:rPr>
            </w:pPr>
            <w:r>
              <w:rPr>
                <w:color w:val="auto"/>
              </w:rPr>
              <w:t>0109</w:t>
            </w:r>
          </w:p>
        </w:tc>
      </w:tr>
      <w:tr w14:paraId="2AB5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4D2C54">
            <w:pPr>
              <w:pStyle w:val="23"/>
              <w:jc w:val="center"/>
              <w:rPr>
                <w:color w:val="auto"/>
              </w:rPr>
            </w:pPr>
            <w:r>
              <w:rPr>
                <w:color w:val="auto"/>
              </w:rPr>
              <w:t>F1-10</w:t>
            </w:r>
          </w:p>
        </w:tc>
        <w:tc>
          <w:tcPr>
            <w:tcW w:w="0" w:type="auto"/>
            <w:tcBorders>
              <w:top w:val="single" w:color="auto" w:sz="4" w:space="0"/>
              <w:left w:val="single" w:color="auto" w:sz="4" w:space="0"/>
              <w:bottom w:val="single" w:color="auto" w:sz="4" w:space="0"/>
              <w:right w:val="single" w:color="auto" w:sz="4" w:space="0"/>
            </w:tcBorders>
            <w:noWrap/>
            <w:vAlign w:val="center"/>
          </w:tcPr>
          <w:p w14:paraId="44AA92B8">
            <w:pPr>
              <w:pStyle w:val="23"/>
              <w:jc w:val="center"/>
              <w:rPr>
                <w:color w:val="auto"/>
              </w:rPr>
            </w:pPr>
            <w:r>
              <w:rPr>
                <w:color w:val="auto"/>
              </w:rPr>
              <w:t>DC Braking Ratio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5ECB6E97">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D5E7737">
            <w:pPr>
              <w:pStyle w:val="23"/>
              <w:jc w:val="center"/>
              <w:rPr>
                <w:color w:val="auto"/>
              </w:rPr>
            </w:pPr>
            <w:r>
              <w:rPr>
                <w:color w:val="auto"/>
              </w:rPr>
              <w:t>2000</w:t>
            </w:r>
          </w:p>
        </w:tc>
        <w:tc>
          <w:tcPr>
            <w:tcW w:w="0" w:type="auto"/>
            <w:tcBorders>
              <w:top w:val="single" w:color="auto" w:sz="4" w:space="0"/>
              <w:left w:val="single" w:color="auto" w:sz="4" w:space="0"/>
              <w:bottom w:val="single" w:color="auto" w:sz="4" w:space="0"/>
              <w:right w:val="single" w:color="auto" w:sz="4" w:space="0"/>
            </w:tcBorders>
            <w:vAlign w:val="center"/>
          </w:tcPr>
          <w:p w14:paraId="6C10431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EA6F1F">
            <w:pPr>
              <w:pStyle w:val="23"/>
              <w:jc w:val="center"/>
              <w:rPr>
                <w:color w:val="auto"/>
              </w:rPr>
            </w:pPr>
            <w:r>
              <w:rPr>
                <w:color w:val="auto"/>
              </w:rPr>
              <w:t>010A</w:t>
            </w:r>
          </w:p>
        </w:tc>
      </w:tr>
      <w:tr w14:paraId="277BB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AF1F20">
            <w:pPr>
              <w:pStyle w:val="23"/>
              <w:jc w:val="center"/>
              <w:rPr>
                <w:color w:val="auto"/>
              </w:rPr>
            </w:pPr>
            <w:r>
              <w:rPr>
                <w:color w:val="auto"/>
              </w:rPr>
              <w:t>F1-11</w:t>
            </w:r>
          </w:p>
        </w:tc>
        <w:tc>
          <w:tcPr>
            <w:tcW w:w="0" w:type="auto"/>
            <w:tcBorders>
              <w:top w:val="single" w:color="auto" w:sz="4" w:space="0"/>
              <w:left w:val="single" w:color="auto" w:sz="4" w:space="0"/>
              <w:bottom w:val="single" w:color="auto" w:sz="4" w:space="0"/>
              <w:right w:val="single" w:color="auto" w:sz="4" w:space="0"/>
            </w:tcBorders>
            <w:noWrap/>
            <w:vAlign w:val="center"/>
          </w:tcPr>
          <w:p w14:paraId="6E49BEA7">
            <w:pPr>
              <w:pStyle w:val="23"/>
              <w:jc w:val="center"/>
              <w:rPr>
                <w:color w:val="auto"/>
              </w:rPr>
            </w:pPr>
            <w:r>
              <w:rPr>
                <w:color w:val="auto"/>
              </w:rPr>
              <w:t>DC Braking Integral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1E23F71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4CA1E51">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8F9ECC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FD88F3">
            <w:pPr>
              <w:pStyle w:val="23"/>
              <w:jc w:val="center"/>
              <w:rPr>
                <w:color w:val="auto"/>
              </w:rPr>
            </w:pPr>
            <w:r>
              <w:rPr>
                <w:color w:val="auto"/>
              </w:rPr>
              <w:t>010B</w:t>
            </w:r>
          </w:p>
        </w:tc>
      </w:tr>
      <w:tr w14:paraId="6CB43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8395AE">
            <w:pPr>
              <w:pStyle w:val="23"/>
              <w:jc w:val="center"/>
              <w:rPr>
                <w:color w:val="auto"/>
              </w:rPr>
            </w:pPr>
            <w:r>
              <w:rPr>
                <w:color w:val="auto"/>
              </w:rPr>
              <w:t>F1-12</w:t>
            </w:r>
          </w:p>
        </w:tc>
        <w:tc>
          <w:tcPr>
            <w:tcW w:w="0" w:type="auto"/>
            <w:tcBorders>
              <w:top w:val="single" w:color="auto" w:sz="4" w:space="0"/>
              <w:left w:val="single" w:color="auto" w:sz="4" w:space="0"/>
              <w:bottom w:val="single" w:color="auto" w:sz="4" w:space="0"/>
              <w:right w:val="single" w:color="auto" w:sz="4" w:space="0"/>
            </w:tcBorders>
            <w:noWrap/>
            <w:vAlign w:val="center"/>
          </w:tcPr>
          <w:p w14:paraId="63120D13">
            <w:pPr>
              <w:pStyle w:val="23"/>
              <w:jc w:val="center"/>
              <w:rPr>
                <w:color w:val="auto"/>
              </w:rPr>
            </w:pPr>
            <w:r>
              <w:rPr>
                <w:color w:val="auto"/>
              </w:rPr>
              <w:t>Stopping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468C7C13">
            <w:pPr>
              <w:pStyle w:val="23"/>
              <w:rPr>
                <w:color w:val="auto"/>
              </w:rPr>
            </w:pPr>
            <w:r>
              <w:rPr>
                <w:color w:val="auto"/>
              </w:rPr>
              <w:t>0: Deceleration Stop</w:t>
            </w:r>
          </w:p>
          <w:p w14:paraId="1680CD81">
            <w:pPr>
              <w:pStyle w:val="23"/>
              <w:rPr>
                <w:color w:val="auto"/>
              </w:rPr>
            </w:pPr>
            <w:r>
              <w:rPr>
                <w:color w:val="auto"/>
              </w:rPr>
              <w:t>1: Free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6658973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FAE12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091D43">
            <w:pPr>
              <w:pStyle w:val="23"/>
              <w:jc w:val="center"/>
              <w:rPr>
                <w:color w:val="auto"/>
              </w:rPr>
            </w:pPr>
            <w:r>
              <w:rPr>
                <w:color w:val="auto"/>
              </w:rPr>
              <w:t>010C</w:t>
            </w:r>
          </w:p>
        </w:tc>
      </w:tr>
      <w:tr w14:paraId="3E0E3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786F57">
            <w:pPr>
              <w:pStyle w:val="23"/>
              <w:jc w:val="center"/>
              <w:rPr>
                <w:color w:val="auto"/>
              </w:rPr>
            </w:pPr>
            <w:r>
              <w:rPr>
                <w:color w:val="auto"/>
              </w:rPr>
              <w:t>F1-13</w:t>
            </w:r>
          </w:p>
        </w:tc>
        <w:tc>
          <w:tcPr>
            <w:tcW w:w="0" w:type="auto"/>
            <w:tcBorders>
              <w:top w:val="single" w:color="auto" w:sz="4" w:space="0"/>
              <w:left w:val="single" w:color="auto" w:sz="4" w:space="0"/>
              <w:bottom w:val="single" w:color="auto" w:sz="4" w:space="0"/>
              <w:right w:val="single" w:color="auto" w:sz="4" w:space="0"/>
            </w:tcBorders>
            <w:noWrap/>
            <w:vAlign w:val="center"/>
          </w:tcPr>
          <w:p w14:paraId="1F54511F">
            <w:pPr>
              <w:pStyle w:val="23"/>
              <w:jc w:val="center"/>
              <w:rPr>
                <w:color w:val="auto"/>
              </w:rPr>
            </w:pPr>
            <w:r>
              <w:rPr>
                <w:color w:val="auto"/>
              </w:rPr>
              <w:t>Deceleration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00B8D70D">
            <w:pPr>
              <w:pStyle w:val="23"/>
              <w:rPr>
                <w:color w:val="auto"/>
              </w:rPr>
            </w:pPr>
            <w:r>
              <w:rPr>
                <w:color w:val="auto"/>
              </w:rPr>
              <w:t>0: Deceleration Method 0</w:t>
            </w:r>
          </w:p>
          <w:p w14:paraId="4E1EB775">
            <w:pPr>
              <w:pStyle w:val="23"/>
              <w:rPr>
                <w:color w:val="auto"/>
              </w:rPr>
            </w:pPr>
            <w:r>
              <w:rPr>
                <w:color w:val="auto"/>
              </w:rPr>
              <w:t>1: Deceleration Method 1</w:t>
            </w:r>
          </w:p>
          <w:p w14:paraId="0B70E404">
            <w:pPr>
              <w:pStyle w:val="23"/>
              <w:rPr>
                <w:color w:val="auto"/>
              </w:rPr>
            </w:pPr>
            <w:r>
              <w:rPr>
                <w:color w:val="auto"/>
              </w:rPr>
              <w:t>2: Deceleration Method 2</w:t>
            </w:r>
          </w:p>
        </w:tc>
        <w:tc>
          <w:tcPr>
            <w:tcW w:w="0" w:type="auto"/>
            <w:tcBorders>
              <w:top w:val="single" w:color="auto" w:sz="4" w:space="0"/>
              <w:left w:val="single" w:color="auto" w:sz="4" w:space="0"/>
              <w:bottom w:val="single" w:color="auto" w:sz="4" w:space="0"/>
              <w:right w:val="single" w:color="auto" w:sz="4" w:space="0"/>
            </w:tcBorders>
            <w:noWrap/>
            <w:vAlign w:val="center"/>
          </w:tcPr>
          <w:p w14:paraId="04E82A9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9B6EB7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97379A3">
            <w:pPr>
              <w:pStyle w:val="23"/>
              <w:jc w:val="center"/>
              <w:rPr>
                <w:color w:val="auto"/>
              </w:rPr>
            </w:pPr>
            <w:r>
              <w:rPr>
                <w:color w:val="auto"/>
              </w:rPr>
              <w:t>010D</w:t>
            </w:r>
          </w:p>
        </w:tc>
      </w:tr>
      <w:tr w14:paraId="274A9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E3799A">
            <w:pPr>
              <w:pStyle w:val="23"/>
              <w:jc w:val="center"/>
              <w:rPr>
                <w:color w:val="auto"/>
              </w:rPr>
            </w:pPr>
            <w:r>
              <w:rPr>
                <w:color w:val="auto"/>
              </w:rPr>
              <w:t>F1-15</w:t>
            </w:r>
          </w:p>
        </w:tc>
        <w:tc>
          <w:tcPr>
            <w:tcW w:w="0" w:type="auto"/>
            <w:tcBorders>
              <w:top w:val="single" w:color="auto" w:sz="4" w:space="0"/>
              <w:left w:val="single" w:color="auto" w:sz="4" w:space="0"/>
              <w:bottom w:val="single" w:color="auto" w:sz="4" w:space="0"/>
              <w:right w:val="single" w:color="auto" w:sz="4" w:space="0"/>
            </w:tcBorders>
            <w:noWrap/>
            <w:vAlign w:val="center"/>
          </w:tcPr>
          <w:p w14:paraId="2BBCF046">
            <w:pPr>
              <w:pStyle w:val="23"/>
              <w:jc w:val="center"/>
              <w:rPr>
                <w:color w:val="auto"/>
              </w:rPr>
            </w:pPr>
            <w:r>
              <w:rPr>
                <w:color w:val="auto"/>
              </w:rPr>
              <w:t>1-4 Segment Acceleration/Deceleration Switching Points</w:t>
            </w:r>
          </w:p>
        </w:tc>
        <w:tc>
          <w:tcPr>
            <w:tcW w:w="0" w:type="auto"/>
            <w:tcBorders>
              <w:top w:val="single" w:color="auto" w:sz="4" w:space="0"/>
              <w:left w:val="single" w:color="auto" w:sz="4" w:space="0"/>
              <w:bottom w:val="single" w:color="auto" w:sz="4" w:space="0"/>
              <w:right w:val="single" w:color="auto" w:sz="4" w:space="0"/>
            </w:tcBorders>
            <w:noWrap/>
            <w:vAlign w:val="center"/>
          </w:tcPr>
          <w:p w14:paraId="0A5A736B">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B0A7602">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6B5E16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7FC238">
            <w:pPr>
              <w:pStyle w:val="23"/>
              <w:jc w:val="center"/>
              <w:rPr>
                <w:color w:val="auto"/>
              </w:rPr>
            </w:pPr>
            <w:r>
              <w:rPr>
                <w:color w:val="auto"/>
              </w:rPr>
              <w:t>010F</w:t>
            </w:r>
          </w:p>
        </w:tc>
      </w:tr>
      <w:tr w14:paraId="4A754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8F798B">
            <w:pPr>
              <w:pStyle w:val="23"/>
              <w:jc w:val="center"/>
              <w:rPr>
                <w:color w:val="auto"/>
              </w:rPr>
            </w:pPr>
            <w:r>
              <w:rPr>
                <w:color w:val="auto"/>
              </w:rPr>
              <w:t>F1-16</w:t>
            </w:r>
          </w:p>
        </w:tc>
        <w:tc>
          <w:tcPr>
            <w:tcW w:w="0" w:type="auto"/>
            <w:tcBorders>
              <w:top w:val="single" w:color="auto" w:sz="4" w:space="0"/>
              <w:left w:val="single" w:color="auto" w:sz="4" w:space="0"/>
              <w:bottom w:val="single" w:color="auto" w:sz="4" w:space="0"/>
              <w:right w:val="single" w:color="auto" w:sz="4" w:space="0"/>
            </w:tcBorders>
            <w:noWrap/>
            <w:vAlign w:val="center"/>
          </w:tcPr>
          <w:p w14:paraId="0536CEF3">
            <w:pPr>
              <w:pStyle w:val="23"/>
              <w:jc w:val="center"/>
              <w:rPr>
                <w:color w:val="auto"/>
              </w:rPr>
            </w:pPr>
            <w:r>
              <w:rPr>
                <w:color w:val="auto"/>
              </w:rPr>
              <w:t>S Acceleration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22ADE0B9">
            <w:pPr>
              <w:pStyle w:val="23"/>
              <w:rPr>
                <w:color w:val="auto"/>
              </w:rPr>
            </w:pPr>
            <w:r>
              <w:rPr>
                <w:color w:val="auto"/>
              </w:rPr>
              <w:t>0.00s～25.00s</w:t>
            </w:r>
          </w:p>
        </w:tc>
        <w:tc>
          <w:tcPr>
            <w:tcW w:w="0" w:type="auto"/>
            <w:tcBorders>
              <w:top w:val="single" w:color="auto" w:sz="4" w:space="0"/>
              <w:left w:val="single" w:color="auto" w:sz="4" w:space="0"/>
              <w:bottom w:val="single" w:color="auto" w:sz="4" w:space="0"/>
              <w:right w:val="single" w:color="auto" w:sz="4" w:space="0"/>
            </w:tcBorders>
            <w:noWrap/>
            <w:vAlign w:val="center"/>
          </w:tcPr>
          <w:p w14:paraId="0392E5A3">
            <w:pPr>
              <w:pStyle w:val="23"/>
              <w:jc w:val="center"/>
              <w:rPr>
                <w:color w:val="auto"/>
              </w:rPr>
            </w:pPr>
            <w:r>
              <w:rPr>
                <w:color w:val="auto"/>
              </w:rPr>
              <w:t>0.20s</w:t>
            </w:r>
          </w:p>
        </w:tc>
        <w:tc>
          <w:tcPr>
            <w:tcW w:w="0" w:type="auto"/>
            <w:tcBorders>
              <w:top w:val="single" w:color="auto" w:sz="4" w:space="0"/>
              <w:left w:val="single" w:color="auto" w:sz="4" w:space="0"/>
              <w:bottom w:val="single" w:color="auto" w:sz="4" w:space="0"/>
              <w:right w:val="single" w:color="auto" w:sz="4" w:space="0"/>
            </w:tcBorders>
            <w:vAlign w:val="center"/>
          </w:tcPr>
          <w:p w14:paraId="35805C2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85D32DF">
            <w:pPr>
              <w:pStyle w:val="23"/>
              <w:jc w:val="center"/>
              <w:rPr>
                <w:color w:val="auto"/>
              </w:rPr>
            </w:pPr>
            <w:r>
              <w:rPr>
                <w:color w:val="auto"/>
              </w:rPr>
              <w:t>0110</w:t>
            </w:r>
          </w:p>
        </w:tc>
      </w:tr>
      <w:tr w14:paraId="4AD6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1FF873">
            <w:pPr>
              <w:pStyle w:val="23"/>
              <w:jc w:val="center"/>
              <w:rPr>
                <w:color w:val="auto"/>
              </w:rPr>
            </w:pPr>
            <w:r>
              <w:rPr>
                <w:color w:val="auto"/>
              </w:rPr>
              <w:t>F1-17</w:t>
            </w:r>
          </w:p>
        </w:tc>
        <w:tc>
          <w:tcPr>
            <w:tcW w:w="0" w:type="auto"/>
            <w:tcBorders>
              <w:top w:val="single" w:color="auto" w:sz="4" w:space="0"/>
              <w:left w:val="single" w:color="auto" w:sz="4" w:space="0"/>
              <w:bottom w:val="single" w:color="auto" w:sz="4" w:space="0"/>
              <w:right w:val="single" w:color="auto" w:sz="4" w:space="0"/>
            </w:tcBorders>
            <w:noWrap/>
            <w:vAlign w:val="center"/>
          </w:tcPr>
          <w:p w14:paraId="358AFEDD">
            <w:pPr>
              <w:pStyle w:val="23"/>
              <w:jc w:val="center"/>
              <w:rPr>
                <w:color w:val="auto"/>
              </w:rPr>
            </w:pPr>
            <w:r>
              <w:rPr>
                <w:color w:val="auto"/>
              </w:rPr>
              <w:t>S Acceleration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306028C5">
            <w:pPr>
              <w:pStyle w:val="23"/>
              <w:rPr>
                <w:color w:val="auto"/>
              </w:rPr>
            </w:pPr>
            <w:r>
              <w:rPr>
                <w:color w:val="auto"/>
              </w:rPr>
              <w:t>0.00s～25.00s</w:t>
            </w:r>
          </w:p>
        </w:tc>
        <w:tc>
          <w:tcPr>
            <w:tcW w:w="0" w:type="auto"/>
            <w:tcBorders>
              <w:top w:val="single" w:color="auto" w:sz="4" w:space="0"/>
              <w:left w:val="single" w:color="auto" w:sz="4" w:space="0"/>
              <w:bottom w:val="single" w:color="auto" w:sz="4" w:space="0"/>
              <w:right w:val="single" w:color="auto" w:sz="4" w:space="0"/>
            </w:tcBorders>
            <w:noWrap/>
            <w:vAlign w:val="center"/>
          </w:tcPr>
          <w:p w14:paraId="7408E827">
            <w:pPr>
              <w:pStyle w:val="23"/>
              <w:jc w:val="center"/>
              <w:rPr>
                <w:color w:val="auto"/>
              </w:rPr>
            </w:pPr>
            <w:r>
              <w:rPr>
                <w:color w:val="auto"/>
              </w:rPr>
              <w:t>0.20s</w:t>
            </w:r>
          </w:p>
        </w:tc>
        <w:tc>
          <w:tcPr>
            <w:tcW w:w="0" w:type="auto"/>
            <w:tcBorders>
              <w:top w:val="single" w:color="auto" w:sz="4" w:space="0"/>
              <w:left w:val="single" w:color="auto" w:sz="4" w:space="0"/>
              <w:bottom w:val="single" w:color="auto" w:sz="4" w:space="0"/>
              <w:right w:val="single" w:color="auto" w:sz="4" w:space="0"/>
            </w:tcBorders>
            <w:vAlign w:val="center"/>
          </w:tcPr>
          <w:p w14:paraId="14BF112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022871">
            <w:pPr>
              <w:pStyle w:val="23"/>
              <w:jc w:val="center"/>
              <w:rPr>
                <w:color w:val="auto"/>
              </w:rPr>
            </w:pPr>
            <w:r>
              <w:rPr>
                <w:color w:val="auto"/>
              </w:rPr>
              <w:t>0111</w:t>
            </w:r>
          </w:p>
        </w:tc>
      </w:tr>
      <w:tr w14:paraId="72D16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FC7C4C">
            <w:pPr>
              <w:pStyle w:val="23"/>
              <w:jc w:val="center"/>
              <w:rPr>
                <w:color w:val="auto"/>
              </w:rPr>
            </w:pPr>
            <w:r>
              <w:rPr>
                <w:color w:val="auto"/>
              </w:rPr>
              <w:t>F1-18</w:t>
            </w:r>
          </w:p>
        </w:tc>
        <w:tc>
          <w:tcPr>
            <w:tcW w:w="0" w:type="auto"/>
            <w:tcBorders>
              <w:top w:val="single" w:color="auto" w:sz="4" w:space="0"/>
              <w:left w:val="single" w:color="auto" w:sz="4" w:space="0"/>
              <w:bottom w:val="single" w:color="auto" w:sz="4" w:space="0"/>
              <w:right w:val="single" w:color="auto" w:sz="4" w:space="0"/>
            </w:tcBorders>
            <w:noWrap/>
            <w:vAlign w:val="center"/>
          </w:tcPr>
          <w:p w14:paraId="583938D0">
            <w:pPr>
              <w:pStyle w:val="23"/>
              <w:jc w:val="center"/>
              <w:rPr>
                <w:color w:val="auto"/>
              </w:rPr>
            </w:pPr>
            <w:r>
              <w:rPr>
                <w:color w:val="auto"/>
              </w:rPr>
              <w:t>S Deceleration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26456F29">
            <w:pPr>
              <w:pStyle w:val="23"/>
              <w:rPr>
                <w:color w:val="auto"/>
              </w:rPr>
            </w:pPr>
            <w:r>
              <w:rPr>
                <w:color w:val="auto"/>
              </w:rPr>
              <w:t>0.00s～25.00s</w:t>
            </w:r>
          </w:p>
        </w:tc>
        <w:tc>
          <w:tcPr>
            <w:tcW w:w="0" w:type="auto"/>
            <w:tcBorders>
              <w:top w:val="single" w:color="auto" w:sz="4" w:space="0"/>
              <w:left w:val="single" w:color="auto" w:sz="4" w:space="0"/>
              <w:bottom w:val="single" w:color="auto" w:sz="4" w:space="0"/>
              <w:right w:val="single" w:color="auto" w:sz="4" w:space="0"/>
            </w:tcBorders>
            <w:noWrap/>
            <w:vAlign w:val="center"/>
          </w:tcPr>
          <w:p w14:paraId="50C64B70">
            <w:pPr>
              <w:pStyle w:val="23"/>
              <w:jc w:val="center"/>
              <w:rPr>
                <w:color w:val="auto"/>
              </w:rPr>
            </w:pPr>
            <w:r>
              <w:rPr>
                <w:color w:val="auto"/>
              </w:rPr>
              <w:t>0.20s</w:t>
            </w:r>
          </w:p>
        </w:tc>
        <w:tc>
          <w:tcPr>
            <w:tcW w:w="0" w:type="auto"/>
            <w:tcBorders>
              <w:top w:val="single" w:color="auto" w:sz="4" w:space="0"/>
              <w:left w:val="single" w:color="auto" w:sz="4" w:space="0"/>
              <w:bottom w:val="single" w:color="auto" w:sz="4" w:space="0"/>
              <w:right w:val="single" w:color="auto" w:sz="4" w:space="0"/>
            </w:tcBorders>
            <w:vAlign w:val="center"/>
          </w:tcPr>
          <w:p w14:paraId="6248F5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0BC6AB">
            <w:pPr>
              <w:pStyle w:val="23"/>
              <w:jc w:val="center"/>
              <w:rPr>
                <w:color w:val="auto"/>
              </w:rPr>
            </w:pPr>
            <w:r>
              <w:rPr>
                <w:color w:val="auto"/>
              </w:rPr>
              <w:t>0112</w:t>
            </w:r>
          </w:p>
        </w:tc>
      </w:tr>
      <w:tr w14:paraId="14BD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D9022F">
            <w:pPr>
              <w:pStyle w:val="23"/>
              <w:jc w:val="center"/>
              <w:rPr>
                <w:color w:val="auto"/>
              </w:rPr>
            </w:pPr>
            <w:r>
              <w:rPr>
                <w:color w:val="auto"/>
              </w:rPr>
              <w:t>F1-19</w:t>
            </w:r>
          </w:p>
        </w:tc>
        <w:tc>
          <w:tcPr>
            <w:tcW w:w="0" w:type="auto"/>
            <w:tcBorders>
              <w:top w:val="single" w:color="auto" w:sz="4" w:space="0"/>
              <w:left w:val="single" w:color="auto" w:sz="4" w:space="0"/>
              <w:bottom w:val="single" w:color="auto" w:sz="4" w:space="0"/>
              <w:right w:val="single" w:color="auto" w:sz="4" w:space="0"/>
            </w:tcBorders>
            <w:noWrap/>
            <w:vAlign w:val="center"/>
          </w:tcPr>
          <w:p w14:paraId="5135BBFC">
            <w:pPr>
              <w:pStyle w:val="23"/>
              <w:jc w:val="center"/>
              <w:rPr>
                <w:color w:val="auto"/>
              </w:rPr>
            </w:pPr>
            <w:r>
              <w:rPr>
                <w:color w:val="auto"/>
              </w:rPr>
              <w:t>S Deceleration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15799681">
            <w:pPr>
              <w:pStyle w:val="23"/>
              <w:rPr>
                <w:color w:val="auto"/>
              </w:rPr>
            </w:pPr>
            <w:r>
              <w:rPr>
                <w:color w:val="auto"/>
              </w:rPr>
              <w:t>0.00s～25.00s</w:t>
            </w:r>
          </w:p>
        </w:tc>
        <w:tc>
          <w:tcPr>
            <w:tcW w:w="0" w:type="auto"/>
            <w:tcBorders>
              <w:top w:val="single" w:color="auto" w:sz="4" w:space="0"/>
              <w:left w:val="single" w:color="auto" w:sz="4" w:space="0"/>
              <w:bottom w:val="single" w:color="auto" w:sz="4" w:space="0"/>
              <w:right w:val="single" w:color="auto" w:sz="4" w:space="0"/>
            </w:tcBorders>
            <w:noWrap/>
            <w:vAlign w:val="center"/>
          </w:tcPr>
          <w:p w14:paraId="748F922D">
            <w:pPr>
              <w:pStyle w:val="23"/>
              <w:jc w:val="center"/>
              <w:rPr>
                <w:color w:val="auto"/>
              </w:rPr>
            </w:pPr>
            <w:r>
              <w:rPr>
                <w:color w:val="auto"/>
              </w:rPr>
              <w:t>0.20s</w:t>
            </w:r>
          </w:p>
        </w:tc>
        <w:tc>
          <w:tcPr>
            <w:tcW w:w="0" w:type="auto"/>
            <w:tcBorders>
              <w:top w:val="single" w:color="auto" w:sz="4" w:space="0"/>
              <w:left w:val="single" w:color="auto" w:sz="4" w:space="0"/>
              <w:bottom w:val="single" w:color="auto" w:sz="4" w:space="0"/>
              <w:right w:val="single" w:color="auto" w:sz="4" w:space="0"/>
            </w:tcBorders>
            <w:vAlign w:val="center"/>
          </w:tcPr>
          <w:p w14:paraId="42E7B4D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E119CE8">
            <w:pPr>
              <w:pStyle w:val="23"/>
              <w:jc w:val="center"/>
              <w:rPr>
                <w:color w:val="auto"/>
              </w:rPr>
            </w:pPr>
            <w:r>
              <w:rPr>
                <w:color w:val="auto"/>
              </w:rPr>
              <w:t>0113</w:t>
            </w:r>
          </w:p>
        </w:tc>
      </w:tr>
      <w:tr w14:paraId="38B7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32E907">
            <w:pPr>
              <w:pStyle w:val="23"/>
              <w:jc w:val="center"/>
              <w:rPr>
                <w:color w:val="auto"/>
              </w:rPr>
            </w:pPr>
            <w:r>
              <w:rPr>
                <w:color w:val="auto"/>
              </w:rPr>
              <w:t>F1-20</w:t>
            </w:r>
          </w:p>
        </w:tc>
        <w:tc>
          <w:tcPr>
            <w:tcW w:w="0" w:type="auto"/>
            <w:tcBorders>
              <w:top w:val="single" w:color="auto" w:sz="4" w:space="0"/>
              <w:left w:val="single" w:color="auto" w:sz="4" w:space="0"/>
              <w:bottom w:val="single" w:color="auto" w:sz="4" w:space="0"/>
              <w:right w:val="single" w:color="auto" w:sz="4" w:space="0"/>
            </w:tcBorders>
            <w:noWrap/>
            <w:vAlign w:val="center"/>
          </w:tcPr>
          <w:p w14:paraId="422282C4">
            <w:pPr>
              <w:pStyle w:val="23"/>
              <w:jc w:val="center"/>
              <w:rPr>
                <w:color w:val="auto"/>
              </w:rPr>
            </w:pPr>
            <w:r>
              <w:rPr>
                <w:color w:val="auto"/>
              </w:rPr>
              <w:t>Automatic Acceleration and Deceleration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0FF6F25">
            <w:pPr>
              <w:pStyle w:val="23"/>
              <w:rPr>
                <w:color w:val="auto"/>
              </w:rPr>
            </w:pPr>
            <w:r>
              <w:rPr>
                <w:color w:val="auto"/>
              </w:rPr>
              <w:t>0: Linear Acceleration and Deceleration</w:t>
            </w:r>
          </w:p>
          <w:p w14:paraId="2257C565">
            <w:pPr>
              <w:pStyle w:val="23"/>
              <w:rPr>
                <w:color w:val="auto"/>
              </w:rPr>
            </w:pPr>
            <w:r>
              <w:rPr>
                <w:color w:val="auto"/>
              </w:rPr>
              <w:t>1: Automatic Acceleration and Linear Deceleration</w:t>
            </w:r>
          </w:p>
          <w:p w14:paraId="1C3C7D33">
            <w:pPr>
              <w:pStyle w:val="23"/>
              <w:rPr>
                <w:color w:val="auto"/>
              </w:rPr>
            </w:pPr>
            <w:r>
              <w:rPr>
                <w:color w:val="auto"/>
              </w:rPr>
              <w:t>2: Linear Acceleration and Automatic Deceleration</w:t>
            </w:r>
          </w:p>
          <w:p w14:paraId="579BC845">
            <w:pPr>
              <w:pStyle w:val="23"/>
              <w:rPr>
                <w:color w:val="auto"/>
              </w:rPr>
            </w:pPr>
            <w:r>
              <w:rPr>
                <w:color w:val="auto"/>
              </w:rPr>
              <w:t>3: Automatic Acceleration and Deceleration</w:t>
            </w:r>
          </w:p>
          <w:p w14:paraId="0E5EE87E">
            <w:pPr>
              <w:pStyle w:val="23"/>
              <w:rPr>
                <w:color w:val="auto"/>
              </w:rPr>
            </w:pPr>
            <w:r>
              <w:rPr>
                <w:color w:val="auto"/>
              </w:rPr>
              <w:t>4: Automatic Acceleration and Deceleration Suppression</w:t>
            </w:r>
          </w:p>
        </w:tc>
        <w:tc>
          <w:tcPr>
            <w:tcW w:w="0" w:type="auto"/>
            <w:tcBorders>
              <w:top w:val="single" w:color="auto" w:sz="4" w:space="0"/>
              <w:left w:val="single" w:color="auto" w:sz="4" w:space="0"/>
              <w:bottom w:val="single" w:color="auto" w:sz="4" w:space="0"/>
              <w:right w:val="single" w:color="auto" w:sz="4" w:space="0"/>
            </w:tcBorders>
            <w:noWrap/>
            <w:vAlign w:val="center"/>
          </w:tcPr>
          <w:p w14:paraId="6A09F30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ABE2C4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B5E24F">
            <w:pPr>
              <w:pStyle w:val="23"/>
              <w:jc w:val="center"/>
              <w:rPr>
                <w:color w:val="auto"/>
              </w:rPr>
            </w:pPr>
            <w:r>
              <w:rPr>
                <w:color w:val="auto"/>
              </w:rPr>
              <w:t>0114</w:t>
            </w:r>
          </w:p>
        </w:tc>
      </w:tr>
      <w:tr w14:paraId="6BB1C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3B8053">
            <w:pPr>
              <w:pStyle w:val="23"/>
              <w:jc w:val="center"/>
              <w:rPr>
                <w:color w:val="auto"/>
              </w:rPr>
            </w:pPr>
            <w:r>
              <w:rPr>
                <w:color w:val="auto"/>
              </w:rPr>
              <w:t>F1-21</w:t>
            </w:r>
          </w:p>
        </w:tc>
        <w:tc>
          <w:tcPr>
            <w:tcW w:w="0" w:type="auto"/>
            <w:tcBorders>
              <w:top w:val="single" w:color="auto" w:sz="4" w:space="0"/>
              <w:left w:val="single" w:color="auto" w:sz="4" w:space="0"/>
              <w:bottom w:val="single" w:color="auto" w:sz="4" w:space="0"/>
              <w:right w:val="single" w:color="auto" w:sz="4" w:space="0"/>
            </w:tcBorders>
            <w:noWrap/>
            <w:vAlign w:val="center"/>
          </w:tcPr>
          <w:p w14:paraId="34B6D708">
            <w:pPr>
              <w:pStyle w:val="23"/>
              <w:jc w:val="center"/>
              <w:rPr>
                <w:color w:val="auto"/>
              </w:rPr>
            </w:pPr>
            <w:r>
              <w:rPr>
                <w:color w:val="auto"/>
              </w:rPr>
              <w:t>Automatic Acceleration and Deceleration Kp</w:t>
            </w:r>
          </w:p>
        </w:tc>
        <w:tc>
          <w:tcPr>
            <w:tcW w:w="0" w:type="auto"/>
            <w:tcBorders>
              <w:top w:val="single" w:color="auto" w:sz="4" w:space="0"/>
              <w:left w:val="single" w:color="auto" w:sz="4" w:space="0"/>
              <w:bottom w:val="single" w:color="auto" w:sz="4" w:space="0"/>
              <w:right w:val="single" w:color="auto" w:sz="4" w:space="0"/>
            </w:tcBorders>
            <w:noWrap/>
            <w:vAlign w:val="center"/>
          </w:tcPr>
          <w:p w14:paraId="65641084">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ADA8426">
            <w:pPr>
              <w:pStyle w:val="23"/>
              <w:jc w:val="center"/>
              <w:rPr>
                <w:color w:val="auto"/>
              </w:rPr>
            </w:pPr>
            <w:r>
              <w:rPr>
                <w:color w:val="auto"/>
              </w:rPr>
              <w:t>20</w:t>
            </w:r>
          </w:p>
        </w:tc>
        <w:tc>
          <w:tcPr>
            <w:tcW w:w="0" w:type="auto"/>
            <w:tcBorders>
              <w:top w:val="single" w:color="auto" w:sz="4" w:space="0"/>
              <w:left w:val="single" w:color="auto" w:sz="4" w:space="0"/>
              <w:bottom w:val="single" w:color="auto" w:sz="4" w:space="0"/>
              <w:right w:val="single" w:color="auto" w:sz="4" w:space="0"/>
            </w:tcBorders>
            <w:vAlign w:val="center"/>
          </w:tcPr>
          <w:p w14:paraId="3C0C8AB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331B79">
            <w:pPr>
              <w:pStyle w:val="23"/>
              <w:jc w:val="center"/>
              <w:rPr>
                <w:color w:val="auto"/>
              </w:rPr>
            </w:pPr>
            <w:r>
              <w:rPr>
                <w:color w:val="auto"/>
              </w:rPr>
              <w:t>0115</w:t>
            </w:r>
          </w:p>
        </w:tc>
      </w:tr>
      <w:tr w14:paraId="1BEB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41FFD6">
            <w:pPr>
              <w:pStyle w:val="23"/>
              <w:jc w:val="center"/>
              <w:rPr>
                <w:color w:val="auto"/>
              </w:rPr>
            </w:pPr>
            <w:r>
              <w:rPr>
                <w:color w:val="auto"/>
              </w:rPr>
              <w:t>F1-22</w:t>
            </w:r>
          </w:p>
        </w:tc>
        <w:tc>
          <w:tcPr>
            <w:tcW w:w="0" w:type="auto"/>
            <w:tcBorders>
              <w:top w:val="single" w:color="auto" w:sz="4" w:space="0"/>
              <w:left w:val="single" w:color="auto" w:sz="4" w:space="0"/>
              <w:bottom w:val="single" w:color="auto" w:sz="4" w:space="0"/>
              <w:right w:val="single" w:color="auto" w:sz="4" w:space="0"/>
            </w:tcBorders>
            <w:noWrap/>
            <w:vAlign w:val="center"/>
          </w:tcPr>
          <w:p w14:paraId="42006A04">
            <w:pPr>
              <w:pStyle w:val="23"/>
              <w:jc w:val="center"/>
              <w:rPr>
                <w:color w:val="auto"/>
              </w:rPr>
            </w:pPr>
            <w:r>
              <w:rPr>
                <w:color w:val="auto"/>
              </w:rPr>
              <w:t>Automatic Acceleration and Deceleration Ki</w:t>
            </w:r>
          </w:p>
        </w:tc>
        <w:tc>
          <w:tcPr>
            <w:tcW w:w="0" w:type="auto"/>
            <w:tcBorders>
              <w:top w:val="single" w:color="auto" w:sz="4" w:space="0"/>
              <w:left w:val="single" w:color="auto" w:sz="4" w:space="0"/>
              <w:bottom w:val="single" w:color="auto" w:sz="4" w:space="0"/>
              <w:right w:val="single" w:color="auto" w:sz="4" w:space="0"/>
            </w:tcBorders>
            <w:noWrap/>
            <w:vAlign w:val="center"/>
          </w:tcPr>
          <w:p w14:paraId="24EFFAEA">
            <w:pPr>
              <w:pStyle w:val="23"/>
              <w:rPr>
                <w:color w:val="auto"/>
              </w:rPr>
            </w:pPr>
            <w:r>
              <w:rPr>
                <w:color w:val="auto"/>
              </w:rPr>
              <w:t>0.000～65.535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579A638">
            <w:pPr>
              <w:pStyle w:val="23"/>
              <w:jc w:val="center"/>
              <w:rPr>
                <w:color w:val="auto"/>
              </w:rPr>
            </w:pPr>
            <w:r>
              <w:rPr>
                <w:color w:val="auto"/>
              </w:rPr>
              <w:t>0.400</w:t>
            </w:r>
          </w:p>
        </w:tc>
        <w:tc>
          <w:tcPr>
            <w:tcW w:w="0" w:type="auto"/>
            <w:tcBorders>
              <w:top w:val="single" w:color="auto" w:sz="4" w:space="0"/>
              <w:left w:val="single" w:color="auto" w:sz="4" w:space="0"/>
              <w:bottom w:val="single" w:color="auto" w:sz="4" w:space="0"/>
              <w:right w:val="single" w:color="auto" w:sz="4" w:space="0"/>
            </w:tcBorders>
            <w:vAlign w:val="center"/>
          </w:tcPr>
          <w:p w14:paraId="46EA898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AC1D46">
            <w:pPr>
              <w:pStyle w:val="23"/>
              <w:jc w:val="center"/>
              <w:rPr>
                <w:color w:val="auto"/>
              </w:rPr>
            </w:pPr>
            <w:r>
              <w:rPr>
                <w:color w:val="auto"/>
              </w:rPr>
              <w:t>0116</w:t>
            </w:r>
          </w:p>
        </w:tc>
      </w:tr>
      <w:tr w14:paraId="7A7F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94B96C">
            <w:pPr>
              <w:pStyle w:val="23"/>
              <w:jc w:val="center"/>
              <w:rPr>
                <w:color w:val="auto"/>
              </w:rPr>
            </w:pPr>
            <w:r>
              <w:rPr>
                <w:color w:val="auto"/>
              </w:rPr>
              <w:t>F1-23</w:t>
            </w:r>
          </w:p>
        </w:tc>
        <w:tc>
          <w:tcPr>
            <w:tcW w:w="0" w:type="auto"/>
            <w:tcBorders>
              <w:top w:val="single" w:color="auto" w:sz="4" w:space="0"/>
              <w:left w:val="single" w:color="auto" w:sz="4" w:space="0"/>
              <w:bottom w:val="single" w:color="auto" w:sz="4" w:space="0"/>
              <w:right w:val="single" w:color="auto" w:sz="4" w:space="0"/>
            </w:tcBorders>
            <w:noWrap/>
            <w:vAlign w:val="center"/>
          </w:tcPr>
          <w:p w14:paraId="019A3828">
            <w:pPr>
              <w:pStyle w:val="23"/>
              <w:jc w:val="center"/>
              <w:rPr>
                <w:color w:val="auto"/>
              </w:rPr>
            </w:pPr>
            <w:r>
              <w:rPr>
                <w:color w:val="auto"/>
              </w:rPr>
              <w:t>Abnormal Shutdown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14691ACB">
            <w:pPr>
              <w:pStyle w:val="23"/>
              <w:rPr>
                <w:color w:val="auto"/>
              </w:rPr>
            </w:pPr>
            <w:r>
              <w:rPr>
                <w:color w:val="auto"/>
              </w:rPr>
              <w:t>0: Free Stop</w:t>
            </w:r>
          </w:p>
          <w:p w14:paraId="1F35A36F">
            <w:pPr>
              <w:pStyle w:val="23"/>
              <w:rPr>
                <w:color w:val="auto"/>
              </w:rPr>
            </w:pPr>
            <w:r>
              <w:rPr>
                <w:color w:val="auto"/>
              </w:rPr>
              <w:t>1: According to First Deceleration Time</w:t>
            </w:r>
          </w:p>
          <w:p w14:paraId="67CB9574">
            <w:pPr>
              <w:pStyle w:val="23"/>
              <w:rPr>
                <w:color w:val="auto"/>
              </w:rPr>
            </w:pPr>
            <w:r>
              <w:rPr>
                <w:color w:val="auto"/>
              </w:rPr>
              <w:t>2: According to Second Deceleration Time</w:t>
            </w:r>
          </w:p>
          <w:p w14:paraId="08316736">
            <w:pPr>
              <w:pStyle w:val="23"/>
              <w:rPr>
                <w:color w:val="auto"/>
              </w:rPr>
            </w:pPr>
            <w:r>
              <w:rPr>
                <w:color w:val="auto"/>
              </w:rPr>
              <w:t>3: According to Third Deceleration Time</w:t>
            </w:r>
          </w:p>
          <w:p w14:paraId="6A51392A">
            <w:pPr>
              <w:pStyle w:val="23"/>
              <w:rPr>
                <w:color w:val="auto"/>
              </w:rPr>
            </w:pPr>
            <w:r>
              <w:rPr>
                <w:color w:val="auto"/>
              </w:rPr>
              <w:t>4: According to Fourth Deceleration Time</w:t>
            </w:r>
          </w:p>
          <w:p w14:paraId="490AE317">
            <w:pPr>
              <w:pStyle w:val="23"/>
              <w:rPr>
                <w:color w:val="auto"/>
              </w:rPr>
            </w:pPr>
            <w:r>
              <w:rPr>
                <w:color w:val="auto"/>
              </w:rPr>
              <w:t>5: According to System Deceleration Time</w:t>
            </w:r>
          </w:p>
          <w:p w14:paraId="41B6B33C">
            <w:pPr>
              <w:pStyle w:val="23"/>
              <w:rPr>
                <w:color w:val="auto"/>
              </w:rPr>
            </w:pPr>
            <w:r>
              <w:rPr>
                <w:color w:val="auto"/>
              </w:rPr>
              <w:t>6: Automatic Deceleration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906E26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8279E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F56063">
            <w:pPr>
              <w:pStyle w:val="23"/>
              <w:jc w:val="center"/>
              <w:rPr>
                <w:color w:val="auto"/>
              </w:rPr>
            </w:pPr>
            <w:r>
              <w:rPr>
                <w:color w:val="auto"/>
              </w:rPr>
              <w:t>0117</w:t>
            </w:r>
          </w:p>
        </w:tc>
      </w:tr>
      <w:tr w14:paraId="4BFE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BCDB73A">
            <w:pPr>
              <w:pStyle w:val="23"/>
              <w:jc w:val="center"/>
              <w:rPr>
                <w:color w:val="auto"/>
              </w:rPr>
            </w:pPr>
            <w:r>
              <w:rPr>
                <w:color w:val="auto"/>
              </w:rPr>
              <w:t>F1-24</w:t>
            </w:r>
          </w:p>
        </w:tc>
        <w:tc>
          <w:tcPr>
            <w:tcW w:w="0" w:type="auto"/>
            <w:tcBorders>
              <w:top w:val="single" w:color="auto" w:sz="4" w:space="0"/>
              <w:left w:val="single" w:color="auto" w:sz="4" w:space="0"/>
              <w:bottom w:val="single" w:color="auto" w:sz="4" w:space="0"/>
              <w:right w:val="single" w:color="auto" w:sz="4" w:space="0"/>
            </w:tcBorders>
            <w:noWrap/>
            <w:vAlign w:val="center"/>
          </w:tcPr>
          <w:p w14:paraId="6DFAD74D">
            <w:pPr>
              <w:pStyle w:val="23"/>
              <w:jc w:val="center"/>
              <w:rPr>
                <w:color w:val="auto"/>
              </w:rPr>
            </w:pPr>
            <w:r>
              <w:rPr>
                <w:color w:val="auto"/>
              </w:rPr>
              <w:t>Braking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B229DC2">
            <w:pPr>
              <w:pStyle w:val="23"/>
              <w:rPr>
                <w:color w:val="auto"/>
              </w:rPr>
            </w:pPr>
            <w:r>
              <w:rPr>
                <w:color w:val="auto"/>
              </w:rPr>
              <w:t>0.0s～60.0s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0A0AEDD4">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6052830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799967">
            <w:pPr>
              <w:pStyle w:val="23"/>
              <w:jc w:val="center"/>
              <w:rPr>
                <w:color w:val="auto"/>
              </w:rPr>
            </w:pPr>
            <w:r>
              <w:rPr>
                <w:color w:val="auto"/>
              </w:rPr>
              <w:t>0118</w:t>
            </w:r>
          </w:p>
        </w:tc>
      </w:tr>
      <w:tr w14:paraId="21070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C60BEE">
            <w:pPr>
              <w:pStyle w:val="23"/>
              <w:jc w:val="center"/>
              <w:rPr>
                <w:color w:val="auto"/>
              </w:rPr>
            </w:pPr>
            <w:r>
              <w:rPr>
                <w:color w:val="auto"/>
              </w:rPr>
              <w:t>F1-25</w:t>
            </w:r>
          </w:p>
        </w:tc>
        <w:tc>
          <w:tcPr>
            <w:tcW w:w="0" w:type="auto"/>
            <w:tcBorders>
              <w:top w:val="single" w:color="auto" w:sz="4" w:space="0"/>
              <w:left w:val="single" w:color="auto" w:sz="4" w:space="0"/>
              <w:bottom w:val="single" w:color="auto" w:sz="4" w:space="0"/>
              <w:right w:val="single" w:color="auto" w:sz="4" w:space="0"/>
            </w:tcBorders>
            <w:noWrap/>
            <w:vAlign w:val="center"/>
          </w:tcPr>
          <w:p w14:paraId="3BC46A59">
            <w:pPr>
              <w:pStyle w:val="23"/>
              <w:jc w:val="center"/>
              <w:rPr>
                <w:color w:val="auto"/>
              </w:rPr>
            </w:pPr>
            <w:r>
              <w:rPr>
                <w:color w:val="auto"/>
              </w:rPr>
              <w:t>Braking Start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930BDB5">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DEABFBD">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11CAA09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7F55B0">
            <w:pPr>
              <w:pStyle w:val="23"/>
              <w:jc w:val="center"/>
              <w:rPr>
                <w:color w:val="auto"/>
              </w:rPr>
            </w:pPr>
            <w:r>
              <w:rPr>
                <w:color w:val="auto"/>
              </w:rPr>
              <w:t>0119</w:t>
            </w:r>
          </w:p>
        </w:tc>
      </w:tr>
      <w:tr w14:paraId="5D7C8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B57755">
            <w:pPr>
              <w:pStyle w:val="23"/>
              <w:jc w:val="center"/>
              <w:rPr>
                <w:color w:val="auto"/>
              </w:rPr>
            </w:pPr>
            <w:r>
              <w:rPr>
                <w:color w:val="auto"/>
              </w:rPr>
              <w:t>F1-26</w:t>
            </w:r>
          </w:p>
        </w:tc>
        <w:tc>
          <w:tcPr>
            <w:tcW w:w="0" w:type="auto"/>
            <w:tcBorders>
              <w:top w:val="single" w:color="auto" w:sz="4" w:space="0"/>
              <w:left w:val="single" w:color="auto" w:sz="4" w:space="0"/>
              <w:bottom w:val="single" w:color="auto" w:sz="4" w:space="0"/>
              <w:right w:val="single" w:color="auto" w:sz="4" w:space="0"/>
            </w:tcBorders>
            <w:noWrap/>
            <w:vAlign w:val="center"/>
          </w:tcPr>
          <w:p w14:paraId="3DAFC654">
            <w:pPr>
              <w:pStyle w:val="23"/>
              <w:jc w:val="center"/>
              <w:rPr>
                <w:color w:val="auto"/>
              </w:rPr>
            </w:pPr>
            <w:r>
              <w:rPr>
                <w:color w:val="auto"/>
              </w:rPr>
              <w:t>Stop Holding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B58652D">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92E2EF7">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6BCC755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BFADD5">
            <w:pPr>
              <w:pStyle w:val="23"/>
              <w:jc w:val="center"/>
              <w:rPr>
                <w:color w:val="auto"/>
              </w:rPr>
            </w:pPr>
            <w:r>
              <w:rPr>
                <w:color w:val="auto"/>
              </w:rPr>
              <w:t>011A</w:t>
            </w:r>
          </w:p>
        </w:tc>
      </w:tr>
      <w:tr w14:paraId="2773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ACCB9C">
            <w:pPr>
              <w:pStyle w:val="23"/>
              <w:jc w:val="center"/>
              <w:rPr>
                <w:color w:val="auto"/>
              </w:rPr>
            </w:pPr>
            <w:r>
              <w:rPr>
                <w:color w:val="auto"/>
              </w:rPr>
              <w:t>F1-27</w:t>
            </w:r>
          </w:p>
        </w:tc>
        <w:tc>
          <w:tcPr>
            <w:tcW w:w="0" w:type="auto"/>
            <w:tcBorders>
              <w:top w:val="single" w:color="auto" w:sz="4" w:space="0"/>
              <w:left w:val="single" w:color="auto" w:sz="4" w:space="0"/>
              <w:bottom w:val="single" w:color="auto" w:sz="4" w:space="0"/>
              <w:right w:val="single" w:color="auto" w:sz="4" w:space="0"/>
            </w:tcBorders>
            <w:noWrap/>
            <w:vAlign w:val="center"/>
          </w:tcPr>
          <w:p w14:paraId="5C0BE714">
            <w:pPr>
              <w:pStyle w:val="23"/>
              <w:jc w:val="center"/>
              <w:rPr>
                <w:color w:val="auto"/>
              </w:rPr>
            </w:pPr>
            <w:r>
              <w:rPr>
                <w:color w:val="auto"/>
              </w:rPr>
              <w:t>Parking Hold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FACC81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2846AA1">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1CFB614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CFC2DF">
            <w:pPr>
              <w:pStyle w:val="23"/>
              <w:jc w:val="center"/>
              <w:rPr>
                <w:color w:val="auto"/>
              </w:rPr>
            </w:pPr>
            <w:r>
              <w:rPr>
                <w:color w:val="auto"/>
              </w:rPr>
              <w:t>011B</w:t>
            </w:r>
          </w:p>
        </w:tc>
      </w:tr>
      <w:tr w14:paraId="6064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D7300B">
            <w:pPr>
              <w:pStyle w:val="23"/>
              <w:jc w:val="center"/>
              <w:rPr>
                <w:color w:val="auto"/>
              </w:rPr>
            </w:pPr>
            <w:r>
              <w:rPr>
                <w:color w:val="auto"/>
              </w:rPr>
              <w:t>F1-28</w:t>
            </w:r>
          </w:p>
        </w:tc>
        <w:tc>
          <w:tcPr>
            <w:tcW w:w="0" w:type="auto"/>
            <w:tcBorders>
              <w:top w:val="single" w:color="auto" w:sz="4" w:space="0"/>
              <w:left w:val="single" w:color="auto" w:sz="4" w:space="0"/>
              <w:bottom w:val="single" w:color="auto" w:sz="4" w:space="0"/>
              <w:right w:val="single" w:color="auto" w:sz="4" w:space="0"/>
            </w:tcBorders>
            <w:noWrap/>
            <w:vAlign w:val="center"/>
          </w:tcPr>
          <w:p w14:paraId="345AE712">
            <w:pPr>
              <w:pStyle w:val="23"/>
              <w:jc w:val="center"/>
              <w:rPr>
                <w:color w:val="auto"/>
              </w:rPr>
            </w:pPr>
            <w:r>
              <w:rPr>
                <w:color w:val="auto"/>
              </w:rPr>
              <w:t>Speed Tracking Demagnetization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E5F658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CC774B0">
            <w:pPr>
              <w:pStyle w:val="23"/>
              <w:jc w:val="center"/>
              <w:rPr>
                <w:color w:val="auto"/>
              </w:rPr>
            </w:pPr>
            <w:r>
              <w:rPr>
                <w:color w:val="auto"/>
              </w:rPr>
              <w:t>50</w:t>
            </w:r>
          </w:p>
        </w:tc>
        <w:tc>
          <w:tcPr>
            <w:tcW w:w="0" w:type="auto"/>
            <w:tcBorders>
              <w:top w:val="single" w:color="auto" w:sz="4" w:space="0"/>
              <w:left w:val="single" w:color="auto" w:sz="4" w:space="0"/>
              <w:bottom w:val="single" w:color="auto" w:sz="4" w:space="0"/>
              <w:right w:val="single" w:color="auto" w:sz="4" w:space="0"/>
            </w:tcBorders>
            <w:vAlign w:val="center"/>
          </w:tcPr>
          <w:p w14:paraId="1AD4730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4EC83C">
            <w:pPr>
              <w:pStyle w:val="23"/>
              <w:jc w:val="center"/>
              <w:rPr>
                <w:color w:val="auto"/>
              </w:rPr>
            </w:pPr>
            <w:r>
              <w:rPr>
                <w:color w:val="auto"/>
              </w:rPr>
              <w:t>011C</w:t>
            </w:r>
          </w:p>
        </w:tc>
      </w:tr>
      <w:tr w14:paraId="6170E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448213">
            <w:pPr>
              <w:pStyle w:val="23"/>
              <w:jc w:val="center"/>
              <w:rPr>
                <w:color w:val="auto"/>
              </w:rPr>
            </w:pPr>
            <w:r>
              <w:rPr>
                <w:color w:val="auto"/>
              </w:rPr>
              <w:t>F1-29</w:t>
            </w:r>
          </w:p>
        </w:tc>
        <w:tc>
          <w:tcPr>
            <w:tcW w:w="0" w:type="auto"/>
            <w:tcBorders>
              <w:top w:val="single" w:color="auto" w:sz="4" w:space="0"/>
              <w:left w:val="single" w:color="auto" w:sz="4" w:space="0"/>
              <w:bottom w:val="single" w:color="auto" w:sz="4" w:space="0"/>
              <w:right w:val="single" w:color="auto" w:sz="4" w:space="0"/>
            </w:tcBorders>
            <w:noWrap/>
            <w:vAlign w:val="center"/>
          </w:tcPr>
          <w:p w14:paraId="183EDBF6">
            <w:pPr>
              <w:pStyle w:val="23"/>
              <w:jc w:val="center"/>
              <w:rPr>
                <w:color w:val="auto"/>
              </w:rPr>
            </w:pPr>
            <w:r>
              <w:rPr>
                <w:color w:val="auto"/>
              </w:rPr>
              <w:t>Instant Power Failure Restart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3E8923AA">
            <w:pPr>
              <w:pStyle w:val="23"/>
              <w:rPr>
                <w:color w:val="auto"/>
              </w:rPr>
            </w:pPr>
            <w:r>
              <w:rPr>
                <w:color w:val="auto"/>
              </w:rPr>
              <w:t>0: Stop Operation</w:t>
            </w:r>
          </w:p>
          <w:p w14:paraId="2E2A0C8C">
            <w:pPr>
              <w:pStyle w:val="23"/>
              <w:rPr>
                <w:color w:val="auto"/>
              </w:rPr>
            </w:pPr>
            <w:r>
              <w:rPr>
                <w:color w:val="auto"/>
              </w:rPr>
              <w:t>1: Current Speed Tracking</w:t>
            </w:r>
          </w:p>
          <w:p w14:paraId="1E301DE5">
            <w:pPr>
              <w:pStyle w:val="23"/>
              <w:rPr>
                <w:color w:val="auto"/>
              </w:rPr>
            </w:pPr>
            <w:r>
              <w:rPr>
                <w:color w:val="auto"/>
              </w:rPr>
              <w:t>2: Minimum Frequency Tracking</w:t>
            </w:r>
          </w:p>
        </w:tc>
        <w:tc>
          <w:tcPr>
            <w:tcW w:w="0" w:type="auto"/>
            <w:tcBorders>
              <w:top w:val="single" w:color="auto" w:sz="4" w:space="0"/>
              <w:left w:val="single" w:color="auto" w:sz="4" w:space="0"/>
              <w:bottom w:val="single" w:color="auto" w:sz="4" w:space="0"/>
              <w:right w:val="single" w:color="auto" w:sz="4" w:space="0"/>
            </w:tcBorders>
            <w:noWrap/>
            <w:vAlign w:val="center"/>
          </w:tcPr>
          <w:p w14:paraId="36F7952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3221DD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E06433">
            <w:pPr>
              <w:pStyle w:val="23"/>
              <w:jc w:val="center"/>
              <w:rPr>
                <w:color w:val="auto"/>
              </w:rPr>
            </w:pPr>
            <w:r>
              <w:rPr>
                <w:color w:val="auto"/>
              </w:rPr>
              <w:t>011D</w:t>
            </w:r>
          </w:p>
        </w:tc>
      </w:tr>
      <w:tr w14:paraId="0E3C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22E534">
            <w:pPr>
              <w:pStyle w:val="23"/>
              <w:jc w:val="center"/>
              <w:rPr>
                <w:color w:val="auto"/>
              </w:rPr>
            </w:pPr>
            <w:r>
              <w:rPr>
                <w:color w:val="auto"/>
              </w:rPr>
              <w:t>F1-30</w:t>
            </w:r>
          </w:p>
        </w:tc>
        <w:tc>
          <w:tcPr>
            <w:tcW w:w="0" w:type="auto"/>
            <w:tcBorders>
              <w:top w:val="single" w:color="auto" w:sz="4" w:space="0"/>
              <w:left w:val="single" w:color="auto" w:sz="4" w:space="0"/>
              <w:bottom w:val="single" w:color="auto" w:sz="4" w:space="0"/>
              <w:right w:val="single" w:color="auto" w:sz="4" w:space="0"/>
            </w:tcBorders>
            <w:noWrap/>
            <w:vAlign w:val="center"/>
          </w:tcPr>
          <w:p w14:paraId="09BFD2F6">
            <w:pPr>
              <w:pStyle w:val="23"/>
              <w:jc w:val="center"/>
              <w:rPr>
                <w:color w:val="auto"/>
              </w:rPr>
            </w:pPr>
            <w:r>
              <w:rPr>
                <w:color w:val="auto"/>
              </w:rPr>
              <w:t>Allowed Power Failure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F0CDD65">
            <w:pPr>
              <w:pStyle w:val="23"/>
              <w:rPr>
                <w:color w:val="auto"/>
              </w:rPr>
            </w:pPr>
            <w:r>
              <w:rPr>
                <w:color w:val="auto"/>
              </w:rPr>
              <w:t>0.0s～20.0s</w:t>
            </w:r>
          </w:p>
        </w:tc>
        <w:tc>
          <w:tcPr>
            <w:tcW w:w="0" w:type="auto"/>
            <w:tcBorders>
              <w:top w:val="single" w:color="auto" w:sz="4" w:space="0"/>
              <w:left w:val="single" w:color="auto" w:sz="4" w:space="0"/>
              <w:bottom w:val="single" w:color="auto" w:sz="4" w:space="0"/>
              <w:right w:val="single" w:color="auto" w:sz="4" w:space="0"/>
            </w:tcBorders>
            <w:noWrap/>
            <w:vAlign w:val="center"/>
          </w:tcPr>
          <w:p w14:paraId="4B961DBE">
            <w:pPr>
              <w:pStyle w:val="23"/>
              <w:jc w:val="center"/>
              <w:rPr>
                <w:color w:val="auto"/>
              </w:rPr>
            </w:pPr>
            <w:r>
              <w:rPr>
                <w:color w:val="auto"/>
              </w:rPr>
              <w:t>2.0s</w:t>
            </w:r>
          </w:p>
        </w:tc>
        <w:tc>
          <w:tcPr>
            <w:tcW w:w="0" w:type="auto"/>
            <w:tcBorders>
              <w:top w:val="single" w:color="auto" w:sz="4" w:space="0"/>
              <w:left w:val="single" w:color="auto" w:sz="4" w:space="0"/>
              <w:bottom w:val="single" w:color="auto" w:sz="4" w:space="0"/>
              <w:right w:val="single" w:color="auto" w:sz="4" w:space="0"/>
            </w:tcBorders>
            <w:vAlign w:val="center"/>
          </w:tcPr>
          <w:p w14:paraId="58FFE8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90E8B6">
            <w:pPr>
              <w:pStyle w:val="23"/>
              <w:jc w:val="center"/>
              <w:rPr>
                <w:color w:val="auto"/>
              </w:rPr>
            </w:pPr>
            <w:r>
              <w:rPr>
                <w:color w:val="auto"/>
              </w:rPr>
              <w:t>011E</w:t>
            </w:r>
          </w:p>
        </w:tc>
      </w:tr>
      <w:tr w14:paraId="2D99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5E11DE">
            <w:pPr>
              <w:pStyle w:val="23"/>
              <w:jc w:val="center"/>
              <w:rPr>
                <w:color w:val="auto"/>
              </w:rPr>
            </w:pPr>
            <w:r>
              <w:rPr>
                <w:color w:val="auto"/>
              </w:rPr>
              <w:t>F1-31</w:t>
            </w:r>
          </w:p>
        </w:tc>
        <w:tc>
          <w:tcPr>
            <w:tcW w:w="0" w:type="auto"/>
            <w:tcBorders>
              <w:top w:val="single" w:color="auto" w:sz="4" w:space="0"/>
              <w:left w:val="single" w:color="auto" w:sz="4" w:space="0"/>
              <w:bottom w:val="single" w:color="auto" w:sz="4" w:space="0"/>
              <w:right w:val="single" w:color="auto" w:sz="4" w:space="0"/>
            </w:tcBorders>
            <w:noWrap/>
            <w:vAlign w:val="center"/>
          </w:tcPr>
          <w:p w14:paraId="50E04C76">
            <w:pPr>
              <w:pStyle w:val="23"/>
              <w:jc w:val="center"/>
              <w:rPr>
                <w:color w:val="auto"/>
              </w:rPr>
            </w:pPr>
            <w:r>
              <w:rPr>
                <w:color w:val="auto"/>
              </w:rPr>
              <w:t>Base Blockade Interruption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7E22A67">
            <w:pPr>
              <w:pStyle w:val="23"/>
              <w:rPr>
                <w:color w:val="auto"/>
              </w:rPr>
            </w:pPr>
            <w:r>
              <w:rPr>
                <w:color w:val="auto"/>
              </w:rPr>
              <w:t>0.0s～5.0s</w:t>
            </w:r>
          </w:p>
        </w:tc>
        <w:tc>
          <w:tcPr>
            <w:tcW w:w="0" w:type="auto"/>
            <w:tcBorders>
              <w:top w:val="single" w:color="auto" w:sz="4" w:space="0"/>
              <w:left w:val="single" w:color="auto" w:sz="4" w:space="0"/>
              <w:bottom w:val="single" w:color="auto" w:sz="4" w:space="0"/>
              <w:right w:val="single" w:color="auto" w:sz="4" w:space="0"/>
            </w:tcBorders>
            <w:noWrap/>
            <w:vAlign w:val="center"/>
          </w:tcPr>
          <w:p w14:paraId="4A817B99">
            <w:pPr>
              <w:pStyle w:val="23"/>
              <w:jc w:val="center"/>
              <w:rPr>
                <w:color w:val="auto"/>
              </w:rPr>
            </w:pPr>
            <w:r>
              <w:rPr>
                <w:color w:val="auto"/>
              </w:rPr>
              <w:t>0.5s</w:t>
            </w:r>
          </w:p>
        </w:tc>
        <w:tc>
          <w:tcPr>
            <w:tcW w:w="0" w:type="auto"/>
            <w:tcBorders>
              <w:top w:val="single" w:color="auto" w:sz="4" w:space="0"/>
              <w:left w:val="single" w:color="auto" w:sz="4" w:space="0"/>
              <w:bottom w:val="single" w:color="auto" w:sz="4" w:space="0"/>
              <w:right w:val="single" w:color="auto" w:sz="4" w:space="0"/>
            </w:tcBorders>
            <w:vAlign w:val="center"/>
          </w:tcPr>
          <w:p w14:paraId="646F6FA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1C2A8C">
            <w:pPr>
              <w:pStyle w:val="23"/>
              <w:jc w:val="center"/>
              <w:rPr>
                <w:color w:val="auto"/>
              </w:rPr>
            </w:pPr>
            <w:r>
              <w:rPr>
                <w:color w:val="auto"/>
              </w:rPr>
              <w:t>011F</w:t>
            </w:r>
          </w:p>
        </w:tc>
      </w:tr>
      <w:tr w14:paraId="3F396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0EB975">
            <w:pPr>
              <w:pStyle w:val="23"/>
              <w:jc w:val="center"/>
              <w:rPr>
                <w:color w:val="auto"/>
              </w:rPr>
            </w:pPr>
            <w:r>
              <w:rPr>
                <w:color w:val="auto"/>
              </w:rPr>
              <w:t>F1-32</w:t>
            </w:r>
          </w:p>
        </w:tc>
        <w:tc>
          <w:tcPr>
            <w:tcW w:w="0" w:type="auto"/>
            <w:tcBorders>
              <w:top w:val="single" w:color="auto" w:sz="4" w:space="0"/>
              <w:left w:val="single" w:color="auto" w:sz="4" w:space="0"/>
              <w:bottom w:val="single" w:color="auto" w:sz="4" w:space="0"/>
              <w:right w:val="single" w:color="auto" w:sz="4" w:space="0"/>
            </w:tcBorders>
            <w:noWrap/>
            <w:vAlign w:val="center"/>
          </w:tcPr>
          <w:p w14:paraId="46EDB9A9">
            <w:pPr>
              <w:pStyle w:val="23"/>
              <w:jc w:val="center"/>
              <w:rPr>
                <w:color w:val="auto"/>
              </w:rPr>
            </w:pPr>
            <w:r>
              <w:rPr>
                <w:color w:val="auto"/>
              </w:rPr>
              <w:t>dEb recovery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28F86169">
            <w:pPr>
              <w:pStyle w:val="23"/>
              <w:rPr>
                <w:color w:val="auto"/>
              </w:rPr>
            </w:pPr>
            <w:r>
              <w:rPr>
                <w:color w:val="auto"/>
              </w:rPr>
              <w:t>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5BBDCAE4">
            <w:pPr>
              <w:pStyle w:val="23"/>
              <w:jc w:val="center"/>
              <w:rPr>
                <w:color w:val="auto"/>
              </w:rPr>
            </w:pPr>
            <w:r>
              <w:rPr>
                <w:color w:val="auto"/>
              </w:rPr>
              <w:t>40.0</w:t>
            </w:r>
          </w:p>
        </w:tc>
        <w:tc>
          <w:tcPr>
            <w:tcW w:w="0" w:type="auto"/>
            <w:tcBorders>
              <w:top w:val="single" w:color="auto" w:sz="4" w:space="0"/>
              <w:left w:val="single" w:color="auto" w:sz="4" w:space="0"/>
              <w:bottom w:val="single" w:color="auto" w:sz="4" w:space="0"/>
              <w:right w:val="single" w:color="auto" w:sz="4" w:space="0"/>
            </w:tcBorders>
            <w:vAlign w:val="center"/>
          </w:tcPr>
          <w:p w14:paraId="1B1D6D3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F2948A">
            <w:pPr>
              <w:pStyle w:val="23"/>
              <w:jc w:val="center"/>
              <w:rPr>
                <w:color w:val="auto"/>
              </w:rPr>
            </w:pPr>
            <w:r>
              <w:rPr>
                <w:color w:val="auto"/>
              </w:rPr>
              <w:t>0120</w:t>
            </w:r>
          </w:p>
        </w:tc>
      </w:tr>
      <w:tr w14:paraId="0CBA7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D61695">
            <w:pPr>
              <w:pStyle w:val="23"/>
              <w:jc w:val="center"/>
              <w:rPr>
                <w:color w:val="auto"/>
              </w:rPr>
            </w:pPr>
            <w:r>
              <w:rPr>
                <w:color w:val="auto"/>
              </w:rPr>
              <w:t>F1-33</w:t>
            </w:r>
          </w:p>
        </w:tc>
        <w:tc>
          <w:tcPr>
            <w:tcW w:w="0" w:type="auto"/>
            <w:tcBorders>
              <w:top w:val="single" w:color="auto" w:sz="4" w:space="0"/>
              <w:left w:val="single" w:color="auto" w:sz="4" w:space="0"/>
              <w:bottom w:val="single" w:color="auto" w:sz="4" w:space="0"/>
              <w:right w:val="single" w:color="auto" w:sz="4" w:space="0"/>
            </w:tcBorders>
            <w:noWrap/>
            <w:vAlign w:val="center"/>
          </w:tcPr>
          <w:p w14:paraId="0B2D1E69">
            <w:pPr>
              <w:pStyle w:val="23"/>
              <w:jc w:val="center"/>
              <w:rPr>
                <w:color w:val="auto"/>
              </w:rPr>
            </w:pPr>
            <w:r>
              <w:rPr>
                <w:color w:val="auto"/>
              </w:rPr>
              <w:t>dEb action bias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5CF4522C">
            <w:pPr>
              <w:pStyle w:val="23"/>
              <w:rPr>
                <w:color w:val="auto"/>
              </w:rPr>
            </w:pPr>
            <w:r>
              <w:rPr>
                <w:color w:val="auto"/>
              </w:rPr>
              <w:t>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24014C62">
            <w:pPr>
              <w:pStyle w:val="23"/>
              <w:jc w:val="center"/>
              <w:rPr>
                <w:color w:val="auto"/>
              </w:rPr>
            </w:pPr>
            <w:r>
              <w:rPr>
                <w:color w:val="auto"/>
              </w:rPr>
              <w:t>40.0</w:t>
            </w:r>
          </w:p>
        </w:tc>
        <w:tc>
          <w:tcPr>
            <w:tcW w:w="0" w:type="auto"/>
            <w:tcBorders>
              <w:top w:val="single" w:color="auto" w:sz="4" w:space="0"/>
              <w:left w:val="single" w:color="auto" w:sz="4" w:space="0"/>
              <w:bottom w:val="single" w:color="auto" w:sz="4" w:space="0"/>
              <w:right w:val="single" w:color="auto" w:sz="4" w:space="0"/>
            </w:tcBorders>
            <w:vAlign w:val="center"/>
          </w:tcPr>
          <w:p w14:paraId="60DC22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2DB660">
            <w:pPr>
              <w:pStyle w:val="23"/>
              <w:jc w:val="center"/>
              <w:rPr>
                <w:color w:val="auto"/>
              </w:rPr>
            </w:pPr>
            <w:r>
              <w:rPr>
                <w:color w:val="auto"/>
              </w:rPr>
              <w:t>0121</w:t>
            </w:r>
          </w:p>
        </w:tc>
      </w:tr>
      <w:tr w14:paraId="698E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21F795">
            <w:pPr>
              <w:pStyle w:val="23"/>
              <w:jc w:val="center"/>
              <w:rPr>
                <w:color w:val="auto"/>
              </w:rPr>
            </w:pPr>
            <w:r>
              <w:rPr>
                <w:color w:val="auto"/>
              </w:rPr>
              <w:t>F1-34</w:t>
            </w:r>
          </w:p>
        </w:tc>
        <w:tc>
          <w:tcPr>
            <w:tcW w:w="0" w:type="auto"/>
            <w:tcBorders>
              <w:top w:val="single" w:color="auto" w:sz="4" w:space="0"/>
              <w:left w:val="single" w:color="auto" w:sz="4" w:space="0"/>
              <w:bottom w:val="single" w:color="auto" w:sz="4" w:space="0"/>
              <w:right w:val="single" w:color="auto" w:sz="4" w:space="0"/>
            </w:tcBorders>
            <w:noWrap/>
            <w:vAlign w:val="center"/>
          </w:tcPr>
          <w:p w14:paraId="5723ED8A">
            <w:pPr>
              <w:pStyle w:val="23"/>
              <w:jc w:val="center"/>
              <w:rPr>
                <w:color w:val="auto"/>
              </w:rPr>
            </w:pPr>
            <w:r>
              <w:rPr>
                <w:color w:val="auto"/>
              </w:rPr>
              <w:t>dEb deceleration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85C9BE1">
            <w:pPr>
              <w:pStyle w:val="23"/>
              <w:rPr>
                <w:color w:val="auto"/>
              </w:rPr>
            </w:pPr>
            <w:r>
              <w:rPr>
                <w:color w:val="auto"/>
              </w:rPr>
              <w:t>0: No Action</w:t>
            </w:r>
          </w:p>
          <w:p w14:paraId="33D4CAED">
            <w:pPr>
              <w:pStyle w:val="23"/>
              <w:rPr>
                <w:color w:val="auto"/>
              </w:rPr>
            </w:pPr>
            <w:r>
              <w:rPr>
                <w:color w:val="auto"/>
              </w:rPr>
              <w:t>1: Enable, no recovery</w:t>
            </w:r>
          </w:p>
          <w:p w14:paraId="799EB3E3">
            <w:pPr>
              <w:pStyle w:val="23"/>
              <w:rPr>
                <w:rFonts w:hint="eastAsia"/>
                <w:color w:val="auto"/>
              </w:rPr>
            </w:pPr>
            <w:r>
              <w:rPr>
                <w:color w:val="auto"/>
              </w:rPr>
              <w:t>2: Enable, recovery</w:t>
            </w:r>
          </w:p>
        </w:tc>
        <w:tc>
          <w:tcPr>
            <w:tcW w:w="0" w:type="auto"/>
            <w:tcBorders>
              <w:top w:val="single" w:color="auto" w:sz="4" w:space="0"/>
              <w:left w:val="single" w:color="auto" w:sz="4" w:space="0"/>
              <w:bottom w:val="single" w:color="auto" w:sz="4" w:space="0"/>
              <w:right w:val="single" w:color="auto" w:sz="4" w:space="0"/>
            </w:tcBorders>
            <w:noWrap/>
            <w:vAlign w:val="center"/>
          </w:tcPr>
          <w:p w14:paraId="586811E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B83063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9209CD">
            <w:pPr>
              <w:pStyle w:val="23"/>
              <w:jc w:val="center"/>
              <w:rPr>
                <w:color w:val="auto"/>
              </w:rPr>
            </w:pPr>
            <w:r>
              <w:rPr>
                <w:color w:val="auto"/>
              </w:rPr>
              <w:t>0122</w:t>
            </w:r>
          </w:p>
        </w:tc>
      </w:tr>
      <w:tr w14:paraId="10E1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961656">
            <w:pPr>
              <w:pStyle w:val="23"/>
              <w:jc w:val="center"/>
              <w:rPr>
                <w:color w:val="auto"/>
              </w:rPr>
            </w:pPr>
            <w:r>
              <w:rPr>
                <w:color w:val="auto"/>
              </w:rPr>
              <w:t>F1-35</w:t>
            </w:r>
          </w:p>
        </w:tc>
        <w:tc>
          <w:tcPr>
            <w:tcW w:w="0" w:type="auto"/>
            <w:tcBorders>
              <w:top w:val="single" w:color="auto" w:sz="4" w:space="0"/>
              <w:left w:val="single" w:color="auto" w:sz="4" w:space="0"/>
              <w:bottom w:val="single" w:color="auto" w:sz="4" w:space="0"/>
              <w:right w:val="single" w:color="auto" w:sz="4" w:space="0"/>
            </w:tcBorders>
            <w:noWrap/>
            <w:vAlign w:val="center"/>
          </w:tcPr>
          <w:p w14:paraId="7DE3B648">
            <w:pPr>
              <w:pStyle w:val="23"/>
              <w:jc w:val="center"/>
              <w:rPr>
                <w:color w:val="auto"/>
              </w:rPr>
            </w:pPr>
            <w:r>
              <w:rPr>
                <w:color w:val="auto"/>
              </w:rPr>
              <w:t>dEb recovery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3D4EE94">
            <w:pPr>
              <w:pStyle w:val="23"/>
              <w:rPr>
                <w:color w:val="auto"/>
              </w:rPr>
            </w:pPr>
            <w:r>
              <w:rPr>
                <w:color w:val="auto"/>
              </w:rPr>
              <w:t>0.0s～25.0s</w:t>
            </w:r>
          </w:p>
        </w:tc>
        <w:tc>
          <w:tcPr>
            <w:tcW w:w="0" w:type="auto"/>
            <w:tcBorders>
              <w:top w:val="single" w:color="auto" w:sz="4" w:space="0"/>
              <w:left w:val="single" w:color="auto" w:sz="4" w:space="0"/>
              <w:bottom w:val="single" w:color="auto" w:sz="4" w:space="0"/>
              <w:right w:val="single" w:color="auto" w:sz="4" w:space="0"/>
            </w:tcBorders>
            <w:noWrap/>
            <w:vAlign w:val="center"/>
          </w:tcPr>
          <w:p w14:paraId="3AD17883">
            <w:pPr>
              <w:pStyle w:val="23"/>
              <w:jc w:val="center"/>
              <w:rPr>
                <w:color w:val="auto"/>
              </w:rPr>
            </w:pPr>
            <w:r>
              <w:rPr>
                <w:color w:val="auto"/>
              </w:rPr>
              <w:t>3.0s</w:t>
            </w:r>
          </w:p>
        </w:tc>
        <w:tc>
          <w:tcPr>
            <w:tcW w:w="0" w:type="auto"/>
            <w:tcBorders>
              <w:top w:val="single" w:color="auto" w:sz="4" w:space="0"/>
              <w:left w:val="single" w:color="auto" w:sz="4" w:space="0"/>
              <w:bottom w:val="single" w:color="auto" w:sz="4" w:space="0"/>
              <w:right w:val="single" w:color="auto" w:sz="4" w:space="0"/>
            </w:tcBorders>
            <w:vAlign w:val="center"/>
          </w:tcPr>
          <w:p w14:paraId="1108FDC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FC7A03">
            <w:pPr>
              <w:pStyle w:val="23"/>
              <w:jc w:val="center"/>
              <w:rPr>
                <w:color w:val="auto"/>
              </w:rPr>
            </w:pPr>
            <w:r>
              <w:rPr>
                <w:color w:val="auto"/>
              </w:rPr>
              <w:t>0123</w:t>
            </w:r>
          </w:p>
        </w:tc>
      </w:tr>
      <w:tr w14:paraId="4E2E6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50C0226">
            <w:pPr>
              <w:pStyle w:val="23"/>
              <w:jc w:val="center"/>
              <w:rPr>
                <w:color w:val="auto"/>
              </w:rPr>
            </w:pPr>
            <w:r>
              <w:rPr>
                <w:color w:val="auto"/>
              </w:rPr>
              <w:t>F1-36</w:t>
            </w:r>
          </w:p>
        </w:tc>
        <w:tc>
          <w:tcPr>
            <w:tcW w:w="0" w:type="auto"/>
            <w:tcBorders>
              <w:top w:val="single" w:color="auto" w:sz="4" w:space="0"/>
              <w:left w:val="single" w:color="auto" w:sz="4" w:space="0"/>
              <w:bottom w:val="single" w:color="auto" w:sz="4" w:space="0"/>
              <w:right w:val="single" w:color="auto" w:sz="4" w:space="0"/>
            </w:tcBorders>
            <w:noWrap/>
            <w:vAlign w:val="center"/>
          </w:tcPr>
          <w:p w14:paraId="28BB4BDD">
            <w:pPr>
              <w:pStyle w:val="23"/>
              <w:jc w:val="center"/>
              <w:rPr>
                <w:color w:val="auto"/>
              </w:rPr>
            </w:pPr>
            <w:r>
              <w:rPr>
                <w:color w:val="auto"/>
              </w:rPr>
              <w:t>PM Voltage Pulse 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345A31E1">
            <w:pPr>
              <w:pStyle w:val="23"/>
              <w:rPr>
                <w:color w:val="auto"/>
              </w:rPr>
            </w:pPr>
            <w:r>
              <w:rPr>
                <w:color w:val="auto"/>
              </w:rPr>
              <w:t>0.0ms～3.0ms</w:t>
            </w:r>
          </w:p>
        </w:tc>
        <w:tc>
          <w:tcPr>
            <w:tcW w:w="0" w:type="auto"/>
            <w:tcBorders>
              <w:top w:val="single" w:color="auto" w:sz="4" w:space="0"/>
              <w:left w:val="single" w:color="auto" w:sz="4" w:space="0"/>
              <w:bottom w:val="single" w:color="auto" w:sz="4" w:space="0"/>
              <w:right w:val="single" w:color="auto" w:sz="4" w:space="0"/>
            </w:tcBorders>
            <w:noWrap/>
            <w:vAlign w:val="center"/>
          </w:tcPr>
          <w:p w14:paraId="0338615B">
            <w:pPr>
              <w:pStyle w:val="23"/>
              <w:jc w:val="center"/>
              <w:rPr>
                <w:color w:val="auto"/>
              </w:rPr>
            </w:pPr>
            <w:r>
              <w:rPr>
                <w:color w:val="auto"/>
              </w:rPr>
              <w:t>1.0ms</w:t>
            </w:r>
          </w:p>
        </w:tc>
        <w:tc>
          <w:tcPr>
            <w:tcW w:w="0" w:type="auto"/>
            <w:tcBorders>
              <w:top w:val="single" w:color="auto" w:sz="4" w:space="0"/>
              <w:left w:val="single" w:color="auto" w:sz="4" w:space="0"/>
              <w:bottom w:val="single" w:color="auto" w:sz="4" w:space="0"/>
              <w:right w:val="single" w:color="auto" w:sz="4" w:space="0"/>
            </w:tcBorders>
            <w:vAlign w:val="center"/>
          </w:tcPr>
          <w:p w14:paraId="24FB80A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836108">
            <w:pPr>
              <w:pStyle w:val="23"/>
              <w:jc w:val="center"/>
              <w:rPr>
                <w:color w:val="auto"/>
              </w:rPr>
            </w:pPr>
            <w:r>
              <w:rPr>
                <w:color w:val="auto"/>
              </w:rPr>
              <w:t>0124</w:t>
            </w:r>
          </w:p>
        </w:tc>
      </w:tr>
      <w:tr w14:paraId="52A0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98AA79">
            <w:pPr>
              <w:pStyle w:val="23"/>
              <w:jc w:val="center"/>
              <w:rPr>
                <w:color w:val="auto"/>
              </w:rPr>
            </w:pPr>
            <w:r>
              <w:rPr>
                <w:color w:val="auto"/>
              </w:rPr>
              <w:t>F1-37</w:t>
            </w:r>
          </w:p>
        </w:tc>
        <w:tc>
          <w:tcPr>
            <w:tcW w:w="0" w:type="auto"/>
            <w:tcBorders>
              <w:top w:val="single" w:color="auto" w:sz="4" w:space="0"/>
              <w:left w:val="single" w:color="auto" w:sz="4" w:space="0"/>
              <w:bottom w:val="single" w:color="auto" w:sz="4" w:space="0"/>
              <w:right w:val="single" w:color="auto" w:sz="4" w:space="0"/>
            </w:tcBorders>
            <w:noWrap/>
            <w:vAlign w:val="center"/>
          </w:tcPr>
          <w:p w14:paraId="4FD0DBFE">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A9478AA">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CE5DFFC">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9CE924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CF5FF2">
            <w:pPr>
              <w:pStyle w:val="23"/>
              <w:jc w:val="center"/>
              <w:rPr>
                <w:color w:val="auto"/>
              </w:rPr>
            </w:pPr>
            <w:r>
              <w:rPr>
                <w:color w:val="auto"/>
              </w:rPr>
              <w:t>0125</w:t>
            </w:r>
          </w:p>
        </w:tc>
      </w:tr>
      <w:tr w14:paraId="266B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E11CF7C">
            <w:pPr>
              <w:pStyle w:val="23"/>
              <w:jc w:val="center"/>
              <w:rPr>
                <w:color w:val="auto"/>
              </w:rPr>
            </w:pPr>
            <w:r>
              <w:rPr>
                <w:color w:val="auto"/>
              </w:rPr>
              <w:t>F1-38</w:t>
            </w:r>
          </w:p>
        </w:tc>
        <w:tc>
          <w:tcPr>
            <w:tcW w:w="0" w:type="auto"/>
            <w:tcBorders>
              <w:top w:val="single" w:color="auto" w:sz="4" w:space="0"/>
              <w:left w:val="single" w:color="auto" w:sz="4" w:space="0"/>
              <w:bottom w:val="single" w:color="auto" w:sz="4" w:space="0"/>
              <w:right w:val="single" w:color="auto" w:sz="4" w:space="0"/>
            </w:tcBorders>
            <w:noWrap/>
            <w:vAlign w:val="center"/>
          </w:tcPr>
          <w:p w14:paraId="0C51CB06">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38E66C23">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ACF5513">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FFBC5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E9ABAD">
            <w:pPr>
              <w:pStyle w:val="23"/>
              <w:jc w:val="center"/>
              <w:rPr>
                <w:color w:val="auto"/>
              </w:rPr>
            </w:pPr>
            <w:r>
              <w:rPr>
                <w:color w:val="auto"/>
              </w:rPr>
              <w:t>0126</w:t>
            </w:r>
          </w:p>
        </w:tc>
      </w:tr>
      <w:tr w14:paraId="3513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0CA5FA">
            <w:pPr>
              <w:pStyle w:val="23"/>
              <w:jc w:val="center"/>
              <w:rPr>
                <w:color w:val="auto"/>
              </w:rPr>
            </w:pPr>
            <w:r>
              <w:rPr>
                <w:color w:val="auto"/>
              </w:rPr>
              <w:t>F1-39</w:t>
            </w:r>
          </w:p>
        </w:tc>
        <w:tc>
          <w:tcPr>
            <w:tcW w:w="0" w:type="auto"/>
            <w:tcBorders>
              <w:top w:val="single" w:color="auto" w:sz="4" w:space="0"/>
              <w:left w:val="single" w:color="auto" w:sz="4" w:space="0"/>
              <w:bottom w:val="single" w:color="auto" w:sz="4" w:space="0"/>
              <w:right w:val="single" w:color="auto" w:sz="4" w:space="0"/>
            </w:tcBorders>
            <w:noWrap/>
            <w:vAlign w:val="center"/>
          </w:tcPr>
          <w:p w14:paraId="444812E7">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C0A12C5">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97EC3CB">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2A0D6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4FF26B">
            <w:pPr>
              <w:pStyle w:val="23"/>
              <w:jc w:val="center"/>
              <w:rPr>
                <w:color w:val="auto"/>
              </w:rPr>
            </w:pPr>
            <w:r>
              <w:rPr>
                <w:color w:val="auto"/>
              </w:rPr>
              <w:t>0127</w:t>
            </w:r>
          </w:p>
        </w:tc>
      </w:tr>
      <w:tr w14:paraId="084E3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73615E">
            <w:pPr>
              <w:pStyle w:val="23"/>
              <w:jc w:val="center"/>
              <w:rPr>
                <w:color w:val="auto"/>
              </w:rPr>
            </w:pPr>
            <w:r>
              <w:rPr>
                <w:color w:val="auto"/>
              </w:rPr>
              <w:t>F1-40</w:t>
            </w:r>
          </w:p>
        </w:tc>
        <w:tc>
          <w:tcPr>
            <w:tcW w:w="0" w:type="auto"/>
            <w:tcBorders>
              <w:top w:val="single" w:color="auto" w:sz="4" w:space="0"/>
              <w:left w:val="single" w:color="auto" w:sz="4" w:space="0"/>
              <w:bottom w:val="single" w:color="auto" w:sz="4" w:space="0"/>
              <w:right w:val="single" w:color="auto" w:sz="4" w:space="0"/>
            </w:tcBorders>
            <w:noWrap/>
            <w:vAlign w:val="center"/>
          </w:tcPr>
          <w:p w14:paraId="2F6B3741">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3F3385DD">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6A3538A">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2C8B05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2115CD">
            <w:pPr>
              <w:pStyle w:val="23"/>
              <w:jc w:val="center"/>
              <w:rPr>
                <w:color w:val="auto"/>
              </w:rPr>
            </w:pPr>
            <w:r>
              <w:rPr>
                <w:color w:val="auto"/>
              </w:rPr>
              <w:t>0128</w:t>
            </w:r>
          </w:p>
        </w:tc>
      </w:tr>
      <w:tr w14:paraId="462D6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63D21D">
            <w:pPr>
              <w:pStyle w:val="23"/>
              <w:jc w:val="center"/>
              <w:rPr>
                <w:color w:val="auto"/>
              </w:rPr>
            </w:pPr>
            <w:r>
              <w:rPr>
                <w:color w:val="auto"/>
              </w:rPr>
              <w:t>F1-41</w:t>
            </w:r>
          </w:p>
        </w:tc>
        <w:tc>
          <w:tcPr>
            <w:tcW w:w="0" w:type="auto"/>
            <w:tcBorders>
              <w:top w:val="single" w:color="auto" w:sz="4" w:space="0"/>
              <w:left w:val="single" w:color="auto" w:sz="4" w:space="0"/>
              <w:bottom w:val="single" w:color="auto" w:sz="4" w:space="0"/>
              <w:right w:val="single" w:color="auto" w:sz="4" w:space="0"/>
            </w:tcBorders>
            <w:noWrap/>
            <w:vAlign w:val="center"/>
          </w:tcPr>
          <w:p w14:paraId="7F807B9F">
            <w:pPr>
              <w:pStyle w:val="23"/>
              <w:jc w:val="center"/>
              <w:rPr>
                <w:color w:val="auto"/>
              </w:rPr>
            </w:pPr>
            <w:r>
              <w:rPr>
                <w:rFonts w:cs="Times New Roman"/>
                <w:bCs/>
                <w:color w:val="auto"/>
              </w:rPr>
              <w:t>Flux Zero Position Alignment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F1381D6">
            <w:pPr>
              <w:pStyle w:val="23"/>
              <w:rPr>
                <w:color w:val="auto"/>
              </w:rPr>
            </w:pPr>
            <w:r>
              <w:rPr>
                <w:rFonts w:hint="eastAsia"/>
                <w:color w:val="auto"/>
              </w:rPr>
              <w:t>0.0</w:t>
            </w:r>
            <w:r>
              <w:rPr>
                <w:color w:val="auto"/>
              </w:rPr>
              <w:t>～</w:t>
            </w:r>
            <w:r>
              <w:rPr>
                <w:rFonts w:hint="eastAsia"/>
                <w:color w:val="auto"/>
              </w:rPr>
              <w:t>60.0s</w:t>
            </w:r>
          </w:p>
        </w:tc>
        <w:tc>
          <w:tcPr>
            <w:tcW w:w="0" w:type="auto"/>
            <w:tcBorders>
              <w:top w:val="single" w:color="auto" w:sz="4" w:space="0"/>
              <w:left w:val="single" w:color="auto" w:sz="4" w:space="0"/>
              <w:bottom w:val="single" w:color="auto" w:sz="4" w:space="0"/>
              <w:right w:val="single" w:color="auto" w:sz="4" w:space="0"/>
            </w:tcBorders>
            <w:noWrap/>
            <w:vAlign w:val="center"/>
          </w:tcPr>
          <w:p w14:paraId="2A68F158">
            <w:pPr>
              <w:pStyle w:val="23"/>
              <w:jc w:val="center"/>
              <w:rPr>
                <w:color w:val="auto"/>
              </w:rPr>
            </w:pPr>
            <w:r>
              <w:rPr>
                <w:rFonts w:cs="Times New Roman"/>
                <w:iCs/>
                <w:color w:val="auto"/>
                <w:szCs w:val="21"/>
              </w:rPr>
              <w:t>2.0</w:t>
            </w:r>
          </w:p>
        </w:tc>
        <w:tc>
          <w:tcPr>
            <w:tcW w:w="0" w:type="auto"/>
            <w:tcBorders>
              <w:top w:val="single" w:color="auto" w:sz="4" w:space="0"/>
              <w:left w:val="single" w:color="auto" w:sz="4" w:space="0"/>
              <w:bottom w:val="single" w:color="auto" w:sz="4" w:space="0"/>
              <w:right w:val="single" w:color="auto" w:sz="4" w:space="0"/>
            </w:tcBorders>
            <w:vAlign w:val="center"/>
          </w:tcPr>
          <w:p w14:paraId="16FF87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FEEF40">
            <w:pPr>
              <w:pStyle w:val="23"/>
              <w:jc w:val="center"/>
              <w:rPr>
                <w:color w:val="auto"/>
              </w:rPr>
            </w:pPr>
            <w:r>
              <w:rPr>
                <w:color w:val="auto"/>
              </w:rPr>
              <w:t>0129</w:t>
            </w:r>
          </w:p>
        </w:tc>
      </w:tr>
      <w:tr w14:paraId="268E3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C9FC47">
            <w:pPr>
              <w:pStyle w:val="23"/>
              <w:jc w:val="center"/>
              <w:rPr>
                <w:color w:val="auto"/>
              </w:rPr>
            </w:pPr>
            <w:r>
              <w:rPr>
                <w:color w:val="auto"/>
              </w:rPr>
              <w:t>F1-4</w:t>
            </w:r>
            <w:r>
              <w:rPr>
                <w:rFonts w:hint="eastAsia"/>
                <w:color w:val="auto"/>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1DE0176C">
            <w:pPr>
              <w:pStyle w:val="23"/>
              <w:jc w:val="center"/>
              <w:rPr>
                <w:color w:val="auto"/>
              </w:rPr>
            </w:pPr>
            <w:r>
              <w:rPr>
                <w:rFonts w:hint="eastAsia"/>
                <w:color w:val="auto"/>
              </w:rPr>
              <w:t>Stop Frequency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38EF45BA">
            <w:pPr>
              <w:pStyle w:val="23"/>
              <w:rPr>
                <w:color w:val="auto"/>
              </w:rPr>
            </w:pPr>
            <w:r>
              <w:rPr>
                <w:color w:val="auto"/>
              </w:rPr>
              <w:t>0:</w:t>
            </w:r>
            <w:r>
              <w:rPr>
                <w:rFonts w:hint="eastAsia"/>
                <w:color w:val="auto"/>
              </w:rPr>
              <w:t>Follow Current Frequency Command</w:t>
            </w:r>
          </w:p>
          <w:p w14:paraId="4E52D2F3">
            <w:pPr>
              <w:pStyle w:val="23"/>
              <w:rPr>
                <w:color w:val="auto"/>
              </w:rPr>
            </w:pPr>
            <w:r>
              <w:rPr>
                <w:color w:val="auto"/>
              </w:rPr>
              <w:t>1:</w:t>
            </w:r>
            <w:r>
              <w:rPr>
                <w:rFonts w:hint="eastAsia"/>
                <w:color w:val="auto"/>
              </w:rPr>
              <w:t>Reset Frequency Command</w:t>
            </w:r>
          </w:p>
          <w:p w14:paraId="5A73A112">
            <w:pPr>
              <w:pStyle w:val="23"/>
              <w:rPr>
                <w:color w:val="auto"/>
              </w:rPr>
            </w:pPr>
            <w:r>
              <w:rPr>
                <w:color w:val="auto"/>
              </w:rPr>
              <w:t>2:</w:t>
            </w:r>
            <w:r>
              <w:rPr>
                <w:rFonts w:hint="eastAsia"/>
                <w:color w:val="auto"/>
              </w:rPr>
              <w:t>Parameter F2-16 Setting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0F725DA">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73EEC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9BB57D">
            <w:pPr>
              <w:pStyle w:val="23"/>
              <w:jc w:val="center"/>
              <w:rPr>
                <w:color w:val="auto"/>
              </w:rPr>
            </w:pPr>
            <w:r>
              <w:rPr>
                <w:color w:val="auto"/>
              </w:rPr>
              <w:t>0</w:t>
            </w:r>
            <w:r>
              <w:rPr>
                <w:rFonts w:hint="eastAsia"/>
                <w:color w:val="auto"/>
              </w:rPr>
              <w:t>1</w:t>
            </w:r>
            <w:r>
              <w:rPr>
                <w:color w:val="auto"/>
              </w:rPr>
              <w:t>2</w:t>
            </w:r>
            <w:r>
              <w:rPr>
                <w:rFonts w:hint="eastAsia"/>
                <w:color w:val="auto"/>
              </w:rPr>
              <w:t>A</w:t>
            </w:r>
          </w:p>
        </w:tc>
      </w:tr>
      <w:tr w14:paraId="78B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28AE1C">
            <w:pPr>
              <w:pStyle w:val="23"/>
              <w:jc w:val="center"/>
              <w:rPr>
                <w:color w:val="auto"/>
              </w:rPr>
            </w:pPr>
            <w:r>
              <w:rPr>
                <w:color w:val="auto"/>
              </w:rPr>
              <w:t>F1-4</w:t>
            </w:r>
            <w:r>
              <w:rPr>
                <w:rFonts w:hint="eastAsia"/>
                <w:color w:val="auto"/>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45AC3041">
            <w:pPr>
              <w:pStyle w:val="23"/>
              <w:jc w:val="center"/>
              <w:rPr>
                <w:color w:val="auto"/>
              </w:rPr>
            </w:pPr>
            <w:r>
              <w:rPr>
                <w:rFonts w:hint="eastAsia"/>
                <w:color w:val="auto"/>
              </w:rPr>
              <w:t>Initial Stop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9C3FD6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EDD9024">
            <w:pPr>
              <w:pStyle w:val="23"/>
              <w:jc w:val="center"/>
              <w:rPr>
                <w:color w:val="auto"/>
              </w:rPr>
            </w:pPr>
            <w:r>
              <w:rPr>
                <w:color w:val="auto"/>
              </w:rPr>
              <w:t>50</w:t>
            </w:r>
            <w:r>
              <w:rPr>
                <w:rFonts w:hint="eastAsia"/>
                <w:color w:val="auto"/>
              </w:rPr>
              <w:t>.00</w:t>
            </w:r>
            <w:r>
              <w:rPr>
                <w:color w:val="auto"/>
              </w:rPr>
              <w:t>Hz</w:t>
            </w:r>
          </w:p>
        </w:tc>
        <w:tc>
          <w:tcPr>
            <w:tcW w:w="0" w:type="auto"/>
            <w:tcBorders>
              <w:top w:val="single" w:color="auto" w:sz="4" w:space="0"/>
              <w:left w:val="single" w:color="auto" w:sz="4" w:space="0"/>
              <w:bottom w:val="single" w:color="auto" w:sz="4" w:space="0"/>
              <w:right w:val="single" w:color="auto" w:sz="4" w:space="0"/>
            </w:tcBorders>
            <w:vAlign w:val="center"/>
          </w:tcPr>
          <w:p w14:paraId="44EF9D9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7E05C5">
            <w:pPr>
              <w:pStyle w:val="23"/>
              <w:jc w:val="center"/>
              <w:rPr>
                <w:color w:val="auto"/>
              </w:rPr>
            </w:pPr>
            <w:r>
              <w:rPr>
                <w:color w:val="auto"/>
              </w:rPr>
              <w:t>0</w:t>
            </w:r>
            <w:r>
              <w:rPr>
                <w:rFonts w:hint="eastAsia"/>
                <w:color w:val="auto"/>
              </w:rPr>
              <w:t>1</w:t>
            </w:r>
            <w:r>
              <w:rPr>
                <w:color w:val="auto"/>
              </w:rPr>
              <w:t>2</w:t>
            </w:r>
            <w:r>
              <w:rPr>
                <w:rFonts w:hint="eastAsia"/>
                <w:color w:val="auto"/>
              </w:rPr>
              <w:t>B</w:t>
            </w:r>
          </w:p>
        </w:tc>
      </w:tr>
      <w:tr w14:paraId="3BB9B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1AE76FD3">
            <w:pPr>
              <w:pStyle w:val="23"/>
              <w:jc w:val="center"/>
              <w:rPr>
                <w:b/>
                <w:bCs/>
                <w:color w:val="auto"/>
              </w:rPr>
            </w:pPr>
            <w:r>
              <w:rPr>
                <w:b/>
                <w:bCs/>
                <w:color w:val="auto"/>
              </w:rPr>
              <w:t>F2 Group - VF Control Parameters</w:t>
            </w:r>
          </w:p>
        </w:tc>
      </w:tr>
      <w:tr w14:paraId="17A1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C0C977">
            <w:pPr>
              <w:pStyle w:val="23"/>
              <w:jc w:val="center"/>
              <w:rPr>
                <w:color w:val="auto"/>
              </w:rPr>
            </w:pPr>
            <w:r>
              <w:rPr>
                <w:color w:val="auto"/>
              </w:rPr>
              <w:t>F2-00</w:t>
            </w:r>
          </w:p>
        </w:tc>
        <w:tc>
          <w:tcPr>
            <w:tcW w:w="0" w:type="auto"/>
            <w:tcBorders>
              <w:top w:val="single" w:color="auto" w:sz="4" w:space="0"/>
              <w:left w:val="single" w:color="auto" w:sz="4" w:space="0"/>
              <w:bottom w:val="single" w:color="auto" w:sz="4" w:space="0"/>
              <w:right w:val="single" w:color="auto" w:sz="4" w:space="0"/>
            </w:tcBorders>
            <w:noWrap/>
            <w:vAlign w:val="center"/>
          </w:tcPr>
          <w:p w14:paraId="01FDB845">
            <w:pPr>
              <w:pStyle w:val="23"/>
              <w:jc w:val="center"/>
              <w:rPr>
                <w:color w:val="auto"/>
              </w:rPr>
            </w:pPr>
            <w:r>
              <w:rPr>
                <w:color w:val="auto"/>
              </w:rPr>
              <w:t>V/F Voltage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D92E0F7">
            <w:pPr>
              <w:pStyle w:val="23"/>
              <w:rPr>
                <w:color w:val="auto"/>
              </w:rPr>
            </w:pPr>
            <w:r>
              <w:rPr>
                <w:color w:val="auto"/>
              </w:rPr>
              <w:t>0: General V/F Curve</w:t>
            </w:r>
          </w:p>
          <w:p w14:paraId="06CD62E4">
            <w:pPr>
              <w:pStyle w:val="23"/>
              <w:rPr>
                <w:color w:val="auto"/>
              </w:rPr>
            </w:pPr>
            <w:r>
              <w:rPr>
                <w:color w:val="auto"/>
              </w:rPr>
              <w:t>1: 1.5 Power V/F Curve</w:t>
            </w:r>
          </w:p>
          <w:p w14:paraId="10577250">
            <w:pPr>
              <w:pStyle w:val="23"/>
              <w:rPr>
                <w:color w:val="auto"/>
              </w:rPr>
            </w:pPr>
            <w:r>
              <w:rPr>
                <w:color w:val="auto"/>
              </w:rPr>
              <w:t>2: 2 Power V/F Curve</w:t>
            </w:r>
          </w:p>
        </w:tc>
        <w:tc>
          <w:tcPr>
            <w:tcW w:w="0" w:type="auto"/>
            <w:tcBorders>
              <w:top w:val="single" w:color="auto" w:sz="4" w:space="0"/>
              <w:left w:val="single" w:color="auto" w:sz="4" w:space="0"/>
              <w:bottom w:val="single" w:color="auto" w:sz="4" w:space="0"/>
              <w:right w:val="single" w:color="auto" w:sz="4" w:space="0"/>
            </w:tcBorders>
            <w:noWrap/>
            <w:vAlign w:val="center"/>
          </w:tcPr>
          <w:p w14:paraId="05C9245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08480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5074E7">
            <w:pPr>
              <w:pStyle w:val="23"/>
              <w:jc w:val="center"/>
              <w:rPr>
                <w:color w:val="auto"/>
              </w:rPr>
            </w:pPr>
            <w:r>
              <w:rPr>
                <w:color w:val="auto"/>
              </w:rPr>
              <w:t>0200</w:t>
            </w:r>
          </w:p>
        </w:tc>
      </w:tr>
      <w:tr w14:paraId="1786B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BEB4B4">
            <w:pPr>
              <w:pStyle w:val="23"/>
              <w:jc w:val="center"/>
              <w:rPr>
                <w:color w:val="auto"/>
              </w:rPr>
            </w:pPr>
            <w:r>
              <w:rPr>
                <w:color w:val="auto"/>
              </w:rPr>
              <w:t>F2-01</w:t>
            </w:r>
          </w:p>
        </w:tc>
        <w:tc>
          <w:tcPr>
            <w:tcW w:w="0" w:type="auto"/>
            <w:tcBorders>
              <w:top w:val="single" w:color="auto" w:sz="4" w:space="0"/>
              <w:left w:val="single" w:color="auto" w:sz="4" w:space="0"/>
              <w:bottom w:val="single" w:color="auto" w:sz="4" w:space="0"/>
              <w:right w:val="single" w:color="auto" w:sz="4" w:space="0"/>
            </w:tcBorders>
            <w:noWrap/>
            <w:vAlign w:val="center"/>
          </w:tcPr>
          <w:p w14:paraId="08271B83">
            <w:pPr>
              <w:pStyle w:val="23"/>
              <w:jc w:val="center"/>
              <w:rPr>
                <w:color w:val="auto"/>
              </w:rPr>
            </w:pPr>
            <w:r>
              <w:rPr>
                <w:color w:val="auto"/>
              </w:rPr>
              <w:t>Torque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F5713F4">
            <w:pPr>
              <w:pStyle w:val="23"/>
              <w:rPr>
                <w:color w:val="auto"/>
              </w:rPr>
            </w:pPr>
            <w:r>
              <w:rPr>
                <w:color w:val="auto"/>
              </w:rPr>
              <w:t>0～10</w:t>
            </w:r>
          </w:p>
        </w:tc>
        <w:tc>
          <w:tcPr>
            <w:tcW w:w="0" w:type="auto"/>
            <w:tcBorders>
              <w:top w:val="single" w:color="auto" w:sz="4" w:space="0"/>
              <w:left w:val="single" w:color="auto" w:sz="4" w:space="0"/>
              <w:bottom w:val="single" w:color="auto" w:sz="4" w:space="0"/>
              <w:right w:val="single" w:color="auto" w:sz="4" w:space="0"/>
            </w:tcBorders>
            <w:noWrap/>
            <w:vAlign w:val="center"/>
          </w:tcPr>
          <w:p w14:paraId="2AA56DA8">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276C7CB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F9DC57">
            <w:pPr>
              <w:pStyle w:val="23"/>
              <w:jc w:val="center"/>
              <w:rPr>
                <w:color w:val="auto"/>
              </w:rPr>
            </w:pPr>
            <w:r>
              <w:rPr>
                <w:color w:val="auto"/>
              </w:rPr>
              <w:t>0201</w:t>
            </w:r>
          </w:p>
        </w:tc>
      </w:tr>
      <w:tr w14:paraId="283C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630A3DC">
            <w:pPr>
              <w:pStyle w:val="23"/>
              <w:jc w:val="center"/>
              <w:rPr>
                <w:color w:val="auto"/>
              </w:rPr>
            </w:pPr>
            <w:r>
              <w:rPr>
                <w:color w:val="auto"/>
              </w:rPr>
              <w:t>F2-02</w:t>
            </w:r>
          </w:p>
        </w:tc>
        <w:tc>
          <w:tcPr>
            <w:tcW w:w="0" w:type="auto"/>
            <w:tcBorders>
              <w:top w:val="single" w:color="auto" w:sz="4" w:space="0"/>
              <w:left w:val="single" w:color="auto" w:sz="4" w:space="0"/>
              <w:bottom w:val="single" w:color="auto" w:sz="4" w:space="0"/>
              <w:right w:val="single" w:color="auto" w:sz="4" w:space="0"/>
            </w:tcBorders>
            <w:noWrap/>
            <w:vAlign w:val="center"/>
          </w:tcPr>
          <w:p w14:paraId="330AFCB3">
            <w:pPr>
              <w:pStyle w:val="23"/>
              <w:jc w:val="center"/>
              <w:rPr>
                <w:color w:val="auto"/>
              </w:rPr>
            </w:pPr>
            <w:r>
              <w:rPr>
                <w:color w:val="auto"/>
              </w:rPr>
              <w:t>Torque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78D2755">
            <w:pPr>
              <w:pStyle w:val="23"/>
              <w:rPr>
                <w:color w:val="auto"/>
              </w:rPr>
            </w:pPr>
            <w:r>
              <w:rPr>
                <w:color w:val="auto"/>
              </w:rPr>
              <w:t>0.001s～10.000s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D2ACC96">
            <w:pPr>
              <w:pStyle w:val="23"/>
              <w:jc w:val="center"/>
              <w:rPr>
                <w:color w:val="auto"/>
              </w:rPr>
            </w:pPr>
            <w:r>
              <w:rPr>
                <w:color w:val="auto"/>
              </w:rPr>
              <w:t>0.500s</w:t>
            </w:r>
          </w:p>
        </w:tc>
        <w:tc>
          <w:tcPr>
            <w:tcW w:w="0" w:type="auto"/>
            <w:tcBorders>
              <w:top w:val="single" w:color="auto" w:sz="4" w:space="0"/>
              <w:left w:val="single" w:color="auto" w:sz="4" w:space="0"/>
              <w:bottom w:val="single" w:color="auto" w:sz="4" w:space="0"/>
              <w:right w:val="single" w:color="auto" w:sz="4" w:space="0"/>
            </w:tcBorders>
            <w:vAlign w:val="center"/>
          </w:tcPr>
          <w:p w14:paraId="3DF74EC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395787D">
            <w:pPr>
              <w:pStyle w:val="23"/>
              <w:jc w:val="center"/>
              <w:rPr>
                <w:color w:val="auto"/>
              </w:rPr>
            </w:pPr>
            <w:r>
              <w:rPr>
                <w:color w:val="auto"/>
              </w:rPr>
              <w:t>0202</w:t>
            </w:r>
          </w:p>
        </w:tc>
      </w:tr>
      <w:tr w14:paraId="1A63D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477A6C">
            <w:pPr>
              <w:pStyle w:val="23"/>
              <w:jc w:val="center"/>
              <w:rPr>
                <w:color w:val="auto"/>
              </w:rPr>
            </w:pPr>
            <w:r>
              <w:rPr>
                <w:color w:val="auto"/>
              </w:rPr>
              <w:t>F2-03</w:t>
            </w:r>
          </w:p>
        </w:tc>
        <w:tc>
          <w:tcPr>
            <w:tcW w:w="0" w:type="auto"/>
            <w:tcBorders>
              <w:top w:val="single" w:color="auto" w:sz="4" w:space="0"/>
              <w:left w:val="single" w:color="auto" w:sz="4" w:space="0"/>
              <w:bottom w:val="single" w:color="auto" w:sz="4" w:space="0"/>
              <w:right w:val="single" w:color="auto" w:sz="4" w:space="0"/>
            </w:tcBorders>
            <w:noWrap/>
            <w:vAlign w:val="center"/>
          </w:tcPr>
          <w:p w14:paraId="593051C8">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2DBE499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81ACB5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6F801D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6AFC74">
            <w:pPr>
              <w:pStyle w:val="23"/>
              <w:jc w:val="center"/>
              <w:rPr>
                <w:color w:val="auto"/>
              </w:rPr>
            </w:pPr>
            <w:r>
              <w:rPr>
                <w:color w:val="auto"/>
              </w:rPr>
              <w:t>0203</w:t>
            </w:r>
          </w:p>
        </w:tc>
      </w:tr>
      <w:tr w14:paraId="72A8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5D49F4">
            <w:pPr>
              <w:pStyle w:val="23"/>
              <w:jc w:val="center"/>
              <w:rPr>
                <w:color w:val="auto"/>
              </w:rPr>
            </w:pPr>
            <w:r>
              <w:rPr>
                <w:color w:val="auto"/>
              </w:rPr>
              <w:t>F2-04</w:t>
            </w:r>
          </w:p>
        </w:tc>
        <w:tc>
          <w:tcPr>
            <w:tcW w:w="0" w:type="auto"/>
            <w:tcBorders>
              <w:top w:val="single" w:color="auto" w:sz="4" w:space="0"/>
              <w:left w:val="single" w:color="auto" w:sz="4" w:space="0"/>
              <w:bottom w:val="single" w:color="auto" w:sz="4" w:space="0"/>
              <w:right w:val="single" w:color="auto" w:sz="4" w:space="0"/>
            </w:tcBorders>
            <w:noWrap/>
            <w:vAlign w:val="center"/>
          </w:tcPr>
          <w:p w14:paraId="4FEAC080">
            <w:pPr>
              <w:pStyle w:val="23"/>
              <w:jc w:val="center"/>
              <w:rPr>
                <w:color w:val="auto"/>
              </w:rPr>
            </w:pPr>
            <w:r>
              <w:rPr>
                <w:color w:val="auto"/>
              </w:rPr>
              <w:t>M1 Multi-point VF Frequency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7BE7C47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5682102">
            <w:pPr>
              <w:pStyle w:val="23"/>
              <w:jc w:val="center"/>
              <w:rPr>
                <w:color w:val="auto"/>
              </w:rPr>
            </w:pPr>
            <w:r>
              <w:rPr>
                <w:color w:val="auto"/>
              </w:rPr>
              <w:t>0.50Hz</w:t>
            </w:r>
          </w:p>
        </w:tc>
        <w:tc>
          <w:tcPr>
            <w:tcW w:w="0" w:type="auto"/>
            <w:tcBorders>
              <w:top w:val="single" w:color="auto" w:sz="4" w:space="0"/>
              <w:left w:val="single" w:color="auto" w:sz="4" w:space="0"/>
              <w:bottom w:val="single" w:color="auto" w:sz="4" w:space="0"/>
              <w:right w:val="single" w:color="auto" w:sz="4" w:space="0"/>
            </w:tcBorders>
            <w:vAlign w:val="center"/>
          </w:tcPr>
          <w:p w14:paraId="06C70A3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E0AF10">
            <w:pPr>
              <w:pStyle w:val="23"/>
              <w:jc w:val="center"/>
              <w:rPr>
                <w:color w:val="auto"/>
              </w:rPr>
            </w:pPr>
            <w:r>
              <w:rPr>
                <w:color w:val="auto"/>
              </w:rPr>
              <w:t>0204</w:t>
            </w:r>
          </w:p>
        </w:tc>
      </w:tr>
      <w:tr w14:paraId="700C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9B50E6">
            <w:pPr>
              <w:pStyle w:val="23"/>
              <w:jc w:val="center"/>
              <w:rPr>
                <w:color w:val="auto"/>
              </w:rPr>
            </w:pPr>
            <w:r>
              <w:rPr>
                <w:color w:val="auto"/>
              </w:rPr>
              <w:t>F2-05</w:t>
            </w:r>
          </w:p>
        </w:tc>
        <w:tc>
          <w:tcPr>
            <w:tcW w:w="0" w:type="auto"/>
            <w:tcBorders>
              <w:top w:val="single" w:color="auto" w:sz="4" w:space="0"/>
              <w:left w:val="single" w:color="auto" w:sz="4" w:space="0"/>
              <w:bottom w:val="single" w:color="auto" w:sz="4" w:space="0"/>
              <w:right w:val="single" w:color="auto" w:sz="4" w:space="0"/>
            </w:tcBorders>
            <w:noWrap/>
            <w:vAlign w:val="center"/>
          </w:tcPr>
          <w:p w14:paraId="5A7B5481">
            <w:pPr>
              <w:pStyle w:val="23"/>
              <w:jc w:val="center"/>
              <w:rPr>
                <w:color w:val="auto"/>
              </w:rPr>
            </w:pPr>
            <w:r>
              <w:rPr>
                <w:color w:val="auto"/>
              </w:rPr>
              <w:t>Multi-point VF Voltage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4865C79B">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03A770FC">
            <w:pPr>
              <w:pStyle w:val="23"/>
              <w:jc w:val="center"/>
              <w:rPr>
                <w:color w:val="auto"/>
              </w:rPr>
            </w:pPr>
            <w:r>
              <w:rPr>
                <w:color w:val="auto"/>
              </w:rPr>
              <w:t>2.0V</w:t>
            </w:r>
          </w:p>
        </w:tc>
        <w:tc>
          <w:tcPr>
            <w:tcW w:w="0" w:type="auto"/>
            <w:tcBorders>
              <w:top w:val="single" w:color="auto" w:sz="4" w:space="0"/>
              <w:left w:val="single" w:color="auto" w:sz="4" w:space="0"/>
              <w:bottom w:val="single" w:color="auto" w:sz="4" w:space="0"/>
              <w:right w:val="single" w:color="auto" w:sz="4" w:space="0"/>
            </w:tcBorders>
            <w:vAlign w:val="center"/>
          </w:tcPr>
          <w:p w14:paraId="49A627B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4DC1B1">
            <w:pPr>
              <w:pStyle w:val="23"/>
              <w:jc w:val="center"/>
              <w:rPr>
                <w:color w:val="auto"/>
              </w:rPr>
            </w:pPr>
            <w:r>
              <w:rPr>
                <w:color w:val="auto"/>
              </w:rPr>
              <w:t>0205</w:t>
            </w:r>
          </w:p>
        </w:tc>
      </w:tr>
      <w:tr w14:paraId="1E4D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89808B">
            <w:pPr>
              <w:pStyle w:val="23"/>
              <w:jc w:val="center"/>
              <w:rPr>
                <w:color w:val="auto"/>
              </w:rPr>
            </w:pPr>
            <w:r>
              <w:rPr>
                <w:color w:val="auto"/>
              </w:rPr>
              <w:t>F2-06</w:t>
            </w:r>
          </w:p>
        </w:tc>
        <w:tc>
          <w:tcPr>
            <w:tcW w:w="0" w:type="auto"/>
            <w:tcBorders>
              <w:top w:val="single" w:color="auto" w:sz="4" w:space="0"/>
              <w:left w:val="single" w:color="auto" w:sz="4" w:space="0"/>
              <w:bottom w:val="single" w:color="auto" w:sz="4" w:space="0"/>
              <w:right w:val="single" w:color="auto" w:sz="4" w:space="0"/>
            </w:tcBorders>
            <w:noWrap/>
            <w:vAlign w:val="center"/>
          </w:tcPr>
          <w:p w14:paraId="4A1526FE">
            <w:pPr>
              <w:pStyle w:val="23"/>
              <w:jc w:val="center"/>
              <w:rPr>
                <w:color w:val="auto"/>
              </w:rPr>
            </w:pPr>
            <w:r>
              <w:rPr>
                <w:color w:val="auto"/>
              </w:rPr>
              <w:t>Multi-point VF Frequency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2885B797">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CE0E31D">
            <w:pPr>
              <w:pStyle w:val="23"/>
              <w:jc w:val="center"/>
              <w:rPr>
                <w:color w:val="auto"/>
              </w:rPr>
            </w:pPr>
            <w:r>
              <w:rPr>
                <w:color w:val="auto"/>
              </w:rPr>
              <w:t>1.50Hz</w:t>
            </w:r>
          </w:p>
        </w:tc>
        <w:tc>
          <w:tcPr>
            <w:tcW w:w="0" w:type="auto"/>
            <w:tcBorders>
              <w:top w:val="single" w:color="auto" w:sz="4" w:space="0"/>
              <w:left w:val="single" w:color="auto" w:sz="4" w:space="0"/>
              <w:bottom w:val="single" w:color="auto" w:sz="4" w:space="0"/>
              <w:right w:val="single" w:color="auto" w:sz="4" w:space="0"/>
            </w:tcBorders>
            <w:vAlign w:val="center"/>
          </w:tcPr>
          <w:p w14:paraId="4A759F6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714AC0">
            <w:pPr>
              <w:pStyle w:val="23"/>
              <w:jc w:val="center"/>
              <w:rPr>
                <w:color w:val="auto"/>
              </w:rPr>
            </w:pPr>
            <w:r>
              <w:rPr>
                <w:color w:val="auto"/>
              </w:rPr>
              <w:t>0206</w:t>
            </w:r>
          </w:p>
        </w:tc>
      </w:tr>
      <w:tr w14:paraId="7411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A46DF83">
            <w:pPr>
              <w:pStyle w:val="23"/>
              <w:jc w:val="center"/>
              <w:rPr>
                <w:color w:val="auto"/>
              </w:rPr>
            </w:pPr>
            <w:r>
              <w:rPr>
                <w:color w:val="auto"/>
              </w:rPr>
              <w:t>F2-07</w:t>
            </w:r>
          </w:p>
        </w:tc>
        <w:tc>
          <w:tcPr>
            <w:tcW w:w="0" w:type="auto"/>
            <w:tcBorders>
              <w:top w:val="single" w:color="auto" w:sz="4" w:space="0"/>
              <w:left w:val="single" w:color="auto" w:sz="4" w:space="0"/>
              <w:bottom w:val="single" w:color="auto" w:sz="4" w:space="0"/>
              <w:right w:val="single" w:color="auto" w:sz="4" w:space="0"/>
            </w:tcBorders>
            <w:noWrap/>
            <w:vAlign w:val="center"/>
          </w:tcPr>
          <w:p w14:paraId="2BF951FF">
            <w:pPr>
              <w:pStyle w:val="23"/>
              <w:jc w:val="center"/>
              <w:rPr>
                <w:color w:val="auto"/>
              </w:rPr>
            </w:pPr>
            <w:r>
              <w:rPr>
                <w:color w:val="auto"/>
              </w:rPr>
              <w:t>Multi-point VF Voltage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16CB8053">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1806BE15">
            <w:pPr>
              <w:pStyle w:val="23"/>
              <w:jc w:val="center"/>
              <w:rPr>
                <w:color w:val="auto"/>
              </w:rPr>
            </w:pPr>
            <w:r>
              <w:rPr>
                <w:color w:val="auto"/>
              </w:rPr>
              <w:t>10.0V</w:t>
            </w:r>
          </w:p>
        </w:tc>
        <w:tc>
          <w:tcPr>
            <w:tcW w:w="0" w:type="auto"/>
            <w:tcBorders>
              <w:top w:val="single" w:color="auto" w:sz="4" w:space="0"/>
              <w:left w:val="single" w:color="auto" w:sz="4" w:space="0"/>
              <w:bottom w:val="single" w:color="auto" w:sz="4" w:space="0"/>
              <w:right w:val="single" w:color="auto" w:sz="4" w:space="0"/>
            </w:tcBorders>
            <w:vAlign w:val="center"/>
          </w:tcPr>
          <w:p w14:paraId="55B6DB8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0FE6B0">
            <w:pPr>
              <w:pStyle w:val="23"/>
              <w:jc w:val="center"/>
              <w:rPr>
                <w:color w:val="auto"/>
              </w:rPr>
            </w:pPr>
            <w:r>
              <w:rPr>
                <w:color w:val="auto"/>
              </w:rPr>
              <w:t>0207</w:t>
            </w:r>
          </w:p>
        </w:tc>
      </w:tr>
      <w:tr w14:paraId="3F5D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FEA564">
            <w:pPr>
              <w:pStyle w:val="23"/>
              <w:jc w:val="center"/>
              <w:rPr>
                <w:color w:val="auto"/>
              </w:rPr>
            </w:pPr>
            <w:r>
              <w:rPr>
                <w:color w:val="auto"/>
              </w:rPr>
              <w:t>F2-08</w:t>
            </w:r>
          </w:p>
        </w:tc>
        <w:tc>
          <w:tcPr>
            <w:tcW w:w="0" w:type="auto"/>
            <w:tcBorders>
              <w:top w:val="single" w:color="auto" w:sz="4" w:space="0"/>
              <w:left w:val="single" w:color="auto" w:sz="4" w:space="0"/>
              <w:bottom w:val="single" w:color="auto" w:sz="4" w:space="0"/>
              <w:right w:val="single" w:color="auto" w:sz="4" w:space="0"/>
            </w:tcBorders>
            <w:noWrap/>
            <w:vAlign w:val="center"/>
          </w:tcPr>
          <w:p w14:paraId="691BEF07">
            <w:pPr>
              <w:pStyle w:val="23"/>
              <w:jc w:val="center"/>
              <w:rPr>
                <w:color w:val="auto"/>
              </w:rPr>
            </w:pPr>
            <w:r>
              <w:rPr>
                <w:color w:val="auto"/>
              </w:rPr>
              <w:t>Multi-point VF Frequency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6FADC97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917BA77">
            <w:pPr>
              <w:pStyle w:val="23"/>
              <w:jc w:val="center"/>
              <w:rPr>
                <w:color w:val="auto"/>
              </w:rPr>
            </w:pPr>
            <w:r>
              <w:rPr>
                <w:color w:val="auto"/>
              </w:rPr>
              <w:t>3.00Hz</w:t>
            </w:r>
          </w:p>
        </w:tc>
        <w:tc>
          <w:tcPr>
            <w:tcW w:w="0" w:type="auto"/>
            <w:tcBorders>
              <w:top w:val="single" w:color="auto" w:sz="4" w:space="0"/>
              <w:left w:val="single" w:color="auto" w:sz="4" w:space="0"/>
              <w:bottom w:val="single" w:color="auto" w:sz="4" w:space="0"/>
              <w:right w:val="single" w:color="auto" w:sz="4" w:space="0"/>
            </w:tcBorders>
            <w:vAlign w:val="center"/>
          </w:tcPr>
          <w:p w14:paraId="1E59636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46A60D">
            <w:pPr>
              <w:pStyle w:val="23"/>
              <w:jc w:val="center"/>
              <w:rPr>
                <w:color w:val="auto"/>
              </w:rPr>
            </w:pPr>
            <w:r>
              <w:rPr>
                <w:color w:val="auto"/>
              </w:rPr>
              <w:t>0208</w:t>
            </w:r>
          </w:p>
        </w:tc>
      </w:tr>
      <w:tr w14:paraId="6676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6577B5">
            <w:pPr>
              <w:pStyle w:val="23"/>
              <w:jc w:val="center"/>
              <w:rPr>
                <w:color w:val="auto"/>
              </w:rPr>
            </w:pPr>
            <w:r>
              <w:rPr>
                <w:color w:val="auto"/>
              </w:rPr>
              <w:t>F2-09</w:t>
            </w:r>
          </w:p>
        </w:tc>
        <w:tc>
          <w:tcPr>
            <w:tcW w:w="0" w:type="auto"/>
            <w:tcBorders>
              <w:top w:val="single" w:color="auto" w:sz="4" w:space="0"/>
              <w:left w:val="single" w:color="auto" w:sz="4" w:space="0"/>
              <w:bottom w:val="single" w:color="auto" w:sz="4" w:space="0"/>
              <w:right w:val="single" w:color="auto" w:sz="4" w:space="0"/>
            </w:tcBorders>
            <w:noWrap/>
            <w:vAlign w:val="center"/>
          </w:tcPr>
          <w:p w14:paraId="0AAE4B99">
            <w:pPr>
              <w:pStyle w:val="23"/>
              <w:jc w:val="center"/>
              <w:rPr>
                <w:color w:val="auto"/>
              </w:rPr>
            </w:pPr>
            <w:r>
              <w:rPr>
                <w:color w:val="auto"/>
              </w:rPr>
              <w:t>Multi-point VF Voltage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5B96F556">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494ECC64">
            <w:pPr>
              <w:pStyle w:val="23"/>
              <w:jc w:val="center"/>
              <w:rPr>
                <w:color w:val="auto"/>
              </w:rPr>
            </w:pPr>
            <w:r>
              <w:rPr>
                <w:color w:val="auto"/>
              </w:rPr>
              <w:t>22.0V</w:t>
            </w:r>
          </w:p>
        </w:tc>
        <w:tc>
          <w:tcPr>
            <w:tcW w:w="0" w:type="auto"/>
            <w:tcBorders>
              <w:top w:val="single" w:color="auto" w:sz="4" w:space="0"/>
              <w:left w:val="single" w:color="auto" w:sz="4" w:space="0"/>
              <w:bottom w:val="single" w:color="auto" w:sz="4" w:space="0"/>
              <w:right w:val="single" w:color="auto" w:sz="4" w:space="0"/>
            </w:tcBorders>
            <w:vAlign w:val="center"/>
          </w:tcPr>
          <w:p w14:paraId="6F04049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8314D7C">
            <w:pPr>
              <w:pStyle w:val="23"/>
              <w:jc w:val="center"/>
              <w:rPr>
                <w:color w:val="auto"/>
              </w:rPr>
            </w:pPr>
            <w:r>
              <w:rPr>
                <w:color w:val="auto"/>
              </w:rPr>
              <w:t>0209</w:t>
            </w:r>
          </w:p>
        </w:tc>
      </w:tr>
      <w:tr w14:paraId="4B249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38A052">
            <w:pPr>
              <w:pStyle w:val="23"/>
              <w:jc w:val="center"/>
              <w:rPr>
                <w:color w:val="auto"/>
              </w:rPr>
            </w:pPr>
            <w:r>
              <w:rPr>
                <w:color w:val="auto"/>
              </w:rPr>
              <w:t>F2-10</w:t>
            </w:r>
          </w:p>
        </w:tc>
        <w:tc>
          <w:tcPr>
            <w:tcW w:w="0" w:type="auto"/>
            <w:tcBorders>
              <w:top w:val="single" w:color="auto" w:sz="4" w:space="0"/>
              <w:left w:val="single" w:color="auto" w:sz="4" w:space="0"/>
              <w:bottom w:val="single" w:color="auto" w:sz="4" w:space="0"/>
              <w:right w:val="single" w:color="auto" w:sz="4" w:space="0"/>
            </w:tcBorders>
            <w:noWrap/>
            <w:vAlign w:val="center"/>
          </w:tcPr>
          <w:p w14:paraId="1A6B4594">
            <w:pPr>
              <w:pStyle w:val="23"/>
              <w:jc w:val="center"/>
              <w:rPr>
                <w:color w:val="auto"/>
              </w:rPr>
            </w:pPr>
            <w:r>
              <w:rPr>
                <w:color w:val="auto"/>
              </w:rPr>
              <w:t>Slip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05905CD">
            <w:pPr>
              <w:pStyle w:val="23"/>
              <w:rPr>
                <w:color w:val="auto"/>
              </w:rPr>
            </w:pPr>
            <w:r>
              <w:rPr>
                <w:color w:val="auto"/>
              </w:rPr>
              <w:t>0.001s～10.000s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2404472">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468E7B0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122BBB">
            <w:pPr>
              <w:pStyle w:val="23"/>
              <w:jc w:val="center"/>
              <w:rPr>
                <w:color w:val="auto"/>
              </w:rPr>
            </w:pPr>
            <w:r>
              <w:rPr>
                <w:color w:val="auto"/>
              </w:rPr>
              <w:t>020A</w:t>
            </w:r>
          </w:p>
        </w:tc>
      </w:tr>
      <w:tr w14:paraId="082D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FFF6FC">
            <w:pPr>
              <w:pStyle w:val="23"/>
              <w:jc w:val="center"/>
              <w:rPr>
                <w:color w:val="auto"/>
              </w:rPr>
            </w:pPr>
            <w:r>
              <w:rPr>
                <w:color w:val="auto"/>
              </w:rPr>
              <w:t>F2-11</w:t>
            </w:r>
          </w:p>
        </w:tc>
        <w:tc>
          <w:tcPr>
            <w:tcW w:w="0" w:type="auto"/>
            <w:tcBorders>
              <w:top w:val="single" w:color="auto" w:sz="4" w:space="0"/>
              <w:left w:val="single" w:color="auto" w:sz="4" w:space="0"/>
              <w:bottom w:val="single" w:color="auto" w:sz="4" w:space="0"/>
              <w:right w:val="single" w:color="auto" w:sz="4" w:space="0"/>
            </w:tcBorders>
            <w:noWrap/>
            <w:vAlign w:val="center"/>
          </w:tcPr>
          <w:p w14:paraId="57B2F89D">
            <w:pPr>
              <w:pStyle w:val="23"/>
              <w:jc w:val="center"/>
              <w:rPr>
                <w:color w:val="auto"/>
              </w:rPr>
            </w:pPr>
            <w:r>
              <w:rPr>
                <w:color w:val="auto"/>
              </w:rPr>
              <w:t>Slip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07F87B6D">
            <w:pPr>
              <w:pStyle w:val="23"/>
              <w:rPr>
                <w:color w:val="auto"/>
              </w:rPr>
            </w:pPr>
            <w:r>
              <w:rPr>
                <w:color w:val="auto"/>
              </w:rPr>
              <w:t>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62A3B6A6">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DA2E50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393EDF">
            <w:pPr>
              <w:pStyle w:val="23"/>
              <w:jc w:val="center"/>
              <w:rPr>
                <w:color w:val="auto"/>
              </w:rPr>
            </w:pPr>
            <w:r>
              <w:rPr>
                <w:color w:val="auto"/>
              </w:rPr>
              <w:t>020B</w:t>
            </w:r>
          </w:p>
        </w:tc>
      </w:tr>
      <w:tr w14:paraId="25DE2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FD3F32">
            <w:pPr>
              <w:pStyle w:val="23"/>
              <w:jc w:val="center"/>
              <w:rPr>
                <w:color w:val="auto"/>
              </w:rPr>
            </w:pPr>
            <w:r>
              <w:rPr>
                <w:color w:val="auto"/>
              </w:rPr>
              <w:t>F2-12</w:t>
            </w:r>
          </w:p>
        </w:tc>
        <w:tc>
          <w:tcPr>
            <w:tcW w:w="0" w:type="auto"/>
            <w:tcBorders>
              <w:top w:val="single" w:color="auto" w:sz="4" w:space="0"/>
              <w:left w:val="single" w:color="auto" w:sz="4" w:space="0"/>
              <w:bottom w:val="single" w:color="auto" w:sz="4" w:space="0"/>
              <w:right w:val="single" w:color="auto" w:sz="4" w:space="0"/>
            </w:tcBorders>
            <w:noWrap/>
            <w:vAlign w:val="center"/>
          </w:tcPr>
          <w:p w14:paraId="7A6E5B5E">
            <w:pPr>
              <w:pStyle w:val="23"/>
              <w:jc w:val="center"/>
              <w:rPr>
                <w:color w:val="auto"/>
              </w:rPr>
            </w:pPr>
            <w:r>
              <w:rPr>
                <w:color w:val="auto"/>
              </w:rPr>
              <w:t>Power Generation Slip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6B42F2A">
            <w:pPr>
              <w:pStyle w:val="23"/>
              <w:rPr>
                <w:color w:val="auto"/>
              </w:rPr>
            </w:pPr>
            <w:r>
              <w:rPr>
                <w:color w:val="auto"/>
              </w:rPr>
              <w:t>0.00～1.00</w:t>
            </w:r>
          </w:p>
        </w:tc>
        <w:tc>
          <w:tcPr>
            <w:tcW w:w="0" w:type="auto"/>
            <w:tcBorders>
              <w:top w:val="single" w:color="auto" w:sz="4" w:space="0"/>
              <w:left w:val="single" w:color="auto" w:sz="4" w:space="0"/>
              <w:bottom w:val="single" w:color="auto" w:sz="4" w:space="0"/>
              <w:right w:val="single" w:color="auto" w:sz="4" w:space="0"/>
            </w:tcBorders>
            <w:noWrap/>
            <w:vAlign w:val="center"/>
          </w:tcPr>
          <w:p w14:paraId="79824E92">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170D420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AB04A5">
            <w:pPr>
              <w:pStyle w:val="23"/>
              <w:jc w:val="center"/>
              <w:rPr>
                <w:color w:val="auto"/>
              </w:rPr>
            </w:pPr>
            <w:r>
              <w:rPr>
                <w:color w:val="auto"/>
              </w:rPr>
              <w:t>020C</w:t>
            </w:r>
          </w:p>
        </w:tc>
      </w:tr>
      <w:tr w14:paraId="1EB2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E5470D">
            <w:pPr>
              <w:pStyle w:val="23"/>
              <w:jc w:val="center"/>
              <w:rPr>
                <w:color w:val="auto"/>
              </w:rPr>
            </w:pPr>
            <w:r>
              <w:rPr>
                <w:color w:val="auto"/>
              </w:rPr>
              <w:t>F2-13</w:t>
            </w:r>
          </w:p>
        </w:tc>
        <w:tc>
          <w:tcPr>
            <w:tcW w:w="0" w:type="auto"/>
            <w:tcBorders>
              <w:top w:val="single" w:color="auto" w:sz="4" w:space="0"/>
              <w:left w:val="single" w:color="auto" w:sz="4" w:space="0"/>
              <w:bottom w:val="single" w:color="auto" w:sz="4" w:space="0"/>
              <w:right w:val="single" w:color="auto" w:sz="4" w:space="0"/>
            </w:tcBorders>
            <w:noWrap/>
            <w:vAlign w:val="center"/>
          </w:tcPr>
          <w:p w14:paraId="57E38F65">
            <w:pPr>
              <w:pStyle w:val="23"/>
              <w:jc w:val="center"/>
              <w:rPr>
                <w:color w:val="auto"/>
              </w:rPr>
            </w:pPr>
            <w:r>
              <w:rPr>
                <w:color w:val="auto"/>
              </w:rPr>
              <w:t>Maximum Slip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000EF15">
            <w:pPr>
              <w:pStyle w:val="23"/>
              <w:rPr>
                <w:color w:val="auto"/>
              </w:rPr>
            </w:pPr>
            <w:r>
              <w:rPr>
                <w:color w:val="auto"/>
              </w:rPr>
              <w:t>0.00Hz～200.00Hz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EE0C6DA">
            <w:pPr>
              <w:pStyle w:val="23"/>
              <w:jc w:val="center"/>
              <w:rPr>
                <w:color w:val="auto"/>
              </w:rPr>
            </w:pPr>
            <w:r>
              <w:rPr>
                <w:color w:val="auto"/>
              </w:rPr>
              <w:t>20.00Hz</w:t>
            </w:r>
          </w:p>
        </w:tc>
        <w:tc>
          <w:tcPr>
            <w:tcW w:w="0" w:type="auto"/>
            <w:tcBorders>
              <w:top w:val="single" w:color="auto" w:sz="4" w:space="0"/>
              <w:left w:val="single" w:color="auto" w:sz="4" w:space="0"/>
              <w:bottom w:val="single" w:color="auto" w:sz="4" w:space="0"/>
              <w:right w:val="single" w:color="auto" w:sz="4" w:space="0"/>
            </w:tcBorders>
            <w:vAlign w:val="center"/>
          </w:tcPr>
          <w:p w14:paraId="20398B5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A2480A">
            <w:pPr>
              <w:pStyle w:val="23"/>
              <w:jc w:val="center"/>
              <w:rPr>
                <w:color w:val="auto"/>
              </w:rPr>
            </w:pPr>
            <w:r>
              <w:rPr>
                <w:color w:val="auto"/>
              </w:rPr>
              <w:t>020D</w:t>
            </w:r>
          </w:p>
        </w:tc>
      </w:tr>
      <w:tr w14:paraId="10110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2C0479">
            <w:pPr>
              <w:pStyle w:val="23"/>
              <w:jc w:val="center"/>
              <w:rPr>
                <w:color w:val="auto"/>
              </w:rPr>
            </w:pPr>
            <w:r>
              <w:rPr>
                <w:color w:val="auto"/>
              </w:rPr>
              <w:t>F2-14</w:t>
            </w:r>
          </w:p>
        </w:tc>
        <w:tc>
          <w:tcPr>
            <w:tcW w:w="0" w:type="auto"/>
            <w:tcBorders>
              <w:top w:val="single" w:color="auto" w:sz="4" w:space="0"/>
              <w:left w:val="single" w:color="auto" w:sz="4" w:space="0"/>
              <w:bottom w:val="single" w:color="auto" w:sz="4" w:space="0"/>
              <w:right w:val="single" w:color="auto" w:sz="4" w:space="0"/>
            </w:tcBorders>
            <w:noWrap/>
            <w:vAlign w:val="center"/>
          </w:tcPr>
          <w:p w14:paraId="2DB46B9A">
            <w:pPr>
              <w:pStyle w:val="23"/>
              <w:jc w:val="center"/>
              <w:rPr>
                <w:color w:val="auto"/>
              </w:rPr>
            </w:pPr>
            <w:r>
              <w:rPr>
                <w:color w:val="auto"/>
              </w:rPr>
              <w:t>Oscillation Suppression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D90BE05">
            <w:pPr>
              <w:pStyle w:val="23"/>
              <w:rPr>
                <w:color w:val="auto"/>
              </w:rPr>
            </w:pPr>
            <w:r>
              <w:rPr>
                <w:color w:val="auto"/>
              </w:rPr>
              <w:t>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4D6C62B">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2E7D3F4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F26B74">
            <w:pPr>
              <w:pStyle w:val="23"/>
              <w:jc w:val="center"/>
              <w:rPr>
                <w:color w:val="auto"/>
              </w:rPr>
            </w:pPr>
            <w:r>
              <w:rPr>
                <w:color w:val="auto"/>
              </w:rPr>
              <w:t>020E</w:t>
            </w:r>
          </w:p>
        </w:tc>
      </w:tr>
      <w:tr w14:paraId="771F5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05FAB8">
            <w:pPr>
              <w:pStyle w:val="23"/>
              <w:jc w:val="center"/>
              <w:rPr>
                <w:color w:val="auto"/>
              </w:rPr>
            </w:pPr>
            <w:r>
              <w:rPr>
                <w:color w:val="auto"/>
              </w:rPr>
              <w:t>F2-15</w:t>
            </w:r>
          </w:p>
        </w:tc>
        <w:tc>
          <w:tcPr>
            <w:tcW w:w="0" w:type="auto"/>
            <w:tcBorders>
              <w:top w:val="single" w:color="auto" w:sz="4" w:space="0"/>
              <w:left w:val="single" w:color="auto" w:sz="4" w:space="0"/>
              <w:bottom w:val="single" w:color="auto" w:sz="4" w:space="0"/>
              <w:right w:val="single" w:color="auto" w:sz="4" w:space="0"/>
            </w:tcBorders>
            <w:noWrap/>
            <w:vAlign w:val="center"/>
          </w:tcPr>
          <w:p w14:paraId="757050D0">
            <w:pPr>
              <w:pStyle w:val="23"/>
              <w:jc w:val="center"/>
              <w:rPr>
                <w:color w:val="auto"/>
              </w:rPr>
            </w:pPr>
            <w:r>
              <w:rPr>
                <w:rFonts w:hint="eastAsia"/>
                <w:iCs/>
                <w:color w:val="auto"/>
                <w:szCs w:val="21"/>
              </w:rPr>
              <w:t>Overexcitation Braking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0D93205">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760F0C3">
            <w:pPr>
              <w:pStyle w:val="23"/>
              <w:jc w:val="center"/>
              <w:rPr>
                <w:color w:val="auto"/>
              </w:rPr>
            </w:pPr>
            <w:r>
              <w:rPr>
                <w:rFonts w:hint="eastAsia"/>
                <w:color w:val="auto"/>
              </w:rPr>
              <w:t>30</w:t>
            </w:r>
          </w:p>
        </w:tc>
        <w:tc>
          <w:tcPr>
            <w:tcW w:w="0" w:type="auto"/>
            <w:tcBorders>
              <w:top w:val="single" w:color="auto" w:sz="4" w:space="0"/>
              <w:left w:val="single" w:color="auto" w:sz="4" w:space="0"/>
              <w:bottom w:val="single" w:color="auto" w:sz="4" w:space="0"/>
              <w:right w:val="single" w:color="auto" w:sz="4" w:space="0"/>
            </w:tcBorders>
            <w:vAlign w:val="center"/>
          </w:tcPr>
          <w:p w14:paraId="3D0147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3115D4">
            <w:pPr>
              <w:pStyle w:val="23"/>
              <w:jc w:val="center"/>
              <w:rPr>
                <w:color w:val="auto"/>
              </w:rPr>
            </w:pPr>
            <w:r>
              <w:rPr>
                <w:color w:val="auto"/>
              </w:rPr>
              <w:t>020F</w:t>
            </w:r>
          </w:p>
        </w:tc>
      </w:tr>
      <w:tr w14:paraId="5528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936745">
            <w:pPr>
              <w:pStyle w:val="23"/>
              <w:jc w:val="center"/>
              <w:rPr>
                <w:color w:val="auto"/>
              </w:rPr>
            </w:pPr>
            <w:r>
              <w:rPr>
                <w:color w:val="auto"/>
              </w:rPr>
              <w:t>F2-16</w:t>
            </w:r>
          </w:p>
        </w:tc>
        <w:tc>
          <w:tcPr>
            <w:tcW w:w="0" w:type="auto"/>
            <w:tcBorders>
              <w:top w:val="single" w:color="auto" w:sz="4" w:space="0"/>
              <w:left w:val="single" w:color="auto" w:sz="4" w:space="0"/>
              <w:bottom w:val="single" w:color="auto" w:sz="4" w:space="0"/>
              <w:right w:val="single" w:color="auto" w:sz="4" w:space="0"/>
            </w:tcBorders>
            <w:noWrap/>
            <w:vAlign w:val="center"/>
          </w:tcPr>
          <w:p w14:paraId="3CED8487">
            <w:pPr>
              <w:pStyle w:val="23"/>
              <w:jc w:val="center"/>
              <w:rPr>
                <w:color w:val="auto"/>
              </w:rPr>
            </w:pPr>
            <w:r>
              <w:rPr>
                <w:rFonts w:hint="eastAsia"/>
                <w:iCs/>
                <w:color w:val="auto"/>
                <w:szCs w:val="21"/>
              </w:rPr>
              <w:t>Voltage Stability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F020D4D">
            <w:pPr>
              <w:pStyle w:val="23"/>
              <w:rPr>
                <w:color w:val="auto"/>
              </w:rPr>
            </w:pPr>
            <w:r>
              <w:rPr>
                <w:rFonts w:hint="eastAsia"/>
                <w:color w:val="auto"/>
              </w:rPr>
              <w:t>0</w:t>
            </w:r>
            <w:r>
              <w:rPr>
                <w:color w:val="auto"/>
              </w:rPr>
              <w:t>～</w:t>
            </w:r>
            <w:r>
              <w:rPr>
                <w:rFonts w:hint="eastAsia"/>
                <w:color w:val="auto"/>
              </w:rPr>
              <w:t>200Hz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CC53026">
            <w:pPr>
              <w:pStyle w:val="23"/>
              <w:jc w:val="center"/>
              <w:rPr>
                <w:color w:val="auto"/>
              </w:rPr>
            </w:pPr>
            <w:r>
              <w:rPr>
                <w:rFonts w:hint="eastAsia"/>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03D4C7F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0753DA">
            <w:pPr>
              <w:pStyle w:val="23"/>
              <w:jc w:val="center"/>
              <w:rPr>
                <w:color w:val="auto"/>
              </w:rPr>
            </w:pPr>
            <w:r>
              <w:rPr>
                <w:color w:val="auto"/>
              </w:rPr>
              <w:t>0210</w:t>
            </w:r>
          </w:p>
        </w:tc>
      </w:tr>
      <w:tr w14:paraId="24F10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3DE1EB">
            <w:pPr>
              <w:pStyle w:val="23"/>
              <w:jc w:val="center"/>
              <w:rPr>
                <w:color w:val="auto"/>
              </w:rPr>
            </w:pPr>
            <w:r>
              <w:rPr>
                <w:color w:val="auto"/>
              </w:rPr>
              <w:t>F2-17</w:t>
            </w:r>
          </w:p>
        </w:tc>
        <w:tc>
          <w:tcPr>
            <w:tcW w:w="0" w:type="auto"/>
            <w:tcBorders>
              <w:top w:val="single" w:color="auto" w:sz="4" w:space="0"/>
              <w:left w:val="single" w:color="auto" w:sz="4" w:space="0"/>
              <w:bottom w:val="single" w:color="auto" w:sz="4" w:space="0"/>
              <w:right w:val="single" w:color="auto" w:sz="4" w:space="0"/>
            </w:tcBorders>
            <w:noWrap/>
            <w:vAlign w:val="center"/>
          </w:tcPr>
          <w:p w14:paraId="5410A6CC">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DDBC351">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2E0C0C9">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350A80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49DEB1">
            <w:pPr>
              <w:pStyle w:val="23"/>
              <w:jc w:val="center"/>
              <w:rPr>
                <w:color w:val="auto"/>
              </w:rPr>
            </w:pPr>
            <w:r>
              <w:rPr>
                <w:color w:val="auto"/>
              </w:rPr>
              <w:t>0211</w:t>
            </w:r>
          </w:p>
        </w:tc>
      </w:tr>
      <w:tr w14:paraId="5BDC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6E3A46">
            <w:pPr>
              <w:pStyle w:val="23"/>
              <w:jc w:val="center"/>
              <w:rPr>
                <w:color w:val="auto"/>
              </w:rPr>
            </w:pPr>
            <w:r>
              <w:rPr>
                <w:color w:val="auto"/>
              </w:rPr>
              <w:t>F2-18</w:t>
            </w:r>
          </w:p>
        </w:tc>
        <w:tc>
          <w:tcPr>
            <w:tcW w:w="0" w:type="auto"/>
            <w:tcBorders>
              <w:top w:val="single" w:color="auto" w:sz="4" w:space="0"/>
              <w:left w:val="single" w:color="auto" w:sz="4" w:space="0"/>
              <w:bottom w:val="single" w:color="auto" w:sz="4" w:space="0"/>
              <w:right w:val="single" w:color="auto" w:sz="4" w:space="0"/>
            </w:tcBorders>
            <w:noWrap/>
            <w:vAlign w:val="center"/>
          </w:tcPr>
          <w:p w14:paraId="75BE7448">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267FDABB">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1F6F30E">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9D71FA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E51829">
            <w:pPr>
              <w:pStyle w:val="23"/>
              <w:jc w:val="center"/>
              <w:rPr>
                <w:color w:val="auto"/>
              </w:rPr>
            </w:pPr>
            <w:r>
              <w:rPr>
                <w:color w:val="auto"/>
              </w:rPr>
              <w:t>0212</w:t>
            </w:r>
          </w:p>
        </w:tc>
      </w:tr>
      <w:tr w14:paraId="102ED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578E0F">
            <w:pPr>
              <w:pStyle w:val="23"/>
              <w:jc w:val="center"/>
              <w:rPr>
                <w:color w:val="auto"/>
              </w:rPr>
            </w:pPr>
            <w:r>
              <w:rPr>
                <w:color w:val="auto"/>
              </w:rPr>
              <w:t>F2-19</w:t>
            </w:r>
          </w:p>
        </w:tc>
        <w:tc>
          <w:tcPr>
            <w:tcW w:w="0" w:type="auto"/>
            <w:tcBorders>
              <w:top w:val="single" w:color="auto" w:sz="4" w:space="0"/>
              <w:left w:val="single" w:color="auto" w:sz="4" w:space="0"/>
              <w:bottom w:val="single" w:color="auto" w:sz="4" w:space="0"/>
              <w:right w:val="single" w:color="auto" w:sz="4" w:space="0"/>
            </w:tcBorders>
            <w:noWrap/>
            <w:vAlign w:val="center"/>
          </w:tcPr>
          <w:p w14:paraId="56F1A9AB">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006E542">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395CA2C">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479F8D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4C1783">
            <w:pPr>
              <w:pStyle w:val="23"/>
              <w:jc w:val="center"/>
              <w:rPr>
                <w:color w:val="auto"/>
              </w:rPr>
            </w:pPr>
            <w:r>
              <w:rPr>
                <w:color w:val="auto"/>
              </w:rPr>
              <w:t>0213</w:t>
            </w:r>
          </w:p>
        </w:tc>
      </w:tr>
      <w:tr w14:paraId="0E743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07D64C7">
            <w:pPr>
              <w:pStyle w:val="23"/>
              <w:jc w:val="center"/>
              <w:rPr>
                <w:color w:val="auto"/>
              </w:rPr>
            </w:pPr>
            <w:r>
              <w:rPr>
                <w:color w:val="auto"/>
              </w:rPr>
              <w:t>F2-20</w:t>
            </w:r>
          </w:p>
        </w:tc>
        <w:tc>
          <w:tcPr>
            <w:tcW w:w="0" w:type="auto"/>
            <w:tcBorders>
              <w:top w:val="single" w:color="auto" w:sz="4" w:space="0"/>
              <w:left w:val="single" w:color="auto" w:sz="4" w:space="0"/>
              <w:bottom w:val="single" w:color="auto" w:sz="4" w:space="0"/>
              <w:right w:val="single" w:color="auto" w:sz="4" w:space="0"/>
            </w:tcBorders>
            <w:noWrap/>
            <w:vAlign w:val="center"/>
          </w:tcPr>
          <w:p w14:paraId="15900B73">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213F6A5">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2E9F6CC">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ADEE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A9C194">
            <w:pPr>
              <w:pStyle w:val="23"/>
              <w:jc w:val="center"/>
              <w:rPr>
                <w:color w:val="auto"/>
              </w:rPr>
            </w:pPr>
            <w:r>
              <w:rPr>
                <w:color w:val="auto"/>
              </w:rPr>
              <w:t>0214</w:t>
            </w:r>
          </w:p>
        </w:tc>
      </w:tr>
      <w:tr w14:paraId="4E332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1AB288B4">
            <w:pPr>
              <w:pStyle w:val="23"/>
              <w:jc w:val="center"/>
              <w:rPr>
                <w:b/>
                <w:bCs/>
                <w:color w:val="auto"/>
              </w:rPr>
            </w:pPr>
            <w:r>
              <w:rPr>
                <w:b/>
                <w:bCs/>
                <w:color w:val="auto"/>
              </w:rPr>
              <w:t>F3 Group - Vector Control Parameters</w:t>
            </w:r>
          </w:p>
        </w:tc>
      </w:tr>
      <w:tr w14:paraId="7305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746F21">
            <w:pPr>
              <w:pStyle w:val="23"/>
              <w:jc w:val="center"/>
              <w:rPr>
                <w:color w:val="auto"/>
              </w:rPr>
            </w:pPr>
            <w:r>
              <w:rPr>
                <w:color w:val="auto"/>
              </w:rPr>
              <w:t>F3-00</w:t>
            </w:r>
          </w:p>
        </w:tc>
        <w:tc>
          <w:tcPr>
            <w:tcW w:w="0" w:type="auto"/>
            <w:tcBorders>
              <w:top w:val="single" w:color="auto" w:sz="4" w:space="0"/>
              <w:left w:val="single" w:color="auto" w:sz="4" w:space="0"/>
              <w:bottom w:val="single" w:color="auto" w:sz="4" w:space="0"/>
              <w:right w:val="single" w:color="auto" w:sz="4" w:space="0"/>
            </w:tcBorders>
            <w:noWrap/>
            <w:vAlign w:val="center"/>
          </w:tcPr>
          <w:p w14:paraId="39D7FCA9">
            <w:pPr>
              <w:pStyle w:val="23"/>
              <w:jc w:val="center"/>
              <w:rPr>
                <w:color w:val="auto"/>
              </w:rPr>
            </w:pPr>
            <w:r>
              <w:rPr>
                <w:color w:val="auto"/>
              </w:rPr>
              <w:t>System Control</w:t>
            </w:r>
          </w:p>
        </w:tc>
        <w:tc>
          <w:tcPr>
            <w:tcW w:w="0" w:type="auto"/>
            <w:tcBorders>
              <w:top w:val="single" w:color="auto" w:sz="4" w:space="0"/>
              <w:left w:val="single" w:color="auto" w:sz="4" w:space="0"/>
              <w:bottom w:val="single" w:color="auto" w:sz="4" w:space="0"/>
              <w:right w:val="single" w:color="auto" w:sz="4" w:space="0"/>
            </w:tcBorders>
            <w:noWrap/>
            <w:vAlign w:val="center"/>
          </w:tcPr>
          <w:p w14:paraId="2E04B7A9">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0606A73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848994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2D2584">
            <w:pPr>
              <w:pStyle w:val="23"/>
              <w:jc w:val="center"/>
              <w:rPr>
                <w:color w:val="auto"/>
              </w:rPr>
            </w:pPr>
            <w:r>
              <w:rPr>
                <w:color w:val="auto"/>
              </w:rPr>
              <w:t>0300</w:t>
            </w:r>
          </w:p>
        </w:tc>
      </w:tr>
      <w:tr w14:paraId="124C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280485">
            <w:pPr>
              <w:pStyle w:val="23"/>
              <w:jc w:val="center"/>
              <w:rPr>
                <w:color w:val="auto"/>
              </w:rPr>
            </w:pPr>
            <w:r>
              <w:rPr>
                <w:color w:val="auto"/>
              </w:rPr>
              <w:t>F3-01</w:t>
            </w:r>
          </w:p>
        </w:tc>
        <w:tc>
          <w:tcPr>
            <w:tcW w:w="0" w:type="auto"/>
            <w:tcBorders>
              <w:top w:val="single" w:color="auto" w:sz="4" w:space="0"/>
              <w:left w:val="single" w:color="auto" w:sz="4" w:space="0"/>
              <w:bottom w:val="single" w:color="auto" w:sz="4" w:space="0"/>
              <w:right w:val="single" w:color="auto" w:sz="4" w:space="0"/>
            </w:tcBorders>
            <w:noWrap/>
            <w:vAlign w:val="center"/>
          </w:tcPr>
          <w:p w14:paraId="74421BEF">
            <w:pPr>
              <w:pStyle w:val="23"/>
              <w:jc w:val="center"/>
              <w:rPr>
                <w:color w:val="auto"/>
              </w:rPr>
            </w:pPr>
            <w:r>
              <w:rPr>
                <w:color w:val="auto"/>
              </w:rPr>
              <w:t>ASR1/2 Switching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73693D1">
            <w:pPr>
              <w:pStyle w:val="23"/>
              <w:rPr>
                <w:color w:val="auto"/>
              </w:rPr>
            </w:pPr>
            <w:r>
              <w:rPr>
                <w:color w:val="auto"/>
              </w:rPr>
              <w:t>5.00Hz～599.00Hz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3D1734B">
            <w:pPr>
              <w:pStyle w:val="23"/>
              <w:jc w:val="center"/>
              <w:rPr>
                <w:color w:val="auto"/>
              </w:rPr>
            </w:pPr>
            <w:r>
              <w:rPr>
                <w:color w:val="auto"/>
              </w:rPr>
              <w:t>7.00Hz</w:t>
            </w:r>
          </w:p>
        </w:tc>
        <w:tc>
          <w:tcPr>
            <w:tcW w:w="0" w:type="auto"/>
            <w:tcBorders>
              <w:top w:val="single" w:color="auto" w:sz="4" w:space="0"/>
              <w:left w:val="single" w:color="auto" w:sz="4" w:space="0"/>
              <w:bottom w:val="single" w:color="auto" w:sz="4" w:space="0"/>
              <w:right w:val="single" w:color="auto" w:sz="4" w:space="0"/>
            </w:tcBorders>
            <w:vAlign w:val="center"/>
          </w:tcPr>
          <w:p w14:paraId="4540F1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71C2D5">
            <w:pPr>
              <w:pStyle w:val="23"/>
              <w:jc w:val="center"/>
              <w:rPr>
                <w:color w:val="auto"/>
              </w:rPr>
            </w:pPr>
            <w:r>
              <w:rPr>
                <w:color w:val="auto"/>
              </w:rPr>
              <w:t>0301</w:t>
            </w:r>
          </w:p>
        </w:tc>
      </w:tr>
      <w:tr w14:paraId="6CC44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A57985">
            <w:pPr>
              <w:pStyle w:val="23"/>
              <w:jc w:val="center"/>
              <w:rPr>
                <w:color w:val="auto"/>
              </w:rPr>
            </w:pPr>
            <w:r>
              <w:rPr>
                <w:color w:val="auto"/>
              </w:rPr>
              <w:t>F3-02</w:t>
            </w:r>
          </w:p>
        </w:tc>
        <w:tc>
          <w:tcPr>
            <w:tcW w:w="0" w:type="auto"/>
            <w:tcBorders>
              <w:top w:val="single" w:color="auto" w:sz="4" w:space="0"/>
              <w:left w:val="single" w:color="auto" w:sz="4" w:space="0"/>
              <w:bottom w:val="single" w:color="auto" w:sz="4" w:space="0"/>
              <w:right w:val="single" w:color="auto" w:sz="4" w:space="0"/>
            </w:tcBorders>
            <w:noWrap/>
            <w:vAlign w:val="center"/>
          </w:tcPr>
          <w:p w14:paraId="4233A029">
            <w:pPr>
              <w:pStyle w:val="23"/>
              <w:jc w:val="center"/>
              <w:rPr>
                <w:color w:val="auto"/>
              </w:rPr>
            </w:pPr>
            <w:r>
              <w:rPr>
                <w:color w:val="auto"/>
              </w:rPr>
              <w:t>Zero Speed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51940B40">
            <w:pPr>
              <w:pStyle w:val="23"/>
              <w:rPr>
                <w:color w:val="auto"/>
              </w:rPr>
            </w:pPr>
            <w:r>
              <w:rPr>
                <w:color w:val="auto"/>
              </w:rPr>
              <w:t>1Hz～40Hz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37808598">
            <w:pPr>
              <w:pStyle w:val="23"/>
              <w:jc w:val="center"/>
              <w:rPr>
                <w:color w:val="auto"/>
              </w:rPr>
            </w:pPr>
            <w:r>
              <w:rPr>
                <w:color w:val="auto"/>
              </w:rPr>
              <w:t>10Hz</w:t>
            </w:r>
          </w:p>
        </w:tc>
        <w:tc>
          <w:tcPr>
            <w:tcW w:w="0" w:type="auto"/>
            <w:tcBorders>
              <w:top w:val="single" w:color="auto" w:sz="4" w:space="0"/>
              <w:left w:val="single" w:color="auto" w:sz="4" w:space="0"/>
              <w:bottom w:val="single" w:color="auto" w:sz="4" w:space="0"/>
              <w:right w:val="single" w:color="auto" w:sz="4" w:space="0"/>
            </w:tcBorders>
            <w:vAlign w:val="center"/>
          </w:tcPr>
          <w:p w14:paraId="5891EEE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87408D">
            <w:pPr>
              <w:pStyle w:val="23"/>
              <w:jc w:val="center"/>
              <w:rPr>
                <w:color w:val="auto"/>
              </w:rPr>
            </w:pPr>
            <w:r>
              <w:rPr>
                <w:color w:val="auto"/>
              </w:rPr>
              <w:t>0302</w:t>
            </w:r>
          </w:p>
        </w:tc>
      </w:tr>
      <w:tr w14:paraId="2DB14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FA8574">
            <w:pPr>
              <w:pStyle w:val="23"/>
              <w:jc w:val="center"/>
              <w:rPr>
                <w:color w:val="auto"/>
              </w:rPr>
            </w:pPr>
            <w:r>
              <w:rPr>
                <w:color w:val="auto"/>
              </w:rPr>
              <w:t>F3-03</w:t>
            </w:r>
          </w:p>
        </w:tc>
        <w:tc>
          <w:tcPr>
            <w:tcW w:w="0" w:type="auto"/>
            <w:tcBorders>
              <w:top w:val="single" w:color="auto" w:sz="4" w:space="0"/>
              <w:left w:val="single" w:color="auto" w:sz="4" w:space="0"/>
              <w:bottom w:val="single" w:color="auto" w:sz="4" w:space="0"/>
              <w:right w:val="single" w:color="auto" w:sz="4" w:space="0"/>
            </w:tcBorders>
            <w:noWrap/>
            <w:vAlign w:val="center"/>
          </w:tcPr>
          <w:p w14:paraId="42DE8064">
            <w:pPr>
              <w:pStyle w:val="23"/>
              <w:jc w:val="center"/>
              <w:rPr>
                <w:color w:val="auto"/>
              </w:rPr>
            </w:pPr>
            <w:r>
              <w:rPr>
                <w:color w:val="auto"/>
              </w:rPr>
              <w:t>ASR1 Low-Speed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6CF06094">
            <w:pPr>
              <w:pStyle w:val="23"/>
              <w:rPr>
                <w:color w:val="auto"/>
              </w:rPr>
            </w:pPr>
            <w:r>
              <w:rPr>
                <w:color w:val="auto"/>
              </w:rPr>
              <w:t>1Hz～40Hz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5CB60F51">
            <w:pPr>
              <w:pStyle w:val="23"/>
              <w:jc w:val="center"/>
              <w:rPr>
                <w:color w:val="auto"/>
              </w:rPr>
            </w:pPr>
            <w:r>
              <w:rPr>
                <w:color w:val="auto"/>
              </w:rPr>
              <w:t>10Hz</w:t>
            </w:r>
          </w:p>
        </w:tc>
        <w:tc>
          <w:tcPr>
            <w:tcW w:w="0" w:type="auto"/>
            <w:tcBorders>
              <w:top w:val="single" w:color="auto" w:sz="4" w:space="0"/>
              <w:left w:val="single" w:color="auto" w:sz="4" w:space="0"/>
              <w:bottom w:val="single" w:color="auto" w:sz="4" w:space="0"/>
              <w:right w:val="single" w:color="auto" w:sz="4" w:space="0"/>
            </w:tcBorders>
            <w:vAlign w:val="center"/>
          </w:tcPr>
          <w:p w14:paraId="4F7672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13EE80">
            <w:pPr>
              <w:pStyle w:val="23"/>
              <w:jc w:val="center"/>
              <w:rPr>
                <w:color w:val="auto"/>
              </w:rPr>
            </w:pPr>
            <w:r>
              <w:rPr>
                <w:color w:val="auto"/>
              </w:rPr>
              <w:t>0303</w:t>
            </w:r>
          </w:p>
        </w:tc>
      </w:tr>
      <w:tr w14:paraId="198F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2FF304">
            <w:pPr>
              <w:pStyle w:val="23"/>
              <w:jc w:val="center"/>
              <w:rPr>
                <w:color w:val="auto"/>
              </w:rPr>
            </w:pPr>
            <w:r>
              <w:rPr>
                <w:color w:val="auto"/>
              </w:rPr>
              <w:t>F3-04</w:t>
            </w:r>
          </w:p>
        </w:tc>
        <w:tc>
          <w:tcPr>
            <w:tcW w:w="0" w:type="auto"/>
            <w:tcBorders>
              <w:top w:val="single" w:color="auto" w:sz="4" w:space="0"/>
              <w:left w:val="single" w:color="auto" w:sz="4" w:space="0"/>
              <w:bottom w:val="single" w:color="auto" w:sz="4" w:space="0"/>
              <w:right w:val="single" w:color="auto" w:sz="4" w:space="0"/>
            </w:tcBorders>
            <w:noWrap/>
            <w:vAlign w:val="center"/>
          </w:tcPr>
          <w:p w14:paraId="788A8F48">
            <w:pPr>
              <w:pStyle w:val="23"/>
              <w:jc w:val="center"/>
              <w:rPr>
                <w:color w:val="auto"/>
              </w:rPr>
            </w:pPr>
            <w:r>
              <w:rPr>
                <w:color w:val="auto"/>
              </w:rPr>
              <w:t>ASR2 High-Speed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76A7AB26">
            <w:pPr>
              <w:pStyle w:val="23"/>
              <w:rPr>
                <w:color w:val="auto"/>
              </w:rPr>
            </w:pPr>
            <w:r>
              <w:rPr>
                <w:color w:val="auto"/>
              </w:rPr>
              <w:t>1Hz～40Hz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195DC386">
            <w:pPr>
              <w:pStyle w:val="23"/>
              <w:jc w:val="center"/>
              <w:rPr>
                <w:color w:val="auto"/>
              </w:rPr>
            </w:pPr>
            <w:r>
              <w:rPr>
                <w:color w:val="auto"/>
              </w:rPr>
              <w:t>10Hz</w:t>
            </w:r>
          </w:p>
        </w:tc>
        <w:tc>
          <w:tcPr>
            <w:tcW w:w="0" w:type="auto"/>
            <w:tcBorders>
              <w:top w:val="single" w:color="auto" w:sz="4" w:space="0"/>
              <w:left w:val="single" w:color="auto" w:sz="4" w:space="0"/>
              <w:bottom w:val="single" w:color="auto" w:sz="4" w:space="0"/>
              <w:right w:val="single" w:color="auto" w:sz="4" w:space="0"/>
            </w:tcBorders>
            <w:vAlign w:val="center"/>
          </w:tcPr>
          <w:p w14:paraId="3D22A2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CA8CFE">
            <w:pPr>
              <w:pStyle w:val="23"/>
              <w:jc w:val="center"/>
              <w:rPr>
                <w:color w:val="auto"/>
              </w:rPr>
            </w:pPr>
            <w:r>
              <w:rPr>
                <w:color w:val="auto"/>
              </w:rPr>
              <w:t>0304</w:t>
            </w:r>
          </w:p>
        </w:tc>
      </w:tr>
      <w:tr w14:paraId="6ADA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78A130">
            <w:pPr>
              <w:pStyle w:val="23"/>
              <w:jc w:val="center"/>
              <w:rPr>
                <w:color w:val="auto"/>
              </w:rPr>
            </w:pPr>
            <w:r>
              <w:rPr>
                <w:color w:val="auto"/>
              </w:rPr>
              <w:t>F3-05</w:t>
            </w:r>
          </w:p>
        </w:tc>
        <w:tc>
          <w:tcPr>
            <w:tcW w:w="0" w:type="auto"/>
            <w:tcBorders>
              <w:top w:val="single" w:color="auto" w:sz="4" w:space="0"/>
              <w:left w:val="single" w:color="auto" w:sz="4" w:space="0"/>
              <w:bottom w:val="single" w:color="auto" w:sz="4" w:space="0"/>
              <w:right w:val="single" w:color="auto" w:sz="4" w:space="0"/>
            </w:tcBorders>
            <w:noWrap/>
            <w:vAlign w:val="center"/>
          </w:tcPr>
          <w:p w14:paraId="6ECC97EF">
            <w:pPr>
              <w:pStyle w:val="23"/>
              <w:jc w:val="center"/>
              <w:rPr>
                <w:color w:val="auto"/>
              </w:rPr>
            </w:pPr>
            <w:r>
              <w:rPr>
                <w:color w:val="auto"/>
              </w:rPr>
              <w:t>ASR Zero Speed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39EDA270">
            <w:pPr>
              <w:pStyle w:val="23"/>
              <w:rPr>
                <w:color w:val="auto"/>
              </w:rPr>
            </w:pPr>
            <w:r>
              <w:rPr>
                <w:color w:val="auto"/>
              </w:rPr>
              <w:t>0Hz～40Hz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6C7D6AD7">
            <w:pPr>
              <w:pStyle w:val="23"/>
              <w:jc w:val="center"/>
              <w:rPr>
                <w:color w:val="auto"/>
              </w:rPr>
            </w:pPr>
            <w:r>
              <w:rPr>
                <w:rFonts w:hint="eastAsia"/>
                <w:color w:val="auto"/>
              </w:rPr>
              <w:t>2</w:t>
            </w:r>
            <w:r>
              <w:rPr>
                <w:color w:val="auto"/>
              </w:rPr>
              <w:t>0Hz</w:t>
            </w:r>
          </w:p>
        </w:tc>
        <w:tc>
          <w:tcPr>
            <w:tcW w:w="0" w:type="auto"/>
            <w:tcBorders>
              <w:top w:val="single" w:color="auto" w:sz="4" w:space="0"/>
              <w:left w:val="single" w:color="auto" w:sz="4" w:space="0"/>
              <w:bottom w:val="single" w:color="auto" w:sz="4" w:space="0"/>
              <w:right w:val="single" w:color="auto" w:sz="4" w:space="0"/>
            </w:tcBorders>
            <w:vAlign w:val="center"/>
          </w:tcPr>
          <w:p w14:paraId="2278B73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1A5FD4">
            <w:pPr>
              <w:pStyle w:val="23"/>
              <w:jc w:val="center"/>
              <w:rPr>
                <w:color w:val="auto"/>
              </w:rPr>
            </w:pPr>
            <w:r>
              <w:rPr>
                <w:color w:val="auto"/>
              </w:rPr>
              <w:t>0305</w:t>
            </w:r>
          </w:p>
        </w:tc>
      </w:tr>
      <w:tr w14:paraId="46E25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87929C">
            <w:pPr>
              <w:pStyle w:val="23"/>
              <w:jc w:val="center"/>
              <w:rPr>
                <w:color w:val="auto"/>
              </w:rPr>
            </w:pPr>
            <w:r>
              <w:rPr>
                <w:color w:val="auto"/>
              </w:rPr>
              <w:t>F3-06</w:t>
            </w:r>
          </w:p>
        </w:tc>
        <w:tc>
          <w:tcPr>
            <w:tcW w:w="0" w:type="auto"/>
            <w:tcBorders>
              <w:top w:val="single" w:color="auto" w:sz="4" w:space="0"/>
              <w:left w:val="single" w:color="auto" w:sz="4" w:space="0"/>
              <w:bottom w:val="single" w:color="auto" w:sz="4" w:space="0"/>
              <w:right w:val="single" w:color="auto" w:sz="4" w:space="0"/>
            </w:tcBorders>
            <w:noWrap/>
            <w:vAlign w:val="center"/>
          </w:tcPr>
          <w:p w14:paraId="2810548C">
            <w:pPr>
              <w:pStyle w:val="23"/>
              <w:jc w:val="center"/>
              <w:rPr>
                <w:color w:val="auto"/>
              </w:rPr>
            </w:pPr>
            <w:r>
              <w:rPr>
                <w:color w:val="auto"/>
              </w:rPr>
              <w:t>ASR Zero Speed Integral</w:t>
            </w:r>
          </w:p>
        </w:tc>
        <w:tc>
          <w:tcPr>
            <w:tcW w:w="0" w:type="auto"/>
            <w:tcBorders>
              <w:top w:val="single" w:color="auto" w:sz="4" w:space="0"/>
              <w:left w:val="single" w:color="auto" w:sz="4" w:space="0"/>
              <w:bottom w:val="single" w:color="auto" w:sz="4" w:space="0"/>
              <w:right w:val="single" w:color="auto" w:sz="4" w:space="0"/>
            </w:tcBorders>
            <w:noWrap/>
            <w:vAlign w:val="center"/>
          </w:tcPr>
          <w:p w14:paraId="15884BAA">
            <w:pPr>
              <w:pStyle w:val="23"/>
              <w:rPr>
                <w:color w:val="auto"/>
              </w:rPr>
            </w:pPr>
            <w:r>
              <w:rPr>
                <w:color w:val="auto"/>
              </w:rPr>
              <w:t>0.000s～10.000s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8CB7334">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200F5F7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8CD4BD2">
            <w:pPr>
              <w:pStyle w:val="23"/>
              <w:jc w:val="center"/>
              <w:rPr>
                <w:color w:val="auto"/>
              </w:rPr>
            </w:pPr>
            <w:r>
              <w:rPr>
                <w:color w:val="auto"/>
              </w:rPr>
              <w:t>0306</w:t>
            </w:r>
          </w:p>
        </w:tc>
      </w:tr>
      <w:tr w14:paraId="1BBA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E20CFF">
            <w:pPr>
              <w:pStyle w:val="23"/>
              <w:jc w:val="center"/>
              <w:rPr>
                <w:color w:val="auto"/>
              </w:rPr>
            </w:pPr>
            <w:r>
              <w:rPr>
                <w:color w:val="auto"/>
              </w:rPr>
              <w:t>F3-07</w:t>
            </w:r>
          </w:p>
        </w:tc>
        <w:tc>
          <w:tcPr>
            <w:tcW w:w="0" w:type="auto"/>
            <w:tcBorders>
              <w:top w:val="single" w:color="auto" w:sz="4" w:space="0"/>
              <w:left w:val="single" w:color="auto" w:sz="4" w:space="0"/>
              <w:bottom w:val="single" w:color="auto" w:sz="4" w:space="0"/>
              <w:right w:val="single" w:color="auto" w:sz="4" w:space="0"/>
            </w:tcBorders>
            <w:noWrap/>
            <w:vAlign w:val="center"/>
          </w:tcPr>
          <w:p w14:paraId="1F1986DA">
            <w:pPr>
              <w:pStyle w:val="23"/>
              <w:jc w:val="center"/>
              <w:rPr>
                <w:color w:val="auto"/>
              </w:rPr>
            </w:pPr>
            <w:r>
              <w:rPr>
                <w:color w:val="auto"/>
              </w:rPr>
              <w:t>ASR1 Low-Speed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3157288C">
            <w:pPr>
              <w:pStyle w:val="23"/>
              <w:rPr>
                <w:color w:val="auto"/>
              </w:rPr>
            </w:pPr>
            <w:r>
              <w:rPr>
                <w:color w:val="auto"/>
              </w:rPr>
              <w:t>0Hz～40Hz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77BB440B">
            <w:pPr>
              <w:pStyle w:val="23"/>
              <w:jc w:val="center"/>
              <w:rPr>
                <w:color w:val="auto"/>
              </w:rPr>
            </w:pPr>
            <w:r>
              <w:rPr>
                <w:color w:val="auto"/>
              </w:rPr>
              <w:t>10Hz</w:t>
            </w:r>
          </w:p>
        </w:tc>
        <w:tc>
          <w:tcPr>
            <w:tcW w:w="0" w:type="auto"/>
            <w:tcBorders>
              <w:top w:val="single" w:color="auto" w:sz="4" w:space="0"/>
              <w:left w:val="single" w:color="auto" w:sz="4" w:space="0"/>
              <w:bottom w:val="single" w:color="auto" w:sz="4" w:space="0"/>
              <w:right w:val="single" w:color="auto" w:sz="4" w:space="0"/>
            </w:tcBorders>
            <w:vAlign w:val="center"/>
          </w:tcPr>
          <w:p w14:paraId="662E5B3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B6F6677">
            <w:pPr>
              <w:pStyle w:val="23"/>
              <w:jc w:val="center"/>
              <w:rPr>
                <w:color w:val="auto"/>
              </w:rPr>
            </w:pPr>
            <w:r>
              <w:rPr>
                <w:color w:val="auto"/>
              </w:rPr>
              <w:t>0307</w:t>
            </w:r>
          </w:p>
        </w:tc>
      </w:tr>
      <w:tr w14:paraId="0821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08A353">
            <w:pPr>
              <w:pStyle w:val="23"/>
              <w:jc w:val="center"/>
              <w:rPr>
                <w:color w:val="auto"/>
              </w:rPr>
            </w:pPr>
            <w:r>
              <w:rPr>
                <w:color w:val="auto"/>
              </w:rPr>
              <w:t>F3-08</w:t>
            </w:r>
          </w:p>
        </w:tc>
        <w:tc>
          <w:tcPr>
            <w:tcW w:w="0" w:type="auto"/>
            <w:tcBorders>
              <w:top w:val="single" w:color="auto" w:sz="4" w:space="0"/>
              <w:left w:val="single" w:color="auto" w:sz="4" w:space="0"/>
              <w:bottom w:val="single" w:color="auto" w:sz="4" w:space="0"/>
              <w:right w:val="single" w:color="auto" w:sz="4" w:space="0"/>
            </w:tcBorders>
            <w:noWrap/>
            <w:vAlign w:val="center"/>
          </w:tcPr>
          <w:p w14:paraId="3A6E8EB4">
            <w:pPr>
              <w:pStyle w:val="23"/>
              <w:jc w:val="center"/>
              <w:rPr>
                <w:color w:val="auto"/>
              </w:rPr>
            </w:pPr>
            <w:r>
              <w:rPr>
                <w:color w:val="auto"/>
              </w:rPr>
              <w:t>ASR1 Low-Speed Integral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E656A47">
            <w:pPr>
              <w:pStyle w:val="23"/>
              <w:rPr>
                <w:color w:val="auto"/>
              </w:rPr>
            </w:pPr>
            <w:r>
              <w:rPr>
                <w:color w:val="auto"/>
              </w:rPr>
              <w:t>0.000s～10.000s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3AB0C4B">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640385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2BC497">
            <w:pPr>
              <w:pStyle w:val="23"/>
              <w:jc w:val="center"/>
              <w:rPr>
                <w:color w:val="auto"/>
              </w:rPr>
            </w:pPr>
            <w:r>
              <w:rPr>
                <w:color w:val="auto"/>
              </w:rPr>
              <w:t>0308</w:t>
            </w:r>
          </w:p>
        </w:tc>
      </w:tr>
      <w:tr w14:paraId="7097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375D65">
            <w:pPr>
              <w:pStyle w:val="23"/>
              <w:jc w:val="center"/>
              <w:rPr>
                <w:color w:val="auto"/>
              </w:rPr>
            </w:pPr>
            <w:r>
              <w:rPr>
                <w:color w:val="auto"/>
              </w:rPr>
              <w:t>F3-09</w:t>
            </w:r>
          </w:p>
        </w:tc>
        <w:tc>
          <w:tcPr>
            <w:tcW w:w="0" w:type="auto"/>
            <w:tcBorders>
              <w:top w:val="single" w:color="auto" w:sz="4" w:space="0"/>
              <w:left w:val="single" w:color="auto" w:sz="4" w:space="0"/>
              <w:bottom w:val="single" w:color="auto" w:sz="4" w:space="0"/>
              <w:right w:val="single" w:color="auto" w:sz="4" w:space="0"/>
            </w:tcBorders>
            <w:noWrap/>
            <w:vAlign w:val="center"/>
          </w:tcPr>
          <w:p w14:paraId="1406A10B">
            <w:pPr>
              <w:pStyle w:val="23"/>
              <w:jc w:val="center"/>
              <w:rPr>
                <w:color w:val="auto"/>
              </w:rPr>
            </w:pPr>
            <w:r>
              <w:rPr>
                <w:color w:val="auto"/>
              </w:rPr>
              <w:t>ASR2 High-Speed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D5CE30F">
            <w:pPr>
              <w:pStyle w:val="23"/>
              <w:rPr>
                <w:color w:val="auto"/>
              </w:rPr>
            </w:pPr>
            <w:r>
              <w:rPr>
                <w:color w:val="auto"/>
              </w:rPr>
              <w:t>0Hz～40Hz</w:t>
            </w:r>
          </w:p>
        </w:tc>
        <w:tc>
          <w:tcPr>
            <w:tcW w:w="0" w:type="auto"/>
            <w:tcBorders>
              <w:top w:val="single" w:color="auto" w:sz="4" w:space="0"/>
              <w:left w:val="single" w:color="auto" w:sz="4" w:space="0"/>
              <w:bottom w:val="single" w:color="auto" w:sz="4" w:space="0"/>
              <w:right w:val="single" w:color="auto" w:sz="4" w:space="0"/>
            </w:tcBorders>
            <w:noWrap/>
            <w:vAlign w:val="center"/>
          </w:tcPr>
          <w:p w14:paraId="4F7F9BE7">
            <w:pPr>
              <w:pStyle w:val="23"/>
              <w:jc w:val="center"/>
              <w:rPr>
                <w:color w:val="auto"/>
              </w:rPr>
            </w:pPr>
            <w:r>
              <w:rPr>
                <w:color w:val="auto"/>
              </w:rPr>
              <w:t>10Hz</w:t>
            </w:r>
          </w:p>
        </w:tc>
        <w:tc>
          <w:tcPr>
            <w:tcW w:w="0" w:type="auto"/>
            <w:tcBorders>
              <w:top w:val="single" w:color="auto" w:sz="4" w:space="0"/>
              <w:left w:val="single" w:color="auto" w:sz="4" w:space="0"/>
              <w:bottom w:val="single" w:color="auto" w:sz="4" w:space="0"/>
              <w:right w:val="single" w:color="auto" w:sz="4" w:space="0"/>
            </w:tcBorders>
            <w:vAlign w:val="center"/>
          </w:tcPr>
          <w:p w14:paraId="6D8CC48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5B9607">
            <w:pPr>
              <w:pStyle w:val="23"/>
              <w:jc w:val="center"/>
              <w:rPr>
                <w:color w:val="auto"/>
              </w:rPr>
            </w:pPr>
            <w:r>
              <w:rPr>
                <w:color w:val="auto"/>
              </w:rPr>
              <w:t>0309</w:t>
            </w:r>
          </w:p>
        </w:tc>
      </w:tr>
      <w:tr w14:paraId="735F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29474E">
            <w:pPr>
              <w:pStyle w:val="23"/>
              <w:jc w:val="center"/>
              <w:rPr>
                <w:color w:val="auto"/>
              </w:rPr>
            </w:pPr>
            <w:r>
              <w:rPr>
                <w:color w:val="auto"/>
              </w:rPr>
              <w:t>F3-10</w:t>
            </w:r>
          </w:p>
        </w:tc>
        <w:tc>
          <w:tcPr>
            <w:tcW w:w="0" w:type="auto"/>
            <w:tcBorders>
              <w:top w:val="single" w:color="auto" w:sz="4" w:space="0"/>
              <w:left w:val="single" w:color="auto" w:sz="4" w:space="0"/>
              <w:bottom w:val="single" w:color="auto" w:sz="4" w:space="0"/>
              <w:right w:val="single" w:color="auto" w:sz="4" w:space="0"/>
            </w:tcBorders>
            <w:noWrap/>
            <w:vAlign w:val="center"/>
          </w:tcPr>
          <w:p w14:paraId="56A16429">
            <w:pPr>
              <w:pStyle w:val="23"/>
              <w:jc w:val="center"/>
              <w:rPr>
                <w:color w:val="auto"/>
              </w:rPr>
            </w:pPr>
            <w:r>
              <w:rPr>
                <w:color w:val="auto"/>
              </w:rPr>
              <w:t>ASR2 High-Speed Integral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88C573C">
            <w:pPr>
              <w:pStyle w:val="23"/>
              <w:rPr>
                <w:color w:val="auto"/>
              </w:rPr>
            </w:pPr>
            <w:r>
              <w:rPr>
                <w:color w:val="auto"/>
              </w:rPr>
              <w:t>0.000s～10.000s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AFB4036">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63DB1FE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648570">
            <w:pPr>
              <w:pStyle w:val="23"/>
              <w:jc w:val="center"/>
              <w:rPr>
                <w:color w:val="auto"/>
              </w:rPr>
            </w:pPr>
            <w:r>
              <w:rPr>
                <w:color w:val="auto"/>
              </w:rPr>
              <w:t>030A</w:t>
            </w:r>
          </w:p>
        </w:tc>
      </w:tr>
      <w:tr w14:paraId="1273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C64B70">
            <w:pPr>
              <w:pStyle w:val="23"/>
              <w:jc w:val="center"/>
              <w:rPr>
                <w:color w:val="auto"/>
              </w:rPr>
            </w:pPr>
            <w:r>
              <w:rPr>
                <w:color w:val="auto"/>
              </w:rPr>
              <w:t>F3-11</w:t>
            </w:r>
          </w:p>
        </w:tc>
        <w:tc>
          <w:tcPr>
            <w:tcW w:w="0" w:type="auto"/>
            <w:tcBorders>
              <w:top w:val="single" w:color="auto" w:sz="4" w:space="0"/>
              <w:left w:val="single" w:color="auto" w:sz="4" w:space="0"/>
              <w:bottom w:val="single" w:color="auto" w:sz="4" w:space="0"/>
              <w:right w:val="single" w:color="auto" w:sz="4" w:space="0"/>
            </w:tcBorders>
            <w:noWrap/>
            <w:vAlign w:val="center"/>
          </w:tcPr>
          <w:p w14:paraId="2948E606">
            <w:pPr>
              <w:pStyle w:val="23"/>
              <w:jc w:val="center"/>
              <w:rPr>
                <w:color w:val="auto"/>
              </w:rPr>
            </w:pPr>
            <w:r>
              <w:rPr>
                <w:color w:val="auto"/>
              </w:rPr>
              <w:t>ASR Speed Feedforward</w:t>
            </w:r>
          </w:p>
        </w:tc>
        <w:tc>
          <w:tcPr>
            <w:tcW w:w="0" w:type="auto"/>
            <w:tcBorders>
              <w:top w:val="single" w:color="auto" w:sz="4" w:space="0"/>
              <w:left w:val="single" w:color="auto" w:sz="4" w:space="0"/>
              <w:bottom w:val="single" w:color="auto" w:sz="4" w:space="0"/>
              <w:right w:val="single" w:color="auto" w:sz="4" w:space="0"/>
            </w:tcBorders>
            <w:noWrap/>
            <w:vAlign w:val="center"/>
          </w:tcPr>
          <w:p w14:paraId="6CAD41F4">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4DC81C4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0F2E77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A718EC">
            <w:pPr>
              <w:pStyle w:val="23"/>
              <w:jc w:val="center"/>
              <w:rPr>
                <w:color w:val="auto"/>
              </w:rPr>
            </w:pPr>
            <w:r>
              <w:rPr>
                <w:color w:val="auto"/>
              </w:rPr>
              <w:t>030B</w:t>
            </w:r>
          </w:p>
        </w:tc>
      </w:tr>
      <w:tr w14:paraId="366E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7B17E7">
            <w:pPr>
              <w:pStyle w:val="23"/>
              <w:jc w:val="center"/>
              <w:rPr>
                <w:color w:val="auto"/>
              </w:rPr>
            </w:pPr>
            <w:r>
              <w:rPr>
                <w:color w:val="auto"/>
              </w:rPr>
              <w:t>F3-12</w:t>
            </w:r>
          </w:p>
        </w:tc>
        <w:tc>
          <w:tcPr>
            <w:tcW w:w="0" w:type="auto"/>
            <w:tcBorders>
              <w:top w:val="single" w:color="auto" w:sz="4" w:space="0"/>
              <w:left w:val="single" w:color="auto" w:sz="4" w:space="0"/>
              <w:bottom w:val="single" w:color="auto" w:sz="4" w:space="0"/>
              <w:right w:val="single" w:color="auto" w:sz="4" w:space="0"/>
            </w:tcBorders>
            <w:noWrap/>
            <w:vAlign w:val="center"/>
          </w:tcPr>
          <w:p w14:paraId="3B50B53C">
            <w:pPr>
              <w:pStyle w:val="23"/>
              <w:jc w:val="center"/>
              <w:rPr>
                <w:color w:val="auto"/>
              </w:rPr>
            </w:pPr>
            <w:r>
              <w:rPr>
                <w:color w:val="auto"/>
              </w:rPr>
              <w:t>PDF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2245A11B">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64424845">
            <w:pPr>
              <w:pStyle w:val="23"/>
              <w:jc w:val="center"/>
              <w:rPr>
                <w:color w:val="auto"/>
              </w:rPr>
            </w:pPr>
            <w:r>
              <w:rPr>
                <w:color w:val="auto"/>
              </w:rPr>
              <w:t>30</w:t>
            </w:r>
          </w:p>
        </w:tc>
        <w:tc>
          <w:tcPr>
            <w:tcW w:w="0" w:type="auto"/>
            <w:tcBorders>
              <w:top w:val="single" w:color="auto" w:sz="4" w:space="0"/>
              <w:left w:val="single" w:color="auto" w:sz="4" w:space="0"/>
              <w:bottom w:val="single" w:color="auto" w:sz="4" w:space="0"/>
              <w:right w:val="single" w:color="auto" w:sz="4" w:space="0"/>
            </w:tcBorders>
            <w:vAlign w:val="center"/>
          </w:tcPr>
          <w:p w14:paraId="5DDB797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D0F5B2">
            <w:pPr>
              <w:pStyle w:val="23"/>
              <w:jc w:val="center"/>
              <w:rPr>
                <w:color w:val="auto"/>
              </w:rPr>
            </w:pPr>
            <w:r>
              <w:rPr>
                <w:color w:val="auto"/>
              </w:rPr>
              <w:t>030C</w:t>
            </w:r>
          </w:p>
        </w:tc>
      </w:tr>
      <w:tr w14:paraId="5576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CF8056">
            <w:pPr>
              <w:pStyle w:val="23"/>
              <w:jc w:val="center"/>
              <w:rPr>
                <w:color w:val="auto"/>
              </w:rPr>
            </w:pPr>
            <w:r>
              <w:rPr>
                <w:color w:val="auto"/>
              </w:rPr>
              <w:t>F3-13</w:t>
            </w:r>
          </w:p>
        </w:tc>
        <w:tc>
          <w:tcPr>
            <w:tcW w:w="0" w:type="auto"/>
            <w:tcBorders>
              <w:top w:val="single" w:color="auto" w:sz="4" w:space="0"/>
              <w:left w:val="single" w:color="auto" w:sz="4" w:space="0"/>
              <w:bottom w:val="single" w:color="auto" w:sz="4" w:space="0"/>
              <w:right w:val="single" w:color="auto" w:sz="4" w:space="0"/>
            </w:tcBorders>
            <w:noWrap/>
            <w:vAlign w:val="center"/>
          </w:tcPr>
          <w:p w14:paraId="157B319F">
            <w:pPr>
              <w:pStyle w:val="23"/>
              <w:jc w:val="center"/>
              <w:rPr>
                <w:color w:val="auto"/>
              </w:rPr>
            </w:pPr>
            <w:r>
              <w:rPr>
                <w:color w:val="auto"/>
              </w:rPr>
              <w:t>DOB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322B5417">
            <w:pPr>
              <w:pStyle w:val="23"/>
              <w:rPr>
                <w:color w:val="auto"/>
              </w:rPr>
            </w:pPr>
            <w:r>
              <w:rPr>
                <w:color w:val="auto"/>
              </w:rPr>
              <w:t>0Hz～5000Hz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345BA17">
            <w:pPr>
              <w:pStyle w:val="23"/>
              <w:jc w:val="center"/>
              <w:rPr>
                <w:color w:val="auto"/>
              </w:rPr>
            </w:pPr>
            <w:r>
              <w:rPr>
                <w:color w:val="auto"/>
              </w:rPr>
              <w:t>0Hz</w:t>
            </w:r>
          </w:p>
        </w:tc>
        <w:tc>
          <w:tcPr>
            <w:tcW w:w="0" w:type="auto"/>
            <w:tcBorders>
              <w:top w:val="single" w:color="auto" w:sz="4" w:space="0"/>
              <w:left w:val="single" w:color="auto" w:sz="4" w:space="0"/>
              <w:bottom w:val="single" w:color="auto" w:sz="4" w:space="0"/>
              <w:right w:val="single" w:color="auto" w:sz="4" w:space="0"/>
            </w:tcBorders>
            <w:vAlign w:val="center"/>
          </w:tcPr>
          <w:p w14:paraId="6500E5F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E83E862">
            <w:pPr>
              <w:pStyle w:val="23"/>
              <w:jc w:val="center"/>
              <w:rPr>
                <w:color w:val="auto"/>
              </w:rPr>
            </w:pPr>
            <w:r>
              <w:rPr>
                <w:color w:val="auto"/>
              </w:rPr>
              <w:t>030D</w:t>
            </w:r>
          </w:p>
        </w:tc>
      </w:tr>
      <w:tr w14:paraId="637E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FF37BD">
            <w:pPr>
              <w:pStyle w:val="23"/>
              <w:jc w:val="center"/>
              <w:rPr>
                <w:color w:val="auto"/>
              </w:rPr>
            </w:pPr>
            <w:r>
              <w:rPr>
                <w:color w:val="auto"/>
              </w:rPr>
              <w:t>F3-14</w:t>
            </w:r>
          </w:p>
        </w:tc>
        <w:tc>
          <w:tcPr>
            <w:tcW w:w="0" w:type="auto"/>
            <w:tcBorders>
              <w:top w:val="single" w:color="auto" w:sz="4" w:space="0"/>
              <w:left w:val="single" w:color="auto" w:sz="4" w:space="0"/>
              <w:bottom w:val="single" w:color="auto" w:sz="4" w:space="0"/>
              <w:right w:val="single" w:color="auto" w:sz="4" w:space="0"/>
            </w:tcBorders>
            <w:noWrap/>
            <w:vAlign w:val="center"/>
          </w:tcPr>
          <w:p w14:paraId="300A31C4">
            <w:pPr>
              <w:pStyle w:val="23"/>
              <w:jc w:val="center"/>
              <w:rPr>
                <w:color w:val="auto"/>
              </w:rPr>
            </w:pPr>
            <w:r>
              <w:rPr>
                <w:color w:val="auto"/>
              </w:rPr>
              <w:t>ASR Output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223F975">
            <w:pPr>
              <w:pStyle w:val="23"/>
              <w:rPr>
                <w:color w:val="auto"/>
              </w:rPr>
            </w:pPr>
            <w:r>
              <w:rPr>
                <w:color w:val="auto"/>
              </w:rPr>
              <w:t>0.000s～0.350s</w:t>
            </w:r>
          </w:p>
        </w:tc>
        <w:tc>
          <w:tcPr>
            <w:tcW w:w="0" w:type="auto"/>
            <w:tcBorders>
              <w:top w:val="single" w:color="auto" w:sz="4" w:space="0"/>
              <w:left w:val="single" w:color="auto" w:sz="4" w:space="0"/>
              <w:bottom w:val="single" w:color="auto" w:sz="4" w:space="0"/>
              <w:right w:val="single" w:color="auto" w:sz="4" w:space="0"/>
            </w:tcBorders>
            <w:noWrap/>
            <w:vAlign w:val="center"/>
          </w:tcPr>
          <w:p w14:paraId="0925BB66">
            <w:pPr>
              <w:pStyle w:val="23"/>
              <w:jc w:val="center"/>
              <w:rPr>
                <w:color w:val="auto"/>
              </w:rPr>
            </w:pPr>
            <w:r>
              <w:rPr>
                <w:color w:val="auto"/>
              </w:rPr>
              <w:t>0.008s</w:t>
            </w:r>
          </w:p>
        </w:tc>
        <w:tc>
          <w:tcPr>
            <w:tcW w:w="0" w:type="auto"/>
            <w:tcBorders>
              <w:top w:val="single" w:color="auto" w:sz="4" w:space="0"/>
              <w:left w:val="single" w:color="auto" w:sz="4" w:space="0"/>
              <w:bottom w:val="single" w:color="auto" w:sz="4" w:space="0"/>
              <w:right w:val="single" w:color="auto" w:sz="4" w:space="0"/>
            </w:tcBorders>
            <w:vAlign w:val="center"/>
          </w:tcPr>
          <w:p w14:paraId="0792ECE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A964FC0">
            <w:pPr>
              <w:pStyle w:val="23"/>
              <w:jc w:val="center"/>
              <w:rPr>
                <w:color w:val="auto"/>
              </w:rPr>
            </w:pPr>
            <w:r>
              <w:rPr>
                <w:color w:val="auto"/>
              </w:rPr>
              <w:t>030E</w:t>
            </w:r>
          </w:p>
        </w:tc>
      </w:tr>
      <w:tr w14:paraId="279C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83B8E9">
            <w:pPr>
              <w:pStyle w:val="23"/>
              <w:jc w:val="center"/>
              <w:rPr>
                <w:color w:val="auto"/>
              </w:rPr>
            </w:pPr>
            <w:r>
              <w:rPr>
                <w:color w:val="auto"/>
              </w:rPr>
              <w:t>F3-15</w:t>
            </w:r>
          </w:p>
        </w:tc>
        <w:tc>
          <w:tcPr>
            <w:tcW w:w="0" w:type="auto"/>
            <w:tcBorders>
              <w:top w:val="single" w:color="auto" w:sz="4" w:space="0"/>
              <w:left w:val="single" w:color="auto" w:sz="4" w:space="0"/>
              <w:bottom w:val="single" w:color="auto" w:sz="4" w:space="0"/>
              <w:right w:val="single" w:color="auto" w:sz="4" w:space="0"/>
            </w:tcBorders>
            <w:noWrap/>
            <w:vAlign w:val="center"/>
          </w:tcPr>
          <w:p w14:paraId="5859755F">
            <w:pPr>
              <w:pStyle w:val="23"/>
              <w:jc w:val="center"/>
              <w:rPr>
                <w:color w:val="auto"/>
              </w:rPr>
            </w:pPr>
            <w:r>
              <w:rPr>
                <w:color w:val="auto"/>
              </w:rPr>
              <w:t>Notch Depth</w:t>
            </w:r>
          </w:p>
        </w:tc>
        <w:tc>
          <w:tcPr>
            <w:tcW w:w="0" w:type="auto"/>
            <w:tcBorders>
              <w:top w:val="single" w:color="auto" w:sz="4" w:space="0"/>
              <w:left w:val="single" w:color="auto" w:sz="4" w:space="0"/>
              <w:bottom w:val="single" w:color="auto" w:sz="4" w:space="0"/>
              <w:right w:val="single" w:color="auto" w:sz="4" w:space="0"/>
            </w:tcBorders>
            <w:noWrap/>
            <w:vAlign w:val="center"/>
          </w:tcPr>
          <w:p w14:paraId="7AF8963A">
            <w:pPr>
              <w:pStyle w:val="23"/>
              <w:rPr>
                <w:color w:val="auto"/>
              </w:rPr>
            </w:pPr>
            <w:r>
              <w:rPr>
                <w:color w:val="auto"/>
              </w:rPr>
              <w:t>0dB～20dB</w:t>
            </w:r>
          </w:p>
        </w:tc>
        <w:tc>
          <w:tcPr>
            <w:tcW w:w="0" w:type="auto"/>
            <w:tcBorders>
              <w:top w:val="single" w:color="auto" w:sz="4" w:space="0"/>
              <w:left w:val="single" w:color="auto" w:sz="4" w:space="0"/>
              <w:bottom w:val="single" w:color="auto" w:sz="4" w:space="0"/>
              <w:right w:val="single" w:color="auto" w:sz="4" w:space="0"/>
            </w:tcBorders>
            <w:noWrap/>
            <w:vAlign w:val="center"/>
          </w:tcPr>
          <w:p w14:paraId="2DA816C6">
            <w:pPr>
              <w:pStyle w:val="23"/>
              <w:jc w:val="center"/>
              <w:rPr>
                <w:color w:val="auto"/>
              </w:rPr>
            </w:pPr>
            <w:r>
              <w:rPr>
                <w:color w:val="auto"/>
              </w:rPr>
              <w:t>0dB</w:t>
            </w:r>
          </w:p>
        </w:tc>
        <w:tc>
          <w:tcPr>
            <w:tcW w:w="0" w:type="auto"/>
            <w:tcBorders>
              <w:top w:val="single" w:color="auto" w:sz="4" w:space="0"/>
              <w:left w:val="single" w:color="auto" w:sz="4" w:space="0"/>
              <w:bottom w:val="single" w:color="auto" w:sz="4" w:space="0"/>
              <w:right w:val="single" w:color="auto" w:sz="4" w:space="0"/>
            </w:tcBorders>
            <w:vAlign w:val="center"/>
          </w:tcPr>
          <w:p w14:paraId="247E6C6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1111697">
            <w:pPr>
              <w:pStyle w:val="23"/>
              <w:jc w:val="center"/>
              <w:rPr>
                <w:color w:val="auto"/>
              </w:rPr>
            </w:pPr>
            <w:r>
              <w:rPr>
                <w:color w:val="auto"/>
              </w:rPr>
              <w:t>030F</w:t>
            </w:r>
          </w:p>
        </w:tc>
      </w:tr>
      <w:tr w14:paraId="4477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5F4F730">
            <w:pPr>
              <w:pStyle w:val="23"/>
              <w:jc w:val="center"/>
              <w:rPr>
                <w:color w:val="auto"/>
              </w:rPr>
            </w:pPr>
            <w:r>
              <w:rPr>
                <w:color w:val="auto"/>
              </w:rPr>
              <w:t>F3-16</w:t>
            </w:r>
          </w:p>
        </w:tc>
        <w:tc>
          <w:tcPr>
            <w:tcW w:w="0" w:type="auto"/>
            <w:tcBorders>
              <w:top w:val="single" w:color="auto" w:sz="4" w:space="0"/>
              <w:left w:val="single" w:color="auto" w:sz="4" w:space="0"/>
              <w:bottom w:val="single" w:color="auto" w:sz="4" w:space="0"/>
              <w:right w:val="single" w:color="auto" w:sz="4" w:space="0"/>
            </w:tcBorders>
            <w:noWrap/>
            <w:vAlign w:val="center"/>
          </w:tcPr>
          <w:p w14:paraId="11BBAA68">
            <w:pPr>
              <w:pStyle w:val="23"/>
              <w:jc w:val="center"/>
              <w:rPr>
                <w:color w:val="auto"/>
              </w:rPr>
            </w:pPr>
            <w:r>
              <w:rPr>
                <w:color w:val="auto"/>
              </w:rPr>
              <w:t>Notch Filter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67851392">
            <w:pPr>
              <w:pStyle w:val="23"/>
              <w:rPr>
                <w:color w:val="auto"/>
              </w:rPr>
            </w:pPr>
            <w:r>
              <w:rPr>
                <w:color w:val="auto"/>
              </w:rPr>
              <w:t>0.00Hz～200.00Hz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74CC64A">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5760078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0ECA66">
            <w:pPr>
              <w:pStyle w:val="23"/>
              <w:jc w:val="center"/>
              <w:rPr>
                <w:color w:val="auto"/>
              </w:rPr>
            </w:pPr>
            <w:r>
              <w:rPr>
                <w:color w:val="auto"/>
              </w:rPr>
              <w:t>0310</w:t>
            </w:r>
          </w:p>
        </w:tc>
      </w:tr>
      <w:tr w14:paraId="49E2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FEDBB9">
            <w:pPr>
              <w:pStyle w:val="23"/>
              <w:jc w:val="center"/>
              <w:rPr>
                <w:color w:val="auto"/>
              </w:rPr>
            </w:pPr>
            <w:r>
              <w:rPr>
                <w:color w:val="auto"/>
              </w:rPr>
              <w:t>F3-17</w:t>
            </w:r>
          </w:p>
        </w:tc>
        <w:tc>
          <w:tcPr>
            <w:tcW w:w="0" w:type="auto"/>
            <w:tcBorders>
              <w:top w:val="single" w:color="auto" w:sz="4" w:space="0"/>
              <w:left w:val="single" w:color="auto" w:sz="4" w:space="0"/>
              <w:bottom w:val="single" w:color="auto" w:sz="4" w:space="0"/>
              <w:right w:val="single" w:color="auto" w:sz="4" w:space="0"/>
            </w:tcBorders>
            <w:noWrap/>
            <w:vAlign w:val="center"/>
          </w:tcPr>
          <w:p w14:paraId="304012D6">
            <w:pPr>
              <w:pStyle w:val="23"/>
              <w:jc w:val="center"/>
              <w:rPr>
                <w:color w:val="auto"/>
              </w:rPr>
            </w:pPr>
            <w:r>
              <w:rPr>
                <w:color w:val="auto"/>
              </w:rPr>
              <w:t>Speed Limit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51F7249">
            <w:pPr>
              <w:pStyle w:val="23"/>
              <w:rPr>
                <w:color w:val="auto"/>
              </w:rPr>
            </w:pPr>
            <w:r>
              <w:rPr>
                <w:color w:val="auto"/>
              </w:rPr>
              <w:t>0: Parameters FE-03&amp;FE-04</w:t>
            </w:r>
          </w:p>
          <w:p w14:paraId="42702C7E">
            <w:pPr>
              <w:pStyle w:val="23"/>
              <w:rPr>
                <w:color w:val="auto"/>
              </w:rPr>
            </w:pPr>
            <w:r>
              <w:rPr>
                <w:color w:val="auto"/>
              </w:rPr>
              <w:t>1: Frequency Source</w:t>
            </w:r>
          </w:p>
          <w:p w14:paraId="6467ACAC">
            <w:pPr>
              <w:pStyle w:val="23"/>
              <w:rPr>
                <w:color w:val="auto"/>
              </w:rPr>
            </w:pPr>
            <w:r>
              <w:rPr>
                <w:color w:val="auto"/>
              </w:rPr>
              <w:t>2: Absolute Value of Frequency Source</w:t>
            </w:r>
          </w:p>
          <w:p w14:paraId="78582696">
            <w:pPr>
              <w:pStyle w:val="23"/>
              <w:rPr>
                <w:color w:val="auto"/>
              </w:rPr>
            </w:pPr>
            <w:r>
              <w:rPr>
                <w:color w:val="auto"/>
              </w:rPr>
              <w:t>3: Tension Control Line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68CD3C1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487BC2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496CE0">
            <w:pPr>
              <w:pStyle w:val="23"/>
              <w:jc w:val="center"/>
              <w:rPr>
                <w:color w:val="auto"/>
              </w:rPr>
            </w:pPr>
            <w:r>
              <w:rPr>
                <w:color w:val="auto"/>
              </w:rPr>
              <w:t>0311</w:t>
            </w:r>
          </w:p>
        </w:tc>
      </w:tr>
      <w:tr w14:paraId="06B0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2B403C">
            <w:pPr>
              <w:pStyle w:val="23"/>
              <w:jc w:val="center"/>
              <w:rPr>
                <w:color w:val="auto"/>
              </w:rPr>
            </w:pPr>
            <w:r>
              <w:rPr>
                <w:color w:val="auto"/>
              </w:rPr>
              <w:t>F3-18</w:t>
            </w:r>
          </w:p>
        </w:tc>
        <w:tc>
          <w:tcPr>
            <w:tcW w:w="0" w:type="auto"/>
            <w:tcBorders>
              <w:top w:val="single" w:color="auto" w:sz="4" w:space="0"/>
              <w:left w:val="single" w:color="auto" w:sz="4" w:space="0"/>
              <w:bottom w:val="single" w:color="auto" w:sz="4" w:space="0"/>
              <w:right w:val="single" w:color="auto" w:sz="4" w:space="0"/>
            </w:tcBorders>
            <w:noWrap/>
            <w:vAlign w:val="center"/>
          </w:tcPr>
          <w:p w14:paraId="434BE8E1">
            <w:pPr>
              <w:pStyle w:val="23"/>
              <w:jc w:val="center"/>
              <w:rPr>
                <w:color w:val="auto"/>
              </w:rPr>
            </w:pPr>
            <w:r>
              <w:rPr>
                <w:color w:val="auto"/>
              </w:rPr>
              <w:t>Current Loop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5231EA96">
            <w:pPr>
              <w:pStyle w:val="23"/>
              <w:rPr>
                <w:color w:val="auto"/>
              </w:rPr>
            </w:pPr>
            <w:r>
              <w:rPr>
                <w:color w:val="auto"/>
              </w:rPr>
              <w:t>0Hz～65535Hz</w:t>
            </w:r>
          </w:p>
        </w:tc>
        <w:tc>
          <w:tcPr>
            <w:tcW w:w="0" w:type="auto"/>
            <w:tcBorders>
              <w:top w:val="single" w:color="auto" w:sz="4" w:space="0"/>
              <w:left w:val="single" w:color="auto" w:sz="4" w:space="0"/>
              <w:bottom w:val="single" w:color="auto" w:sz="4" w:space="0"/>
              <w:right w:val="single" w:color="auto" w:sz="4" w:space="0"/>
            </w:tcBorders>
            <w:noWrap/>
            <w:vAlign w:val="center"/>
          </w:tcPr>
          <w:p w14:paraId="60015714">
            <w:pPr>
              <w:pStyle w:val="23"/>
              <w:jc w:val="center"/>
              <w:rPr>
                <w:color w:val="auto"/>
              </w:rPr>
            </w:pPr>
            <w:r>
              <w:rPr>
                <w:color w:val="auto"/>
              </w:rPr>
              <w:t>290Hz</w:t>
            </w:r>
          </w:p>
        </w:tc>
        <w:tc>
          <w:tcPr>
            <w:tcW w:w="0" w:type="auto"/>
            <w:tcBorders>
              <w:top w:val="single" w:color="auto" w:sz="4" w:space="0"/>
              <w:left w:val="single" w:color="auto" w:sz="4" w:space="0"/>
              <w:bottom w:val="single" w:color="auto" w:sz="4" w:space="0"/>
              <w:right w:val="single" w:color="auto" w:sz="4" w:space="0"/>
            </w:tcBorders>
            <w:vAlign w:val="center"/>
          </w:tcPr>
          <w:p w14:paraId="2E768B4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4C93986">
            <w:pPr>
              <w:pStyle w:val="23"/>
              <w:jc w:val="center"/>
              <w:rPr>
                <w:color w:val="auto"/>
              </w:rPr>
            </w:pPr>
            <w:r>
              <w:rPr>
                <w:color w:val="auto"/>
              </w:rPr>
              <w:t>0312</w:t>
            </w:r>
          </w:p>
        </w:tc>
      </w:tr>
      <w:tr w14:paraId="0F9BD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9066C8">
            <w:pPr>
              <w:pStyle w:val="23"/>
              <w:jc w:val="center"/>
              <w:rPr>
                <w:color w:val="auto"/>
              </w:rPr>
            </w:pPr>
            <w:r>
              <w:rPr>
                <w:color w:val="auto"/>
              </w:rPr>
              <w:t>F3-19</w:t>
            </w:r>
          </w:p>
        </w:tc>
        <w:tc>
          <w:tcPr>
            <w:tcW w:w="0" w:type="auto"/>
            <w:tcBorders>
              <w:top w:val="single" w:color="auto" w:sz="4" w:space="0"/>
              <w:left w:val="single" w:color="auto" w:sz="4" w:space="0"/>
              <w:bottom w:val="single" w:color="auto" w:sz="4" w:space="0"/>
              <w:right w:val="single" w:color="auto" w:sz="4" w:space="0"/>
            </w:tcBorders>
            <w:noWrap/>
            <w:vAlign w:val="center"/>
          </w:tcPr>
          <w:p w14:paraId="50C3EAC2">
            <w:pPr>
              <w:pStyle w:val="23"/>
              <w:jc w:val="center"/>
              <w:rPr>
                <w:color w:val="auto"/>
              </w:rPr>
            </w:pPr>
            <w:r>
              <w:rPr>
                <w:color w:val="auto"/>
              </w:rPr>
              <w:t>Iq Current Loop Proportional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07120818">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9CD3E9C">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1E7C1D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04F0F0">
            <w:pPr>
              <w:pStyle w:val="23"/>
              <w:jc w:val="center"/>
              <w:rPr>
                <w:color w:val="auto"/>
              </w:rPr>
            </w:pPr>
            <w:r>
              <w:rPr>
                <w:color w:val="auto"/>
              </w:rPr>
              <w:t>0313</w:t>
            </w:r>
          </w:p>
        </w:tc>
      </w:tr>
      <w:tr w14:paraId="6D30E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70F9CE">
            <w:pPr>
              <w:pStyle w:val="23"/>
              <w:jc w:val="center"/>
              <w:rPr>
                <w:color w:val="auto"/>
              </w:rPr>
            </w:pPr>
            <w:r>
              <w:rPr>
                <w:color w:val="auto"/>
              </w:rPr>
              <w:t>F3-20</w:t>
            </w:r>
          </w:p>
        </w:tc>
        <w:tc>
          <w:tcPr>
            <w:tcW w:w="0" w:type="auto"/>
            <w:tcBorders>
              <w:top w:val="single" w:color="auto" w:sz="4" w:space="0"/>
              <w:left w:val="single" w:color="auto" w:sz="4" w:space="0"/>
              <w:bottom w:val="single" w:color="auto" w:sz="4" w:space="0"/>
              <w:right w:val="single" w:color="auto" w:sz="4" w:space="0"/>
            </w:tcBorders>
            <w:noWrap/>
            <w:vAlign w:val="center"/>
          </w:tcPr>
          <w:p w14:paraId="2E2C534A">
            <w:pPr>
              <w:pStyle w:val="23"/>
              <w:jc w:val="center"/>
              <w:rPr>
                <w:color w:val="auto"/>
              </w:rPr>
            </w:pPr>
            <w:r>
              <w:rPr>
                <w:color w:val="auto"/>
              </w:rPr>
              <w:t>Iq Current Loop Integral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5841698">
            <w:pPr>
              <w:pStyle w:val="23"/>
              <w:rPr>
                <w:color w:val="auto"/>
              </w:rPr>
            </w:pPr>
            <w:r>
              <w:rPr>
                <w:color w:val="auto"/>
              </w:rPr>
              <w:t>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6763C7D1">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79F58DD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4F670B">
            <w:pPr>
              <w:pStyle w:val="23"/>
              <w:jc w:val="center"/>
              <w:rPr>
                <w:color w:val="auto"/>
              </w:rPr>
            </w:pPr>
            <w:r>
              <w:rPr>
                <w:color w:val="auto"/>
              </w:rPr>
              <w:t>0314</w:t>
            </w:r>
          </w:p>
        </w:tc>
      </w:tr>
      <w:tr w14:paraId="1647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23EBA0">
            <w:pPr>
              <w:pStyle w:val="23"/>
              <w:jc w:val="center"/>
              <w:rPr>
                <w:color w:val="auto"/>
              </w:rPr>
            </w:pPr>
            <w:r>
              <w:rPr>
                <w:color w:val="auto"/>
              </w:rPr>
              <w:t>F3-21</w:t>
            </w:r>
          </w:p>
        </w:tc>
        <w:tc>
          <w:tcPr>
            <w:tcW w:w="0" w:type="auto"/>
            <w:tcBorders>
              <w:top w:val="single" w:color="auto" w:sz="4" w:space="0"/>
              <w:left w:val="single" w:color="auto" w:sz="4" w:space="0"/>
              <w:bottom w:val="single" w:color="auto" w:sz="4" w:space="0"/>
              <w:right w:val="single" w:color="auto" w:sz="4" w:space="0"/>
            </w:tcBorders>
            <w:noWrap/>
            <w:vAlign w:val="center"/>
          </w:tcPr>
          <w:p w14:paraId="6513124B">
            <w:pPr>
              <w:pStyle w:val="23"/>
              <w:jc w:val="center"/>
              <w:rPr>
                <w:color w:val="auto"/>
              </w:rPr>
            </w:pPr>
            <w:r>
              <w:rPr>
                <w:color w:val="auto"/>
              </w:rPr>
              <w:t>Id Current Loop Proportional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27B1B7CA">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7E4937A">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46FA9A0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6F37E79">
            <w:pPr>
              <w:pStyle w:val="23"/>
              <w:jc w:val="center"/>
              <w:rPr>
                <w:color w:val="auto"/>
              </w:rPr>
            </w:pPr>
            <w:r>
              <w:rPr>
                <w:color w:val="auto"/>
              </w:rPr>
              <w:t>0315</w:t>
            </w:r>
          </w:p>
        </w:tc>
      </w:tr>
      <w:tr w14:paraId="00955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176F06">
            <w:pPr>
              <w:pStyle w:val="23"/>
              <w:jc w:val="center"/>
              <w:rPr>
                <w:color w:val="auto"/>
              </w:rPr>
            </w:pPr>
            <w:r>
              <w:rPr>
                <w:color w:val="auto"/>
              </w:rPr>
              <w:t>F3-22</w:t>
            </w:r>
          </w:p>
        </w:tc>
        <w:tc>
          <w:tcPr>
            <w:tcW w:w="0" w:type="auto"/>
            <w:tcBorders>
              <w:top w:val="single" w:color="auto" w:sz="4" w:space="0"/>
              <w:left w:val="single" w:color="auto" w:sz="4" w:space="0"/>
              <w:bottom w:val="single" w:color="auto" w:sz="4" w:space="0"/>
              <w:right w:val="single" w:color="auto" w:sz="4" w:space="0"/>
            </w:tcBorders>
            <w:noWrap/>
            <w:vAlign w:val="center"/>
          </w:tcPr>
          <w:p w14:paraId="450B1232">
            <w:pPr>
              <w:pStyle w:val="23"/>
              <w:jc w:val="center"/>
              <w:rPr>
                <w:color w:val="auto"/>
              </w:rPr>
            </w:pPr>
            <w:r>
              <w:rPr>
                <w:color w:val="auto"/>
              </w:rPr>
              <w:t>Id Current Loop Integral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4C5D9E9">
            <w:pPr>
              <w:pStyle w:val="23"/>
              <w:rPr>
                <w:color w:val="auto"/>
              </w:rPr>
            </w:pPr>
            <w:r>
              <w:rPr>
                <w:color w:val="auto"/>
              </w:rPr>
              <w:t>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4545A001">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1B18107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3C97BA">
            <w:pPr>
              <w:pStyle w:val="23"/>
              <w:jc w:val="center"/>
              <w:rPr>
                <w:color w:val="auto"/>
              </w:rPr>
            </w:pPr>
            <w:r>
              <w:rPr>
                <w:color w:val="auto"/>
              </w:rPr>
              <w:t>0316</w:t>
            </w:r>
          </w:p>
        </w:tc>
      </w:tr>
      <w:tr w14:paraId="72559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10B208">
            <w:pPr>
              <w:pStyle w:val="23"/>
              <w:jc w:val="center"/>
              <w:rPr>
                <w:color w:val="auto"/>
              </w:rPr>
            </w:pPr>
            <w:r>
              <w:rPr>
                <w:color w:val="auto"/>
              </w:rPr>
              <w:t>F3-23</w:t>
            </w:r>
          </w:p>
        </w:tc>
        <w:tc>
          <w:tcPr>
            <w:tcW w:w="0" w:type="auto"/>
            <w:tcBorders>
              <w:top w:val="single" w:color="auto" w:sz="4" w:space="0"/>
              <w:left w:val="single" w:color="auto" w:sz="4" w:space="0"/>
              <w:bottom w:val="single" w:color="auto" w:sz="4" w:space="0"/>
              <w:right w:val="single" w:color="auto" w:sz="4" w:space="0"/>
            </w:tcBorders>
            <w:noWrap/>
            <w:vAlign w:val="center"/>
          </w:tcPr>
          <w:p w14:paraId="048AD9AB">
            <w:pPr>
              <w:pStyle w:val="23"/>
              <w:jc w:val="center"/>
              <w:rPr>
                <w:color w:val="auto"/>
              </w:rPr>
            </w:pPr>
            <w:r>
              <w:rPr>
                <w:color w:val="auto"/>
              </w:rPr>
              <w:t>I/F Mode Current Command</w:t>
            </w:r>
          </w:p>
        </w:tc>
        <w:tc>
          <w:tcPr>
            <w:tcW w:w="0" w:type="auto"/>
            <w:tcBorders>
              <w:top w:val="single" w:color="auto" w:sz="4" w:space="0"/>
              <w:left w:val="single" w:color="auto" w:sz="4" w:space="0"/>
              <w:bottom w:val="single" w:color="auto" w:sz="4" w:space="0"/>
              <w:right w:val="single" w:color="auto" w:sz="4" w:space="0"/>
            </w:tcBorders>
            <w:noWrap/>
            <w:vAlign w:val="center"/>
          </w:tcPr>
          <w:p w14:paraId="5DCD1E68">
            <w:pPr>
              <w:pStyle w:val="23"/>
              <w:rPr>
                <w:color w:val="auto"/>
              </w:rPr>
            </w:pPr>
            <w:r>
              <w:rPr>
                <w:color w:val="auto"/>
              </w:rPr>
              <w:t>0%～150%</w:t>
            </w:r>
          </w:p>
        </w:tc>
        <w:tc>
          <w:tcPr>
            <w:tcW w:w="0" w:type="auto"/>
            <w:tcBorders>
              <w:top w:val="single" w:color="auto" w:sz="4" w:space="0"/>
              <w:left w:val="single" w:color="auto" w:sz="4" w:space="0"/>
              <w:bottom w:val="single" w:color="auto" w:sz="4" w:space="0"/>
              <w:right w:val="single" w:color="auto" w:sz="4" w:space="0"/>
            </w:tcBorders>
            <w:noWrap/>
            <w:vAlign w:val="center"/>
          </w:tcPr>
          <w:p w14:paraId="211458D8">
            <w:pPr>
              <w:pStyle w:val="23"/>
              <w:jc w:val="center"/>
              <w:rPr>
                <w:color w:val="auto"/>
              </w:rPr>
            </w:pPr>
            <w:r>
              <w:rPr>
                <w:color w:val="auto"/>
              </w:rPr>
              <w:t>40%</w:t>
            </w:r>
          </w:p>
        </w:tc>
        <w:tc>
          <w:tcPr>
            <w:tcW w:w="0" w:type="auto"/>
            <w:tcBorders>
              <w:top w:val="single" w:color="auto" w:sz="4" w:space="0"/>
              <w:left w:val="single" w:color="auto" w:sz="4" w:space="0"/>
              <w:bottom w:val="single" w:color="auto" w:sz="4" w:space="0"/>
              <w:right w:val="single" w:color="auto" w:sz="4" w:space="0"/>
            </w:tcBorders>
            <w:vAlign w:val="center"/>
          </w:tcPr>
          <w:p w14:paraId="24A120E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76F303">
            <w:pPr>
              <w:pStyle w:val="23"/>
              <w:jc w:val="center"/>
              <w:rPr>
                <w:color w:val="auto"/>
              </w:rPr>
            </w:pPr>
            <w:r>
              <w:rPr>
                <w:color w:val="auto"/>
              </w:rPr>
              <w:t>0317</w:t>
            </w:r>
          </w:p>
        </w:tc>
      </w:tr>
      <w:tr w14:paraId="6114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C55B5F">
            <w:pPr>
              <w:pStyle w:val="23"/>
              <w:jc w:val="center"/>
              <w:rPr>
                <w:color w:val="auto"/>
              </w:rPr>
            </w:pPr>
            <w:r>
              <w:rPr>
                <w:color w:val="auto"/>
              </w:rPr>
              <w:t>F3-24</w:t>
            </w:r>
          </w:p>
        </w:tc>
        <w:tc>
          <w:tcPr>
            <w:tcW w:w="0" w:type="auto"/>
            <w:tcBorders>
              <w:top w:val="single" w:color="auto" w:sz="4" w:space="0"/>
              <w:left w:val="single" w:color="auto" w:sz="4" w:space="0"/>
              <w:bottom w:val="single" w:color="auto" w:sz="4" w:space="0"/>
              <w:right w:val="single" w:color="auto" w:sz="4" w:space="0"/>
            </w:tcBorders>
            <w:noWrap/>
            <w:vAlign w:val="center"/>
          </w:tcPr>
          <w:p w14:paraId="264F3A55">
            <w:pPr>
              <w:pStyle w:val="23"/>
              <w:jc w:val="center"/>
              <w:rPr>
                <w:color w:val="auto"/>
              </w:rPr>
            </w:pPr>
            <w:r>
              <w:rPr>
                <w:color w:val="auto"/>
              </w:rPr>
              <w:t>IF Switching Frequency 1</w:t>
            </w:r>
          </w:p>
        </w:tc>
        <w:tc>
          <w:tcPr>
            <w:tcW w:w="0" w:type="auto"/>
            <w:tcBorders>
              <w:top w:val="single" w:color="auto" w:sz="4" w:space="0"/>
              <w:left w:val="single" w:color="auto" w:sz="4" w:space="0"/>
              <w:bottom w:val="single" w:color="auto" w:sz="4" w:space="0"/>
              <w:right w:val="single" w:color="auto" w:sz="4" w:space="0"/>
            </w:tcBorders>
            <w:noWrap/>
            <w:vAlign w:val="center"/>
          </w:tcPr>
          <w:p w14:paraId="487D9B28">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5B623ED">
            <w:pPr>
              <w:pStyle w:val="23"/>
              <w:jc w:val="center"/>
              <w:rPr>
                <w:color w:val="auto"/>
              </w:rPr>
            </w:pPr>
            <w:r>
              <w:rPr>
                <w:color w:val="auto"/>
              </w:rPr>
              <w:t>20.00Hz</w:t>
            </w:r>
          </w:p>
        </w:tc>
        <w:tc>
          <w:tcPr>
            <w:tcW w:w="0" w:type="auto"/>
            <w:tcBorders>
              <w:top w:val="single" w:color="auto" w:sz="4" w:space="0"/>
              <w:left w:val="single" w:color="auto" w:sz="4" w:space="0"/>
              <w:bottom w:val="single" w:color="auto" w:sz="4" w:space="0"/>
              <w:right w:val="single" w:color="auto" w:sz="4" w:space="0"/>
            </w:tcBorders>
            <w:vAlign w:val="center"/>
          </w:tcPr>
          <w:p w14:paraId="078CFF2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24927E">
            <w:pPr>
              <w:pStyle w:val="23"/>
              <w:jc w:val="center"/>
              <w:rPr>
                <w:color w:val="auto"/>
              </w:rPr>
            </w:pPr>
            <w:r>
              <w:rPr>
                <w:color w:val="auto"/>
              </w:rPr>
              <w:t>0318</w:t>
            </w:r>
          </w:p>
        </w:tc>
      </w:tr>
      <w:tr w14:paraId="69E6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5AF948">
            <w:pPr>
              <w:pStyle w:val="23"/>
              <w:jc w:val="center"/>
              <w:rPr>
                <w:color w:val="auto"/>
              </w:rPr>
            </w:pPr>
            <w:r>
              <w:rPr>
                <w:color w:val="auto"/>
              </w:rPr>
              <w:t>F3-25</w:t>
            </w:r>
          </w:p>
        </w:tc>
        <w:tc>
          <w:tcPr>
            <w:tcW w:w="0" w:type="auto"/>
            <w:tcBorders>
              <w:top w:val="single" w:color="auto" w:sz="4" w:space="0"/>
              <w:left w:val="single" w:color="auto" w:sz="4" w:space="0"/>
              <w:bottom w:val="single" w:color="auto" w:sz="4" w:space="0"/>
              <w:right w:val="single" w:color="auto" w:sz="4" w:space="0"/>
            </w:tcBorders>
            <w:noWrap/>
            <w:vAlign w:val="center"/>
          </w:tcPr>
          <w:p w14:paraId="1B1A2643">
            <w:pPr>
              <w:pStyle w:val="23"/>
              <w:jc w:val="center"/>
              <w:rPr>
                <w:color w:val="auto"/>
              </w:rPr>
            </w:pPr>
            <w:r>
              <w:rPr>
                <w:color w:val="auto"/>
              </w:rPr>
              <w:t>IF Switching Frequency 2</w:t>
            </w:r>
          </w:p>
        </w:tc>
        <w:tc>
          <w:tcPr>
            <w:tcW w:w="0" w:type="auto"/>
            <w:tcBorders>
              <w:top w:val="single" w:color="auto" w:sz="4" w:space="0"/>
              <w:left w:val="single" w:color="auto" w:sz="4" w:space="0"/>
              <w:bottom w:val="single" w:color="auto" w:sz="4" w:space="0"/>
              <w:right w:val="single" w:color="auto" w:sz="4" w:space="0"/>
            </w:tcBorders>
            <w:noWrap/>
            <w:vAlign w:val="center"/>
          </w:tcPr>
          <w:p w14:paraId="553A896B">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1B6A6BC">
            <w:pPr>
              <w:pStyle w:val="23"/>
              <w:jc w:val="center"/>
              <w:rPr>
                <w:color w:val="auto"/>
              </w:rPr>
            </w:pPr>
            <w:r>
              <w:rPr>
                <w:color w:val="auto"/>
              </w:rPr>
              <w:t>20.00Hz</w:t>
            </w:r>
          </w:p>
        </w:tc>
        <w:tc>
          <w:tcPr>
            <w:tcW w:w="0" w:type="auto"/>
            <w:tcBorders>
              <w:top w:val="single" w:color="auto" w:sz="4" w:space="0"/>
              <w:left w:val="single" w:color="auto" w:sz="4" w:space="0"/>
              <w:bottom w:val="single" w:color="auto" w:sz="4" w:space="0"/>
              <w:right w:val="single" w:color="auto" w:sz="4" w:space="0"/>
            </w:tcBorders>
            <w:vAlign w:val="center"/>
          </w:tcPr>
          <w:p w14:paraId="1727647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463831">
            <w:pPr>
              <w:pStyle w:val="23"/>
              <w:jc w:val="center"/>
              <w:rPr>
                <w:color w:val="auto"/>
              </w:rPr>
            </w:pPr>
            <w:r>
              <w:rPr>
                <w:color w:val="auto"/>
              </w:rPr>
              <w:t>0319</w:t>
            </w:r>
          </w:p>
        </w:tc>
      </w:tr>
      <w:tr w14:paraId="6234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82847C">
            <w:pPr>
              <w:pStyle w:val="23"/>
              <w:jc w:val="center"/>
              <w:rPr>
                <w:color w:val="auto"/>
              </w:rPr>
            </w:pPr>
            <w:r>
              <w:rPr>
                <w:color w:val="auto"/>
              </w:rPr>
              <w:t>F3-26</w:t>
            </w:r>
          </w:p>
        </w:tc>
        <w:tc>
          <w:tcPr>
            <w:tcW w:w="0" w:type="auto"/>
            <w:tcBorders>
              <w:top w:val="single" w:color="auto" w:sz="4" w:space="0"/>
              <w:left w:val="single" w:color="auto" w:sz="4" w:space="0"/>
              <w:bottom w:val="single" w:color="auto" w:sz="4" w:space="0"/>
              <w:right w:val="single" w:color="auto" w:sz="4" w:space="0"/>
            </w:tcBorders>
            <w:noWrap/>
            <w:vAlign w:val="center"/>
          </w:tcPr>
          <w:p w14:paraId="5D217AB6">
            <w:pPr>
              <w:pStyle w:val="23"/>
              <w:jc w:val="center"/>
              <w:rPr>
                <w:color w:val="auto"/>
              </w:rPr>
            </w:pPr>
            <w:r>
              <w:rPr>
                <w:color w:val="auto"/>
              </w:rPr>
              <w:t>Weak Magnetism Proportion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686D8702">
            <w:pPr>
              <w:pStyle w:val="23"/>
              <w:rPr>
                <w:color w:val="auto"/>
              </w:rPr>
            </w:pPr>
            <w:r>
              <w:rPr>
                <w:color w:val="auto"/>
              </w:rPr>
              <w:t>0.00～</w:t>
            </w:r>
            <w:r>
              <w:rPr>
                <w:rFonts w:hint="eastAsia"/>
                <w:color w:val="auto"/>
              </w:rPr>
              <w:t>655</w:t>
            </w:r>
            <w:r>
              <w:rPr>
                <w:color w:val="auto"/>
              </w:rPr>
              <w:t>.</w:t>
            </w:r>
            <w:r>
              <w:rPr>
                <w:rFonts w:hint="eastAsia"/>
                <w:color w:val="auto"/>
              </w:rPr>
              <w:t>35</w:t>
            </w:r>
          </w:p>
        </w:tc>
        <w:tc>
          <w:tcPr>
            <w:tcW w:w="0" w:type="auto"/>
            <w:tcBorders>
              <w:top w:val="single" w:color="auto" w:sz="4" w:space="0"/>
              <w:left w:val="single" w:color="auto" w:sz="4" w:space="0"/>
              <w:bottom w:val="single" w:color="auto" w:sz="4" w:space="0"/>
              <w:right w:val="single" w:color="auto" w:sz="4" w:space="0"/>
            </w:tcBorders>
            <w:noWrap/>
            <w:vAlign w:val="center"/>
          </w:tcPr>
          <w:p w14:paraId="4CE15156">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7AFA22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0AE65C">
            <w:pPr>
              <w:pStyle w:val="23"/>
              <w:jc w:val="center"/>
              <w:rPr>
                <w:color w:val="auto"/>
              </w:rPr>
            </w:pPr>
            <w:r>
              <w:rPr>
                <w:color w:val="auto"/>
              </w:rPr>
              <w:t>031A</w:t>
            </w:r>
          </w:p>
        </w:tc>
      </w:tr>
      <w:tr w14:paraId="74406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26B168">
            <w:pPr>
              <w:pStyle w:val="23"/>
              <w:jc w:val="center"/>
              <w:rPr>
                <w:color w:val="auto"/>
              </w:rPr>
            </w:pPr>
            <w:r>
              <w:rPr>
                <w:color w:val="auto"/>
              </w:rPr>
              <w:t>F3-27</w:t>
            </w:r>
          </w:p>
        </w:tc>
        <w:tc>
          <w:tcPr>
            <w:tcW w:w="0" w:type="auto"/>
            <w:tcBorders>
              <w:top w:val="single" w:color="auto" w:sz="4" w:space="0"/>
              <w:left w:val="single" w:color="auto" w:sz="4" w:space="0"/>
              <w:bottom w:val="single" w:color="auto" w:sz="4" w:space="0"/>
              <w:right w:val="single" w:color="auto" w:sz="4" w:space="0"/>
            </w:tcBorders>
            <w:noWrap/>
            <w:vAlign w:val="center"/>
          </w:tcPr>
          <w:p w14:paraId="43708E77">
            <w:pPr>
              <w:pStyle w:val="23"/>
              <w:jc w:val="center"/>
              <w:rPr>
                <w:color w:val="auto"/>
              </w:rPr>
            </w:pPr>
            <w:r>
              <w:rPr>
                <w:color w:val="auto"/>
              </w:rPr>
              <w:t>Weak Magnetism Integral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50164119">
            <w:pPr>
              <w:pStyle w:val="23"/>
              <w:rPr>
                <w:color w:val="auto"/>
              </w:rPr>
            </w:pPr>
            <w:r>
              <w:rPr>
                <w:color w:val="auto"/>
              </w:rPr>
              <w:t>0.00～</w:t>
            </w:r>
            <w:r>
              <w:rPr>
                <w:rFonts w:hint="eastAsia"/>
                <w:color w:val="auto"/>
              </w:rPr>
              <w:t>655</w:t>
            </w:r>
            <w:r>
              <w:rPr>
                <w:color w:val="auto"/>
              </w:rPr>
              <w:t>.</w:t>
            </w:r>
            <w:r>
              <w:rPr>
                <w:rFonts w:hint="eastAsia"/>
                <w:color w:val="auto"/>
              </w:rPr>
              <w:t>35</w:t>
            </w:r>
          </w:p>
        </w:tc>
        <w:tc>
          <w:tcPr>
            <w:tcW w:w="0" w:type="auto"/>
            <w:tcBorders>
              <w:top w:val="single" w:color="auto" w:sz="4" w:space="0"/>
              <w:left w:val="single" w:color="auto" w:sz="4" w:space="0"/>
              <w:bottom w:val="single" w:color="auto" w:sz="4" w:space="0"/>
              <w:right w:val="single" w:color="auto" w:sz="4" w:space="0"/>
            </w:tcBorders>
            <w:noWrap/>
            <w:vAlign w:val="center"/>
          </w:tcPr>
          <w:p w14:paraId="00CC3C12">
            <w:pPr>
              <w:pStyle w:val="23"/>
              <w:jc w:val="center"/>
              <w:rPr>
                <w:color w:val="auto"/>
              </w:rPr>
            </w:pPr>
            <w:r>
              <w:rPr>
                <w:color w:val="auto"/>
              </w:rPr>
              <w:t>0.20</w:t>
            </w:r>
          </w:p>
        </w:tc>
        <w:tc>
          <w:tcPr>
            <w:tcW w:w="0" w:type="auto"/>
            <w:tcBorders>
              <w:top w:val="single" w:color="auto" w:sz="4" w:space="0"/>
              <w:left w:val="single" w:color="auto" w:sz="4" w:space="0"/>
              <w:bottom w:val="single" w:color="auto" w:sz="4" w:space="0"/>
              <w:right w:val="single" w:color="auto" w:sz="4" w:space="0"/>
            </w:tcBorders>
            <w:vAlign w:val="center"/>
          </w:tcPr>
          <w:p w14:paraId="362925C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9C0A34">
            <w:pPr>
              <w:pStyle w:val="23"/>
              <w:jc w:val="center"/>
              <w:rPr>
                <w:color w:val="auto"/>
              </w:rPr>
            </w:pPr>
            <w:r>
              <w:rPr>
                <w:color w:val="auto"/>
              </w:rPr>
              <w:t>031B</w:t>
            </w:r>
          </w:p>
        </w:tc>
      </w:tr>
      <w:tr w14:paraId="3B51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7B10D7">
            <w:pPr>
              <w:pStyle w:val="23"/>
              <w:jc w:val="center"/>
              <w:rPr>
                <w:color w:val="auto"/>
              </w:rPr>
            </w:pPr>
            <w:r>
              <w:rPr>
                <w:color w:val="auto"/>
              </w:rPr>
              <w:t>F3-28</w:t>
            </w:r>
          </w:p>
        </w:tc>
        <w:tc>
          <w:tcPr>
            <w:tcW w:w="0" w:type="auto"/>
            <w:tcBorders>
              <w:top w:val="single" w:color="auto" w:sz="4" w:space="0"/>
              <w:left w:val="single" w:color="auto" w:sz="4" w:space="0"/>
              <w:bottom w:val="single" w:color="auto" w:sz="4" w:space="0"/>
              <w:right w:val="single" w:color="auto" w:sz="4" w:space="0"/>
            </w:tcBorders>
            <w:noWrap/>
            <w:vAlign w:val="center"/>
          </w:tcPr>
          <w:p w14:paraId="3D41E83D">
            <w:pPr>
              <w:pStyle w:val="23"/>
              <w:jc w:val="center"/>
              <w:rPr>
                <w:color w:val="auto"/>
              </w:rPr>
            </w:pPr>
            <w:r>
              <w:rPr>
                <w:color w:val="auto"/>
              </w:rPr>
              <w:t>Output Voltage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47747B9">
            <w:pPr>
              <w:pStyle w:val="23"/>
              <w:rPr>
                <w:color w:val="auto"/>
              </w:rPr>
            </w:pPr>
            <w:r>
              <w:rPr>
                <w:color w:val="auto"/>
              </w:rPr>
              <w:t>0～115</w:t>
            </w:r>
          </w:p>
        </w:tc>
        <w:tc>
          <w:tcPr>
            <w:tcW w:w="0" w:type="auto"/>
            <w:tcBorders>
              <w:top w:val="single" w:color="auto" w:sz="4" w:space="0"/>
              <w:left w:val="single" w:color="auto" w:sz="4" w:space="0"/>
              <w:bottom w:val="single" w:color="auto" w:sz="4" w:space="0"/>
              <w:right w:val="single" w:color="auto" w:sz="4" w:space="0"/>
            </w:tcBorders>
            <w:noWrap/>
            <w:vAlign w:val="center"/>
          </w:tcPr>
          <w:p w14:paraId="0F075CB3">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287C065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0CCE44">
            <w:pPr>
              <w:pStyle w:val="23"/>
              <w:jc w:val="center"/>
              <w:rPr>
                <w:color w:val="auto"/>
              </w:rPr>
            </w:pPr>
            <w:r>
              <w:rPr>
                <w:color w:val="auto"/>
              </w:rPr>
              <w:t>031C</w:t>
            </w:r>
          </w:p>
        </w:tc>
      </w:tr>
      <w:tr w14:paraId="2E71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5FC5DA">
            <w:pPr>
              <w:pStyle w:val="23"/>
              <w:jc w:val="center"/>
              <w:rPr>
                <w:color w:val="auto"/>
              </w:rPr>
            </w:pPr>
            <w:r>
              <w:rPr>
                <w:color w:val="auto"/>
              </w:rPr>
              <w:t>F3-29</w:t>
            </w:r>
          </w:p>
        </w:tc>
        <w:tc>
          <w:tcPr>
            <w:tcW w:w="0" w:type="auto"/>
            <w:tcBorders>
              <w:top w:val="single" w:color="auto" w:sz="4" w:space="0"/>
              <w:left w:val="single" w:color="auto" w:sz="4" w:space="0"/>
              <w:bottom w:val="single" w:color="auto" w:sz="4" w:space="0"/>
              <w:right w:val="single" w:color="auto" w:sz="4" w:space="0"/>
            </w:tcBorders>
            <w:noWrap/>
            <w:vAlign w:val="center"/>
          </w:tcPr>
          <w:p w14:paraId="113621CD">
            <w:pPr>
              <w:pStyle w:val="23"/>
              <w:jc w:val="center"/>
              <w:rPr>
                <w:color w:val="auto"/>
              </w:rPr>
            </w:pPr>
            <w:r>
              <w:rPr>
                <w:color w:val="auto"/>
              </w:rPr>
              <w:t>Torque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4BB74A3">
            <w:pPr>
              <w:pStyle w:val="23"/>
              <w:rPr>
                <w:color w:val="auto"/>
              </w:rPr>
            </w:pPr>
            <w:r>
              <w:rPr>
                <w:color w:val="auto"/>
              </w:rPr>
              <w:t>0.001～10.000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6766FC7">
            <w:pPr>
              <w:pStyle w:val="23"/>
              <w:jc w:val="center"/>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vAlign w:val="center"/>
          </w:tcPr>
          <w:p w14:paraId="08AAE19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E9DFFFB">
            <w:pPr>
              <w:pStyle w:val="23"/>
              <w:jc w:val="center"/>
              <w:rPr>
                <w:color w:val="auto"/>
              </w:rPr>
            </w:pPr>
            <w:r>
              <w:rPr>
                <w:color w:val="auto"/>
              </w:rPr>
              <w:t>031D</w:t>
            </w:r>
          </w:p>
        </w:tc>
      </w:tr>
      <w:tr w14:paraId="22C6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69575F">
            <w:pPr>
              <w:pStyle w:val="23"/>
              <w:jc w:val="center"/>
              <w:rPr>
                <w:color w:val="auto"/>
              </w:rPr>
            </w:pPr>
            <w:r>
              <w:rPr>
                <w:color w:val="auto"/>
              </w:rPr>
              <w:t>F3-30</w:t>
            </w:r>
          </w:p>
        </w:tc>
        <w:tc>
          <w:tcPr>
            <w:tcW w:w="0" w:type="auto"/>
            <w:tcBorders>
              <w:top w:val="single" w:color="auto" w:sz="4" w:space="0"/>
              <w:left w:val="single" w:color="auto" w:sz="4" w:space="0"/>
              <w:bottom w:val="single" w:color="auto" w:sz="4" w:space="0"/>
              <w:right w:val="single" w:color="auto" w:sz="4" w:space="0"/>
            </w:tcBorders>
            <w:noWrap/>
            <w:vAlign w:val="center"/>
          </w:tcPr>
          <w:p w14:paraId="7249D012">
            <w:pPr>
              <w:pStyle w:val="23"/>
              <w:jc w:val="center"/>
              <w:rPr>
                <w:color w:val="auto"/>
              </w:rPr>
            </w:pPr>
            <w:r>
              <w:rPr>
                <w:color w:val="auto"/>
              </w:rPr>
              <w:t>VVC Voltage Feedforward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14C02659">
            <w:pPr>
              <w:pStyle w:val="23"/>
              <w:rPr>
                <w:color w:val="auto"/>
              </w:rPr>
            </w:pPr>
            <w:r>
              <w:rPr>
                <w:color w:val="auto"/>
              </w:rPr>
              <w:t>0.00～2.00</w:t>
            </w:r>
          </w:p>
        </w:tc>
        <w:tc>
          <w:tcPr>
            <w:tcW w:w="0" w:type="auto"/>
            <w:tcBorders>
              <w:top w:val="single" w:color="auto" w:sz="4" w:space="0"/>
              <w:left w:val="single" w:color="auto" w:sz="4" w:space="0"/>
              <w:bottom w:val="single" w:color="auto" w:sz="4" w:space="0"/>
              <w:right w:val="single" w:color="auto" w:sz="4" w:space="0"/>
            </w:tcBorders>
            <w:noWrap/>
            <w:vAlign w:val="center"/>
          </w:tcPr>
          <w:p w14:paraId="2A8BD5B6">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5192757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B23C76">
            <w:pPr>
              <w:pStyle w:val="23"/>
              <w:jc w:val="center"/>
              <w:rPr>
                <w:color w:val="auto"/>
              </w:rPr>
            </w:pPr>
            <w:r>
              <w:rPr>
                <w:color w:val="auto"/>
              </w:rPr>
              <w:t>031E</w:t>
            </w:r>
          </w:p>
        </w:tc>
      </w:tr>
      <w:tr w14:paraId="6022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1C395D">
            <w:pPr>
              <w:pStyle w:val="23"/>
              <w:jc w:val="center"/>
              <w:rPr>
                <w:color w:val="auto"/>
              </w:rPr>
            </w:pPr>
            <w:r>
              <w:rPr>
                <w:color w:val="auto"/>
              </w:rPr>
              <w:t>F3-31</w:t>
            </w:r>
          </w:p>
        </w:tc>
        <w:tc>
          <w:tcPr>
            <w:tcW w:w="0" w:type="auto"/>
            <w:tcBorders>
              <w:top w:val="single" w:color="auto" w:sz="4" w:space="0"/>
              <w:left w:val="single" w:color="auto" w:sz="4" w:space="0"/>
              <w:bottom w:val="single" w:color="auto" w:sz="4" w:space="0"/>
              <w:right w:val="single" w:color="auto" w:sz="4" w:space="0"/>
            </w:tcBorders>
            <w:noWrap/>
            <w:vAlign w:val="center"/>
          </w:tcPr>
          <w:p w14:paraId="45D17243">
            <w:pPr>
              <w:pStyle w:val="23"/>
              <w:jc w:val="center"/>
              <w:rPr>
                <w:color w:val="auto"/>
              </w:rPr>
            </w:pPr>
            <w:r>
              <w:rPr>
                <w:color w:val="auto"/>
              </w:rPr>
              <w:t>VVC Frequency Compensation Low-pass</w:t>
            </w:r>
          </w:p>
        </w:tc>
        <w:tc>
          <w:tcPr>
            <w:tcW w:w="0" w:type="auto"/>
            <w:tcBorders>
              <w:top w:val="single" w:color="auto" w:sz="4" w:space="0"/>
              <w:left w:val="single" w:color="auto" w:sz="4" w:space="0"/>
              <w:bottom w:val="single" w:color="auto" w:sz="4" w:space="0"/>
              <w:right w:val="single" w:color="auto" w:sz="4" w:space="0"/>
            </w:tcBorders>
            <w:noWrap/>
            <w:vAlign w:val="center"/>
          </w:tcPr>
          <w:p w14:paraId="0F194724">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7CAD88A">
            <w:pPr>
              <w:pStyle w:val="23"/>
              <w:jc w:val="center"/>
              <w:rPr>
                <w:color w:val="auto"/>
              </w:rPr>
            </w:pPr>
            <w:r>
              <w:rPr>
                <w:color w:val="auto"/>
              </w:rPr>
              <w:t>0.05s</w:t>
            </w:r>
          </w:p>
        </w:tc>
        <w:tc>
          <w:tcPr>
            <w:tcW w:w="0" w:type="auto"/>
            <w:tcBorders>
              <w:top w:val="single" w:color="auto" w:sz="4" w:space="0"/>
              <w:left w:val="single" w:color="auto" w:sz="4" w:space="0"/>
              <w:bottom w:val="single" w:color="auto" w:sz="4" w:space="0"/>
              <w:right w:val="single" w:color="auto" w:sz="4" w:space="0"/>
            </w:tcBorders>
            <w:vAlign w:val="center"/>
          </w:tcPr>
          <w:p w14:paraId="1BE2034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A43F70">
            <w:pPr>
              <w:pStyle w:val="23"/>
              <w:jc w:val="center"/>
              <w:rPr>
                <w:color w:val="auto"/>
              </w:rPr>
            </w:pPr>
            <w:r>
              <w:rPr>
                <w:color w:val="auto"/>
              </w:rPr>
              <w:t>031F</w:t>
            </w:r>
          </w:p>
        </w:tc>
      </w:tr>
      <w:tr w14:paraId="10AE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EA8C63">
            <w:pPr>
              <w:pStyle w:val="23"/>
              <w:jc w:val="center"/>
              <w:rPr>
                <w:color w:val="auto"/>
              </w:rPr>
            </w:pPr>
            <w:r>
              <w:rPr>
                <w:color w:val="auto"/>
              </w:rPr>
              <w:t>F3-32</w:t>
            </w:r>
          </w:p>
        </w:tc>
        <w:tc>
          <w:tcPr>
            <w:tcW w:w="0" w:type="auto"/>
            <w:tcBorders>
              <w:top w:val="single" w:color="auto" w:sz="4" w:space="0"/>
              <w:left w:val="single" w:color="auto" w:sz="4" w:space="0"/>
              <w:bottom w:val="single" w:color="auto" w:sz="4" w:space="0"/>
              <w:right w:val="single" w:color="auto" w:sz="4" w:space="0"/>
            </w:tcBorders>
            <w:noWrap/>
            <w:vAlign w:val="center"/>
          </w:tcPr>
          <w:p w14:paraId="49187C38">
            <w:pPr>
              <w:pStyle w:val="23"/>
              <w:jc w:val="center"/>
              <w:rPr>
                <w:color w:val="auto"/>
              </w:rPr>
            </w:pPr>
            <w:r>
              <w:rPr>
                <w:color w:val="auto"/>
              </w:rPr>
              <w:t>Forward Motor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4B624A68">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14CD5E5C">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25A9BC7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AF5720">
            <w:pPr>
              <w:pStyle w:val="23"/>
              <w:jc w:val="center"/>
              <w:rPr>
                <w:color w:val="auto"/>
              </w:rPr>
            </w:pPr>
            <w:r>
              <w:rPr>
                <w:color w:val="auto"/>
              </w:rPr>
              <w:t>0320</w:t>
            </w:r>
          </w:p>
        </w:tc>
      </w:tr>
      <w:tr w14:paraId="66FE4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F9EF64">
            <w:pPr>
              <w:pStyle w:val="23"/>
              <w:jc w:val="center"/>
              <w:rPr>
                <w:color w:val="auto"/>
              </w:rPr>
            </w:pPr>
            <w:r>
              <w:rPr>
                <w:color w:val="auto"/>
              </w:rPr>
              <w:t>F3-33</w:t>
            </w:r>
          </w:p>
        </w:tc>
        <w:tc>
          <w:tcPr>
            <w:tcW w:w="0" w:type="auto"/>
            <w:tcBorders>
              <w:top w:val="single" w:color="auto" w:sz="4" w:space="0"/>
              <w:left w:val="single" w:color="auto" w:sz="4" w:space="0"/>
              <w:bottom w:val="single" w:color="auto" w:sz="4" w:space="0"/>
              <w:right w:val="single" w:color="auto" w:sz="4" w:space="0"/>
            </w:tcBorders>
            <w:noWrap/>
            <w:vAlign w:val="center"/>
          </w:tcPr>
          <w:p w14:paraId="5461770A">
            <w:pPr>
              <w:pStyle w:val="23"/>
              <w:jc w:val="center"/>
              <w:rPr>
                <w:color w:val="auto"/>
              </w:rPr>
            </w:pPr>
            <w:r>
              <w:rPr>
                <w:color w:val="auto"/>
              </w:rPr>
              <w:t>Forward Braking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3A209ED0">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107965C9">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1C4289C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FACE5F2">
            <w:pPr>
              <w:pStyle w:val="23"/>
              <w:jc w:val="center"/>
              <w:rPr>
                <w:color w:val="auto"/>
              </w:rPr>
            </w:pPr>
            <w:r>
              <w:rPr>
                <w:color w:val="auto"/>
              </w:rPr>
              <w:t>0321</w:t>
            </w:r>
          </w:p>
        </w:tc>
      </w:tr>
      <w:tr w14:paraId="49800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EC561D">
            <w:pPr>
              <w:pStyle w:val="23"/>
              <w:jc w:val="center"/>
              <w:rPr>
                <w:color w:val="auto"/>
              </w:rPr>
            </w:pPr>
            <w:r>
              <w:rPr>
                <w:color w:val="auto"/>
              </w:rPr>
              <w:t>F3-34</w:t>
            </w:r>
          </w:p>
        </w:tc>
        <w:tc>
          <w:tcPr>
            <w:tcW w:w="0" w:type="auto"/>
            <w:tcBorders>
              <w:top w:val="single" w:color="auto" w:sz="4" w:space="0"/>
              <w:left w:val="single" w:color="auto" w:sz="4" w:space="0"/>
              <w:bottom w:val="single" w:color="auto" w:sz="4" w:space="0"/>
              <w:right w:val="single" w:color="auto" w:sz="4" w:space="0"/>
            </w:tcBorders>
            <w:noWrap/>
            <w:vAlign w:val="center"/>
          </w:tcPr>
          <w:p w14:paraId="39B06D61">
            <w:pPr>
              <w:pStyle w:val="23"/>
              <w:jc w:val="center"/>
              <w:rPr>
                <w:color w:val="auto"/>
              </w:rPr>
            </w:pPr>
            <w:r>
              <w:rPr>
                <w:color w:val="auto"/>
              </w:rPr>
              <w:t>Reverse Electric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4060E9B8">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60F31C9F">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699DE5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750650">
            <w:pPr>
              <w:pStyle w:val="23"/>
              <w:jc w:val="center"/>
              <w:rPr>
                <w:color w:val="auto"/>
              </w:rPr>
            </w:pPr>
            <w:r>
              <w:rPr>
                <w:color w:val="auto"/>
              </w:rPr>
              <w:t>0322</w:t>
            </w:r>
          </w:p>
        </w:tc>
      </w:tr>
      <w:tr w14:paraId="2ADF1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FDFB71">
            <w:pPr>
              <w:pStyle w:val="23"/>
              <w:jc w:val="center"/>
              <w:rPr>
                <w:color w:val="auto"/>
              </w:rPr>
            </w:pPr>
            <w:r>
              <w:rPr>
                <w:color w:val="auto"/>
              </w:rPr>
              <w:t>F3-35</w:t>
            </w:r>
          </w:p>
        </w:tc>
        <w:tc>
          <w:tcPr>
            <w:tcW w:w="0" w:type="auto"/>
            <w:tcBorders>
              <w:top w:val="single" w:color="auto" w:sz="4" w:space="0"/>
              <w:left w:val="single" w:color="auto" w:sz="4" w:space="0"/>
              <w:bottom w:val="single" w:color="auto" w:sz="4" w:space="0"/>
              <w:right w:val="single" w:color="auto" w:sz="4" w:space="0"/>
            </w:tcBorders>
            <w:noWrap/>
            <w:vAlign w:val="center"/>
          </w:tcPr>
          <w:p w14:paraId="5DA4005B">
            <w:pPr>
              <w:pStyle w:val="23"/>
              <w:jc w:val="center"/>
              <w:rPr>
                <w:color w:val="auto"/>
              </w:rPr>
            </w:pPr>
            <w:r>
              <w:rPr>
                <w:color w:val="auto"/>
              </w:rPr>
              <w:t>Reverse Braking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77AE88E2">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7DC64088">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39A69A1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733C5A">
            <w:pPr>
              <w:pStyle w:val="23"/>
              <w:jc w:val="center"/>
              <w:rPr>
                <w:color w:val="auto"/>
              </w:rPr>
            </w:pPr>
            <w:r>
              <w:rPr>
                <w:color w:val="auto"/>
              </w:rPr>
              <w:t>0323</w:t>
            </w:r>
          </w:p>
        </w:tc>
      </w:tr>
      <w:tr w14:paraId="3DA4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BB5943">
            <w:pPr>
              <w:pStyle w:val="23"/>
              <w:jc w:val="center"/>
              <w:rPr>
                <w:color w:val="auto"/>
              </w:rPr>
            </w:pPr>
            <w:r>
              <w:rPr>
                <w:color w:val="auto"/>
              </w:rPr>
              <w:t>F3-36</w:t>
            </w:r>
          </w:p>
        </w:tc>
        <w:tc>
          <w:tcPr>
            <w:tcW w:w="0" w:type="auto"/>
            <w:tcBorders>
              <w:top w:val="single" w:color="auto" w:sz="4" w:space="0"/>
              <w:left w:val="single" w:color="auto" w:sz="4" w:space="0"/>
              <w:bottom w:val="single" w:color="auto" w:sz="4" w:space="0"/>
              <w:right w:val="single" w:color="auto" w:sz="4" w:space="0"/>
            </w:tcBorders>
            <w:noWrap/>
            <w:vAlign w:val="center"/>
          </w:tcPr>
          <w:p w14:paraId="4A5C325C">
            <w:pPr>
              <w:pStyle w:val="23"/>
              <w:jc w:val="center"/>
              <w:rPr>
                <w:color w:val="auto"/>
              </w:rPr>
            </w:pPr>
            <w:r>
              <w:rPr>
                <w:color w:val="auto"/>
              </w:rPr>
              <w:t>FLUXBEMF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4E04D727">
            <w:pPr>
              <w:pStyle w:val="23"/>
              <w:rPr>
                <w:color w:val="auto"/>
              </w:rPr>
            </w:pPr>
            <w:r>
              <w:rPr>
                <w:color w:val="auto"/>
              </w:rPr>
              <w:t>20.0Hz～100.0Hz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ABEC3F1">
            <w:pPr>
              <w:pStyle w:val="23"/>
              <w:jc w:val="center"/>
              <w:rPr>
                <w:color w:val="auto"/>
              </w:rPr>
            </w:pPr>
            <w:r>
              <w:rPr>
                <w:color w:val="auto"/>
              </w:rPr>
              <w:t>40.0Hz</w:t>
            </w:r>
          </w:p>
        </w:tc>
        <w:tc>
          <w:tcPr>
            <w:tcW w:w="0" w:type="auto"/>
            <w:tcBorders>
              <w:top w:val="single" w:color="auto" w:sz="4" w:space="0"/>
              <w:left w:val="single" w:color="auto" w:sz="4" w:space="0"/>
              <w:bottom w:val="single" w:color="auto" w:sz="4" w:space="0"/>
              <w:right w:val="single" w:color="auto" w:sz="4" w:space="0"/>
            </w:tcBorders>
            <w:vAlign w:val="center"/>
          </w:tcPr>
          <w:p w14:paraId="736FC70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33F0AD">
            <w:pPr>
              <w:pStyle w:val="23"/>
              <w:jc w:val="center"/>
              <w:rPr>
                <w:color w:val="auto"/>
              </w:rPr>
            </w:pPr>
            <w:r>
              <w:rPr>
                <w:color w:val="auto"/>
              </w:rPr>
              <w:t>0324</w:t>
            </w:r>
          </w:p>
        </w:tc>
      </w:tr>
      <w:tr w14:paraId="280A0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CFAFAE">
            <w:pPr>
              <w:pStyle w:val="23"/>
              <w:jc w:val="center"/>
              <w:rPr>
                <w:color w:val="auto"/>
              </w:rPr>
            </w:pPr>
            <w:r>
              <w:rPr>
                <w:color w:val="auto"/>
              </w:rPr>
              <w:t>F3-37</w:t>
            </w:r>
          </w:p>
        </w:tc>
        <w:tc>
          <w:tcPr>
            <w:tcW w:w="0" w:type="auto"/>
            <w:tcBorders>
              <w:top w:val="single" w:color="auto" w:sz="4" w:space="0"/>
              <w:left w:val="single" w:color="auto" w:sz="4" w:space="0"/>
              <w:bottom w:val="single" w:color="auto" w:sz="4" w:space="0"/>
              <w:right w:val="single" w:color="auto" w:sz="4" w:space="0"/>
            </w:tcBorders>
            <w:noWrap/>
            <w:vAlign w:val="center"/>
          </w:tcPr>
          <w:p w14:paraId="2F93982E">
            <w:pPr>
              <w:pStyle w:val="23"/>
              <w:jc w:val="center"/>
              <w:rPr>
                <w:color w:val="auto"/>
              </w:rPr>
            </w:pPr>
            <w:r>
              <w:rPr>
                <w:color w:val="auto"/>
              </w:rPr>
              <w:t>PM Flux Weakening Ki</w:t>
            </w:r>
          </w:p>
        </w:tc>
        <w:tc>
          <w:tcPr>
            <w:tcW w:w="0" w:type="auto"/>
            <w:tcBorders>
              <w:top w:val="single" w:color="auto" w:sz="4" w:space="0"/>
              <w:left w:val="single" w:color="auto" w:sz="4" w:space="0"/>
              <w:bottom w:val="single" w:color="auto" w:sz="4" w:space="0"/>
              <w:right w:val="single" w:color="auto" w:sz="4" w:space="0"/>
            </w:tcBorders>
            <w:noWrap/>
            <w:vAlign w:val="center"/>
          </w:tcPr>
          <w:p w14:paraId="4C41DAD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574C0BF">
            <w:pPr>
              <w:pStyle w:val="23"/>
              <w:jc w:val="center"/>
              <w:rPr>
                <w:color w:val="auto"/>
              </w:rPr>
            </w:pPr>
            <w:r>
              <w:rPr>
                <w:color w:val="auto"/>
              </w:rPr>
              <w:t>32</w:t>
            </w:r>
          </w:p>
        </w:tc>
        <w:tc>
          <w:tcPr>
            <w:tcW w:w="0" w:type="auto"/>
            <w:tcBorders>
              <w:top w:val="single" w:color="auto" w:sz="4" w:space="0"/>
              <w:left w:val="single" w:color="auto" w:sz="4" w:space="0"/>
              <w:bottom w:val="single" w:color="auto" w:sz="4" w:space="0"/>
              <w:right w:val="single" w:color="auto" w:sz="4" w:space="0"/>
            </w:tcBorders>
            <w:vAlign w:val="center"/>
          </w:tcPr>
          <w:p w14:paraId="3B132F0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004954">
            <w:pPr>
              <w:pStyle w:val="23"/>
              <w:jc w:val="center"/>
              <w:rPr>
                <w:color w:val="auto"/>
              </w:rPr>
            </w:pPr>
            <w:r>
              <w:rPr>
                <w:color w:val="auto"/>
              </w:rPr>
              <w:t>0325</w:t>
            </w:r>
          </w:p>
        </w:tc>
      </w:tr>
      <w:tr w14:paraId="2EB51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860E29">
            <w:pPr>
              <w:pStyle w:val="23"/>
              <w:jc w:val="center"/>
              <w:rPr>
                <w:color w:val="auto"/>
              </w:rPr>
            </w:pPr>
            <w:r>
              <w:rPr>
                <w:color w:val="auto"/>
              </w:rPr>
              <w:t>F3-39</w:t>
            </w:r>
          </w:p>
        </w:tc>
        <w:tc>
          <w:tcPr>
            <w:tcW w:w="0" w:type="auto"/>
            <w:tcBorders>
              <w:top w:val="single" w:color="auto" w:sz="4" w:space="0"/>
              <w:left w:val="single" w:color="auto" w:sz="4" w:space="0"/>
              <w:bottom w:val="single" w:color="auto" w:sz="4" w:space="0"/>
              <w:right w:val="single" w:color="auto" w:sz="4" w:space="0"/>
            </w:tcBorders>
            <w:noWrap/>
            <w:vAlign w:val="center"/>
          </w:tcPr>
          <w:p w14:paraId="45D9F2DE">
            <w:pPr>
              <w:pStyle w:val="23"/>
              <w:jc w:val="center"/>
              <w:rPr>
                <w:color w:val="auto"/>
              </w:rPr>
            </w:pPr>
            <w:r>
              <w:rPr>
                <w:color w:val="auto"/>
              </w:rPr>
              <w:t>Flux Observer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5546FC6C">
            <w:pPr>
              <w:pStyle w:val="23"/>
              <w:rPr>
                <w:color w:val="auto"/>
              </w:rPr>
            </w:pPr>
            <w:r>
              <w:rPr>
                <w:color w:val="auto"/>
              </w:rPr>
              <w:t>1ms～1000ms</w:t>
            </w:r>
          </w:p>
        </w:tc>
        <w:tc>
          <w:tcPr>
            <w:tcW w:w="0" w:type="auto"/>
            <w:tcBorders>
              <w:top w:val="single" w:color="auto" w:sz="4" w:space="0"/>
              <w:left w:val="single" w:color="auto" w:sz="4" w:space="0"/>
              <w:bottom w:val="single" w:color="auto" w:sz="4" w:space="0"/>
              <w:right w:val="single" w:color="auto" w:sz="4" w:space="0"/>
            </w:tcBorders>
            <w:noWrap/>
            <w:vAlign w:val="center"/>
          </w:tcPr>
          <w:p w14:paraId="1F4EA9E8">
            <w:pPr>
              <w:pStyle w:val="23"/>
              <w:jc w:val="center"/>
              <w:rPr>
                <w:color w:val="auto"/>
              </w:rPr>
            </w:pPr>
            <w:r>
              <w:rPr>
                <w:color w:val="auto"/>
              </w:rPr>
              <w:t>50ms</w:t>
            </w:r>
          </w:p>
        </w:tc>
        <w:tc>
          <w:tcPr>
            <w:tcW w:w="0" w:type="auto"/>
            <w:tcBorders>
              <w:top w:val="single" w:color="auto" w:sz="4" w:space="0"/>
              <w:left w:val="single" w:color="auto" w:sz="4" w:space="0"/>
              <w:bottom w:val="single" w:color="auto" w:sz="4" w:space="0"/>
              <w:right w:val="single" w:color="auto" w:sz="4" w:space="0"/>
            </w:tcBorders>
            <w:vAlign w:val="center"/>
          </w:tcPr>
          <w:p w14:paraId="27D8E7A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3A9D65">
            <w:pPr>
              <w:pStyle w:val="23"/>
              <w:jc w:val="center"/>
              <w:rPr>
                <w:color w:val="auto"/>
              </w:rPr>
            </w:pPr>
            <w:r>
              <w:rPr>
                <w:color w:val="auto"/>
              </w:rPr>
              <w:t>0327</w:t>
            </w:r>
          </w:p>
        </w:tc>
      </w:tr>
      <w:tr w14:paraId="756A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0088CA">
            <w:pPr>
              <w:pStyle w:val="23"/>
              <w:jc w:val="center"/>
              <w:rPr>
                <w:color w:val="auto"/>
              </w:rPr>
            </w:pPr>
            <w:r>
              <w:rPr>
                <w:color w:val="auto"/>
              </w:rPr>
              <w:t>F3-40</w:t>
            </w:r>
          </w:p>
        </w:tc>
        <w:tc>
          <w:tcPr>
            <w:tcW w:w="0" w:type="auto"/>
            <w:tcBorders>
              <w:top w:val="single" w:color="auto" w:sz="4" w:space="0"/>
              <w:left w:val="single" w:color="auto" w:sz="4" w:space="0"/>
              <w:bottom w:val="single" w:color="auto" w:sz="4" w:space="0"/>
              <w:right w:val="single" w:color="auto" w:sz="4" w:space="0"/>
            </w:tcBorders>
            <w:noWrap/>
            <w:vAlign w:val="center"/>
          </w:tcPr>
          <w:p w14:paraId="538C9396">
            <w:pPr>
              <w:pStyle w:val="23"/>
              <w:jc w:val="center"/>
              <w:rPr>
                <w:color w:val="auto"/>
              </w:rPr>
            </w:pPr>
            <w:r>
              <w:rPr>
                <w:color w:val="auto"/>
              </w:rPr>
              <w:t>Flux Rise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306B20A">
            <w:pPr>
              <w:pStyle w:val="23"/>
              <w:rPr>
                <w:color w:val="auto"/>
              </w:rPr>
            </w:pPr>
            <w:r>
              <w:rPr>
                <w:color w:val="auto"/>
              </w:rPr>
              <w:t>33%～100%</w:t>
            </w:r>
          </w:p>
        </w:tc>
        <w:tc>
          <w:tcPr>
            <w:tcW w:w="0" w:type="auto"/>
            <w:tcBorders>
              <w:top w:val="single" w:color="auto" w:sz="4" w:space="0"/>
              <w:left w:val="single" w:color="auto" w:sz="4" w:space="0"/>
              <w:bottom w:val="single" w:color="auto" w:sz="4" w:space="0"/>
              <w:right w:val="single" w:color="auto" w:sz="4" w:space="0"/>
            </w:tcBorders>
            <w:noWrap/>
            <w:vAlign w:val="center"/>
          </w:tcPr>
          <w:p w14:paraId="42E90D96">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01BB192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C1731F">
            <w:pPr>
              <w:pStyle w:val="23"/>
              <w:jc w:val="center"/>
              <w:rPr>
                <w:color w:val="auto"/>
              </w:rPr>
            </w:pPr>
            <w:r>
              <w:rPr>
                <w:color w:val="auto"/>
              </w:rPr>
              <w:t>0328</w:t>
            </w:r>
          </w:p>
        </w:tc>
      </w:tr>
      <w:tr w14:paraId="7471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677D4D">
            <w:pPr>
              <w:pStyle w:val="23"/>
              <w:jc w:val="center"/>
              <w:rPr>
                <w:color w:val="auto"/>
              </w:rPr>
            </w:pPr>
            <w:r>
              <w:rPr>
                <w:color w:val="auto"/>
              </w:rPr>
              <w:t>F3-41</w:t>
            </w:r>
          </w:p>
        </w:tc>
        <w:tc>
          <w:tcPr>
            <w:tcW w:w="0" w:type="auto"/>
            <w:tcBorders>
              <w:top w:val="single" w:color="auto" w:sz="4" w:space="0"/>
              <w:left w:val="single" w:color="auto" w:sz="4" w:space="0"/>
              <w:bottom w:val="single" w:color="auto" w:sz="4" w:space="0"/>
              <w:right w:val="single" w:color="auto" w:sz="4" w:space="0"/>
            </w:tcBorders>
            <w:noWrap/>
            <w:vAlign w:val="center"/>
          </w:tcPr>
          <w:p w14:paraId="343E9AC3">
            <w:pPr>
              <w:pStyle w:val="23"/>
              <w:jc w:val="center"/>
              <w:rPr>
                <w:color w:val="auto"/>
              </w:rPr>
            </w:pPr>
            <w:r>
              <w:rPr>
                <w:color w:val="auto"/>
              </w:rPr>
              <w:t>VVC Compensation</w:t>
            </w:r>
            <w:r>
              <w:rPr>
                <w:rFonts w:hint="eastAsia"/>
                <w:color w:val="auto"/>
              </w:rPr>
              <w:t>High Pass</w:t>
            </w:r>
          </w:p>
        </w:tc>
        <w:tc>
          <w:tcPr>
            <w:tcW w:w="0" w:type="auto"/>
            <w:tcBorders>
              <w:top w:val="single" w:color="auto" w:sz="4" w:space="0"/>
              <w:left w:val="single" w:color="auto" w:sz="4" w:space="0"/>
              <w:bottom w:val="single" w:color="auto" w:sz="4" w:space="0"/>
              <w:right w:val="single" w:color="auto" w:sz="4" w:space="0"/>
            </w:tcBorders>
            <w:noWrap/>
            <w:vAlign w:val="center"/>
          </w:tcPr>
          <w:p w14:paraId="60C3EF9F">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7CC9D39">
            <w:pPr>
              <w:pStyle w:val="23"/>
              <w:jc w:val="center"/>
              <w:rPr>
                <w:color w:val="auto"/>
              </w:rPr>
            </w:pPr>
            <w:r>
              <w:rPr>
                <w:color w:val="auto"/>
              </w:rPr>
              <w:t>5.00s</w:t>
            </w:r>
          </w:p>
        </w:tc>
        <w:tc>
          <w:tcPr>
            <w:tcW w:w="0" w:type="auto"/>
            <w:tcBorders>
              <w:top w:val="single" w:color="auto" w:sz="4" w:space="0"/>
              <w:left w:val="single" w:color="auto" w:sz="4" w:space="0"/>
              <w:bottom w:val="single" w:color="auto" w:sz="4" w:space="0"/>
              <w:right w:val="single" w:color="auto" w:sz="4" w:space="0"/>
            </w:tcBorders>
            <w:vAlign w:val="center"/>
          </w:tcPr>
          <w:p w14:paraId="5FB874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4F3A05">
            <w:pPr>
              <w:pStyle w:val="23"/>
              <w:jc w:val="center"/>
              <w:rPr>
                <w:color w:val="auto"/>
              </w:rPr>
            </w:pPr>
            <w:r>
              <w:rPr>
                <w:color w:val="auto"/>
              </w:rPr>
              <w:t>0329</w:t>
            </w:r>
          </w:p>
        </w:tc>
      </w:tr>
      <w:tr w14:paraId="360B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48A161">
            <w:pPr>
              <w:pStyle w:val="23"/>
              <w:jc w:val="center"/>
              <w:rPr>
                <w:color w:val="auto"/>
              </w:rPr>
            </w:pPr>
            <w:r>
              <w:rPr>
                <w:color w:val="auto"/>
              </w:rPr>
              <w:t>F3-42</w:t>
            </w:r>
          </w:p>
        </w:tc>
        <w:tc>
          <w:tcPr>
            <w:tcW w:w="0" w:type="auto"/>
            <w:tcBorders>
              <w:top w:val="single" w:color="auto" w:sz="4" w:space="0"/>
              <w:left w:val="single" w:color="auto" w:sz="4" w:space="0"/>
              <w:bottom w:val="single" w:color="auto" w:sz="4" w:space="0"/>
              <w:right w:val="single" w:color="auto" w:sz="4" w:space="0"/>
            </w:tcBorders>
            <w:noWrap/>
            <w:vAlign w:val="center"/>
          </w:tcPr>
          <w:p w14:paraId="5F63F1E9">
            <w:pPr>
              <w:pStyle w:val="23"/>
              <w:jc w:val="center"/>
              <w:rPr>
                <w:color w:val="auto"/>
              </w:rPr>
            </w:pPr>
            <w:r>
              <w:rPr>
                <w:color w:val="auto"/>
              </w:rPr>
              <w:t>VVC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18445229">
            <w:pPr>
              <w:pStyle w:val="23"/>
              <w:rPr>
                <w:color w:val="auto"/>
              </w:rPr>
            </w:pPr>
            <w:r>
              <w:rPr>
                <w:color w:val="auto"/>
              </w:rPr>
              <w:t>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010B28F">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6B9ECC3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0E84D9">
            <w:pPr>
              <w:pStyle w:val="23"/>
              <w:jc w:val="center"/>
              <w:rPr>
                <w:color w:val="auto"/>
              </w:rPr>
            </w:pPr>
            <w:r>
              <w:rPr>
                <w:color w:val="auto"/>
              </w:rPr>
              <w:t>032A</w:t>
            </w:r>
          </w:p>
        </w:tc>
      </w:tr>
      <w:tr w14:paraId="73F97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55AED4">
            <w:pPr>
              <w:pStyle w:val="23"/>
              <w:jc w:val="center"/>
              <w:rPr>
                <w:color w:val="auto"/>
              </w:rPr>
            </w:pPr>
            <w:r>
              <w:rPr>
                <w:color w:val="auto"/>
              </w:rPr>
              <w:t>F3-43</w:t>
            </w:r>
          </w:p>
        </w:tc>
        <w:tc>
          <w:tcPr>
            <w:tcW w:w="0" w:type="auto"/>
            <w:tcBorders>
              <w:top w:val="single" w:color="auto" w:sz="4" w:space="0"/>
              <w:left w:val="single" w:color="auto" w:sz="4" w:space="0"/>
              <w:bottom w:val="single" w:color="auto" w:sz="4" w:space="0"/>
              <w:right w:val="single" w:color="auto" w:sz="4" w:space="0"/>
            </w:tcBorders>
            <w:noWrap/>
            <w:vAlign w:val="center"/>
          </w:tcPr>
          <w:p w14:paraId="7420E8A2">
            <w:pPr>
              <w:pStyle w:val="23"/>
              <w:jc w:val="center"/>
              <w:rPr>
                <w:color w:val="auto"/>
              </w:rPr>
            </w:pPr>
            <w:r>
              <w:rPr>
                <w:color w:val="auto"/>
              </w:rPr>
              <w:t>PM Sensorless Control Bit</w:t>
            </w:r>
          </w:p>
        </w:tc>
        <w:tc>
          <w:tcPr>
            <w:tcW w:w="0" w:type="auto"/>
            <w:tcBorders>
              <w:top w:val="single" w:color="auto" w:sz="4" w:space="0"/>
              <w:left w:val="single" w:color="auto" w:sz="4" w:space="0"/>
              <w:bottom w:val="single" w:color="auto" w:sz="4" w:space="0"/>
              <w:right w:val="single" w:color="auto" w:sz="4" w:space="0"/>
            </w:tcBorders>
            <w:noWrap/>
            <w:vAlign w:val="center"/>
          </w:tcPr>
          <w:p w14:paraId="2D898517">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0FC38F1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C55F12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111FAF">
            <w:pPr>
              <w:pStyle w:val="23"/>
              <w:jc w:val="center"/>
              <w:rPr>
                <w:color w:val="auto"/>
              </w:rPr>
            </w:pPr>
            <w:r>
              <w:rPr>
                <w:color w:val="auto"/>
              </w:rPr>
              <w:t>032B</w:t>
            </w:r>
          </w:p>
        </w:tc>
      </w:tr>
      <w:tr w14:paraId="1B14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689926">
            <w:pPr>
              <w:pStyle w:val="23"/>
              <w:jc w:val="center"/>
              <w:rPr>
                <w:color w:val="auto"/>
              </w:rPr>
            </w:pPr>
            <w:r>
              <w:rPr>
                <w:color w:val="auto"/>
              </w:rPr>
              <w:t>F3-44</w:t>
            </w:r>
          </w:p>
        </w:tc>
        <w:tc>
          <w:tcPr>
            <w:tcW w:w="0" w:type="auto"/>
            <w:tcBorders>
              <w:top w:val="single" w:color="auto" w:sz="4" w:space="0"/>
              <w:left w:val="single" w:color="auto" w:sz="4" w:space="0"/>
              <w:bottom w:val="single" w:color="auto" w:sz="4" w:space="0"/>
              <w:right w:val="single" w:color="auto" w:sz="4" w:space="0"/>
            </w:tcBorders>
            <w:noWrap/>
            <w:vAlign w:val="center"/>
          </w:tcPr>
          <w:p w14:paraId="7BC811F4">
            <w:pPr>
              <w:pStyle w:val="23"/>
              <w:jc w:val="center"/>
              <w:rPr>
                <w:color w:val="auto"/>
              </w:rPr>
            </w:pPr>
            <w:r>
              <w:rPr>
                <w:color w:val="auto"/>
              </w:rPr>
              <w:t>Id filtering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565C4F6">
            <w:pPr>
              <w:pStyle w:val="23"/>
              <w:rPr>
                <w:color w:val="auto"/>
              </w:rPr>
            </w:pPr>
            <w:r>
              <w:rPr>
                <w:color w:val="auto"/>
              </w:rPr>
              <w:t>0.0s～6.0s</w:t>
            </w:r>
          </w:p>
        </w:tc>
        <w:tc>
          <w:tcPr>
            <w:tcW w:w="0" w:type="auto"/>
            <w:tcBorders>
              <w:top w:val="single" w:color="auto" w:sz="4" w:space="0"/>
              <w:left w:val="single" w:color="auto" w:sz="4" w:space="0"/>
              <w:bottom w:val="single" w:color="auto" w:sz="4" w:space="0"/>
              <w:right w:val="single" w:color="auto" w:sz="4" w:space="0"/>
            </w:tcBorders>
            <w:noWrap/>
            <w:vAlign w:val="center"/>
          </w:tcPr>
          <w:p w14:paraId="6C41ED01">
            <w:pPr>
              <w:pStyle w:val="23"/>
              <w:jc w:val="center"/>
              <w:rPr>
                <w:color w:val="auto"/>
              </w:rPr>
            </w:pPr>
            <w:r>
              <w:rPr>
                <w:color w:val="auto"/>
              </w:rPr>
              <w:t>0.2s</w:t>
            </w:r>
          </w:p>
        </w:tc>
        <w:tc>
          <w:tcPr>
            <w:tcW w:w="0" w:type="auto"/>
            <w:tcBorders>
              <w:top w:val="single" w:color="auto" w:sz="4" w:space="0"/>
              <w:left w:val="single" w:color="auto" w:sz="4" w:space="0"/>
              <w:bottom w:val="single" w:color="auto" w:sz="4" w:space="0"/>
              <w:right w:val="single" w:color="auto" w:sz="4" w:space="0"/>
            </w:tcBorders>
            <w:vAlign w:val="center"/>
          </w:tcPr>
          <w:p w14:paraId="382E1ED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614803">
            <w:pPr>
              <w:pStyle w:val="23"/>
              <w:jc w:val="center"/>
              <w:rPr>
                <w:color w:val="auto"/>
              </w:rPr>
            </w:pPr>
            <w:r>
              <w:rPr>
                <w:color w:val="auto"/>
              </w:rPr>
              <w:t>032C</w:t>
            </w:r>
          </w:p>
        </w:tc>
      </w:tr>
      <w:tr w14:paraId="3DF2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88AC9A">
            <w:pPr>
              <w:pStyle w:val="23"/>
              <w:jc w:val="center"/>
              <w:rPr>
                <w:color w:val="auto"/>
              </w:rPr>
            </w:pPr>
            <w:r>
              <w:rPr>
                <w:color w:val="auto"/>
              </w:rPr>
              <w:t>F3-45</w:t>
            </w:r>
          </w:p>
        </w:tc>
        <w:tc>
          <w:tcPr>
            <w:tcW w:w="0" w:type="auto"/>
            <w:tcBorders>
              <w:top w:val="single" w:color="auto" w:sz="4" w:space="0"/>
              <w:left w:val="single" w:color="auto" w:sz="4" w:space="0"/>
              <w:bottom w:val="single" w:color="auto" w:sz="4" w:space="0"/>
              <w:right w:val="single" w:color="auto" w:sz="4" w:space="0"/>
            </w:tcBorders>
            <w:noWrap/>
            <w:vAlign w:val="center"/>
          </w:tcPr>
          <w:p w14:paraId="2252873C">
            <w:pPr>
              <w:pStyle w:val="23"/>
              <w:jc w:val="center"/>
              <w:rPr>
                <w:color w:val="auto"/>
              </w:rPr>
            </w:pPr>
            <w:r>
              <w:rPr>
                <w:rFonts w:hint="eastAsia"/>
                <w:color w:val="auto"/>
              </w:rPr>
              <w:t>MTPA low-pass</w:t>
            </w:r>
            <w:r>
              <w:rPr>
                <w:color w:val="auto"/>
              </w:rPr>
              <w:t>filter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531AC2DE">
            <w:pPr>
              <w:pStyle w:val="23"/>
              <w:rPr>
                <w:color w:val="auto"/>
              </w:rPr>
            </w:pPr>
            <w:r>
              <w:rPr>
                <w:color w:val="auto"/>
              </w:rPr>
              <w:t>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44B28FB9">
            <w:pPr>
              <w:pStyle w:val="23"/>
              <w:jc w:val="center"/>
              <w:rPr>
                <w:color w:val="auto"/>
              </w:rPr>
            </w:pPr>
            <w:r>
              <w:rPr>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114074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B72ACF">
            <w:pPr>
              <w:pStyle w:val="23"/>
              <w:jc w:val="center"/>
              <w:rPr>
                <w:color w:val="auto"/>
              </w:rPr>
            </w:pPr>
            <w:r>
              <w:rPr>
                <w:color w:val="auto"/>
              </w:rPr>
              <w:t>032D</w:t>
            </w:r>
          </w:p>
        </w:tc>
      </w:tr>
      <w:tr w14:paraId="06778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1AA9A7">
            <w:pPr>
              <w:pStyle w:val="23"/>
              <w:jc w:val="center"/>
              <w:rPr>
                <w:color w:val="auto"/>
              </w:rPr>
            </w:pPr>
            <w:r>
              <w:rPr>
                <w:color w:val="auto"/>
              </w:rPr>
              <w:t>F3-46</w:t>
            </w:r>
          </w:p>
        </w:tc>
        <w:tc>
          <w:tcPr>
            <w:tcW w:w="0" w:type="auto"/>
            <w:tcBorders>
              <w:top w:val="single" w:color="auto" w:sz="4" w:space="0"/>
              <w:left w:val="single" w:color="auto" w:sz="4" w:space="0"/>
              <w:bottom w:val="single" w:color="auto" w:sz="4" w:space="0"/>
              <w:right w:val="single" w:color="auto" w:sz="4" w:space="0"/>
            </w:tcBorders>
            <w:noWrap/>
            <w:vAlign w:val="center"/>
          </w:tcPr>
          <w:p w14:paraId="69EB388B">
            <w:pPr>
              <w:pStyle w:val="23"/>
              <w:jc w:val="center"/>
              <w:rPr>
                <w:color w:val="auto"/>
              </w:rPr>
            </w:pPr>
            <w:r>
              <w:rPr>
                <w:color w:val="auto"/>
              </w:rPr>
              <w:t>M1 flux weakening curve</w:t>
            </w:r>
          </w:p>
        </w:tc>
        <w:tc>
          <w:tcPr>
            <w:tcW w:w="0" w:type="auto"/>
            <w:tcBorders>
              <w:top w:val="single" w:color="auto" w:sz="4" w:space="0"/>
              <w:left w:val="single" w:color="auto" w:sz="4" w:space="0"/>
              <w:bottom w:val="single" w:color="auto" w:sz="4" w:space="0"/>
              <w:right w:val="single" w:color="auto" w:sz="4" w:space="0"/>
            </w:tcBorders>
            <w:noWrap/>
            <w:vAlign w:val="center"/>
          </w:tcPr>
          <w:p w14:paraId="7FE51445">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12478ADD">
            <w:pPr>
              <w:pStyle w:val="23"/>
              <w:jc w:val="center"/>
              <w:rPr>
                <w:color w:val="auto"/>
              </w:rPr>
            </w:pPr>
            <w:r>
              <w:rPr>
                <w:color w:val="auto"/>
              </w:rPr>
              <w:t>90</w:t>
            </w:r>
          </w:p>
        </w:tc>
        <w:tc>
          <w:tcPr>
            <w:tcW w:w="0" w:type="auto"/>
            <w:tcBorders>
              <w:top w:val="single" w:color="auto" w:sz="4" w:space="0"/>
              <w:left w:val="single" w:color="auto" w:sz="4" w:space="0"/>
              <w:bottom w:val="single" w:color="auto" w:sz="4" w:space="0"/>
              <w:right w:val="single" w:color="auto" w:sz="4" w:space="0"/>
            </w:tcBorders>
            <w:vAlign w:val="center"/>
          </w:tcPr>
          <w:p w14:paraId="5DA6F40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EDD0FE">
            <w:pPr>
              <w:pStyle w:val="23"/>
              <w:jc w:val="center"/>
              <w:rPr>
                <w:color w:val="auto"/>
              </w:rPr>
            </w:pPr>
            <w:r>
              <w:rPr>
                <w:color w:val="auto"/>
              </w:rPr>
              <w:t>032E</w:t>
            </w:r>
          </w:p>
        </w:tc>
      </w:tr>
      <w:tr w14:paraId="44513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CA9739">
            <w:pPr>
              <w:pStyle w:val="23"/>
              <w:jc w:val="center"/>
              <w:rPr>
                <w:color w:val="auto"/>
              </w:rPr>
            </w:pPr>
            <w:r>
              <w:rPr>
                <w:color w:val="auto"/>
              </w:rPr>
              <w:t>F3-47</w:t>
            </w:r>
          </w:p>
        </w:tc>
        <w:tc>
          <w:tcPr>
            <w:tcW w:w="0" w:type="auto"/>
            <w:tcBorders>
              <w:top w:val="single" w:color="auto" w:sz="4" w:space="0"/>
              <w:left w:val="single" w:color="auto" w:sz="4" w:space="0"/>
              <w:bottom w:val="single" w:color="auto" w:sz="4" w:space="0"/>
              <w:right w:val="single" w:color="auto" w:sz="4" w:space="0"/>
            </w:tcBorders>
            <w:noWrap/>
            <w:vAlign w:val="center"/>
          </w:tcPr>
          <w:p w14:paraId="7E18235F">
            <w:pPr>
              <w:pStyle w:val="23"/>
              <w:jc w:val="center"/>
              <w:rPr>
                <w:color w:val="auto"/>
              </w:rPr>
            </w:pPr>
            <w:r>
              <w:rPr>
                <w:color w:val="auto"/>
              </w:rPr>
              <w:t>M2 flux weakening curve</w:t>
            </w:r>
          </w:p>
        </w:tc>
        <w:tc>
          <w:tcPr>
            <w:tcW w:w="0" w:type="auto"/>
            <w:tcBorders>
              <w:top w:val="single" w:color="auto" w:sz="4" w:space="0"/>
              <w:left w:val="single" w:color="auto" w:sz="4" w:space="0"/>
              <w:bottom w:val="single" w:color="auto" w:sz="4" w:space="0"/>
              <w:right w:val="single" w:color="auto" w:sz="4" w:space="0"/>
            </w:tcBorders>
            <w:noWrap/>
            <w:vAlign w:val="center"/>
          </w:tcPr>
          <w:p w14:paraId="7F11E027">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6BD1470E">
            <w:pPr>
              <w:pStyle w:val="23"/>
              <w:jc w:val="center"/>
              <w:rPr>
                <w:color w:val="auto"/>
              </w:rPr>
            </w:pPr>
            <w:r>
              <w:rPr>
                <w:color w:val="auto"/>
              </w:rPr>
              <w:t>90</w:t>
            </w:r>
          </w:p>
        </w:tc>
        <w:tc>
          <w:tcPr>
            <w:tcW w:w="0" w:type="auto"/>
            <w:tcBorders>
              <w:top w:val="single" w:color="auto" w:sz="4" w:space="0"/>
              <w:left w:val="single" w:color="auto" w:sz="4" w:space="0"/>
              <w:bottom w:val="single" w:color="auto" w:sz="4" w:space="0"/>
              <w:right w:val="single" w:color="auto" w:sz="4" w:space="0"/>
            </w:tcBorders>
            <w:vAlign w:val="center"/>
          </w:tcPr>
          <w:p w14:paraId="569FCCE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84E4FB">
            <w:pPr>
              <w:pStyle w:val="23"/>
              <w:jc w:val="center"/>
              <w:rPr>
                <w:color w:val="auto"/>
              </w:rPr>
            </w:pPr>
            <w:r>
              <w:rPr>
                <w:color w:val="auto"/>
              </w:rPr>
              <w:t>032F</w:t>
            </w:r>
          </w:p>
        </w:tc>
      </w:tr>
      <w:tr w14:paraId="4EE6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E92BAB">
            <w:pPr>
              <w:pStyle w:val="23"/>
              <w:jc w:val="center"/>
              <w:rPr>
                <w:color w:val="auto"/>
              </w:rPr>
            </w:pPr>
            <w:r>
              <w:rPr>
                <w:color w:val="auto"/>
              </w:rPr>
              <w:t>F3-48</w:t>
            </w:r>
          </w:p>
        </w:tc>
        <w:tc>
          <w:tcPr>
            <w:tcW w:w="0" w:type="auto"/>
            <w:tcBorders>
              <w:top w:val="single" w:color="auto" w:sz="4" w:space="0"/>
              <w:left w:val="single" w:color="auto" w:sz="4" w:space="0"/>
              <w:bottom w:val="single" w:color="auto" w:sz="4" w:space="0"/>
              <w:right w:val="single" w:color="auto" w:sz="4" w:space="0"/>
            </w:tcBorders>
            <w:noWrap/>
            <w:vAlign w:val="center"/>
          </w:tcPr>
          <w:p w14:paraId="3B3D4A30">
            <w:pPr>
              <w:pStyle w:val="23"/>
              <w:jc w:val="center"/>
              <w:rPr>
                <w:color w:val="auto"/>
              </w:rPr>
            </w:pPr>
            <w:r>
              <w:rPr>
                <w:color w:val="auto"/>
              </w:rPr>
              <w:t>Weak Magnetization Speed Response</w:t>
            </w:r>
          </w:p>
        </w:tc>
        <w:tc>
          <w:tcPr>
            <w:tcW w:w="0" w:type="auto"/>
            <w:tcBorders>
              <w:top w:val="single" w:color="auto" w:sz="4" w:space="0"/>
              <w:left w:val="single" w:color="auto" w:sz="4" w:space="0"/>
              <w:bottom w:val="single" w:color="auto" w:sz="4" w:space="0"/>
              <w:right w:val="single" w:color="auto" w:sz="4" w:space="0"/>
            </w:tcBorders>
            <w:noWrap/>
            <w:vAlign w:val="center"/>
          </w:tcPr>
          <w:p w14:paraId="3953F213">
            <w:pPr>
              <w:pStyle w:val="23"/>
              <w:rPr>
                <w:color w:val="auto"/>
              </w:rPr>
            </w:pPr>
            <w:r>
              <w:rPr>
                <w:color w:val="auto"/>
              </w:rPr>
              <w:t>0～150</w:t>
            </w:r>
          </w:p>
        </w:tc>
        <w:tc>
          <w:tcPr>
            <w:tcW w:w="0" w:type="auto"/>
            <w:tcBorders>
              <w:top w:val="single" w:color="auto" w:sz="4" w:space="0"/>
              <w:left w:val="single" w:color="auto" w:sz="4" w:space="0"/>
              <w:bottom w:val="single" w:color="auto" w:sz="4" w:space="0"/>
              <w:right w:val="single" w:color="auto" w:sz="4" w:space="0"/>
            </w:tcBorders>
            <w:noWrap/>
            <w:vAlign w:val="center"/>
          </w:tcPr>
          <w:p w14:paraId="647A8630">
            <w:pPr>
              <w:pStyle w:val="23"/>
              <w:jc w:val="center"/>
              <w:rPr>
                <w:color w:val="auto"/>
              </w:rPr>
            </w:pPr>
            <w:r>
              <w:rPr>
                <w:color w:val="auto"/>
              </w:rPr>
              <w:t>65</w:t>
            </w:r>
          </w:p>
        </w:tc>
        <w:tc>
          <w:tcPr>
            <w:tcW w:w="0" w:type="auto"/>
            <w:tcBorders>
              <w:top w:val="single" w:color="auto" w:sz="4" w:space="0"/>
              <w:left w:val="single" w:color="auto" w:sz="4" w:space="0"/>
              <w:bottom w:val="single" w:color="auto" w:sz="4" w:space="0"/>
              <w:right w:val="single" w:color="auto" w:sz="4" w:space="0"/>
            </w:tcBorders>
            <w:vAlign w:val="center"/>
          </w:tcPr>
          <w:p w14:paraId="4B7ABD9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C962F7">
            <w:pPr>
              <w:pStyle w:val="23"/>
              <w:jc w:val="center"/>
              <w:rPr>
                <w:color w:val="auto"/>
              </w:rPr>
            </w:pPr>
            <w:r>
              <w:rPr>
                <w:color w:val="auto"/>
              </w:rPr>
              <w:t>0330</w:t>
            </w:r>
          </w:p>
        </w:tc>
      </w:tr>
      <w:tr w14:paraId="47C9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217DBF">
            <w:pPr>
              <w:pStyle w:val="23"/>
              <w:jc w:val="center"/>
              <w:rPr>
                <w:color w:val="auto"/>
              </w:rPr>
            </w:pPr>
            <w:r>
              <w:rPr>
                <w:color w:val="auto"/>
              </w:rPr>
              <w:t>F3-49</w:t>
            </w:r>
          </w:p>
        </w:tc>
        <w:tc>
          <w:tcPr>
            <w:tcW w:w="0" w:type="auto"/>
            <w:tcBorders>
              <w:top w:val="single" w:color="auto" w:sz="4" w:space="0"/>
              <w:left w:val="single" w:color="auto" w:sz="4" w:space="0"/>
              <w:bottom w:val="single" w:color="auto" w:sz="4" w:space="0"/>
              <w:right w:val="single" w:color="auto" w:sz="4" w:space="0"/>
            </w:tcBorders>
            <w:noWrap/>
            <w:vAlign w:val="center"/>
          </w:tcPr>
          <w:p w14:paraId="14E1EE11">
            <w:pPr>
              <w:pStyle w:val="23"/>
              <w:jc w:val="center"/>
              <w:rPr>
                <w:color w:val="auto"/>
              </w:rPr>
            </w:pPr>
            <w:r>
              <w:rPr>
                <w:color w:val="auto"/>
              </w:rPr>
              <w:t>Weak Magnetization ASR Proportional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3A76C86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9F23901">
            <w:pPr>
              <w:pStyle w:val="23"/>
              <w:jc w:val="center"/>
              <w:rPr>
                <w:color w:val="auto"/>
              </w:rPr>
            </w:pPr>
            <w:r>
              <w:rPr>
                <w:color w:val="auto"/>
              </w:rPr>
              <w:t>7618%</w:t>
            </w:r>
          </w:p>
        </w:tc>
        <w:tc>
          <w:tcPr>
            <w:tcW w:w="0" w:type="auto"/>
            <w:tcBorders>
              <w:top w:val="single" w:color="auto" w:sz="4" w:space="0"/>
              <w:left w:val="single" w:color="auto" w:sz="4" w:space="0"/>
              <w:bottom w:val="single" w:color="auto" w:sz="4" w:space="0"/>
              <w:right w:val="single" w:color="auto" w:sz="4" w:space="0"/>
            </w:tcBorders>
            <w:vAlign w:val="center"/>
          </w:tcPr>
          <w:p w14:paraId="5C81E0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9492A0">
            <w:pPr>
              <w:pStyle w:val="23"/>
              <w:jc w:val="center"/>
              <w:rPr>
                <w:color w:val="auto"/>
              </w:rPr>
            </w:pPr>
            <w:r>
              <w:rPr>
                <w:color w:val="auto"/>
              </w:rPr>
              <w:t>0331</w:t>
            </w:r>
          </w:p>
        </w:tc>
      </w:tr>
      <w:tr w14:paraId="7114A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4E8543">
            <w:pPr>
              <w:pStyle w:val="23"/>
              <w:jc w:val="center"/>
              <w:rPr>
                <w:color w:val="auto"/>
              </w:rPr>
            </w:pPr>
            <w:r>
              <w:rPr>
                <w:color w:val="auto"/>
              </w:rPr>
              <w:t>F3-50</w:t>
            </w:r>
          </w:p>
        </w:tc>
        <w:tc>
          <w:tcPr>
            <w:tcW w:w="0" w:type="auto"/>
            <w:tcBorders>
              <w:top w:val="single" w:color="auto" w:sz="4" w:space="0"/>
              <w:left w:val="single" w:color="auto" w:sz="4" w:space="0"/>
              <w:bottom w:val="single" w:color="auto" w:sz="4" w:space="0"/>
              <w:right w:val="single" w:color="auto" w:sz="4" w:space="0"/>
            </w:tcBorders>
            <w:noWrap/>
            <w:vAlign w:val="center"/>
          </w:tcPr>
          <w:p w14:paraId="7E5B2C1C">
            <w:pPr>
              <w:pStyle w:val="23"/>
              <w:jc w:val="center"/>
              <w:rPr>
                <w:color w:val="auto"/>
              </w:rPr>
            </w:pPr>
            <w:r>
              <w:rPr>
                <w:color w:val="auto"/>
              </w:rPr>
              <w:t>Weak Magnetization ASR Integral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0AB82709">
            <w:pPr>
              <w:pStyle w:val="23"/>
              <w:rPr>
                <w:color w:val="auto"/>
              </w:rPr>
            </w:pPr>
            <w:r>
              <w:rPr>
                <w:color w:val="auto"/>
              </w:rPr>
              <w:t>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55BE374B">
            <w:pPr>
              <w:pStyle w:val="23"/>
              <w:jc w:val="center"/>
              <w:rPr>
                <w:color w:val="auto"/>
              </w:rPr>
            </w:pPr>
            <w:r>
              <w:rPr>
                <w:color w:val="auto"/>
              </w:rPr>
              <w:t>30s</w:t>
            </w:r>
          </w:p>
        </w:tc>
        <w:tc>
          <w:tcPr>
            <w:tcW w:w="0" w:type="auto"/>
            <w:tcBorders>
              <w:top w:val="single" w:color="auto" w:sz="4" w:space="0"/>
              <w:left w:val="single" w:color="auto" w:sz="4" w:space="0"/>
              <w:bottom w:val="single" w:color="auto" w:sz="4" w:space="0"/>
              <w:right w:val="single" w:color="auto" w:sz="4" w:space="0"/>
            </w:tcBorders>
            <w:vAlign w:val="center"/>
          </w:tcPr>
          <w:p w14:paraId="7D5C2C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30D97E">
            <w:pPr>
              <w:pStyle w:val="23"/>
              <w:jc w:val="center"/>
              <w:rPr>
                <w:color w:val="auto"/>
              </w:rPr>
            </w:pPr>
            <w:r>
              <w:rPr>
                <w:color w:val="auto"/>
              </w:rPr>
              <w:t>0332</w:t>
            </w:r>
          </w:p>
        </w:tc>
      </w:tr>
      <w:tr w14:paraId="29A2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AB7E4A">
            <w:pPr>
              <w:pStyle w:val="23"/>
              <w:jc w:val="center"/>
              <w:rPr>
                <w:color w:val="auto"/>
              </w:rPr>
            </w:pPr>
            <w:r>
              <w:rPr>
                <w:color w:val="auto"/>
              </w:rPr>
              <w:t>F3-51</w:t>
            </w:r>
          </w:p>
        </w:tc>
        <w:tc>
          <w:tcPr>
            <w:tcW w:w="0" w:type="auto"/>
            <w:tcBorders>
              <w:top w:val="single" w:color="auto" w:sz="4" w:space="0"/>
              <w:left w:val="single" w:color="auto" w:sz="4" w:space="0"/>
              <w:bottom w:val="single" w:color="auto" w:sz="4" w:space="0"/>
              <w:right w:val="single" w:color="auto" w:sz="4" w:space="0"/>
            </w:tcBorders>
            <w:noWrap/>
            <w:vAlign w:val="center"/>
          </w:tcPr>
          <w:p w14:paraId="0E18AD6F">
            <w:pPr>
              <w:pStyle w:val="23"/>
              <w:jc w:val="center"/>
              <w:rPr>
                <w:color w:val="auto"/>
              </w:rPr>
            </w:pPr>
            <w:r>
              <w:rPr>
                <w:color w:val="auto"/>
              </w:rPr>
              <w:t>I Maximum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3C238EA">
            <w:pPr>
              <w:pStyle w:val="23"/>
              <w:rPr>
                <w:color w:val="auto"/>
              </w:rPr>
            </w:pPr>
            <w:r>
              <w:rPr>
                <w:color w:val="auto"/>
              </w:rPr>
              <w:t>0～250</w:t>
            </w:r>
          </w:p>
        </w:tc>
        <w:tc>
          <w:tcPr>
            <w:tcW w:w="0" w:type="auto"/>
            <w:tcBorders>
              <w:top w:val="single" w:color="auto" w:sz="4" w:space="0"/>
              <w:left w:val="single" w:color="auto" w:sz="4" w:space="0"/>
              <w:bottom w:val="single" w:color="auto" w:sz="4" w:space="0"/>
              <w:right w:val="single" w:color="auto" w:sz="4" w:space="0"/>
            </w:tcBorders>
            <w:noWrap/>
            <w:vAlign w:val="center"/>
          </w:tcPr>
          <w:p w14:paraId="2D0E4EB0">
            <w:pPr>
              <w:pStyle w:val="23"/>
              <w:jc w:val="center"/>
              <w:rPr>
                <w:color w:val="auto"/>
              </w:rPr>
            </w:pPr>
            <w:r>
              <w:rPr>
                <w:color w:val="auto"/>
              </w:rPr>
              <w:t>150</w:t>
            </w:r>
          </w:p>
        </w:tc>
        <w:tc>
          <w:tcPr>
            <w:tcW w:w="0" w:type="auto"/>
            <w:tcBorders>
              <w:top w:val="single" w:color="auto" w:sz="4" w:space="0"/>
              <w:left w:val="single" w:color="auto" w:sz="4" w:space="0"/>
              <w:bottom w:val="single" w:color="auto" w:sz="4" w:space="0"/>
              <w:right w:val="single" w:color="auto" w:sz="4" w:space="0"/>
            </w:tcBorders>
            <w:vAlign w:val="center"/>
          </w:tcPr>
          <w:p w14:paraId="18ED7C1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BD98FA">
            <w:pPr>
              <w:pStyle w:val="23"/>
              <w:jc w:val="center"/>
              <w:rPr>
                <w:color w:val="auto"/>
              </w:rPr>
            </w:pPr>
            <w:r>
              <w:rPr>
                <w:color w:val="auto"/>
              </w:rPr>
              <w:t>0333</w:t>
            </w:r>
          </w:p>
        </w:tc>
      </w:tr>
      <w:tr w14:paraId="627C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C31D28">
            <w:pPr>
              <w:pStyle w:val="23"/>
              <w:jc w:val="center"/>
              <w:rPr>
                <w:color w:val="auto"/>
              </w:rPr>
            </w:pPr>
            <w:r>
              <w:rPr>
                <w:color w:val="auto"/>
              </w:rPr>
              <w:t>F3-52</w:t>
            </w:r>
          </w:p>
        </w:tc>
        <w:tc>
          <w:tcPr>
            <w:tcW w:w="0" w:type="auto"/>
            <w:tcBorders>
              <w:top w:val="single" w:color="auto" w:sz="4" w:space="0"/>
              <w:left w:val="single" w:color="auto" w:sz="4" w:space="0"/>
              <w:bottom w:val="single" w:color="auto" w:sz="4" w:space="0"/>
              <w:right w:val="single" w:color="auto" w:sz="4" w:space="0"/>
            </w:tcBorders>
            <w:noWrap/>
            <w:vAlign w:val="center"/>
          </w:tcPr>
          <w:p w14:paraId="44427F1E">
            <w:pPr>
              <w:pStyle w:val="23"/>
              <w:jc w:val="center"/>
              <w:rPr>
                <w:color w:val="auto"/>
              </w:rPr>
            </w:pPr>
            <w:r>
              <w:rPr>
                <w:color w:val="auto"/>
              </w:rPr>
              <w:t>Torque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61377D7">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73E95A0E">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5A30BAF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8103D3">
            <w:pPr>
              <w:pStyle w:val="23"/>
              <w:jc w:val="center"/>
              <w:rPr>
                <w:color w:val="auto"/>
              </w:rPr>
            </w:pPr>
            <w:r>
              <w:rPr>
                <w:color w:val="auto"/>
              </w:rPr>
              <w:t>0334</w:t>
            </w:r>
          </w:p>
        </w:tc>
      </w:tr>
      <w:tr w14:paraId="6D844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D3B21BB">
            <w:pPr>
              <w:pStyle w:val="23"/>
              <w:jc w:val="center"/>
              <w:rPr>
                <w:color w:val="auto"/>
              </w:rPr>
            </w:pPr>
            <w:r>
              <w:rPr>
                <w:color w:val="auto"/>
              </w:rPr>
              <w:t>F3-53</w:t>
            </w:r>
          </w:p>
        </w:tc>
        <w:tc>
          <w:tcPr>
            <w:tcW w:w="0" w:type="auto"/>
            <w:tcBorders>
              <w:top w:val="single" w:color="auto" w:sz="4" w:space="0"/>
              <w:left w:val="single" w:color="auto" w:sz="4" w:space="0"/>
              <w:bottom w:val="single" w:color="auto" w:sz="4" w:space="0"/>
              <w:right w:val="single" w:color="auto" w:sz="4" w:space="0"/>
            </w:tcBorders>
            <w:noWrap/>
            <w:vAlign w:val="center"/>
          </w:tcPr>
          <w:p w14:paraId="4089F5E0">
            <w:pPr>
              <w:pStyle w:val="23"/>
              <w:jc w:val="center"/>
              <w:rPr>
                <w:color w:val="auto"/>
              </w:rPr>
            </w:pPr>
            <w:r>
              <w:rPr>
                <w:color w:val="auto"/>
              </w:rPr>
              <w:t>Demagnetizing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7AA5E48">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DEFA3B5">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5D682F6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EF0AF7">
            <w:pPr>
              <w:pStyle w:val="23"/>
              <w:jc w:val="center"/>
              <w:rPr>
                <w:color w:val="auto"/>
              </w:rPr>
            </w:pPr>
            <w:r>
              <w:rPr>
                <w:color w:val="auto"/>
              </w:rPr>
              <w:t>0335</w:t>
            </w:r>
          </w:p>
        </w:tc>
      </w:tr>
      <w:tr w14:paraId="159B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AFEB54">
            <w:pPr>
              <w:pStyle w:val="23"/>
              <w:jc w:val="center"/>
              <w:rPr>
                <w:color w:val="auto"/>
              </w:rPr>
            </w:pPr>
            <w:r>
              <w:rPr>
                <w:color w:val="auto"/>
              </w:rPr>
              <w:t>F3-54</w:t>
            </w:r>
          </w:p>
        </w:tc>
        <w:tc>
          <w:tcPr>
            <w:tcW w:w="0" w:type="auto"/>
            <w:tcBorders>
              <w:top w:val="single" w:color="auto" w:sz="4" w:space="0"/>
              <w:left w:val="single" w:color="auto" w:sz="4" w:space="0"/>
              <w:bottom w:val="single" w:color="auto" w:sz="4" w:space="0"/>
              <w:right w:val="single" w:color="auto" w:sz="4" w:space="0"/>
            </w:tcBorders>
            <w:noWrap/>
            <w:vAlign w:val="center"/>
          </w:tcPr>
          <w:p w14:paraId="02E3B86E">
            <w:pPr>
              <w:pStyle w:val="23"/>
              <w:jc w:val="center"/>
              <w:rPr>
                <w:color w:val="auto"/>
              </w:rPr>
            </w:pPr>
            <w:r>
              <w:rPr>
                <w:color w:val="auto"/>
              </w:rPr>
              <w:t>Frequency Filter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75270F4D">
            <w:pPr>
              <w:pStyle w:val="23"/>
              <w:rPr>
                <w:color w:val="auto"/>
              </w:rPr>
            </w:pPr>
            <w:r>
              <w:rPr>
                <w:color w:val="auto"/>
              </w:rPr>
              <w:t>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682F7C8">
            <w:pPr>
              <w:pStyle w:val="23"/>
              <w:jc w:val="center"/>
              <w:rPr>
                <w:color w:val="auto"/>
              </w:rPr>
            </w:pPr>
            <w:r>
              <w:rPr>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1968995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CF3E73">
            <w:pPr>
              <w:pStyle w:val="23"/>
              <w:jc w:val="center"/>
              <w:rPr>
                <w:color w:val="auto"/>
              </w:rPr>
            </w:pPr>
            <w:r>
              <w:rPr>
                <w:color w:val="auto"/>
              </w:rPr>
              <w:t>0336</w:t>
            </w:r>
          </w:p>
        </w:tc>
      </w:tr>
      <w:tr w14:paraId="5EE8E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ED02103">
            <w:pPr>
              <w:pStyle w:val="23"/>
              <w:jc w:val="center"/>
              <w:rPr>
                <w:color w:val="auto"/>
              </w:rPr>
            </w:pPr>
            <w:r>
              <w:rPr>
                <w:color w:val="auto"/>
              </w:rPr>
              <w:t>F3-55</w:t>
            </w:r>
          </w:p>
        </w:tc>
        <w:tc>
          <w:tcPr>
            <w:tcW w:w="0" w:type="auto"/>
            <w:tcBorders>
              <w:top w:val="single" w:color="auto" w:sz="4" w:space="0"/>
              <w:left w:val="single" w:color="auto" w:sz="4" w:space="0"/>
              <w:bottom w:val="single" w:color="auto" w:sz="4" w:space="0"/>
              <w:right w:val="single" w:color="auto" w:sz="4" w:space="0"/>
            </w:tcBorders>
            <w:noWrap/>
            <w:vAlign w:val="center"/>
          </w:tcPr>
          <w:p w14:paraId="618F28E2">
            <w:pPr>
              <w:pStyle w:val="23"/>
              <w:jc w:val="center"/>
              <w:rPr>
                <w:color w:val="auto"/>
              </w:rPr>
            </w:pPr>
            <w:r>
              <w:rPr>
                <w:color w:val="auto"/>
              </w:rPr>
              <w:t>Us Maximum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C205A2A">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102FE4F6">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186F73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BB6A47">
            <w:pPr>
              <w:pStyle w:val="23"/>
              <w:jc w:val="center"/>
              <w:rPr>
                <w:color w:val="auto"/>
              </w:rPr>
            </w:pPr>
            <w:r>
              <w:rPr>
                <w:color w:val="auto"/>
              </w:rPr>
              <w:t>0337</w:t>
            </w:r>
          </w:p>
        </w:tc>
      </w:tr>
      <w:tr w14:paraId="5362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C99C60">
            <w:pPr>
              <w:pStyle w:val="23"/>
              <w:jc w:val="center"/>
              <w:rPr>
                <w:color w:val="auto"/>
              </w:rPr>
            </w:pPr>
            <w:r>
              <w:rPr>
                <w:color w:val="auto"/>
              </w:rPr>
              <w:t>F3-56</w:t>
            </w:r>
          </w:p>
        </w:tc>
        <w:tc>
          <w:tcPr>
            <w:tcW w:w="0" w:type="auto"/>
            <w:tcBorders>
              <w:top w:val="single" w:color="auto" w:sz="4" w:space="0"/>
              <w:left w:val="single" w:color="auto" w:sz="4" w:space="0"/>
              <w:bottom w:val="single" w:color="auto" w:sz="4" w:space="0"/>
              <w:right w:val="single" w:color="auto" w:sz="4" w:space="0"/>
            </w:tcBorders>
            <w:noWrap/>
            <w:vAlign w:val="center"/>
          </w:tcPr>
          <w:p w14:paraId="5980CCD7">
            <w:pPr>
              <w:pStyle w:val="23"/>
              <w:jc w:val="center"/>
              <w:rPr>
                <w:color w:val="auto"/>
              </w:rPr>
            </w:pPr>
            <w:r>
              <w:rPr>
                <w:color w:val="auto"/>
              </w:rPr>
              <w:t>Id Demagnetizing Bandwidth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3D3F3643">
            <w:pPr>
              <w:pStyle w:val="23"/>
              <w:rPr>
                <w:color w:val="auto"/>
              </w:rPr>
            </w:pPr>
            <w:r>
              <w:rPr>
                <w:color w:val="auto"/>
              </w:rPr>
              <w:t>0～546</w:t>
            </w:r>
          </w:p>
        </w:tc>
        <w:tc>
          <w:tcPr>
            <w:tcW w:w="0" w:type="auto"/>
            <w:tcBorders>
              <w:top w:val="single" w:color="auto" w:sz="4" w:space="0"/>
              <w:left w:val="single" w:color="auto" w:sz="4" w:space="0"/>
              <w:bottom w:val="single" w:color="auto" w:sz="4" w:space="0"/>
              <w:right w:val="single" w:color="auto" w:sz="4" w:space="0"/>
            </w:tcBorders>
            <w:noWrap/>
            <w:vAlign w:val="center"/>
          </w:tcPr>
          <w:p w14:paraId="3D11803B">
            <w:pPr>
              <w:pStyle w:val="23"/>
              <w:jc w:val="center"/>
              <w:rPr>
                <w:color w:val="auto"/>
              </w:rPr>
            </w:pPr>
            <w:r>
              <w:rPr>
                <w:color w:val="auto"/>
              </w:rPr>
              <w:t>273</w:t>
            </w:r>
          </w:p>
        </w:tc>
        <w:tc>
          <w:tcPr>
            <w:tcW w:w="0" w:type="auto"/>
            <w:tcBorders>
              <w:top w:val="single" w:color="auto" w:sz="4" w:space="0"/>
              <w:left w:val="single" w:color="auto" w:sz="4" w:space="0"/>
              <w:bottom w:val="single" w:color="auto" w:sz="4" w:space="0"/>
              <w:right w:val="single" w:color="auto" w:sz="4" w:space="0"/>
            </w:tcBorders>
            <w:vAlign w:val="center"/>
          </w:tcPr>
          <w:p w14:paraId="637133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8DAF7D6">
            <w:pPr>
              <w:pStyle w:val="23"/>
              <w:jc w:val="center"/>
              <w:rPr>
                <w:color w:val="auto"/>
              </w:rPr>
            </w:pPr>
            <w:r>
              <w:rPr>
                <w:color w:val="auto"/>
              </w:rPr>
              <w:t>0338</w:t>
            </w:r>
          </w:p>
        </w:tc>
      </w:tr>
      <w:tr w14:paraId="397C4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6A38AA">
            <w:pPr>
              <w:pStyle w:val="23"/>
              <w:jc w:val="center"/>
              <w:rPr>
                <w:color w:val="auto"/>
              </w:rPr>
            </w:pPr>
            <w:r>
              <w:rPr>
                <w:color w:val="auto"/>
              </w:rPr>
              <w:t>F3-57</w:t>
            </w:r>
          </w:p>
        </w:tc>
        <w:tc>
          <w:tcPr>
            <w:tcW w:w="0" w:type="auto"/>
            <w:tcBorders>
              <w:top w:val="single" w:color="auto" w:sz="4" w:space="0"/>
              <w:left w:val="single" w:color="auto" w:sz="4" w:space="0"/>
              <w:bottom w:val="single" w:color="auto" w:sz="4" w:space="0"/>
              <w:right w:val="single" w:color="auto" w:sz="4" w:space="0"/>
            </w:tcBorders>
            <w:noWrap/>
            <w:vAlign w:val="center"/>
          </w:tcPr>
          <w:p w14:paraId="110C7607">
            <w:pPr>
              <w:pStyle w:val="23"/>
              <w:jc w:val="center"/>
              <w:rPr>
                <w:color w:val="auto"/>
              </w:rPr>
            </w:pPr>
            <w:r>
              <w:rPr>
                <w:color w:val="auto"/>
              </w:rPr>
              <w:t>MTPA Flux Weakening Voltage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26189AB9">
            <w:pPr>
              <w:pStyle w:val="23"/>
              <w:rPr>
                <w:color w:val="auto"/>
              </w:rPr>
            </w:pPr>
            <w:r>
              <w:rPr>
                <w:color w:val="auto"/>
              </w:rPr>
              <w:t>0.0%～12.0%</w:t>
            </w:r>
          </w:p>
        </w:tc>
        <w:tc>
          <w:tcPr>
            <w:tcW w:w="0" w:type="auto"/>
            <w:tcBorders>
              <w:top w:val="single" w:color="auto" w:sz="4" w:space="0"/>
              <w:left w:val="single" w:color="auto" w:sz="4" w:space="0"/>
              <w:bottom w:val="single" w:color="auto" w:sz="4" w:space="0"/>
              <w:right w:val="single" w:color="auto" w:sz="4" w:space="0"/>
            </w:tcBorders>
            <w:noWrap/>
            <w:vAlign w:val="center"/>
          </w:tcPr>
          <w:p w14:paraId="18F47D2E">
            <w:pPr>
              <w:pStyle w:val="23"/>
              <w:jc w:val="center"/>
              <w:rPr>
                <w:color w:val="auto"/>
              </w:rPr>
            </w:pPr>
            <w:r>
              <w:rPr>
                <w:color w:val="auto"/>
              </w:rPr>
              <w:t>10.5%</w:t>
            </w:r>
          </w:p>
        </w:tc>
        <w:tc>
          <w:tcPr>
            <w:tcW w:w="0" w:type="auto"/>
            <w:tcBorders>
              <w:top w:val="single" w:color="auto" w:sz="4" w:space="0"/>
              <w:left w:val="single" w:color="auto" w:sz="4" w:space="0"/>
              <w:bottom w:val="single" w:color="auto" w:sz="4" w:space="0"/>
              <w:right w:val="single" w:color="auto" w:sz="4" w:space="0"/>
            </w:tcBorders>
            <w:vAlign w:val="center"/>
          </w:tcPr>
          <w:p w14:paraId="76731C9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1D70C7">
            <w:pPr>
              <w:pStyle w:val="23"/>
              <w:jc w:val="center"/>
              <w:rPr>
                <w:color w:val="auto"/>
              </w:rPr>
            </w:pPr>
            <w:r>
              <w:rPr>
                <w:color w:val="auto"/>
              </w:rPr>
              <w:t>0339</w:t>
            </w:r>
          </w:p>
        </w:tc>
      </w:tr>
      <w:tr w14:paraId="51A6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71046BBF">
            <w:pPr>
              <w:pStyle w:val="23"/>
              <w:jc w:val="center"/>
              <w:rPr>
                <w:b/>
                <w:bCs/>
                <w:color w:val="auto"/>
              </w:rPr>
            </w:pPr>
            <w:r>
              <w:rPr>
                <w:b/>
                <w:bCs/>
                <w:color w:val="auto"/>
              </w:rPr>
              <w:t>F4 Group - First Motor Parameters</w:t>
            </w:r>
          </w:p>
        </w:tc>
      </w:tr>
      <w:tr w14:paraId="527D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86F645">
            <w:pPr>
              <w:pStyle w:val="23"/>
              <w:jc w:val="center"/>
              <w:rPr>
                <w:color w:val="auto"/>
              </w:rPr>
            </w:pPr>
            <w:r>
              <w:rPr>
                <w:color w:val="auto"/>
              </w:rPr>
              <w:t>F4-00</w:t>
            </w:r>
          </w:p>
        </w:tc>
        <w:tc>
          <w:tcPr>
            <w:tcW w:w="0" w:type="auto"/>
            <w:tcBorders>
              <w:top w:val="single" w:color="auto" w:sz="4" w:space="0"/>
              <w:left w:val="single" w:color="auto" w:sz="4" w:space="0"/>
              <w:bottom w:val="single" w:color="auto" w:sz="4" w:space="0"/>
              <w:right w:val="single" w:color="auto" w:sz="4" w:space="0"/>
            </w:tcBorders>
            <w:noWrap/>
            <w:vAlign w:val="center"/>
          </w:tcPr>
          <w:p w14:paraId="03A2BE57">
            <w:pPr>
              <w:pStyle w:val="23"/>
              <w:jc w:val="center"/>
              <w:rPr>
                <w:color w:val="auto"/>
              </w:rPr>
            </w:pPr>
            <w:r>
              <w:rPr>
                <w:color w:val="auto"/>
              </w:rPr>
              <w:t>Motor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56CBA18">
            <w:pPr>
              <w:pStyle w:val="23"/>
              <w:rPr>
                <w:color w:val="auto"/>
              </w:rPr>
            </w:pPr>
            <w:r>
              <w:rPr>
                <w:color w:val="auto"/>
              </w:rPr>
              <w:t>0: Induction Motor</w:t>
            </w:r>
          </w:p>
          <w:p w14:paraId="072BDDD3">
            <w:pPr>
              <w:pStyle w:val="23"/>
              <w:rPr>
                <w:color w:val="auto"/>
              </w:rPr>
            </w:pPr>
            <w:r>
              <w:rPr>
                <w:color w:val="auto"/>
              </w:rPr>
              <w:t>1: Surface-Mounted Permanent Magnet Synchronous Motor</w:t>
            </w:r>
          </w:p>
          <w:p w14:paraId="38E9967C">
            <w:pPr>
              <w:pStyle w:val="23"/>
              <w:rPr>
                <w:color w:val="auto"/>
              </w:rPr>
            </w:pPr>
            <w:r>
              <w:rPr>
                <w:color w:val="auto"/>
              </w:rPr>
              <w:t>2: Interior Permanent Magnet Synchronous Motor</w:t>
            </w:r>
          </w:p>
          <w:p w14:paraId="743EDAAD">
            <w:pPr>
              <w:pStyle w:val="23"/>
              <w:rPr>
                <w:color w:val="auto"/>
              </w:rPr>
            </w:pPr>
            <w:r>
              <w:rPr>
                <w:color w:val="auto"/>
              </w:rPr>
              <w:t>3: Synchronous Reluctance Motor</w:t>
            </w:r>
          </w:p>
        </w:tc>
        <w:tc>
          <w:tcPr>
            <w:tcW w:w="0" w:type="auto"/>
            <w:tcBorders>
              <w:top w:val="single" w:color="auto" w:sz="4" w:space="0"/>
              <w:left w:val="single" w:color="auto" w:sz="4" w:space="0"/>
              <w:bottom w:val="single" w:color="auto" w:sz="4" w:space="0"/>
              <w:right w:val="single" w:color="auto" w:sz="4" w:space="0"/>
            </w:tcBorders>
            <w:noWrap/>
            <w:vAlign w:val="center"/>
          </w:tcPr>
          <w:p w14:paraId="2A58119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FA69E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24F2A3">
            <w:pPr>
              <w:pStyle w:val="23"/>
              <w:jc w:val="center"/>
              <w:rPr>
                <w:color w:val="auto"/>
              </w:rPr>
            </w:pPr>
            <w:r>
              <w:rPr>
                <w:color w:val="auto"/>
              </w:rPr>
              <w:t>0400</w:t>
            </w:r>
          </w:p>
        </w:tc>
      </w:tr>
      <w:tr w14:paraId="54F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18C519">
            <w:pPr>
              <w:pStyle w:val="23"/>
              <w:jc w:val="center"/>
              <w:rPr>
                <w:color w:val="auto"/>
              </w:rPr>
            </w:pPr>
            <w:r>
              <w:rPr>
                <w:color w:val="auto"/>
              </w:rPr>
              <w:t>F4-01</w:t>
            </w:r>
          </w:p>
        </w:tc>
        <w:tc>
          <w:tcPr>
            <w:tcW w:w="0" w:type="auto"/>
            <w:tcBorders>
              <w:top w:val="single" w:color="auto" w:sz="4" w:space="0"/>
              <w:left w:val="single" w:color="auto" w:sz="4" w:space="0"/>
              <w:bottom w:val="single" w:color="auto" w:sz="4" w:space="0"/>
              <w:right w:val="single" w:color="auto" w:sz="4" w:space="0"/>
            </w:tcBorders>
            <w:noWrap/>
            <w:vAlign w:val="center"/>
          </w:tcPr>
          <w:p w14:paraId="4E4E0C40">
            <w:pPr>
              <w:pStyle w:val="23"/>
              <w:jc w:val="center"/>
              <w:rPr>
                <w:color w:val="auto"/>
              </w:rPr>
            </w:pPr>
            <w:r>
              <w:rPr>
                <w:color w:val="auto"/>
              </w:rPr>
              <w:t>Motor Parameter Identification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338C79F">
            <w:pPr>
              <w:pStyle w:val="23"/>
              <w:rPr>
                <w:color w:val="auto"/>
              </w:rPr>
            </w:pPr>
            <w:r>
              <w:rPr>
                <w:color w:val="auto"/>
              </w:rPr>
              <w:t>0: No Function</w:t>
            </w:r>
          </w:p>
          <w:p w14:paraId="544EE678">
            <w:pPr>
              <w:pStyle w:val="23"/>
              <w:rPr>
                <w:color w:val="auto"/>
              </w:rPr>
            </w:pPr>
            <w:r>
              <w:rPr>
                <w:color w:val="auto"/>
              </w:rPr>
              <w:t>1: IM Advanced Rotational Identification</w:t>
            </w:r>
          </w:p>
          <w:p w14:paraId="71EC5CE9">
            <w:pPr>
              <w:pStyle w:val="23"/>
              <w:rPr>
                <w:color w:val="auto"/>
              </w:rPr>
            </w:pPr>
            <w:r>
              <w:rPr>
                <w:color w:val="auto"/>
              </w:rPr>
              <w:t>2: IM Static Identification</w:t>
            </w:r>
          </w:p>
          <w:p w14:paraId="13B55640">
            <w:pPr>
              <w:pStyle w:val="23"/>
              <w:rPr>
                <w:color w:val="auto"/>
              </w:rPr>
            </w:pPr>
            <w:r>
              <w:rPr>
                <w:color w:val="auto"/>
              </w:rPr>
              <w:t>4: PM Motor Magnetic Pole Recognition</w:t>
            </w:r>
          </w:p>
          <w:p w14:paraId="2EBA959D">
            <w:pPr>
              <w:pStyle w:val="23"/>
              <w:rPr>
                <w:color w:val="auto"/>
              </w:rPr>
            </w:pPr>
            <w:r>
              <w:rPr>
                <w:color w:val="auto"/>
              </w:rPr>
              <w:t>5: PM Rotation Recognition</w:t>
            </w:r>
          </w:p>
          <w:p w14:paraId="470A82FF">
            <w:pPr>
              <w:pStyle w:val="23"/>
              <w:rPr>
                <w:color w:val="auto"/>
              </w:rPr>
            </w:pPr>
            <w:r>
              <w:rPr>
                <w:color w:val="auto"/>
              </w:rPr>
              <w:t>6: IM Rotation Recognition</w:t>
            </w:r>
          </w:p>
          <w:p w14:paraId="79505E1B">
            <w:pPr>
              <w:pStyle w:val="23"/>
              <w:rPr>
                <w:color w:val="auto"/>
              </w:rPr>
            </w:pPr>
            <w:r>
              <w:rPr>
                <w:color w:val="auto"/>
              </w:rPr>
              <w:t>12: Inertia Recognition</w:t>
            </w:r>
          </w:p>
          <w:p w14:paraId="1B371A1D">
            <w:pPr>
              <w:pStyle w:val="23"/>
              <w:rPr>
                <w:color w:val="auto"/>
              </w:rPr>
            </w:pPr>
            <w:r>
              <w:rPr>
                <w:color w:val="auto"/>
              </w:rPr>
              <w:t>13: PM Static Recognition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BF1780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996151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B49CFA">
            <w:pPr>
              <w:pStyle w:val="23"/>
              <w:jc w:val="center"/>
              <w:rPr>
                <w:color w:val="auto"/>
              </w:rPr>
            </w:pPr>
            <w:r>
              <w:rPr>
                <w:color w:val="auto"/>
              </w:rPr>
              <w:t>0401</w:t>
            </w:r>
          </w:p>
        </w:tc>
      </w:tr>
      <w:tr w14:paraId="5409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CC16A1">
            <w:pPr>
              <w:pStyle w:val="23"/>
              <w:jc w:val="center"/>
              <w:rPr>
                <w:color w:val="auto"/>
              </w:rPr>
            </w:pPr>
            <w:r>
              <w:rPr>
                <w:color w:val="auto"/>
              </w:rPr>
              <w:t>F4-02</w:t>
            </w:r>
          </w:p>
        </w:tc>
        <w:tc>
          <w:tcPr>
            <w:tcW w:w="0" w:type="auto"/>
            <w:tcBorders>
              <w:top w:val="single" w:color="auto" w:sz="4" w:space="0"/>
              <w:left w:val="single" w:color="auto" w:sz="4" w:space="0"/>
              <w:bottom w:val="single" w:color="auto" w:sz="4" w:space="0"/>
              <w:right w:val="single" w:color="auto" w:sz="4" w:space="0"/>
            </w:tcBorders>
            <w:noWrap/>
            <w:vAlign w:val="center"/>
          </w:tcPr>
          <w:p w14:paraId="2D8CE945">
            <w:pPr>
              <w:pStyle w:val="23"/>
              <w:jc w:val="center"/>
              <w:rPr>
                <w:color w:val="auto"/>
              </w:rPr>
            </w:pPr>
            <w:r>
              <w:rPr>
                <w:color w:val="auto"/>
              </w:rPr>
              <w:t>M1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11DDBA2F">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23C66CF">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6240BC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8BBE1C">
            <w:pPr>
              <w:pStyle w:val="23"/>
              <w:jc w:val="center"/>
              <w:rPr>
                <w:color w:val="auto"/>
              </w:rPr>
            </w:pPr>
            <w:r>
              <w:rPr>
                <w:color w:val="auto"/>
              </w:rPr>
              <w:t>0402</w:t>
            </w:r>
          </w:p>
        </w:tc>
      </w:tr>
      <w:tr w14:paraId="322E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2721B2">
            <w:pPr>
              <w:pStyle w:val="23"/>
              <w:jc w:val="center"/>
              <w:rPr>
                <w:color w:val="auto"/>
              </w:rPr>
            </w:pPr>
            <w:r>
              <w:rPr>
                <w:color w:val="auto"/>
              </w:rPr>
              <w:t>F4-03</w:t>
            </w:r>
          </w:p>
        </w:tc>
        <w:tc>
          <w:tcPr>
            <w:tcW w:w="0" w:type="auto"/>
            <w:tcBorders>
              <w:top w:val="single" w:color="auto" w:sz="4" w:space="0"/>
              <w:left w:val="single" w:color="auto" w:sz="4" w:space="0"/>
              <w:bottom w:val="single" w:color="auto" w:sz="4" w:space="0"/>
              <w:right w:val="single" w:color="auto" w:sz="4" w:space="0"/>
            </w:tcBorders>
            <w:noWrap/>
            <w:vAlign w:val="center"/>
          </w:tcPr>
          <w:p w14:paraId="0444AF31">
            <w:pPr>
              <w:pStyle w:val="23"/>
              <w:jc w:val="center"/>
              <w:rPr>
                <w:color w:val="auto"/>
              </w:rPr>
            </w:pPr>
            <w:r>
              <w:rPr>
                <w:color w:val="auto"/>
              </w:rPr>
              <w:t>M1 Rated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A01924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955F029">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40EB0F1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4AFAA8C">
            <w:pPr>
              <w:pStyle w:val="23"/>
              <w:jc w:val="center"/>
              <w:rPr>
                <w:color w:val="auto"/>
              </w:rPr>
            </w:pPr>
            <w:r>
              <w:rPr>
                <w:color w:val="auto"/>
              </w:rPr>
              <w:t>0403</w:t>
            </w:r>
          </w:p>
        </w:tc>
      </w:tr>
      <w:tr w14:paraId="5374B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C6FCFB5">
            <w:pPr>
              <w:pStyle w:val="23"/>
              <w:jc w:val="center"/>
              <w:rPr>
                <w:color w:val="auto"/>
              </w:rPr>
            </w:pPr>
            <w:r>
              <w:rPr>
                <w:color w:val="auto"/>
              </w:rPr>
              <w:t>F4-04</w:t>
            </w:r>
          </w:p>
        </w:tc>
        <w:tc>
          <w:tcPr>
            <w:tcW w:w="0" w:type="auto"/>
            <w:tcBorders>
              <w:top w:val="single" w:color="auto" w:sz="4" w:space="0"/>
              <w:left w:val="single" w:color="auto" w:sz="4" w:space="0"/>
              <w:bottom w:val="single" w:color="auto" w:sz="4" w:space="0"/>
              <w:right w:val="single" w:color="auto" w:sz="4" w:space="0"/>
            </w:tcBorders>
            <w:noWrap/>
            <w:vAlign w:val="center"/>
          </w:tcPr>
          <w:p w14:paraId="28801478">
            <w:pPr>
              <w:pStyle w:val="23"/>
              <w:jc w:val="center"/>
              <w:rPr>
                <w:color w:val="auto"/>
              </w:rPr>
            </w:pPr>
            <w:r>
              <w:rPr>
                <w:color w:val="auto"/>
              </w:rPr>
              <w:t>M1 Rated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49DFE88">
            <w:pPr>
              <w:pStyle w:val="23"/>
              <w:rPr>
                <w:color w:val="auto"/>
              </w:rPr>
            </w:pPr>
            <w:r>
              <w:rPr>
                <w:color w:val="auto"/>
              </w:rPr>
              <w:t>0.0V～510.0V</w:t>
            </w:r>
          </w:p>
        </w:tc>
        <w:tc>
          <w:tcPr>
            <w:tcW w:w="0" w:type="auto"/>
            <w:tcBorders>
              <w:top w:val="single" w:color="auto" w:sz="4" w:space="0"/>
              <w:left w:val="single" w:color="auto" w:sz="4" w:space="0"/>
              <w:bottom w:val="single" w:color="auto" w:sz="4" w:space="0"/>
              <w:right w:val="single" w:color="auto" w:sz="4" w:space="0"/>
            </w:tcBorders>
            <w:noWrap/>
            <w:vAlign w:val="center"/>
          </w:tcPr>
          <w:p w14:paraId="4C3A976C">
            <w:pPr>
              <w:pStyle w:val="23"/>
              <w:jc w:val="center"/>
              <w:rPr>
                <w:color w:val="auto"/>
              </w:rPr>
            </w:pPr>
            <w:r>
              <w:rPr>
                <w:color w:val="auto"/>
              </w:rPr>
              <w:t>380.0V</w:t>
            </w:r>
          </w:p>
        </w:tc>
        <w:tc>
          <w:tcPr>
            <w:tcW w:w="0" w:type="auto"/>
            <w:tcBorders>
              <w:top w:val="single" w:color="auto" w:sz="4" w:space="0"/>
              <w:left w:val="single" w:color="auto" w:sz="4" w:space="0"/>
              <w:bottom w:val="single" w:color="auto" w:sz="4" w:space="0"/>
              <w:right w:val="single" w:color="auto" w:sz="4" w:space="0"/>
            </w:tcBorders>
            <w:vAlign w:val="center"/>
          </w:tcPr>
          <w:p w14:paraId="7ECFF94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B9AF9FA">
            <w:pPr>
              <w:pStyle w:val="23"/>
              <w:jc w:val="center"/>
              <w:rPr>
                <w:color w:val="auto"/>
              </w:rPr>
            </w:pPr>
            <w:r>
              <w:rPr>
                <w:color w:val="auto"/>
              </w:rPr>
              <w:t>0404</w:t>
            </w:r>
          </w:p>
        </w:tc>
      </w:tr>
      <w:tr w14:paraId="0E27B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74113A">
            <w:pPr>
              <w:pStyle w:val="23"/>
              <w:jc w:val="center"/>
              <w:rPr>
                <w:color w:val="auto"/>
              </w:rPr>
            </w:pPr>
            <w:r>
              <w:rPr>
                <w:color w:val="auto"/>
              </w:rPr>
              <w:t>F4-05</w:t>
            </w:r>
          </w:p>
        </w:tc>
        <w:tc>
          <w:tcPr>
            <w:tcW w:w="0" w:type="auto"/>
            <w:tcBorders>
              <w:top w:val="single" w:color="auto" w:sz="4" w:space="0"/>
              <w:left w:val="single" w:color="auto" w:sz="4" w:space="0"/>
              <w:bottom w:val="single" w:color="auto" w:sz="4" w:space="0"/>
              <w:right w:val="single" w:color="auto" w:sz="4" w:space="0"/>
            </w:tcBorders>
            <w:noWrap/>
            <w:vAlign w:val="center"/>
          </w:tcPr>
          <w:p w14:paraId="62C5A686">
            <w:pPr>
              <w:pStyle w:val="23"/>
              <w:jc w:val="center"/>
              <w:rPr>
                <w:color w:val="auto"/>
              </w:rPr>
            </w:pPr>
            <w:r>
              <w:rPr>
                <w:color w:val="auto"/>
              </w:rPr>
              <w:t>IM1 Rated Power</w:t>
            </w:r>
          </w:p>
        </w:tc>
        <w:tc>
          <w:tcPr>
            <w:tcW w:w="0" w:type="auto"/>
            <w:tcBorders>
              <w:top w:val="single" w:color="auto" w:sz="4" w:space="0"/>
              <w:left w:val="single" w:color="auto" w:sz="4" w:space="0"/>
              <w:bottom w:val="single" w:color="auto" w:sz="4" w:space="0"/>
              <w:right w:val="single" w:color="auto" w:sz="4" w:space="0"/>
            </w:tcBorders>
            <w:noWrap/>
            <w:vAlign w:val="center"/>
          </w:tcPr>
          <w:p w14:paraId="53925552">
            <w:pPr>
              <w:pStyle w:val="23"/>
              <w:rPr>
                <w:color w:val="auto"/>
              </w:rPr>
            </w:pPr>
            <w:r>
              <w:rPr>
                <w:color w:val="auto"/>
              </w:rPr>
              <w:t>0.00kW～655.35kW</w:t>
            </w:r>
          </w:p>
        </w:tc>
        <w:tc>
          <w:tcPr>
            <w:tcW w:w="0" w:type="auto"/>
            <w:tcBorders>
              <w:top w:val="single" w:color="auto" w:sz="4" w:space="0"/>
              <w:left w:val="single" w:color="auto" w:sz="4" w:space="0"/>
              <w:bottom w:val="single" w:color="auto" w:sz="4" w:space="0"/>
              <w:right w:val="single" w:color="auto" w:sz="4" w:space="0"/>
            </w:tcBorders>
            <w:noWrap/>
            <w:vAlign w:val="center"/>
          </w:tcPr>
          <w:p w14:paraId="2FE0012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F9A2C1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89B0551">
            <w:pPr>
              <w:pStyle w:val="23"/>
              <w:jc w:val="center"/>
              <w:rPr>
                <w:color w:val="auto"/>
              </w:rPr>
            </w:pPr>
            <w:r>
              <w:rPr>
                <w:color w:val="auto"/>
              </w:rPr>
              <w:t>0405</w:t>
            </w:r>
          </w:p>
        </w:tc>
      </w:tr>
      <w:tr w14:paraId="4BD4D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CE2A2B">
            <w:pPr>
              <w:pStyle w:val="23"/>
              <w:jc w:val="center"/>
              <w:rPr>
                <w:color w:val="auto"/>
              </w:rPr>
            </w:pPr>
            <w:r>
              <w:rPr>
                <w:color w:val="auto"/>
              </w:rPr>
              <w:t>F4-06</w:t>
            </w:r>
          </w:p>
        </w:tc>
        <w:tc>
          <w:tcPr>
            <w:tcW w:w="0" w:type="auto"/>
            <w:tcBorders>
              <w:top w:val="single" w:color="auto" w:sz="4" w:space="0"/>
              <w:left w:val="single" w:color="auto" w:sz="4" w:space="0"/>
              <w:bottom w:val="single" w:color="auto" w:sz="4" w:space="0"/>
              <w:right w:val="single" w:color="auto" w:sz="4" w:space="0"/>
            </w:tcBorders>
            <w:noWrap/>
            <w:vAlign w:val="center"/>
          </w:tcPr>
          <w:p w14:paraId="3734745C">
            <w:pPr>
              <w:pStyle w:val="23"/>
              <w:jc w:val="center"/>
              <w:rPr>
                <w:color w:val="auto"/>
              </w:rPr>
            </w:pPr>
            <w:r>
              <w:rPr>
                <w:color w:val="auto"/>
              </w:rPr>
              <w:t>IM1 Number of Poles</w:t>
            </w:r>
          </w:p>
        </w:tc>
        <w:tc>
          <w:tcPr>
            <w:tcW w:w="0" w:type="auto"/>
            <w:tcBorders>
              <w:top w:val="single" w:color="auto" w:sz="4" w:space="0"/>
              <w:left w:val="single" w:color="auto" w:sz="4" w:space="0"/>
              <w:bottom w:val="single" w:color="auto" w:sz="4" w:space="0"/>
              <w:right w:val="single" w:color="auto" w:sz="4" w:space="0"/>
            </w:tcBorders>
            <w:noWrap/>
            <w:vAlign w:val="center"/>
          </w:tcPr>
          <w:p w14:paraId="7260C4DC">
            <w:pPr>
              <w:pStyle w:val="23"/>
              <w:rPr>
                <w:color w:val="auto"/>
              </w:rPr>
            </w:pPr>
            <w:r>
              <w:rPr>
                <w:color w:val="auto"/>
              </w:rPr>
              <w:t>2～20</w:t>
            </w:r>
          </w:p>
        </w:tc>
        <w:tc>
          <w:tcPr>
            <w:tcW w:w="0" w:type="auto"/>
            <w:tcBorders>
              <w:top w:val="single" w:color="auto" w:sz="4" w:space="0"/>
              <w:left w:val="single" w:color="auto" w:sz="4" w:space="0"/>
              <w:bottom w:val="single" w:color="auto" w:sz="4" w:space="0"/>
              <w:right w:val="single" w:color="auto" w:sz="4" w:space="0"/>
            </w:tcBorders>
            <w:noWrap/>
            <w:vAlign w:val="center"/>
          </w:tcPr>
          <w:p w14:paraId="056D2B27">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81D3B2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72312A">
            <w:pPr>
              <w:pStyle w:val="23"/>
              <w:jc w:val="center"/>
              <w:rPr>
                <w:color w:val="auto"/>
              </w:rPr>
            </w:pPr>
            <w:r>
              <w:rPr>
                <w:color w:val="auto"/>
              </w:rPr>
              <w:t>0406</w:t>
            </w:r>
          </w:p>
        </w:tc>
      </w:tr>
      <w:tr w14:paraId="2E6F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A3E56F">
            <w:pPr>
              <w:pStyle w:val="23"/>
              <w:jc w:val="center"/>
              <w:rPr>
                <w:color w:val="auto"/>
              </w:rPr>
            </w:pPr>
            <w:r>
              <w:rPr>
                <w:color w:val="auto"/>
              </w:rPr>
              <w:t>F4-07</w:t>
            </w:r>
          </w:p>
        </w:tc>
        <w:tc>
          <w:tcPr>
            <w:tcW w:w="0" w:type="auto"/>
            <w:tcBorders>
              <w:top w:val="single" w:color="auto" w:sz="4" w:space="0"/>
              <w:left w:val="single" w:color="auto" w:sz="4" w:space="0"/>
              <w:bottom w:val="single" w:color="auto" w:sz="4" w:space="0"/>
              <w:right w:val="single" w:color="auto" w:sz="4" w:space="0"/>
            </w:tcBorders>
            <w:noWrap/>
            <w:vAlign w:val="center"/>
          </w:tcPr>
          <w:p w14:paraId="0DA59796">
            <w:pPr>
              <w:pStyle w:val="23"/>
              <w:jc w:val="center"/>
              <w:rPr>
                <w:color w:val="auto"/>
              </w:rPr>
            </w:pPr>
            <w:r>
              <w:rPr>
                <w:color w:val="auto"/>
              </w:rPr>
              <w:t>IM1 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24B51B2D">
            <w:pPr>
              <w:pStyle w:val="23"/>
              <w:rPr>
                <w:color w:val="auto"/>
              </w:rPr>
            </w:pPr>
            <w:r>
              <w:rPr>
                <w:color w:val="auto"/>
              </w:rPr>
              <w:t>0.00A～655.35A</w:t>
            </w:r>
          </w:p>
          <w:p w14:paraId="52E06457">
            <w:pPr>
              <w:pStyle w:val="23"/>
              <w:rPr>
                <w:color w:val="auto"/>
              </w:rPr>
            </w:pPr>
            <w:r>
              <w:rPr>
                <w:color w:val="auto"/>
              </w:rPr>
              <w:t>(93kW and below)</w:t>
            </w:r>
          </w:p>
          <w:p w14:paraId="05763307">
            <w:pPr>
              <w:pStyle w:val="23"/>
              <w:rPr>
                <w:color w:val="auto"/>
              </w:rPr>
            </w:pPr>
            <w:r>
              <w:rPr>
                <w:color w:val="auto"/>
              </w:rPr>
              <w:t>0.0A～6553.5A</w:t>
            </w:r>
          </w:p>
          <w:p w14:paraId="229049B8">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1468D7D6">
            <w:pPr>
              <w:pStyle w:val="23"/>
              <w:jc w:val="center"/>
              <w:rPr>
                <w:color w:val="auto"/>
              </w:rPr>
            </w:pPr>
            <w:r>
              <w:rPr>
                <w:color w:val="auto"/>
              </w:rPr>
              <w:t>F4-05 Confirm</w:t>
            </w:r>
          </w:p>
        </w:tc>
        <w:tc>
          <w:tcPr>
            <w:tcW w:w="0" w:type="auto"/>
            <w:tcBorders>
              <w:top w:val="single" w:color="auto" w:sz="4" w:space="0"/>
              <w:left w:val="single" w:color="auto" w:sz="4" w:space="0"/>
              <w:bottom w:val="single" w:color="auto" w:sz="4" w:space="0"/>
              <w:right w:val="single" w:color="auto" w:sz="4" w:space="0"/>
            </w:tcBorders>
            <w:vAlign w:val="center"/>
          </w:tcPr>
          <w:p w14:paraId="152CE4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54CDFF">
            <w:pPr>
              <w:pStyle w:val="23"/>
              <w:jc w:val="center"/>
              <w:rPr>
                <w:color w:val="auto"/>
              </w:rPr>
            </w:pPr>
            <w:r>
              <w:rPr>
                <w:color w:val="auto"/>
              </w:rPr>
              <w:t>0407</w:t>
            </w:r>
          </w:p>
        </w:tc>
      </w:tr>
      <w:tr w14:paraId="1FA0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DCC958">
            <w:pPr>
              <w:pStyle w:val="23"/>
              <w:jc w:val="center"/>
              <w:rPr>
                <w:color w:val="auto"/>
              </w:rPr>
            </w:pPr>
            <w:r>
              <w:rPr>
                <w:color w:val="auto"/>
              </w:rPr>
              <w:t>F4-08</w:t>
            </w:r>
          </w:p>
        </w:tc>
        <w:tc>
          <w:tcPr>
            <w:tcW w:w="0" w:type="auto"/>
            <w:tcBorders>
              <w:top w:val="single" w:color="auto" w:sz="4" w:space="0"/>
              <w:left w:val="single" w:color="auto" w:sz="4" w:space="0"/>
              <w:bottom w:val="single" w:color="auto" w:sz="4" w:space="0"/>
              <w:right w:val="single" w:color="auto" w:sz="4" w:space="0"/>
            </w:tcBorders>
            <w:noWrap/>
            <w:vAlign w:val="center"/>
          </w:tcPr>
          <w:p w14:paraId="7624ED29">
            <w:pPr>
              <w:pStyle w:val="23"/>
              <w:jc w:val="center"/>
              <w:rPr>
                <w:color w:val="auto"/>
              </w:rPr>
            </w:pPr>
            <w:r>
              <w:rPr>
                <w:color w:val="auto"/>
              </w:rPr>
              <w:t>IM1 Rated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01AB46F1">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22CD4792">
            <w:pPr>
              <w:pStyle w:val="23"/>
              <w:jc w:val="center"/>
              <w:rPr>
                <w:color w:val="auto"/>
              </w:rPr>
            </w:pPr>
            <w:r>
              <w:rPr>
                <w:color w:val="auto"/>
              </w:rPr>
              <w:t>F4-05 Confirm</w:t>
            </w:r>
          </w:p>
        </w:tc>
        <w:tc>
          <w:tcPr>
            <w:tcW w:w="0" w:type="auto"/>
            <w:tcBorders>
              <w:top w:val="single" w:color="auto" w:sz="4" w:space="0"/>
              <w:left w:val="single" w:color="auto" w:sz="4" w:space="0"/>
              <w:bottom w:val="single" w:color="auto" w:sz="4" w:space="0"/>
              <w:right w:val="single" w:color="auto" w:sz="4" w:space="0"/>
            </w:tcBorders>
            <w:vAlign w:val="center"/>
          </w:tcPr>
          <w:p w14:paraId="383F727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1772E8">
            <w:pPr>
              <w:pStyle w:val="23"/>
              <w:jc w:val="center"/>
              <w:rPr>
                <w:color w:val="auto"/>
              </w:rPr>
            </w:pPr>
            <w:r>
              <w:rPr>
                <w:color w:val="auto"/>
              </w:rPr>
              <w:t>0408</w:t>
            </w:r>
          </w:p>
        </w:tc>
      </w:tr>
      <w:tr w14:paraId="0A2A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B178FC">
            <w:pPr>
              <w:pStyle w:val="23"/>
              <w:jc w:val="center"/>
              <w:rPr>
                <w:color w:val="auto"/>
              </w:rPr>
            </w:pPr>
            <w:r>
              <w:rPr>
                <w:color w:val="auto"/>
              </w:rPr>
              <w:t>F4-09</w:t>
            </w:r>
          </w:p>
        </w:tc>
        <w:tc>
          <w:tcPr>
            <w:tcW w:w="0" w:type="auto"/>
            <w:tcBorders>
              <w:top w:val="single" w:color="auto" w:sz="4" w:space="0"/>
              <w:left w:val="single" w:color="auto" w:sz="4" w:space="0"/>
              <w:bottom w:val="single" w:color="auto" w:sz="4" w:space="0"/>
              <w:right w:val="single" w:color="auto" w:sz="4" w:space="0"/>
            </w:tcBorders>
            <w:noWrap/>
            <w:vAlign w:val="center"/>
          </w:tcPr>
          <w:p w14:paraId="1F7B4BF1">
            <w:pPr>
              <w:pStyle w:val="23"/>
              <w:jc w:val="center"/>
              <w:rPr>
                <w:color w:val="auto"/>
              </w:rPr>
            </w:pPr>
            <w:r>
              <w:rPr>
                <w:color w:val="auto"/>
              </w:rPr>
              <w:t>Inertia Per Unit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81D21B5">
            <w:pPr>
              <w:pStyle w:val="23"/>
              <w:rPr>
                <w:color w:val="auto"/>
              </w:rPr>
            </w:pPr>
            <w:r>
              <w:rPr>
                <w:color w:val="auto"/>
              </w:rPr>
              <w:t>1pu～65535pu</w:t>
            </w:r>
          </w:p>
        </w:tc>
        <w:tc>
          <w:tcPr>
            <w:tcW w:w="0" w:type="auto"/>
            <w:tcBorders>
              <w:top w:val="single" w:color="auto" w:sz="4" w:space="0"/>
              <w:left w:val="single" w:color="auto" w:sz="4" w:space="0"/>
              <w:bottom w:val="single" w:color="auto" w:sz="4" w:space="0"/>
              <w:right w:val="single" w:color="auto" w:sz="4" w:space="0"/>
            </w:tcBorders>
            <w:noWrap/>
            <w:vAlign w:val="center"/>
          </w:tcPr>
          <w:p w14:paraId="70A30FB1">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A9DEB9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62F3AA">
            <w:pPr>
              <w:pStyle w:val="23"/>
              <w:jc w:val="center"/>
              <w:rPr>
                <w:color w:val="auto"/>
              </w:rPr>
            </w:pPr>
            <w:r>
              <w:rPr>
                <w:color w:val="auto"/>
              </w:rPr>
              <w:t>0409</w:t>
            </w:r>
          </w:p>
        </w:tc>
      </w:tr>
      <w:tr w14:paraId="365B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57074C">
            <w:pPr>
              <w:pStyle w:val="23"/>
              <w:jc w:val="center"/>
              <w:rPr>
                <w:color w:val="auto"/>
              </w:rPr>
            </w:pPr>
            <w:r>
              <w:rPr>
                <w:color w:val="auto"/>
              </w:rPr>
              <w:t>F4-10</w:t>
            </w:r>
          </w:p>
        </w:tc>
        <w:tc>
          <w:tcPr>
            <w:tcW w:w="0" w:type="auto"/>
            <w:tcBorders>
              <w:top w:val="single" w:color="auto" w:sz="4" w:space="0"/>
              <w:left w:val="single" w:color="auto" w:sz="4" w:space="0"/>
              <w:bottom w:val="single" w:color="auto" w:sz="4" w:space="0"/>
              <w:right w:val="single" w:color="auto" w:sz="4" w:space="0"/>
            </w:tcBorders>
            <w:noWrap/>
            <w:vAlign w:val="center"/>
          </w:tcPr>
          <w:p w14:paraId="45BFBD95">
            <w:pPr>
              <w:pStyle w:val="23"/>
              <w:jc w:val="center"/>
              <w:rPr>
                <w:color w:val="auto"/>
              </w:rPr>
            </w:pPr>
            <w:r>
              <w:rPr>
                <w:color w:val="auto"/>
              </w:rPr>
              <w:t>IM1 No-load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7D8E833">
            <w:pPr>
              <w:pStyle w:val="23"/>
              <w:rPr>
                <w:color w:val="auto"/>
              </w:rPr>
            </w:pPr>
            <w:r>
              <w:rPr>
                <w:color w:val="auto"/>
              </w:rPr>
              <w:t>0.00A～F4-07</w:t>
            </w:r>
          </w:p>
        </w:tc>
        <w:tc>
          <w:tcPr>
            <w:tcW w:w="0" w:type="auto"/>
            <w:tcBorders>
              <w:top w:val="single" w:color="auto" w:sz="4" w:space="0"/>
              <w:left w:val="single" w:color="auto" w:sz="4" w:space="0"/>
              <w:bottom w:val="single" w:color="auto" w:sz="4" w:space="0"/>
              <w:right w:val="single" w:color="auto" w:sz="4" w:space="0"/>
            </w:tcBorders>
            <w:noWrap/>
            <w:vAlign w:val="center"/>
          </w:tcPr>
          <w:p w14:paraId="0750DC06">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415907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533D15">
            <w:pPr>
              <w:pStyle w:val="23"/>
              <w:jc w:val="center"/>
              <w:rPr>
                <w:color w:val="auto"/>
              </w:rPr>
            </w:pPr>
            <w:r>
              <w:rPr>
                <w:color w:val="auto"/>
              </w:rPr>
              <w:t>040A</w:t>
            </w:r>
          </w:p>
        </w:tc>
      </w:tr>
      <w:tr w14:paraId="321DC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693514">
            <w:pPr>
              <w:pStyle w:val="23"/>
              <w:jc w:val="center"/>
              <w:rPr>
                <w:color w:val="auto"/>
              </w:rPr>
            </w:pPr>
            <w:r>
              <w:rPr>
                <w:color w:val="auto"/>
              </w:rPr>
              <w:t>F4-11</w:t>
            </w:r>
          </w:p>
        </w:tc>
        <w:tc>
          <w:tcPr>
            <w:tcW w:w="0" w:type="auto"/>
            <w:tcBorders>
              <w:top w:val="single" w:color="auto" w:sz="4" w:space="0"/>
              <w:left w:val="single" w:color="auto" w:sz="4" w:space="0"/>
              <w:bottom w:val="single" w:color="auto" w:sz="4" w:space="0"/>
              <w:right w:val="single" w:color="auto" w:sz="4" w:space="0"/>
            </w:tcBorders>
            <w:noWrap/>
            <w:vAlign w:val="center"/>
          </w:tcPr>
          <w:p w14:paraId="622629FD">
            <w:pPr>
              <w:pStyle w:val="23"/>
              <w:jc w:val="center"/>
              <w:rPr>
                <w:color w:val="auto"/>
              </w:rPr>
            </w:pPr>
            <w:r>
              <w:rPr>
                <w:color w:val="auto"/>
              </w:rPr>
              <w:t>IM1 Stator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6D25B410">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5A79ABE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8C441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05B5D6">
            <w:pPr>
              <w:pStyle w:val="23"/>
              <w:jc w:val="center"/>
              <w:rPr>
                <w:color w:val="auto"/>
              </w:rPr>
            </w:pPr>
            <w:r>
              <w:rPr>
                <w:color w:val="auto"/>
              </w:rPr>
              <w:t>040B</w:t>
            </w:r>
          </w:p>
        </w:tc>
      </w:tr>
      <w:tr w14:paraId="7207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43F5E8">
            <w:pPr>
              <w:pStyle w:val="23"/>
              <w:jc w:val="center"/>
              <w:rPr>
                <w:color w:val="auto"/>
              </w:rPr>
            </w:pPr>
            <w:r>
              <w:rPr>
                <w:color w:val="auto"/>
              </w:rPr>
              <w:t>F4-12</w:t>
            </w:r>
          </w:p>
        </w:tc>
        <w:tc>
          <w:tcPr>
            <w:tcW w:w="0" w:type="auto"/>
            <w:tcBorders>
              <w:top w:val="single" w:color="auto" w:sz="4" w:space="0"/>
              <w:left w:val="single" w:color="auto" w:sz="4" w:space="0"/>
              <w:bottom w:val="single" w:color="auto" w:sz="4" w:space="0"/>
              <w:right w:val="single" w:color="auto" w:sz="4" w:space="0"/>
            </w:tcBorders>
            <w:noWrap/>
            <w:vAlign w:val="center"/>
          </w:tcPr>
          <w:p w14:paraId="393D918F">
            <w:pPr>
              <w:pStyle w:val="23"/>
              <w:jc w:val="center"/>
              <w:rPr>
                <w:color w:val="auto"/>
              </w:rPr>
            </w:pPr>
            <w:r>
              <w:rPr>
                <w:color w:val="auto"/>
              </w:rPr>
              <w:t>IM1 Rotor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0A05F158">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21088101">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E49DA8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506A38">
            <w:pPr>
              <w:pStyle w:val="23"/>
              <w:jc w:val="center"/>
              <w:rPr>
                <w:color w:val="auto"/>
              </w:rPr>
            </w:pPr>
            <w:r>
              <w:rPr>
                <w:color w:val="auto"/>
              </w:rPr>
              <w:t>040C</w:t>
            </w:r>
          </w:p>
        </w:tc>
      </w:tr>
      <w:tr w14:paraId="04D97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8FE651">
            <w:pPr>
              <w:pStyle w:val="23"/>
              <w:jc w:val="center"/>
              <w:rPr>
                <w:color w:val="auto"/>
              </w:rPr>
            </w:pPr>
            <w:r>
              <w:rPr>
                <w:color w:val="auto"/>
              </w:rPr>
              <w:t>F4-13</w:t>
            </w:r>
          </w:p>
        </w:tc>
        <w:tc>
          <w:tcPr>
            <w:tcW w:w="0" w:type="auto"/>
            <w:tcBorders>
              <w:top w:val="single" w:color="auto" w:sz="4" w:space="0"/>
              <w:left w:val="single" w:color="auto" w:sz="4" w:space="0"/>
              <w:bottom w:val="single" w:color="auto" w:sz="4" w:space="0"/>
              <w:right w:val="single" w:color="auto" w:sz="4" w:space="0"/>
            </w:tcBorders>
            <w:noWrap/>
            <w:vAlign w:val="center"/>
          </w:tcPr>
          <w:p w14:paraId="048388DF">
            <w:pPr>
              <w:pStyle w:val="23"/>
              <w:jc w:val="center"/>
              <w:rPr>
                <w:color w:val="auto"/>
              </w:rPr>
            </w:pPr>
            <w:r>
              <w:rPr>
                <w:color w:val="auto"/>
              </w:rPr>
              <w:t>IM1 Mutual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45268583">
            <w:pPr>
              <w:pStyle w:val="23"/>
              <w:rPr>
                <w:color w:val="auto"/>
              </w:rPr>
            </w:pPr>
            <w:r>
              <w:rPr>
                <w:color w:val="auto"/>
              </w:rPr>
              <w:t>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71DCDCC3">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10E0D7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3267168">
            <w:pPr>
              <w:pStyle w:val="23"/>
              <w:jc w:val="center"/>
              <w:rPr>
                <w:color w:val="auto"/>
              </w:rPr>
            </w:pPr>
            <w:r>
              <w:rPr>
                <w:color w:val="auto"/>
              </w:rPr>
              <w:t>040D</w:t>
            </w:r>
          </w:p>
        </w:tc>
      </w:tr>
      <w:tr w14:paraId="0E95A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8EDCF2">
            <w:pPr>
              <w:pStyle w:val="23"/>
              <w:jc w:val="center"/>
              <w:rPr>
                <w:color w:val="auto"/>
              </w:rPr>
            </w:pPr>
            <w:r>
              <w:rPr>
                <w:color w:val="auto"/>
              </w:rPr>
              <w:t>F4-14</w:t>
            </w:r>
          </w:p>
        </w:tc>
        <w:tc>
          <w:tcPr>
            <w:tcW w:w="0" w:type="auto"/>
            <w:tcBorders>
              <w:top w:val="single" w:color="auto" w:sz="4" w:space="0"/>
              <w:left w:val="single" w:color="auto" w:sz="4" w:space="0"/>
              <w:bottom w:val="single" w:color="auto" w:sz="4" w:space="0"/>
              <w:right w:val="single" w:color="auto" w:sz="4" w:space="0"/>
            </w:tcBorders>
            <w:noWrap/>
            <w:vAlign w:val="center"/>
          </w:tcPr>
          <w:p w14:paraId="74BEF871">
            <w:pPr>
              <w:pStyle w:val="23"/>
              <w:jc w:val="center"/>
              <w:rPr>
                <w:color w:val="auto"/>
              </w:rPr>
            </w:pPr>
            <w:r>
              <w:rPr>
                <w:color w:val="auto"/>
              </w:rPr>
              <w:t>IM1 Leakage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5D4E00A8">
            <w:pPr>
              <w:pStyle w:val="23"/>
              <w:rPr>
                <w:color w:val="auto"/>
              </w:rPr>
            </w:pPr>
            <w:r>
              <w:rPr>
                <w:color w:val="auto"/>
              </w:rPr>
              <w:t>0.00mH～655.35mH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147C25BE">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9C0B56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FBFFEA">
            <w:pPr>
              <w:pStyle w:val="23"/>
              <w:jc w:val="center"/>
              <w:rPr>
                <w:color w:val="auto"/>
              </w:rPr>
            </w:pPr>
            <w:r>
              <w:rPr>
                <w:color w:val="auto"/>
              </w:rPr>
              <w:t>040E</w:t>
            </w:r>
          </w:p>
        </w:tc>
      </w:tr>
      <w:tr w14:paraId="58377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971FBB">
            <w:pPr>
              <w:pStyle w:val="23"/>
              <w:jc w:val="center"/>
              <w:rPr>
                <w:color w:val="auto"/>
              </w:rPr>
            </w:pPr>
            <w:r>
              <w:rPr>
                <w:color w:val="auto"/>
              </w:rPr>
              <w:t>F4-15</w:t>
            </w:r>
          </w:p>
        </w:tc>
        <w:tc>
          <w:tcPr>
            <w:tcW w:w="0" w:type="auto"/>
            <w:tcBorders>
              <w:top w:val="single" w:color="auto" w:sz="4" w:space="0"/>
              <w:left w:val="single" w:color="auto" w:sz="4" w:space="0"/>
              <w:bottom w:val="single" w:color="auto" w:sz="4" w:space="0"/>
              <w:right w:val="single" w:color="auto" w:sz="4" w:space="0"/>
            </w:tcBorders>
            <w:noWrap/>
            <w:vAlign w:val="center"/>
          </w:tcPr>
          <w:p w14:paraId="26A90CAC">
            <w:pPr>
              <w:pStyle w:val="23"/>
              <w:jc w:val="center"/>
              <w:rPr>
                <w:color w:val="auto"/>
              </w:rPr>
            </w:pPr>
            <w:r>
              <w:rPr>
                <w:color w:val="auto"/>
              </w:rPr>
              <w:t>PM rated power</w:t>
            </w:r>
          </w:p>
        </w:tc>
        <w:tc>
          <w:tcPr>
            <w:tcW w:w="0" w:type="auto"/>
            <w:tcBorders>
              <w:top w:val="single" w:color="auto" w:sz="4" w:space="0"/>
              <w:left w:val="single" w:color="auto" w:sz="4" w:space="0"/>
              <w:bottom w:val="single" w:color="auto" w:sz="4" w:space="0"/>
              <w:right w:val="single" w:color="auto" w:sz="4" w:space="0"/>
            </w:tcBorders>
            <w:noWrap/>
            <w:vAlign w:val="center"/>
          </w:tcPr>
          <w:p w14:paraId="3E57DDC1">
            <w:pPr>
              <w:pStyle w:val="23"/>
              <w:rPr>
                <w:color w:val="auto"/>
              </w:rPr>
            </w:pPr>
            <w:r>
              <w:rPr>
                <w:color w:val="auto"/>
              </w:rPr>
              <w:t>0.00kW～655.35kW</w:t>
            </w:r>
          </w:p>
        </w:tc>
        <w:tc>
          <w:tcPr>
            <w:tcW w:w="0" w:type="auto"/>
            <w:tcBorders>
              <w:top w:val="single" w:color="auto" w:sz="4" w:space="0"/>
              <w:left w:val="single" w:color="auto" w:sz="4" w:space="0"/>
              <w:bottom w:val="single" w:color="auto" w:sz="4" w:space="0"/>
              <w:right w:val="single" w:color="auto" w:sz="4" w:space="0"/>
            </w:tcBorders>
            <w:noWrap/>
            <w:vAlign w:val="center"/>
          </w:tcPr>
          <w:p w14:paraId="4BE30297">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EE72DA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5CF2E7E">
            <w:pPr>
              <w:pStyle w:val="23"/>
              <w:jc w:val="center"/>
              <w:rPr>
                <w:color w:val="auto"/>
              </w:rPr>
            </w:pPr>
            <w:r>
              <w:rPr>
                <w:color w:val="auto"/>
              </w:rPr>
              <w:t>040F</w:t>
            </w:r>
          </w:p>
        </w:tc>
      </w:tr>
      <w:tr w14:paraId="7B04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28CE004">
            <w:pPr>
              <w:pStyle w:val="23"/>
              <w:jc w:val="center"/>
              <w:rPr>
                <w:color w:val="auto"/>
              </w:rPr>
            </w:pPr>
            <w:r>
              <w:rPr>
                <w:color w:val="auto"/>
              </w:rPr>
              <w:t>F4-16</w:t>
            </w:r>
          </w:p>
        </w:tc>
        <w:tc>
          <w:tcPr>
            <w:tcW w:w="0" w:type="auto"/>
            <w:tcBorders>
              <w:top w:val="single" w:color="auto" w:sz="4" w:space="0"/>
              <w:left w:val="single" w:color="auto" w:sz="4" w:space="0"/>
              <w:bottom w:val="single" w:color="auto" w:sz="4" w:space="0"/>
              <w:right w:val="single" w:color="auto" w:sz="4" w:space="0"/>
            </w:tcBorders>
            <w:noWrap/>
            <w:vAlign w:val="center"/>
          </w:tcPr>
          <w:p w14:paraId="517ADD55">
            <w:pPr>
              <w:pStyle w:val="23"/>
              <w:jc w:val="center"/>
              <w:rPr>
                <w:color w:val="auto"/>
              </w:rPr>
            </w:pPr>
            <w:r>
              <w:rPr>
                <w:color w:val="auto"/>
              </w:rPr>
              <w:t>PM pole number</w:t>
            </w:r>
          </w:p>
        </w:tc>
        <w:tc>
          <w:tcPr>
            <w:tcW w:w="0" w:type="auto"/>
            <w:tcBorders>
              <w:top w:val="single" w:color="auto" w:sz="4" w:space="0"/>
              <w:left w:val="single" w:color="auto" w:sz="4" w:space="0"/>
              <w:bottom w:val="single" w:color="auto" w:sz="4" w:space="0"/>
              <w:right w:val="single" w:color="auto" w:sz="4" w:space="0"/>
            </w:tcBorders>
            <w:noWrap/>
            <w:vAlign w:val="center"/>
          </w:tcPr>
          <w:p w14:paraId="7189E49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2133F1C">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768EF4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B1973F">
            <w:pPr>
              <w:pStyle w:val="23"/>
              <w:jc w:val="center"/>
              <w:rPr>
                <w:color w:val="auto"/>
              </w:rPr>
            </w:pPr>
            <w:r>
              <w:rPr>
                <w:color w:val="auto"/>
              </w:rPr>
              <w:t>0410</w:t>
            </w:r>
          </w:p>
        </w:tc>
      </w:tr>
      <w:tr w14:paraId="0241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9E7F78">
            <w:pPr>
              <w:pStyle w:val="23"/>
              <w:jc w:val="center"/>
              <w:rPr>
                <w:color w:val="auto"/>
              </w:rPr>
            </w:pPr>
            <w:r>
              <w:rPr>
                <w:color w:val="auto"/>
              </w:rPr>
              <w:t>F4-17</w:t>
            </w:r>
          </w:p>
        </w:tc>
        <w:tc>
          <w:tcPr>
            <w:tcW w:w="0" w:type="auto"/>
            <w:tcBorders>
              <w:top w:val="single" w:color="auto" w:sz="4" w:space="0"/>
              <w:left w:val="single" w:color="auto" w:sz="4" w:space="0"/>
              <w:bottom w:val="single" w:color="auto" w:sz="4" w:space="0"/>
              <w:right w:val="single" w:color="auto" w:sz="4" w:space="0"/>
            </w:tcBorders>
            <w:noWrap/>
            <w:vAlign w:val="center"/>
          </w:tcPr>
          <w:p w14:paraId="698D029F">
            <w:pPr>
              <w:pStyle w:val="23"/>
              <w:jc w:val="center"/>
              <w:rPr>
                <w:color w:val="auto"/>
              </w:rPr>
            </w:pPr>
            <w:r>
              <w:rPr>
                <w:color w:val="auto"/>
              </w:rPr>
              <w:t>PM 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1AA7A68">
            <w:pPr>
              <w:pStyle w:val="23"/>
              <w:rPr>
                <w:color w:val="auto"/>
              </w:rPr>
            </w:pPr>
            <w:r>
              <w:rPr>
                <w:color w:val="auto"/>
              </w:rPr>
              <w:t>0.00A～655.35A</w:t>
            </w:r>
          </w:p>
          <w:p w14:paraId="6426D028">
            <w:pPr>
              <w:pStyle w:val="23"/>
              <w:rPr>
                <w:color w:val="auto"/>
              </w:rPr>
            </w:pPr>
            <w:r>
              <w:rPr>
                <w:color w:val="auto"/>
              </w:rPr>
              <w:t>(93kW and below)</w:t>
            </w:r>
          </w:p>
          <w:p w14:paraId="400C6958">
            <w:pPr>
              <w:pStyle w:val="23"/>
              <w:rPr>
                <w:color w:val="auto"/>
              </w:rPr>
            </w:pPr>
            <w:r>
              <w:rPr>
                <w:color w:val="auto"/>
              </w:rPr>
              <w:t>0.0A～6553.5A</w:t>
            </w:r>
          </w:p>
          <w:p w14:paraId="37323481">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1C15030B">
            <w:pPr>
              <w:pStyle w:val="23"/>
              <w:jc w:val="center"/>
              <w:rPr>
                <w:color w:val="auto"/>
              </w:rPr>
            </w:pPr>
            <w:r>
              <w:rPr>
                <w:color w:val="auto"/>
              </w:rPr>
              <w:t>F4-15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6D22901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1FEAD0D">
            <w:pPr>
              <w:pStyle w:val="23"/>
              <w:jc w:val="center"/>
              <w:rPr>
                <w:color w:val="auto"/>
              </w:rPr>
            </w:pPr>
            <w:r>
              <w:rPr>
                <w:color w:val="auto"/>
              </w:rPr>
              <w:t>0411</w:t>
            </w:r>
          </w:p>
        </w:tc>
      </w:tr>
      <w:tr w14:paraId="1ADF6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3F2B88">
            <w:pPr>
              <w:pStyle w:val="23"/>
              <w:jc w:val="center"/>
              <w:rPr>
                <w:color w:val="auto"/>
              </w:rPr>
            </w:pPr>
            <w:r>
              <w:rPr>
                <w:color w:val="auto"/>
              </w:rPr>
              <w:t>F4-18</w:t>
            </w:r>
          </w:p>
        </w:tc>
        <w:tc>
          <w:tcPr>
            <w:tcW w:w="0" w:type="auto"/>
            <w:tcBorders>
              <w:top w:val="single" w:color="auto" w:sz="4" w:space="0"/>
              <w:left w:val="single" w:color="auto" w:sz="4" w:space="0"/>
              <w:bottom w:val="single" w:color="auto" w:sz="4" w:space="0"/>
              <w:right w:val="single" w:color="auto" w:sz="4" w:space="0"/>
            </w:tcBorders>
            <w:noWrap/>
            <w:vAlign w:val="center"/>
          </w:tcPr>
          <w:p w14:paraId="2575D634">
            <w:pPr>
              <w:pStyle w:val="23"/>
              <w:jc w:val="center"/>
              <w:rPr>
                <w:color w:val="auto"/>
              </w:rPr>
            </w:pPr>
            <w:r>
              <w:rPr>
                <w:color w:val="auto"/>
              </w:rPr>
              <w:t>PM rated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34A7528C">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12168D8B">
            <w:pPr>
              <w:pStyle w:val="23"/>
              <w:jc w:val="center"/>
              <w:rPr>
                <w:color w:val="auto"/>
              </w:rPr>
            </w:pPr>
            <w:r>
              <w:rPr>
                <w:color w:val="auto"/>
              </w:rPr>
              <w:t>F4-15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640C85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E519574">
            <w:pPr>
              <w:pStyle w:val="23"/>
              <w:jc w:val="center"/>
              <w:rPr>
                <w:color w:val="auto"/>
              </w:rPr>
            </w:pPr>
            <w:r>
              <w:rPr>
                <w:color w:val="auto"/>
              </w:rPr>
              <w:t>0412</w:t>
            </w:r>
          </w:p>
        </w:tc>
      </w:tr>
      <w:tr w14:paraId="59FC6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A53C6A">
            <w:pPr>
              <w:pStyle w:val="23"/>
              <w:jc w:val="center"/>
              <w:rPr>
                <w:color w:val="auto"/>
              </w:rPr>
            </w:pPr>
            <w:r>
              <w:rPr>
                <w:color w:val="auto"/>
              </w:rPr>
              <w:t>F4-19</w:t>
            </w:r>
          </w:p>
        </w:tc>
        <w:tc>
          <w:tcPr>
            <w:tcW w:w="0" w:type="auto"/>
            <w:tcBorders>
              <w:top w:val="single" w:color="auto" w:sz="4" w:space="0"/>
              <w:left w:val="single" w:color="auto" w:sz="4" w:space="0"/>
              <w:bottom w:val="single" w:color="auto" w:sz="4" w:space="0"/>
              <w:right w:val="single" w:color="auto" w:sz="4" w:space="0"/>
            </w:tcBorders>
            <w:noWrap/>
            <w:vAlign w:val="center"/>
          </w:tcPr>
          <w:p w14:paraId="460B5B04">
            <w:pPr>
              <w:pStyle w:val="23"/>
              <w:jc w:val="center"/>
              <w:rPr>
                <w:color w:val="auto"/>
              </w:rPr>
            </w:pPr>
            <w:r>
              <w:rPr>
                <w:color w:val="auto"/>
              </w:rPr>
              <w:t>PM motor inertia</w:t>
            </w:r>
          </w:p>
        </w:tc>
        <w:tc>
          <w:tcPr>
            <w:tcW w:w="0" w:type="auto"/>
            <w:tcBorders>
              <w:top w:val="single" w:color="auto" w:sz="4" w:space="0"/>
              <w:left w:val="single" w:color="auto" w:sz="4" w:space="0"/>
              <w:bottom w:val="single" w:color="auto" w:sz="4" w:space="0"/>
              <w:right w:val="single" w:color="auto" w:sz="4" w:space="0"/>
            </w:tcBorders>
            <w:noWrap/>
            <w:vAlign w:val="center"/>
          </w:tcPr>
          <w:p w14:paraId="3CAF7E3F">
            <w:pPr>
              <w:pStyle w:val="23"/>
              <w:rPr>
                <w:color w:val="auto"/>
              </w:rPr>
            </w:pPr>
            <w:r>
              <w:rPr>
                <w:color w:val="auto"/>
              </w:rPr>
              <w:t>0.0kgm2～6553.5kgm2</w:t>
            </w:r>
          </w:p>
        </w:tc>
        <w:tc>
          <w:tcPr>
            <w:tcW w:w="0" w:type="auto"/>
            <w:tcBorders>
              <w:top w:val="single" w:color="auto" w:sz="4" w:space="0"/>
              <w:left w:val="single" w:color="auto" w:sz="4" w:space="0"/>
              <w:bottom w:val="single" w:color="auto" w:sz="4" w:space="0"/>
              <w:right w:val="single" w:color="auto" w:sz="4" w:space="0"/>
            </w:tcBorders>
            <w:noWrap/>
            <w:vAlign w:val="center"/>
          </w:tcPr>
          <w:p w14:paraId="338B0FE7">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8EDE2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91D741D">
            <w:pPr>
              <w:pStyle w:val="23"/>
              <w:jc w:val="center"/>
              <w:rPr>
                <w:color w:val="auto"/>
              </w:rPr>
            </w:pPr>
            <w:r>
              <w:rPr>
                <w:color w:val="auto"/>
              </w:rPr>
              <w:t>0413</w:t>
            </w:r>
          </w:p>
        </w:tc>
      </w:tr>
      <w:tr w14:paraId="4CED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F44B3B">
            <w:pPr>
              <w:pStyle w:val="23"/>
              <w:jc w:val="center"/>
              <w:rPr>
                <w:color w:val="auto"/>
              </w:rPr>
            </w:pPr>
            <w:r>
              <w:rPr>
                <w:color w:val="auto"/>
              </w:rPr>
              <w:t>F4-20</w:t>
            </w:r>
          </w:p>
        </w:tc>
        <w:tc>
          <w:tcPr>
            <w:tcW w:w="0" w:type="auto"/>
            <w:tcBorders>
              <w:top w:val="single" w:color="auto" w:sz="4" w:space="0"/>
              <w:left w:val="single" w:color="auto" w:sz="4" w:space="0"/>
              <w:bottom w:val="single" w:color="auto" w:sz="4" w:space="0"/>
              <w:right w:val="single" w:color="auto" w:sz="4" w:space="0"/>
            </w:tcBorders>
            <w:noWrap/>
            <w:vAlign w:val="center"/>
          </w:tcPr>
          <w:p w14:paraId="0DF6FD04">
            <w:pPr>
              <w:pStyle w:val="23"/>
              <w:jc w:val="center"/>
              <w:rPr>
                <w:color w:val="auto"/>
              </w:rPr>
            </w:pPr>
            <w:r>
              <w:rPr>
                <w:color w:val="auto"/>
              </w:rPr>
              <w:t>PM Stator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5755291D">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7917333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A15DF7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29A6BB">
            <w:pPr>
              <w:pStyle w:val="23"/>
              <w:jc w:val="center"/>
              <w:rPr>
                <w:color w:val="auto"/>
              </w:rPr>
            </w:pPr>
            <w:r>
              <w:rPr>
                <w:color w:val="auto"/>
              </w:rPr>
              <w:t>0414</w:t>
            </w:r>
          </w:p>
        </w:tc>
      </w:tr>
      <w:tr w14:paraId="1DEF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DBCD1E">
            <w:pPr>
              <w:pStyle w:val="23"/>
              <w:jc w:val="center"/>
              <w:rPr>
                <w:color w:val="auto"/>
              </w:rPr>
            </w:pPr>
            <w:r>
              <w:rPr>
                <w:color w:val="auto"/>
              </w:rPr>
              <w:t>F4-21</w:t>
            </w:r>
          </w:p>
        </w:tc>
        <w:tc>
          <w:tcPr>
            <w:tcW w:w="0" w:type="auto"/>
            <w:tcBorders>
              <w:top w:val="single" w:color="auto" w:sz="4" w:space="0"/>
              <w:left w:val="single" w:color="auto" w:sz="4" w:space="0"/>
              <w:bottom w:val="single" w:color="auto" w:sz="4" w:space="0"/>
              <w:right w:val="single" w:color="auto" w:sz="4" w:space="0"/>
            </w:tcBorders>
            <w:noWrap/>
            <w:vAlign w:val="center"/>
          </w:tcPr>
          <w:p w14:paraId="6B58F27B">
            <w:pPr>
              <w:pStyle w:val="23"/>
              <w:jc w:val="center"/>
              <w:rPr>
                <w:color w:val="auto"/>
              </w:rPr>
            </w:pPr>
            <w:r>
              <w:rPr>
                <w:color w:val="auto"/>
              </w:rPr>
              <w:t>PM D-axis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4E5B38D1">
            <w:pPr>
              <w:pStyle w:val="23"/>
              <w:rPr>
                <w:color w:val="auto"/>
              </w:rPr>
            </w:pPr>
            <w:r>
              <w:rPr>
                <w:color w:val="auto"/>
              </w:rPr>
              <w:t>0.00mH～655.35mH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1C9F8591">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2ED3C4C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D30A325">
            <w:pPr>
              <w:pStyle w:val="23"/>
              <w:jc w:val="center"/>
              <w:rPr>
                <w:color w:val="auto"/>
              </w:rPr>
            </w:pPr>
            <w:r>
              <w:rPr>
                <w:color w:val="auto"/>
              </w:rPr>
              <w:t>0415</w:t>
            </w:r>
          </w:p>
        </w:tc>
      </w:tr>
      <w:tr w14:paraId="0953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26EE93">
            <w:pPr>
              <w:pStyle w:val="23"/>
              <w:jc w:val="center"/>
              <w:rPr>
                <w:color w:val="auto"/>
              </w:rPr>
            </w:pPr>
            <w:r>
              <w:rPr>
                <w:color w:val="auto"/>
              </w:rPr>
              <w:t>F4-22</w:t>
            </w:r>
          </w:p>
        </w:tc>
        <w:tc>
          <w:tcPr>
            <w:tcW w:w="0" w:type="auto"/>
            <w:tcBorders>
              <w:top w:val="single" w:color="auto" w:sz="4" w:space="0"/>
              <w:left w:val="single" w:color="auto" w:sz="4" w:space="0"/>
              <w:bottom w:val="single" w:color="auto" w:sz="4" w:space="0"/>
              <w:right w:val="single" w:color="auto" w:sz="4" w:space="0"/>
            </w:tcBorders>
            <w:noWrap/>
            <w:vAlign w:val="center"/>
          </w:tcPr>
          <w:p w14:paraId="1E9B2737">
            <w:pPr>
              <w:pStyle w:val="23"/>
              <w:jc w:val="center"/>
              <w:rPr>
                <w:color w:val="auto"/>
              </w:rPr>
            </w:pPr>
            <w:r>
              <w:rPr>
                <w:color w:val="auto"/>
              </w:rPr>
              <w:t>PM Q-axis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413C2A18">
            <w:pPr>
              <w:pStyle w:val="23"/>
              <w:rPr>
                <w:color w:val="auto"/>
              </w:rPr>
            </w:pPr>
            <w:r>
              <w:rPr>
                <w:color w:val="auto"/>
              </w:rPr>
              <w:t>0.00mH～655.35mH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3C27AEA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9638DD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4536CA">
            <w:pPr>
              <w:pStyle w:val="23"/>
              <w:jc w:val="center"/>
              <w:rPr>
                <w:color w:val="auto"/>
              </w:rPr>
            </w:pPr>
            <w:r>
              <w:rPr>
                <w:color w:val="auto"/>
              </w:rPr>
              <w:t>0416</w:t>
            </w:r>
          </w:p>
        </w:tc>
      </w:tr>
      <w:tr w14:paraId="1500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21CA4A">
            <w:pPr>
              <w:pStyle w:val="23"/>
              <w:jc w:val="center"/>
              <w:rPr>
                <w:color w:val="auto"/>
              </w:rPr>
            </w:pPr>
            <w:r>
              <w:rPr>
                <w:color w:val="auto"/>
              </w:rPr>
              <w:t>F4-23</w:t>
            </w:r>
          </w:p>
        </w:tc>
        <w:tc>
          <w:tcPr>
            <w:tcW w:w="0" w:type="auto"/>
            <w:tcBorders>
              <w:top w:val="single" w:color="auto" w:sz="4" w:space="0"/>
              <w:left w:val="single" w:color="auto" w:sz="4" w:space="0"/>
              <w:bottom w:val="single" w:color="auto" w:sz="4" w:space="0"/>
              <w:right w:val="single" w:color="auto" w:sz="4" w:space="0"/>
            </w:tcBorders>
            <w:noWrap/>
            <w:vAlign w:val="center"/>
          </w:tcPr>
          <w:p w14:paraId="675A7BC8">
            <w:pPr>
              <w:pStyle w:val="23"/>
              <w:jc w:val="center"/>
              <w:rPr>
                <w:color w:val="auto"/>
              </w:rPr>
            </w:pPr>
            <w:r>
              <w:rPr>
                <w:color w:val="auto"/>
              </w:rPr>
              <w:t>PM Ke Parameter</w:t>
            </w:r>
          </w:p>
        </w:tc>
        <w:tc>
          <w:tcPr>
            <w:tcW w:w="0" w:type="auto"/>
            <w:tcBorders>
              <w:top w:val="single" w:color="auto" w:sz="4" w:space="0"/>
              <w:left w:val="single" w:color="auto" w:sz="4" w:space="0"/>
              <w:bottom w:val="single" w:color="auto" w:sz="4" w:space="0"/>
              <w:right w:val="single" w:color="auto" w:sz="4" w:space="0"/>
            </w:tcBorders>
            <w:noWrap/>
            <w:vAlign w:val="center"/>
          </w:tcPr>
          <w:p w14:paraId="154B8E16">
            <w:pPr>
              <w:pStyle w:val="23"/>
              <w:rPr>
                <w:color w:val="auto"/>
              </w:rPr>
            </w:pPr>
            <w:r>
              <w:rPr>
                <w:color w:val="auto"/>
              </w:rPr>
              <w:t>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0E96A116">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3AE7A3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7939D26">
            <w:pPr>
              <w:pStyle w:val="23"/>
              <w:jc w:val="center"/>
              <w:rPr>
                <w:color w:val="auto"/>
              </w:rPr>
            </w:pPr>
            <w:r>
              <w:rPr>
                <w:color w:val="auto"/>
              </w:rPr>
              <w:t>0417</w:t>
            </w:r>
          </w:p>
        </w:tc>
      </w:tr>
      <w:tr w14:paraId="0BA4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CA03DC">
            <w:pPr>
              <w:pStyle w:val="23"/>
              <w:jc w:val="center"/>
              <w:rPr>
                <w:color w:val="auto"/>
              </w:rPr>
            </w:pPr>
            <w:r>
              <w:rPr>
                <w:color w:val="auto"/>
              </w:rPr>
              <w:t>F4-24</w:t>
            </w:r>
          </w:p>
        </w:tc>
        <w:tc>
          <w:tcPr>
            <w:tcW w:w="0" w:type="auto"/>
            <w:tcBorders>
              <w:top w:val="single" w:color="auto" w:sz="4" w:space="0"/>
              <w:left w:val="single" w:color="auto" w:sz="4" w:space="0"/>
              <w:bottom w:val="single" w:color="auto" w:sz="4" w:space="0"/>
              <w:right w:val="single" w:color="auto" w:sz="4" w:space="0"/>
            </w:tcBorders>
            <w:noWrap/>
            <w:vAlign w:val="center"/>
          </w:tcPr>
          <w:p w14:paraId="5A02F798">
            <w:pPr>
              <w:pStyle w:val="23"/>
              <w:jc w:val="center"/>
              <w:rPr>
                <w:color w:val="auto"/>
              </w:rPr>
            </w:pPr>
            <w:r>
              <w:rPr>
                <w:color w:val="auto"/>
              </w:rPr>
              <w:t>PM Back EMF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3EE178E8">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AE82B5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67D327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AA15E1C">
            <w:pPr>
              <w:pStyle w:val="23"/>
              <w:jc w:val="center"/>
              <w:rPr>
                <w:color w:val="auto"/>
              </w:rPr>
            </w:pPr>
            <w:r>
              <w:rPr>
                <w:color w:val="auto"/>
              </w:rPr>
              <w:t>0418</w:t>
            </w:r>
          </w:p>
        </w:tc>
      </w:tr>
      <w:tr w14:paraId="6D0D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22A5A7">
            <w:pPr>
              <w:pStyle w:val="23"/>
              <w:jc w:val="center"/>
              <w:rPr>
                <w:color w:val="auto"/>
              </w:rPr>
            </w:pPr>
            <w:r>
              <w:rPr>
                <w:color w:val="auto"/>
              </w:rPr>
              <w:t>F4-25</w:t>
            </w:r>
          </w:p>
        </w:tc>
        <w:tc>
          <w:tcPr>
            <w:tcW w:w="0" w:type="auto"/>
            <w:tcBorders>
              <w:top w:val="single" w:color="auto" w:sz="4" w:space="0"/>
              <w:left w:val="single" w:color="auto" w:sz="4" w:space="0"/>
              <w:bottom w:val="single" w:color="auto" w:sz="4" w:space="0"/>
              <w:right w:val="single" w:color="auto" w:sz="4" w:space="0"/>
            </w:tcBorders>
            <w:noWrap/>
            <w:vAlign w:val="center"/>
          </w:tcPr>
          <w:p w14:paraId="5339D195">
            <w:pPr>
              <w:pStyle w:val="23"/>
              <w:jc w:val="center"/>
              <w:rPr>
                <w:color w:val="auto"/>
              </w:rPr>
            </w:pPr>
            <w:r>
              <w:rPr>
                <w:color w:val="auto"/>
              </w:rPr>
              <w:t>PM Current Recognition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6C2A19C4">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62B6FD6">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6B6E337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BA3EF0">
            <w:pPr>
              <w:pStyle w:val="23"/>
              <w:jc w:val="center"/>
              <w:rPr>
                <w:color w:val="auto"/>
              </w:rPr>
            </w:pPr>
            <w:r>
              <w:rPr>
                <w:color w:val="auto"/>
              </w:rPr>
              <w:t>0419</w:t>
            </w:r>
          </w:p>
        </w:tc>
      </w:tr>
      <w:tr w14:paraId="03CA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EF3E51">
            <w:pPr>
              <w:pStyle w:val="23"/>
              <w:jc w:val="center"/>
              <w:rPr>
                <w:color w:val="auto"/>
              </w:rPr>
            </w:pPr>
            <w:r>
              <w:rPr>
                <w:color w:val="auto"/>
              </w:rPr>
              <w:t>F4-26</w:t>
            </w:r>
          </w:p>
        </w:tc>
        <w:tc>
          <w:tcPr>
            <w:tcW w:w="0" w:type="auto"/>
            <w:tcBorders>
              <w:top w:val="single" w:color="auto" w:sz="4" w:space="0"/>
              <w:left w:val="single" w:color="auto" w:sz="4" w:space="0"/>
              <w:bottom w:val="single" w:color="auto" w:sz="4" w:space="0"/>
              <w:right w:val="single" w:color="auto" w:sz="4" w:space="0"/>
            </w:tcBorders>
            <w:noWrap/>
            <w:vAlign w:val="center"/>
          </w:tcPr>
          <w:p w14:paraId="4D368A75">
            <w:pPr>
              <w:pStyle w:val="23"/>
              <w:jc w:val="center"/>
              <w:rPr>
                <w:color w:val="auto"/>
              </w:rPr>
            </w:pPr>
            <w:r>
              <w:rPr>
                <w:color w:val="auto"/>
              </w:rPr>
              <w:t>PM Magnetic Pole Angle</w:t>
            </w:r>
          </w:p>
        </w:tc>
        <w:tc>
          <w:tcPr>
            <w:tcW w:w="0" w:type="auto"/>
            <w:tcBorders>
              <w:top w:val="single" w:color="auto" w:sz="4" w:space="0"/>
              <w:left w:val="single" w:color="auto" w:sz="4" w:space="0"/>
              <w:bottom w:val="single" w:color="auto" w:sz="4" w:space="0"/>
              <w:right w:val="single" w:color="auto" w:sz="4" w:space="0"/>
            </w:tcBorders>
            <w:noWrap/>
            <w:vAlign w:val="center"/>
          </w:tcPr>
          <w:p w14:paraId="406A8CF6">
            <w:pPr>
              <w:pStyle w:val="23"/>
              <w:rPr>
                <w:color w:val="auto"/>
              </w:rPr>
            </w:pPr>
            <w:r>
              <w:rPr>
                <w:color w:val="auto"/>
              </w:rPr>
              <w:t>0.0DEG～360.0DEG</w:t>
            </w:r>
          </w:p>
        </w:tc>
        <w:tc>
          <w:tcPr>
            <w:tcW w:w="0" w:type="auto"/>
            <w:tcBorders>
              <w:top w:val="single" w:color="auto" w:sz="4" w:space="0"/>
              <w:left w:val="single" w:color="auto" w:sz="4" w:space="0"/>
              <w:bottom w:val="single" w:color="auto" w:sz="4" w:space="0"/>
              <w:right w:val="single" w:color="auto" w:sz="4" w:space="0"/>
            </w:tcBorders>
            <w:noWrap/>
            <w:vAlign w:val="center"/>
          </w:tcPr>
          <w:p w14:paraId="52AE86C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C74FF6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7698A2">
            <w:pPr>
              <w:pStyle w:val="23"/>
              <w:jc w:val="center"/>
              <w:rPr>
                <w:color w:val="auto"/>
              </w:rPr>
            </w:pPr>
            <w:r>
              <w:rPr>
                <w:color w:val="auto"/>
              </w:rPr>
              <w:t>041A</w:t>
            </w:r>
          </w:p>
        </w:tc>
      </w:tr>
      <w:tr w14:paraId="5AC6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E928DE">
            <w:pPr>
              <w:pStyle w:val="23"/>
              <w:jc w:val="center"/>
              <w:rPr>
                <w:color w:val="auto"/>
              </w:rPr>
            </w:pPr>
            <w:r>
              <w:rPr>
                <w:color w:val="auto"/>
              </w:rPr>
              <w:t>F4-27</w:t>
            </w:r>
          </w:p>
        </w:tc>
        <w:tc>
          <w:tcPr>
            <w:tcW w:w="0" w:type="auto"/>
            <w:tcBorders>
              <w:top w:val="single" w:color="auto" w:sz="4" w:space="0"/>
              <w:left w:val="single" w:color="auto" w:sz="4" w:space="0"/>
              <w:bottom w:val="single" w:color="auto" w:sz="4" w:space="0"/>
              <w:right w:val="single" w:color="auto" w:sz="4" w:space="0"/>
            </w:tcBorders>
            <w:noWrap/>
            <w:vAlign w:val="center"/>
          </w:tcPr>
          <w:p w14:paraId="2DD18658">
            <w:pPr>
              <w:pStyle w:val="23"/>
              <w:jc w:val="center"/>
              <w:rPr>
                <w:color w:val="auto"/>
              </w:rPr>
            </w:pPr>
            <w:r>
              <w:rPr>
                <w:color w:val="auto"/>
              </w:rPr>
              <w:t>Encoder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A1BB290">
            <w:pPr>
              <w:pStyle w:val="23"/>
              <w:rPr>
                <w:color w:val="auto"/>
              </w:rPr>
            </w:pPr>
            <w:r>
              <w:rPr>
                <w:color w:val="auto"/>
              </w:rPr>
              <w:t>0: No PG Card</w:t>
            </w:r>
          </w:p>
          <w:p w14:paraId="739E1AEC">
            <w:pPr>
              <w:pStyle w:val="23"/>
              <w:rPr>
                <w:color w:val="auto"/>
              </w:rPr>
            </w:pPr>
            <w:r>
              <w:rPr>
                <w:color w:val="auto"/>
              </w:rPr>
              <w:t>1: ABZ Encoder</w:t>
            </w:r>
          </w:p>
          <w:p w14:paraId="137BBD0F">
            <w:pPr>
              <w:pStyle w:val="23"/>
              <w:rPr>
                <w:color w:val="auto"/>
              </w:rPr>
            </w:pPr>
            <w:r>
              <w:rPr>
                <w:color w:val="auto"/>
              </w:rPr>
              <w:t>2: Reserved</w:t>
            </w:r>
          </w:p>
          <w:p w14:paraId="0D109C87">
            <w:pPr>
              <w:pStyle w:val="23"/>
              <w:rPr>
                <w:color w:val="auto"/>
              </w:rPr>
            </w:pPr>
            <w:r>
              <w:rPr>
                <w:color w:val="auto"/>
              </w:rPr>
              <w:t>3: Resolver</w:t>
            </w:r>
          </w:p>
        </w:tc>
        <w:tc>
          <w:tcPr>
            <w:tcW w:w="0" w:type="auto"/>
            <w:tcBorders>
              <w:top w:val="single" w:color="auto" w:sz="4" w:space="0"/>
              <w:left w:val="single" w:color="auto" w:sz="4" w:space="0"/>
              <w:bottom w:val="single" w:color="auto" w:sz="4" w:space="0"/>
              <w:right w:val="single" w:color="auto" w:sz="4" w:space="0"/>
            </w:tcBorders>
            <w:noWrap/>
            <w:vAlign w:val="center"/>
          </w:tcPr>
          <w:p w14:paraId="5151A3B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03421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0AF0DA">
            <w:pPr>
              <w:pStyle w:val="23"/>
              <w:jc w:val="center"/>
              <w:rPr>
                <w:color w:val="auto"/>
              </w:rPr>
            </w:pPr>
            <w:r>
              <w:rPr>
                <w:color w:val="auto"/>
              </w:rPr>
              <w:t>041B</w:t>
            </w:r>
          </w:p>
        </w:tc>
      </w:tr>
      <w:tr w14:paraId="546B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8672AB">
            <w:pPr>
              <w:pStyle w:val="23"/>
              <w:jc w:val="center"/>
              <w:rPr>
                <w:color w:val="auto"/>
              </w:rPr>
            </w:pPr>
            <w:r>
              <w:rPr>
                <w:color w:val="auto"/>
              </w:rPr>
              <w:t>F4-28</w:t>
            </w:r>
          </w:p>
        </w:tc>
        <w:tc>
          <w:tcPr>
            <w:tcW w:w="0" w:type="auto"/>
            <w:tcBorders>
              <w:top w:val="single" w:color="auto" w:sz="4" w:space="0"/>
              <w:left w:val="single" w:color="auto" w:sz="4" w:space="0"/>
              <w:bottom w:val="single" w:color="auto" w:sz="4" w:space="0"/>
              <w:right w:val="single" w:color="auto" w:sz="4" w:space="0"/>
            </w:tcBorders>
            <w:noWrap/>
            <w:vAlign w:val="center"/>
          </w:tcPr>
          <w:p w14:paraId="27E9D3A1">
            <w:pPr>
              <w:pStyle w:val="23"/>
              <w:jc w:val="center"/>
              <w:rPr>
                <w:color w:val="auto"/>
              </w:rPr>
            </w:pPr>
            <w:r>
              <w:rPr>
                <w:color w:val="auto"/>
              </w:rPr>
              <w:t>Encoder Pulse Count</w:t>
            </w:r>
          </w:p>
        </w:tc>
        <w:tc>
          <w:tcPr>
            <w:tcW w:w="0" w:type="auto"/>
            <w:tcBorders>
              <w:top w:val="single" w:color="auto" w:sz="4" w:space="0"/>
              <w:left w:val="single" w:color="auto" w:sz="4" w:space="0"/>
              <w:bottom w:val="single" w:color="auto" w:sz="4" w:space="0"/>
              <w:right w:val="single" w:color="auto" w:sz="4" w:space="0"/>
            </w:tcBorders>
            <w:noWrap/>
            <w:vAlign w:val="center"/>
          </w:tcPr>
          <w:p w14:paraId="5068823B">
            <w:pPr>
              <w:pStyle w:val="23"/>
              <w:rPr>
                <w:color w:val="auto"/>
              </w:rPr>
            </w:pPr>
            <w:r>
              <w:rPr>
                <w:color w:val="auto"/>
              </w:rPr>
              <w:t>6ppr～20000ppr</w:t>
            </w:r>
          </w:p>
        </w:tc>
        <w:tc>
          <w:tcPr>
            <w:tcW w:w="0" w:type="auto"/>
            <w:tcBorders>
              <w:top w:val="single" w:color="auto" w:sz="4" w:space="0"/>
              <w:left w:val="single" w:color="auto" w:sz="4" w:space="0"/>
              <w:bottom w:val="single" w:color="auto" w:sz="4" w:space="0"/>
              <w:right w:val="single" w:color="auto" w:sz="4" w:space="0"/>
            </w:tcBorders>
            <w:noWrap/>
            <w:vAlign w:val="center"/>
          </w:tcPr>
          <w:p w14:paraId="5458FADB">
            <w:pPr>
              <w:pStyle w:val="23"/>
              <w:jc w:val="center"/>
              <w:rPr>
                <w:color w:val="auto"/>
              </w:rPr>
            </w:pPr>
            <w:r>
              <w:rPr>
                <w:rFonts w:hint="eastAsia"/>
                <w:color w:val="auto"/>
              </w:rPr>
              <w:t>1024</w:t>
            </w:r>
            <w:r>
              <w:rPr>
                <w:color w:val="auto"/>
              </w:rPr>
              <w:t>ppr</w:t>
            </w:r>
          </w:p>
        </w:tc>
        <w:tc>
          <w:tcPr>
            <w:tcW w:w="0" w:type="auto"/>
            <w:tcBorders>
              <w:top w:val="single" w:color="auto" w:sz="4" w:space="0"/>
              <w:left w:val="single" w:color="auto" w:sz="4" w:space="0"/>
              <w:bottom w:val="single" w:color="auto" w:sz="4" w:space="0"/>
              <w:right w:val="single" w:color="auto" w:sz="4" w:space="0"/>
            </w:tcBorders>
            <w:vAlign w:val="center"/>
          </w:tcPr>
          <w:p w14:paraId="749C933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5C7FE18">
            <w:pPr>
              <w:pStyle w:val="23"/>
              <w:jc w:val="center"/>
              <w:rPr>
                <w:color w:val="auto"/>
              </w:rPr>
            </w:pPr>
            <w:r>
              <w:rPr>
                <w:color w:val="auto"/>
              </w:rPr>
              <w:t>041C</w:t>
            </w:r>
          </w:p>
        </w:tc>
      </w:tr>
      <w:tr w14:paraId="5116A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076978">
            <w:pPr>
              <w:pStyle w:val="23"/>
              <w:jc w:val="center"/>
              <w:rPr>
                <w:color w:val="auto"/>
              </w:rPr>
            </w:pPr>
            <w:r>
              <w:rPr>
                <w:color w:val="auto"/>
              </w:rPr>
              <w:t>F4-29</w:t>
            </w:r>
          </w:p>
        </w:tc>
        <w:tc>
          <w:tcPr>
            <w:tcW w:w="0" w:type="auto"/>
            <w:tcBorders>
              <w:top w:val="single" w:color="auto" w:sz="4" w:space="0"/>
              <w:left w:val="single" w:color="auto" w:sz="4" w:space="0"/>
              <w:bottom w:val="single" w:color="auto" w:sz="4" w:space="0"/>
              <w:right w:val="single" w:color="auto" w:sz="4" w:space="0"/>
            </w:tcBorders>
            <w:noWrap/>
            <w:vAlign w:val="center"/>
          </w:tcPr>
          <w:p w14:paraId="3165F33E">
            <w:pPr>
              <w:pStyle w:val="23"/>
              <w:jc w:val="center"/>
              <w:rPr>
                <w:color w:val="auto"/>
              </w:rPr>
            </w:pPr>
            <w:r>
              <w:rPr>
                <w:rFonts w:hint="eastAsia"/>
                <w:color w:val="auto"/>
              </w:rPr>
              <w:t>Encoder Pulse Type</w:t>
            </w:r>
          </w:p>
        </w:tc>
        <w:tc>
          <w:tcPr>
            <w:tcW w:w="0" w:type="auto"/>
            <w:tcBorders>
              <w:top w:val="single" w:color="auto" w:sz="4" w:space="0"/>
              <w:left w:val="single" w:color="auto" w:sz="4" w:space="0"/>
              <w:bottom w:val="single" w:color="auto" w:sz="4" w:space="0"/>
              <w:right w:val="single" w:color="auto" w:sz="4" w:space="0"/>
            </w:tcBorders>
            <w:noWrap/>
            <w:vAlign w:val="center"/>
          </w:tcPr>
          <w:p w14:paraId="2F31526A">
            <w:pPr>
              <w:pStyle w:val="23"/>
              <w:rPr>
                <w:color w:val="auto"/>
              </w:rPr>
            </w:pPr>
            <w:r>
              <w:rPr>
                <w:color w:val="auto"/>
              </w:rPr>
              <w:t>0: No Function</w:t>
            </w:r>
          </w:p>
          <w:p w14:paraId="12336B87">
            <w:pPr>
              <w:pStyle w:val="23"/>
              <w:rPr>
                <w:color w:val="auto"/>
              </w:rPr>
            </w:pPr>
            <w:r>
              <w:rPr>
                <w:color w:val="auto"/>
              </w:rPr>
              <w:t>1: A phase leads B phase for forward rotation</w:t>
            </w:r>
          </w:p>
          <w:p w14:paraId="59B0C44D">
            <w:pPr>
              <w:pStyle w:val="23"/>
              <w:rPr>
                <w:color w:val="auto"/>
              </w:rPr>
            </w:pPr>
            <w:r>
              <w:rPr>
                <w:color w:val="auto"/>
              </w:rPr>
              <w:t>2: B phase leads A phase for forward rotation</w:t>
            </w:r>
          </w:p>
          <w:p w14:paraId="6D67A8E5">
            <w:pPr>
              <w:pStyle w:val="23"/>
              <w:rPr>
                <w:color w:val="auto"/>
              </w:rPr>
            </w:pPr>
            <w:r>
              <w:rPr>
                <w:color w:val="auto"/>
              </w:rPr>
              <w:t>3: A pulse B direction H</w:t>
            </w:r>
            <w:r>
              <w:rPr>
                <w:rFonts w:hint="eastAsia"/>
                <w:color w:val="auto"/>
              </w:rPr>
              <w:t>Forward</w:t>
            </w:r>
            <w:r>
              <w:rPr>
                <w:color w:val="auto"/>
              </w:rPr>
              <w:t>L</w:t>
            </w:r>
            <w:r>
              <w:rPr>
                <w:rFonts w:hint="eastAsia"/>
                <w:color w:val="auto"/>
              </w:rPr>
              <w:t>Reverse</w:t>
            </w:r>
          </w:p>
          <w:p w14:paraId="3CC73AC0">
            <w:pPr>
              <w:pStyle w:val="23"/>
              <w:rPr>
                <w:color w:val="auto"/>
              </w:rPr>
            </w:pPr>
            <w:r>
              <w:rPr>
                <w:color w:val="auto"/>
              </w:rPr>
              <w:t>4: A pulse B direction L</w:t>
            </w:r>
            <w:r>
              <w:rPr>
                <w:rFonts w:hint="eastAsia"/>
                <w:color w:val="auto"/>
              </w:rPr>
              <w:t>Forward</w:t>
            </w:r>
            <w:r>
              <w:rPr>
                <w:color w:val="auto"/>
              </w:rPr>
              <w:t>H</w:t>
            </w:r>
            <w:r>
              <w:rPr>
                <w:rFonts w:hint="eastAsia"/>
                <w:color w:val="auto"/>
              </w:rPr>
              <w:t>Reverse</w:t>
            </w:r>
          </w:p>
          <w:p w14:paraId="42259E68">
            <w:pPr>
              <w:pStyle w:val="23"/>
              <w:rPr>
                <w:color w:val="auto"/>
              </w:rPr>
            </w:pPr>
            <w:r>
              <w:rPr>
                <w:color w:val="auto"/>
              </w:rPr>
              <w:t>5: Single-phase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383AE0A3">
            <w:pPr>
              <w:pStyle w:val="23"/>
              <w:jc w:val="center"/>
              <w:rPr>
                <w:color w:val="auto"/>
              </w:rPr>
            </w:pPr>
            <w:r>
              <w:rPr>
                <w:rFonts w:hint="eastAsia"/>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45C893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CC77A4">
            <w:pPr>
              <w:pStyle w:val="23"/>
              <w:jc w:val="center"/>
              <w:rPr>
                <w:color w:val="auto"/>
              </w:rPr>
            </w:pPr>
            <w:r>
              <w:rPr>
                <w:color w:val="auto"/>
              </w:rPr>
              <w:t>041D</w:t>
            </w:r>
          </w:p>
        </w:tc>
      </w:tr>
      <w:tr w14:paraId="7F3CD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E0B59BF">
            <w:pPr>
              <w:pStyle w:val="23"/>
              <w:jc w:val="center"/>
              <w:rPr>
                <w:color w:val="auto"/>
              </w:rPr>
            </w:pPr>
            <w:r>
              <w:rPr>
                <w:color w:val="auto"/>
              </w:rPr>
              <w:t>F4-30</w:t>
            </w:r>
          </w:p>
        </w:tc>
        <w:tc>
          <w:tcPr>
            <w:tcW w:w="0" w:type="auto"/>
            <w:tcBorders>
              <w:top w:val="single" w:color="auto" w:sz="4" w:space="0"/>
              <w:left w:val="single" w:color="auto" w:sz="4" w:space="0"/>
              <w:bottom w:val="single" w:color="auto" w:sz="4" w:space="0"/>
              <w:right w:val="single" w:color="auto" w:sz="4" w:space="0"/>
            </w:tcBorders>
            <w:noWrap/>
            <w:vAlign w:val="center"/>
          </w:tcPr>
          <w:p w14:paraId="447EE873">
            <w:pPr>
              <w:pStyle w:val="23"/>
              <w:jc w:val="center"/>
              <w:rPr>
                <w:color w:val="auto"/>
              </w:rPr>
            </w:pPr>
            <w:r>
              <w:rPr>
                <w:color w:val="auto"/>
              </w:rPr>
              <w:t>Reference Pulse Input Type</w:t>
            </w:r>
          </w:p>
        </w:tc>
        <w:tc>
          <w:tcPr>
            <w:tcW w:w="0" w:type="auto"/>
            <w:tcBorders>
              <w:top w:val="single" w:color="auto" w:sz="4" w:space="0"/>
              <w:left w:val="single" w:color="auto" w:sz="4" w:space="0"/>
              <w:bottom w:val="single" w:color="auto" w:sz="4" w:space="0"/>
              <w:right w:val="single" w:color="auto" w:sz="4" w:space="0"/>
            </w:tcBorders>
            <w:noWrap/>
            <w:vAlign w:val="center"/>
          </w:tcPr>
          <w:p w14:paraId="53A86B8D">
            <w:pPr>
              <w:pStyle w:val="23"/>
              <w:rPr>
                <w:color w:val="auto"/>
              </w:rPr>
            </w:pPr>
            <w:r>
              <w:rPr>
                <w:color w:val="auto"/>
              </w:rPr>
              <w:t>0: No Function</w:t>
            </w:r>
          </w:p>
          <w:p w14:paraId="7F32F003">
            <w:pPr>
              <w:pStyle w:val="23"/>
              <w:rPr>
                <w:color w:val="auto"/>
              </w:rPr>
            </w:pPr>
            <w:r>
              <w:rPr>
                <w:color w:val="auto"/>
              </w:rPr>
              <w:t>1: A phase leads B phase for forward rotation</w:t>
            </w:r>
          </w:p>
          <w:p w14:paraId="602EA397">
            <w:pPr>
              <w:pStyle w:val="23"/>
              <w:rPr>
                <w:color w:val="auto"/>
              </w:rPr>
            </w:pPr>
            <w:r>
              <w:rPr>
                <w:color w:val="auto"/>
              </w:rPr>
              <w:t>2: B phase leads A phase for forward rotation</w:t>
            </w:r>
          </w:p>
          <w:p w14:paraId="7846C579">
            <w:pPr>
              <w:pStyle w:val="23"/>
              <w:rPr>
                <w:color w:val="auto"/>
              </w:rPr>
            </w:pPr>
            <w:r>
              <w:rPr>
                <w:color w:val="auto"/>
              </w:rPr>
              <w:t>3: A pulse B direction H</w:t>
            </w:r>
            <w:r>
              <w:rPr>
                <w:rFonts w:hint="eastAsia"/>
                <w:color w:val="auto"/>
              </w:rPr>
              <w:t>Forward</w:t>
            </w:r>
            <w:r>
              <w:rPr>
                <w:color w:val="auto"/>
              </w:rPr>
              <w:t>L</w:t>
            </w:r>
            <w:r>
              <w:rPr>
                <w:rFonts w:hint="eastAsia"/>
                <w:color w:val="auto"/>
              </w:rPr>
              <w:t>Reverse</w:t>
            </w:r>
          </w:p>
          <w:p w14:paraId="4E12A931">
            <w:pPr>
              <w:pStyle w:val="23"/>
              <w:rPr>
                <w:color w:val="auto"/>
              </w:rPr>
            </w:pPr>
            <w:r>
              <w:rPr>
                <w:color w:val="auto"/>
              </w:rPr>
              <w:t>4: A pulse B direction L</w:t>
            </w:r>
            <w:r>
              <w:rPr>
                <w:rFonts w:hint="eastAsia"/>
                <w:color w:val="auto"/>
              </w:rPr>
              <w:t>Forward</w:t>
            </w:r>
            <w:r>
              <w:rPr>
                <w:color w:val="auto"/>
              </w:rPr>
              <w:t>H</w:t>
            </w:r>
            <w:r>
              <w:rPr>
                <w:rFonts w:hint="eastAsia"/>
                <w:color w:val="auto"/>
              </w:rPr>
              <w:t>Reverse</w:t>
            </w:r>
          </w:p>
          <w:p w14:paraId="3CF1AEEB">
            <w:pPr>
              <w:pStyle w:val="23"/>
              <w:rPr>
                <w:color w:val="auto"/>
              </w:rPr>
            </w:pPr>
            <w:r>
              <w:rPr>
                <w:color w:val="auto"/>
              </w:rPr>
              <w:t>5: Single-phase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1ED0395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534EC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A56CE80">
            <w:pPr>
              <w:pStyle w:val="23"/>
              <w:jc w:val="center"/>
              <w:rPr>
                <w:color w:val="auto"/>
              </w:rPr>
            </w:pPr>
            <w:r>
              <w:rPr>
                <w:color w:val="auto"/>
              </w:rPr>
              <w:t>041E</w:t>
            </w:r>
          </w:p>
        </w:tc>
      </w:tr>
      <w:tr w14:paraId="40B05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898885">
            <w:pPr>
              <w:pStyle w:val="23"/>
              <w:jc w:val="center"/>
              <w:rPr>
                <w:color w:val="auto"/>
              </w:rPr>
            </w:pPr>
            <w:r>
              <w:rPr>
                <w:color w:val="auto"/>
              </w:rPr>
              <w:t>F4-31</w:t>
            </w:r>
          </w:p>
        </w:tc>
        <w:tc>
          <w:tcPr>
            <w:tcW w:w="0" w:type="auto"/>
            <w:tcBorders>
              <w:top w:val="single" w:color="auto" w:sz="4" w:space="0"/>
              <w:left w:val="single" w:color="auto" w:sz="4" w:space="0"/>
              <w:bottom w:val="single" w:color="auto" w:sz="4" w:space="0"/>
              <w:right w:val="single" w:color="auto" w:sz="4" w:space="0"/>
            </w:tcBorders>
            <w:noWrap/>
            <w:vAlign w:val="center"/>
          </w:tcPr>
          <w:p w14:paraId="23473075">
            <w:pPr>
              <w:pStyle w:val="23"/>
              <w:jc w:val="center"/>
              <w:rPr>
                <w:color w:val="auto"/>
              </w:rPr>
            </w:pPr>
            <w:r>
              <w:rPr>
                <w:color w:val="auto"/>
              </w:rPr>
              <w:t>Frequency Division Output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7D1ABFAF">
            <w:pPr>
              <w:pStyle w:val="23"/>
              <w:rPr>
                <w:color w:val="auto"/>
              </w:rPr>
            </w:pPr>
            <w:r>
              <w:rPr>
                <w:color w:val="auto"/>
              </w:rPr>
              <w:t>1～255</w:t>
            </w:r>
          </w:p>
        </w:tc>
        <w:tc>
          <w:tcPr>
            <w:tcW w:w="0" w:type="auto"/>
            <w:tcBorders>
              <w:top w:val="single" w:color="auto" w:sz="4" w:space="0"/>
              <w:left w:val="single" w:color="auto" w:sz="4" w:space="0"/>
              <w:bottom w:val="single" w:color="auto" w:sz="4" w:space="0"/>
              <w:right w:val="single" w:color="auto" w:sz="4" w:space="0"/>
            </w:tcBorders>
            <w:noWrap/>
            <w:vAlign w:val="center"/>
          </w:tcPr>
          <w:p w14:paraId="06388BD9">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4259AD4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58F4B4">
            <w:pPr>
              <w:pStyle w:val="23"/>
              <w:jc w:val="center"/>
              <w:rPr>
                <w:color w:val="auto"/>
              </w:rPr>
            </w:pPr>
            <w:r>
              <w:rPr>
                <w:color w:val="auto"/>
              </w:rPr>
              <w:t>041F</w:t>
            </w:r>
          </w:p>
        </w:tc>
      </w:tr>
      <w:tr w14:paraId="74A2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4E8CF9">
            <w:pPr>
              <w:pStyle w:val="23"/>
              <w:jc w:val="center"/>
              <w:rPr>
                <w:color w:val="auto"/>
              </w:rPr>
            </w:pPr>
            <w:r>
              <w:rPr>
                <w:color w:val="auto"/>
              </w:rPr>
              <w:t>F4-32</w:t>
            </w:r>
          </w:p>
        </w:tc>
        <w:tc>
          <w:tcPr>
            <w:tcW w:w="0" w:type="auto"/>
            <w:tcBorders>
              <w:top w:val="single" w:color="auto" w:sz="4" w:space="0"/>
              <w:left w:val="single" w:color="auto" w:sz="4" w:space="0"/>
              <w:bottom w:val="single" w:color="auto" w:sz="4" w:space="0"/>
              <w:right w:val="single" w:color="auto" w:sz="4" w:space="0"/>
            </w:tcBorders>
            <w:noWrap/>
            <w:vAlign w:val="center"/>
          </w:tcPr>
          <w:p w14:paraId="658303BF">
            <w:pPr>
              <w:pStyle w:val="23"/>
              <w:jc w:val="center"/>
              <w:rPr>
                <w:color w:val="auto"/>
              </w:rPr>
            </w:pPr>
            <w:r>
              <w:rPr>
                <w:color w:val="auto"/>
              </w:rPr>
              <w:t>Rotary Encoder Pole Pairs</w:t>
            </w:r>
          </w:p>
        </w:tc>
        <w:tc>
          <w:tcPr>
            <w:tcW w:w="0" w:type="auto"/>
            <w:tcBorders>
              <w:top w:val="single" w:color="auto" w:sz="4" w:space="0"/>
              <w:left w:val="single" w:color="auto" w:sz="4" w:space="0"/>
              <w:bottom w:val="single" w:color="auto" w:sz="4" w:space="0"/>
              <w:right w:val="single" w:color="auto" w:sz="4" w:space="0"/>
            </w:tcBorders>
            <w:noWrap/>
            <w:vAlign w:val="center"/>
          </w:tcPr>
          <w:p w14:paraId="6E33A7AD">
            <w:pPr>
              <w:pStyle w:val="23"/>
              <w:rPr>
                <w:color w:val="auto"/>
              </w:rPr>
            </w:pPr>
            <w:r>
              <w:rPr>
                <w:color w:val="auto"/>
              </w:rPr>
              <w:t>1～50</w:t>
            </w:r>
          </w:p>
        </w:tc>
        <w:tc>
          <w:tcPr>
            <w:tcW w:w="0" w:type="auto"/>
            <w:tcBorders>
              <w:top w:val="single" w:color="auto" w:sz="4" w:space="0"/>
              <w:left w:val="single" w:color="auto" w:sz="4" w:space="0"/>
              <w:bottom w:val="single" w:color="auto" w:sz="4" w:space="0"/>
              <w:right w:val="single" w:color="auto" w:sz="4" w:space="0"/>
            </w:tcBorders>
            <w:noWrap/>
            <w:vAlign w:val="center"/>
          </w:tcPr>
          <w:p w14:paraId="4EB48A43">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7F29144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5FB4C11">
            <w:pPr>
              <w:pStyle w:val="23"/>
              <w:jc w:val="center"/>
              <w:rPr>
                <w:color w:val="auto"/>
              </w:rPr>
            </w:pPr>
            <w:r>
              <w:rPr>
                <w:color w:val="auto"/>
              </w:rPr>
              <w:t>0420</w:t>
            </w:r>
          </w:p>
        </w:tc>
      </w:tr>
      <w:tr w14:paraId="41A1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C8F05D">
            <w:pPr>
              <w:pStyle w:val="23"/>
              <w:jc w:val="center"/>
              <w:rPr>
                <w:color w:val="auto"/>
              </w:rPr>
            </w:pPr>
            <w:r>
              <w:rPr>
                <w:color w:val="auto"/>
              </w:rPr>
              <w:t>F4-33</w:t>
            </w:r>
          </w:p>
        </w:tc>
        <w:tc>
          <w:tcPr>
            <w:tcW w:w="0" w:type="auto"/>
            <w:tcBorders>
              <w:top w:val="single" w:color="auto" w:sz="4" w:space="0"/>
              <w:left w:val="single" w:color="auto" w:sz="4" w:space="0"/>
              <w:bottom w:val="single" w:color="auto" w:sz="4" w:space="0"/>
              <w:right w:val="single" w:color="auto" w:sz="4" w:space="0"/>
            </w:tcBorders>
            <w:noWrap/>
            <w:vAlign w:val="center"/>
          </w:tcPr>
          <w:p w14:paraId="59B9D98E">
            <w:pPr>
              <w:pStyle w:val="23"/>
              <w:jc w:val="center"/>
              <w:rPr>
                <w:color w:val="auto"/>
              </w:rPr>
            </w:pPr>
            <w:r>
              <w:rPr>
                <w:color w:val="auto"/>
              </w:rPr>
              <w:t>PG Digital Filter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9DBF826">
            <w:pPr>
              <w:pStyle w:val="23"/>
              <w:rPr>
                <w:color w:val="auto"/>
              </w:rPr>
            </w:pPr>
            <w:r>
              <w:rPr>
                <w:color w:val="auto"/>
              </w:rPr>
              <w:t>0CNT～65535CNT</w:t>
            </w:r>
          </w:p>
        </w:tc>
        <w:tc>
          <w:tcPr>
            <w:tcW w:w="0" w:type="auto"/>
            <w:tcBorders>
              <w:top w:val="single" w:color="auto" w:sz="4" w:space="0"/>
              <w:left w:val="single" w:color="auto" w:sz="4" w:space="0"/>
              <w:bottom w:val="single" w:color="auto" w:sz="4" w:space="0"/>
              <w:right w:val="single" w:color="auto" w:sz="4" w:space="0"/>
            </w:tcBorders>
            <w:noWrap/>
            <w:vAlign w:val="center"/>
          </w:tcPr>
          <w:p w14:paraId="16CBA24C">
            <w:pPr>
              <w:pStyle w:val="23"/>
              <w:jc w:val="center"/>
              <w:rPr>
                <w:color w:val="auto"/>
              </w:rPr>
            </w:pPr>
            <w:r>
              <w:rPr>
                <w:color w:val="auto"/>
              </w:rPr>
              <w:t>100CNT</w:t>
            </w:r>
          </w:p>
        </w:tc>
        <w:tc>
          <w:tcPr>
            <w:tcW w:w="0" w:type="auto"/>
            <w:tcBorders>
              <w:top w:val="single" w:color="auto" w:sz="4" w:space="0"/>
              <w:left w:val="single" w:color="auto" w:sz="4" w:space="0"/>
              <w:bottom w:val="single" w:color="auto" w:sz="4" w:space="0"/>
              <w:right w:val="single" w:color="auto" w:sz="4" w:space="0"/>
            </w:tcBorders>
            <w:vAlign w:val="center"/>
          </w:tcPr>
          <w:p w14:paraId="1D1E04F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B06865">
            <w:pPr>
              <w:pStyle w:val="23"/>
              <w:jc w:val="center"/>
              <w:rPr>
                <w:color w:val="auto"/>
              </w:rPr>
            </w:pPr>
            <w:r>
              <w:rPr>
                <w:color w:val="auto"/>
              </w:rPr>
              <w:t>0421</w:t>
            </w:r>
          </w:p>
        </w:tc>
      </w:tr>
      <w:tr w14:paraId="5DDA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3D26C3">
            <w:pPr>
              <w:pStyle w:val="23"/>
              <w:jc w:val="center"/>
              <w:rPr>
                <w:color w:val="auto"/>
              </w:rPr>
            </w:pPr>
            <w:r>
              <w:rPr>
                <w:color w:val="auto"/>
              </w:rPr>
              <w:t>F4-34</w:t>
            </w:r>
          </w:p>
        </w:tc>
        <w:tc>
          <w:tcPr>
            <w:tcW w:w="0" w:type="auto"/>
            <w:tcBorders>
              <w:top w:val="single" w:color="auto" w:sz="4" w:space="0"/>
              <w:left w:val="single" w:color="auto" w:sz="4" w:space="0"/>
              <w:bottom w:val="single" w:color="auto" w:sz="4" w:space="0"/>
              <w:right w:val="single" w:color="auto" w:sz="4" w:space="0"/>
            </w:tcBorders>
            <w:noWrap/>
            <w:vAlign w:val="center"/>
          </w:tcPr>
          <w:p w14:paraId="0C04EC72">
            <w:pPr>
              <w:pStyle w:val="23"/>
              <w:jc w:val="center"/>
              <w:rPr>
                <w:color w:val="auto"/>
              </w:rPr>
            </w:pPr>
            <w:r>
              <w:rPr>
                <w:color w:val="auto"/>
              </w:rPr>
              <w:t>PG Feedback High-Speed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33EF9094">
            <w:pPr>
              <w:pStyle w:val="23"/>
              <w:rPr>
                <w:color w:val="auto"/>
              </w:rPr>
            </w:pPr>
            <w:r>
              <w:rPr>
                <w:color w:val="auto"/>
              </w:rPr>
              <w:t>0Hz～2000Hz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88A5C54">
            <w:pPr>
              <w:pStyle w:val="23"/>
              <w:jc w:val="center"/>
              <w:rPr>
                <w:color w:val="auto"/>
              </w:rPr>
            </w:pPr>
            <w:r>
              <w:rPr>
                <w:color w:val="auto"/>
              </w:rPr>
              <w:t>100Hz</w:t>
            </w:r>
          </w:p>
        </w:tc>
        <w:tc>
          <w:tcPr>
            <w:tcW w:w="0" w:type="auto"/>
            <w:tcBorders>
              <w:top w:val="single" w:color="auto" w:sz="4" w:space="0"/>
              <w:left w:val="single" w:color="auto" w:sz="4" w:space="0"/>
              <w:bottom w:val="single" w:color="auto" w:sz="4" w:space="0"/>
              <w:right w:val="single" w:color="auto" w:sz="4" w:space="0"/>
            </w:tcBorders>
            <w:vAlign w:val="center"/>
          </w:tcPr>
          <w:p w14:paraId="3F04BE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419D3B0">
            <w:pPr>
              <w:pStyle w:val="23"/>
              <w:jc w:val="center"/>
              <w:rPr>
                <w:color w:val="auto"/>
              </w:rPr>
            </w:pPr>
            <w:r>
              <w:rPr>
                <w:color w:val="auto"/>
              </w:rPr>
              <w:t>0422</w:t>
            </w:r>
          </w:p>
        </w:tc>
      </w:tr>
      <w:tr w14:paraId="25344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FA317D">
            <w:pPr>
              <w:pStyle w:val="23"/>
              <w:jc w:val="center"/>
              <w:rPr>
                <w:color w:val="auto"/>
              </w:rPr>
            </w:pPr>
            <w:r>
              <w:rPr>
                <w:color w:val="auto"/>
              </w:rPr>
              <w:t>F4-35</w:t>
            </w:r>
          </w:p>
        </w:tc>
        <w:tc>
          <w:tcPr>
            <w:tcW w:w="0" w:type="auto"/>
            <w:tcBorders>
              <w:top w:val="single" w:color="auto" w:sz="4" w:space="0"/>
              <w:left w:val="single" w:color="auto" w:sz="4" w:space="0"/>
              <w:bottom w:val="single" w:color="auto" w:sz="4" w:space="0"/>
              <w:right w:val="single" w:color="auto" w:sz="4" w:space="0"/>
            </w:tcBorders>
            <w:noWrap/>
            <w:vAlign w:val="center"/>
          </w:tcPr>
          <w:p w14:paraId="15495A9C">
            <w:pPr>
              <w:pStyle w:val="23"/>
              <w:jc w:val="center"/>
              <w:rPr>
                <w:color w:val="auto"/>
              </w:rPr>
            </w:pPr>
            <w:r>
              <w:rPr>
                <w:color w:val="auto"/>
              </w:rPr>
              <w:t>PG Feedback Low-Speed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3A25D01D">
            <w:pPr>
              <w:pStyle w:val="23"/>
              <w:rPr>
                <w:color w:val="auto"/>
              </w:rPr>
            </w:pPr>
            <w:r>
              <w:rPr>
                <w:color w:val="auto"/>
              </w:rPr>
              <w:t>0Hz～2000Hz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7ADC046">
            <w:pPr>
              <w:pStyle w:val="23"/>
              <w:jc w:val="center"/>
              <w:rPr>
                <w:color w:val="auto"/>
              </w:rPr>
            </w:pPr>
            <w:r>
              <w:rPr>
                <w:color w:val="auto"/>
              </w:rPr>
              <w:t>50Hz</w:t>
            </w:r>
          </w:p>
        </w:tc>
        <w:tc>
          <w:tcPr>
            <w:tcW w:w="0" w:type="auto"/>
            <w:tcBorders>
              <w:top w:val="single" w:color="auto" w:sz="4" w:space="0"/>
              <w:left w:val="single" w:color="auto" w:sz="4" w:space="0"/>
              <w:bottom w:val="single" w:color="auto" w:sz="4" w:space="0"/>
              <w:right w:val="single" w:color="auto" w:sz="4" w:space="0"/>
            </w:tcBorders>
            <w:vAlign w:val="center"/>
          </w:tcPr>
          <w:p w14:paraId="3FB6322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AF754F">
            <w:pPr>
              <w:pStyle w:val="23"/>
              <w:jc w:val="center"/>
              <w:rPr>
                <w:color w:val="auto"/>
              </w:rPr>
            </w:pPr>
            <w:r>
              <w:rPr>
                <w:color w:val="auto"/>
              </w:rPr>
              <w:t>0423</w:t>
            </w:r>
          </w:p>
        </w:tc>
      </w:tr>
      <w:tr w14:paraId="01CB6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CD10BD">
            <w:pPr>
              <w:pStyle w:val="23"/>
              <w:jc w:val="center"/>
              <w:rPr>
                <w:color w:val="auto"/>
              </w:rPr>
            </w:pPr>
            <w:r>
              <w:rPr>
                <w:color w:val="auto"/>
              </w:rPr>
              <w:t>F4-36</w:t>
            </w:r>
          </w:p>
        </w:tc>
        <w:tc>
          <w:tcPr>
            <w:tcW w:w="0" w:type="auto"/>
            <w:tcBorders>
              <w:top w:val="single" w:color="auto" w:sz="4" w:space="0"/>
              <w:left w:val="single" w:color="auto" w:sz="4" w:space="0"/>
              <w:bottom w:val="single" w:color="auto" w:sz="4" w:space="0"/>
              <w:right w:val="single" w:color="auto" w:sz="4" w:space="0"/>
            </w:tcBorders>
            <w:noWrap/>
            <w:vAlign w:val="center"/>
          </w:tcPr>
          <w:p w14:paraId="36081680">
            <w:pPr>
              <w:pStyle w:val="23"/>
              <w:jc w:val="center"/>
              <w:rPr>
                <w:color w:val="auto"/>
              </w:rPr>
            </w:pPr>
            <w:r>
              <w:rPr>
                <w:color w:val="auto"/>
              </w:rPr>
              <w:t>Load-side Gear A1</w:t>
            </w:r>
          </w:p>
        </w:tc>
        <w:tc>
          <w:tcPr>
            <w:tcW w:w="0" w:type="auto"/>
            <w:tcBorders>
              <w:top w:val="single" w:color="auto" w:sz="4" w:space="0"/>
              <w:left w:val="single" w:color="auto" w:sz="4" w:space="0"/>
              <w:bottom w:val="single" w:color="auto" w:sz="4" w:space="0"/>
              <w:right w:val="single" w:color="auto" w:sz="4" w:space="0"/>
            </w:tcBorders>
            <w:noWrap/>
            <w:vAlign w:val="center"/>
          </w:tcPr>
          <w:p w14:paraId="6F53FF4B">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475D570">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789E07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F74E03D">
            <w:pPr>
              <w:pStyle w:val="23"/>
              <w:jc w:val="center"/>
              <w:rPr>
                <w:color w:val="auto"/>
              </w:rPr>
            </w:pPr>
            <w:r>
              <w:rPr>
                <w:color w:val="auto"/>
              </w:rPr>
              <w:t>0424</w:t>
            </w:r>
          </w:p>
        </w:tc>
      </w:tr>
      <w:tr w14:paraId="7EB7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632657">
            <w:pPr>
              <w:pStyle w:val="23"/>
              <w:jc w:val="center"/>
              <w:rPr>
                <w:color w:val="auto"/>
              </w:rPr>
            </w:pPr>
            <w:r>
              <w:rPr>
                <w:color w:val="auto"/>
              </w:rPr>
              <w:t>F4-37</w:t>
            </w:r>
          </w:p>
        </w:tc>
        <w:tc>
          <w:tcPr>
            <w:tcW w:w="0" w:type="auto"/>
            <w:tcBorders>
              <w:top w:val="single" w:color="auto" w:sz="4" w:space="0"/>
              <w:left w:val="single" w:color="auto" w:sz="4" w:space="0"/>
              <w:bottom w:val="single" w:color="auto" w:sz="4" w:space="0"/>
              <w:right w:val="single" w:color="auto" w:sz="4" w:space="0"/>
            </w:tcBorders>
            <w:noWrap/>
            <w:vAlign w:val="center"/>
          </w:tcPr>
          <w:p w14:paraId="3DC2C83A">
            <w:pPr>
              <w:pStyle w:val="23"/>
              <w:jc w:val="center"/>
              <w:rPr>
                <w:color w:val="auto"/>
              </w:rPr>
            </w:pPr>
            <w:r>
              <w:rPr>
                <w:color w:val="auto"/>
              </w:rPr>
              <w:t>Load-side Gear B1</w:t>
            </w:r>
          </w:p>
        </w:tc>
        <w:tc>
          <w:tcPr>
            <w:tcW w:w="0" w:type="auto"/>
            <w:tcBorders>
              <w:top w:val="single" w:color="auto" w:sz="4" w:space="0"/>
              <w:left w:val="single" w:color="auto" w:sz="4" w:space="0"/>
              <w:bottom w:val="single" w:color="auto" w:sz="4" w:space="0"/>
              <w:right w:val="single" w:color="auto" w:sz="4" w:space="0"/>
            </w:tcBorders>
            <w:noWrap/>
            <w:vAlign w:val="center"/>
          </w:tcPr>
          <w:p w14:paraId="748823C5">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5D14071">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67A1FCE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6FF931">
            <w:pPr>
              <w:pStyle w:val="23"/>
              <w:jc w:val="center"/>
              <w:rPr>
                <w:color w:val="auto"/>
              </w:rPr>
            </w:pPr>
            <w:r>
              <w:rPr>
                <w:color w:val="auto"/>
              </w:rPr>
              <w:t>0425</w:t>
            </w:r>
          </w:p>
        </w:tc>
      </w:tr>
      <w:tr w14:paraId="5336A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83679C">
            <w:pPr>
              <w:pStyle w:val="23"/>
              <w:jc w:val="center"/>
              <w:rPr>
                <w:color w:val="auto"/>
              </w:rPr>
            </w:pPr>
            <w:r>
              <w:rPr>
                <w:color w:val="auto"/>
              </w:rPr>
              <w:t>F4-38</w:t>
            </w:r>
          </w:p>
        </w:tc>
        <w:tc>
          <w:tcPr>
            <w:tcW w:w="0" w:type="auto"/>
            <w:tcBorders>
              <w:top w:val="single" w:color="auto" w:sz="4" w:space="0"/>
              <w:left w:val="single" w:color="auto" w:sz="4" w:space="0"/>
              <w:bottom w:val="single" w:color="auto" w:sz="4" w:space="0"/>
              <w:right w:val="single" w:color="auto" w:sz="4" w:space="0"/>
            </w:tcBorders>
            <w:noWrap/>
            <w:vAlign w:val="center"/>
          </w:tcPr>
          <w:p w14:paraId="372AB1CD">
            <w:pPr>
              <w:pStyle w:val="23"/>
              <w:jc w:val="center"/>
              <w:rPr>
                <w:color w:val="auto"/>
              </w:rPr>
            </w:pPr>
            <w:r>
              <w:rPr>
                <w:color w:val="auto"/>
              </w:rPr>
              <w:t>Load-side Gear A2</w:t>
            </w:r>
          </w:p>
        </w:tc>
        <w:tc>
          <w:tcPr>
            <w:tcW w:w="0" w:type="auto"/>
            <w:tcBorders>
              <w:top w:val="single" w:color="auto" w:sz="4" w:space="0"/>
              <w:left w:val="single" w:color="auto" w:sz="4" w:space="0"/>
              <w:bottom w:val="single" w:color="auto" w:sz="4" w:space="0"/>
              <w:right w:val="single" w:color="auto" w:sz="4" w:space="0"/>
            </w:tcBorders>
            <w:noWrap/>
            <w:vAlign w:val="center"/>
          </w:tcPr>
          <w:p w14:paraId="7BF3CF0D">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35B0DCC">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672D30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A9FC08">
            <w:pPr>
              <w:pStyle w:val="23"/>
              <w:jc w:val="center"/>
              <w:rPr>
                <w:color w:val="auto"/>
              </w:rPr>
            </w:pPr>
            <w:r>
              <w:rPr>
                <w:color w:val="auto"/>
              </w:rPr>
              <w:t>0426</w:t>
            </w:r>
          </w:p>
        </w:tc>
      </w:tr>
      <w:tr w14:paraId="5DA4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1E0B92">
            <w:pPr>
              <w:pStyle w:val="23"/>
              <w:jc w:val="center"/>
              <w:rPr>
                <w:color w:val="auto"/>
              </w:rPr>
            </w:pPr>
            <w:r>
              <w:rPr>
                <w:color w:val="auto"/>
              </w:rPr>
              <w:t>F4-39</w:t>
            </w:r>
          </w:p>
        </w:tc>
        <w:tc>
          <w:tcPr>
            <w:tcW w:w="0" w:type="auto"/>
            <w:tcBorders>
              <w:top w:val="single" w:color="auto" w:sz="4" w:space="0"/>
              <w:left w:val="single" w:color="auto" w:sz="4" w:space="0"/>
              <w:bottom w:val="single" w:color="auto" w:sz="4" w:space="0"/>
              <w:right w:val="single" w:color="auto" w:sz="4" w:space="0"/>
            </w:tcBorders>
            <w:noWrap/>
            <w:vAlign w:val="center"/>
          </w:tcPr>
          <w:p w14:paraId="62AECCE8">
            <w:pPr>
              <w:pStyle w:val="23"/>
              <w:jc w:val="center"/>
              <w:rPr>
                <w:color w:val="auto"/>
              </w:rPr>
            </w:pPr>
            <w:r>
              <w:rPr>
                <w:color w:val="auto"/>
              </w:rPr>
              <w:t>Load-side Gear B2</w:t>
            </w:r>
          </w:p>
        </w:tc>
        <w:tc>
          <w:tcPr>
            <w:tcW w:w="0" w:type="auto"/>
            <w:tcBorders>
              <w:top w:val="single" w:color="auto" w:sz="4" w:space="0"/>
              <w:left w:val="single" w:color="auto" w:sz="4" w:space="0"/>
              <w:bottom w:val="single" w:color="auto" w:sz="4" w:space="0"/>
              <w:right w:val="single" w:color="auto" w:sz="4" w:space="0"/>
            </w:tcBorders>
            <w:noWrap/>
            <w:vAlign w:val="center"/>
          </w:tcPr>
          <w:p w14:paraId="66F7DDA2">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DFE8BA2">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93FA26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9459651">
            <w:pPr>
              <w:pStyle w:val="23"/>
              <w:jc w:val="center"/>
              <w:rPr>
                <w:color w:val="auto"/>
              </w:rPr>
            </w:pPr>
            <w:r>
              <w:rPr>
                <w:color w:val="auto"/>
              </w:rPr>
              <w:t>0427</w:t>
            </w:r>
          </w:p>
        </w:tc>
      </w:tr>
      <w:tr w14:paraId="7E442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CBE95C">
            <w:pPr>
              <w:pStyle w:val="23"/>
              <w:jc w:val="center"/>
              <w:rPr>
                <w:color w:val="auto"/>
              </w:rPr>
            </w:pPr>
            <w:r>
              <w:rPr>
                <w:color w:val="auto"/>
              </w:rPr>
              <w:t>F4-40</w:t>
            </w:r>
          </w:p>
        </w:tc>
        <w:tc>
          <w:tcPr>
            <w:tcW w:w="0" w:type="auto"/>
            <w:tcBorders>
              <w:top w:val="single" w:color="auto" w:sz="4" w:space="0"/>
              <w:left w:val="single" w:color="auto" w:sz="4" w:space="0"/>
              <w:bottom w:val="single" w:color="auto" w:sz="4" w:space="0"/>
              <w:right w:val="single" w:color="auto" w:sz="4" w:space="0"/>
            </w:tcBorders>
            <w:noWrap/>
            <w:vAlign w:val="center"/>
          </w:tcPr>
          <w:p w14:paraId="4BC42E7C">
            <w:pPr>
              <w:pStyle w:val="23"/>
              <w:jc w:val="center"/>
              <w:rPr>
                <w:color w:val="auto"/>
              </w:rPr>
            </w:pPr>
            <w:r>
              <w:rPr>
                <w:color w:val="auto"/>
              </w:rPr>
              <w:t>Electronic Gear A</w:t>
            </w:r>
          </w:p>
        </w:tc>
        <w:tc>
          <w:tcPr>
            <w:tcW w:w="0" w:type="auto"/>
            <w:tcBorders>
              <w:top w:val="single" w:color="auto" w:sz="4" w:space="0"/>
              <w:left w:val="single" w:color="auto" w:sz="4" w:space="0"/>
              <w:bottom w:val="single" w:color="auto" w:sz="4" w:space="0"/>
              <w:right w:val="single" w:color="auto" w:sz="4" w:space="0"/>
            </w:tcBorders>
            <w:noWrap/>
            <w:vAlign w:val="center"/>
          </w:tcPr>
          <w:p w14:paraId="40383080">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6A97617">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6E24372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E64DB76">
            <w:pPr>
              <w:pStyle w:val="23"/>
              <w:jc w:val="center"/>
              <w:rPr>
                <w:color w:val="auto"/>
              </w:rPr>
            </w:pPr>
            <w:r>
              <w:rPr>
                <w:color w:val="auto"/>
              </w:rPr>
              <w:t>0428</w:t>
            </w:r>
          </w:p>
        </w:tc>
      </w:tr>
      <w:tr w14:paraId="508E7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A4319B">
            <w:pPr>
              <w:pStyle w:val="23"/>
              <w:jc w:val="center"/>
              <w:rPr>
                <w:color w:val="auto"/>
              </w:rPr>
            </w:pPr>
            <w:r>
              <w:rPr>
                <w:color w:val="auto"/>
              </w:rPr>
              <w:t>F4-41</w:t>
            </w:r>
          </w:p>
        </w:tc>
        <w:tc>
          <w:tcPr>
            <w:tcW w:w="0" w:type="auto"/>
            <w:tcBorders>
              <w:top w:val="single" w:color="auto" w:sz="4" w:space="0"/>
              <w:left w:val="single" w:color="auto" w:sz="4" w:space="0"/>
              <w:bottom w:val="single" w:color="auto" w:sz="4" w:space="0"/>
              <w:right w:val="single" w:color="auto" w:sz="4" w:space="0"/>
            </w:tcBorders>
            <w:noWrap/>
            <w:vAlign w:val="center"/>
          </w:tcPr>
          <w:p w14:paraId="110FB432">
            <w:pPr>
              <w:pStyle w:val="23"/>
              <w:jc w:val="center"/>
              <w:rPr>
                <w:color w:val="auto"/>
              </w:rPr>
            </w:pPr>
            <w:r>
              <w:rPr>
                <w:color w:val="auto"/>
              </w:rPr>
              <w:t>Electronic Gear B</w:t>
            </w:r>
          </w:p>
        </w:tc>
        <w:tc>
          <w:tcPr>
            <w:tcW w:w="0" w:type="auto"/>
            <w:tcBorders>
              <w:top w:val="single" w:color="auto" w:sz="4" w:space="0"/>
              <w:left w:val="single" w:color="auto" w:sz="4" w:space="0"/>
              <w:bottom w:val="single" w:color="auto" w:sz="4" w:space="0"/>
              <w:right w:val="single" w:color="auto" w:sz="4" w:space="0"/>
            </w:tcBorders>
            <w:noWrap/>
            <w:vAlign w:val="center"/>
          </w:tcPr>
          <w:p w14:paraId="22808E13">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8D73350">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2D857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A8A353">
            <w:pPr>
              <w:pStyle w:val="23"/>
              <w:jc w:val="center"/>
              <w:rPr>
                <w:color w:val="auto"/>
              </w:rPr>
            </w:pPr>
            <w:r>
              <w:rPr>
                <w:color w:val="auto"/>
              </w:rPr>
              <w:t>0429</w:t>
            </w:r>
          </w:p>
        </w:tc>
      </w:tr>
      <w:tr w14:paraId="62FB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056A8849">
            <w:pPr>
              <w:pStyle w:val="23"/>
              <w:jc w:val="center"/>
              <w:rPr>
                <w:b/>
                <w:bCs/>
                <w:color w:val="auto"/>
              </w:rPr>
            </w:pPr>
            <w:r>
              <w:rPr>
                <w:b/>
                <w:bCs/>
                <w:color w:val="auto"/>
              </w:rPr>
              <w:t>F5 Group - Input Terminals</w:t>
            </w:r>
          </w:p>
        </w:tc>
      </w:tr>
      <w:tr w14:paraId="65E3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7AD6A0">
            <w:pPr>
              <w:pStyle w:val="23"/>
              <w:jc w:val="center"/>
              <w:rPr>
                <w:color w:val="auto"/>
              </w:rPr>
            </w:pPr>
            <w:r>
              <w:rPr>
                <w:color w:val="auto"/>
              </w:rPr>
              <w:t>F5-00</w:t>
            </w:r>
          </w:p>
        </w:tc>
        <w:tc>
          <w:tcPr>
            <w:tcW w:w="0" w:type="auto"/>
            <w:tcBorders>
              <w:top w:val="single" w:color="auto" w:sz="4" w:space="0"/>
              <w:left w:val="single" w:color="auto" w:sz="4" w:space="0"/>
              <w:bottom w:val="single" w:color="auto" w:sz="4" w:space="0"/>
              <w:right w:val="single" w:color="auto" w:sz="4" w:space="0"/>
            </w:tcBorders>
            <w:noWrap/>
            <w:vAlign w:val="center"/>
          </w:tcPr>
          <w:p w14:paraId="648896FB">
            <w:pPr>
              <w:pStyle w:val="23"/>
              <w:jc w:val="center"/>
              <w:rPr>
                <w:color w:val="auto"/>
              </w:rPr>
            </w:pPr>
            <w:r>
              <w:rPr>
                <w:color w:val="auto"/>
              </w:rPr>
              <w:t>DI1 Terminal Function Selection</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671519BC">
            <w:pPr>
              <w:pStyle w:val="23"/>
              <w:rPr>
                <w:color w:val="auto"/>
              </w:rPr>
            </w:pPr>
            <w:r>
              <w:rPr>
                <w:color w:val="auto"/>
              </w:rPr>
              <w:t>0: No Function</w:t>
            </w:r>
          </w:p>
          <w:p w14:paraId="2F89397C">
            <w:pPr>
              <w:pStyle w:val="23"/>
              <w:rPr>
                <w:color w:val="auto"/>
              </w:rPr>
            </w:pPr>
            <w:r>
              <w:rPr>
                <w:color w:val="auto"/>
              </w:rPr>
              <w:t>1: Multi-speed/Multi-point Position 1</w:t>
            </w:r>
          </w:p>
          <w:p w14:paraId="3E6F0B03">
            <w:pPr>
              <w:pStyle w:val="23"/>
              <w:rPr>
                <w:color w:val="auto"/>
              </w:rPr>
            </w:pPr>
            <w:r>
              <w:rPr>
                <w:color w:val="auto"/>
              </w:rPr>
              <w:t>2: Multi-speed/Multi-point Position 2</w:t>
            </w:r>
          </w:p>
          <w:p w14:paraId="45063813">
            <w:pPr>
              <w:pStyle w:val="23"/>
              <w:rPr>
                <w:color w:val="auto"/>
              </w:rPr>
            </w:pPr>
            <w:r>
              <w:rPr>
                <w:color w:val="auto"/>
              </w:rPr>
              <w:t>3: Multi-speed/Multi-point Position 3</w:t>
            </w:r>
          </w:p>
          <w:p w14:paraId="1AA1FD68">
            <w:pPr>
              <w:pStyle w:val="23"/>
              <w:rPr>
                <w:color w:val="auto"/>
              </w:rPr>
            </w:pPr>
            <w:r>
              <w:rPr>
                <w:color w:val="auto"/>
              </w:rPr>
              <w:t>4: Multi-speed/Multi-point Position 4</w:t>
            </w:r>
          </w:p>
          <w:p w14:paraId="538343B7">
            <w:pPr>
              <w:pStyle w:val="23"/>
              <w:rPr>
                <w:color w:val="auto"/>
              </w:rPr>
            </w:pPr>
            <w:r>
              <w:rPr>
                <w:color w:val="auto"/>
              </w:rPr>
              <w:t>5: Fault Reset</w:t>
            </w:r>
          </w:p>
          <w:p w14:paraId="6DC9A183">
            <w:pPr>
              <w:pStyle w:val="23"/>
              <w:rPr>
                <w:color w:val="auto"/>
              </w:rPr>
            </w:pPr>
            <w:r>
              <w:rPr>
                <w:color w:val="auto"/>
              </w:rPr>
              <w:t>6: Jog</w:t>
            </w:r>
          </w:p>
          <w:p w14:paraId="6B461D37">
            <w:pPr>
              <w:pStyle w:val="23"/>
              <w:rPr>
                <w:color w:val="auto"/>
              </w:rPr>
            </w:pPr>
            <w:r>
              <w:rPr>
                <w:color w:val="auto"/>
              </w:rPr>
              <w:t>7: Speed Pause</w:t>
            </w:r>
          </w:p>
          <w:p w14:paraId="7BDBC648">
            <w:pPr>
              <w:pStyle w:val="23"/>
              <w:rPr>
                <w:color w:val="auto"/>
              </w:rPr>
            </w:pPr>
            <w:r>
              <w:rPr>
                <w:color w:val="auto"/>
              </w:rPr>
              <w:t>8: 1-2 Segment Acceleration/Deceleration Switching</w:t>
            </w:r>
          </w:p>
          <w:p w14:paraId="3952A960">
            <w:pPr>
              <w:pStyle w:val="23"/>
              <w:rPr>
                <w:color w:val="auto"/>
              </w:rPr>
            </w:pPr>
            <w:r>
              <w:rPr>
                <w:color w:val="auto"/>
              </w:rPr>
              <w:t>9: 3-4 Segment Acceleration/Deceleration Switching</w:t>
            </w:r>
          </w:p>
          <w:p w14:paraId="33388D09">
            <w:pPr>
              <w:pStyle w:val="23"/>
              <w:rPr>
                <w:color w:val="auto"/>
              </w:rPr>
            </w:pPr>
            <w:r>
              <w:rPr>
                <w:color w:val="auto"/>
              </w:rPr>
              <w:t>10: External Fault (F1-20)</w:t>
            </w:r>
          </w:p>
          <w:p w14:paraId="1B875ED9">
            <w:pPr>
              <w:pStyle w:val="23"/>
              <w:rPr>
                <w:color w:val="auto"/>
              </w:rPr>
            </w:pPr>
            <w:r>
              <w:rPr>
                <w:color w:val="auto"/>
              </w:rPr>
              <w:t>11: Base Block</w:t>
            </w:r>
          </w:p>
          <w:p w14:paraId="334E76BC">
            <w:pPr>
              <w:pStyle w:val="23"/>
              <w:rPr>
                <w:color w:val="auto"/>
              </w:rPr>
            </w:pPr>
            <w:r>
              <w:rPr>
                <w:color w:val="auto"/>
              </w:rPr>
              <w:t>12: Stop Output</w:t>
            </w:r>
          </w:p>
          <w:p w14:paraId="642DE435">
            <w:pPr>
              <w:pStyle w:val="23"/>
              <w:rPr>
                <w:color w:val="auto"/>
              </w:rPr>
            </w:pPr>
            <w:r>
              <w:rPr>
                <w:color w:val="auto"/>
              </w:rPr>
              <w:t>13: Automatic Acceleration/Deceleration Prohibited</w:t>
            </w:r>
          </w:p>
          <w:p w14:paraId="4F98C442">
            <w:pPr>
              <w:pStyle w:val="23"/>
              <w:rPr>
                <w:color w:val="auto"/>
              </w:rPr>
            </w:pPr>
            <w:r>
              <w:rPr>
                <w:color w:val="auto"/>
              </w:rPr>
              <w:t>15: AI1 Input Frequency Command</w:t>
            </w:r>
          </w:p>
          <w:p w14:paraId="32ADED3F">
            <w:pPr>
              <w:pStyle w:val="23"/>
              <w:rPr>
                <w:color w:val="auto"/>
              </w:rPr>
            </w:pPr>
            <w:r>
              <w:rPr>
                <w:color w:val="auto"/>
              </w:rPr>
              <w:t>16: AI2 Input Frequency Command</w:t>
            </w:r>
          </w:p>
          <w:p w14:paraId="5573587C">
            <w:pPr>
              <w:pStyle w:val="23"/>
              <w:rPr>
                <w:color w:val="auto"/>
              </w:rPr>
            </w:pPr>
            <w:r>
              <w:rPr>
                <w:color w:val="auto"/>
              </w:rPr>
              <w:t>17: AI3 Input Frequency Command</w:t>
            </w:r>
          </w:p>
          <w:p w14:paraId="45167BA4">
            <w:pPr>
              <w:pStyle w:val="23"/>
              <w:rPr>
                <w:color w:val="auto"/>
              </w:rPr>
            </w:pPr>
            <w:r>
              <w:rPr>
                <w:color w:val="auto"/>
              </w:rPr>
              <w:t>18: Deceleration Stop (F1-20)</w:t>
            </w:r>
          </w:p>
          <w:p w14:paraId="0A922051">
            <w:pPr>
              <w:pStyle w:val="23"/>
              <w:rPr>
                <w:color w:val="auto"/>
              </w:rPr>
            </w:pPr>
            <w:r>
              <w:rPr>
                <w:color w:val="auto"/>
              </w:rPr>
              <w:t>19: External Command for Frequency Increase</w:t>
            </w:r>
          </w:p>
          <w:p w14:paraId="22EE7FD2">
            <w:pPr>
              <w:pStyle w:val="23"/>
              <w:rPr>
                <w:color w:val="auto"/>
              </w:rPr>
            </w:pPr>
            <w:r>
              <w:rPr>
                <w:color w:val="auto"/>
              </w:rPr>
              <w:t>20: External Command for Frequency Decrease</w:t>
            </w:r>
          </w:p>
          <w:p w14:paraId="32AA5E33">
            <w:pPr>
              <w:pStyle w:val="23"/>
              <w:rPr>
                <w:color w:val="auto"/>
              </w:rPr>
            </w:pPr>
            <w:r>
              <w:rPr>
                <w:color w:val="auto"/>
              </w:rPr>
              <w:t>21: PID Function Prohibited</w:t>
            </w:r>
          </w:p>
          <w:p w14:paraId="4CECAC3C">
            <w:pPr>
              <w:pStyle w:val="23"/>
              <w:rPr>
                <w:color w:val="auto"/>
              </w:rPr>
            </w:pPr>
            <w:r>
              <w:rPr>
                <w:color w:val="auto"/>
              </w:rPr>
              <w:t>22: Clear Counter</w:t>
            </w:r>
          </w:p>
          <w:p w14:paraId="2E984E3E">
            <w:pPr>
              <w:pStyle w:val="23"/>
              <w:rPr>
                <w:color w:val="auto"/>
              </w:rPr>
            </w:pPr>
            <w:r>
              <w:rPr>
                <w:color w:val="auto"/>
              </w:rPr>
              <w:t>23: Input Count</w:t>
            </w:r>
          </w:p>
          <w:p w14:paraId="23FE6F33">
            <w:pPr>
              <w:pStyle w:val="23"/>
              <w:rPr>
                <w:color w:val="auto"/>
              </w:rPr>
            </w:pPr>
            <w:r>
              <w:rPr>
                <w:color w:val="auto"/>
              </w:rPr>
              <w:t>24: External Forward Jog</w:t>
            </w:r>
          </w:p>
          <w:p w14:paraId="72FCC6B9">
            <w:pPr>
              <w:pStyle w:val="23"/>
              <w:rPr>
                <w:color w:val="auto"/>
              </w:rPr>
            </w:pPr>
            <w:r>
              <w:rPr>
                <w:color w:val="auto"/>
              </w:rPr>
              <w:t>25: External Reverse Jog</w:t>
            </w:r>
          </w:p>
          <w:p w14:paraId="6660A72F">
            <w:pPr>
              <w:pStyle w:val="23"/>
              <w:rPr>
                <w:color w:val="auto"/>
              </w:rPr>
            </w:pPr>
            <w:r>
              <w:rPr>
                <w:color w:val="auto"/>
              </w:rPr>
              <w:t>26: Torque/Speed Mode Switch</w:t>
            </w:r>
          </w:p>
          <w:p w14:paraId="24FA9935">
            <w:pPr>
              <w:pStyle w:val="23"/>
              <w:rPr>
                <w:color w:val="auto"/>
              </w:rPr>
            </w:pPr>
            <w:r>
              <w:rPr>
                <w:color w:val="auto"/>
              </w:rPr>
              <w:t>27: Speed Loop 1/2 Switch</w:t>
            </w:r>
          </w:p>
          <w:p w14:paraId="3CD445A5">
            <w:pPr>
              <w:pStyle w:val="23"/>
              <w:rPr>
                <w:color w:val="auto"/>
              </w:rPr>
            </w:pPr>
            <w:r>
              <w:rPr>
                <w:color w:val="auto"/>
              </w:rPr>
              <w:t>28: External Fault Free Stop</w:t>
            </w:r>
          </w:p>
          <w:p w14:paraId="3680980B">
            <w:pPr>
              <w:pStyle w:val="23"/>
              <w:rPr>
                <w:color w:val="auto"/>
              </w:rPr>
            </w:pPr>
            <w:r>
              <w:rPr>
                <w:color w:val="auto"/>
              </w:rPr>
              <w:t>31: High Torque Compensation</w:t>
            </w:r>
          </w:p>
          <w:p w14:paraId="7E55B44F">
            <w:pPr>
              <w:pStyle w:val="23"/>
              <w:rPr>
                <w:color w:val="auto"/>
              </w:rPr>
            </w:pPr>
            <w:r>
              <w:rPr>
                <w:color w:val="auto"/>
              </w:rPr>
              <w:t>32: Intermediate Torque Compensation</w:t>
            </w:r>
          </w:p>
          <w:p w14:paraId="38F3447E">
            <w:pPr>
              <w:pStyle w:val="23"/>
              <w:rPr>
                <w:color w:val="auto"/>
              </w:rPr>
            </w:pPr>
            <w:r>
              <w:rPr>
                <w:color w:val="auto"/>
              </w:rPr>
              <w:t>33: Low Torque Compensation</w:t>
            </w:r>
          </w:p>
          <w:p w14:paraId="6797711C">
            <w:pPr>
              <w:pStyle w:val="23"/>
              <w:rPr>
                <w:color w:val="auto"/>
              </w:rPr>
            </w:pPr>
            <w:r>
              <w:rPr>
                <w:color w:val="auto"/>
              </w:rPr>
              <w:t>34: Multi-Speed/Position Switching</w:t>
            </w:r>
          </w:p>
          <w:p w14:paraId="37DB291F">
            <w:pPr>
              <w:pStyle w:val="23"/>
              <w:rPr>
                <w:color w:val="auto"/>
              </w:rPr>
            </w:pPr>
            <w:r>
              <w:rPr>
                <w:color w:val="auto"/>
              </w:rPr>
              <w:t>35: Internal Positioning Enable</w:t>
            </w:r>
          </w:p>
          <w:p w14:paraId="6DC55DF4">
            <w:pPr>
              <w:pStyle w:val="23"/>
              <w:rPr>
                <w:color w:val="auto"/>
              </w:rPr>
            </w:pPr>
            <w:r>
              <w:rPr>
                <w:color w:val="auto"/>
              </w:rPr>
              <w:t>36: Multi-Point Position Input</w:t>
            </w:r>
          </w:p>
          <w:p w14:paraId="47B255B9">
            <w:pPr>
              <w:pStyle w:val="23"/>
              <w:rPr>
                <w:color w:val="auto"/>
              </w:rPr>
            </w:pPr>
            <w:r>
              <w:rPr>
                <w:color w:val="auto"/>
              </w:rPr>
              <w:t>37: Pulse Input Position Control</w:t>
            </w:r>
          </w:p>
          <w:p w14:paraId="1F8F6C41">
            <w:pPr>
              <w:pStyle w:val="23"/>
              <w:rPr>
                <w:color w:val="auto"/>
              </w:rPr>
            </w:pPr>
            <w:r>
              <w:rPr>
                <w:color w:val="auto"/>
              </w:rPr>
              <w:t>39: Torque Command Direction Switching</w:t>
            </w:r>
          </w:p>
          <w:p w14:paraId="5C38CF7B">
            <w:pPr>
              <w:pStyle w:val="23"/>
              <w:rPr>
                <w:color w:val="auto"/>
              </w:rPr>
            </w:pPr>
            <w:r>
              <w:rPr>
                <w:color w:val="auto"/>
              </w:rPr>
              <w:t>40: Motor Free Stop</w:t>
            </w:r>
          </w:p>
          <w:p w14:paraId="0A7C81AC">
            <w:pPr>
              <w:pStyle w:val="23"/>
              <w:rPr>
                <w:color w:val="auto"/>
              </w:rPr>
            </w:pPr>
            <w:r>
              <w:rPr>
                <w:color w:val="auto"/>
              </w:rPr>
              <w:t>41: Manual Mode Enable</w:t>
            </w:r>
          </w:p>
          <w:p w14:paraId="65874ABF">
            <w:pPr>
              <w:pStyle w:val="23"/>
              <w:rPr>
                <w:color w:val="auto"/>
              </w:rPr>
            </w:pPr>
            <w:r>
              <w:rPr>
                <w:color w:val="auto"/>
              </w:rPr>
              <w:t>42: Automatic Mode Enable</w:t>
            </w:r>
          </w:p>
          <w:p w14:paraId="124B621F">
            <w:pPr>
              <w:pStyle w:val="23"/>
              <w:rPr>
                <w:color w:val="auto"/>
              </w:rPr>
            </w:pPr>
            <w:r>
              <w:rPr>
                <w:color w:val="auto"/>
              </w:rPr>
              <w:t>44: NL Reverse Limit</w:t>
            </w:r>
          </w:p>
          <w:p w14:paraId="710005D7">
            <w:pPr>
              <w:pStyle w:val="23"/>
              <w:rPr>
                <w:color w:val="auto"/>
              </w:rPr>
            </w:pPr>
            <w:r>
              <w:rPr>
                <w:color w:val="auto"/>
              </w:rPr>
              <w:t>45: PL Forward Limit</w:t>
            </w:r>
          </w:p>
          <w:p w14:paraId="28ED0D5B">
            <w:pPr>
              <w:pStyle w:val="23"/>
              <w:rPr>
                <w:color w:val="auto"/>
              </w:rPr>
            </w:pPr>
            <w:r>
              <w:rPr>
                <w:color w:val="auto"/>
              </w:rPr>
              <w:t>46: ORG Return to Origin</w:t>
            </w:r>
          </w:p>
          <w:p w14:paraId="29262677">
            <w:pPr>
              <w:pStyle w:val="23"/>
              <w:rPr>
                <w:color w:val="auto"/>
              </w:rPr>
            </w:pPr>
            <w:r>
              <w:rPr>
                <w:color w:val="auto"/>
              </w:rPr>
              <w:t>47: Return to Origin Action Enable</w:t>
            </w:r>
          </w:p>
          <w:p w14:paraId="379E64DE">
            <w:pPr>
              <w:pStyle w:val="23"/>
              <w:rPr>
                <w:color w:val="auto"/>
              </w:rPr>
            </w:pPr>
            <w:r>
              <w:rPr>
                <w:color w:val="auto"/>
              </w:rPr>
              <w:t>48: Mechanical Gear Ratio Switching</w:t>
            </w:r>
          </w:p>
          <w:p w14:paraId="529076FB">
            <w:pPr>
              <w:pStyle w:val="23"/>
              <w:rPr>
                <w:color w:val="auto"/>
              </w:rPr>
            </w:pPr>
            <w:r>
              <w:rPr>
                <w:color w:val="auto"/>
              </w:rPr>
              <w:t>49: Inverter Enable</w:t>
            </w:r>
          </w:p>
          <w:p w14:paraId="0B316F53">
            <w:pPr>
              <w:pStyle w:val="23"/>
              <w:rPr>
                <w:color w:val="auto"/>
              </w:rPr>
            </w:pPr>
            <w:r>
              <w:rPr>
                <w:color w:val="auto"/>
              </w:rPr>
              <w:t>50: Slave dEb Execution</w:t>
            </w:r>
          </w:p>
          <w:p w14:paraId="02888B76">
            <w:pPr>
              <w:pStyle w:val="23"/>
              <w:rPr>
                <w:color w:val="auto"/>
              </w:rPr>
            </w:pPr>
            <w:r>
              <w:rPr>
                <w:color w:val="auto"/>
              </w:rPr>
              <w:t>53: CANopen Quick Stop</w:t>
            </w:r>
          </w:p>
          <w:p w14:paraId="4B5AEC35">
            <w:pPr>
              <w:pStyle w:val="23"/>
              <w:rPr>
                <w:color w:val="auto"/>
              </w:rPr>
            </w:pPr>
            <w:r>
              <w:rPr>
                <w:color w:val="auto"/>
              </w:rPr>
              <w:t>56: LOC/REM Switching</w:t>
            </w:r>
          </w:p>
          <w:p w14:paraId="7A248BE3">
            <w:pPr>
              <w:pStyle w:val="23"/>
              <w:rPr>
                <w:color w:val="auto"/>
              </w:rPr>
            </w:pPr>
            <w:r>
              <w:rPr>
                <w:color w:val="auto"/>
              </w:rPr>
              <w:t>70: Auxiliary Frequency Prohibition</w:t>
            </w:r>
          </w:p>
          <w:p w14:paraId="6717841D">
            <w:pPr>
              <w:pStyle w:val="23"/>
              <w:rPr>
                <w:color w:val="auto"/>
              </w:rPr>
            </w:pPr>
            <w:r>
              <w:rPr>
                <w:color w:val="auto"/>
              </w:rPr>
              <w:t>71: PID Prohibition, Zero Output</w:t>
            </w:r>
          </w:p>
          <w:p w14:paraId="0C344818">
            <w:pPr>
              <w:pStyle w:val="23"/>
              <w:rPr>
                <w:color w:val="auto"/>
              </w:rPr>
            </w:pPr>
            <w:r>
              <w:rPr>
                <w:color w:val="auto"/>
              </w:rPr>
              <w:t>72: PID Prohibition, Maintain Output</w:t>
            </w:r>
          </w:p>
          <w:p w14:paraId="4CBE885A">
            <w:pPr>
              <w:pStyle w:val="23"/>
              <w:rPr>
                <w:color w:val="auto"/>
              </w:rPr>
            </w:pPr>
            <w:r>
              <w:rPr>
                <w:color w:val="auto"/>
              </w:rPr>
              <w:t>73: PID I Gain is 0</w:t>
            </w:r>
          </w:p>
          <w:p w14:paraId="4481B10C">
            <w:pPr>
              <w:pStyle w:val="23"/>
              <w:rPr>
                <w:color w:val="auto"/>
              </w:rPr>
            </w:pPr>
            <w:r>
              <w:rPr>
                <w:color w:val="auto"/>
              </w:rPr>
              <w:t>74: PID Feedback Reversal</w:t>
            </w:r>
          </w:p>
          <w:p w14:paraId="3E71F6B8">
            <w:pPr>
              <w:pStyle w:val="23"/>
              <w:rPr>
                <w:color w:val="auto"/>
              </w:rPr>
            </w:pPr>
            <w:r>
              <w:rPr>
                <w:color w:val="auto"/>
              </w:rPr>
              <w:t>83: Motor Switching Bit0</w:t>
            </w:r>
          </w:p>
          <w:p w14:paraId="3512D71F">
            <w:pPr>
              <w:pStyle w:val="23"/>
              <w:rPr>
                <w:color w:val="auto"/>
              </w:rPr>
            </w:pPr>
            <w:r>
              <w:rPr>
                <w:color w:val="auto"/>
              </w:rPr>
              <w:t>84: Motor Switching Bit1</w:t>
            </w:r>
          </w:p>
        </w:tc>
        <w:tc>
          <w:tcPr>
            <w:tcW w:w="0" w:type="auto"/>
            <w:tcBorders>
              <w:top w:val="single" w:color="auto" w:sz="4" w:space="0"/>
              <w:left w:val="single" w:color="auto" w:sz="4" w:space="0"/>
              <w:bottom w:val="single" w:color="auto" w:sz="4" w:space="0"/>
              <w:right w:val="single" w:color="auto" w:sz="4" w:space="0"/>
            </w:tcBorders>
            <w:noWrap/>
            <w:vAlign w:val="center"/>
          </w:tcPr>
          <w:p w14:paraId="2ED397C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6728D2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9CEAAD">
            <w:pPr>
              <w:pStyle w:val="23"/>
              <w:jc w:val="center"/>
              <w:rPr>
                <w:color w:val="auto"/>
              </w:rPr>
            </w:pPr>
            <w:r>
              <w:rPr>
                <w:color w:val="auto"/>
              </w:rPr>
              <w:t>0500</w:t>
            </w:r>
          </w:p>
        </w:tc>
      </w:tr>
      <w:tr w14:paraId="1A8DF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0DB7F8F">
            <w:pPr>
              <w:pStyle w:val="23"/>
              <w:jc w:val="center"/>
              <w:rPr>
                <w:color w:val="auto"/>
              </w:rPr>
            </w:pPr>
            <w:r>
              <w:rPr>
                <w:color w:val="auto"/>
              </w:rPr>
              <w:t>F5-01</w:t>
            </w:r>
          </w:p>
        </w:tc>
        <w:tc>
          <w:tcPr>
            <w:tcW w:w="0" w:type="auto"/>
            <w:tcBorders>
              <w:top w:val="single" w:color="auto" w:sz="4" w:space="0"/>
              <w:left w:val="single" w:color="auto" w:sz="4" w:space="0"/>
              <w:bottom w:val="single" w:color="auto" w:sz="4" w:space="0"/>
              <w:right w:val="single" w:color="auto" w:sz="4" w:space="0"/>
            </w:tcBorders>
            <w:noWrap/>
            <w:vAlign w:val="center"/>
          </w:tcPr>
          <w:p w14:paraId="2FB97CD9">
            <w:pPr>
              <w:pStyle w:val="23"/>
              <w:jc w:val="center"/>
              <w:rPr>
                <w:color w:val="auto"/>
              </w:rPr>
            </w:pPr>
            <w:r>
              <w:rPr>
                <w:color w:val="auto"/>
              </w:rPr>
              <w:t>DI2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9F759E2">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2140372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78FA2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5C4349">
            <w:pPr>
              <w:pStyle w:val="23"/>
              <w:jc w:val="center"/>
              <w:rPr>
                <w:color w:val="auto"/>
              </w:rPr>
            </w:pPr>
            <w:r>
              <w:rPr>
                <w:color w:val="auto"/>
              </w:rPr>
              <w:t>0501</w:t>
            </w:r>
          </w:p>
        </w:tc>
      </w:tr>
      <w:tr w14:paraId="34CF9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C61B9A">
            <w:pPr>
              <w:pStyle w:val="23"/>
              <w:jc w:val="center"/>
              <w:rPr>
                <w:color w:val="auto"/>
              </w:rPr>
            </w:pPr>
            <w:r>
              <w:rPr>
                <w:color w:val="auto"/>
              </w:rPr>
              <w:t>F5-02</w:t>
            </w:r>
          </w:p>
        </w:tc>
        <w:tc>
          <w:tcPr>
            <w:tcW w:w="0" w:type="auto"/>
            <w:tcBorders>
              <w:top w:val="single" w:color="auto" w:sz="4" w:space="0"/>
              <w:left w:val="single" w:color="auto" w:sz="4" w:space="0"/>
              <w:bottom w:val="single" w:color="auto" w:sz="4" w:space="0"/>
              <w:right w:val="single" w:color="auto" w:sz="4" w:space="0"/>
            </w:tcBorders>
            <w:noWrap/>
            <w:vAlign w:val="center"/>
          </w:tcPr>
          <w:p w14:paraId="721DBF2E">
            <w:pPr>
              <w:pStyle w:val="23"/>
              <w:jc w:val="center"/>
              <w:rPr>
                <w:color w:val="auto"/>
              </w:rPr>
            </w:pPr>
            <w:r>
              <w:rPr>
                <w:color w:val="auto"/>
              </w:rPr>
              <w:t>DI3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7A3C388D">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73526857">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3B79B9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DAED55">
            <w:pPr>
              <w:pStyle w:val="23"/>
              <w:jc w:val="center"/>
              <w:rPr>
                <w:color w:val="auto"/>
              </w:rPr>
            </w:pPr>
            <w:r>
              <w:rPr>
                <w:color w:val="auto"/>
              </w:rPr>
              <w:t>0502</w:t>
            </w:r>
          </w:p>
        </w:tc>
      </w:tr>
      <w:tr w14:paraId="4C3B4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F735A7">
            <w:pPr>
              <w:pStyle w:val="23"/>
              <w:jc w:val="center"/>
              <w:rPr>
                <w:color w:val="auto"/>
              </w:rPr>
            </w:pPr>
            <w:r>
              <w:rPr>
                <w:color w:val="auto"/>
              </w:rPr>
              <w:t>F5-03</w:t>
            </w:r>
          </w:p>
        </w:tc>
        <w:tc>
          <w:tcPr>
            <w:tcW w:w="0" w:type="auto"/>
            <w:tcBorders>
              <w:top w:val="single" w:color="auto" w:sz="4" w:space="0"/>
              <w:left w:val="single" w:color="auto" w:sz="4" w:space="0"/>
              <w:bottom w:val="single" w:color="auto" w:sz="4" w:space="0"/>
              <w:right w:val="single" w:color="auto" w:sz="4" w:space="0"/>
            </w:tcBorders>
            <w:noWrap/>
            <w:vAlign w:val="center"/>
          </w:tcPr>
          <w:p w14:paraId="75D1FBD1">
            <w:pPr>
              <w:pStyle w:val="23"/>
              <w:jc w:val="center"/>
              <w:rPr>
                <w:color w:val="auto"/>
              </w:rPr>
            </w:pPr>
            <w:r>
              <w:rPr>
                <w:color w:val="auto"/>
              </w:rPr>
              <w:t>DI4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3B66AF4">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831C704">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08ACBD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5DC371D">
            <w:pPr>
              <w:pStyle w:val="23"/>
              <w:jc w:val="center"/>
              <w:rPr>
                <w:color w:val="auto"/>
              </w:rPr>
            </w:pPr>
            <w:r>
              <w:rPr>
                <w:color w:val="auto"/>
              </w:rPr>
              <w:t>0503</w:t>
            </w:r>
          </w:p>
        </w:tc>
      </w:tr>
      <w:tr w14:paraId="32543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F7379F">
            <w:pPr>
              <w:pStyle w:val="23"/>
              <w:jc w:val="center"/>
              <w:rPr>
                <w:color w:val="auto"/>
              </w:rPr>
            </w:pPr>
            <w:r>
              <w:rPr>
                <w:color w:val="auto"/>
              </w:rPr>
              <w:t>F5-04</w:t>
            </w:r>
          </w:p>
        </w:tc>
        <w:tc>
          <w:tcPr>
            <w:tcW w:w="0" w:type="auto"/>
            <w:tcBorders>
              <w:top w:val="single" w:color="auto" w:sz="4" w:space="0"/>
              <w:left w:val="single" w:color="auto" w:sz="4" w:space="0"/>
              <w:bottom w:val="single" w:color="auto" w:sz="4" w:space="0"/>
              <w:right w:val="single" w:color="auto" w:sz="4" w:space="0"/>
            </w:tcBorders>
            <w:noWrap/>
            <w:vAlign w:val="center"/>
          </w:tcPr>
          <w:p w14:paraId="3C1D89A8">
            <w:pPr>
              <w:pStyle w:val="23"/>
              <w:jc w:val="center"/>
              <w:rPr>
                <w:color w:val="auto"/>
              </w:rPr>
            </w:pPr>
            <w:r>
              <w:rPr>
                <w:color w:val="auto"/>
              </w:rPr>
              <w:t>DI5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436C307">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3E4CAF1">
            <w:pPr>
              <w:pStyle w:val="23"/>
              <w:jc w:val="center"/>
              <w:rPr>
                <w:color w:val="auto"/>
              </w:rPr>
            </w:pPr>
            <w:r>
              <w:rPr>
                <w:color w:val="auto"/>
              </w:rPr>
              <w:t>3</w:t>
            </w:r>
          </w:p>
        </w:tc>
        <w:tc>
          <w:tcPr>
            <w:tcW w:w="0" w:type="auto"/>
            <w:tcBorders>
              <w:top w:val="single" w:color="auto" w:sz="4" w:space="0"/>
              <w:left w:val="single" w:color="auto" w:sz="4" w:space="0"/>
              <w:bottom w:val="single" w:color="auto" w:sz="4" w:space="0"/>
              <w:right w:val="single" w:color="auto" w:sz="4" w:space="0"/>
            </w:tcBorders>
            <w:vAlign w:val="center"/>
          </w:tcPr>
          <w:p w14:paraId="0B4A72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257708">
            <w:pPr>
              <w:pStyle w:val="23"/>
              <w:jc w:val="center"/>
              <w:rPr>
                <w:color w:val="auto"/>
              </w:rPr>
            </w:pPr>
            <w:r>
              <w:rPr>
                <w:color w:val="auto"/>
              </w:rPr>
              <w:t>0504</w:t>
            </w:r>
          </w:p>
        </w:tc>
      </w:tr>
      <w:tr w14:paraId="1CB6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3D9F7E">
            <w:pPr>
              <w:pStyle w:val="23"/>
              <w:jc w:val="center"/>
              <w:rPr>
                <w:color w:val="auto"/>
              </w:rPr>
            </w:pPr>
            <w:r>
              <w:rPr>
                <w:color w:val="auto"/>
              </w:rPr>
              <w:t>F5-05</w:t>
            </w:r>
          </w:p>
        </w:tc>
        <w:tc>
          <w:tcPr>
            <w:tcW w:w="0" w:type="auto"/>
            <w:tcBorders>
              <w:top w:val="single" w:color="auto" w:sz="4" w:space="0"/>
              <w:left w:val="single" w:color="auto" w:sz="4" w:space="0"/>
              <w:bottom w:val="single" w:color="auto" w:sz="4" w:space="0"/>
              <w:right w:val="single" w:color="auto" w:sz="4" w:space="0"/>
            </w:tcBorders>
            <w:noWrap/>
            <w:vAlign w:val="center"/>
          </w:tcPr>
          <w:p w14:paraId="4E1C8ECC">
            <w:pPr>
              <w:pStyle w:val="23"/>
              <w:jc w:val="center"/>
              <w:rPr>
                <w:color w:val="auto"/>
              </w:rPr>
            </w:pPr>
            <w:r>
              <w:rPr>
                <w:color w:val="auto"/>
              </w:rPr>
              <w:t>DI6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389F02C6">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73A3787">
            <w:pPr>
              <w:pStyle w:val="23"/>
              <w:jc w:val="center"/>
              <w:rPr>
                <w:color w:val="auto"/>
              </w:rPr>
            </w:pPr>
            <w:r>
              <w:rPr>
                <w:color w:val="auto"/>
              </w:rPr>
              <w:t>4</w:t>
            </w:r>
          </w:p>
        </w:tc>
        <w:tc>
          <w:tcPr>
            <w:tcW w:w="0" w:type="auto"/>
            <w:tcBorders>
              <w:top w:val="single" w:color="auto" w:sz="4" w:space="0"/>
              <w:left w:val="single" w:color="auto" w:sz="4" w:space="0"/>
              <w:bottom w:val="single" w:color="auto" w:sz="4" w:space="0"/>
              <w:right w:val="single" w:color="auto" w:sz="4" w:space="0"/>
            </w:tcBorders>
            <w:vAlign w:val="center"/>
          </w:tcPr>
          <w:p w14:paraId="1F71087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E5E8F93">
            <w:pPr>
              <w:pStyle w:val="23"/>
              <w:jc w:val="center"/>
              <w:rPr>
                <w:color w:val="auto"/>
              </w:rPr>
            </w:pPr>
            <w:r>
              <w:rPr>
                <w:color w:val="auto"/>
              </w:rPr>
              <w:t>0505</w:t>
            </w:r>
          </w:p>
        </w:tc>
      </w:tr>
      <w:tr w14:paraId="35F7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8E16F1">
            <w:pPr>
              <w:pStyle w:val="23"/>
              <w:jc w:val="center"/>
              <w:rPr>
                <w:color w:val="auto"/>
              </w:rPr>
            </w:pPr>
            <w:r>
              <w:rPr>
                <w:color w:val="auto"/>
              </w:rPr>
              <w:t>F5-06</w:t>
            </w:r>
          </w:p>
        </w:tc>
        <w:tc>
          <w:tcPr>
            <w:tcW w:w="0" w:type="auto"/>
            <w:tcBorders>
              <w:top w:val="single" w:color="auto" w:sz="4" w:space="0"/>
              <w:left w:val="single" w:color="auto" w:sz="4" w:space="0"/>
              <w:bottom w:val="single" w:color="auto" w:sz="4" w:space="0"/>
              <w:right w:val="single" w:color="auto" w:sz="4" w:space="0"/>
            </w:tcBorders>
            <w:noWrap/>
            <w:vAlign w:val="center"/>
          </w:tcPr>
          <w:p w14:paraId="5612EAAD">
            <w:pPr>
              <w:pStyle w:val="23"/>
              <w:jc w:val="center"/>
              <w:rPr>
                <w:color w:val="auto"/>
              </w:rPr>
            </w:pPr>
            <w:r>
              <w:rPr>
                <w:color w:val="auto"/>
              </w:rPr>
              <w:t>DI7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EC1C17F">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A28E60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E0D59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1319393">
            <w:pPr>
              <w:pStyle w:val="23"/>
              <w:jc w:val="center"/>
              <w:rPr>
                <w:color w:val="auto"/>
              </w:rPr>
            </w:pPr>
            <w:r>
              <w:rPr>
                <w:color w:val="auto"/>
              </w:rPr>
              <w:t>0506</w:t>
            </w:r>
          </w:p>
        </w:tc>
      </w:tr>
      <w:tr w14:paraId="5E20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6AE8EC">
            <w:pPr>
              <w:pStyle w:val="23"/>
              <w:jc w:val="center"/>
              <w:rPr>
                <w:color w:val="auto"/>
              </w:rPr>
            </w:pPr>
            <w:r>
              <w:rPr>
                <w:color w:val="auto"/>
              </w:rPr>
              <w:t>F5-07</w:t>
            </w:r>
          </w:p>
        </w:tc>
        <w:tc>
          <w:tcPr>
            <w:tcW w:w="0" w:type="auto"/>
            <w:tcBorders>
              <w:top w:val="single" w:color="auto" w:sz="4" w:space="0"/>
              <w:left w:val="single" w:color="auto" w:sz="4" w:space="0"/>
              <w:bottom w:val="single" w:color="auto" w:sz="4" w:space="0"/>
              <w:right w:val="single" w:color="auto" w:sz="4" w:space="0"/>
            </w:tcBorders>
            <w:noWrap/>
            <w:vAlign w:val="center"/>
          </w:tcPr>
          <w:p w14:paraId="0B76929C">
            <w:pPr>
              <w:pStyle w:val="23"/>
              <w:jc w:val="center"/>
              <w:rPr>
                <w:color w:val="auto"/>
              </w:rPr>
            </w:pPr>
            <w:r>
              <w:rPr>
                <w:color w:val="auto"/>
              </w:rPr>
              <w:t>HDI8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EE31B39">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9984E8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30924F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0DC4A6F">
            <w:pPr>
              <w:pStyle w:val="23"/>
              <w:jc w:val="center"/>
              <w:rPr>
                <w:color w:val="auto"/>
              </w:rPr>
            </w:pPr>
            <w:r>
              <w:rPr>
                <w:color w:val="auto"/>
              </w:rPr>
              <w:t>0507</w:t>
            </w:r>
          </w:p>
        </w:tc>
      </w:tr>
      <w:tr w14:paraId="4B79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0574B5">
            <w:pPr>
              <w:pStyle w:val="23"/>
              <w:jc w:val="center"/>
              <w:rPr>
                <w:color w:val="auto"/>
              </w:rPr>
            </w:pPr>
            <w:r>
              <w:rPr>
                <w:color w:val="auto"/>
              </w:rPr>
              <w:t>F5-08</w:t>
            </w:r>
          </w:p>
        </w:tc>
        <w:tc>
          <w:tcPr>
            <w:tcW w:w="0" w:type="auto"/>
            <w:tcBorders>
              <w:top w:val="single" w:color="auto" w:sz="4" w:space="0"/>
              <w:left w:val="single" w:color="auto" w:sz="4" w:space="0"/>
              <w:bottom w:val="single" w:color="auto" w:sz="4" w:space="0"/>
              <w:right w:val="single" w:color="auto" w:sz="4" w:space="0"/>
            </w:tcBorders>
            <w:noWrap/>
            <w:vAlign w:val="center"/>
          </w:tcPr>
          <w:p w14:paraId="185AFDD3">
            <w:pPr>
              <w:pStyle w:val="23"/>
              <w:jc w:val="center"/>
              <w:rPr>
                <w:color w:val="auto"/>
              </w:rPr>
            </w:pPr>
            <w:r>
              <w:rPr>
                <w:color w:val="auto"/>
              </w:rPr>
              <w:t>Terminal Command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75C858B9">
            <w:pPr>
              <w:pStyle w:val="23"/>
              <w:rPr>
                <w:color w:val="auto"/>
              </w:rPr>
            </w:pPr>
            <w:r>
              <w:rPr>
                <w:color w:val="auto"/>
              </w:rPr>
              <w:t>0: No Function</w:t>
            </w:r>
          </w:p>
          <w:p w14:paraId="22009F94">
            <w:pPr>
              <w:pStyle w:val="23"/>
              <w:rPr>
                <w:color w:val="auto"/>
              </w:rPr>
            </w:pPr>
            <w:r>
              <w:rPr>
                <w:color w:val="auto"/>
              </w:rPr>
              <w:t>1: 2-Wire Mode 1</w:t>
            </w:r>
          </w:p>
          <w:p w14:paraId="0CF6B9AD">
            <w:pPr>
              <w:pStyle w:val="23"/>
              <w:rPr>
                <w:color w:val="auto"/>
              </w:rPr>
            </w:pPr>
            <w:r>
              <w:rPr>
                <w:color w:val="auto"/>
              </w:rPr>
              <w:t>2: 2-wire Mode 2</w:t>
            </w:r>
          </w:p>
          <w:p w14:paraId="703DCB35">
            <w:pPr>
              <w:pStyle w:val="23"/>
              <w:rPr>
                <w:color w:val="auto"/>
              </w:rPr>
            </w:pPr>
            <w:r>
              <w:rPr>
                <w:color w:val="auto"/>
              </w:rPr>
              <w:t>3: 3-wire</w:t>
            </w:r>
          </w:p>
          <w:p w14:paraId="0DA99449">
            <w:pPr>
              <w:pStyle w:val="23"/>
              <w:rPr>
                <w:color w:val="auto"/>
              </w:rPr>
            </w:pPr>
            <w:r>
              <w:rPr>
                <w:color w:val="auto"/>
              </w:rPr>
              <w:t>4: 2-wire Mode 1/Fast Start</w:t>
            </w:r>
          </w:p>
          <w:p w14:paraId="3DAA7AE1">
            <w:pPr>
              <w:pStyle w:val="23"/>
              <w:rPr>
                <w:color w:val="auto"/>
              </w:rPr>
            </w:pPr>
            <w:r>
              <w:rPr>
                <w:color w:val="auto"/>
              </w:rPr>
              <w:t>5: 2-wire Mode 2/Fast Start</w:t>
            </w:r>
          </w:p>
          <w:p w14:paraId="5038D2B8">
            <w:pPr>
              <w:pStyle w:val="23"/>
              <w:rPr>
                <w:color w:val="auto"/>
              </w:rPr>
            </w:pPr>
            <w:r>
              <w:rPr>
                <w:color w:val="auto"/>
              </w:rPr>
              <w:t>6: 3-wire Fast Start</w:t>
            </w:r>
          </w:p>
        </w:tc>
        <w:tc>
          <w:tcPr>
            <w:tcW w:w="0" w:type="auto"/>
            <w:tcBorders>
              <w:top w:val="single" w:color="auto" w:sz="4" w:space="0"/>
              <w:left w:val="single" w:color="auto" w:sz="4" w:space="0"/>
              <w:bottom w:val="single" w:color="auto" w:sz="4" w:space="0"/>
              <w:right w:val="single" w:color="auto" w:sz="4" w:space="0"/>
            </w:tcBorders>
            <w:noWrap/>
            <w:vAlign w:val="center"/>
          </w:tcPr>
          <w:p w14:paraId="2EF8B38A">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60C6EA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FECFDE">
            <w:pPr>
              <w:pStyle w:val="23"/>
              <w:jc w:val="center"/>
              <w:rPr>
                <w:color w:val="auto"/>
              </w:rPr>
            </w:pPr>
            <w:r>
              <w:rPr>
                <w:color w:val="auto"/>
              </w:rPr>
              <w:t>0508</w:t>
            </w:r>
          </w:p>
        </w:tc>
      </w:tr>
      <w:tr w14:paraId="6C833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DE8739">
            <w:pPr>
              <w:pStyle w:val="23"/>
              <w:jc w:val="center"/>
              <w:rPr>
                <w:color w:val="auto"/>
              </w:rPr>
            </w:pPr>
            <w:r>
              <w:rPr>
                <w:color w:val="auto"/>
              </w:rPr>
              <w:t>F5-09</w:t>
            </w:r>
          </w:p>
        </w:tc>
        <w:tc>
          <w:tcPr>
            <w:tcW w:w="0" w:type="auto"/>
            <w:tcBorders>
              <w:top w:val="single" w:color="auto" w:sz="4" w:space="0"/>
              <w:left w:val="single" w:color="auto" w:sz="4" w:space="0"/>
              <w:bottom w:val="single" w:color="auto" w:sz="4" w:space="0"/>
              <w:right w:val="single" w:color="auto" w:sz="4" w:space="0"/>
            </w:tcBorders>
            <w:noWrap/>
            <w:vAlign w:val="center"/>
          </w:tcPr>
          <w:p w14:paraId="38F65EB0">
            <w:pPr>
              <w:pStyle w:val="23"/>
              <w:jc w:val="center"/>
              <w:rPr>
                <w:color w:val="auto"/>
              </w:rPr>
            </w:pPr>
            <w:r>
              <w:rPr>
                <w:color w:val="auto"/>
              </w:rPr>
              <w:t>UP/DOWN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E9B5CA1">
            <w:pPr>
              <w:pStyle w:val="23"/>
              <w:rPr>
                <w:color w:val="auto"/>
              </w:rPr>
            </w:pPr>
            <w:r>
              <w:rPr>
                <w:color w:val="auto"/>
              </w:rPr>
              <w:t>0: System Acceleration/Deceleration Time</w:t>
            </w:r>
          </w:p>
          <w:p w14:paraId="093D6C66">
            <w:pPr>
              <w:pStyle w:val="23"/>
              <w:rPr>
                <w:color w:val="auto"/>
              </w:rPr>
            </w:pPr>
            <w:r>
              <w:rPr>
                <w:color w:val="auto"/>
              </w:rPr>
              <w:t>1: F5-10 Fixed Acceleration/Deceleration</w:t>
            </w:r>
          </w:p>
          <w:p w14:paraId="14744BB7">
            <w:pPr>
              <w:pStyle w:val="23"/>
              <w:rPr>
                <w:color w:val="auto"/>
              </w:rPr>
            </w:pPr>
            <w:r>
              <w:rPr>
                <w:color w:val="auto"/>
              </w:rPr>
              <w:t>2: F5-10 Pulse Signal</w:t>
            </w:r>
          </w:p>
          <w:p w14:paraId="4C8969F8">
            <w:pPr>
              <w:pStyle w:val="23"/>
              <w:rPr>
                <w:color w:val="auto"/>
              </w:rPr>
            </w:pPr>
            <w:r>
              <w:rPr>
                <w:color w:val="auto"/>
              </w:rPr>
              <w:t>3: External Up/Down Input</w:t>
            </w:r>
          </w:p>
          <w:p w14:paraId="4EB33BAA">
            <w:pPr>
              <w:pStyle w:val="23"/>
              <w:rPr>
                <w:color w:val="auto"/>
              </w:rPr>
            </w:pPr>
            <w:r>
              <w:rPr>
                <w:color w:val="auto"/>
              </w:rPr>
              <w:t>4: External Up/Down Input 1</w:t>
            </w:r>
          </w:p>
        </w:tc>
        <w:tc>
          <w:tcPr>
            <w:tcW w:w="0" w:type="auto"/>
            <w:tcBorders>
              <w:top w:val="single" w:color="auto" w:sz="4" w:space="0"/>
              <w:left w:val="single" w:color="auto" w:sz="4" w:space="0"/>
              <w:bottom w:val="single" w:color="auto" w:sz="4" w:space="0"/>
              <w:right w:val="single" w:color="auto" w:sz="4" w:space="0"/>
            </w:tcBorders>
            <w:noWrap/>
            <w:vAlign w:val="center"/>
          </w:tcPr>
          <w:p w14:paraId="4D04CA2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BCC8C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2B12F7">
            <w:pPr>
              <w:pStyle w:val="23"/>
              <w:jc w:val="center"/>
              <w:rPr>
                <w:color w:val="auto"/>
              </w:rPr>
            </w:pPr>
            <w:r>
              <w:rPr>
                <w:color w:val="auto"/>
              </w:rPr>
              <w:t>0509</w:t>
            </w:r>
          </w:p>
        </w:tc>
      </w:tr>
      <w:tr w14:paraId="5F88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97B4E2">
            <w:pPr>
              <w:pStyle w:val="23"/>
              <w:jc w:val="center"/>
              <w:rPr>
                <w:color w:val="auto"/>
              </w:rPr>
            </w:pPr>
            <w:r>
              <w:rPr>
                <w:color w:val="auto"/>
              </w:rPr>
              <w:t>F5-10</w:t>
            </w:r>
          </w:p>
        </w:tc>
        <w:tc>
          <w:tcPr>
            <w:tcW w:w="0" w:type="auto"/>
            <w:tcBorders>
              <w:top w:val="single" w:color="auto" w:sz="4" w:space="0"/>
              <w:left w:val="single" w:color="auto" w:sz="4" w:space="0"/>
              <w:bottom w:val="single" w:color="auto" w:sz="4" w:space="0"/>
              <w:right w:val="single" w:color="auto" w:sz="4" w:space="0"/>
            </w:tcBorders>
            <w:noWrap/>
            <w:vAlign w:val="center"/>
          </w:tcPr>
          <w:p w14:paraId="5702E9BD">
            <w:pPr>
              <w:pStyle w:val="23"/>
              <w:jc w:val="center"/>
              <w:rPr>
                <w:color w:val="auto"/>
              </w:rPr>
            </w:pPr>
            <w:r>
              <w:rPr>
                <w:color w:val="auto"/>
              </w:rPr>
              <w:t>UP/DOWN Rate of Change</w:t>
            </w:r>
          </w:p>
        </w:tc>
        <w:tc>
          <w:tcPr>
            <w:tcW w:w="0" w:type="auto"/>
            <w:tcBorders>
              <w:top w:val="single" w:color="auto" w:sz="4" w:space="0"/>
              <w:left w:val="single" w:color="auto" w:sz="4" w:space="0"/>
              <w:bottom w:val="single" w:color="auto" w:sz="4" w:space="0"/>
              <w:right w:val="single" w:color="auto" w:sz="4" w:space="0"/>
            </w:tcBorders>
            <w:noWrap/>
            <w:vAlign w:val="center"/>
          </w:tcPr>
          <w:p w14:paraId="25CDD4E0">
            <w:pPr>
              <w:pStyle w:val="23"/>
              <w:rPr>
                <w:color w:val="auto"/>
              </w:rPr>
            </w:pPr>
            <w:r>
              <w:rPr>
                <w:color w:val="auto"/>
              </w:rPr>
              <w:t>0.001Hzms～1.000Hzms</w:t>
            </w:r>
          </w:p>
        </w:tc>
        <w:tc>
          <w:tcPr>
            <w:tcW w:w="0" w:type="auto"/>
            <w:tcBorders>
              <w:top w:val="single" w:color="auto" w:sz="4" w:space="0"/>
              <w:left w:val="single" w:color="auto" w:sz="4" w:space="0"/>
              <w:bottom w:val="single" w:color="auto" w:sz="4" w:space="0"/>
              <w:right w:val="single" w:color="auto" w:sz="4" w:space="0"/>
            </w:tcBorders>
            <w:noWrap/>
            <w:vAlign w:val="center"/>
          </w:tcPr>
          <w:p w14:paraId="646C52D0">
            <w:pPr>
              <w:pStyle w:val="23"/>
              <w:jc w:val="center"/>
              <w:rPr>
                <w:color w:val="auto"/>
              </w:rPr>
            </w:pPr>
            <w:r>
              <w:rPr>
                <w:color w:val="auto"/>
              </w:rPr>
              <w:t>0.001Hzms</w:t>
            </w:r>
          </w:p>
        </w:tc>
        <w:tc>
          <w:tcPr>
            <w:tcW w:w="0" w:type="auto"/>
            <w:tcBorders>
              <w:top w:val="single" w:color="auto" w:sz="4" w:space="0"/>
              <w:left w:val="single" w:color="auto" w:sz="4" w:space="0"/>
              <w:bottom w:val="single" w:color="auto" w:sz="4" w:space="0"/>
              <w:right w:val="single" w:color="auto" w:sz="4" w:space="0"/>
            </w:tcBorders>
            <w:vAlign w:val="center"/>
          </w:tcPr>
          <w:p w14:paraId="2AB1F3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DDB580">
            <w:pPr>
              <w:pStyle w:val="23"/>
              <w:jc w:val="center"/>
              <w:rPr>
                <w:color w:val="auto"/>
              </w:rPr>
            </w:pPr>
            <w:r>
              <w:rPr>
                <w:color w:val="auto"/>
              </w:rPr>
              <w:t>050A</w:t>
            </w:r>
          </w:p>
        </w:tc>
      </w:tr>
      <w:tr w14:paraId="3997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DB62C1">
            <w:pPr>
              <w:pStyle w:val="23"/>
              <w:jc w:val="center"/>
              <w:rPr>
                <w:color w:val="auto"/>
              </w:rPr>
            </w:pPr>
            <w:r>
              <w:rPr>
                <w:color w:val="auto"/>
              </w:rPr>
              <w:t>F5-15</w:t>
            </w:r>
          </w:p>
        </w:tc>
        <w:tc>
          <w:tcPr>
            <w:tcW w:w="0" w:type="auto"/>
            <w:tcBorders>
              <w:top w:val="single" w:color="auto" w:sz="4" w:space="0"/>
              <w:left w:val="single" w:color="auto" w:sz="4" w:space="0"/>
              <w:bottom w:val="single" w:color="auto" w:sz="4" w:space="0"/>
              <w:right w:val="single" w:color="auto" w:sz="4" w:space="0"/>
            </w:tcBorders>
            <w:noWrap/>
            <w:vAlign w:val="center"/>
          </w:tcPr>
          <w:p w14:paraId="56684161">
            <w:pPr>
              <w:pStyle w:val="23"/>
              <w:jc w:val="center"/>
              <w:rPr>
                <w:color w:val="auto"/>
              </w:rPr>
            </w:pPr>
            <w:r>
              <w:rPr>
                <w:color w:val="auto"/>
              </w:rPr>
              <w:t>DI Terminal Valid Logic</w:t>
            </w:r>
          </w:p>
        </w:tc>
        <w:tc>
          <w:tcPr>
            <w:tcW w:w="0" w:type="auto"/>
            <w:tcBorders>
              <w:top w:val="single" w:color="auto" w:sz="4" w:space="0"/>
              <w:left w:val="single" w:color="auto" w:sz="4" w:space="0"/>
              <w:bottom w:val="single" w:color="auto" w:sz="4" w:space="0"/>
              <w:right w:val="single" w:color="auto" w:sz="4" w:space="0"/>
            </w:tcBorders>
            <w:noWrap/>
            <w:vAlign w:val="center"/>
          </w:tcPr>
          <w:p w14:paraId="78A11A13">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5772440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5A9E8B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517238">
            <w:pPr>
              <w:pStyle w:val="23"/>
              <w:jc w:val="center"/>
              <w:rPr>
                <w:color w:val="auto"/>
              </w:rPr>
            </w:pPr>
            <w:r>
              <w:rPr>
                <w:color w:val="auto"/>
              </w:rPr>
              <w:t>050F</w:t>
            </w:r>
          </w:p>
        </w:tc>
      </w:tr>
      <w:tr w14:paraId="56EC9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F8B856">
            <w:pPr>
              <w:pStyle w:val="23"/>
              <w:jc w:val="center"/>
              <w:rPr>
                <w:color w:val="auto"/>
              </w:rPr>
            </w:pPr>
            <w:r>
              <w:rPr>
                <w:color w:val="auto"/>
              </w:rPr>
              <w:t>F5-16</w:t>
            </w:r>
          </w:p>
        </w:tc>
        <w:tc>
          <w:tcPr>
            <w:tcW w:w="0" w:type="auto"/>
            <w:tcBorders>
              <w:top w:val="single" w:color="auto" w:sz="4" w:space="0"/>
              <w:left w:val="single" w:color="auto" w:sz="4" w:space="0"/>
              <w:bottom w:val="single" w:color="auto" w:sz="4" w:space="0"/>
              <w:right w:val="single" w:color="auto" w:sz="4" w:space="0"/>
            </w:tcBorders>
            <w:noWrap/>
            <w:vAlign w:val="center"/>
          </w:tcPr>
          <w:p w14:paraId="19C4770A">
            <w:pPr>
              <w:pStyle w:val="23"/>
              <w:jc w:val="center"/>
              <w:rPr>
                <w:color w:val="auto"/>
              </w:rPr>
            </w:pPr>
            <w:r>
              <w:rPr>
                <w:color w:val="auto"/>
              </w:rPr>
              <w:t>DI Terminal Response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1176C2A">
            <w:pPr>
              <w:pStyle w:val="23"/>
              <w:rPr>
                <w:color w:val="auto"/>
              </w:rPr>
            </w:pPr>
            <w:r>
              <w:rPr>
                <w:color w:val="auto"/>
              </w:rPr>
              <w:t>0.000s～30.000s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A9D3D35">
            <w:pPr>
              <w:pStyle w:val="23"/>
              <w:jc w:val="center"/>
              <w:rPr>
                <w:color w:val="auto"/>
              </w:rPr>
            </w:pPr>
            <w:r>
              <w:rPr>
                <w:color w:val="auto"/>
              </w:rPr>
              <w:t>0.005s</w:t>
            </w:r>
          </w:p>
        </w:tc>
        <w:tc>
          <w:tcPr>
            <w:tcW w:w="0" w:type="auto"/>
            <w:tcBorders>
              <w:top w:val="single" w:color="auto" w:sz="4" w:space="0"/>
              <w:left w:val="single" w:color="auto" w:sz="4" w:space="0"/>
              <w:bottom w:val="single" w:color="auto" w:sz="4" w:space="0"/>
              <w:right w:val="single" w:color="auto" w:sz="4" w:space="0"/>
            </w:tcBorders>
            <w:vAlign w:val="center"/>
          </w:tcPr>
          <w:p w14:paraId="1D41EBB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FC1CE1">
            <w:pPr>
              <w:pStyle w:val="23"/>
              <w:jc w:val="center"/>
              <w:rPr>
                <w:color w:val="auto"/>
              </w:rPr>
            </w:pPr>
            <w:r>
              <w:rPr>
                <w:color w:val="auto"/>
              </w:rPr>
              <w:t>0510</w:t>
            </w:r>
          </w:p>
        </w:tc>
      </w:tr>
      <w:tr w14:paraId="5DB7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8EA95C">
            <w:pPr>
              <w:pStyle w:val="23"/>
              <w:jc w:val="center"/>
              <w:rPr>
                <w:color w:val="auto"/>
              </w:rPr>
            </w:pPr>
            <w:r>
              <w:rPr>
                <w:color w:val="auto"/>
              </w:rPr>
              <w:t>F5-17</w:t>
            </w:r>
          </w:p>
        </w:tc>
        <w:tc>
          <w:tcPr>
            <w:tcW w:w="0" w:type="auto"/>
            <w:tcBorders>
              <w:top w:val="single" w:color="auto" w:sz="4" w:space="0"/>
              <w:left w:val="single" w:color="auto" w:sz="4" w:space="0"/>
              <w:bottom w:val="single" w:color="auto" w:sz="4" w:space="0"/>
              <w:right w:val="single" w:color="auto" w:sz="4" w:space="0"/>
            </w:tcBorders>
            <w:noWrap/>
            <w:vAlign w:val="center"/>
          </w:tcPr>
          <w:p w14:paraId="750404F6">
            <w:pPr>
              <w:pStyle w:val="23"/>
              <w:jc w:val="center"/>
              <w:rPr>
                <w:color w:val="auto"/>
              </w:rPr>
            </w:pPr>
            <w:r>
              <w:rPr>
                <w:color w:val="auto"/>
              </w:rPr>
              <w:t>Virtual/Real DI Terminal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63F49B4">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34FB4D7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7D6B3B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B9D1F1">
            <w:pPr>
              <w:pStyle w:val="23"/>
              <w:jc w:val="center"/>
              <w:rPr>
                <w:color w:val="auto"/>
              </w:rPr>
            </w:pPr>
            <w:r>
              <w:rPr>
                <w:color w:val="auto"/>
              </w:rPr>
              <w:t>0511</w:t>
            </w:r>
          </w:p>
        </w:tc>
      </w:tr>
      <w:tr w14:paraId="3CE2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6DEEBA">
            <w:pPr>
              <w:pStyle w:val="23"/>
              <w:jc w:val="center"/>
              <w:rPr>
                <w:color w:val="auto"/>
              </w:rPr>
            </w:pPr>
            <w:r>
              <w:rPr>
                <w:color w:val="auto"/>
              </w:rPr>
              <w:t>F5-18</w:t>
            </w:r>
          </w:p>
        </w:tc>
        <w:tc>
          <w:tcPr>
            <w:tcW w:w="0" w:type="auto"/>
            <w:tcBorders>
              <w:top w:val="single" w:color="auto" w:sz="4" w:space="0"/>
              <w:left w:val="single" w:color="auto" w:sz="4" w:space="0"/>
              <w:bottom w:val="single" w:color="auto" w:sz="4" w:space="0"/>
              <w:right w:val="single" w:color="auto" w:sz="4" w:space="0"/>
            </w:tcBorders>
            <w:noWrap/>
            <w:vAlign w:val="center"/>
          </w:tcPr>
          <w:p w14:paraId="386C5519">
            <w:pPr>
              <w:pStyle w:val="23"/>
              <w:jc w:val="center"/>
              <w:rPr>
                <w:color w:val="auto"/>
              </w:rPr>
            </w:pPr>
            <w:r>
              <w:rPr>
                <w:color w:val="auto"/>
              </w:rPr>
              <w:t>Virtual Terminal Status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2F097FE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A7D1A1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C5D9A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FA0D6E">
            <w:pPr>
              <w:pStyle w:val="23"/>
              <w:jc w:val="center"/>
              <w:rPr>
                <w:color w:val="auto"/>
              </w:rPr>
            </w:pPr>
            <w:r>
              <w:rPr>
                <w:color w:val="auto"/>
              </w:rPr>
              <w:t>0512</w:t>
            </w:r>
          </w:p>
        </w:tc>
      </w:tr>
      <w:tr w14:paraId="02ACE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080D01">
            <w:pPr>
              <w:pStyle w:val="23"/>
              <w:jc w:val="center"/>
              <w:rPr>
                <w:color w:val="auto"/>
              </w:rPr>
            </w:pPr>
            <w:r>
              <w:rPr>
                <w:color w:val="auto"/>
              </w:rPr>
              <w:t>F5-19</w:t>
            </w:r>
          </w:p>
        </w:tc>
        <w:tc>
          <w:tcPr>
            <w:tcW w:w="0" w:type="auto"/>
            <w:tcBorders>
              <w:top w:val="single" w:color="auto" w:sz="4" w:space="0"/>
              <w:left w:val="single" w:color="auto" w:sz="4" w:space="0"/>
              <w:bottom w:val="single" w:color="auto" w:sz="4" w:space="0"/>
              <w:right w:val="single" w:color="auto" w:sz="4" w:space="0"/>
            </w:tcBorders>
            <w:noWrap/>
            <w:vAlign w:val="center"/>
          </w:tcPr>
          <w:p w14:paraId="54E7BCA6">
            <w:pPr>
              <w:pStyle w:val="23"/>
              <w:jc w:val="center"/>
              <w:rPr>
                <w:color w:val="auto"/>
              </w:rPr>
            </w:pPr>
            <w:r>
              <w:rPr>
                <w:color w:val="auto"/>
              </w:rPr>
              <w:t>External Operation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93D0B9D">
            <w:pPr>
              <w:pStyle w:val="23"/>
              <w:rPr>
                <w:color w:val="auto"/>
              </w:rPr>
            </w:pPr>
            <w:r>
              <w:rPr>
                <w:color w:val="auto"/>
              </w:rPr>
              <w:t>0: Invalid</w:t>
            </w:r>
          </w:p>
          <w:p w14:paraId="15F361AD">
            <w:pPr>
              <w:pStyle w:val="23"/>
              <w:rPr>
                <w:color w:val="auto"/>
              </w:rPr>
            </w:pPr>
            <w:r>
              <w:rPr>
                <w:color w:val="auto"/>
              </w:rPr>
              <w:t>1: Run if there is an operation command</w:t>
            </w:r>
          </w:p>
        </w:tc>
        <w:tc>
          <w:tcPr>
            <w:tcW w:w="0" w:type="auto"/>
            <w:tcBorders>
              <w:top w:val="single" w:color="auto" w:sz="4" w:space="0"/>
              <w:left w:val="single" w:color="auto" w:sz="4" w:space="0"/>
              <w:bottom w:val="single" w:color="auto" w:sz="4" w:space="0"/>
              <w:right w:val="single" w:color="auto" w:sz="4" w:space="0"/>
            </w:tcBorders>
            <w:noWrap/>
            <w:vAlign w:val="center"/>
          </w:tcPr>
          <w:p w14:paraId="34F6E2F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6D211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9C9FD8">
            <w:pPr>
              <w:pStyle w:val="23"/>
              <w:jc w:val="center"/>
              <w:rPr>
                <w:color w:val="auto"/>
              </w:rPr>
            </w:pPr>
            <w:r>
              <w:rPr>
                <w:color w:val="auto"/>
              </w:rPr>
              <w:t>0513</w:t>
            </w:r>
          </w:p>
        </w:tc>
      </w:tr>
      <w:tr w14:paraId="439E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DEA7D22">
            <w:pPr>
              <w:pStyle w:val="23"/>
              <w:jc w:val="center"/>
              <w:rPr>
                <w:color w:val="auto"/>
              </w:rPr>
            </w:pPr>
            <w:r>
              <w:rPr>
                <w:color w:val="auto"/>
              </w:rPr>
              <w:t>F5-20</w:t>
            </w:r>
          </w:p>
        </w:tc>
        <w:tc>
          <w:tcPr>
            <w:tcW w:w="0" w:type="auto"/>
            <w:tcBorders>
              <w:top w:val="single" w:color="auto" w:sz="4" w:space="0"/>
              <w:left w:val="single" w:color="auto" w:sz="4" w:space="0"/>
              <w:bottom w:val="single" w:color="auto" w:sz="4" w:space="0"/>
              <w:right w:val="single" w:color="auto" w:sz="4" w:space="0"/>
            </w:tcBorders>
            <w:noWrap/>
            <w:vAlign w:val="center"/>
          </w:tcPr>
          <w:p w14:paraId="67CF68D4">
            <w:pPr>
              <w:pStyle w:val="23"/>
              <w:jc w:val="center"/>
              <w:rPr>
                <w:color w:val="auto"/>
              </w:rPr>
            </w:pPr>
            <w:r>
              <w:rPr>
                <w:color w:val="auto"/>
              </w:rPr>
              <w:t>AI1 signal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AF577F1">
            <w:pPr>
              <w:pStyle w:val="23"/>
              <w:rPr>
                <w:color w:val="auto"/>
              </w:rPr>
            </w:pPr>
            <w:r>
              <w:rPr>
                <w:color w:val="auto"/>
              </w:rPr>
              <w:t>0: 0-10V input selection</w:t>
            </w:r>
          </w:p>
          <w:p w14:paraId="560713BE">
            <w:pPr>
              <w:pStyle w:val="23"/>
              <w:rPr>
                <w:color w:val="auto"/>
              </w:rPr>
            </w:pPr>
            <w:r>
              <w:rPr>
                <w:color w:val="auto"/>
              </w:rPr>
              <w:t>1: 0-20mA input selection</w:t>
            </w:r>
          </w:p>
          <w:p w14:paraId="688D4CE4">
            <w:pPr>
              <w:pStyle w:val="23"/>
              <w:rPr>
                <w:color w:val="auto"/>
              </w:rPr>
            </w:pPr>
            <w:r>
              <w:rPr>
                <w:rFonts w:hint="eastAsia"/>
                <w:color w:val="auto"/>
              </w:rPr>
              <w:t>2: 4-20mA input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FCBC41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72F34A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902986C">
            <w:pPr>
              <w:pStyle w:val="23"/>
              <w:jc w:val="center"/>
              <w:rPr>
                <w:color w:val="auto"/>
              </w:rPr>
            </w:pPr>
            <w:r>
              <w:rPr>
                <w:color w:val="auto"/>
              </w:rPr>
              <w:t>0514</w:t>
            </w:r>
          </w:p>
        </w:tc>
      </w:tr>
      <w:tr w14:paraId="3319B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4534D7">
            <w:pPr>
              <w:pStyle w:val="23"/>
              <w:jc w:val="center"/>
              <w:rPr>
                <w:color w:val="auto"/>
              </w:rPr>
            </w:pPr>
            <w:r>
              <w:rPr>
                <w:color w:val="auto"/>
              </w:rPr>
              <w:t>F5-21</w:t>
            </w:r>
          </w:p>
        </w:tc>
        <w:tc>
          <w:tcPr>
            <w:tcW w:w="0" w:type="auto"/>
            <w:tcBorders>
              <w:top w:val="single" w:color="auto" w:sz="4" w:space="0"/>
              <w:left w:val="single" w:color="auto" w:sz="4" w:space="0"/>
              <w:bottom w:val="single" w:color="auto" w:sz="4" w:space="0"/>
              <w:right w:val="single" w:color="auto" w:sz="4" w:space="0"/>
            </w:tcBorders>
            <w:noWrap/>
            <w:vAlign w:val="center"/>
          </w:tcPr>
          <w:p w14:paraId="6B08E60F">
            <w:pPr>
              <w:pStyle w:val="23"/>
              <w:jc w:val="center"/>
              <w:rPr>
                <w:color w:val="auto"/>
              </w:rPr>
            </w:pPr>
            <w:r>
              <w:rPr>
                <w:color w:val="auto"/>
              </w:rPr>
              <w:t>AI1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F6EB201">
            <w:pPr>
              <w:pStyle w:val="23"/>
              <w:rPr>
                <w:color w:val="auto"/>
              </w:rPr>
            </w:pPr>
            <w:r>
              <w:rPr>
                <w:color w:val="auto"/>
              </w:rPr>
              <w:t>0: No Function</w:t>
            </w:r>
          </w:p>
          <w:p w14:paraId="64AFA136">
            <w:pPr>
              <w:pStyle w:val="23"/>
              <w:rPr>
                <w:color w:val="auto"/>
              </w:rPr>
            </w:pPr>
            <w:r>
              <w:rPr>
                <w:color w:val="auto"/>
              </w:rPr>
              <w:t>1: Frequency setting</w:t>
            </w:r>
          </w:p>
          <w:p w14:paraId="40C86E15">
            <w:pPr>
              <w:pStyle w:val="23"/>
              <w:rPr>
                <w:color w:val="auto"/>
              </w:rPr>
            </w:pPr>
            <w:r>
              <w:rPr>
                <w:color w:val="auto"/>
              </w:rPr>
              <w:t>2: Torque setting</w:t>
            </w:r>
          </w:p>
          <w:p w14:paraId="6433F0D2">
            <w:pPr>
              <w:pStyle w:val="23"/>
              <w:rPr>
                <w:color w:val="auto"/>
              </w:rPr>
            </w:pPr>
            <w:r>
              <w:rPr>
                <w:color w:val="auto"/>
              </w:rPr>
              <w:t>3: Torque compensation setting</w:t>
            </w:r>
          </w:p>
          <w:p w14:paraId="37AA9649">
            <w:pPr>
              <w:pStyle w:val="23"/>
              <w:rPr>
                <w:color w:val="auto"/>
              </w:rPr>
            </w:pPr>
            <w:r>
              <w:rPr>
                <w:color w:val="auto"/>
              </w:rPr>
              <w:t>4: PID target value</w:t>
            </w:r>
          </w:p>
          <w:p w14:paraId="26543AE0">
            <w:pPr>
              <w:pStyle w:val="23"/>
              <w:rPr>
                <w:color w:val="auto"/>
              </w:rPr>
            </w:pPr>
            <w:r>
              <w:rPr>
                <w:color w:val="auto"/>
              </w:rPr>
              <w:t>5: PID feedback value</w:t>
            </w:r>
          </w:p>
          <w:p w14:paraId="08635A60">
            <w:pPr>
              <w:pStyle w:val="23"/>
              <w:rPr>
                <w:color w:val="auto"/>
              </w:rPr>
            </w:pPr>
            <w:r>
              <w:rPr>
                <w:color w:val="auto"/>
              </w:rPr>
              <w:t>6: Thermistor PTC Input</w:t>
            </w:r>
          </w:p>
          <w:p w14:paraId="668ED4C9">
            <w:pPr>
              <w:pStyle w:val="23"/>
              <w:rPr>
                <w:color w:val="auto"/>
              </w:rPr>
            </w:pPr>
            <w:r>
              <w:rPr>
                <w:color w:val="auto"/>
              </w:rPr>
              <w:t>7: Forward Torque Limit</w:t>
            </w:r>
          </w:p>
          <w:p w14:paraId="108620E7">
            <w:pPr>
              <w:pStyle w:val="23"/>
              <w:rPr>
                <w:color w:val="auto"/>
              </w:rPr>
            </w:pPr>
            <w:r>
              <w:rPr>
                <w:color w:val="auto"/>
              </w:rPr>
              <w:t>8: Reverse Torque Limit</w:t>
            </w:r>
          </w:p>
          <w:p w14:paraId="04A8F764">
            <w:pPr>
              <w:pStyle w:val="23"/>
              <w:rPr>
                <w:color w:val="auto"/>
              </w:rPr>
            </w:pPr>
            <w:r>
              <w:rPr>
                <w:color w:val="auto"/>
              </w:rPr>
              <w:t>9: Regenerative Torque Limit</w:t>
            </w:r>
          </w:p>
          <w:p w14:paraId="61277704">
            <w:pPr>
              <w:pStyle w:val="23"/>
              <w:rPr>
                <w:color w:val="auto"/>
              </w:rPr>
            </w:pPr>
            <w:r>
              <w:rPr>
                <w:color w:val="auto"/>
              </w:rPr>
              <w:t>10: Forward/Reverse Torque Limit</w:t>
            </w:r>
          </w:p>
          <w:p w14:paraId="420DBD6E">
            <w:pPr>
              <w:pStyle w:val="23"/>
              <w:rPr>
                <w:color w:val="auto"/>
              </w:rPr>
            </w:pPr>
            <w:r>
              <w:rPr>
                <w:color w:val="auto"/>
              </w:rPr>
              <w:t>11: Thermistor PT100 Value</w:t>
            </w:r>
          </w:p>
          <w:p w14:paraId="2428EACC">
            <w:pPr>
              <w:pStyle w:val="23"/>
              <w:rPr>
                <w:color w:val="auto"/>
              </w:rPr>
            </w:pPr>
            <w:r>
              <w:rPr>
                <w:color w:val="auto"/>
              </w:rPr>
              <w:t>12: Auxiliary Frequency Setting</w:t>
            </w:r>
          </w:p>
          <w:p w14:paraId="50C452AC">
            <w:pPr>
              <w:pStyle w:val="23"/>
              <w:rPr>
                <w:color w:val="auto"/>
              </w:rPr>
            </w:pPr>
            <w:r>
              <w:rPr>
                <w:color w:val="auto"/>
              </w:rPr>
              <w:t>13: PID Offset</w:t>
            </w:r>
          </w:p>
          <w:p w14:paraId="16A48407">
            <w:pPr>
              <w:pStyle w:val="23"/>
              <w:rPr>
                <w:color w:val="auto"/>
              </w:rPr>
            </w:pPr>
            <w:r>
              <w:rPr>
                <w:color w:val="auto"/>
              </w:rPr>
              <w:t>14: Tension PID Feedback Value</w:t>
            </w:r>
          </w:p>
          <w:p w14:paraId="4069B777">
            <w:pPr>
              <w:pStyle w:val="23"/>
              <w:rPr>
                <w:color w:val="auto"/>
              </w:rPr>
            </w:pPr>
            <w:r>
              <w:rPr>
                <w:color w:val="auto"/>
              </w:rPr>
              <w:t>15: Line Speed Feedback</w:t>
            </w:r>
          </w:p>
          <w:p w14:paraId="32B02F8A">
            <w:pPr>
              <w:pStyle w:val="23"/>
              <w:rPr>
                <w:color w:val="auto"/>
              </w:rPr>
            </w:pPr>
            <w:r>
              <w:rPr>
                <w:color w:val="auto"/>
              </w:rPr>
              <w:t>16: Roll Diameter Feedback</w:t>
            </w:r>
          </w:p>
          <w:p w14:paraId="2C1C9CC6">
            <w:pPr>
              <w:pStyle w:val="23"/>
              <w:rPr>
                <w:color w:val="auto"/>
              </w:rPr>
            </w:pPr>
            <w:r>
              <w:rPr>
                <w:color w:val="auto"/>
              </w:rPr>
              <w:t>17: Tension PID Setpoint</w:t>
            </w:r>
          </w:p>
          <w:p w14:paraId="60B71106">
            <w:pPr>
              <w:pStyle w:val="23"/>
              <w:rPr>
                <w:color w:val="auto"/>
              </w:rPr>
            </w:pPr>
            <w:r>
              <w:rPr>
                <w:color w:val="auto"/>
              </w:rPr>
              <w:t>18: Tension Setpoint</w:t>
            </w:r>
          </w:p>
          <w:p w14:paraId="6A14FCC0">
            <w:pPr>
              <w:pStyle w:val="23"/>
              <w:rPr>
                <w:color w:val="auto"/>
              </w:rPr>
            </w:pPr>
            <w:r>
              <w:rPr>
                <w:color w:val="auto"/>
              </w:rPr>
              <w:t>19: Zero-speed Tension Setting</w:t>
            </w:r>
          </w:p>
          <w:p w14:paraId="42314F54">
            <w:pPr>
              <w:pStyle w:val="23"/>
              <w:rPr>
                <w:color w:val="auto"/>
              </w:rPr>
            </w:pPr>
            <w:r>
              <w:rPr>
                <w:color w:val="auto"/>
              </w:rPr>
              <w:t>20: Tension Taper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78BD33D6">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0D7A8F4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D77E6C">
            <w:pPr>
              <w:pStyle w:val="23"/>
              <w:jc w:val="center"/>
              <w:rPr>
                <w:color w:val="auto"/>
              </w:rPr>
            </w:pPr>
            <w:r>
              <w:rPr>
                <w:color w:val="auto"/>
              </w:rPr>
              <w:t>0515</w:t>
            </w:r>
          </w:p>
        </w:tc>
      </w:tr>
      <w:tr w14:paraId="59FA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9DB1F3">
            <w:pPr>
              <w:pStyle w:val="23"/>
              <w:jc w:val="center"/>
              <w:rPr>
                <w:color w:val="auto"/>
              </w:rPr>
            </w:pPr>
            <w:r>
              <w:rPr>
                <w:color w:val="auto"/>
              </w:rPr>
              <w:t>F5-22</w:t>
            </w:r>
          </w:p>
        </w:tc>
        <w:tc>
          <w:tcPr>
            <w:tcW w:w="0" w:type="auto"/>
            <w:tcBorders>
              <w:top w:val="single" w:color="auto" w:sz="4" w:space="0"/>
              <w:left w:val="single" w:color="auto" w:sz="4" w:space="0"/>
              <w:bottom w:val="single" w:color="auto" w:sz="4" w:space="0"/>
              <w:right w:val="single" w:color="auto" w:sz="4" w:space="0"/>
            </w:tcBorders>
            <w:noWrap/>
            <w:vAlign w:val="center"/>
          </w:tcPr>
          <w:p w14:paraId="6BC0A412">
            <w:pPr>
              <w:pStyle w:val="23"/>
              <w:jc w:val="center"/>
              <w:rPr>
                <w:color w:val="auto"/>
              </w:rPr>
            </w:pPr>
            <w:r>
              <w:rPr>
                <w:color w:val="auto"/>
              </w:rPr>
              <w:t>AI1 Input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58633CDA">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22249D7">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877A45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E91C97">
            <w:pPr>
              <w:pStyle w:val="23"/>
              <w:jc w:val="center"/>
              <w:rPr>
                <w:color w:val="auto"/>
              </w:rPr>
            </w:pPr>
            <w:r>
              <w:rPr>
                <w:color w:val="auto"/>
              </w:rPr>
              <w:t>0516</w:t>
            </w:r>
          </w:p>
        </w:tc>
      </w:tr>
      <w:tr w14:paraId="2EE0C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CF2666">
            <w:pPr>
              <w:pStyle w:val="23"/>
              <w:jc w:val="center"/>
              <w:rPr>
                <w:color w:val="auto"/>
              </w:rPr>
            </w:pPr>
            <w:r>
              <w:rPr>
                <w:color w:val="auto"/>
              </w:rPr>
              <w:t>F5-23</w:t>
            </w:r>
          </w:p>
        </w:tc>
        <w:tc>
          <w:tcPr>
            <w:tcW w:w="0" w:type="auto"/>
            <w:tcBorders>
              <w:top w:val="single" w:color="auto" w:sz="4" w:space="0"/>
              <w:left w:val="single" w:color="auto" w:sz="4" w:space="0"/>
              <w:bottom w:val="single" w:color="auto" w:sz="4" w:space="0"/>
              <w:right w:val="single" w:color="auto" w:sz="4" w:space="0"/>
            </w:tcBorders>
            <w:noWrap/>
            <w:vAlign w:val="center"/>
          </w:tcPr>
          <w:p w14:paraId="78011FB9">
            <w:pPr>
              <w:pStyle w:val="23"/>
              <w:jc w:val="center"/>
              <w:rPr>
                <w:color w:val="auto"/>
              </w:rPr>
            </w:pPr>
            <w:r>
              <w:rPr>
                <w:color w:val="auto"/>
              </w:rPr>
              <w:t>AI1 Bias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E2AE208">
            <w:pPr>
              <w:pStyle w:val="23"/>
              <w:rPr>
                <w:color w:val="auto"/>
              </w:rPr>
            </w:pPr>
            <w:r>
              <w:rPr>
                <w:color w:val="auto"/>
              </w:rPr>
              <w:t>0: No Bias</w:t>
            </w:r>
          </w:p>
          <w:p w14:paraId="2E2E476A">
            <w:pPr>
              <w:pStyle w:val="23"/>
              <w:rPr>
                <w:color w:val="auto"/>
              </w:rPr>
            </w:pPr>
            <w:r>
              <w:rPr>
                <w:color w:val="auto"/>
              </w:rPr>
              <w:t>1: Below Bias = Bias</w:t>
            </w:r>
          </w:p>
          <w:p w14:paraId="407686AC">
            <w:pPr>
              <w:pStyle w:val="23"/>
              <w:rPr>
                <w:color w:val="auto"/>
              </w:rPr>
            </w:pPr>
            <w:r>
              <w:rPr>
                <w:color w:val="auto"/>
              </w:rPr>
              <w:t>2: Above Bias = Bias</w:t>
            </w:r>
          </w:p>
          <w:p w14:paraId="1E19542C">
            <w:pPr>
              <w:pStyle w:val="23"/>
              <w:rPr>
                <w:color w:val="auto"/>
              </w:rPr>
            </w:pPr>
            <w:r>
              <w:rPr>
                <w:color w:val="auto"/>
              </w:rPr>
              <w:t>3: Absolute Value Bias as Center</w:t>
            </w:r>
          </w:p>
          <w:p w14:paraId="4CBECDBC">
            <w:pPr>
              <w:pStyle w:val="23"/>
              <w:rPr>
                <w:color w:val="auto"/>
              </w:rPr>
            </w:pPr>
            <w:r>
              <w:rPr>
                <w:color w:val="auto"/>
              </w:rPr>
              <w:t>4: Bias as Center</w:t>
            </w:r>
          </w:p>
        </w:tc>
        <w:tc>
          <w:tcPr>
            <w:tcW w:w="0" w:type="auto"/>
            <w:tcBorders>
              <w:top w:val="single" w:color="auto" w:sz="4" w:space="0"/>
              <w:left w:val="single" w:color="auto" w:sz="4" w:space="0"/>
              <w:bottom w:val="single" w:color="auto" w:sz="4" w:space="0"/>
              <w:right w:val="single" w:color="auto" w:sz="4" w:space="0"/>
            </w:tcBorders>
            <w:noWrap/>
            <w:vAlign w:val="center"/>
          </w:tcPr>
          <w:p w14:paraId="4EE7968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5860B0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62443E">
            <w:pPr>
              <w:pStyle w:val="23"/>
              <w:jc w:val="center"/>
              <w:rPr>
                <w:color w:val="auto"/>
              </w:rPr>
            </w:pPr>
            <w:r>
              <w:rPr>
                <w:color w:val="auto"/>
              </w:rPr>
              <w:t>0517</w:t>
            </w:r>
          </w:p>
        </w:tc>
      </w:tr>
      <w:tr w14:paraId="3ED5B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60AA67">
            <w:pPr>
              <w:pStyle w:val="23"/>
              <w:jc w:val="center"/>
              <w:rPr>
                <w:color w:val="auto"/>
              </w:rPr>
            </w:pPr>
            <w:r>
              <w:rPr>
                <w:color w:val="auto"/>
              </w:rPr>
              <w:t>F5-24</w:t>
            </w:r>
          </w:p>
        </w:tc>
        <w:tc>
          <w:tcPr>
            <w:tcW w:w="0" w:type="auto"/>
            <w:tcBorders>
              <w:top w:val="single" w:color="auto" w:sz="4" w:space="0"/>
              <w:left w:val="single" w:color="auto" w:sz="4" w:space="0"/>
              <w:bottom w:val="single" w:color="auto" w:sz="4" w:space="0"/>
              <w:right w:val="single" w:color="auto" w:sz="4" w:space="0"/>
            </w:tcBorders>
            <w:noWrap/>
            <w:vAlign w:val="center"/>
          </w:tcPr>
          <w:p w14:paraId="7475E737">
            <w:pPr>
              <w:pStyle w:val="23"/>
              <w:jc w:val="center"/>
              <w:rPr>
                <w:color w:val="auto"/>
              </w:rPr>
            </w:pPr>
            <w:r>
              <w:rPr>
                <w:color w:val="auto"/>
              </w:rPr>
              <w:t>AI1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6A3412DA">
            <w:pPr>
              <w:pStyle w:val="23"/>
              <w:rPr>
                <w:color w:val="auto"/>
              </w:rPr>
            </w:pPr>
            <w:r>
              <w:rPr>
                <w:color w:val="auto"/>
              </w:rPr>
              <w:t>-500.0%～500.0%</w:t>
            </w:r>
          </w:p>
        </w:tc>
        <w:tc>
          <w:tcPr>
            <w:tcW w:w="0" w:type="auto"/>
            <w:tcBorders>
              <w:top w:val="single" w:color="auto" w:sz="4" w:space="0"/>
              <w:left w:val="single" w:color="auto" w:sz="4" w:space="0"/>
              <w:bottom w:val="single" w:color="auto" w:sz="4" w:space="0"/>
              <w:right w:val="single" w:color="auto" w:sz="4" w:space="0"/>
            </w:tcBorders>
            <w:noWrap/>
            <w:vAlign w:val="center"/>
          </w:tcPr>
          <w:p w14:paraId="6AC433E6">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0407DE5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E88226">
            <w:pPr>
              <w:pStyle w:val="23"/>
              <w:jc w:val="center"/>
              <w:rPr>
                <w:color w:val="auto"/>
              </w:rPr>
            </w:pPr>
            <w:r>
              <w:rPr>
                <w:color w:val="auto"/>
              </w:rPr>
              <w:t>0518</w:t>
            </w:r>
          </w:p>
        </w:tc>
      </w:tr>
      <w:tr w14:paraId="745A0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2F1D98">
            <w:pPr>
              <w:pStyle w:val="23"/>
              <w:jc w:val="center"/>
              <w:rPr>
                <w:color w:val="auto"/>
              </w:rPr>
            </w:pPr>
            <w:r>
              <w:rPr>
                <w:color w:val="auto"/>
              </w:rPr>
              <w:t>F5-25</w:t>
            </w:r>
          </w:p>
        </w:tc>
        <w:tc>
          <w:tcPr>
            <w:tcW w:w="0" w:type="auto"/>
            <w:tcBorders>
              <w:top w:val="single" w:color="auto" w:sz="4" w:space="0"/>
              <w:left w:val="single" w:color="auto" w:sz="4" w:space="0"/>
              <w:bottom w:val="single" w:color="auto" w:sz="4" w:space="0"/>
              <w:right w:val="single" w:color="auto" w:sz="4" w:space="0"/>
            </w:tcBorders>
            <w:noWrap/>
            <w:vAlign w:val="center"/>
          </w:tcPr>
          <w:p w14:paraId="558F124E">
            <w:pPr>
              <w:pStyle w:val="23"/>
              <w:jc w:val="center"/>
              <w:rPr>
                <w:color w:val="auto"/>
              </w:rPr>
            </w:pPr>
            <w:r>
              <w:rPr>
                <w:color w:val="auto"/>
              </w:rPr>
              <w:t>AI1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CBE1C1D">
            <w:pPr>
              <w:pStyle w:val="23"/>
              <w:rPr>
                <w:color w:val="auto"/>
              </w:rPr>
            </w:pPr>
            <w:r>
              <w:rPr>
                <w:color w:val="auto"/>
              </w:rPr>
              <w:t>0.00s～20.00s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449864F">
            <w:pPr>
              <w:pStyle w:val="23"/>
              <w:jc w:val="center"/>
              <w:rPr>
                <w:color w:val="auto"/>
              </w:rPr>
            </w:pPr>
            <w:r>
              <w:rPr>
                <w:color w:val="auto"/>
              </w:rPr>
              <w:t>0.01s</w:t>
            </w:r>
          </w:p>
        </w:tc>
        <w:tc>
          <w:tcPr>
            <w:tcW w:w="0" w:type="auto"/>
            <w:tcBorders>
              <w:top w:val="single" w:color="auto" w:sz="4" w:space="0"/>
              <w:left w:val="single" w:color="auto" w:sz="4" w:space="0"/>
              <w:bottom w:val="single" w:color="auto" w:sz="4" w:space="0"/>
              <w:right w:val="single" w:color="auto" w:sz="4" w:space="0"/>
            </w:tcBorders>
            <w:vAlign w:val="center"/>
          </w:tcPr>
          <w:p w14:paraId="23B2759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56FDFA">
            <w:pPr>
              <w:pStyle w:val="23"/>
              <w:jc w:val="center"/>
              <w:rPr>
                <w:color w:val="auto"/>
              </w:rPr>
            </w:pPr>
            <w:r>
              <w:rPr>
                <w:color w:val="auto"/>
              </w:rPr>
              <w:t>0519</w:t>
            </w:r>
          </w:p>
        </w:tc>
      </w:tr>
      <w:tr w14:paraId="339C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1362BF">
            <w:pPr>
              <w:pStyle w:val="23"/>
              <w:jc w:val="center"/>
              <w:rPr>
                <w:color w:val="auto"/>
              </w:rPr>
            </w:pPr>
            <w:r>
              <w:rPr>
                <w:color w:val="auto"/>
              </w:rPr>
              <w:t>F5-26</w:t>
            </w:r>
          </w:p>
        </w:tc>
        <w:tc>
          <w:tcPr>
            <w:tcW w:w="0" w:type="auto"/>
            <w:tcBorders>
              <w:top w:val="single" w:color="auto" w:sz="4" w:space="0"/>
              <w:left w:val="single" w:color="auto" w:sz="4" w:space="0"/>
              <w:bottom w:val="single" w:color="auto" w:sz="4" w:space="0"/>
              <w:right w:val="single" w:color="auto" w:sz="4" w:space="0"/>
            </w:tcBorders>
            <w:noWrap/>
            <w:vAlign w:val="center"/>
          </w:tcPr>
          <w:p w14:paraId="08C02104">
            <w:pPr>
              <w:pStyle w:val="23"/>
              <w:jc w:val="center"/>
              <w:rPr>
                <w:color w:val="auto"/>
              </w:rPr>
            </w:pPr>
            <w:r>
              <w:rPr>
                <w:color w:val="auto"/>
              </w:rPr>
              <w:t>AI2 Signal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DBF51F2">
            <w:pPr>
              <w:pStyle w:val="23"/>
              <w:rPr>
                <w:color w:val="auto"/>
              </w:rPr>
            </w:pPr>
            <w:r>
              <w:rPr>
                <w:color w:val="auto"/>
              </w:rPr>
              <w:t>0: 0-10V input selection</w:t>
            </w:r>
          </w:p>
          <w:p w14:paraId="3FB7934C">
            <w:pPr>
              <w:pStyle w:val="23"/>
              <w:rPr>
                <w:color w:val="auto"/>
              </w:rPr>
            </w:pPr>
            <w:r>
              <w:rPr>
                <w:color w:val="auto"/>
              </w:rPr>
              <w:t>1: 0-20mA input selection</w:t>
            </w:r>
          </w:p>
          <w:p w14:paraId="009A910C">
            <w:pPr>
              <w:pStyle w:val="23"/>
              <w:rPr>
                <w:color w:val="auto"/>
              </w:rPr>
            </w:pPr>
            <w:r>
              <w:rPr>
                <w:rFonts w:hint="eastAsia"/>
                <w:color w:val="auto"/>
              </w:rPr>
              <w:t>2: 4-20mA input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4BB22F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A3870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4030CB">
            <w:pPr>
              <w:pStyle w:val="23"/>
              <w:jc w:val="center"/>
              <w:rPr>
                <w:color w:val="auto"/>
              </w:rPr>
            </w:pPr>
            <w:r>
              <w:rPr>
                <w:color w:val="auto"/>
              </w:rPr>
              <w:t>051A</w:t>
            </w:r>
          </w:p>
        </w:tc>
      </w:tr>
      <w:tr w14:paraId="2B01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143FFA">
            <w:pPr>
              <w:pStyle w:val="23"/>
              <w:jc w:val="center"/>
              <w:rPr>
                <w:color w:val="auto"/>
              </w:rPr>
            </w:pPr>
            <w:r>
              <w:rPr>
                <w:color w:val="auto"/>
              </w:rPr>
              <w:t>F5-27</w:t>
            </w:r>
          </w:p>
        </w:tc>
        <w:tc>
          <w:tcPr>
            <w:tcW w:w="0" w:type="auto"/>
            <w:tcBorders>
              <w:top w:val="single" w:color="auto" w:sz="4" w:space="0"/>
              <w:left w:val="single" w:color="auto" w:sz="4" w:space="0"/>
              <w:bottom w:val="single" w:color="auto" w:sz="4" w:space="0"/>
              <w:right w:val="single" w:color="auto" w:sz="4" w:space="0"/>
            </w:tcBorders>
            <w:noWrap/>
            <w:vAlign w:val="center"/>
          </w:tcPr>
          <w:p w14:paraId="66E70E7E">
            <w:pPr>
              <w:pStyle w:val="23"/>
              <w:jc w:val="center"/>
              <w:rPr>
                <w:color w:val="auto"/>
              </w:rPr>
            </w:pPr>
            <w:r>
              <w:rPr>
                <w:color w:val="auto"/>
              </w:rPr>
              <w:t>AI2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923EC36">
            <w:pPr>
              <w:pStyle w:val="23"/>
              <w:rPr>
                <w:color w:val="auto"/>
              </w:rPr>
            </w:pPr>
            <w:r>
              <w:rPr>
                <w:color w:val="auto"/>
              </w:rPr>
              <w:t>0: No Function</w:t>
            </w:r>
          </w:p>
          <w:p w14:paraId="0229B7CD">
            <w:pPr>
              <w:pStyle w:val="23"/>
              <w:rPr>
                <w:color w:val="auto"/>
              </w:rPr>
            </w:pPr>
            <w:r>
              <w:rPr>
                <w:color w:val="auto"/>
              </w:rPr>
              <w:t>1: Frequency setting</w:t>
            </w:r>
          </w:p>
          <w:p w14:paraId="157CE155">
            <w:pPr>
              <w:pStyle w:val="23"/>
              <w:rPr>
                <w:color w:val="auto"/>
              </w:rPr>
            </w:pPr>
            <w:r>
              <w:rPr>
                <w:color w:val="auto"/>
              </w:rPr>
              <w:t>2: Torque setting</w:t>
            </w:r>
          </w:p>
          <w:p w14:paraId="72DD33A6">
            <w:pPr>
              <w:pStyle w:val="23"/>
              <w:rPr>
                <w:color w:val="auto"/>
              </w:rPr>
            </w:pPr>
            <w:r>
              <w:rPr>
                <w:color w:val="auto"/>
              </w:rPr>
              <w:t>3: Torque compensation setting</w:t>
            </w:r>
          </w:p>
          <w:p w14:paraId="2B1359DF">
            <w:pPr>
              <w:pStyle w:val="23"/>
              <w:rPr>
                <w:color w:val="auto"/>
              </w:rPr>
            </w:pPr>
            <w:r>
              <w:rPr>
                <w:color w:val="auto"/>
              </w:rPr>
              <w:t>4: PID target value</w:t>
            </w:r>
          </w:p>
          <w:p w14:paraId="206B8F83">
            <w:pPr>
              <w:pStyle w:val="23"/>
              <w:rPr>
                <w:color w:val="auto"/>
              </w:rPr>
            </w:pPr>
            <w:r>
              <w:rPr>
                <w:color w:val="auto"/>
              </w:rPr>
              <w:t>5: PID feedback value</w:t>
            </w:r>
          </w:p>
          <w:p w14:paraId="596D63B7">
            <w:pPr>
              <w:pStyle w:val="23"/>
              <w:rPr>
                <w:color w:val="auto"/>
              </w:rPr>
            </w:pPr>
            <w:r>
              <w:rPr>
                <w:color w:val="auto"/>
              </w:rPr>
              <w:t>6: Thermistor PTC Input</w:t>
            </w:r>
          </w:p>
          <w:p w14:paraId="54973620">
            <w:pPr>
              <w:pStyle w:val="23"/>
              <w:rPr>
                <w:color w:val="auto"/>
              </w:rPr>
            </w:pPr>
            <w:r>
              <w:rPr>
                <w:color w:val="auto"/>
              </w:rPr>
              <w:t>7: Forward Torque Limit</w:t>
            </w:r>
          </w:p>
          <w:p w14:paraId="480450E0">
            <w:pPr>
              <w:pStyle w:val="23"/>
              <w:rPr>
                <w:color w:val="auto"/>
              </w:rPr>
            </w:pPr>
            <w:r>
              <w:rPr>
                <w:color w:val="auto"/>
              </w:rPr>
              <w:t>8: Reverse Torque Limit</w:t>
            </w:r>
          </w:p>
          <w:p w14:paraId="689F86C0">
            <w:pPr>
              <w:pStyle w:val="23"/>
              <w:rPr>
                <w:color w:val="auto"/>
              </w:rPr>
            </w:pPr>
            <w:r>
              <w:rPr>
                <w:color w:val="auto"/>
              </w:rPr>
              <w:t>9: Regenerative Torque Limit</w:t>
            </w:r>
          </w:p>
          <w:p w14:paraId="4B016ABC">
            <w:pPr>
              <w:pStyle w:val="23"/>
              <w:rPr>
                <w:color w:val="auto"/>
              </w:rPr>
            </w:pPr>
            <w:r>
              <w:rPr>
                <w:color w:val="auto"/>
              </w:rPr>
              <w:t>10: Forward/Reverse Torque Limit</w:t>
            </w:r>
          </w:p>
          <w:p w14:paraId="10689939">
            <w:pPr>
              <w:pStyle w:val="23"/>
              <w:rPr>
                <w:color w:val="auto"/>
              </w:rPr>
            </w:pPr>
            <w:r>
              <w:rPr>
                <w:color w:val="auto"/>
              </w:rPr>
              <w:t>11: Thermistor PT100 Value</w:t>
            </w:r>
          </w:p>
          <w:p w14:paraId="17CADAE7">
            <w:pPr>
              <w:pStyle w:val="23"/>
              <w:rPr>
                <w:color w:val="auto"/>
              </w:rPr>
            </w:pPr>
            <w:r>
              <w:rPr>
                <w:color w:val="auto"/>
              </w:rPr>
              <w:t>12: Auxiliary Frequency Setting</w:t>
            </w:r>
          </w:p>
          <w:p w14:paraId="5C3C966D">
            <w:pPr>
              <w:pStyle w:val="23"/>
              <w:rPr>
                <w:color w:val="auto"/>
              </w:rPr>
            </w:pPr>
            <w:r>
              <w:rPr>
                <w:color w:val="auto"/>
              </w:rPr>
              <w:t>13: PID Offset</w:t>
            </w:r>
          </w:p>
          <w:p w14:paraId="1B63AA84">
            <w:pPr>
              <w:pStyle w:val="23"/>
              <w:rPr>
                <w:color w:val="auto"/>
              </w:rPr>
            </w:pPr>
            <w:r>
              <w:rPr>
                <w:color w:val="auto"/>
              </w:rPr>
              <w:t>14: Tension PID Feedback Value</w:t>
            </w:r>
          </w:p>
          <w:p w14:paraId="59915867">
            <w:pPr>
              <w:pStyle w:val="23"/>
              <w:rPr>
                <w:color w:val="auto"/>
              </w:rPr>
            </w:pPr>
            <w:r>
              <w:rPr>
                <w:color w:val="auto"/>
              </w:rPr>
              <w:t>15: Line Speed Feedback</w:t>
            </w:r>
          </w:p>
          <w:p w14:paraId="37F94814">
            <w:pPr>
              <w:pStyle w:val="23"/>
              <w:rPr>
                <w:color w:val="auto"/>
              </w:rPr>
            </w:pPr>
            <w:r>
              <w:rPr>
                <w:color w:val="auto"/>
              </w:rPr>
              <w:t>16: Roll Diameter Feedback</w:t>
            </w:r>
          </w:p>
          <w:p w14:paraId="714EE6E1">
            <w:pPr>
              <w:pStyle w:val="23"/>
              <w:rPr>
                <w:color w:val="auto"/>
              </w:rPr>
            </w:pPr>
            <w:r>
              <w:rPr>
                <w:color w:val="auto"/>
              </w:rPr>
              <w:t>17: Tension PID Setpoint</w:t>
            </w:r>
          </w:p>
          <w:p w14:paraId="7AFC27BE">
            <w:pPr>
              <w:pStyle w:val="23"/>
              <w:rPr>
                <w:color w:val="auto"/>
              </w:rPr>
            </w:pPr>
            <w:r>
              <w:rPr>
                <w:color w:val="auto"/>
              </w:rPr>
              <w:t>18: Tension Setpoint</w:t>
            </w:r>
          </w:p>
          <w:p w14:paraId="368D9458">
            <w:pPr>
              <w:pStyle w:val="23"/>
              <w:rPr>
                <w:color w:val="auto"/>
              </w:rPr>
            </w:pPr>
            <w:r>
              <w:rPr>
                <w:color w:val="auto"/>
              </w:rPr>
              <w:t>19: Zero-speed Tension Setting</w:t>
            </w:r>
          </w:p>
          <w:p w14:paraId="7080B23B">
            <w:pPr>
              <w:pStyle w:val="23"/>
              <w:rPr>
                <w:color w:val="auto"/>
              </w:rPr>
            </w:pPr>
            <w:r>
              <w:rPr>
                <w:color w:val="auto"/>
              </w:rPr>
              <w:t>20: Tension Taper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14427F7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620BFC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6A6DC4">
            <w:pPr>
              <w:pStyle w:val="23"/>
              <w:jc w:val="center"/>
              <w:rPr>
                <w:color w:val="auto"/>
              </w:rPr>
            </w:pPr>
            <w:r>
              <w:rPr>
                <w:color w:val="auto"/>
              </w:rPr>
              <w:t>051B</w:t>
            </w:r>
          </w:p>
        </w:tc>
      </w:tr>
      <w:tr w14:paraId="1A45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08F47B">
            <w:pPr>
              <w:pStyle w:val="23"/>
              <w:jc w:val="center"/>
              <w:rPr>
                <w:color w:val="auto"/>
              </w:rPr>
            </w:pPr>
            <w:r>
              <w:rPr>
                <w:color w:val="auto"/>
              </w:rPr>
              <w:t>F5-28</w:t>
            </w:r>
          </w:p>
        </w:tc>
        <w:tc>
          <w:tcPr>
            <w:tcW w:w="0" w:type="auto"/>
            <w:tcBorders>
              <w:top w:val="single" w:color="auto" w:sz="4" w:space="0"/>
              <w:left w:val="single" w:color="auto" w:sz="4" w:space="0"/>
              <w:bottom w:val="single" w:color="auto" w:sz="4" w:space="0"/>
              <w:right w:val="single" w:color="auto" w:sz="4" w:space="0"/>
            </w:tcBorders>
            <w:noWrap/>
            <w:vAlign w:val="center"/>
          </w:tcPr>
          <w:p w14:paraId="4F97C75C">
            <w:pPr>
              <w:pStyle w:val="23"/>
              <w:jc w:val="center"/>
              <w:rPr>
                <w:color w:val="auto"/>
              </w:rPr>
            </w:pPr>
            <w:r>
              <w:rPr>
                <w:color w:val="auto"/>
              </w:rPr>
              <w:t>AI2 Input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0CC7E280">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6B4911C7">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D3BF1D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BA546C">
            <w:pPr>
              <w:pStyle w:val="23"/>
              <w:jc w:val="center"/>
              <w:rPr>
                <w:color w:val="auto"/>
              </w:rPr>
            </w:pPr>
            <w:r>
              <w:rPr>
                <w:color w:val="auto"/>
              </w:rPr>
              <w:t>051C</w:t>
            </w:r>
          </w:p>
        </w:tc>
      </w:tr>
      <w:tr w14:paraId="4C6E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A9B5EF">
            <w:pPr>
              <w:pStyle w:val="23"/>
              <w:jc w:val="center"/>
              <w:rPr>
                <w:color w:val="auto"/>
              </w:rPr>
            </w:pPr>
            <w:r>
              <w:rPr>
                <w:color w:val="auto"/>
              </w:rPr>
              <w:t>F5-29</w:t>
            </w:r>
          </w:p>
        </w:tc>
        <w:tc>
          <w:tcPr>
            <w:tcW w:w="0" w:type="auto"/>
            <w:tcBorders>
              <w:top w:val="single" w:color="auto" w:sz="4" w:space="0"/>
              <w:left w:val="single" w:color="auto" w:sz="4" w:space="0"/>
              <w:bottom w:val="single" w:color="auto" w:sz="4" w:space="0"/>
              <w:right w:val="single" w:color="auto" w:sz="4" w:space="0"/>
            </w:tcBorders>
            <w:noWrap/>
            <w:vAlign w:val="center"/>
          </w:tcPr>
          <w:p w14:paraId="44B59B51">
            <w:pPr>
              <w:pStyle w:val="23"/>
              <w:jc w:val="center"/>
              <w:rPr>
                <w:color w:val="auto"/>
              </w:rPr>
            </w:pPr>
            <w:r>
              <w:rPr>
                <w:color w:val="auto"/>
              </w:rPr>
              <w:t>AI2 Bias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6145842">
            <w:pPr>
              <w:pStyle w:val="23"/>
              <w:rPr>
                <w:color w:val="auto"/>
              </w:rPr>
            </w:pPr>
            <w:r>
              <w:rPr>
                <w:color w:val="auto"/>
              </w:rPr>
              <w:t>0: No Bias</w:t>
            </w:r>
          </w:p>
          <w:p w14:paraId="558A89AF">
            <w:pPr>
              <w:pStyle w:val="23"/>
              <w:rPr>
                <w:color w:val="auto"/>
              </w:rPr>
            </w:pPr>
            <w:r>
              <w:rPr>
                <w:color w:val="auto"/>
              </w:rPr>
              <w:t>1: Below Bias = Bias</w:t>
            </w:r>
          </w:p>
          <w:p w14:paraId="3ED0D0C5">
            <w:pPr>
              <w:pStyle w:val="23"/>
              <w:rPr>
                <w:color w:val="auto"/>
              </w:rPr>
            </w:pPr>
            <w:r>
              <w:rPr>
                <w:color w:val="auto"/>
              </w:rPr>
              <w:t>2: Above Bias = Bias</w:t>
            </w:r>
          </w:p>
          <w:p w14:paraId="6BE5F95E">
            <w:pPr>
              <w:pStyle w:val="23"/>
              <w:rPr>
                <w:color w:val="auto"/>
              </w:rPr>
            </w:pPr>
            <w:r>
              <w:rPr>
                <w:color w:val="auto"/>
              </w:rPr>
              <w:t>3: Absolute Value Bias as Center</w:t>
            </w:r>
          </w:p>
          <w:p w14:paraId="709C8940">
            <w:pPr>
              <w:pStyle w:val="23"/>
              <w:rPr>
                <w:color w:val="auto"/>
              </w:rPr>
            </w:pPr>
            <w:r>
              <w:rPr>
                <w:color w:val="auto"/>
              </w:rPr>
              <w:t>4: Bias as Center</w:t>
            </w:r>
          </w:p>
        </w:tc>
        <w:tc>
          <w:tcPr>
            <w:tcW w:w="0" w:type="auto"/>
            <w:tcBorders>
              <w:top w:val="single" w:color="auto" w:sz="4" w:space="0"/>
              <w:left w:val="single" w:color="auto" w:sz="4" w:space="0"/>
              <w:bottom w:val="single" w:color="auto" w:sz="4" w:space="0"/>
              <w:right w:val="single" w:color="auto" w:sz="4" w:space="0"/>
            </w:tcBorders>
            <w:noWrap/>
            <w:vAlign w:val="center"/>
          </w:tcPr>
          <w:p w14:paraId="404A511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14B38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38C870">
            <w:pPr>
              <w:pStyle w:val="23"/>
              <w:jc w:val="center"/>
              <w:rPr>
                <w:color w:val="auto"/>
              </w:rPr>
            </w:pPr>
            <w:r>
              <w:rPr>
                <w:color w:val="auto"/>
              </w:rPr>
              <w:t>051D</w:t>
            </w:r>
          </w:p>
        </w:tc>
      </w:tr>
      <w:tr w14:paraId="10585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8EA555">
            <w:pPr>
              <w:pStyle w:val="23"/>
              <w:jc w:val="center"/>
              <w:rPr>
                <w:color w:val="auto"/>
              </w:rPr>
            </w:pPr>
            <w:r>
              <w:rPr>
                <w:color w:val="auto"/>
              </w:rPr>
              <w:t>F5-30</w:t>
            </w:r>
          </w:p>
        </w:tc>
        <w:tc>
          <w:tcPr>
            <w:tcW w:w="0" w:type="auto"/>
            <w:tcBorders>
              <w:top w:val="single" w:color="auto" w:sz="4" w:space="0"/>
              <w:left w:val="single" w:color="auto" w:sz="4" w:space="0"/>
              <w:bottom w:val="single" w:color="auto" w:sz="4" w:space="0"/>
              <w:right w:val="single" w:color="auto" w:sz="4" w:space="0"/>
            </w:tcBorders>
            <w:noWrap/>
            <w:vAlign w:val="center"/>
          </w:tcPr>
          <w:p w14:paraId="2F698DA3">
            <w:pPr>
              <w:pStyle w:val="23"/>
              <w:jc w:val="center"/>
              <w:rPr>
                <w:color w:val="auto"/>
              </w:rPr>
            </w:pPr>
            <w:r>
              <w:rPr>
                <w:color w:val="auto"/>
              </w:rPr>
              <w:t>AI2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F6B854C">
            <w:pPr>
              <w:pStyle w:val="23"/>
              <w:rPr>
                <w:color w:val="auto"/>
              </w:rPr>
            </w:pPr>
            <w:r>
              <w:rPr>
                <w:color w:val="auto"/>
              </w:rPr>
              <w:t>-500.0%～500.0%</w:t>
            </w:r>
          </w:p>
        </w:tc>
        <w:tc>
          <w:tcPr>
            <w:tcW w:w="0" w:type="auto"/>
            <w:tcBorders>
              <w:top w:val="single" w:color="auto" w:sz="4" w:space="0"/>
              <w:left w:val="single" w:color="auto" w:sz="4" w:space="0"/>
              <w:bottom w:val="single" w:color="auto" w:sz="4" w:space="0"/>
              <w:right w:val="single" w:color="auto" w:sz="4" w:space="0"/>
            </w:tcBorders>
            <w:noWrap/>
            <w:vAlign w:val="center"/>
          </w:tcPr>
          <w:p w14:paraId="5AE5A1B4">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367962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B99A11">
            <w:pPr>
              <w:pStyle w:val="23"/>
              <w:jc w:val="center"/>
              <w:rPr>
                <w:color w:val="auto"/>
              </w:rPr>
            </w:pPr>
            <w:r>
              <w:rPr>
                <w:color w:val="auto"/>
              </w:rPr>
              <w:t>051E</w:t>
            </w:r>
          </w:p>
        </w:tc>
      </w:tr>
      <w:tr w14:paraId="2ED6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66156B">
            <w:pPr>
              <w:pStyle w:val="23"/>
              <w:jc w:val="center"/>
              <w:rPr>
                <w:color w:val="auto"/>
              </w:rPr>
            </w:pPr>
            <w:r>
              <w:rPr>
                <w:color w:val="auto"/>
              </w:rPr>
              <w:t>F5-31</w:t>
            </w:r>
          </w:p>
        </w:tc>
        <w:tc>
          <w:tcPr>
            <w:tcW w:w="0" w:type="auto"/>
            <w:tcBorders>
              <w:top w:val="single" w:color="auto" w:sz="4" w:space="0"/>
              <w:left w:val="single" w:color="auto" w:sz="4" w:space="0"/>
              <w:bottom w:val="single" w:color="auto" w:sz="4" w:space="0"/>
              <w:right w:val="single" w:color="auto" w:sz="4" w:space="0"/>
            </w:tcBorders>
            <w:noWrap/>
            <w:vAlign w:val="center"/>
          </w:tcPr>
          <w:p w14:paraId="4C50746D">
            <w:pPr>
              <w:pStyle w:val="23"/>
              <w:jc w:val="center"/>
              <w:rPr>
                <w:color w:val="auto"/>
              </w:rPr>
            </w:pPr>
            <w:r>
              <w:rPr>
                <w:color w:val="auto"/>
              </w:rPr>
              <w:t>AI2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58F492C">
            <w:pPr>
              <w:pStyle w:val="23"/>
              <w:rPr>
                <w:color w:val="auto"/>
              </w:rPr>
            </w:pPr>
            <w:r>
              <w:rPr>
                <w:color w:val="auto"/>
              </w:rPr>
              <w:t>0.00s～20.00s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4F6F314">
            <w:pPr>
              <w:pStyle w:val="23"/>
              <w:jc w:val="center"/>
              <w:rPr>
                <w:color w:val="auto"/>
              </w:rPr>
            </w:pPr>
            <w:r>
              <w:rPr>
                <w:color w:val="auto"/>
              </w:rPr>
              <w:t>0.01s</w:t>
            </w:r>
          </w:p>
        </w:tc>
        <w:tc>
          <w:tcPr>
            <w:tcW w:w="0" w:type="auto"/>
            <w:tcBorders>
              <w:top w:val="single" w:color="auto" w:sz="4" w:space="0"/>
              <w:left w:val="single" w:color="auto" w:sz="4" w:space="0"/>
              <w:bottom w:val="single" w:color="auto" w:sz="4" w:space="0"/>
              <w:right w:val="single" w:color="auto" w:sz="4" w:space="0"/>
            </w:tcBorders>
            <w:vAlign w:val="center"/>
          </w:tcPr>
          <w:p w14:paraId="30D814C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A27102">
            <w:pPr>
              <w:pStyle w:val="23"/>
              <w:jc w:val="center"/>
              <w:rPr>
                <w:color w:val="auto"/>
              </w:rPr>
            </w:pPr>
            <w:r>
              <w:rPr>
                <w:color w:val="auto"/>
              </w:rPr>
              <w:t>051F</w:t>
            </w:r>
          </w:p>
        </w:tc>
      </w:tr>
      <w:tr w14:paraId="0C105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BB8A5A8">
            <w:pPr>
              <w:pStyle w:val="23"/>
              <w:jc w:val="center"/>
              <w:rPr>
                <w:color w:val="auto"/>
              </w:rPr>
            </w:pPr>
            <w:r>
              <w:rPr>
                <w:color w:val="auto"/>
              </w:rPr>
              <w:t>F5-32</w:t>
            </w:r>
          </w:p>
        </w:tc>
        <w:tc>
          <w:tcPr>
            <w:tcW w:w="0" w:type="auto"/>
            <w:tcBorders>
              <w:top w:val="single" w:color="auto" w:sz="4" w:space="0"/>
              <w:left w:val="single" w:color="auto" w:sz="4" w:space="0"/>
              <w:bottom w:val="single" w:color="auto" w:sz="4" w:space="0"/>
              <w:right w:val="single" w:color="auto" w:sz="4" w:space="0"/>
            </w:tcBorders>
            <w:noWrap/>
            <w:vAlign w:val="center"/>
          </w:tcPr>
          <w:p w14:paraId="25B818C4">
            <w:pPr>
              <w:pStyle w:val="23"/>
              <w:jc w:val="center"/>
              <w:rPr>
                <w:color w:val="auto"/>
              </w:rPr>
            </w:pPr>
            <w:r>
              <w:rPr>
                <w:color w:val="auto"/>
              </w:rPr>
              <w:t>AI3 Signal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29ADF10">
            <w:pPr>
              <w:pStyle w:val="23"/>
              <w:rPr>
                <w:color w:val="auto"/>
              </w:rPr>
            </w:pPr>
            <w:r>
              <w:rPr>
                <w:color w:val="auto"/>
              </w:rPr>
              <w:t>0: 0-10V input selection</w:t>
            </w:r>
          </w:p>
          <w:p w14:paraId="2A6C23B5">
            <w:pPr>
              <w:pStyle w:val="23"/>
              <w:rPr>
                <w:color w:val="auto"/>
              </w:rPr>
            </w:pPr>
            <w:r>
              <w:rPr>
                <w:color w:val="auto"/>
              </w:rPr>
              <w:t>1: 0-20mA input selection</w:t>
            </w:r>
          </w:p>
          <w:p w14:paraId="11A2A7C1">
            <w:pPr>
              <w:pStyle w:val="23"/>
              <w:rPr>
                <w:color w:val="auto"/>
              </w:rPr>
            </w:pPr>
            <w:r>
              <w:rPr>
                <w:rFonts w:hint="eastAsia"/>
                <w:color w:val="auto"/>
              </w:rPr>
              <w:t>2: 4-20mA input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80A582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FE49D1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6C76A4">
            <w:pPr>
              <w:pStyle w:val="23"/>
              <w:jc w:val="center"/>
              <w:rPr>
                <w:color w:val="auto"/>
              </w:rPr>
            </w:pPr>
            <w:r>
              <w:rPr>
                <w:color w:val="auto"/>
              </w:rPr>
              <w:t>0520</w:t>
            </w:r>
          </w:p>
        </w:tc>
      </w:tr>
      <w:tr w14:paraId="3FC47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D63AD6">
            <w:pPr>
              <w:pStyle w:val="23"/>
              <w:jc w:val="center"/>
              <w:rPr>
                <w:color w:val="auto"/>
              </w:rPr>
            </w:pPr>
            <w:r>
              <w:rPr>
                <w:color w:val="auto"/>
              </w:rPr>
              <w:t>F5-33</w:t>
            </w:r>
          </w:p>
        </w:tc>
        <w:tc>
          <w:tcPr>
            <w:tcW w:w="0" w:type="auto"/>
            <w:tcBorders>
              <w:top w:val="single" w:color="auto" w:sz="4" w:space="0"/>
              <w:left w:val="single" w:color="auto" w:sz="4" w:space="0"/>
              <w:bottom w:val="single" w:color="auto" w:sz="4" w:space="0"/>
              <w:right w:val="single" w:color="auto" w:sz="4" w:space="0"/>
            </w:tcBorders>
            <w:noWrap/>
            <w:vAlign w:val="center"/>
          </w:tcPr>
          <w:p w14:paraId="379C14BC">
            <w:pPr>
              <w:pStyle w:val="23"/>
              <w:jc w:val="center"/>
              <w:rPr>
                <w:color w:val="auto"/>
              </w:rPr>
            </w:pPr>
            <w:r>
              <w:rPr>
                <w:color w:val="auto"/>
              </w:rPr>
              <w:t>AI3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9D446D6">
            <w:pPr>
              <w:pStyle w:val="23"/>
              <w:rPr>
                <w:color w:val="auto"/>
              </w:rPr>
            </w:pPr>
            <w:r>
              <w:rPr>
                <w:color w:val="auto"/>
              </w:rPr>
              <w:t>0: No Function</w:t>
            </w:r>
          </w:p>
          <w:p w14:paraId="5FAE7813">
            <w:pPr>
              <w:pStyle w:val="23"/>
              <w:rPr>
                <w:color w:val="auto"/>
              </w:rPr>
            </w:pPr>
            <w:r>
              <w:rPr>
                <w:color w:val="auto"/>
              </w:rPr>
              <w:t>1: Frequency setting</w:t>
            </w:r>
          </w:p>
          <w:p w14:paraId="43416651">
            <w:pPr>
              <w:pStyle w:val="23"/>
              <w:rPr>
                <w:color w:val="auto"/>
              </w:rPr>
            </w:pPr>
            <w:r>
              <w:rPr>
                <w:color w:val="auto"/>
              </w:rPr>
              <w:t>2: Torque setting</w:t>
            </w:r>
          </w:p>
          <w:p w14:paraId="3EFEFD1B">
            <w:pPr>
              <w:pStyle w:val="23"/>
              <w:rPr>
                <w:color w:val="auto"/>
              </w:rPr>
            </w:pPr>
            <w:r>
              <w:rPr>
                <w:color w:val="auto"/>
              </w:rPr>
              <w:t>3: Torque compensation setting</w:t>
            </w:r>
          </w:p>
          <w:p w14:paraId="5740B9D1">
            <w:pPr>
              <w:pStyle w:val="23"/>
              <w:rPr>
                <w:color w:val="auto"/>
              </w:rPr>
            </w:pPr>
            <w:r>
              <w:rPr>
                <w:color w:val="auto"/>
              </w:rPr>
              <w:t>4: PID target value</w:t>
            </w:r>
          </w:p>
          <w:p w14:paraId="69256BED">
            <w:pPr>
              <w:pStyle w:val="23"/>
              <w:rPr>
                <w:color w:val="auto"/>
              </w:rPr>
            </w:pPr>
            <w:r>
              <w:rPr>
                <w:color w:val="auto"/>
              </w:rPr>
              <w:t>5: PID feedback value</w:t>
            </w:r>
          </w:p>
          <w:p w14:paraId="5BAA5D9B">
            <w:pPr>
              <w:pStyle w:val="23"/>
              <w:rPr>
                <w:color w:val="auto"/>
              </w:rPr>
            </w:pPr>
            <w:r>
              <w:rPr>
                <w:color w:val="auto"/>
              </w:rPr>
              <w:t>6: Thermistor PTC Input</w:t>
            </w:r>
          </w:p>
          <w:p w14:paraId="31D5DC79">
            <w:pPr>
              <w:pStyle w:val="23"/>
              <w:rPr>
                <w:color w:val="auto"/>
              </w:rPr>
            </w:pPr>
            <w:r>
              <w:rPr>
                <w:color w:val="auto"/>
              </w:rPr>
              <w:t>7: Forward Torque Limit</w:t>
            </w:r>
          </w:p>
          <w:p w14:paraId="7477EDA3">
            <w:pPr>
              <w:pStyle w:val="23"/>
              <w:rPr>
                <w:color w:val="auto"/>
              </w:rPr>
            </w:pPr>
            <w:r>
              <w:rPr>
                <w:color w:val="auto"/>
              </w:rPr>
              <w:t>8: Reverse Torque Limit</w:t>
            </w:r>
          </w:p>
          <w:p w14:paraId="37E484B2">
            <w:pPr>
              <w:pStyle w:val="23"/>
              <w:rPr>
                <w:color w:val="auto"/>
              </w:rPr>
            </w:pPr>
            <w:r>
              <w:rPr>
                <w:color w:val="auto"/>
              </w:rPr>
              <w:t>9: Regenerative Torque Limit</w:t>
            </w:r>
          </w:p>
          <w:p w14:paraId="54C36B84">
            <w:pPr>
              <w:pStyle w:val="23"/>
              <w:rPr>
                <w:color w:val="auto"/>
              </w:rPr>
            </w:pPr>
            <w:r>
              <w:rPr>
                <w:color w:val="auto"/>
              </w:rPr>
              <w:t>10: Forward/Reverse Torque Limit</w:t>
            </w:r>
          </w:p>
          <w:p w14:paraId="68009266">
            <w:pPr>
              <w:pStyle w:val="23"/>
              <w:rPr>
                <w:color w:val="auto"/>
              </w:rPr>
            </w:pPr>
            <w:r>
              <w:rPr>
                <w:color w:val="auto"/>
              </w:rPr>
              <w:t>11: Thermistor PT100 Value</w:t>
            </w:r>
          </w:p>
          <w:p w14:paraId="78FD3F06">
            <w:pPr>
              <w:pStyle w:val="23"/>
              <w:rPr>
                <w:color w:val="auto"/>
              </w:rPr>
            </w:pPr>
            <w:r>
              <w:rPr>
                <w:color w:val="auto"/>
              </w:rPr>
              <w:t>12: Auxiliary Frequency Setting</w:t>
            </w:r>
          </w:p>
          <w:p w14:paraId="2667BF91">
            <w:pPr>
              <w:pStyle w:val="23"/>
              <w:rPr>
                <w:color w:val="auto"/>
              </w:rPr>
            </w:pPr>
            <w:r>
              <w:rPr>
                <w:color w:val="auto"/>
              </w:rPr>
              <w:t>13: PID Offset</w:t>
            </w:r>
          </w:p>
          <w:p w14:paraId="752CF736">
            <w:pPr>
              <w:pStyle w:val="23"/>
              <w:rPr>
                <w:color w:val="auto"/>
              </w:rPr>
            </w:pPr>
            <w:r>
              <w:rPr>
                <w:color w:val="auto"/>
              </w:rPr>
              <w:t>14: Tension PID Feedback Value</w:t>
            </w:r>
          </w:p>
          <w:p w14:paraId="5914D524">
            <w:pPr>
              <w:pStyle w:val="23"/>
              <w:rPr>
                <w:color w:val="auto"/>
              </w:rPr>
            </w:pPr>
            <w:r>
              <w:rPr>
                <w:color w:val="auto"/>
              </w:rPr>
              <w:t>15: Line Speed Feedback</w:t>
            </w:r>
          </w:p>
          <w:p w14:paraId="0F41B01B">
            <w:pPr>
              <w:pStyle w:val="23"/>
              <w:rPr>
                <w:color w:val="auto"/>
              </w:rPr>
            </w:pPr>
            <w:r>
              <w:rPr>
                <w:color w:val="auto"/>
              </w:rPr>
              <w:t>16: Roll Diameter Feedback</w:t>
            </w:r>
          </w:p>
          <w:p w14:paraId="660DB01B">
            <w:pPr>
              <w:pStyle w:val="23"/>
              <w:rPr>
                <w:color w:val="auto"/>
              </w:rPr>
            </w:pPr>
            <w:r>
              <w:rPr>
                <w:color w:val="auto"/>
              </w:rPr>
              <w:t>17: Tension PID Setpoint</w:t>
            </w:r>
          </w:p>
          <w:p w14:paraId="3629F3C5">
            <w:pPr>
              <w:pStyle w:val="23"/>
              <w:rPr>
                <w:color w:val="auto"/>
              </w:rPr>
            </w:pPr>
            <w:r>
              <w:rPr>
                <w:color w:val="auto"/>
              </w:rPr>
              <w:t>18: Tension Setpoint</w:t>
            </w:r>
          </w:p>
          <w:p w14:paraId="02799EFE">
            <w:pPr>
              <w:pStyle w:val="23"/>
              <w:rPr>
                <w:color w:val="auto"/>
              </w:rPr>
            </w:pPr>
            <w:r>
              <w:rPr>
                <w:color w:val="auto"/>
              </w:rPr>
              <w:t>19: Zero-speed Tension Setting</w:t>
            </w:r>
          </w:p>
          <w:p w14:paraId="0ED52242">
            <w:pPr>
              <w:pStyle w:val="23"/>
              <w:rPr>
                <w:color w:val="auto"/>
              </w:rPr>
            </w:pPr>
            <w:r>
              <w:rPr>
                <w:color w:val="auto"/>
              </w:rPr>
              <w:t>20: Tension Taper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2190095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DC3CE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D8305F">
            <w:pPr>
              <w:pStyle w:val="23"/>
              <w:jc w:val="center"/>
              <w:rPr>
                <w:color w:val="auto"/>
              </w:rPr>
            </w:pPr>
            <w:r>
              <w:rPr>
                <w:color w:val="auto"/>
              </w:rPr>
              <w:t>0521</w:t>
            </w:r>
          </w:p>
        </w:tc>
      </w:tr>
      <w:tr w14:paraId="41E0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06EA75B">
            <w:pPr>
              <w:pStyle w:val="23"/>
              <w:jc w:val="center"/>
              <w:rPr>
                <w:color w:val="auto"/>
              </w:rPr>
            </w:pPr>
            <w:r>
              <w:rPr>
                <w:color w:val="auto"/>
              </w:rPr>
              <w:t>F5-34</w:t>
            </w:r>
          </w:p>
        </w:tc>
        <w:tc>
          <w:tcPr>
            <w:tcW w:w="0" w:type="auto"/>
            <w:tcBorders>
              <w:top w:val="single" w:color="auto" w:sz="4" w:space="0"/>
              <w:left w:val="single" w:color="auto" w:sz="4" w:space="0"/>
              <w:bottom w:val="single" w:color="auto" w:sz="4" w:space="0"/>
              <w:right w:val="single" w:color="auto" w:sz="4" w:space="0"/>
            </w:tcBorders>
            <w:noWrap/>
            <w:vAlign w:val="center"/>
          </w:tcPr>
          <w:p w14:paraId="601752D4">
            <w:pPr>
              <w:pStyle w:val="23"/>
              <w:jc w:val="center"/>
              <w:rPr>
                <w:color w:val="auto"/>
              </w:rPr>
            </w:pPr>
            <w:r>
              <w:rPr>
                <w:color w:val="auto"/>
              </w:rPr>
              <w:t>AI3 Input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79D18A1F">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6ACB1CF">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5A2E376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1139B9">
            <w:pPr>
              <w:pStyle w:val="23"/>
              <w:jc w:val="center"/>
              <w:rPr>
                <w:color w:val="auto"/>
              </w:rPr>
            </w:pPr>
            <w:r>
              <w:rPr>
                <w:color w:val="auto"/>
              </w:rPr>
              <w:t>0522</w:t>
            </w:r>
          </w:p>
        </w:tc>
      </w:tr>
      <w:tr w14:paraId="23FA6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4FF081">
            <w:pPr>
              <w:pStyle w:val="23"/>
              <w:jc w:val="center"/>
              <w:rPr>
                <w:color w:val="auto"/>
              </w:rPr>
            </w:pPr>
            <w:r>
              <w:rPr>
                <w:color w:val="auto"/>
              </w:rPr>
              <w:t>F5-35</w:t>
            </w:r>
          </w:p>
        </w:tc>
        <w:tc>
          <w:tcPr>
            <w:tcW w:w="0" w:type="auto"/>
            <w:tcBorders>
              <w:top w:val="single" w:color="auto" w:sz="4" w:space="0"/>
              <w:left w:val="single" w:color="auto" w:sz="4" w:space="0"/>
              <w:bottom w:val="single" w:color="auto" w:sz="4" w:space="0"/>
              <w:right w:val="single" w:color="auto" w:sz="4" w:space="0"/>
            </w:tcBorders>
            <w:noWrap/>
            <w:vAlign w:val="center"/>
          </w:tcPr>
          <w:p w14:paraId="3CCA7927">
            <w:pPr>
              <w:pStyle w:val="23"/>
              <w:jc w:val="center"/>
              <w:rPr>
                <w:color w:val="auto"/>
              </w:rPr>
            </w:pPr>
            <w:r>
              <w:rPr>
                <w:color w:val="auto"/>
              </w:rPr>
              <w:t>AI3 Bias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E96A369">
            <w:pPr>
              <w:pStyle w:val="23"/>
              <w:rPr>
                <w:color w:val="auto"/>
              </w:rPr>
            </w:pPr>
            <w:r>
              <w:rPr>
                <w:color w:val="auto"/>
              </w:rPr>
              <w:t>0: No Bias</w:t>
            </w:r>
          </w:p>
          <w:p w14:paraId="3407CF9B">
            <w:pPr>
              <w:pStyle w:val="23"/>
              <w:rPr>
                <w:color w:val="auto"/>
              </w:rPr>
            </w:pPr>
            <w:r>
              <w:rPr>
                <w:color w:val="auto"/>
              </w:rPr>
              <w:t>1: Below Bias = Bias</w:t>
            </w:r>
          </w:p>
          <w:p w14:paraId="2AB44CB2">
            <w:pPr>
              <w:pStyle w:val="23"/>
              <w:rPr>
                <w:color w:val="auto"/>
              </w:rPr>
            </w:pPr>
            <w:r>
              <w:rPr>
                <w:color w:val="auto"/>
              </w:rPr>
              <w:t>2: Above Bias = Bias</w:t>
            </w:r>
          </w:p>
          <w:p w14:paraId="61EF04E8">
            <w:pPr>
              <w:pStyle w:val="23"/>
              <w:rPr>
                <w:color w:val="auto"/>
              </w:rPr>
            </w:pPr>
            <w:r>
              <w:rPr>
                <w:color w:val="auto"/>
              </w:rPr>
              <w:t>3: Absolute Value Bias as Center</w:t>
            </w:r>
          </w:p>
          <w:p w14:paraId="299C139F">
            <w:pPr>
              <w:pStyle w:val="23"/>
              <w:rPr>
                <w:color w:val="auto"/>
              </w:rPr>
            </w:pPr>
            <w:r>
              <w:rPr>
                <w:color w:val="auto"/>
              </w:rPr>
              <w:t>4: Bias as Center</w:t>
            </w:r>
          </w:p>
        </w:tc>
        <w:tc>
          <w:tcPr>
            <w:tcW w:w="0" w:type="auto"/>
            <w:tcBorders>
              <w:top w:val="single" w:color="auto" w:sz="4" w:space="0"/>
              <w:left w:val="single" w:color="auto" w:sz="4" w:space="0"/>
              <w:bottom w:val="single" w:color="auto" w:sz="4" w:space="0"/>
              <w:right w:val="single" w:color="auto" w:sz="4" w:space="0"/>
            </w:tcBorders>
            <w:noWrap/>
            <w:vAlign w:val="center"/>
          </w:tcPr>
          <w:p w14:paraId="63A97E5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860F0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E51243">
            <w:pPr>
              <w:pStyle w:val="23"/>
              <w:jc w:val="center"/>
              <w:rPr>
                <w:color w:val="auto"/>
              </w:rPr>
            </w:pPr>
            <w:r>
              <w:rPr>
                <w:color w:val="auto"/>
              </w:rPr>
              <w:t>0523</w:t>
            </w:r>
          </w:p>
        </w:tc>
      </w:tr>
      <w:tr w14:paraId="0C1D2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36B9D5">
            <w:pPr>
              <w:pStyle w:val="23"/>
              <w:jc w:val="center"/>
              <w:rPr>
                <w:color w:val="auto"/>
              </w:rPr>
            </w:pPr>
            <w:r>
              <w:rPr>
                <w:color w:val="auto"/>
              </w:rPr>
              <w:t>F5-36</w:t>
            </w:r>
          </w:p>
        </w:tc>
        <w:tc>
          <w:tcPr>
            <w:tcW w:w="0" w:type="auto"/>
            <w:tcBorders>
              <w:top w:val="single" w:color="auto" w:sz="4" w:space="0"/>
              <w:left w:val="single" w:color="auto" w:sz="4" w:space="0"/>
              <w:bottom w:val="single" w:color="auto" w:sz="4" w:space="0"/>
              <w:right w:val="single" w:color="auto" w:sz="4" w:space="0"/>
            </w:tcBorders>
            <w:noWrap/>
            <w:vAlign w:val="center"/>
          </w:tcPr>
          <w:p w14:paraId="4684005D">
            <w:pPr>
              <w:pStyle w:val="23"/>
              <w:jc w:val="center"/>
              <w:rPr>
                <w:color w:val="auto"/>
              </w:rPr>
            </w:pPr>
            <w:r>
              <w:rPr>
                <w:color w:val="auto"/>
              </w:rPr>
              <w:t>Positive AI3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10EBD69">
            <w:pPr>
              <w:pStyle w:val="23"/>
              <w:rPr>
                <w:color w:val="auto"/>
              </w:rPr>
            </w:pPr>
            <w:r>
              <w:rPr>
                <w:color w:val="auto"/>
              </w:rPr>
              <w:t>-500.0%～500.0%</w:t>
            </w:r>
          </w:p>
        </w:tc>
        <w:tc>
          <w:tcPr>
            <w:tcW w:w="0" w:type="auto"/>
            <w:tcBorders>
              <w:top w:val="single" w:color="auto" w:sz="4" w:space="0"/>
              <w:left w:val="single" w:color="auto" w:sz="4" w:space="0"/>
              <w:bottom w:val="single" w:color="auto" w:sz="4" w:space="0"/>
              <w:right w:val="single" w:color="auto" w:sz="4" w:space="0"/>
            </w:tcBorders>
            <w:noWrap/>
            <w:vAlign w:val="center"/>
          </w:tcPr>
          <w:p w14:paraId="3D8545E1">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3CD68F5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451AAD">
            <w:pPr>
              <w:pStyle w:val="23"/>
              <w:jc w:val="center"/>
              <w:rPr>
                <w:color w:val="auto"/>
              </w:rPr>
            </w:pPr>
            <w:r>
              <w:rPr>
                <w:color w:val="auto"/>
              </w:rPr>
              <w:t>0524</w:t>
            </w:r>
          </w:p>
        </w:tc>
      </w:tr>
      <w:tr w14:paraId="3673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C18461">
            <w:pPr>
              <w:pStyle w:val="23"/>
              <w:jc w:val="center"/>
              <w:rPr>
                <w:color w:val="auto"/>
              </w:rPr>
            </w:pPr>
            <w:r>
              <w:rPr>
                <w:color w:val="auto"/>
              </w:rPr>
              <w:t>F5-37</w:t>
            </w:r>
          </w:p>
        </w:tc>
        <w:tc>
          <w:tcPr>
            <w:tcW w:w="0" w:type="auto"/>
            <w:tcBorders>
              <w:top w:val="single" w:color="auto" w:sz="4" w:space="0"/>
              <w:left w:val="single" w:color="auto" w:sz="4" w:space="0"/>
              <w:bottom w:val="single" w:color="auto" w:sz="4" w:space="0"/>
              <w:right w:val="single" w:color="auto" w:sz="4" w:space="0"/>
            </w:tcBorders>
            <w:noWrap/>
            <w:vAlign w:val="center"/>
          </w:tcPr>
          <w:p w14:paraId="7C005FB1">
            <w:pPr>
              <w:pStyle w:val="23"/>
              <w:jc w:val="center"/>
              <w:rPr>
                <w:color w:val="auto"/>
              </w:rPr>
            </w:pPr>
            <w:r>
              <w:rPr>
                <w:color w:val="auto"/>
              </w:rPr>
              <w:t>AI3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563FD11">
            <w:pPr>
              <w:pStyle w:val="23"/>
              <w:rPr>
                <w:color w:val="auto"/>
              </w:rPr>
            </w:pPr>
            <w:r>
              <w:rPr>
                <w:color w:val="auto"/>
              </w:rPr>
              <w:t>0.00s～20.00s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7F04114">
            <w:pPr>
              <w:pStyle w:val="23"/>
              <w:jc w:val="center"/>
              <w:rPr>
                <w:color w:val="auto"/>
              </w:rPr>
            </w:pPr>
            <w:r>
              <w:rPr>
                <w:color w:val="auto"/>
              </w:rPr>
              <w:t>0.01s</w:t>
            </w:r>
          </w:p>
        </w:tc>
        <w:tc>
          <w:tcPr>
            <w:tcW w:w="0" w:type="auto"/>
            <w:tcBorders>
              <w:top w:val="single" w:color="auto" w:sz="4" w:space="0"/>
              <w:left w:val="single" w:color="auto" w:sz="4" w:space="0"/>
              <w:bottom w:val="single" w:color="auto" w:sz="4" w:space="0"/>
              <w:right w:val="single" w:color="auto" w:sz="4" w:space="0"/>
            </w:tcBorders>
            <w:vAlign w:val="center"/>
          </w:tcPr>
          <w:p w14:paraId="36FD762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4AB9B5A">
            <w:pPr>
              <w:pStyle w:val="23"/>
              <w:jc w:val="center"/>
              <w:rPr>
                <w:color w:val="auto"/>
              </w:rPr>
            </w:pPr>
            <w:r>
              <w:rPr>
                <w:color w:val="auto"/>
              </w:rPr>
              <w:t>0525</w:t>
            </w:r>
          </w:p>
        </w:tc>
      </w:tr>
      <w:tr w14:paraId="15EFB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F2F255">
            <w:pPr>
              <w:pStyle w:val="23"/>
              <w:jc w:val="center"/>
              <w:rPr>
                <w:color w:val="auto"/>
              </w:rPr>
            </w:pPr>
            <w:r>
              <w:rPr>
                <w:color w:val="auto"/>
              </w:rPr>
              <w:t>F5-38</w:t>
            </w:r>
          </w:p>
        </w:tc>
        <w:tc>
          <w:tcPr>
            <w:tcW w:w="0" w:type="auto"/>
            <w:tcBorders>
              <w:top w:val="single" w:color="auto" w:sz="4" w:space="0"/>
              <w:left w:val="single" w:color="auto" w:sz="4" w:space="0"/>
              <w:bottom w:val="single" w:color="auto" w:sz="4" w:space="0"/>
              <w:right w:val="single" w:color="auto" w:sz="4" w:space="0"/>
            </w:tcBorders>
            <w:noWrap/>
            <w:vAlign w:val="center"/>
          </w:tcPr>
          <w:p w14:paraId="5F476F1C">
            <w:pPr>
              <w:pStyle w:val="23"/>
              <w:jc w:val="center"/>
              <w:rPr>
                <w:color w:val="auto"/>
              </w:rPr>
            </w:pPr>
            <w:r>
              <w:rPr>
                <w:color w:val="auto"/>
              </w:rPr>
              <w:t>Analog frequency negative value reversal</w:t>
            </w:r>
          </w:p>
        </w:tc>
        <w:tc>
          <w:tcPr>
            <w:tcW w:w="0" w:type="auto"/>
            <w:tcBorders>
              <w:top w:val="single" w:color="auto" w:sz="4" w:space="0"/>
              <w:left w:val="single" w:color="auto" w:sz="4" w:space="0"/>
              <w:bottom w:val="single" w:color="auto" w:sz="4" w:space="0"/>
              <w:right w:val="single" w:color="auto" w:sz="4" w:space="0"/>
            </w:tcBorders>
            <w:noWrap/>
            <w:vAlign w:val="center"/>
          </w:tcPr>
          <w:p w14:paraId="527E62E8">
            <w:pPr>
              <w:pStyle w:val="23"/>
              <w:rPr>
                <w:color w:val="auto"/>
              </w:rPr>
            </w:pPr>
            <w:r>
              <w:rPr>
                <w:color w:val="auto"/>
              </w:rPr>
              <w:t>0: Forward/reverse rotation determined by operation source</w:t>
            </w:r>
          </w:p>
          <w:p w14:paraId="55A54109">
            <w:pPr>
              <w:pStyle w:val="23"/>
              <w:rPr>
                <w:color w:val="auto"/>
              </w:rPr>
            </w:pPr>
            <w:r>
              <w:rPr>
                <w:color w:val="auto"/>
              </w:rPr>
              <w:t>1: Forward/reverse rotation determined by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3FBCDF8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BD8B9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45D455">
            <w:pPr>
              <w:pStyle w:val="23"/>
              <w:jc w:val="center"/>
              <w:rPr>
                <w:color w:val="auto"/>
              </w:rPr>
            </w:pPr>
            <w:r>
              <w:rPr>
                <w:color w:val="auto"/>
              </w:rPr>
              <w:t>0526</w:t>
            </w:r>
          </w:p>
        </w:tc>
      </w:tr>
      <w:tr w14:paraId="01F82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22C792">
            <w:pPr>
              <w:pStyle w:val="23"/>
              <w:jc w:val="center"/>
              <w:rPr>
                <w:color w:val="auto"/>
              </w:rPr>
            </w:pPr>
            <w:r>
              <w:rPr>
                <w:color w:val="auto"/>
              </w:rPr>
              <w:t>F5-39</w:t>
            </w:r>
          </w:p>
        </w:tc>
        <w:tc>
          <w:tcPr>
            <w:tcW w:w="0" w:type="auto"/>
            <w:tcBorders>
              <w:top w:val="single" w:color="auto" w:sz="4" w:space="0"/>
              <w:left w:val="single" w:color="auto" w:sz="4" w:space="0"/>
              <w:bottom w:val="single" w:color="auto" w:sz="4" w:space="0"/>
              <w:right w:val="single" w:color="auto" w:sz="4" w:space="0"/>
            </w:tcBorders>
            <w:noWrap/>
            <w:vAlign w:val="center"/>
          </w:tcPr>
          <w:p w14:paraId="594F05A7">
            <w:pPr>
              <w:pStyle w:val="23"/>
              <w:jc w:val="center"/>
              <w:rPr>
                <w:color w:val="auto"/>
              </w:rPr>
            </w:pPr>
            <w:r>
              <w:rPr>
                <w:color w:val="auto"/>
              </w:rPr>
              <w:t>Analog input addition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4798BACC">
            <w:pPr>
              <w:pStyle w:val="23"/>
              <w:rPr>
                <w:color w:val="auto"/>
              </w:rPr>
            </w:pPr>
            <w:r>
              <w:rPr>
                <w:color w:val="auto"/>
              </w:rPr>
              <w:t>0: Disabled</w:t>
            </w:r>
          </w:p>
          <w:p w14:paraId="494309DD">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2BDE306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5F31C4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90D996">
            <w:pPr>
              <w:pStyle w:val="23"/>
              <w:jc w:val="center"/>
              <w:rPr>
                <w:color w:val="auto"/>
              </w:rPr>
            </w:pPr>
            <w:r>
              <w:rPr>
                <w:color w:val="auto"/>
              </w:rPr>
              <w:t>0527</w:t>
            </w:r>
          </w:p>
        </w:tc>
      </w:tr>
      <w:tr w14:paraId="6498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8D1118">
            <w:pPr>
              <w:pStyle w:val="23"/>
              <w:jc w:val="center"/>
              <w:rPr>
                <w:color w:val="auto"/>
              </w:rPr>
            </w:pPr>
            <w:r>
              <w:rPr>
                <w:color w:val="auto"/>
              </w:rPr>
              <w:t>F5-40</w:t>
            </w:r>
          </w:p>
        </w:tc>
        <w:tc>
          <w:tcPr>
            <w:tcW w:w="0" w:type="auto"/>
            <w:tcBorders>
              <w:top w:val="single" w:color="auto" w:sz="4" w:space="0"/>
              <w:left w:val="single" w:color="auto" w:sz="4" w:space="0"/>
              <w:bottom w:val="single" w:color="auto" w:sz="4" w:space="0"/>
              <w:right w:val="single" w:color="auto" w:sz="4" w:space="0"/>
            </w:tcBorders>
            <w:noWrap/>
            <w:vAlign w:val="center"/>
          </w:tcPr>
          <w:p w14:paraId="46D59D89">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0C097D1F">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311B466">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942985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ADB92BB">
            <w:pPr>
              <w:pStyle w:val="23"/>
              <w:jc w:val="center"/>
              <w:rPr>
                <w:color w:val="auto"/>
              </w:rPr>
            </w:pPr>
            <w:r>
              <w:rPr>
                <w:color w:val="auto"/>
              </w:rPr>
              <w:t>0528</w:t>
            </w:r>
          </w:p>
        </w:tc>
      </w:tr>
      <w:tr w14:paraId="2CE8F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10C551">
            <w:pPr>
              <w:pStyle w:val="23"/>
              <w:jc w:val="center"/>
              <w:rPr>
                <w:color w:val="auto"/>
              </w:rPr>
            </w:pPr>
            <w:r>
              <w:rPr>
                <w:color w:val="auto"/>
              </w:rPr>
              <w:t>F5-41</w:t>
            </w:r>
          </w:p>
        </w:tc>
        <w:tc>
          <w:tcPr>
            <w:tcW w:w="0" w:type="auto"/>
            <w:tcBorders>
              <w:top w:val="single" w:color="auto" w:sz="4" w:space="0"/>
              <w:left w:val="single" w:color="auto" w:sz="4" w:space="0"/>
              <w:bottom w:val="single" w:color="auto" w:sz="4" w:space="0"/>
              <w:right w:val="single" w:color="auto" w:sz="4" w:space="0"/>
            </w:tcBorders>
            <w:noWrap/>
            <w:vAlign w:val="center"/>
          </w:tcPr>
          <w:p w14:paraId="736E97A1">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74BBE835">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7C828AC">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4CD2C3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E264319">
            <w:pPr>
              <w:pStyle w:val="23"/>
              <w:jc w:val="center"/>
              <w:rPr>
                <w:color w:val="auto"/>
              </w:rPr>
            </w:pPr>
            <w:r>
              <w:rPr>
                <w:color w:val="auto"/>
              </w:rPr>
              <w:t>0529</w:t>
            </w:r>
          </w:p>
        </w:tc>
      </w:tr>
      <w:tr w14:paraId="2F199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9927C5">
            <w:pPr>
              <w:pStyle w:val="23"/>
              <w:jc w:val="center"/>
              <w:rPr>
                <w:color w:val="auto"/>
              </w:rPr>
            </w:pPr>
            <w:r>
              <w:rPr>
                <w:color w:val="auto"/>
              </w:rPr>
              <w:t>F5-42</w:t>
            </w:r>
          </w:p>
        </w:tc>
        <w:tc>
          <w:tcPr>
            <w:tcW w:w="0" w:type="auto"/>
            <w:tcBorders>
              <w:top w:val="single" w:color="auto" w:sz="4" w:space="0"/>
              <w:left w:val="single" w:color="auto" w:sz="4" w:space="0"/>
              <w:bottom w:val="single" w:color="auto" w:sz="4" w:space="0"/>
              <w:right w:val="single" w:color="auto" w:sz="4" w:space="0"/>
            </w:tcBorders>
            <w:noWrap/>
            <w:vAlign w:val="center"/>
          </w:tcPr>
          <w:p w14:paraId="6B975EA5">
            <w:pPr>
              <w:pStyle w:val="23"/>
              <w:jc w:val="center"/>
              <w:rPr>
                <w:color w:val="auto"/>
              </w:rPr>
            </w:pPr>
            <w:r>
              <w:rPr>
                <w:color w:val="auto"/>
              </w:rPr>
              <w:t>4-20mA open circuit action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916D4FB">
            <w:pPr>
              <w:pStyle w:val="23"/>
              <w:rPr>
                <w:color w:val="auto"/>
              </w:rPr>
            </w:pPr>
            <w:r>
              <w:rPr>
                <w:color w:val="auto"/>
              </w:rPr>
              <w:t>0: Do not detect open circuit</w:t>
            </w:r>
          </w:p>
          <w:p w14:paraId="6BF57BEB">
            <w:pPr>
              <w:pStyle w:val="23"/>
              <w:rPr>
                <w:color w:val="auto"/>
              </w:rPr>
            </w:pPr>
            <w:r>
              <w:rPr>
                <w:color w:val="auto"/>
              </w:rPr>
              <w:t>1: Maintain frequency before open circuit</w:t>
            </w:r>
          </w:p>
          <w:p w14:paraId="439FE54D">
            <w:pPr>
              <w:pStyle w:val="23"/>
              <w:rPr>
                <w:color w:val="auto"/>
              </w:rPr>
            </w:pPr>
            <w:r>
              <w:rPr>
                <w:color w:val="auto"/>
              </w:rPr>
              <w:t>2: Decelerate to 0Hz</w:t>
            </w:r>
          </w:p>
          <w:p w14:paraId="682C896C">
            <w:pPr>
              <w:pStyle w:val="23"/>
              <w:rPr>
                <w:color w:val="auto"/>
              </w:rPr>
            </w:pPr>
            <w:r>
              <w:rPr>
                <w:color w:val="auto"/>
              </w:rPr>
              <w:t>3: Immediate stop due to fault</w:t>
            </w:r>
          </w:p>
        </w:tc>
        <w:tc>
          <w:tcPr>
            <w:tcW w:w="0" w:type="auto"/>
            <w:tcBorders>
              <w:top w:val="single" w:color="auto" w:sz="4" w:space="0"/>
              <w:left w:val="single" w:color="auto" w:sz="4" w:space="0"/>
              <w:bottom w:val="single" w:color="auto" w:sz="4" w:space="0"/>
              <w:right w:val="single" w:color="auto" w:sz="4" w:space="0"/>
            </w:tcBorders>
            <w:noWrap/>
            <w:vAlign w:val="center"/>
          </w:tcPr>
          <w:p w14:paraId="0FA0D4E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81414C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6F04D8">
            <w:pPr>
              <w:pStyle w:val="23"/>
              <w:jc w:val="center"/>
              <w:rPr>
                <w:color w:val="auto"/>
              </w:rPr>
            </w:pPr>
            <w:r>
              <w:rPr>
                <w:color w:val="auto"/>
              </w:rPr>
              <w:t>052A</w:t>
            </w:r>
          </w:p>
        </w:tc>
      </w:tr>
      <w:tr w14:paraId="48BC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492BFCB">
            <w:pPr>
              <w:pStyle w:val="23"/>
              <w:jc w:val="center"/>
              <w:rPr>
                <w:color w:val="auto"/>
              </w:rPr>
            </w:pPr>
            <w:r>
              <w:rPr>
                <w:color w:val="auto"/>
              </w:rPr>
              <w:t>F5-43</w:t>
            </w:r>
          </w:p>
        </w:tc>
        <w:tc>
          <w:tcPr>
            <w:tcW w:w="0" w:type="auto"/>
            <w:tcBorders>
              <w:top w:val="single" w:color="auto" w:sz="4" w:space="0"/>
              <w:left w:val="single" w:color="auto" w:sz="4" w:space="0"/>
              <w:bottom w:val="single" w:color="auto" w:sz="4" w:space="0"/>
              <w:right w:val="single" w:color="auto" w:sz="4" w:space="0"/>
            </w:tcBorders>
            <w:noWrap/>
            <w:vAlign w:val="center"/>
          </w:tcPr>
          <w:p w14:paraId="0CD47916">
            <w:pPr>
              <w:pStyle w:val="23"/>
              <w:jc w:val="center"/>
              <w:rPr>
                <w:color w:val="auto"/>
              </w:rPr>
            </w:pPr>
            <w:r>
              <w:rPr>
                <w:color w:val="auto"/>
              </w:rPr>
              <w:t>4-20mA open circuit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4E35E628">
            <w:pPr>
              <w:pStyle w:val="23"/>
              <w:rPr>
                <w:color w:val="auto"/>
              </w:rPr>
            </w:pPr>
            <w:r>
              <w:rPr>
                <w:color w:val="auto"/>
              </w:rPr>
              <w:t>0.00mA～4.00mA</w:t>
            </w:r>
          </w:p>
        </w:tc>
        <w:tc>
          <w:tcPr>
            <w:tcW w:w="0" w:type="auto"/>
            <w:tcBorders>
              <w:top w:val="single" w:color="auto" w:sz="4" w:space="0"/>
              <w:left w:val="single" w:color="auto" w:sz="4" w:space="0"/>
              <w:bottom w:val="single" w:color="auto" w:sz="4" w:space="0"/>
              <w:right w:val="single" w:color="auto" w:sz="4" w:space="0"/>
            </w:tcBorders>
            <w:noWrap/>
            <w:vAlign w:val="center"/>
          </w:tcPr>
          <w:p w14:paraId="04CB69F9">
            <w:pPr>
              <w:pStyle w:val="23"/>
              <w:jc w:val="center"/>
              <w:rPr>
                <w:color w:val="auto"/>
              </w:rPr>
            </w:pPr>
            <w:r>
              <w:rPr>
                <w:color w:val="auto"/>
              </w:rPr>
              <w:t>2.00mA</w:t>
            </w:r>
          </w:p>
        </w:tc>
        <w:tc>
          <w:tcPr>
            <w:tcW w:w="0" w:type="auto"/>
            <w:tcBorders>
              <w:top w:val="single" w:color="auto" w:sz="4" w:space="0"/>
              <w:left w:val="single" w:color="auto" w:sz="4" w:space="0"/>
              <w:bottom w:val="single" w:color="auto" w:sz="4" w:space="0"/>
              <w:right w:val="single" w:color="auto" w:sz="4" w:space="0"/>
            </w:tcBorders>
            <w:vAlign w:val="center"/>
          </w:tcPr>
          <w:p w14:paraId="0AAD15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30EB38">
            <w:pPr>
              <w:pStyle w:val="23"/>
              <w:jc w:val="center"/>
              <w:rPr>
                <w:color w:val="auto"/>
              </w:rPr>
            </w:pPr>
            <w:r>
              <w:rPr>
                <w:color w:val="auto"/>
              </w:rPr>
              <w:t>052B</w:t>
            </w:r>
          </w:p>
        </w:tc>
      </w:tr>
      <w:tr w14:paraId="7396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021B7CF9">
            <w:pPr>
              <w:pStyle w:val="23"/>
              <w:jc w:val="center"/>
              <w:rPr>
                <w:b/>
                <w:bCs/>
                <w:color w:val="auto"/>
              </w:rPr>
            </w:pPr>
            <w:r>
              <w:rPr>
                <w:b/>
                <w:bCs/>
                <w:color w:val="auto"/>
              </w:rPr>
              <w:t>F6 group - output terminals</w:t>
            </w:r>
          </w:p>
        </w:tc>
      </w:tr>
      <w:tr w14:paraId="2B4B3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1C3EF0">
            <w:pPr>
              <w:pStyle w:val="23"/>
              <w:jc w:val="center"/>
              <w:rPr>
                <w:color w:val="auto"/>
              </w:rPr>
            </w:pPr>
            <w:r>
              <w:rPr>
                <w:color w:val="auto"/>
              </w:rPr>
              <w:t>F6-00</w:t>
            </w:r>
          </w:p>
        </w:tc>
        <w:tc>
          <w:tcPr>
            <w:tcW w:w="0" w:type="auto"/>
            <w:tcBorders>
              <w:top w:val="single" w:color="auto" w:sz="4" w:space="0"/>
              <w:left w:val="single" w:color="auto" w:sz="4" w:space="0"/>
              <w:bottom w:val="single" w:color="auto" w:sz="4" w:space="0"/>
              <w:right w:val="single" w:color="auto" w:sz="4" w:space="0"/>
            </w:tcBorders>
            <w:noWrap/>
            <w:vAlign w:val="center"/>
          </w:tcPr>
          <w:p w14:paraId="7CA76782">
            <w:pPr>
              <w:pStyle w:val="23"/>
              <w:jc w:val="center"/>
              <w:rPr>
                <w:color w:val="auto"/>
              </w:rPr>
            </w:pPr>
            <w:r>
              <w:rPr>
                <w:color w:val="auto"/>
              </w:rPr>
              <w:t>RLY1 terminal function selection</w:t>
            </w:r>
          </w:p>
        </w:tc>
        <w:tc>
          <w:tcPr>
            <w:tcW w:w="0" w:type="auto"/>
            <w:vMerge w:val="restart"/>
            <w:tcBorders>
              <w:top w:val="single" w:color="auto" w:sz="4" w:space="0"/>
              <w:left w:val="single" w:color="auto" w:sz="4" w:space="0"/>
              <w:bottom w:val="single" w:color="auto" w:sz="4" w:space="0"/>
              <w:right w:val="single" w:color="auto" w:sz="4" w:space="0"/>
            </w:tcBorders>
            <w:noWrap/>
            <w:vAlign w:val="center"/>
          </w:tcPr>
          <w:p w14:paraId="3D3ADCC3">
            <w:pPr>
              <w:pStyle w:val="23"/>
              <w:rPr>
                <w:color w:val="auto"/>
              </w:rPr>
            </w:pPr>
            <w:r>
              <w:rPr>
                <w:color w:val="auto"/>
              </w:rPr>
              <w:t>0: No Function</w:t>
            </w:r>
          </w:p>
          <w:p w14:paraId="16340C78">
            <w:pPr>
              <w:pStyle w:val="23"/>
              <w:rPr>
                <w:color w:val="auto"/>
              </w:rPr>
            </w:pPr>
            <w:r>
              <w:rPr>
                <w:color w:val="auto"/>
              </w:rPr>
              <w:t>1: VFD running</w:t>
            </w:r>
          </w:p>
          <w:p w14:paraId="65CF1316">
            <w:pPr>
              <w:pStyle w:val="23"/>
              <w:rPr>
                <w:color w:val="auto"/>
              </w:rPr>
            </w:pPr>
            <w:r>
              <w:rPr>
                <w:color w:val="auto"/>
              </w:rPr>
              <w:t>2: Reached set speed</w:t>
            </w:r>
          </w:p>
          <w:p w14:paraId="541C155F">
            <w:pPr>
              <w:pStyle w:val="23"/>
              <w:rPr>
                <w:color w:val="auto"/>
              </w:rPr>
            </w:pPr>
            <w:r>
              <w:rPr>
                <w:color w:val="auto"/>
              </w:rPr>
              <w:t>3: Reached frequency 1</w:t>
            </w:r>
          </w:p>
          <w:p w14:paraId="546CCA4F">
            <w:pPr>
              <w:pStyle w:val="23"/>
              <w:rPr>
                <w:color w:val="auto"/>
              </w:rPr>
            </w:pPr>
            <w:r>
              <w:rPr>
                <w:color w:val="auto"/>
              </w:rPr>
              <w:t>4: Reached frequency 2</w:t>
            </w:r>
          </w:p>
          <w:p w14:paraId="6C9A08A5">
            <w:pPr>
              <w:pStyle w:val="23"/>
              <w:rPr>
                <w:color w:val="auto"/>
              </w:rPr>
            </w:pPr>
            <w:r>
              <w:rPr>
                <w:color w:val="auto"/>
              </w:rPr>
              <w:t>5: Zero speed command running</w:t>
            </w:r>
          </w:p>
          <w:p w14:paraId="6C4A9AE0">
            <w:pPr>
              <w:pStyle w:val="23"/>
              <w:rPr>
                <w:color w:val="auto"/>
              </w:rPr>
            </w:pPr>
            <w:r>
              <w:rPr>
                <w:color w:val="auto"/>
              </w:rPr>
              <w:t>6: Zero speed command</w:t>
            </w:r>
          </w:p>
          <w:p w14:paraId="052463D0">
            <w:pPr>
              <w:pStyle w:val="23"/>
              <w:rPr>
                <w:color w:val="auto"/>
              </w:rPr>
            </w:pPr>
            <w:r>
              <w:rPr>
                <w:color w:val="auto"/>
              </w:rPr>
              <w:t>7: Over-torque threshold 1</w:t>
            </w:r>
          </w:p>
          <w:p w14:paraId="6015CD58">
            <w:pPr>
              <w:pStyle w:val="23"/>
              <w:rPr>
                <w:color w:val="auto"/>
              </w:rPr>
            </w:pPr>
            <w:r>
              <w:rPr>
                <w:color w:val="auto"/>
              </w:rPr>
              <w:t>8: Over-torque threshold 2</w:t>
            </w:r>
          </w:p>
          <w:p w14:paraId="3F739E4F">
            <w:pPr>
              <w:pStyle w:val="23"/>
              <w:rPr>
                <w:color w:val="auto"/>
              </w:rPr>
            </w:pPr>
            <w:r>
              <w:rPr>
                <w:color w:val="auto"/>
              </w:rPr>
              <w:t>9: VFD ready</w:t>
            </w:r>
          </w:p>
          <w:p w14:paraId="518D0168">
            <w:pPr>
              <w:pStyle w:val="23"/>
              <w:rPr>
                <w:color w:val="auto"/>
              </w:rPr>
            </w:pPr>
            <w:r>
              <w:rPr>
                <w:color w:val="auto"/>
              </w:rPr>
              <w:t>10: Low Voltage Warning</w:t>
            </w:r>
          </w:p>
          <w:p w14:paraId="297BE247">
            <w:pPr>
              <w:pStyle w:val="23"/>
              <w:rPr>
                <w:color w:val="auto"/>
              </w:rPr>
            </w:pPr>
            <w:r>
              <w:rPr>
                <w:color w:val="auto"/>
              </w:rPr>
              <w:t>11: Fault Indication</w:t>
            </w:r>
          </w:p>
          <w:p w14:paraId="10A47C10">
            <w:pPr>
              <w:pStyle w:val="23"/>
              <w:rPr>
                <w:color w:val="auto"/>
              </w:rPr>
            </w:pPr>
            <w:r>
              <w:rPr>
                <w:color w:val="auto"/>
              </w:rPr>
              <w:t>12: Brake Release</w:t>
            </w:r>
          </w:p>
          <w:p w14:paraId="1138231E">
            <w:pPr>
              <w:pStyle w:val="23"/>
              <w:rPr>
                <w:color w:val="auto"/>
              </w:rPr>
            </w:pPr>
            <w:r>
              <w:rPr>
                <w:color w:val="auto"/>
              </w:rPr>
              <w:t>13: Overheat Warning</w:t>
            </w:r>
          </w:p>
          <w:p w14:paraId="31A7FD4E">
            <w:pPr>
              <w:pStyle w:val="23"/>
              <w:rPr>
                <w:color w:val="auto"/>
              </w:rPr>
            </w:pPr>
            <w:r>
              <w:rPr>
                <w:color w:val="auto"/>
              </w:rPr>
              <w:t>14: Braking Unit Activation</w:t>
            </w:r>
          </w:p>
          <w:p w14:paraId="14AD7726">
            <w:pPr>
              <w:pStyle w:val="23"/>
              <w:rPr>
                <w:color w:val="auto"/>
              </w:rPr>
            </w:pPr>
            <w:r>
              <w:rPr>
                <w:color w:val="auto"/>
              </w:rPr>
              <w:t>15: PID Deviation Warning</w:t>
            </w:r>
          </w:p>
          <w:p w14:paraId="5DC0B02A">
            <w:pPr>
              <w:pStyle w:val="23"/>
              <w:rPr>
                <w:color w:val="auto"/>
              </w:rPr>
            </w:pPr>
            <w:r>
              <w:rPr>
                <w:color w:val="auto"/>
              </w:rPr>
              <w:t>16: Excessive Slip</w:t>
            </w:r>
          </w:p>
          <w:p w14:paraId="44332069">
            <w:pPr>
              <w:pStyle w:val="23"/>
              <w:rPr>
                <w:color w:val="auto"/>
              </w:rPr>
            </w:pPr>
            <w:r>
              <w:rPr>
                <w:color w:val="auto"/>
              </w:rPr>
              <w:t>17: Set Count Value Reached</w:t>
            </w:r>
          </w:p>
          <w:p w14:paraId="786F3E39">
            <w:pPr>
              <w:pStyle w:val="23"/>
              <w:rPr>
                <w:color w:val="auto"/>
              </w:rPr>
            </w:pPr>
            <w:r>
              <w:rPr>
                <w:color w:val="auto"/>
              </w:rPr>
              <w:t>18: Final Count Value Reached</w:t>
            </w:r>
          </w:p>
          <w:p w14:paraId="5EB307FE">
            <w:pPr>
              <w:pStyle w:val="23"/>
              <w:rPr>
                <w:color w:val="auto"/>
              </w:rPr>
            </w:pPr>
            <w:r>
              <w:rPr>
                <w:color w:val="auto"/>
              </w:rPr>
              <w:t>19: Base Block</w:t>
            </w:r>
          </w:p>
          <w:p w14:paraId="15467BB6">
            <w:pPr>
              <w:pStyle w:val="23"/>
              <w:rPr>
                <w:color w:val="auto"/>
              </w:rPr>
            </w:pPr>
            <w:r>
              <w:rPr>
                <w:color w:val="auto"/>
              </w:rPr>
              <w:t>20:</w:t>
            </w:r>
            <w:r>
              <w:rPr>
                <w:rFonts w:hint="eastAsia"/>
                <w:color w:val="auto"/>
              </w:rPr>
              <w:t>Warning Indication</w:t>
            </w:r>
          </w:p>
          <w:p w14:paraId="4C049FD3">
            <w:pPr>
              <w:pStyle w:val="23"/>
              <w:rPr>
                <w:color w:val="auto"/>
              </w:rPr>
            </w:pPr>
            <w:r>
              <w:rPr>
                <w:color w:val="auto"/>
              </w:rPr>
              <w:t>21: Overvoltage</w:t>
            </w:r>
          </w:p>
          <w:p w14:paraId="68745005">
            <w:pPr>
              <w:pStyle w:val="23"/>
              <w:rPr>
                <w:color w:val="auto"/>
              </w:rPr>
            </w:pPr>
            <w:r>
              <w:rPr>
                <w:color w:val="auto"/>
              </w:rPr>
              <w:t>22: Overcurrent Stall Prevention</w:t>
            </w:r>
          </w:p>
          <w:p w14:paraId="512EBF02">
            <w:pPr>
              <w:pStyle w:val="23"/>
              <w:rPr>
                <w:color w:val="auto"/>
              </w:rPr>
            </w:pPr>
            <w:r>
              <w:rPr>
                <w:color w:val="auto"/>
              </w:rPr>
              <w:t>23: Overvoltage Stall Prevention</w:t>
            </w:r>
          </w:p>
          <w:p w14:paraId="09629ED9">
            <w:pPr>
              <w:pStyle w:val="23"/>
              <w:rPr>
                <w:color w:val="auto"/>
              </w:rPr>
            </w:pPr>
            <w:r>
              <w:rPr>
                <w:color w:val="auto"/>
              </w:rPr>
              <w:t>24: Operation Source Not Operator</w:t>
            </w:r>
          </w:p>
          <w:p w14:paraId="2774AC9F">
            <w:pPr>
              <w:pStyle w:val="23"/>
              <w:rPr>
                <w:color w:val="auto"/>
              </w:rPr>
            </w:pPr>
            <w:r>
              <w:rPr>
                <w:color w:val="auto"/>
              </w:rPr>
              <w:t>25: Forward Command</w:t>
            </w:r>
          </w:p>
          <w:p w14:paraId="420F15AC">
            <w:pPr>
              <w:pStyle w:val="23"/>
              <w:rPr>
                <w:color w:val="auto"/>
              </w:rPr>
            </w:pPr>
            <w:r>
              <w:rPr>
                <w:color w:val="auto"/>
              </w:rPr>
              <w:t>26: Reverse Command</w:t>
            </w:r>
          </w:p>
          <w:p w14:paraId="57BF2D04">
            <w:pPr>
              <w:pStyle w:val="23"/>
              <w:rPr>
                <w:color w:val="auto"/>
              </w:rPr>
            </w:pPr>
            <w:r>
              <w:rPr>
                <w:color w:val="auto"/>
              </w:rPr>
              <w:t>29: Speed Higher than F6-08 Value</w:t>
            </w:r>
          </w:p>
          <w:p w14:paraId="5C2EE1DF">
            <w:pPr>
              <w:pStyle w:val="23"/>
              <w:rPr>
                <w:color w:val="auto"/>
              </w:rPr>
            </w:pPr>
            <w:r>
              <w:rPr>
                <w:color w:val="auto"/>
              </w:rPr>
              <w:t>30: Below F6-08 speed value</w:t>
            </w:r>
          </w:p>
          <w:p w14:paraId="0D9C05AD">
            <w:pPr>
              <w:pStyle w:val="23"/>
              <w:rPr>
                <w:color w:val="auto"/>
              </w:rPr>
            </w:pPr>
            <w:r>
              <w:rPr>
                <w:color w:val="auto"/>
              </w:rPr>
              <w:t>31: Motor Y connection command output</w:t>
            </w:r>
          </w:p>
          <w:p w14:paraId="35927346">
            <w:pPr>
              <w:pStyle w:val="23"/>
              <w:rPr>
                <w:color w:val="auto"/>
              </w:rPr>
            </w:pPr>
            <w:r>
              <w:rPr>
                <w:color w:val="auto"/>
              </w:rPr>
              <w:t>32: Motor D connection command output</w:t>
            </w:r>
          </w:p>
          <w:p w14:paraId="4E5D0B76">
            <w:pPr>
              <w:pStyle w:val="23"/>
              <w:rPr>
                <w:color w:val="auto"/>
              </w:rPr>
            </w:pPr>
            <w:r>
              <w:rPr>
                <w:color w:val="auto"/>
              </w:rPr>
              <w:t>33: Zero operation output frequency</w:t>
            </w:r>
          </w:p>
          <w:p w14:paraId="628D8F32">
            <w:pPr>
              <w:pStyle w:val="23"/>
              <w:rPr>
                <w:color w:val="auto"/>
              </w:rPr>
            </w:pPr>
            <w:r>
              <w:rPr>
                <w:color w:val="auto"/>
              </w:rPr>
              <w:t>34: Zero output frequency</w:t>
            </w:r>
          </w:p>
          <w:p w14:paraId="6BBB6F7E">
            <w:pPr>
              <w:pStyle w:val="23"/>
              <w:rPr>
                <w:color w:val="auto"/>
              </w:rPr>
            </w:pPr>
            <w:r>
              <w:rPr>
                <w:color w:val="auto"/>
              </w:rPr>
              <w:t>35: Fault option 1</w:t>
            </w:r>
          </w:p>
          <w:p w14:paraId="10B1180F">
            <w:pPr>
              <w:pStyle w:val="23"/>
              <w:rPr>
                <w:color w:val="auto"/>
              </w:rPr>
            </w:pPr>
            <w:r>
              <w:rPr>
                <w:color w:val="auto"/>
              </w:rPr>
              <w:t>36: Fault option 2</w:t>
            </w:r>
          </w:p>
          <w:p w14:paraId="74F49E7C">
            <w:pPr>
              <w:pStyle w:val="23"/>
              <w:rPr>
                <w:color w:val="auto"/>
              </w:rPr>
            </w:pPr>
            <w:r>
              <w:rPr>
                <w:color w:val="auto"/>
              </w:rPr>
              <w:t>37: Fault option 3</w:t>
            </w:r>
          </w:p>
          <w:p w14:paraId="6770ED3C">
            <w:pPr>
              <w:pStyle w:val="23"/>
              <w:rPr>
                <w:color w:val="auto"/>
              </w:rPr>
            </w:pPr>
            <w:r>
              <w:rPr>
                <w:color w:val="auto"/>
              </w:rPr>
              <w:t>38: Fault option 4</w:t>
            </w:r>
          </w:p>
          <w:p w14:paraId="724A101A">
            <w:pPr>
              <w:pStyle w:val="23"/>
              <w:rPr>
                <w:color w:val="auto"/>
              </w:rPr>
            </w:pPr>
            <w:r>
              <w:rPr>
                <w:color w:val="auto"/>
              </w:rPr>
              <w:t>39: Positioning complete</w:t>
            </w:r>
          </w:p>
          <w:p w14:paraId="1E58B892">
            <w:pPr>
              <w:pStyle w:val="23"/>
              <w:rPr>
                <w:color w:val="auto"/>
              </w:rPr>
            </w:pPr>
            <w:r>
              <w:rPr>
                <w:color w:val="auto"/>
              </w:rPr>
              <w:t>40: Reached set frequency STP</w:t>
            </w:r>
          </w:p>
          <w:p w14:paraId="4CAD8E15">
            <w:pPr>
              <w:pStyle w:val="23"/>
              <w:rPr>
                <w:color w:val="auto"/>
              </w:rPr>
            </w:pPr>
            <w:r>
              <w:rPr>
                <w:color w:val="auto"/>
              </w:rPr>
              <w:t>41: Multi-point position positioning complete</w:t>
            </w:r>
          </w:p>
          <w:p w14:paraId="39309BB0">
            <w:pPr>
              <w:pStyle w:val="23"/>
              <w:rPr>
                <w:color w:val="auto"/>
              </w:rPr>
            </w:pPr>
            <w:r>
              <w:rPr>
                <w:color w:val="auto"/>
              </w:rPr>
              <w:t>42: Crane brake release output</w:t>
            </w:r>
          </w:p>
          <w:p w14:paraId="18D18389">
            <w:pPr>
              <w:pStyle w:val="23"/>
              <w:rPr>
                <w:color w:val="auto"/>
              </w:rPr>
            </w:pPr>
            <w:r>
              <w:rPr>
                <w:color w:val="auto"/>
              </w:rPr>
              <w:t>43: Above F6-09 speed</w:t>
            </w:r>
          </w:p>
          <w:p w14:paraId="38AFD505">
            <w:pPr>
              <w:pStyle w:val="23"/>
              <w:rPr>
                <w:color w:val="auto"/>
              </w:rPr>
            </w:pPr>
            <w:r>
              <w:rPr>
                <w:color w:val="auto"/>
              </w:rPr>
              <w:t>44: Low current output</w:t>
            </w:r>
          </w:p>
          <w:p w14:paraId="4C8BE7C6">
            <w:pPr>
              <w:pStyle w:val="23"/>
              <w:rPr>
                <w:color w:val="auto"/>
              </w:rPr>
            </w:pPr>
            <w:r>
              <w:rPr>
                <w:color w:val="auto"/>
              </w:rPr>
              <w:t>45: UVW electromagnetic switch enable</w:t>
            </w:r>
          </w:p>
          <w:p w14:paraId="2E47714B">
            <w:pPr>
              <w:pStyle w:val="23"/>
              <w:rPr>
                <w:color w:val="auto"/>
              </w:rPr>
            </w:pPr>
            <w:r>
              <w:rPr>
                <w:color w:val="auto"/>
              </w:rPr>
              <w:t>46: dEb action output</w:t>
            </w:r>
          </w:p>
          <w:p w14:paraId="05D22656">
            <w:pPr>
              <w:pStyle w:val="23"/>
              <w:rPr>
                <w:color w:val="auto"/>
              </w:rPr>
            </w:pPr>
            <w:r>
              <w:rPr>
                <w:color w:val="auto"/>
              </w:rPr>
              <w:t>47: No function</w:t>
            </w:r>
          </w:p>
          <w:p w14:paraId="6A156DC8">
            <w:pPr>
              <w:pStyle w:val="23"/>
              <w:rPr>
                <w:color w:val="auto"/>
              </w:rPr>
            </w:pPr>
            <w:r>
              <w:rPr>
                <w:color w:val="auto"/>
              </w:rPr>
              <w:t>48: No function</w:t>
            </w:r>
          </w:p>
          <w:p w14:paraId="532188DE">
            <w:pPr>
              <w:pStyle w:val="23"/>
              <w:rPr>
                <w:color w:val="auto"/>
              </w:rPr>
            </w:pPr>
            <w:r>
              <w:rPr>
                <w:color w:val="auto"/>
              </w:rPr>
              <w:t>49: Return to origin action completed</w:t>
            </w:r>
          </w:p>
          <w:p w14:paraId="488C861D">
            <w:pPr>
              <w:pStyle w:val="23"/>
              <w:rPr>
                <w:color w:val="auto"/>
              </w:rPr>
            </w:pPr>
            <w:r>
              <w:rPr>
                <w:color w:val="auto"/>
              </w:rPr>
              <w:t>50: CANopen control output</w:t>
            </w:r>
          </w:p>
          <w:p w14:paraId="5201DBBA">
            <w:pPr>
              <w:pStyle w:val="23"/>
              <w:rPr>
                <w:color w:val="auto"/>
              </w:rPr>
            </w:pPr>
            <w:r>
              <w:rPr>
                <w:color w:val="auto"/>
              </w:rPr>
              <w:t>51: RS485 control output</w:t>
            </w:r>
          </w:p>
          <w:p w14:paraId="2C575C91">
            <w:pPr>
              <w:pStyle w:val="23"/>
              <w:rPr>
                <w:color w:val="auto"/>
              </w:rPr>
            </w:pPr>
            <w:r>
              <w:rPr>
                <w:color w:val="auto"/>
              </w:rPr>
              <w:t>52: Communication card control output</w:t>
            </w:r>
          </w:p>
          <w:p w14:paraId="2E86F307">
            <w:pPr>
              <w:pStyle w:val="23"/>
              <w:rPr>
                <w:color w:val="auto"/>
              </w:rPr>
            </w:pPr>
            <w:r>
              <w:rPr>
                <w:color w:val="auto"/>
              </w:rPr>
              <w:t>66: STO action output A</w:t>
            </w:r>
          </w:p>
          <w:p w14:paraId="0A2630E8">
            <w:pPr>
              <w:pStyle w:val="23"/>
              <w:rPr>
                <w:color w:val="auto"/>
              </w:rPr>
            </w:pPr>
            <w:r>
              <w:rPr>
                <w:color w:val="auto"/>
              </w:rPr>
              <w:t>67: Analog level arrival output</w:t>
            </w:r>
          </w:p>
          <w:p w14:paraId="762EF431">
            <w:pPr>
              <w:pStyle w:val="23"/>
              <w:rPr>
                <w:color w:val="auto"/>
              </w:rPr>
            </w:pPr>
            <w:r>
              <w:rPr>
                <w:color w:val="auto"/>
              </w:rPr>
              <w:t>68: STO action output B</w:t>
            </w:r>
          </w:p>
          <w:p w14:paraId="025AF9AF">
            <w:pPr>
              <w:pStyle w:val="23"/>
              <w:rPr>
                <w:color w:val="auto"/>
              </w:rPr>
            </w:pPr>
            <w:r>
              <w:rPr>
                <w:color w:val="auto"/>
              </w:rPr>
              <w:t>73: Over-torque threshold 3</w:t>
            </w:r>
          </w:p>
          <w:p w14:paraId="7729680B">
            <w:pPr>
              <w:pStyle w:val="23"/>
              <w:rPr>
                <w:color w:val="auto"/>
              </w:rPr>
            </w:pPr>
            <w:r>
              <w:rPr>
                <w:color w:val="auto"/>
              </w:rPr>
              <w:t>74: Over-torque threshold 4</w:t>
            </w:r>
          </w:p>
          <w:p w14:paraId="0A89540E">
            <w:pPr>
              <w:pStyle w:val="23"/>
              <w:rPr>
                <w:color w:val="auto"/>
              </w:rPr>
            </w:pPr>
            <w:r>
              <w:rPr>
                <w:color w:val="auto"/>
              </w:rPr>
              <w:t>75: Forward operation status</w:t>
            </w:r>
          </w:p>
          <w:p w14:paraId="516A5069">
            <w:pPr>
              <w:pStyle w:val="23"/>
              <w:rPr>
                <w:color w:val="auto"/>
              </w:rPr>
            </w:pPr>
            <w:r>
              <w:rPr>
                <w:color w:val="auto"/>
              </w:rPr>
              <w:t>76: Reverse operation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769BB63D">
            <w:pPr>
              <w:pStyle w:val="23"/>
              <w:jc w:val="center"/>
              <w:rPr>
                <w:color w:val="auto"/>
              </w:rPr>
            </w:pPr>
            <w:r>
              <w:rPr>
                <w:color w:val="auto"/>
              </w:rPr>
              <w:t>11</w:t>
            </w:r>
          </w:p>
        </w:tc>
        <w:tc>
          <w:tcPr>
            <w:tcW w:w="0" w:type="auto"/>
            <w:tcBorders>
              <w:top w:val="single" w:color="auto" w:sz="4" w:space="0"/>
              <w:left w:val="single" w:color="auto" w:sz="4" w:space="0"/>
              <w:bottom w:val="single" w:color="auto" w:sz="4" w:space="0"/>
              <w:right w:val="single" w:color="auto" w:sz="4" w:space="0"/>
            </w:tcBorders>
            <w:vAlign w:val="center"/>
          </w:tcPr>
          <w:p w14:paraId="4EAB4A2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48AE16">
            <w:pPr>
              <w:pStyle w:val="23"/>
              <w:jc w:val="center"/>
              <w:rPr>
                <w:color w:val="auto"/>
              </w:rPr>
            </w:pPr>
            <w:r>
              <w:rPr>
                <w:color w:val="auto"/>
              </w:rPr>
              <w:t>0600</w:t>
            </w:r>
          </w:p>
        </w:tc>
      </w:tr>
      <w:tr w14:paraId="458BE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F4C2E64">
            <w:pPr>
              <w:pStyle w:val="23"/>
              <w:jc w:val="center"/>
              <w:rPr>
                <w:color w:val="auto"/>
              </w:rPr>
            </w:pPr>
            <w:r>
              <w:rPr>
                <w:color w:val="auto"/>
              </w:rPr>
              <w:t>F6-01</w:t>
            </w:r>
          </w:p>
        </w:tc>
        <w:tc>
          <w:tcPr>
            <w:tcW w:w="0" w:type="auto"/>
            <w:tcBorders>
              <w:top w:val="single" w:color="auto" w:sz="4" w:space="0"/>
              <w:left w:val="single" w:color="auto" w:sz="4" w:space="0"/>
              <w:bottom w:val="single" w:color="auto" w:sz="4" w:space="0"/>
              <w:right w:val="single" w:color="auto" w:sz="4" w:space="0"/>
            </w:tcBorders>
            <w:noWrap/>
            <w:vAlign w:val="center"/>
          </w:tcPr>
          <w:p w14:paraId="289CB634">
            <w:pPr>
              <w:pStyle w:val="23"/>
              <w:jc w:val="center"/>
              <w:rPr>
                <w:color w:val="auto"/>
              </w:rPr>
            </w:pPr>
            <w:r>
              <w:rPr>
                <w:color w:val="auto"/>
              </w:rPr>
              <w:t>RLY2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1F06B6BE">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5F9D664C">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346A52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E000CF">
            <w:pPr>
              <w:pStyle w:val="23"/>
              <w:jc w:val="center"/>
              <w:rPr>
                <w:color w:val="auto"/>
              </w:rPr>
            </w:pPr>
            <w:r>
              <w:rPr>
                <w:color w:val="auto"/>
              </w:rPr>
              <w:t>0601</w:t>
            </w:r>
          </w:p>
        </w:tc>
      </w:tr>
      <w:tr w14:paraId="6BA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CFBF2C">
            <w:pPr>
              <w:pStyle w:val="23"/>
              <w:jc w:val="center"/>
              <w:rPr>
                <w:color w:val="auto"/>
              </w:rPr>
            </w:pPr>
            <w:r>
              <w:rPr>
                <w:color w:val="auto"/>
              </w:rPr>
              <w:t>F6-02</w:t>
            </w:r>
          </w:p>
        </w:tc>
        <w:tc>
          <w:tcPr>
            <w:tcW w:w="0" w:type="auto"/>
            <w:tcBorders>
              <w:top w:val="single" w:color="auto" w:sz="4" w:space="0"/>
              <w:left w:val="single" w:color="auto" w:sz="4" w:space="0"/>
              <w:bottom w:val="single" w:color="auto" w:sz="4" w:space="0"/>
              <w:right w:val="single" w:color="auto" w:sz="4" w:space="0"/>
            </w:tcBorders>
            <w:noWrap/>
            <w:vAlign w:val="center"/>
          </w:tcPr>
          <w:p w14:paraId="73E5C3A9">
            <w:pPr>
              <w:pStyle w:val="23"/>
              <w:jc w:val="center"/>
              <w:rPr>
                <w:color w:val="auto"/>
              </w:rPr>
            </w:pPr>
            <w:r>
              <w:rPr>
                <w:color w:val="auto"/>
              </w:rPr>
              <w:t>DO1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509031F0">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46D8B4A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2975D2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3DDB65B">
            <w:pPr>
              <w:pStyle w:val="23"/>
              <w:jc w:val="center"/>
              <w:rPr>
                <w:color w:val="auto"/>
              </w:rPr>
            </w:pPr>
            <w:r>
              <w:rPr>
                <w:color w:val="auto"/>
              </w:rPr>
              <w:t>0602</w:t>
            </w:r>
          </w:p>
        </w:tc>
      </w:tr>
      <w:tr w14:paraId="7D5D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E04BD7">
            <w:pPr>
              <w:pStyle w:val="23"/>
              <w:jc w:val="center"/>
              <w:rPr>
                <w:color w:val="auto"/>
              </w:rPr>
            </w:pPr>
            <w:r>
              <w:rPr>
                <w:color w:val="auto"/>
              </w:rPr>
              <w:t>F6-03</w:t>
            </w:r>
          </w:p>
        </w:tc>
        <w:tc>
          <w:tcPr>
            <w:tcW w:w="0" w:type="auto"/>
            <w:tcBorders>
              <w:top w:val="single" w:color="auto" w:sz="4" w:space="0"/>
              <w:left w:val="single" w:color="auto" w:sz="4" w:space="0"/>
              <w:bottom w:val="single" w:color="auto" w:sz="4" w:space="0"/>
              <w:right w:val="single" w:color="auto" w:sz="4" w:space="0"/>
            </w:tcBorders>
            <w:noWrap/>
            <w:vAlign w:val="center"/>
          </w:tcPr>
          <w:p w14:paraId="23CA6FAB">
            <w:pPr>
              <w:pStyle w:val="23"/>
              <w:jc w:val="center"/>
              <w:rPr>
                <w:color w:val="auto"/>
              </w:rPr>
            </w:pPr>
            <w:r>
              <w:rPr>
                <w:color w:val="auto"/>
              </w:rPr>
              <w:t>DO2 Terminal Function Selection</w:t>
            </w:r>
          </w:p>
        </w:tc>
        <w:tc>
          <w:tcPr>
            <w:tcW w:w="0" w:type="auto"/>
            <w:vMerge w:val="continue"/>
            <w:tcBorders>
              <w:top w:val="single" w:color="auto" w:sz="4" w:space="0"/>
              <w:left w:val="single" w:color="auto" w:sz="4" w:space="0"/>
              <w:bottom w:val="single" w:color="auto" w:sz="4" w:space="0"/>
              <w:right w:val="single" w:color="auto" w:sz="4" w:space="0"/>
            </w:tcBorders>
            <w:noWrap/>
            <w:vAlign w:val="center"/>
          </w:tcPr>
          <w:p w14:paraId="282AB090">
            <w:pPr>
              <w:pStyle w:val="23"/>
              <w:rPr>
                <w:color w:val="auto"/>
              </w:rPr>
            </w:pPr>
          </w:p>
        </w:tc>
        <w:tc>
          <w:tcPr>
            <w:tcW w:w="0" w:type="auto"/>
            <w:tcBorders>
              <w:top w:val="single" w:color="auto" w:sz="4" w:space="0"/>
              <w:left w:val="single" w:color="auto" w:sz="4" w:space="0"/>
              <w:bottom w:val="single" w:color="auto" w:sz="4" w:space="0"/>
              <w:right w:val="single" w:color="auto" w:sz="4" w:space="0"/>
            </w:tcBorders>
            <w:noWrap/>
            <w:vAlign w:val="center"/>
          </w:tcPr>
          <w:p w14:paraId="08C45C0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00C53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EAAF8F">
            <w:pPr>
              <w:pStyle w:val="23"/>
              <w:jc w:val="center"/>
              <w:rPr>
                <w:color w:val="auto"/>
              </w:rPr>
            </w:pPr>
            <w:r>
              <w:rPr>
                <w:color w:val="auto"/>
              </w:rPr>
              <w:t>0603</w:t>
            </w:r>
          </w:p>
        </w:tc>
      </w:tr>
      <w:tr w14:paraId="2426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522F14">
            <w:pPr>
              <w:pStyle w:val="23"/>
              <w:jc w:val="center"/>
              <w:rPr>
                <w:color w:val="auto"/>
              </w:rPr>
            </w:pPr>
            <w:r>
              <w:rPr>
                <w:color w:val="auto"/>
              </w:rPr>
              <w:t>F6-04</w:t>
            </w:r>
          </w:p>
        </w:tc>
        <w:tc>
          <w:tcPr>
            <w:tcW w:w="0" w:type="auto"/>
            <w:tcBorders>
              <w:top w:val="single" w:color="auto" w:sz="4" w:space="0"/>
              <w:left w:val="single" w:color="auto" w:sz="4" w:space="0"/>
              <w:bottom w:val="single" w:color="auto" w:sz="4" w:space="0"/>
              <w:right w:val="single" w:color="auto" w:sz="4" w:space="0"/>
            </w:tcBorders>
            <w:noWrap/>
            <w:vAlign w:val="center"/>
          </w:tcPr>
          <w:p w14:paraId="18E4DBA0">
            <w:pPr>
              <w:pStyle w:val="23"/>
              <w:jc w:val="center"/>
              <w:rPr>
                <w:color w:val="auto"/>
              </w:rPr>
            </w:pPr>
            <w:r>
              <w:rPr>
                <w:color w:val="auto"/>
              </w:rPr>
              <w:t>DO Terminal Valid Logic</w:t>
            </w:r>
          </w:p>
        </w:tc>
        <w:tc>
          <w:tcPr>
            <w:tcW w:w="0" w:type="auto"/>
            <w:tcBorders>
              <w:top w:val="single" w:color="auto" w:sz="4" w:space="0"/>
              <w:left w:val="single" w:color="auto" w:sz="4" w:space="0"/>
              <w:bottom w:val="single" w:color="auto" w:sz="4" w:space="0"/>
              <w:right w:val="single" w:color="auto" w:sz="4" w:space="0"/>
            </w:tcBorders>
            <w:noWrap/>
            <w:vAlign w:val="center"/>
          </w:tcPr>
          <w:p w14:paraId="1ECA35EF">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4E83DD2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3C7038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DED88F">
            <w:pPr>
              <w:pStyle w:val="23"/>
              <w:jc w:val="center"/>
              <w:rPr>
                <w:color w:val="auto"/>
              </w:rPr>
            </w:pPr>
            <w:r>
              <w:rPr>
                <w:color w:val="auto"/>
              </w:rPr>
              <w:t>0604</w:t>
            </w:r>
          </w:p>
        </w:tc>
      </w:tr>
      <w:tr w14:paraId="7B55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35E50E">
            <w:pPr>
              <w:pStyle w:val="23"/>
              <w:jc w:val="center"/>
              <w:rPr>
                <w:color w:val="auto"/>
              </w:rPr>
            </w:pPr>
            <w:r>
              <w:rPr>
                <w:color w:val="auto"/>
              </w:rPr>
              <w:t>F6-05</w:t>
            </w:r>
          </w:p>
        </w:tc>
        <w:tc>
          <w:tcPr>
            <w:tcW w:w="0" w:type="auto"/>
            <w:tcBorders>
              <w:top w:val="single" w:color="auto" w:sz="4" w:space="0"/>
              <w:left w:val="single" w:color="auto" w:sz="4" w:space="0"/>
              <w:bottom w:val="single" w:color="auto" w:sz="4" w:space="0"/>
              <w:right w:val="single" w:color="auto" w:sz="4" w:space="0"/>
            </w:tcBorders>
            <w:noWrap/>
            <w:vAlign w:val="center"/>
          </w:tcPr>
          <w:p w14:paraId="68A10547">
            <w:pPr>
              <w:pStyle w:val="23"/>
              <w:jc w:val="center"/>
              <w:rPr>
                <w:color w:val="auto"/>
              </w:rPr>
            </w:pPr>
            <w:r>
              <w:rPr>
                <w:color w:val="auto"/>
              </w:rPr>
              <w:t>Source of DO Output AI</w:t>
            </w:r>
          </w:p>
        </w:tc>
        <w:tc>
          <w:tcPr>
            <w:tcW w:w="0" w:type="auto"/>
            <w:tcBorders>
              <w:top w:val="single" w:color="auto" w:sz="4" w:space="0"/>
              <w:left w:val="single" w:color="auto" w:sz="4" w:space="0"/>
              <w:bottom w:val="single" w:color="auto" w:sz="4" w:space="0"/>
              <w:right w:val="single" w:color="auto" w:sz="4" w:space="0"/>
            </w:tcBorders>
            <w:noWrap/>
            <w:vAlign w:val="center"/>
          </w:tcPr>
          <w:p w14:paraId="045461AC">
            <w:pPr>
              <w:pStyle w:val="23"/>
              <w:rPr>
                <w:color w:val="auto"/>
              </w:rPr>
            </w:pPr>
            <w:r>
              <w:rPr>
                <w:color w:val="auto"/>
              </w:rPr>
              <w:t>0: AI1</w:t>
            </w:r>
          </w:p>
          <w:p w14:paraId="3433A4AE">
            <w:pPr>
              <w:pStyle w:val="23"/>
              <w:rPr>
                <w:color w:val="auto"/>
              </w:rPr>
            </w:pPr>
            <w:r>
              <w:rPr>
                <w:color w:val="auto"/>
              </w:rPr>
              <w:t>1: AI2</w:t>
            </w:r>
          </w:p>
          <w:p w14:paraId="3C416C98">
            <w:pPr>
              <w:pStyle w:val="23"/>
              <w:rPr>
                <w:color w:val="auto"/>
              </w:rPr>
            </w:pPr>
            <w:r>
              <w:rPr>
                <w:color w:val="auto"/>
              </w:rPr>
              <w:t>2: AI3</w:t>
            </w:r>
          </w:p>
        </w:tc>
        <w:tc>
          <w:tcPr>
            <w:tcW w:w="0" w:type="auto"/>
            <w:tcBorders>
              <w:top w:val="single" w:color="auto" w:sz="4" w:space="0"/>
              <w:left w:val="single" w:color="auto" w:sz="4" w:space="0"/>
              <w:bottom w:val="single" w:color="auto" w:sz="4" w:space="0"/>
              <w:right w:val="single" w:color="auto" w:sz="4" w:space="0"/>
            </w:tcBorders>
            <w:noWrap/>
            <w:vAlign w:val="center"/>
          </w:tcPr>
          <w:p w14:paraId="34EFE4B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2258C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9C6180">
            <w:pPr>
              <w:pStyle w:val="23"/>
              <w:jc w:val="center"/>
              <w:rPr>
                <w:color w:val="auto"/>
              </w:rPr>
            </w:pPr>
            <w:r>
              <w:rPr>
                <w:color w:val="auto"/>
              </w:rPr>
              <w:t>0605</w:t>
            </w:r>
          </w:p>
        </w:tc>
      </w:tr>
      <w:tr w14:paraId="3613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918075">
            <w:pPr>
              <w:pStyle w:val="23"/>
              <w:jc w:val="center"/>
              <w:rPr>
                <w:color w:val="auto"/>
              </w:rPr>
            </w:pPr>
            <w:r>
              <w:rPr>
                <w:color w:val="auto"/>
              </w:rPr>
              <w:t>F6-06</w:t>
            </w:r>
          </w:p>
        </w:tc>
        <w:tc>
          <w:tcPr>
            <w:tcW w:w="0" w:type="auto"/>
            <w:tcBorders>
              <w:top w:val="single" w:color="auto" w:sz="4" w:space="0"/>
              <w:left w:val="single" w:color="auto" w:sz="4" w:space="0"/>
              <w:bottom w:val="single" w:color="auto" w:sz="4" w:space="0"/>
              <w:right w:val="single" w:color="auto" w:sz="4" w:space="0"/>
            </w:tcBorders>
            <w:noWrap/>
            <w:vAlign w:val="center"/>
          </w:tcPr>
          <w:p w14:paraId="5BF9B263">
            <w:pPr>
              <w:pStyle w:val="23"/>
              <w:jc w:val="center"/>
              <w:rPr>
                <w:color w:val="auto"/>
              </w:rPr>
            </w:pPr>
            <w:r>
              <w:rPr>
                <w:color w:val="auto"/>
              </w:rPr>
              <w:t>DO Output AI Upper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153D6E69">
            <w:pPr>
              <w:pStyle w:val="23"/>
              <w:rPr>
                <w:color w:val="auto"/>
              </w:rPr>
            </w:pPr>
            <w:r>
              <w:rPr>
                <w:color w:val="auto"/>
              </w:rPr>
              <w:t>-100.00%～100.00%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0C181F1">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4AA2E58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4D1462">
            <w:pPr>
              <w:pStyle w:val="23"/>
              <w:jc w:val="center"/>
              <w:rPr>
                <w:color w:val="auto"/>
              </w:rPr>
            </w:pPr>
            <w:r>
              <w:rPr>
                <w:color w:val="auto"/>
              </w:rPr>
              <w:t>0606</w:t>
            </w:r>
          </w:p>
        </w:tc>
      </w:tr>
      <w:tr w14:paraId="10A55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F93FFD">
            <w:pPr>
              <w:pStyle w:val="23"/>
              <w:jc w:val="center"/>
              <w:rPr>
                <w:color w:val="auto"/>
              </w:rPr>
            </w:pPr>
            <w:r>
              <w:rPr>
                <w:color w:val="auto"/>
              </w:rPr>
              <w:t>F6-07</w:t>
            </w:r>
          </w:p>
        </w:tc>
        <w:tc>
          <w:tcPr>
            <w:tcW w:w="0" w:type="auto"/>
            <w:tcBorders>
              <w:top w:val="single" w:color="auto" w:sz="4" w:space="0"/>
              <w:left w:val="single" w:color="auto" w:sz="4" w:space="0"/>
              <w:bottom w:val="single" w:color="auto" w:sz="4" w:space="0"/>
              <w:right w:val="single" w:color="auto" w:sz="4" w:space="0"/>
            </w:tcBorders>
            <w:noWrap/>
            <w:vAlign w:val="center"/>
          </w:tcPr>
          <w:p w14:paraId="1F1897D7">
            <w:pPr>
              <w:pStyle w:val="23"/>
              <w:jc w:val="center"/>
              <w:rPr>
                <w:color w:val="auto"/>
              </w:rPr>
            </w:pPr>
            <w:r>
              <w:rPr>
                <w:color w:val="auto"/>
              </w:rPr>
              <w:t>DO Output AI Lower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0D85DF29">
            <w:pPr>
              <w:pStyle w:val="23"/>
              <w:rPr>
                <w:color w:val="auto"/>
              </w:rPr>
            </w:pPr>
            <w:r>
              <w:rPr>
                <w:color w:val="auto"/>
              </w:rPr>
              <w:t>-100.00%～100.00%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3CEE961">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13DC250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844704">
            <w:pPr>
              <w:pStyle w:val="23"/>
              <w:jc w:val="center"/>
              <w:rPr>
                <w:color w:val="auto"/>
              </w:rPr>
            </w:pPr>
            <w:r>
              <w:rPr>
                <w:color w:val="auto"/>
              </w:rPr>
              <w:t>0607</w:t>
            </w:r>
          </w:p>
        </w:tc>
      </w:tr>
      <w:tr w14:paraId="6FC0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155F256">
            <w:pPr>
              <w:pStyle w:val="23"/>
              <w:jc w:val="center"/>
              <w:rPr>
                <w:color w:val="auto"/>
              </w:rPr>
            </w:pPr>
            <w:r>
              <w:rPr>
                <w:color w:val="auto"/>
              </w:rPr>
              <w:t>F6-08</w:t>
            </w:r>
          </w:p>
        </w:tc>
        <w:tc>
          <w:tcPr>
            <w:tcW w:w="0" w:type="auto"/>
            <w:tcBorders>
              <w:top w:val="single" w:color="auto" w:sz="4" w:space="0"/>
              <w:left w:val="single" w:color="auto" w:sz="4" w:space="0"/>
              <w:bottom w:val="single" w:color="auto" w:sz="4" w:space="0"/>
              <w:right w:val="single" w:color="auto" w:sz="4" w:space="0"/>
            </w:tcBorders>
            <w:noWrap/>
            <w:vAlign w:val="center"/>
          </w:tcPr>
          <w:p w14:paraId="493E8F54">
            <w:pPr>
              <w:pStyle w:val="23"/>
              <w:jc w:val="center"/>
              <w:rPr>
                <w:color w:val="auto"/>
              </w:rPr>
            </w:pPr>
            <w:r>
              <w:rPr>
                <w:color w:val="auto"/>
              </w:rPr>
              <w:t>DO Action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000D6B4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DDA1E06">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53BE96B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A98782">
            <w:pPr>
              <w:pStyle w:val="23"/>
              <w:jc w:val="center"/>
              <w:rPr>
                <w:color w:val="auto"/>
              </w:rPr>
            </w:pPr>
            <w:r>
              <w:rPr>
                <w:color w:val="auto"/>
              </w:rPr>
              <w:t>0608</w:t>
            </w:r>
          </w:p>
        </w:tc>
      </w:tr>
      <w:tr w14:paraId="5E08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F8C06F">
            <w:pPr>
              <w:pStyle w:val="23"/>
              <w:jc w:val="center"/>
              <w:rPr>
                <w:color w:val="auto"/>
              </w:rPr>
            </w:pPr>
            <w:r>
              <w:rPr>
                <w:color w:val="auto"/>
              </w:rPr>
              <w:t>F6-09</w:t>
            </w:r>
          </w:p>
        </w:tc>
        <w:tc>
          <w:tcPr>
            <w:tcW w:w="0" w:type="auto"/>
            <w:tcBorders>
              <w:top w:val="single" w:color="auto" w:sz="4" w:space="0"/>
              <w:left w:val="single" w:color="auto" w:sz="4" w:space="0"/>
              <w:bottom w:val="single" w:color="auto" w:sz="4" w:space="0"/>
              <w:right w:val="single" w:color="auto" w:sz="4" w:space="0"/>
            </w:tcBorders>
            <w:noWrap/>
            <w:vAlign w:val="center"/>
          </w:tcPr>
          <w:p w14:paraId="7EFB418E">
            <w:pPr>
              <w:pStyle w:val="23"/>
              <w:jc w:val="center"/>
              <w:rPr>
                <w:color w:val="auto"/>
              </w:rPr>
            </w:pPr>
            <w:r>
              <w:rPr>
                <w:color w:val="auto"/>
              </w:rPr>
              <w:t>Motor Zero Speed Judgment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080EDF9F">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3DA59421">
            <w:pPr>
              <w:pStyle w:val="23"/>
              <w:jc w:val="center"/>
              <w:rPr>
                <w:color w:val="auto"/>
              </w:rPr>
            </w:pPr>
            <w:r>
              <w:rPr>
                <w:color w:val="auto"/>
              </w:rPr>
              <w:t>0rpm</w:t>
            </w:r>
          </w:p>
        </w:tc>
        <w:tc>
          <w:tcPr>
            <w:tcW w:w="0" w:type="auto"/>
            <w:tcBorders>
              <w:top w:val="single" w:color="auto" w:sz="4" w:space="0"/>
              <w:left w:val="single" w:color="auto" w:sz="4" w:space="0"/>
              <w:bottom w:val="single" w:color="auto" w:sz="4" w:space="0"/>
              <w:right w:val="single" w:color="auto" w:sz="4" w:space="0"/>
            </w:tcBorders>
            <w:vAlign w:val="center"/>
          </w:tcPr>
          <w:p w14:paraId="143086C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AEB956">
            <w:pPr>
              <w:pStyle w:val="23"/>
              <w:jc w:val="center"/>
              <w:rPr>
                <w:color w:val="auto"/>
              </w:rPr>
            </w:pPr>
            <w:r>
              <w:rPr>
                <w:color w:val="auto"/>
              </w:rPr>
              <w:t>0609</w:t>
            </w:r>
          </w:p>
        </w:tc>
      </w:tr>
      <w:tr w14:paraId="27AF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27C235">
            <w:pPr>
              <w:pStyle w:val="23"/>
              <w:jc w:val="center"/>
              <w:rPr>
                <w:color w:val="auto"/>
              </w:rPr>
            </w:pPr>
            <w:r>
              <w:rPr>
                <w:color w:val="auto"/>
              </w:rPr>
              <w:t>F6-13</w:t>
            </w:r>
          </w:p>
        </w:tc>
        <w:tc>
          <w:tcPr>
            <w:tcW w:w="0" w:type="auto"/>
            <w:tcBorders>
              <w:top w:val="single" w:color="auto" w:sz="4" w:space="0"/>
              <w:left w:val="single" w:color="auto" w:sz="4" w:space="0"/>
              <w:bottom w:val="single" w:color="auto" w:sz="4" w:space="0"/>
              <w:right w:val="single" w:color="auto" w:sz="4" w:space="0"/>
            </w:tcBorders>
            <w:noWrap/>
            <w:vAlign w:val="center"/>
          </w:tcPr>
          <w:p w14:paraId="48523B21">
            <w:pPr>
              <w:pStyle w:val="23"/>
              <w:jc w:val="center"/>
              <w:rPr>
                <w:color w:val="auto"/>
              </w:rPr>
            </w:pPr>
            <w:r>
              <w:rPr>
                <w:color w:val="auto"/>
              </w:rPr>
              <w:t>AO1 Signal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5B32C98">
            <w:pPr>
              <w:pStyle w:val="23"/>
              <w:rPr>
                <w:color w:val="auto"/>
              </w:rPr>
            </w:pPr>
            <w:r>
              <w:rPr>
                <w:color w:val="auto"/>
              </w:rPr>
              <w:t>0: 0-10V Output Selection</w:t>
            </w:r>
          </w:p>
          <w:p w14:paraId="15C28143">
            <w:pPr>
              <w:pStyle w:val="23"/>
              <w:rPr>
                <w:color w:val="auto"/>
              </w:rPr>
            </w:pPr>
            <w:r>
              <w:rPr>
                <w:color w:val="auto"/>
              </w:rPr>
              <w:t>1: 0-20mA Output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1E5AA1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2BB7B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72C9AB">
            <w:pPr>
              <w:pStyle w:val="23"/>
              <w:jc w:val="center"/>
              <w:rPr>
                <w:color w:val="auto"/>
              </w:rPr>
            </w:pPr>
            <w:r>
              <w:rPr>
                <w:color w:val="auto"/>
              </w:rPr>
              <w:t>060D</w:t>
            </w:r>
          </w:p>
        </w:tc>
      </w:tr>
      <w:tr w14:paraId="6E309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DD699B">
            <w:pPr>
              <w:pStyle w:val="23"/>
              <w:jc w:val="center"/>
              <w:rPr>
                <w:color w:val="auto"/>
              </w:rPr>
            </w:pPr>
            <w:r>
              <w:rPr>
                <w:color w:val="auto"/>
              </w:rPr>
              <w:t>F6-14</w:t>
            </w:r>
          </w:p>
        </w:tc>
        <w:tc>
          <w:tcPr>
            <w:tcW w:w="0" w:type="auto"/>
            <w:tcBorders>
              <w:top w:val="single" w:color="auto" w:sz="4" w:space="0"/>
              <w:left w:val="single" w:color="auto" w:sz="4" w:space="0"/>
              <w:bottom w:val="single" w:color="auto" w:sz="4" w:space="0"/>
              <w:right w:val="single" w:color="auto" w:sz="4" w:space="0"/>
            </w:tcBorders>
            <w:noWrap/>
            <w:vAlign w:val="center"/>
          </w:tcPr>
          <w:p w14:paraId="19291569">
            <w:pPr>
              <w:pStyle w:val="23"/>
              <w:jc w:val="center"/>
              <w:rPr>
                <w:color w:val="auto"/>
              </w:rPr>
            </w:pPr>
            <w:r>
              <w:rPr>
                <w:color w:val="auto"/>
              </w:rPr>
              <w:t>AO1 output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827162A">
            <w:pPr>
              <w:pStyle w:val="23"/>
              <w:rPr>
                <w:color w:val="auto"/>
              </w:rPr>
            </w:pPr>
            <w:r>
              <w:rPr>
                <w:color w:val="auto"/>
              </w:rPr>
              <w:t>0: Output frequency (Hz)</w:t>
            </w:r>
          </w:p>
          <w:p w14:paraId="6E8A2BDC">
            <w:pPr>
              <w:pStyle w:val="23"/>
              <w:rPr>
                <w:color w:val="auto"/>
              </w:rPr>
            </w:pPr>
            <w:r>
              <w:rPr>
                <w:color w:val="auto"/>
              </w:rPr>
              <w:t>1: Frequency command (Hz)</w:t>
            </w:r>
          </w:p>
          <w:p w14:paraId="45C1989F">
            <w:pPr>
              <w:pStyle w:val="23"/>
              <w:rPr>
                <w:color w:val="auto"/>
              </w:rPr>
            </w:pPr>
            <w:r>
              <w:rPr>
                <w:color w:val="auto"/>
              </w:rPr>
              <w:t>2: Motor operating frequency (Hz)</w:t>
            </w:r>
          </w:p>
          <w:p w14:paraId="2F08F5C9">
            <w:pPr>
              <w:pStyle w:val="23"/>
              <w:rPr>
                <w:color w:val="auto"/>
              </w:rPr>
            </w:pPr>
            <w:r>
              <w:rPr>
                <w:color w:val="auto"/>
              </w:rPr>
              <w:t>3: Output current (rms)</w:t>
            </w:r>
          </w:p>
          <w:p w14:paraId="05C9FAB0">
            <w:pPr>
              <w:pStyle w:val="23"/>
              <w:rPr>
                <w:color w:val="auto"/>
              </w:rPr>
            </w:pPr>
            <w:r>
              <w:rPr>
                <w:color w:val="auto"/>
              </w:rPr>
              <w:t>4: Output voltage</w:t>
            </w:r>
          </w:p>
          <w:p w14:paraId="30A2DD2C">
            <w:pPr>
              <w:pStyle w:val="23"/>
              <w:rPr>
                <w:color w:val="auto"/>
              </w:rPr>
            </w:pPr>
            <w:r>
              <w:rPr>
                <w:color w:val="auto"/>
              </w:rPr>
              <w:t>5: DC Bus Voltage</w:t>
            </w:r>
          </w:p>
          <w:p w14:paraId="730BB367">
            <w:pPr>
              <w:pStyle w:val="23"/>
              <w:rPr>
                <w:color w:val="auto"/>
              </w:rPr>
            </w:pPr>
            <w:r>
              <w:rPr>
                <w:color w:val="auto"/>
              </w:rPr>
              <w:t>6: Power factor</w:t>
            </w:r>
          </w:p>
          <w:p w14:paraId="22EE6F21">
            <w:pPr>
              <w:pStyle w:val="23"/>
              <w:rPr>
                <w:color w:val="auto"/>
              </w:rPr>
            </w:pPr>
            <w:r>
              <w:rPr>
                <w:color w:val="auto"/>
              </w:rPr>
              <w:t>7: Power</w:t>
            </w:r>
          </w:p>
          <w:p w14:paraId="302A1071">
            <w:pPr>
              <w:pStyle w:val="23"/>
              <w:rPr>
                <w:color w:val="auto"/>
              </w:rPr>
            </w:pPr>
            <w:r>
              <w:rPr>
                <w:color w:val="auto"/>
              </w:rPr>
              <w:t>8: Output torque</w:t>
            </w:r>
          </w:p>
          <w:p w14:paraId="58C59584">
            <w:pPr>
              <w:pStyle w:val="23"/>
              <w:rPr>
                <w:color w:val="auto"/>
              </w:rPr>
            </w:pPr>
            <w:r>
              <w:rPr>
                <w:color w:val="auto"/>
              </w:rPr>
              <w:t>9: AI1 percentage</w:t>
            </w:r>
          </w:p>
          <w:p w14:paraId="2F05DA52">
            <w:pPr>
              <w:pStyle w:val="23"/>
              <w:rPr>
                <w:color w:val="auto"/>
              </w:rPr>
            </w:pPr>
            <w:r>
              <w:rPr>
                <w:color w:val="auto"/>
              </w:rPr>
              <w:t>10: AI2 percentage</w:t>
            </w:r>
          </w:p>
          <w:p w14:paraId="0E954ED0">
            <w:pPr>
              <w:pStyle w:val="23"/>
              <w:rPr>
                <w:color w:val="auto"/>
              </w:rPr>
            </w:pPr>
            <w:r>
              <w:rPr>
                <w:color w:val="auto"/>
              </w:rPr>
              <w:t>11: AI3 percentage</w:t>
            </w:r>
          </w:p>
          <w:p w14:paraId="10FD3EEF">
            <w:pPr>
              <w:pStyle w:val="23"/>
              <w:rPr>
                <w:color w:val="auto"/>
              </w:rPr>
            </w:pPr>
            <w:r>
              <w:rPr>
                <w:color w:val="auto"/>
              </w:rPr>
              <w:t>12: Iq current command</w:t>
            </w:r>
          </w:p>
          <w:p w14:paraId="5E64013B">
            <w:pPr>
              <w:pStyle w:val="23"/>
              <w:rPr>
                <w:color w:val="auto"/>
              </w:rPr>
            </w:pPr>
            <w:r>
              <w:rPr>
                <w:color w:val="auto"/>
              </w:rPr>
              <w:t>13: Iq current feedback</w:t>
            </w:r>
          </w:p>
          <w:p w14:paraId="3D902D4B">
            <w:pPr>
              <w:pStyle w:val="23"/>
              <w:rPr>
                <w:color w:val="auto"/>
              </w:rPr>
            </w:pPr>
            <w:r>
              <w:rPr>
                <w:color w:val="auto"/>
              </w:rPr>
              <w:t>14: Id current command</w:t>
            </w:r>
          </w:p>
          <w:p w14:paraId="5F266F8F">
            <w:pPr>
              <w:pStyle w:val="23"/>
              <w:rPr>
                <w:color w:val="auto"/>
              </w:rPr>
            </w:pPr>
            <w:r>
              <w:rPr>
                <w:color w:val="auto"/>
              </w:rPr>
              <w:t>15: Id current feedback</w:t>
            </w:r>
          </w:p>
          <w:p w14:paraId="6092AE91">
            <w:pPr>
              <w:pStyle w:val="23"/>
              <w:rPr>
                <w:color w:val="auto"/>
              </w:rPr>
            </w:pPr>
            <w:r>
              <w:rPr>
                <w:color w:val="auto"/>
              </w:rPr>
              <w:t>16: Vq voltage command</w:t>
            </w:r>
          </w:p>
          <w:p w14:paraId="763FE6E9">
            <w:pPr>
              <w:pStyle w:val="23"/>
              <w:rPr>
                <w:color w:val="auto"/>
              </w:rPr>
            </w:pPr>
            <w:r>
              <w:rPr>
                <w:color w:val="auto"/>
              </w:rPr>
              <w:t>17: Vd voltage command</w:t>
            </w:r>
          </w:p>
          <w:p w14:paraId="0C8A6A9D">
            <w:pPr>
              <w:pStyle w:val="23"/>
              <w:rPr>
                <w:color w:val="auto"/>
              </w:rPr>
            </w:pPr>
            <w:r>
              <w:rPr>
                <w:color w:val="auto"/>
              </w:rPr>
              <w:t>18: Torque command</w:t>
            </w:r>
          </w:p>
          <w:p w14:paraId="3528C727">
            <w:pPr>
              <w:pStyle w:val="23"/>
              <w:rPr>
                <w:color w:val="auto"/>
              </w:rPr>
            </w:pPr>
            <w:r>
              <w:rPr>
                <w:color w:val="auto"/>
              </w:rPr>
              <w:t>19: PG2 frequency command</w:t>
            </w:r>
          </w:p>
          <w:p w14:paraId="786CECE5">
            <w:pPr>
              <w:pStyle w:val="23"/>
              <w:rPr>
                <w:color w:val="auto"/>
              </w:rPr>
            </w:pPr>
            <w:r>
              <w:rPr>
                <w:color w:val="auto"/>
              </w:rPr>
              <w:t>20: CANopen analog output</w:t>
            </w:r>
          </w:p>
          <w:p w14:paraId="05C90335">
            <w:pPr>
              <w:pStyle w:val="23"/>
              <w:rPr>
                <w:color w:val="auto"/>
              </w:rPr>
            </w:pPr>
            <w:r>
              <w:rPr>
                <w:color w:val="auto"/>
              </w:rPr>
              <w:t>21: RS485 analog output</w:t>
            </w:r>
          </w:p>
          <w:p w14:paraId="0B8CBF08">
            <w:pPr>
              <w:pStyle w:val="23"/>
              <w:rPr>
                <w:color w:val="auto"/>
              </w:rPr>
            </w:pPr>
            <w:r>
              <w:rPr>
                <w:color w:val="auto"/>
              </w:rPr>
              <w:t>22: Communication card analog output</w:t>
            </w:r>
          </w:p>
          <w:p w14:paraId="318940EB">
            <w:pPr>
              <w:pStyle w:val="23"/>
              <w:rPr>
                <w:color w:val="auto"/>
              </w:rPr>
            </w:pPr>
            <w:r>
              <w:rPr>
                <w:color w:val="auto"/>
              </w:rPr>
              <w:t>23: Fixed voltage output</w:t>
            </w:r>
          </w:p>
        </w:tc>
        <w:tc>
          <w:tcPr>
            <w:tcW w:w="0" w:type="auto"/>
            <w:tcBorders>
              <w:top w:val="single" w:color="auto" w:sz="4" w:space="0"/>
              <w:left w:val="single" w:color="auto" w:sz="4" w:space="0"/>
              <w:bottom w:val="single" w:color="auto" w:sz="4" w:space="0"/>
              <w:right w:val="single" w:color="auto" w:sz="4" w:space="0"/>
            </w:tcBorders>
            <w:noWrap/>
            <w:vAlign w:val="center"/>
          </w:tcPr>
          <w:p w14:paraId="798C34E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2D5C72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46D39A">
            <w:pPr>
              <w:pStyle w:val="23"/>
              <w:jc w:val="center"/>
              <w:rPr>
                <w:color w:val="auto"/>
              </w:rPr>
            </w:pPr>
            <w:r>
              <w:rPr>
                <w:color w:val="auto"/>
              </w:rPr>
              <w:t>060E</w:t>
            </w:r>
          </w:p>
        </w:tc>
      </w:tr>
      <w:tr w14:paraId="20F17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D1544D">
            <w:pPr>
              <w:pStyle w:val="23"/>
              <w:jc w:val="center"/>
              <w:rPr>
                <w:color w:val="auto"/>
              </w:rPr>
            </w:pPr>
            <w:r>
              <w:rPr>
                <w:color w:val="auto"/>
              </w:rPr>
              <w:t>F6-15</w:t>
            </w:r>
          </w:p>
        </w:tc>
        <w:tc>
          <w:tcPr>
            <w:tcW w:w="0" w:type="auto"/>
            <w:tcBorders>
              <w:top w:val="single" w:color="auto" w:sz="4" w:space="0"/>
              <w:left w:val="single" w:color="auto" w:sz="4" w:space="0"/>
              <w:bottom w:val="single" w:color="auto" w:sz="4" w:space="0"/>
              <w:right w:val="single" w:color="auto" w:sz="4" w:space="0"/>
            </w:tcBorders>
            <w:noWrap/>
            <w:vAlign w:val="center"/>
          </w:tcPr>
          <w:p w14:paraId="719C016F">
            <w:pPr>
              <w:pStyle w:val="23"/>
              <w:jc w:val="center"/>
              <w:rPr>
                <w:color w:val="auto"/>
              </w:rPr>
            </w:pPr>
            <w:r>
              <w:rPr>
                <w:color w:val="auto"/>
              </w:rPr>
              <w:t>AO1 output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08EFFC02">
            <w:pPr>
              <w:pStyle w:val="23"/>
              <w:rPr>
                <w:color w:val="auto"/>
              </w:rPr>
            </w:pPr>
            <w:r>
              <w:rPr>
                <w:color w:val="auto"/>
              </w:rPr>
              <w:t>0.0%～500.0%</w:t>
            </w:r>
          </w:p>
        </w:tc>
        <w:tc>
          <w:tcPr>
            <w:tcW w:w="0" w:type="auto"/>
            <w:tcBorders>
              <w:top w:val="single" w:color="auto" w:sz="4" w:space="0"/>
              <w:left w:val="single" w:color="auto" w:sz="4" w:space="0"/>
              <w:bottom w:val="single" w:color="auto" w:sz="4" w:space="0"/>
              <w:right w:val="single" w:color="auto" w:sz="4" w:space="0"/>
            </w:tcBorders>
            <w:noWrap/>
            <w:vAlign w:val="center"/>
          </w:tcPr>
          <w:p w14:paraId="79A395CA">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13B6680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C0F7DB">
            <w:pPr>
              <w:pStyle w:val="23"/>
              <w:jc w:val="center"/>
              <w:rPr>
                <w:color w:val="auto"/>
              </w:rPr>
            </w:pPr>
            <w:r>
              <w:rPr>
                <w:color w:val="auto"/>
              </w:rPr>
              <w:t>060F</w:t>
            </w:r>
          </w:p>
        </w:tc>
      </w:tr>
      <w:tr w14:paraId="4732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BB3429">
            <w:pPr>
              <w:pStyle w:val="23"/>
              <w:jc w:val="center"/>
              <w:rPr>
                <w:color w:val="auto"/>
              </w:rPr>
            </w:pPr>
            <w:r>
              <w:rPr>
                <w:color w:val="auto"/>
              </w:rPr>
              <w:t>F6-16</w:t>
            </w:r>
          </w:p>
        </w:tc>
        <w:tc>
          <w:tcPr>
            <w:tcW w:w="0" w:type="auto"/>
            <w:tcBorders>
              <w:top w:val="single" w:color="auto" w:sz="4" w:space="0"/>
              <w:left w:val="single" w:color="auto" w:sz="4" w:space="0"/>
              <w:bottom w:val="single" w:color="auto" w:sz="4" w:space="0"/>
              <w:right w:val="single" w:color="auto" w:sz="4" w:space="0"/>
            </w:tcBorders>
            <w:noWrap/>
            <w:vAlign w:val="center"/>
          </w:tcPr>
          <w:p w14:paraId="4DCD0593">
            <w:pPr>
              <w:pStyle w:val="23"/>
              <w:jc w:val="center"/>
              <w:rPr>
                <w:color w:val="auto"/>
              </w:rPr>
            </w:pPr>
            <w:r>
              <w:rPr>
                <w:color w:val="auto"/>
              </w:rPr>
              <w:t>AO1 reverse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4D5BBBD5">
            <w:pPr>
              <w:pStyle w:val="23"/>
              <w:rPr>
                <w:color w:val="auto"/>
              </w:rPr>
            </w:pPr>
            <w:r>
              <w:rPr>
                <w:color w:val="auto"/>
              </w:rPr>
              <w:t>0: Absolute value output</w:t>
            </w:r>
          </w:p>
          <w:p w14:paraId="5341B5A4">
            <w:pPr>
              <w:pStyle w:val="23"/>
              <w:rPr>
                <w:color w:val="auto"/>
              </w:rPr>
            </w:pPr>
            <w:r>
              <w:rPr>
                <w:color w:val="auto"/>
              </w:rPr>
              <w:t>1: Negative value outputs as 0V</w:t>
            </w:r>
          </w:p>
          <w:p w14:paraId="1AE23790">
            <w:pPr>
              <w:pStyle w:val="23"/>
              <w:rPr>
                <w:color w:val="auto"/>
              </w:rPr>
            </w:pPr>
            <w:r>
              <w:rPr>
                <w:color w:val="auto"/>
              </w:rPr>
              <w:t>2: 5V as center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737A40C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413748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6AF480">
            <w:pPr>
              <w:pStyle w:val="23"/>
              <w:jc w:val="center"/>
              <w:rPr>
                <w:color w:val="auto"/>
              </w:rPr>
            </w:pPr>
            <w:r>
              <w:rPr>
                <w:color w:val="auto"/>
              </w:rPr>
              <w:t>0610</w:t>
            </w:r>
          </w:p>
        </w:tc>
      </w:tr>
      <w:tr w14:paraId="3C763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93CE8B">
            <w:pPr>
              <w:pStyle w:val="23"/>
              <w:jc w:val="center"/>
              <w:rPr>
                <w:color w:val="auto"/>
              </w:rPr>
            </w:pPr>
            <w:r>
              <w:rPr>
                <w:color w:val="auto"/>
              </w:rPr>
              <w:t>F6-17</w:t>
            </w:r>
          </w:p>
        </w:tc>
        <w:tc>
          <w:tcPr>
            <w:tcW w:w="0" w:type="auto"/>
            <w:tcBorders>
              <w:top w:val="single" w:color="auto" w:sz="4" w:space="0"/>
              <w:left w:val="single" w:color="auto" w:sz="4" w:space="0"/>
              <w:bottom w:val="single" w:color="auto" w:sz="4" w:space="0"/>
              <w:right w:val="single" w:color="auto" w:sz="4" w:space="0"/>
            </w:tcBorders>
            <w:noWrap/>
            <w:vAlign w:val="center"/>
          </w:tcPr>
          <w:p w14:paraId="1E6763BE">
            <w:pPr>
              <w:pStyle w:val="23"/>
              <w:jc w:val="center"/>
              <w:rPr>
                <w:color w:val="auto"/>
              </w:rPr>
            </w:pPr>
            <w:r>
              <w:rPr>
                <w:color w:val="auto"/>
              </w:rPr>
              <w:t>AO1 Output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7F6A412B">
            <w:pPr>
              <w:pStyle w:val="23"/>
              <w:rPr>
                <w:color w:val="auto"/>
              </w:rPr>
            </w:pPr>
            <w:r>
              <w:rPr>
                <w:color w:val="auto"/>
              </w:rPr>
              <w:t>-100.00%～100.00%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A530F76">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F84F54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C1EB8C">
            <w:pPr>
              <w:pStyle w:val="23"/>
              <w:jc w:val="center"/>
              <w:rPr>
                <w:color w:val="auto"/>
              </w:rPr>
            </w:pPr>
            <w:r>
              <w:rPr>
                <w:color w:val="auto"/>
              </w:rPr>
              <w:t>0611</w:t>
            </w:r>
          </w:p>
        </w:tc>
      </w:tr>
      <w:tr w14:paraId="5131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F79CB3">
            <w:pPr>
              <w:pStyle w:val="23"/>
              <w:jc w:val="center"/>
              <w:rPr>
                <w:color w:val="auto"/>
              </w:rPr>
            </w:pPr>
            <w:r>
              <w:rPr>
                <w:color w:val="auto"/>
              </w:rPr>
              <w:t>F6-18</w:t>
            </w:r>
          </w:p>
        </w:tc>
        <w:tc>
          <w:tcPr>
            <w:tcW w:w="0" w:type="auto"/>
            <w:tcBorders>
              <w:top w:val="single" w:color="auto" w:sz="4" w:space="0"/>
              <w:left w:val="single" w:color="auto" w:sz="4" w:space="0"/>
              <w:bottom w:val="single" w:color="auto" w:sz="4" w:space="0"/>
              <w:right w:val="single" w:color="auto" w:sz="4" w:space="0"/>
            </w:tcBorders>
            <w:noWrap/>
            <w:vAlign w:val="center"/>
          </w:tcPr>
          <w:p w14:paraId="1C4346BC">
            <w:pPr>
              <w:pStyle w:val="23"/>
              <w:jc w:val="center"/>
              <w:rPr>
                <w:color w:val="auto"/>
              </w:rPr>
            </w:pPr>
            <w:r>
              <w:rPr>
                <w:color w:val="auto"/>
              </w:rPr>
              <w:t>AO1 Output Fixed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BFD6D9E">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4631FA4">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9C196D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C596A4">
            <w:pPr>
              <w:pStyle w:val="23"/>
              <w:jc w:val="center"/>
              <w:rPr>
                <w:color w:val="auto"/>
              </w:rPr>
            </w:pPr>
            <w:r>
              <w:rPr>
                <w:color w:val="auto"/>
              </w:rPr>
              <w:t>0612</w:t>
            </w:r>
          </w:p>
        </w:tc>
      </w:tr>
      <w:tr w14:paraId="69CE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53708C">
            <w:pPr>
              <w:pStyle w:val="23"/>
              <w:jc w:val="center"/>
              <w:rPr>
                <w:color w:val="auto"/>
              </w:rPr>
            </w:pPr>
            <w:r>
              <w:rPr>
                <w:color w:val="auto"/>
              </w:rPr>
              <w:t>F6-19</w:t>
            </w:r>
          </w:p>
        </w:tc>
        <w:tc>
          <w:tcPr>
            <w:tcW w:w="0" w:type="auto"/>
            <w:tcBorders>
              <w:top w:val="single" w:color="auto" w:sz="4" w:space="0"/>
              <w:left w:val="single" w:color="auto" w:sz="4" w:space="0"/>
              <w:bottom w:val="single" w:color="auto" w:sz="4" w:space="0"/>
              <w:right w:val="single" w:color="auto" w:sz="4" w:space="0"/>
            </w:tcBorders>
            <w:noWrap/>
            <w:vAlign w:val="center"/>
          </w:tcPr>
          <w:p w14:paraId="7C118239">
            <w:pPr>
              <w:pStyle w:val="23"/>
              <w:jc w:val="center"/>
              <w:rPr>
                <w:color w:val="auto"/>
              </w:rPr>
            </w:pPr>
            <w:r>
              <w:rPr>
                <w:color w:val="auto"/>
              </w:rPr>
              <w:t>AO1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6BDBCF8">
            <w:pPr>
              <w:pStyle w:val="23"/>
              <w:rPr>
                <w:color w:val="auto"/>
              </w:rPr>
            </w:pPr>
            <w:r>
              <w:rPr>
                <w:color w:val="auto"/>
              </w:rPr>
              <w:t>0.00s～20.00s</w:t>
            </w:r>
          </w:p>
        </w:tc>
        <w:tc>
          <w:tcPr>
            <w:tcW w:w="0" w:type="auto"/>
            <w:tcBorders>
              <w:top w:val="single" w:color="auto" w:sz="4" w:space="0"/>
              <w:left w:val="single" w:color="auto" w:sz="4" w:space="0"/>
              <w:bottom w:val="single" w:color="auto" w:sz="4" w:space="0"/>
              <w:right w:val="single" w:color="auto" w:sz="4" w:space="0"/>
            </w:tcBorders>
            <w:noWrap/>
            <w:vAlign w:val="center"/>
          </w:tcPr>
          <w:p w14:paraId="78073E19">
            <w:pPr>
              <w:pStyle w:val="23"/>
              <w:jc w:val="center"/>
              <w:rPr>
                <w:color w:val="auto"/>
              </w:rPr>
            </w:pPr>
            <w:r>
              <w:rPr>
                <w:color w:val="auto"/>
              </w:rPr>
              <w:t>0.01s</w:t>
            </w:r>
          </w:p>
        </w:tc>
        <w:tc>
          <w:tcPr>
            <w:tcW w:w="0" w:type="auto"/>
            <w:tcBorders>
              <w:top w:val="single" w:color="auto" w:sz="4" w:space="0"/>
              <w:left w:val="single" w:color="auto" w:sz="4" w:space="0"/>
              <w:bottom w:val="single" w:color="auto" w:sz="4" w:space="0"/>
              <w:right w:val="single" w:color="auto" w:sz="4" w:space="0"/>
            </w:tcBorders>
            <w:vAlign w:val="center"/>
          </w:tcPr>
          <w:p w14:paraId="48E6344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70508C">
            <w:pPr>
              <w:pStyle w:val="23"/>
              <w:jc w:val="center"/>
              <w:rPr>
                <w:color w:val="auto"/>
              </w:rPr>
            </w:pPr>
            <w:r>
              <w:rPr>
                <w:color w:val="auto"/>
              </w:rPr>
              <w:t>0613</w:t>
            </w:r>
          </w:p>
        </w:tc>
      </w:tr>
      <w:tr w14:paraId="66AA1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4D8000">
            <w:pPr>
              <w:pStyle w:val="23"/>
              <w:jc w:val="center"/>
              <w:rPr>
                <w:color w:val="auto"/>
              </w:rPr>
            </w:pPr>
            <w:r>
              <w:rPr>
                <w:color w:val="auto"/>
              </w:rPr>
              <w:t>F6-20</w:t>
            </w:r>
          </w:p>
        </w:tc>
        <w:tc>
          <w:tcPr>
            <w:tcW w:w="0" w:type="auto"/>
            <w:tcBorders>
              <w:top w:val="single" w:color="auto" w:sz="4" w:space="0"/>
              <w:left w:val="single" w:color="auto" w:sz="4" w:space="0"/>
              <w:bottom w:val="single" w:color="auto" w:sz="4" w:space="0"/>
              <w:right w:val="single" w:color="auto" w:sz="4" w:space="0"/>
            </w:tcBorders>
            <w:noWrap/>
            <w:vAlign w:val="center"/>
          </w:tcPr>
          <w:p w14:paraId="0F344589">
            <w:pPr>
              <w:pStyle w:val="23"/>
              <w:jc w:val="center"/>
              <w:rPr>
                <w:color w:val="auto"/>
              </w:rPr>
            </w:pPr>
            <w:r>
              <w:rPr>
                <w:color w:val="auto"/>
              </w:rPr>
              <w:t>AO2 Signal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35C61D3">
            <w:pPr>
              <w:pStyle w:val="23"/>
              <w:rPr>
                <w:color w:val="auto"/>
              </w:rPr>
            </w:pPr>
            <w:r>
              <w:rPr>
                <w:color w:val="auto"/>
              </w:rPr>
              <w:t>0: 0-10V Output Selection</w:t>
            </w:r>
          </w:p>
          <w:p w14:paraId="6A21B94F">
            <w:pPr>
              <w:pStyle w:val="23"/>
              <w:rPr>
                <w:color w:val="auto"/>
              </w:rPr>
            </w:pPr>
            <w:r>
              <w:rPr>
                <w:color w:val="auto"/>
              </w:rPr>
              <w:t>1: 0-20mA Output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ACF0DD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4532B3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5AE3166">
            <w:pPr>
              <w:pStyle w:val="23"/>
              <w:jc w:val="center"/>
              <w:rPr>
                <w:color w:val="auto"/>
              </w:rPr>
            </w:pPr>
            <w:r>
              <w:rPr>
                <w:color w:val="auto"/>
              </w:rPr>
              <w:t>0614</w:t>
            </w:r>
          </w:p>
        </w:tc>
      </w:tr>
      <w:tr w14:paraId="6E3A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DCD6E2">
            <w:pPr>
              <w:pStyle w:val="23"/>
              <w:jc w:val="center"/>
              <w:rPr>
                <w:color w:val="auto"/>
              </w:rPr>
            </w:pPr>
            <w:r>
              <w:rPr>
                <w:color w:val="auto"/>
              </w:rPr>
              <w:t>F6-21</w:t>
            </w:r>
          </w:p>
        </w:tc>
        <w:tc>
          <w:tcPr>
            <w:tcW w:w="0" w:type="auto"/>
            <w:tcBorders>
              <w:top w:val="single" w:color="auto" w:sz="4" w:space="0"/>
              <w:left w:val="single" w:color="auto" w:sz="4" w:space="0"/>
              <w:bottom w:val="single" w:color="auto" w:sz="4" w:space="0"/>
              <w:right w:val="single" w:color="auto" w:sz="4" w:space="0"/>
            </w:tcBorders>
            <w:noWrap/>
            <w:vAlign w:val="center"/>
          </w:tcPr>
          <w:p w14:paraId="242C696E">
            <w:pPr>
              <w:pStyle w:val="23"/>
              <w:jc w:val="center"/>
              <w:rPr>
                <w:color w:val="auto"/>
              </w:rPr>
            </w:pPr>
            <w:r>
              <w:rPr>
                <w:color w:val="auto"/>
              </w:rPr>
              <w:t>AO2 Output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6D565D2">
            <w:pPr>
              <w:pStyle w:val="23"/>
              <w:rPr>
                <w:color w:val="auto"/>
              </w:rPr>
            </w:pPr>
            <w:r>
              <w:rPr>
                <w:color w:val="auto"/>
              </w:rPr>
              <w:t>0: Output frequency (Hz)</w:t>
            </w:r>
          </w:p>
          <w:p w14:paraId="53B0005B">
            <w:pPr>
              <w:pStyle w:val="23"/>
              <w:rPr>
                <w:color w:val="auto"/>
              </w:rPr>
            </w:pPr>
            <w:r>
              <w:rPr>
                <w:color w:val="auto"/>
              </w:rPr>
              <w:t>1: Frequency command (Hz)</w:t>
            </w:r>
          </w:p>
          <w:p w14:paraId="220A7F73">
            <w:pPr>
              <w:pStyle w:val="23"/>
              <w:rPr>
                <w:color w:val="auto"/>
              </w:rPr>
            </w:pPr>
            <w:r>
              <w:rPr>
                <w:color w:val="auto"/>
              </w:rPr>
              <w:t>2: Motor operating frequency (Hz)</w:t>
            </w:r>
          </w:p>
          <w:p w14:paraId="07C810D5">
            <w:pPr>
              <w:pStyle w:val="23"/>
              <w:rPr>
                <w:color w:val="auto"/>
              </w:rPr>
            </w:pPr>
            <w:r>
              <w:rPr>
                <w:color w:val="auto"/>
              </w:rPr>
              <w:t>3: Output current (rms)</w:t>
            </w:r>
          </w:p>
          <w:p w14:paraId="213A7BBF">
            <w:pPr>
              <w:pStyle w:val="23"/>
              <w:rPr>
                <w:color w:val="auto"/>
              </w:rPr>
            </w:pPr>
            <w:r>
              <w:rPr>
                <w:color w:val="auto"/>
              </w:rPr>
              <w:t>4: Output voltage</w:t>
            </w:r>
          </w:p>
          <w:p w14:paraId="5BAA02FC">
            <w:pPr>
              <w:pStyle w:val="23"/>
              <w:rPr>
                <w:color w:val="auto"/>
              </w:rPr>
            </w:pPr>
            <w:r>
              <w:rPr>
                <w:color w:val="auto"/>
              </w:rPr>
              <w:t>5: DC Bus Voltage</w:t>
            </w:r>
          </w:p>
          <w:p w14:paraId="24416B05">
            <w:pPr>
              <w:pStyle w:val="23"/>
              <w:rPr>
                <w:color w:val="auto"/>
              </w:rPr>
            </w:pPr>
            <w:r>
              <w:rPr>
                <w:color w:val="auto"/>
              </w:rPr>
              <w:t>6: Power factor</w:t>
            </w:r>
          </w:p>
          <w:p w14:paraId="7CB360C0">
            <w:pPr>
              <w:pStyle w:val="23"/>
              <w:rPr>
                <w:color w:val="auto"/>
              </w:rPr>
            </w:pPr>
            <w:r>
              <w:rPr>
                <w:color w:val="auto"/>
              </w:rPr>
              <w:t>7: Power</w:t>
            </w:r>
          </w:p>
          <w:p w14:paraId="08939FF6">
            <w:pPr>
              <w:pStyle w:val="23"/>
              <w:rPr>
                <w:color w:val="auto"/>
              </w:rPr>
            </w:pPr>
            <w:r>
              <w:rPr>
                <w:color w:val="auto"/>
              </w:rPr>
              <w:t>8: Output torque</w:t>
            </w:r>
          </w:p>
          <w:p w14:paraId="226C5DBC">
            <w:pPr>
              <w:pStyle w:val="23"/>
              <w:rPr>
                <w:color w:val="auto"/>
              </w:rPr>
            </w:pPr>
            <w:r>
              <w:rPr>
                <w:color w:val="auto"/>
              </w:rPr>
              <w:t>9: AI1 percentage</w:t>
            </w:r>
          </w:p>
          <w:p w14:paraId="3254C612">
            <w:pPr>
              <w:pStyle w:val="23"/>
              <w:rPr>
                <w:color w:val="auto"/>
              </w:rPr>
            </w:pPr>
            <w:r>
              <w:rPr>
                <w:color w:val="auto"/>
              </w:rPr>
              <w:t>10: AI2 percentage</w:t>
            </w:r>
          </w:p>
          <w:p w14:paraId="793F7308">
            <w:pPr>
              <w:pStyle w:val="23"/>
              <w:rPr>
                <w:color w:val="auto"/>
              </w:rPr>
            </w:pPr>
            <w:r>
              <w:rPr>
                <w:color w:val="auto"/>
              </w:rPr>
              <w:t>11: AI3 percentage</w:t>
            </w:r>
          </w:p>
          <w:p w14:paraId="122CF996">
            <w:pPr>
              <w:pStyle w:val="23"/>
              <w:rPr>
                <w:color w:val="auto"/>
              </w:rPr>
            </w:pPr>
            <w:r>
              <w:rPr>
                <w:color w:val="auto"/>
              </w:rPr>
              <w:t>12: Iq current command</w:t>
            </w:r>
          </w:p>
          <w:p w14:paraId="626FB6BF">
            <w:pPr>
              <w:pStyle w:val="23"/>
              <w:rPr>
                <w:color w:val="auto"/>
              </w:rPr>
            </w:pPr>
            <w:r>
              <w:rPr>
                <w:color w:val="auto"/>
              </w:rPr>
              <w:t>13: Iq current feedback</w:t>
            </w:r>
          </w:p>
          <w:p w14:paraId="72C2B39F">
            <w:pPr>
              <w:pStyle w:val="23"/>
              <w:rPr>
                <w:color w:val="auto"/>
              </w:rPr>
            </w:pPr>
            <w:r>
              <w:rPr>
                <w:color w:val="auto"/>
              </w:rPr>
              <w:t>14: Id current command</w:t>
            </w:r>
          </w:p>
          <w:p w14:paraId="3271CCBB">
            <w:pPr>
              <w:pStyle w:val="23"/>
              <w:rPr>
                <w:color w:val="auto"/>
              </w:rPr>
            </w:pPr>
            <w:r>
              <w:rPr>
                <w:color w:val="auto"/>
              </w:rPr>
              <w:t>15: Id current feedback</w:t>
            </w:r>
          </w:p>
          <w:p w14:paraId="52C7E00C">
            <w:pPr>
              <w:pStyle w:val="23"/>
              <w:rPr>
                <w:color w:val="auto"/>
              </w:rPr>
            </w:pPr>
            <w:r>
              <w:rPr>
                <w:color w:val="auto"/>
              </w:rPr>
              <w:t>16: Vq voltage command</w:t>
            </w:r>
          </w:p>
          <w:p w14:paraId="58EB1C73">
            <w:pPr>
              <w:pStyle w:val="23"/>
              <w:rPr>
                <w:color w:val="auto"/>
              </w:rPr>
            </w:pPr>
            <w:r>
              <w:rPr>
                <w:color w:val="auto"/>
              </w:rPr>
              <w:t>17: Vd voltage command</w:t>
            </w:r>
          </w:p>
          <w:p w14:paraId="4EAF5DCA">
            <w:pPr>
              <w:pStyle w:val="23"/>
              <w:rPr>
                <w:color w:val="auto"/>
              </w:rPr>
            </w:pPr>
            <w:r>
              <w:rPr>
                <w:color w:val="auto"/>
              </w:rPr>
              <w:t>18: Torque command</w:t>
            </w:r>
          </w:p>
          <w:p w14:paraId="38ADEB72">
            <w:pPr>
              <w:pStyle w:val="23"/>
              <w:rPr>
                <w:color w:val="auto"/>
              </w:rPr>
            </w:pPr>
            <w:r>
              <w:rPr>
                <w:color w:val="auto"/>
              </w:rPr>
              <w:t>19: PG2 frequency command</w:t>
            </w:r>
          </w:p>
          <w:p w14:paraId="032E3ED2">
            <w:pPr>
              <w:pStyle w:val="23"/>
              <w:rPr>
                <w:color w:val="auto"/>
              </w:rPr>
            </w:pPr>
            <w:r>
              <w:rPr>
                <w:color w:val="auto"/>
              </w:rPr>
              <w:t>20: CANopen analog output</w:t>
            </w:r>
          </w:p>
          <w:p w14:paraId="202CBFEE">
            <w:pPr>
              <w:pStyle w:val="23"/>
              <w:rPr>
                <w:color w:val="auto"/>
              </w:rPr>
            </w:pPr>
            <w:r>
              <w:rPr>
                <w:color w:val="auto"/>
              </w:rPr>
              <w:t>21: RS485 analog output</w:t>
            </w:r>
          </w:p>
          <w:p w14:paraId="6FCBC56F">
            <w:pPr>
              <w:pStyle w:val="23"/>
              <w:rPr>
                <w:color w:val="auto"/>
              </w:rPr>
            </w:pPr>
            <w:r>
              <w:rPr>
                <w:color w:val="auto"/>
              </w:rPr>
              <w:t>22: Communication card analog output</w:t>
            </w:r>
          </w:p>
          <w:p w14:paraId="7762181A">
            <w:pPr>
              <w:pStyle w:val="23"/>
              <w:rPr>
                <w:color w:val="auto"/>
              </w:rPr>
            </w:pPr>
            <w:r>
              <w:rPr>
                <w:color w:val="auto"/>
              </w:rPr>
              <w:t>23: Fixed voltage output</w:t>
            </w:r>
          </w:p>
        </w:tc>
        <w:tc>
          <w:tcPr>
            <w:tcW w:w="0" w:type="auto"/>
            <w:tcBorders>
              <w:top w:val="single" w:color="auto" w:sz="4" w:space="0"/>
              <w:left w:val="single" w:color="auto" w:sz="4" w:space="0"/>
              <w:bottom w:val="single" w:color="auto" w:sz="4" w:space="0"/>
              <w:right w:val="single" w:color="auto" w:sz="4" w:space="0"/>
            </w:tcBorders>
            <w:noWrap/>
            <w:vAlign w:val="center"/>
          </w:tcPr>
          <w:p w14:paraId="0943832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0A28D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CD54C9">
            <w:pPr>
              <w:pStyle w:val="23"/>
              <w:jc w:val="center"/>
              <w:rPr>
                <w:color w:val="auto"/>
              </w:rPr>
            </w:pPr>
            <w:r>
              <w:rPr>
                <w:color w:val="auto"/>
              </w:rPr>
              <w:t>0615</w:t>
            </w:r>
          </w:p>
        </w:tc>
      </w:tr>
      <w:tr w14:paraId="1C3A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984CCC">
            <w:pPr>
              <w:pStyle w:val="23"/>
              <w:jc w:val="center"/>
              <w:rPr>
                <w:color w:val="auto"/>
              </w:rPr>
            </w:pPr>
            <w:r>
              <w:rPr>
                <w:color w:val="auto"/>
              </w:rPr>
              <w:t>F6-22</w:t>
            </w:r>
          </w:p>
        </w:tc>
        <w:tc>
          <w:tcPr>
            <w:tcW w:w="0" w:type="auto"/>
            <w:tcBorders>
              <w:top w:val="single" w:color="auto" w:sz="4" w:space="0"/>
              <w:left w:val="single" w:color="auto" w:sz="4" w:space="0"/>
              <w:bottom w:val="single" w:color="auto" w:sz="4" w:space="0"/>
              <w:right w:val="single" w:color="auto" w:sz="4" w:space="0"/>
            </w:tcBorders>
            <w:noWrap/>
            <w:vAlign w:val="center"/>
          </w:tcPr>
          <w:p w14:paraId="4EC72253">
            <w:pPr>
              <w:pStyle w:val="23"/>
              <w:jc w:val="center"/>
              <w:rPr>
                <w:color w:val="auto"/>
              </w:rPr>
            </w:pPr>
            <w:r>
              <w:rPr>
                <w:color w:val="auto"/>
              </w:rPr>
              <w:t>AO2 Output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487C996D">
            <w:pPr>
              <w:pStyle w:val="23"/>
              <w:rPr>
                <w:color w:val="auto"/>
              </w:rPr>
            </w:pPr>
            <w:r>
              <w:rPr>
                <w:color w:val="auto"/>
              </w:rPr>
              <w:t>0.0%～500.0%</w:t>
            </w:r>
          </w:p>
        </w:tc>
        <w:tc>
          <w:tcPr>
            <w:tcW w:w="0" w:type="auto"/>
            <w:tcBorders>
              <w:top w:val="single" w:color="auto" w:sz="4" w:space="0"/>
              <w:left w:val="single" w:color="auto" w:sz="4" w:space="0"/>
              <w:bottom w:val="single" w:color="auto" w:sz="4" w:space="0"/>
              <w:right w:val="single" w:color="auto" w:sz="4" w:space="0"/>
            </w:tcBorders>
            <w:noWrap/>
            <w:vAlign w:val="center"/>
          </w:tcPr>
          <w:p w14:paraId="6F16CB2D">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587D82B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0CB2F8">
            <w:pPr>
              <w:pStyle w:val="23"/>
              <w:jc w:val="center"/>
              <w:rPr>
                <w:color w:val="auto"/>
              </w:rPr>
            </w:pPr>
            <w:r>
              <w:rPr>
                <w:color w:val="auto"/>
              </w:rPr>
              <w:t>0616</w:t>
            </w:r>
          </w:p>
        </w:tc>
      </w:tr>
      <w:tr w14:paraId="43D8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7F7559">
            <w:pPr>
              <w:pStyle w:val="23"/>
              <w:jc w:val="center"/>
              <w:rPr>
                <w:color w:val="auto"/>
              </w:rPr>
            </w:pPr>
            <w:r>
              <w:rPr>
                <w:color w:val="auto"/>
              </w:rPr>
              <w:t>F6-23</w:t>
            </w:r>
          </w:p>
        </w:tc>
        <w:tc>
          <w:tcPr>
            <w:tcW w:w="0" w:type="auto"/>
            <w:tcBorders>
              <w:top w:val="single" w:color="auto" w:sz="4" w:space="0"/>
              <w:left w:val="single" w:color="auto" w:sz="4" w:space="0"/>
              <w:bottom w:val="single" w:color="auto" w:sz="4" w:space="0"/>
              <w:right w:val="single" w:color="auto" w:sz="4" w:space="0"/>
            </w:tcBorders>
            <w:noWrap/>
            <w:vAlign w:val="center"/>
          </w:tcPr>
          <w:p w14:paraId="55C59645">
            <w:pPr>
              <w:pStyle w:val="23"/>
              <w:jc w:val="center"/>
              <w:rPr>
                <w:color w:val="auto"/>
              </w:rPr>
            </w:pPr>
            <w:r>
              <w:rPr>
                <w:color w:val="auto"/>
              </w:rPr>
              <w:t>AO2 Reverse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1822C516">
            <w:pPr>
              <w:pStyle w:val="23"/>
              <w:rPr>
                <w:color w:val="auto"/>
              </w:rPr>
            </w:pPr>
            <w:r>
              <w:rPr>
                <w:color w:val="auto"/>
              </w:rPr>
              <w:t>0: Absolute value output</w:t>
            </w:r>
          </w:p>
          <w:p w14:paraId="08EFA5AD">
            <w:pPr>
              <w:pStyle w:val="23"/>
              <w:rPr>
                <w:color w:val="auto"/>
              </w:rPr>
            </w:pPr>
            <w:r>
              <w:rPr>
                <w:color w:val="auto"/>
              </w:rPr>
              <w:t>1: Negative value outputs as 0V</w:t>
            </w:r>
          </w:p>
          <w:p w14:paraId="6CB398AA">
            <w:pPr>
              <w:pStyle w:val="23"/>
              <w:rPr>
                <w:color w:val="auto"/>
              </w:rPr>
            </w:pPr>
            <w:r>
              <w:rPr>
                <w:color w:val="auto"/>
              </w:rPr>
              <w:t>2: 5V as center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40F4A22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3FD775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D79E18">
            <w:pPr>
              <w:pStyle w:val="23"/>
              <w:jc w:val="center"/>
              <w:rPr>
                <w:color w:val="auto"/>
              </w:rPr>
            </w:pPr>
            <w:r>
              <w:rPr>
                <w:color w:val="auto"/>
              </w:rPr>
              <w:t>0617</w:t>
            </w:r>
          </w:p>
        </w:tc>
      </w:tr>
      <w:tr w14:paraId="0497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EE20FAC">
            <w:pPr>
              <w:pStyle w:val="23"/>
              <w:jc w:val="center"/>
              <w:rPr>
                <w:color w:val="auto"/>
              </w:rPr>
            </w:pPr>
            <w:r>
              <w:rPr>
                <w:color w:val="auto"/>
              </w:rPr>
              <w:t>F6-24</w:t>
            </w:r>
          </w:p>
        </w:tc>
        <w:tc>
          <w:tcPr>
            <w:tcW w:w="0" w:type="auto"/>
            <w:tcBorders>
              <w:top w:val="single" w:color="auto" w:sz="4" w:space="0"/>
              <w:left w:val="single" w:color="auto" w:sz="4" w:space="0"/>
              <w:bottom w:val="single" w:color="auto" w:sz="4" w:space="0"/>
              <w:right w:val="single" w:color="auto" w:sz="4" w:space="0"/>
            </w:tcBorders>
            <w:noWrap/>
            <w:vAlign w:val="center"/>
          </w:tcPr>
          <w:p w14:paraId="7180387C">
            <w:pPr>
              <w:pStyle w:val="23"/>
              <w:jc w:val="center"/>
              <w:rPr>
                <w:color w:val="auto"/>
              </w:rPr>
            </w:pPr>
            <w:r>
              <w:rPr>
                <w:color w:val="auto"/>
              </w:rPr>
              <w:t>AO2 Output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5F03E8C0">
            <w:pPr>
              <w:pStyle w:val="23"/>
              <w:rPr>
                <w:color w:val="auto"/>
              </w:rPr>
            </w:pPr>
            <w:r>
              <w:rPr>
                <w:color w:val="auto"/>
              </w:rPr>
              <w:t>-100.00%～100.00%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40509C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05422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BE7B92">
            <w:pPr>
              <w:pStyle w:val="23"/>
              <w:jc w:val="center"/>
              <w:rPr>
                <w:color w:val="auto"/>
              </w:rPr>
            </w:pPr>
            <w:r>
              <w:rPr>
                <w:color w:val="auto"/>
              </w:rPr>
              <w:t>0618</w:t>
            </w:r>
          </w:p>
        </w:tc>
      </w:tr>
      <w:tr w14:paraId="20992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62C23D">
            <w:pPr>
              <w:pStyle w:val="23"/>
              <w:jc w:val="center"/>
              <w:rPr>
                <w:color w:val="auto"/>
              </w:rPr>
            </w:pPr>
            <w:r>
              <w:rPr>
                <w:color w:val="auto"/>
              </w:rPr>
              <w:t>F6-25</w:t>
            </w:r>
          </w:p>
        </w:tc>
        <w:tc>
          <w:tcPr>
            <w:tcW w:w="0" w:type="auto"/>
            <w:tcBorders>
              <w:top w:val="single" w:color="auto" w:sz="4" w:space="0"/>
              <w:left w:val="single" w:color="auto" w:sz="4" w:space="0"/>
              <w:bottom w:val="single" w:color="auto" w:sz="4" w:space="0"/>
              <w:right w:val="single" w:color="auto" w:sz="4" w:space="0"/>
            </w:tcBorders>
            <w:noWrap/>
            <w:vAlign w:val="center"/>
          </w:tcPr>
          <w:p w14:paraId="55C26D22">
            <w:pPr>
              <w:pStyle w:val="23"/>
              <w:jc w:val="center"/>
              <w:rPr>
                <w:color w:val="auto"/>
              </w:rPr>
            </w:pPr>
            <w:r>
              <w:rPr>
                <w:color w:val="auto"/>
              </w:rPr>
              <w:t>AO2 Output Fixed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1EE19C6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03ACABA">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A80263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1464A32">
            <w:pPr>
              <w:pStyle w:val="23"/>
              <w:jc w:val="center"/>
              <w:rPr>
                <w:color w:val="auto"/>
              </w:rPr>
            </w:pPr>
            <w:r>
              <w:rPr>
                <w:color w:val="auto"/>
              </w:rPr>
              <w:t>0619</w:t>
            </w:r>
          </w:p>
        </w:tc>
      </w:tr>
      <w:tr w14:paraId="6DFD2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95A998">
            <w:pPr>
              <w:pStyle w:val="23"/>
              <w:jc w:val="center"/>
              <w:rPr>
                <w:color w:val="auto"/>
              </w:rPr>
            </w:pPr>
            <w:r>
              <w:rPr>
                <w:color w:val="auto"/>
              </w:rPr>
              <w:t>F6-26</w:t>
            </w:r>
          </w:p>
        </w:tc>
        <w:tc>
          <w:tcPr>
            <w:tcW w:w="0" w:type="auto"/>
            <w:tcBorders>
              <w:top w:val="single" w:color="auto" w:sz="4" w:space="0"/>
              <w:left w:val="single" w:color="auto" w:sz="4" w:space="0"/>
              <w:bottom w:val="single" w:color="auto" w:sz="4" w:space="0"/>
              <w:right w:val="single" w:color="auto" w:sz="4" w:space="0"/>
            </w:tcBorders>
            <w:noWrap/>
            <w:vAlign w:val="center"/>
          </w:tcPr>
          <w:p w14:paraId="3E97E756">
            <w:pPr>
              <w:pStyle w:val="23"/>
              <w:jc w:val="center"/>
              <w:rPr>
                <w:color w:val="auto"/>
              </w:rPr>
            </w:pPr>
            <w:r>
              <w:rPr>
                <w:color w:val="auto"/>
              </w:rPr>
              <w:t>AO2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492B425">
            <w:pPr>
              <w:pStyle w:val="23"/>
              <w:rPr>
                <w:color w:val="auto"/>
              </w:rPr>
            </w:pPr>
            <w:r>
              <w:rPr>
                <w:color w:val="auto"/>
              </w:rPr>
              <w:t>0.00s～20.00s</w:t>
            </w:r>
          </w:p>
        </w:tc>
        <w:tc>
          <w:tcPr>
            <w:tcW w:w="0" w:type="auto"/>
            <w:tcBorders>
              <w:top w:val="single" w:color="auto" w:sz="4" w:space="0"/>
              <w:left w:val="single" w:color="auto" w:sz="4" w:space="0"/>
              <w:bottom w:val="single" w:color="auto" w:sz="4" w:space="0"/>
              <w:right w:val="single" w:color="auto" w:sz="4" w:space="0"/>
            </w:tcBorders>
            <w:noWrap/>
            <w:vAlign w:val="center"/>
          </w:tcPr>
          <w:p w14:paraId="6B15CA7A">
            <w:pPr>
              <w:pStyle w:val="23"/>
              <w:jc w:val="center"/>
              <w:rPr>
                <w:color w:val="auto"/>
              </w:rPr>
            </w:pPr>
            <w:r>
              <w:rPr>
                <w:color w:val="auto"/>
              </w:rPr>
              <w:t>0.01s</w:t>
            </w:r>
          </w:p>
        </w:tc>
        <w:tc>
          <w:tcPr>
            <w:tcW w:w="0" w:type="auto"/>
            <w:tcBorders>
              <w:top w:val="single" w:color="auto" w:sz="4" w:space="0"/>
              <w:left w:val="single" w:color="auto" w:sz="4" w:space="0"/>
              <w:bottom w:val="single" w:color="auto" w:sz="4" w:space="0"/>
              <w:right w:val="single" w:color="auto" w:sz="4" w:space="0"/>
            </w:tcBorders>
            <w:vAlign w:val="center"/>
          </w:tcPr>
          <w:p w14:paraId="3E059EC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A85CCD">
            <w:pPr>
              <w:pStyle w:val="23"/>
              <w:jc w:val="center"/>
              <w:rPr>
                <w:color w:val="auto"/>
              </w:rPr>
            </w:pPr>
            <w:r>
              <w:rPr>
                <w:color w:val="auto"/>
              </w:rPr>
              <w:t>061A</w:t>
            </w:r>
          </w:p>
        </w:tc>
      </w:tr>
      <w:tr w14:paraId="53E1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B3E451">
            <w:pPr>
              <w:pStyle w:val="23"/>
              <w:jc w:val="center"/>
              <w:rPr>
                <w:color w:val="auto"/>
              </w:rPr>
            </w:pPr>
            <w:r>
              <w:rPr>
                <w:color w:val="auto"/>
              </w:rPr>
              <w:t>F6-27</w:t>
            </w:r>
          </w:p>
        </w:tc>
        <w:tc>
          <w:tcPr>
            <w:tcW w:w="0" w:type="auto"/>
            <w:tcBorders>
              <w:top w:val="single" w:color="auto" w:sz="4" w:space="0"/>
              <w:left w:val="single" w:color="auto" w:sz="4" w:space="0"/>
              <w:bottom w:val="single" w:color="auto" w:sz="4" w:space="0"/>
              <w:right w:val="single" w:color="auto" w:sz="4" w:space="0"/>
            </w:tcBorders>
            <w:noWrap/>
            <w:vAlign w:val="center"/>
          </w:tcPr>
          <w:p w14:paraId="244ABB63">
            <w:pPr>
              <w:pStyle w:val="23"/>
              <w:jc w:val="center"/>
              <w:rPr>
                <w:color w:val="auto"/>
              </w:rPr>
            </w:pPr>
            <w:r>
              <w:rPr>
                <w:color w:val="auto"/>
              </w:rPr>
              <w:t>Frequency Reach 1 Detection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203952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E7D4731">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6720F6B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A5DB77">
            <w:pPr>
              <w:pStyle w:val="23"/>
              <w:jc w:val="center"/>
              <w:rPr>
                <w:color w:val="auto"/>
              </w:rPr>
            </w:pPr>
            <w:r>
              <w:rPr>
                <w:color w:val="auto"/>
              </w:rPr>
              <w:t>061B</w:t>
            </w:r>
          </w:p>
        </w:tc>
      </w:tr>
      <w:tr w14:paraId="5E9C7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D18AF0">
            <w:pPr>
              <w:pStyle w:val="23"/>
              <w:jc w:val="center"/>
              <w:rPr>
                <w:color w:val="auto"/>
              </w:rPr>
            </w:pPr>
            <w:r>
              <w:rPr>
                <w:color w:val="auto"/>
              </w:rPr>
              <w:t>F6-28</w:t>
            </w:r>
          </w:p>
        </w:tc>
        <w:tc>
          <w:tcPr>
            <w:tcW w:w="0" w:type="auto"/>
            <w:tcBorders>
              <w:top w:val="single" w:color="auto" w:sz="4" w:space="0"/>
              <w:left w:val="single" w:color="auto" w:sz="4" w:space="0"/>
              <w:bottom w:val="single" w:color="auto" w:sz="4" w:space="0"/>
              <w:right w:val="single" w:color="auto" w:sz="4" w:space="0"/>
            </w:tcBorders>
            <w:noWrap/>
            <w:vAlign w:val="center"/>
          </w:tcPr>
          <w:p w14:paraId="52CBD62E">
            <w:pPr>
              <w:pStyle w:val="23"/>
              <w:jc w:val="center"/>
              <w:rPr>
                <w:color w:val="auto"/>
              </w:rPr>
            </w:pPr>
            <w:r>
              <w:rPr>
                <w:color w:val="auto"/>
              </w:rPr>
              <w:t>Frequency Reach 1 Amplitude</w:t>
            </w:r>
          </w:p>
        </w:tc>
        <w:tc>
          <w:tcPr>
            <w:tcW w:w="0" w:type="auto"/>
            <w:tcBorders>
              <w:top w:val="single" w:color="auto" w:sz="4" w:space="0"/>
              <w:left w:val="single" w:color="auto" w:sz="4" w:space="0"/>
              <w:bottom w:val="single" w:color="auto" w:sz="4" w:space="0"/>
              <w:right w:val="single" w:color="auto" w:sz="4" w:space="0"/>
            </w:tcBorders>
            <w:noWrap/>
            <w:vAlign w:val="center"/>
          </w:tcPr>
          <w:p w14:paraId="70E4770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7B64878">
            <w:pPr>
              <w:pStyle w:val="23"/>
              <w:jc w:val="center"/>
              <w:rPr>
                <w:color w:val="auto"/>
              </w:rPr>
            </w:pPr>
            <w:r>
              <w:rPr>
                <w:color w:val="auto"/>
              </w:rPr>
              <w:t>2.00Hz</w:t>
            </w:r>
          </w:p>
        </w:tc>
        <w:tc>
          <w:tcPr>
            <w:tcW w:w="0" w:type="auto"/>
            <w:tcBorders>
              <w:top w:val="single" w:color="auto" w:sz="4" w:space="0"/>
              <w:left w:val="single" w:color="auto" w:sz="4" w:space="0"/>
              <w:bottom w:val="single" w:color="auto" w:sz="4" w:space="0"/>
              <w:right w:val="single" w:color="auto" w:sz="4" w:space="0"/>
            </w:tcBorders>
            <w:vAlign w:val="center"/>
          </w:tcPr>
          <w:p w14:paraId="7706D4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19A359">
            <w:pPr>
              <w:pStyle w:val="23"/>
              <w:jc w:val="center"/>
              <w:rPr>
                <w:color w:val="auto"/>
              </w:rPr>
            </w:pPr>
            <w:r>
              <w:rPr>
                <w:color w:val="auto"/>
              </w:rPr>
              <w:t>061C</w:t>
            </w:r>
          </w:p>
        </w:tc>
      </w:tr>
      <w:tr w14:paraId="0413D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A73835">
            <w:pPr>
              <w:pStyle w:val="23"/>
              <w:jc w:val="center"/>
              <w:rPr>
                <w:color w:val="auto"/>
              </w:rPr>
            </w:pPr>
            <w:r>
              <w:rPr>
                <w:color w:val="auto"/>
              </w:rPr>
              <w:t>F6-29</w:t>
            </w:r>
          </w:p>
        </w:tc>
        <w:tc>
          <w:tcPr>
            <w:tcW w:w="0" w:type="auto"/>
            <w:tcBorders>
              <w:top w:val="single" w:color="auto" w:sz="4" w:space="0"/>
              <w:left w:val="single" w:color="auto" w:sz="4" w:space="0"/>
              <w:bottom w:val="single" w:color="auto" w:sz="4" w:space="0"/>
              <w:right w:val="single" w:color="auto" w:sz="4" w:space="0"/>
            </w:tcBorders>
            <w:noWrap/>
            <w:vAlign w:val="center"/>
          </w:tcPr>
          <w:p w14:paraId="31240A5E">
            <w:pPr>
              <w:pStyle w:val="23"/>
              <w:jc w:val="center"/>
              <w:rPr>
                <w:color w:val="auto"/>
              </w:rPr>
            </w:pPr>
            <w:r>
              <w:rPr>
                <w:color w:val="auto"/>
              </w:rPr>
              <w:t>Frequency reaches 2 detection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EAE8C1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94052CD">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53B5482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9DFD85">
            <w:pPr>
              <w:pStyle w:val="23"/>
              <w:jc w:val="center"/>
              <w:rPr>
                <w:color w:val="auto"/>
              </w:rPr>
            </w:pPr>
            <w:r>
              <w:rPr>
                <w:color w:val="auto"/>
              </w:rPr>
              <w:t>061D</w:t>
            </w:r>
          </w:p>
        </w:tc>
      </w:tr>
      <w:tr w14:paraId="11F6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96429F">
            <w:pPr>
              <w:pStyle w:val="23"/>
              <w:jc w:val="center"/>
              <w:rPr>
                <w:color w:val="auto"/>
              </w:rPr>
            </w:pPr>
            <w:r>
              <w:rPr>
                <w:color w:val="auto"/>
              </w:rPr>
              <w:t>F6-30</w:t>
            </w:r>
          </w:p>
        </w:tc>
        <w:tc>
          <w:tcPr>
            <w:tcW w:w="0" w:type="auto"/>
            <w:tcBorders>
              <w:top w:val="single" w:color="auto" w:sz="4" w:space="0"/>
              <w:left w:val="single" w:color="auto" w:sz="4" w:space="0"/>
              <w:bottom w:val="single" w:color="auto" w:sz="4" w:space="0"/>
              <w:right w:val="single" w:color="auto" w:sz="4" w:space="0"/>
            </w:tcBorders>
            <w:noWrap/>
            <w:vAlign w:val="center"/>
          </w:tcPr>
          <w:p w14:paraId="2A868DC1">
            <w:pPr>
              <w:pStyle w:val="23"/>
              <w:jc w:val="center"/>
              <w:rPr>
                <w:color w:val="auto"/>
              </w:rPr>
            </w:pPr>
            <w:r>
              <w:rPr>
                <w:color w:val="auto"/>
              </w:rPr>
              <w:t>Frequency reaches 2 amplitude</w:t>
            </w:r>
          </w:p>
        </w:tc>
        <w:tc>
          <w:tcPr>
            <w:tcW w:w="0" w:type="auto"/>
            <w:tcBorders>
              <w:top w:val="single" w:color="auto" w:sz="4" w:space="0"/>
              <w:left w:val="single" w:color="auto" w:sz="4" w:space="0"/>
              <w:bottom w:val="single" w:color="auto" w:sz="4" w:space="0"/>
              <w:right w:val="single" w:color="auto" w:sz="4" w:space="0"/>
            </w:tcBorders>
            <w:noWrap/>
            <w:vAlign w:val="center"/>
          </w:tcPr>
          <w:p w14:paraId="06F8DD3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44C2283">
            <w:pPr>
              <w:pStyle w:val="23"/>
              <w:jc w:val="center"/>
              <w:rPr>
                <w:color w:val="auto"/>
              </w:rPr>
            </w:pPr>
            <w:r>
              <w:rPr>
                <w:color w:val="auto"/>
              </w:rPr>
              <w:t>2.00Hz</w:t>
            </w:r>
          </w:p>
        </w:tc>
        <w:tc>
          <w:tcPr>
            <w:tcW w:w="0" w:type="auto"/>
            <w:tcBorders>
              <w:top w:val="single" w:color="auto" w:sz="4" w:space="0"/>
              <w:left w:val="single" w:color="auto" w:sz="4" w:space="0"/>
              <w:bottom w:val="single" w:color="auto" w:sz="4" w:space="0"/>
              <w:right w:val="single" w:color="auto" w:sz="4" w:space="0"/>
            </w:tcBorders>
            <w:vAlign w:val="center"/>
          </w:tcPr>
          <w:p w14:paraId="47D4BBA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2FDB1F">
            <w:pPr>
              <w:pStyle w:val="23"/>
              <w:jc w:val="center"/>
              <w:rPr>
                <w:color w:val="auto"/>
              </w:rPr>
            </w:pPr>
            <w:r>
              <w:rPr>
                <w:color w:val="auto"/>
              </w:rPr>
              <w:t>061E</w:t>
            </w:r>
          </w:p>
        </w:tc>
      </w:tr>
      <w:tr w14:paraId="33946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7319100">
            <w:pPr>
              <w:pStyle w:val="23"/>
              <w:jc w:val="center"/>
              <w:rPr>
                <w:b/>
                <w:bCs/>
                <w:color w:val="auto"/>
              </w:rPr>
            </w:pPr>
            <w:r>
              <w:rPr>
                <w:b/>
                <w:bCs/>
                <w:color w:val="auto"/>
              </w:rPr>
              <w:t>F7 group - auxiliary functions and keyboard display</w:t>
            </w:r>
          </w:p>
        </w:tc>
      </w:tr>
      <w:tr w14:paraId="50847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7C6C06">
            <w:pPr>
              <w:pStyle w:val="23"/>
              <w:jc w:val="center"/>
              <w:rPr>
                <w:color w:val="auto"/>
              </w:rPr>
            </w:pPr>
            <w:r>
              <w:rPr>
                <w:color w:val="auto"/>
              </w:rPr>
              <w:t>F7-00</w:t>
            </w:r>
          </w:p>
        </w:tc>
        <w:tc>
          <w:tcPr>
            <w:tcW w:w="0" w:type="auto"/>
            <w:tcBorders>
              <w:top w:val="single" w:color="auto" w:sz="4" w:space="0"/>
              <w:left w:val="single" w:color="auto" w:sz="4" w:space="0"/>
              <w:bottom w:val="single" w:color="auto" w:sz="4" w:space="0"/>
              <w:right w:val="single" w:color="auto" w:sz="4" w:space="0"/>
            </w:tcBorders>
            <w:noWrap/>
            <w:vAlign w:val="center"/>
          </w:tcPr>
          <w:p w14:paraId="43490ADB">
            <w:pPr>
              <w:pStyle w:val="23"/>
              <w:jc w:val="center"/>
              <w:rPr>
                <w:color w:val="auto"/>
              </w:rPr>
            </w:pPr>
            <w:r>
              <w:rPr>
                <w:color w:val="auto"/>
              </w:rPr>
              <w:t>JOG frequency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643243E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7630426">
            <w:pPr>
              <w:pStyle w:val="23"/>
              <w:jc w:val="center"/>
              <w:rPr>
                <w:color w:val="auto"/>
              </w:rPr>
            </w:pPr>
            <w:r>
              <w:rPr>
                <w:color w:val="auto"/>
              </w:rPr>
              <w:t>6.00Hz</w:t>
            </w:r>
          </w:p>
        </w:tc>
        <w:tc>
          <w:tcPr>
            <w:tcW w:w="0" w:type="auto"/>
            <w:tcBorders>
              <w:top w:val="single" w:color="auto" w:sz="4" w:space="0"/>
              <w:left w:val="single" w:color="auto" w:sz="4" w:space="0"/>
              <w:bottom w:val="single" w:color="auto" w:sz="4" w:space="0"/>
              <w:right w:val="single" w:color="auto" w:sz="4" w:space="0"/>
            </w:tcBorders>
            <w:vAlign w:val="center"/>
          </w:tcPr>
          <w:p w14:paraId="2CA317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D6A4FF">
            <w:pPr>
              <w:pStyle w:val="23"/>
              <w:jc w:val="center"/>
              <w:rPr>
                <w:color w:val="auto"/>
              </w:rPr>
            </w:pPr>
            <w:r>
              <w:rPr>
                <w:color w:val="auto"/>
              </w:rPr>
              <w:t>0700</w:t>
            </w:r>
          </w:p>
        </w:tc>
      </w:tr>
      <w:tr w14:paraId="01EF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EA271A">
            <w:pPr>
              <w:pStyle w:val="23"/>
              <w:jc w:val="center"/>
              <w:rPr>
                <w:color w:val="auto"/>
              </w:rPr>
            </w:pPr>
            <w:r>
              <w:rPr>
                <w:color w:val="auto"/>
              </w:rPr>
              <w:t>F7-01</w:t>
            </w:r>
          </w:p>
        </w:tc>
        <w:tc>
          <w:tcPr>
            <w:tcW w:w="0" w:type="auto"/>
            <w:tcBorders>
              <w:top w:val="single" w:color="auto" w:sz="4" w:space="0"/>
              <w:left w:val="single" w:color="auto" w:sz="4" w:space="0"/>
              <w:bottom w:val="single" w:color="auto" w:sz="4" w:space="0"/>
              <w:right w:val="single" w:color="auto" w:sz="4" w:space="0"/>
            </w:tcBorders>
            <w:noWrap/>
            <w:vAlign w:val="center"/>
          </w:tcPr>
          <w:p w14:paraId="48EAC3FF">
            <w:pPr>
              <w:pStyle w:val="23"/>
              <w:jc w:val="center"/>
              <w:rPr>
                <w:color w:val="auto"/>
              </w:rPr>
            </w:pPr>
            <w:r>
              <w:rPr>
                <w:color w:val="auto"/>
              </w:rPr>
              <w:t>JOG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16DE646">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0280710">
            <w:pPr>
              <w:pStyle w:val="23"/>
              <w:jc w:val="center"/>
              <w:rPr>
                <w:color w:val="auto"/>
              </w:rPr>
            </w:pPr>
            <w:r>
              <w:rPr>
                <w:color w:val="auto"/>
              </w:rPr>
              <w:t>10.00s</w:t>
            </w:r>
          </w:p>
        </w:tc>
        <w:tc>
          <w:tcPr>
            <w:tcW w:w="0" w:type="auto"/>
            <w:tcBorders>
              <w:top w:val="single" w:color="auto" w:sz="4" w:space="0"/>
              <w:left w:val="single" w:color="auto" w:sz="4" w:space="0"/>
              <w:bottom w:val="single" w:color="auto" w:sz="4" w:space="0"/>
              <w:right w:val="single" w:color="auto" w:sz="4" w:space="0"/>
            </w:tcBorders>
            <w:vAlign w:val="center"/>
          </w:tcPr>
          <w:p w14:paraId="3AA3BF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F8CD7B">
            <w:pPr>
              <w:pStyle w:val="23"/>
              <w:jc w:val="center"/>
              <w:rPr>
                <w:color w:val="auto"/>
              </w:rPr>
            </w:pPr>
            <w:r>
              <w:rPr>
                <w:color w:val="auto"/>
              </w:rPr>
              <w:t>0701</w:t>
            </w:r>
          </w:p>
        </w:tc>
      </w:tr>
      <w:tr w14:paraId="29A8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394ADA">
            <w:pPr>
              <w:pStyle w:val="23"/>
              <w:jc w:val="center"/>
              <w:rPr>
                <w:color w:val="auto"/>
              </w:rPr>
            </w:pPr>
            <w:r>
              <w:rPr>
                <w:color w:val="auto"/>
              </w:rPr>
              <w:t>F7-02</w:t>
            </w:r>
          </w:p>
        </w:tc>
        <w:tc>
          <w:tcPr>
            <w:tcW w:w="0" w:type="auto"/>
            <w:tcBorders>
              <w:top w:val="single" w:color="auto" w:sz="4" w:space="0"/>
              <w:left w:val="single" w:color="auto" w:sz="4" w:space="0"/>
              <w:bottom w:val="single" w:color="auto" w:sz="4" w:space="0"/>
              <w:right w:val="single" w:color="auto" w:sz="4" w:space="0"/>
            </w:tcBorders>
            <w:noWrap/>
            <w:vAlign w:val="center"/>
          </w:tcPr>
          <w:p w14:paraId="61F96F6D">
            <w:pPr>
              <w:pStyle w:val="23"/>
              <w:jc w:val="center"/>
              <w:rPr>
                <w:color w:val="auto"/>
              </w:rPr>
            </w:pPr>
            <w:r>
              <w:rPr>
                <w:color w:val="auto"/>
              </w:rPr>
              <w:t>JOG 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9349E76">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2AFE3FE">
            <w:pPr>
              <w:pStyle w:val="23"/>
              <w:jc w:val="center"/>
              <w:rPr>
                <w:color w:val="auto"/>
              </w:rPr>
            </w:pPr>
            <w:r>
              <w:rPr>
                <w:color w:val="auto"/>
              </w:rPr>
              <w:t>10.00s</w:t>
            </w:r>
          </w:p>
        </w:tc>
        <w:tc>
          <w:tcPr>
            <w:tcW w:w="0" w:type="auto"/>
            <w:tcBorders>
              <w:top w:val="single" w:color="auto" w:sz="4" w:space="0"/>
              <w:left w:val="single" w:color="auto" w:sz="4" w:space="0"/>
              <w:bottom w:val="single" w:color="auto" w:sz="4" w:space="0"/>
              <w:right w:val="single" w:color="auto" w:sz="4" w:space="0"/>
            </w:tcBorders>
            <w:vAlign w:val="center"/>
          </w:tcPr>
          <w:p w14:paraId="20CA59E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DE873A0">
            <w:pPr>
              <w:pStyle w:val="23"/>
              <w:jc w:val="center"/>
              <w:rPr>
                <w:color w:val="auto"/>
              </w:rPr>
            </w:pPr>
            <w:r>
              <w:rPr>
                <w:color w:val="auto"/>
              </w:rPr>
              <w:t>0702</w:t>
            </w:r>
          </w:p>
        </w:tc>
      </w:tr>
      <w:tr w14:paraId="5F2B4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48B5B4">
            <w:pPr>
              <w:pStyle w:val="23"/>
              <w:jc w:val="center"/>
              <w:rPr>
                <w:color w:val="auto"/>
              </w:rPr>
            </w:pPr>
            <w:r>
              <w:rPr>
                <w:color w:val="auto"/>
              </w:rPr>
              <w:t>F7-03</w:t>
            </w:r>
          </w:p>
        </w:tc>
        <w:tc>
          <w:tcPr>
            <w:tcW w:w="0" w:type="auto"/>
            <w:tcBorders>
              <w:top w:val="single" w:color="auto" w:sz="4" w:space="0"/>
              <w:left w:val="single" w:color="auto" w:sz="4" w:space="0"/>
              <w:bottom w:val="single" w:color="auto" w:sz="4" w:space="0"/>
              <w:right w:val="single" w:color="auto" w:sz="4" w:space="0"/>
            </w:tcBorders>
            <w:noWrap/>
            <w:vAlign w:val="center"/>
          </w:tcPr>
          <w:p w14:paraId="406F7EF3">
            <w:pPr>
              <w:pStyle w:val="23"/>
              <w:jc w:val="center"/>
              <w:rPr>
                <w:color w:val="auto"/>
              </w:rPr>
            </w:pPr>
            <w:r>
              <w:rPr>
                <w:color w:val="auto"/>
              </w:rPr>
              <w:t>acceleration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106611D6">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6C70540">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C213F2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812311">
            <w:pPr>
              <w:pStyle w:val="23"/>
              <w:jc w:val="center"/>
              <w:rPr>
                <w:color w:val="auto"/>
              </w:rPr>
            </w:pPr>
            <w:r>
              <w:rPr>
                <w:color w:val="auto"/>
              </w:rPr>
              <w:t>0703</w:t>
            </w:r>
          </w:p>
        </w:tc>
      </w:tr>
      <w:tr w14:paraId="60839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ACA464B">
            <w:pPr>
              <w:pStyle w:val="23"/>
              <w:jc w:val="center"/>
              <w:rPr>
                <w:color w:val="auto"/>
              </w:rPr>
            </w:pPr>
            <w:r>
              <w:rPr>
                <w:color w:val="auto"/>
              </w:rPr>
              <w:t>F7-04</w:t>
            </w:r>
          </w:p>
        </w:tc>
        <w:tc>
          <w:tcPr>
            <w:tcW w:w="0" w:type="auto"/>
            <w:tcBorders>
              <w:top w:val="single" w:color="auto" w:sz="4" w:space="0"/>
              <w:left w:val="single" w:color="auto" w:sz="4" w:space="0"/>
              <w:bottom w:val="single" w:color="auto" w:sz="4" w:space="0"/>
              <w:right w:val="single" w:color="auto" w:sz="4" w:space="0"/>
            </w:tcBorders>
            <w:noWrap/>
            <w:vAlign w:val="center"/>
          </w:tcPr>
          <w:p w14:paraId="5CF774D3">
            <w:pPr>
              <w:pStyle w:val="23"/>
              <w:jc w:val="center"/>
              <w:rPr>
                <w:color w:val="auto"/>
              </w:rPr>
            </w:pPr>
            <w:r>
              <w:rPr>
                <w:color w:val="auto"/>
              </w:rPr>
              <w:t>deceleration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1C49AABB">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12786D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46E090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5D4096">
            <w:pPr>
              <w:pStyle w:val="23"/>
              <w:jc w:val="center"/>
              <w:rPr>
                <w:color w:val="auto"/>
              </w:rPr>
            </w:pPr>
            <w:r>
              <w:rPr>
                <w:color w:val="auto"/>
              </w:rPr>
              <w:t>0704</w:t>
            </w:r>
          </w:p>
        </w:tc>
      </w:tr>
      <w:tr w14:paraId="7921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FDC59F">
            <w:pPr>
              <w:pStyle w:val="23"/>
              <w:jc w:val="center"/>
              <w:rPr>
                <w:color w:val="auto"/>
              </w:rPr>
            </w:pPr>
            <w:r>
              <w:rPr>
                <w:color w:val="auto"/>
              </w:rPr>
              <w:t>F7-05</w:t>
            </w:r>
          </w:p>
        </w:tc>
        <w:tc>
          <w:tcPr>
            <w:tcW w:w="0" w:type="auto"/>
            <w:tcBorders>
              <w:top w:val="single" w:color="auto" w:sz="4" w:space="0"/>
              <w:left w:val="single" w:color="auto" w:sz="4" w:space="0"/>
              <w:bottom w:val="single" w:color="auto" w:sz="4" w:space="0"/>
              <w:right w:val="single" w:color="auto" w:sz="4" w:space="0"/>
            </w:tcBorders>
            <w:noWrap/>
            <w:vAlign w:val="center"/>
          </w:tcPr>
          <w:p w14:paraId="299321AE">
            <w:pPr>
              <w:pStyle w:val="23"/>
              <w:jc w:val="center"/>
              <w:rPr>
                <w:color w:val="auto"/>
              </w:rPr>
            </w:pPr>
            <w:r>
              <w:rPr>
                <w:color w:val="auto"/>
              </w:rPr>
              <w:t>acceleration time 3</w:t>
            </w:r>
          </w:p>
        </w:tc>
        <w:tc>
          <w:tcPr>
            <w:tcW w:w="0" w:type="auto"/>
            <w:tcBorders>
              <w:top w:val="single" w:color="auto" w:sz="4" w:space="0"/>
              <w:left w:val="single" w:color="auto" w:sz="4" w:space="0"/>
              <w:bottom w:val="single" w:color="auto" w:sz="4" w:space="0"/>
              <w:right w:val="single" w:color="auto" w:sz="4" w:space="0"/>
            </w:tcBorders>
            <w:noWrap/>
            <w:vAlign w:val="center"/>
          </w:tcPr>
          <w:p w14:paraId="0C7FDD8A">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062BBF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06D2D65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175A3FE">
            <w:pPr>
              <w:pStyle w:val="23"/>
              <w:jc w:val="center"/>
              <w:rPr>
                <w:color w:val="auto"/>
              </w:rPr>
            </w:pPr>
            <w:r>
              <w:rPr>
                <w:color w:val="auto"/>
              </w:rPr>
              <w:t>0705</w:t>
            </w:r>
          </w:p>
        </w:tc>
      </w:tr>
      <w:tr w14:paraId="617B4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C989AB">
            <w:pPr>
              <w:pStyle w:val="23"/>
              <w:jc w:val="center"/>
              <w:rPr>
                <w:color w:val="auto"/>
              </w:rPr>
            </w:pPr>
            <w:r>
              <w:rPr>
                <w:color w:val="auto"/>
              </w:rPr>
              <w:t>F7-06</w:t>
            </w:r>
          </w:p>
        </w:tc>
        <w:tc>
          <w:tcPr>
            <w:tcW w:w="0" w:type="auto"/>
            <w:tcBorders>
              <w:top w:val="single" w:color="auto" w:sz="4" w:space="0"/>
              <w:left w:val="single" w:color="auto" w:sz="4" w:space="0"/>
              <w:bottom w:val="single" w:color="auto" w:sz="4" w:space="0"/>
              <w:right w:val="single" w:color="auto" w:sz="4" w:space="0"/>
            </w:tcBorders>
            <w:noWrap/>
            <w:vAlign w:val="center"/>
          </w:tcPr>
          <w:p w14:paraId="7CB319CB">
            <w:pPr>
              <w:pStyle w:val="23"/>
              <w:jc w:val="center"/>
              <w:rPr>
                <w:color w:val="auto"/>
              </w:rPr>
            </w:pPr>
            <w:r>
              <w:rPr>
                <w:color w:val="auto"/>
              </w:rPr>
              <w:t>deceleration time 3</w:t>
            </w:r>
          </w:p>
        </w:tc>
        <w:tc>
          <w:tcPr>
            <w:tcW w:w="0" w:type="auto"/>
            <w:tcBorders>
              <w:top w:val="single" w:color="auto" w:sz="4" w:space="0"/>
              <w:left w:val="single" w:color="auto" w:sz="4" w:space="0"/>
              <w:bottom w:val="single" w:color="auto" w:sz="4" w:space="0"/>
              <w:right w:val="single" w:color="auto" w:sz="4" w:space="0"/>
            </w:tcBorders>
            <w:noWrap/>
            <w:vAlign w:val="center"/>
          </w:tcPr>
          <w:p w14:paraId="7DF1752E">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3297068">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7CA01A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AE1C29">
            <w:pPr>
              <w:pStyle w:val="23"/>
              <w:jc w:val="center"/>
              <w:rPr>
                <w:color w:val="auto"/>
              </w:rPr>
            </w:pPr>
            <w:r>
              <w:rPr>
                <w:color w:val="auto"/>
              </w:rPr>
              <w:t>0706</w:t>
            </w:r>
          </w:p>
        </w:tc>
      </w:tr>
      <w:tr w14:paraId="7F9CB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A3C0AC">
            <w:pPr>
              <w:pStyle w:val="23"/>
              <w:jc w:val="center"/>
              <w:rPr>
                <w:color w:val="auto"/>
              </w:rPr>
            </w:pPr>
            <w:r>
              <w:rPr>
                <w:color w:val="auto"/>
              </w:rPr>
              <w:t>F7-07</w:t>
            </w:r>
          </w:p>
        </w:tc>
        <w:tc>
          <w:tcPr>
            <w:tcW w:w="0" w:type="auto"/>
            <w:tcBorders>
              <w:top w:val="single" w:color="auto" w:sz="4" w:space="0"/>
              <w:left w:val="single" w:color="auto" w:sz="4" w:space="0"/>
              <w:bottom w:val="single" w:color="auto" w:sz="4" w:space="0"/>
              <w:right w:val="single" w:color="auto" w:sz="4" w:space="0"/>
            </w:tcBorders>
            <w:noWrap/>
            <w:vAlign w:val="center"/>
          </w:tcPr>
          <w:p w14:paraId="6F2374C7">
            <w:pPr>
              <w:pStyle w:val="23"/>
              <w:jc w:val="center"/>
              <w:rPr>
                <w:color w:val="auto"/>
              </w:rPr>
            </w:pPr>
            <w:r>
              <w:rPr>
                <w:color w:val="auto"/>
              </w:rPr>
              <w:t>acceleration time 4</w:t>
            </w:r>
          </w:p>
        </w:tc>
        <w:tc>
          <w:tcPr>
            <w:tcW w:w="0" w:type="auto"/>
            <w:tcBorders>
              <w:top w:val="single" w:color="auto" w:sz="4" w:space="0"/>
              <w:left w:val="single" w:color="auto" w:sz="4" w:space="0"/>
              <w:bottom w:val="single" w:color="auto" w:sz="4" w:space="0"/>
              <w:right w:val="single" w:color="auto" w:sz="4" w:space="0"/>
            </w:tcBorders>
            <w:noWrap/>
            <w:vAlign w:val="center"/>
          </w:tcPr>
          <w:p w14:paraId="3E43DE85">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CBC614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1EC5C7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A36D17">
            <w:pPr>
              <w:pStyle w:val="23"/>
              <w:jc w:val="center"/>
              <w:rPr>
                <w:color w:val="auto"/>
              </w:rPr>
            </w:pPr>
            <w:r>
              <w:rPr>
                <w:color w:val="auto"/>
              </w:rPr>
              <w:t>0707</w:t>
            </w:r>
          </w:p>
        </w:tc>
      </w:tr>
      <w:tr w14:paraId="26CC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6E81C2">
            <w:pPr>
              <w:pStyle w:val="23"/>
              <w:jc w:val="center"/>
              <w:rPr>
                <w:color w:val="auto"/>
              </w:rPr>
            </w:pPr>
            <w:r>
              <w:rPr>
                <w:color w:val="auto"/>
              </w:rPr>
              <w:t>F7-08</w:t>
            </w:r>
          </w:p>
        </w:tc>
        <w:tc>
          <w:tcPr>
            <w:tcW w:w="0" w:type="auto"/>
            <w:tcBorders>
              <w:top w:val="single" w:color="auto" w:sz="4" w:space="0"/>
              <w:left w:val="single" w:color="auto" w:sz="4" w:space="0"/>
              <w:bottom w:val="single" w:color="auto" w:sz="4" w:space="0"/>
              <w:right w:val="single" w:color="auto" w:sz="4" w:space="0"/>
            </w:tcBorders>
            <w:noWrap/>
            <w:vAlign w:val="center"/>
          </w:tcPr>
          <w:p w14:paraId="1974C605">
            <w:pPr>
              <w:pStyle w:val="23"/>
              <w:jc w:val="center"/>
              <w:rPr>
                <w:color w:val="auto"/>
              </w:rPr>
            </w:pPr>
            <w:r>
              <w:rPr>
                <w:color w:val="auto"/>
              </w:rPr>
              <w:t>Deceleration Time 4</w:t>
            </w:r>
          </w:p>
        </w:tc>
        <w:tc>
          <w:tcPr>
            <w:tcW w:w="0" w:type="auto"/>
            <w:tcBorders>
              <w:top w:val="single" w:color="auto" w:sz="4" w:space="0"/>
              <w:left w:val="single" w:color="auto" w:sz="4" w:space="0"/>
              <w:bottom w:val="single" w:color="auto" w:sz="4" w:space="0"/>
              <w:right w:val="single" w:color="auto" w:sz="4" w:space="0"/>
            </w:tcBorders>
            <w:noWrap/>
            <w:vAlign w:val="center"/>
          </w:tcPr>
          <w:p w14:paraId="2FDD7FCA">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F7C3748">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B61A94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CA73C98">
            <w:pPr>
              <w:pStyle w:val="23"/>
              <w:jc w:val="center"/>
              <w:rPr>
                <w:color w:val="auto"/>
              </w:rPr>
            </w:pPr>
            <w:r>
              <w:rPr>
                <w:color w:val="auto"/>
              </w:rPr>
              <w:t>0708</w:t>
            </w:r>
          </w:p>
        </w:tc>
      </w:tr>
      <w:tr w14:paraId="2F08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507A5D">
            <w:pPr>
              <w:pStyle w:val="23"/>
              <w:jc w:val="center"/>
              <w:rPr>
                <w:color w:val="auto"/>
              </w:rPr>
            </w:pPr>
            <w:r>
              <w:rPr>
                <w:color w:val="auto"/>
              </w:rPr>
              <w:t>F7-09</w:t>
            </w:r>
          </w:p>
        </w:tc>
        <w:tc>
          <w:tcPr>
            <w:tcW w:w="0" w:type="auto"/>
            <w:tcBorders>
              <w:top w:val="single" w:color="auto" w:sz="4" w:space="0"/>
              <w:left w:val="single" w:color="auto" w:sz="4" w:space="0"/>
              <w:bottom w:val="single" w:color="auto" w:sz="4" w:space="0"/>
              <w:right w:val="single" w:color="auto" w:sz="4" w:space="0"/>
            </w:tcBorders>
            <w:noWrap/>
            <w:vAlign w:val="center"/>
          </w:tcPr>
          <w:p w14:paraId="3572F76F">
            <w:pPr>
              <w:pStyle w:val="23"/>
              <w:jc w:val="center"/>
              <w:rPr>
                <w:color w:val="auto"/>
              </w:rPr>
            </w:pPr>
            <w:r>
              <w:rPr>
                <w:color w:val="auto"/>
              </w:rPr>
              <w:t>Jump Frequency 1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168B3944">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620944E">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5AE673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F4E52C">
            <w:pPr>
              <w:pStyle w:val="23"/>
              <w:jc w:val="center"/>
              <w:rPr>
                <w:color w:val="auto"/>
              </w:rPr>
            </w:pPr>
            <w:r>
              <w:rPr>
                <w:color w:val="auto"/>
              </w:rPr>
              <w:t>0709</w:t>
            </w:r>
          </w:p>
        </w:tc>
      </w:tr>
      <w:tr w14:paraId="484D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C29A28">
            <w:pPr>
              <w:pStyle w:val="23"/>
              <w:jc w:val="center"/>
              <w:rPr>
                <w:color w:val="auto"/>
              </w:rPr>
            </w:pPr>
            <w:r>
              <w:rPr>
                <w:color w:val="auto"/>
              </w:rPr>
              <w:t>F7-10</w:t>
            </w:r>
          </w:p>
        </w:tc>
        <w:tc>
          <w:tcPr>
            <w:tcW w:w="0" w:type="auto"/>
            <w:tcBorders>
              <w:top w:val="single" w:color="auto" w:sz="4" w:space="0"/>
              <w:left w:val="single" w:color="auto" w:sz="4" w:space="0"/>
              <w:bottom w:val="single" w:color="auto" w:sz="4" w:space="0"/>
              <w:right w:val="single" w:color="auto" w:sz="4" w:space="0"/>
            </w:tcBorders>
            <w:noWrap/>
            <w:vAlign w:val="center"/>
          </w:tcPr>
          <w:p w14:paraId="16A0DFE1">
            <w:pPr>
              <w:pStyle w:val="23"/>
              <w:jc w:val="center"/>
              <w:rPr>
                <w:color w:val="auto"/>
              </w:rPr>
            </w:pPr>
            <w:r>
              <w:rPr>
                <w:color w:val="auto"/>
              </w:rPr>
              <w:t>Jump Frequency 1 Lower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34B96B38">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8530AD3">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34D3256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4FD291">
            <w:pPr>
              <w:pStyle w:val="23"/>
              <w:jc w:val="center"/>
              <w:rPr>
                <w:color w:val="auto"/>
              </w:rPr>
            </w:pPr>
            <w:r>
              <w:rPr>
                <w:color w:val="auto"/>
              </w:rPr>
              <w:t>070A</w:t>
            </w:r>
          </w:p>
        </w:tc>
      </w:tr>
      <w:tr w14:paraId="5431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5EEDAA">
            <w:pPr>
              <w:pStyle w:val="23"/>
              <w:jc w:val="center"/>
              <w:rPr>
                <w:color w:val="auto"/>
              </w:rPr>
            </w:pPr>
            <w:r>
              <w:rPr>
                <w:color w:val="auto"/>
              </w:rPr>
              <w:t>F7-11</w:t>
            </w:r>
          </w:p>
        </w:tc>
        <w:tc>
          <w:tcPr>
            <w:tcW w:w="0" w:type="auto"/>
            <w:tcBorders>
              <w:top w:val="single" w:color="auto" w:sz="4" w:space="0"/>
              <w:left w:val="single" w:color="auto" w:sz="4" w:space="0"/>
              <w:bottom w:val="single" w:color="auto" w:sz="4" w:space="0"/>
              <w:right w:val="single" w:color="auto" w:sz="4" w:space="0"/>
            </w:tcBorders>
            <w:noWrap/>
            <w:vAlign w:val="center"/>
          </w:tcPr>
          <w:p w14:paraId="56D07570">
            <w:pPr>
              <w:pStyle w:val="23"/>
              <w:jc w:val="center"/>
              <w:rPr>
                <w:color w:val="auto"/>
              </w:rPr>
            </w:pPr>
            <w:r>
              <w:rPr>
                <w:color w:val="auto"/>
              </w:rPr>
              <w:t>Jump Frequency 2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16362BFF">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742951A">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105EDA8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1F1CC27">
            <w:pPr>
              <w:pStyle w:val="23"/>
              <w:jc w:val="center"/>
              <w:rPr>
                <w:color w:val="auto"/>
              </w:rPr>
            </w:pPr>
            <w:r>
              <w:rPr>
                <w:color w:val="auto"/>
              </w:rPr>
              <w:t>070B</w:t>
            </w:r>
          </w:p>
        </w:tc>
      </w:tr>
      <w:tr w14:paraId="5363A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77856B">
            <w:pPr>
              <w:pStyle w:val="23"/>
              <w:jc w:val="center"/>
              <w:rPr>
                <w:color w:val="auto"/>
              </w:rPr>
            </w:pPr>
            <w:r>
              <w:rPr>
                <w:color w:val="auto"/>
              </w:rPr>
              <w:t>F7-12</w:t>
            </w:r>
          </w:p>
        </w:tc>
        <w:tc>
          <w:tcPr>
            <w:tcW w:w="0" w:type="auto"/>
            <w:tcBorders>
              <w:top w:val="single" w:color="auto" w:sz="4" w:space="0"/>
              <w:left w:val="single" w:color="auto" w:sz="4" w:space="0"/>
              <w:bottom w:val="single" w:color="auto" w:sz="4" w:space="0"/>
              <w:right w:val="single" w:color="auto" w:sz="4" w:space="0"/>
            </w:tcBorders>
            <w:noWrap/>
            <w:vAlign w:val="center"/>
          </w:tcPr>
          <w:p w14:paraId="314601E2">
            <w:pPr>
              <w:pStyle w:val="23"/>
              <w:jc w:val="center"/>
              <w:rPr>
                <w:color w:val="auto"/>
              </w:rPr>
            </w:pPr>
            <w:r>
              <w:rPr>
                <w:color w:val="auto"/>
              </w:rPr>
              <w:t>Jump Frequency 2 Lower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65C314CA">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801737C">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3AB8175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634BE7">
            <w:pPr>
              <w:pStyle w:val="23"/>
              <w:jc w:val="center"/>
              <w:rPr>
                <w:color w:val="auto"/>
              </w:rPr>
            </w:pPr>
            <w:r>
              <w:rPr>
                <w:color w:val="auto"/>
              </w:rPr>
              <w:t>070C</w:t>
            </w:r>
          </w:p>
        </w:tc>
      </w:tr>
      <w:tr w14:paraId="59C2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58CE4E">
            <w:pPr>
              <w:pStyle w:val="23"/>
              <w:jc w:val="center"/>
              <w:rPr>
                <w:color w:val="auto"/>
              </w:rPr>
            </w:pPr>
            <w:r>
              <w:rPr>
                <w:color w:val="auto"/>
              </w:rPr>
              <w:t>F7-13</w:t>
            </w:r>
          </w:p>
        </w:tc>
        <w:tc>
          <w:tcPr>
            <w:tcW w:w="0" w:type="auto"/>
            <w:tcBorders>
              <w:top w:val="single" w:color="auto" w:sz="4" w:space="0"/>
              <w:left w:val="single" w:color="auto" w:sz="4" w:space="0"/>
              <w:bottom w:val="single" w:color="auto" w:sz="4" w:space="0"/>
              <w:right w:val="single" w:color="auto" w:sz="4" w:space="0"/>
            </w:tcBorders>
            <w:noWrap/>
            <w:vAlign w:val="center"/>
          </w:tcPr>
          <w:p w14:paraId="13EF637A">
            <w:pPr>
              <w:pStyle w:val="23"/>
              <w:jc w:val="center"/>
              <w:rPr>
                <w:color w:val="auto"/>
              </w:rPr>
            </w:pPr>
            <w:r>
              <w:rPr>
                <w:color w:val="auto"/>
              </w:rPr>
              <w:t>Jump Frequency 3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61C7EA54">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D757C65">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2F320D6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38F2AC">
            <w:pPr>
              <w:pStyle w:val="23"/>
              <w:jc w:val="center"/>
              <w:rPr>
                <w:color w:val="auto"/>
              </w:rPr>
            </w:pPr>
            <w:r>
              <w:rPr>
                <w:color w:val="auto"/>
              </w:rPr>
              <w:t>070D</w:t>
            </w:r>
          </w:p>
        </w:tc>
      </w:tr>
      <w:tr w14:paraId="1547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4A0370">
            <w:pPr>
              <w:pStyle w:val="23"/>
              <w:jc w:val="center"/>
              <w:rPr>
                <w:color w:val="auto"/>
              </w:rPr>
            </w:pPr>
            <w:r>
              <w:rPr>
                <w:color w:val="auto"/>
              </w:rPr>
              <w:t>F7-14</w:t>
            </w:r>
          </w:p>
        </w:tc>
        <w:tc>
          <w:tcPr>
            <w:tcW w:w="0" w:type="auto"/>
            <w:tcBorders>
              <w:top w:val="single" w:color="auto" w:sz="4" w:space="0"/>
              <w:left w:val="single" w:color="auto" w:sz="4" w:space="0"/>
              <w:bottom w:val="single" w:color="auto" w:sz="4" w:space="0"/>
              <w:right w:val="single" w:color="auto" w:sz="4" w:space="0"/>
            </w:tcBorders>
            <w:noWrap/>
            <w:vAlign w:val="center"/>
          </w:tcPr>
          <w:p w14:paraId="0D72ACB8">
            <w:pPr>
              <w:pStyle w:val="23"/>
              <w:jc w:val="center"/>
              <w:rPr>
                <w:color w:val="auto"/>
              </w:rPr>
            </w:pPr>
            <w:r>
              <w:rPr>
                <w:color w:val="auto"/>
              </w:rPr>
              <w:t>Jump frequency 3 lower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0358B7D5">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D912790">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44A7C0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933AE3">
            <w:pPr>
              <w:pStyle w:val="23"/>
              <w:jc w:val="center"/>
              <w:rPr>
                <w:color w:val="auto"/>
              </w:rPr>
            </w:pPr>
            <w:r>
              <w:rPr>
                <w:color w:val="auto"/>
              </w:rPr>
              <w:t>070E</w:t>
            </w:r>
          </w:p>
        </w:tc>
      </w:tr>
      <w:tr w14:paraId="1DCB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151E5E8">
            <w:pPr>
              <w:pStyle w:val="23"/>
              <w:jc w:val="center"/>
              <w:rPr>
                <w:color w:val="auto"/>
              </w:rPr>
            </w:pPr>
            <w:r>
              <w:rPr>
                <w:color w:val="auto"/>
              </w:rPr>
              <w:t>F7-15</w:t>
            </w:r>
          </w:p>
        </w:tc>
        <w:tc>
          <w:tcPr>
            <w:tcW w:w="0" w:type="auto"/>
            <w:tcBorders>
              <w:top w:val="single" w:color="auto" w:sz="4" w:space="0"/>
              <w:left w:val="single" w:color="auto" w:sz="4" w:space="0"/>
              <w:bottom w:val="single" w:color="auto" w:sz="4" w:space="0"/>
              <w:right w:val="single" w:color="auto" w:sz="4" w:space="0"/>
            </w:tcBorders>
            <w:noWrap/>
            <w:vAlign w:val="center"/>
          </w:tcPr>
          <w:p w14:paraId="1DEDDCD6">
            <w:pPr>
              <w:pStyle w:val="23"/>
              <w:jc w:val="center"/>
              <w:rPr>
                <w:color w:val="auto"/>
              </w:rPr>
            </w:pPr>
            <w:r>
              <w:rPr>
                <w:color w:val="auto"/>
              </w:rPr>
              <w:t>PMLESS jump frequency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493DB244">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EECC134">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3BBCD45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29D488">
            <w:pPr>
              <w:pStyle w:val="23"/>
              <w:jc w:val="center"/>
              <w:rPr>
                <w:color w:val="auto"/>
              </w:rPr>
            </w:pPr>
            <w:r>
              <w:rPr>
                <w:color w:val="auto"/>
              </w:rPr>
              <w:t>070F</w:t>
            </w:r>
          </w:p>
        </w:tc>
      </w:tr>
      <w:tr w14:paraId="6B870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45CE8B">
            <w:pPr>
              <w:pStyle w:val="23"/>
              <w:jc w:val="center"/>
              <w:rPr>
                <w:color w:val="auto"/>
              </w:rPr>
            </w:pPr>
            <w:r>
              <w:rPr>
                <w:color w:val="auto"/>
              </w:rPr>
              <w:t>F7-16</w:t>
            </w:r>
          </w:p>
        </w:tc>
        <w:tc>
          <w:tcPr>
            <w:tcW w:w="0" w:type="auto"/>
            <w:tcBorders>
              <w:top w:val="single" w:color="auto" w:sz="4" w:space="0"/>
              <w:left w:val="single" w:color="auto" w:sz="4" w:space="0"/>
              <w:bottom w:val="single" w:color="auto" w:sz="4" w:space="0"/>
              <w:right w:val="single" w:color="auto" w:sz="4" w:space="0"/>
            </w:tcBorders>
            <w:noWrap/>
            <w:vAlign w:val="center"/>
          </w:tcPr>
          <w:p w14:paraId="601158E0">
            <w:pPr>
              <w:pStyle w:val="23"/>
              <w:jc w:val="center"/>
              <w:rPr>
                <w:color w:val="auto"/>
              </w:rPr>
            </w:pPr>
            <w:r>
              <w:rPr>
                <w:color w:val="auto"/>
              </w:rPr>
              <w:t>PMLESS jump frequency lower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148B73E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4EB09D0">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07E44BA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3800E4">
            <w:pPr>
              <w:pStyle w:val="23"/>
              <w:jc w:val="center"/>
              <w:rPr>
                <w:color w:val="auto"/>
              </w:rPr>
            </w:pPr>
            <w:r>
              <w:rPr>
                <w:color w:val="auto"/>
              </w:rPr>
              <w:t>0710</w:t>
            </w:r>
          </w:p>
        </w:tc>
      </w:tr>
      <w:tr w14:paraId="3FA4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6B97B0F">
            <w:pPr>
              <w:pStyle w:val="23"/>
              <w:jc w:val="center"/>
              <w:rPr>
                <w:color w:val="auto"/>
              </w:rPr>
            </w:pPr>
            <w:r>
              <w:rPr>
                <w:color w:val="auto"/>
              </w:rPr>
              <w:t>F7-17</w:t>
            </w:r>
          </w:p>
        </w:tc>
        <w:tc>
          <w:tcPr>
            <w:tcW w:w="0" w:type="auto"/>
            <w:tcBorders>
              <w:top w:val="single" w:color="auto" w:sz="4" w:space="0"/>
              <w:left w:val="single" w:color="auto" w:sz="4" w:space="0"/>
              <w:bottom w:val="single" w:color="auto" w:sz="4" w:space="0"/>
              <w:right w:val="single" w:color="auto" w:sz="4" w:space="0"/>
            </w:tcBorders>
            <w:noWrap/>
            <w:vAlign w:val="center"/>
          </w:tcPr>
          <w:p w14:paraId="04B2CB24">
            <w:pPr>
              <w:pStyle w:val="23"/>
              <w:jc w:val="center"/>
              <w:rPr>
                <w:color w:val="auto"/>
              </w:rPr>
            </w:pPr>
            <w:r>
              <w:rPr>
                <w:color w:val="auto"/>
              </w:rPr>
              <w:t>Fan control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5A27CBA4">
            <w:pPr>
              <w:pStyle w:val="23"/>
              <w:rPr>
                <w:color w:val="auto"/>
              </w:rPr>
            </w:pPr>
            <w:r>
              <w:rPr>
                <w:color w:val="auto"/>
              </w:rPr>
              <w:t>0: Fan runs continuously</w:t>
            </w:r>
          </w:p>
          <w:p w14:paraId="43BC28D2">
            <w:pPr>
              <w:pStyle w:val="23"/>
              <w:rPr>
                <w:color w:val="auto"/>
              </w:rPr>
            </w:pPr>
            <w:r>
              <w:rPr>
                <w:color w:val="auto"/>
              </w:rPr>
              <w:t>1: Stop after 1 minute STOP</w:t>
            </w:r>
          </w:p>
          <w:p w14:paraId="2476DCC1">
            <w:pPr>
              <w:pStyle w:val="23"/>
              <w:rPr>
                <w:color w:val="auto"/>
              </w:rPr>
            </w:pPr>
            <w:r>
              <w:rPr>
                <w:color w:val="auto"/>
              </w:rPr>
              <w:t>2: Stops with the inverter</w:t>
            </w:r>
          </w:p>
          <w:p w14:paraId="7EFF9121">
            <w:pPr>
              <w:pStyle w:val="23"/>
              <w:rPr>
                <w:color w:val="auto"/>
              </w:rPr>
            </w:pPr>
            <w:r>
              <w:rPr>
                <w:color w:val="auto"/>
              </w:rPr>
              <w:t>3: Starts when temperature reaches 50 degrees</w:t>
            </w:r>
          </w:p>
          <w:p w14:paraId="2D6FA7F5">
            <w:pPr>
              <w:pStyle w:val="23"/>
              <w:rPr>
                <w:color w:val="auto"/>
              </w:rPr>
            </w:pPr>
            <w:r>
              <w:rPr>
                <w:color w:val="auto"/>
              </w:rPr>
              <w:t>4: Stops when temperature falls below 50 degrees</w:t>
            </w:r>
          </w:p>
        </w:tc>
        <w:tc>
          <w:tcPr>
            <w:tcW w:w="0" w:type="auto"/>
            <w:tcBorders>
              <w:top w:val="single" w:color="auto" w:sz="4" w:space="0"/>
              <w:left w:val="single" w:color="auto" w:sz="4" w:space="0"/>
              <w:bottom w:val="single" w:color="auto" w:sz="4" w:space="0"/>
              <w:right w:val="single" w:color="auto" w:sz="4" w:space="0"/>
            </w:tcBorders>
            <w:noWrap/>
            <w:vAlign w:val="center"/>
          </w:tcPr>
          <w:p w14:paraId="2F8B3D58">
            <w:pPr>
              <w:pStyle w:val="23"/>
              <w:jc w:val="center"/>
              <w:rPr>
                <w:color w:val="auto"/>
              </w:rPr>
            </w:pPr>
            <w:r>
              <w:rPr>
                <w:color w:val="auto"/>
              </w:rPr>
              <w:t>4</w:t>
            </w:r>
          </w:p>
        </w:tc>
        <w:tc>
          <w:tcPr>
            <w:tcW w:w="0" w:type="auto"/>
            <w:tcBorders>
              <w:top w:val="single" w:color="auto" w:sz="4" w:space="0"/>
              <w:left w:val="single" w:color="auto" w:sz="4" w:space="0"/>
              <w:bottom w:val="single" w:color="auto" w:sz="4" w:space="0"/>
              <w:right w:val="single" w:color="auto" w:sz="4" w:space="0"/>
            </w:tcBorders>
            <w:vAlign w:val="center"/>
          </w:tcPr>
          <w:p w14:paraId="0BBD1C8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FD4747">
            <w:pPr>
              <w:pStyle w:val="23"/>
              <w:jc w:val="center"/>
              <w:rPr>
                <w:color w:val="auto"/>
              </w:rPr>
            </w:pPr>
            <w:r>
              <w:rPr>
                <w:color w:val="auto"/>
              </w:rPr>
              <w:t>0711</w:t>
            </w:r>
          </w:p>
        </w:tc>
      </w:tr>
      <w:tr w14:paraId="06CFD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A4E56C">
            <w:pPr>
              <w:pStyle w:val="23"/>
              <w:jc w:val="center"/>
              <w:rPr>
                <w:color w:val="auto"/>
              </w:rPr>
            </w:pPr>
            <w:r>
              <w:rPr>
                <w:color w:val="auto"/>
              </w:rPr>
              <w:t>F7-18</w:t>
            </w:r>
          </w:p>
        </w:tc>
        <w:tc>
          <w:tcPr>
            <w:tcW w:w="0" w:type="auto"/>
            <w:tcBorders>
              <w:top w:val="single" w:color="auto" w:sz="4" w:space="0"/>
              <w:left w:val="single" w:color="auto" w:sz="4" w:space="0"/>
              <w:bottom w:val="single" w:color="auto" w:sz="4" w:space="0"/>
              <w:right w:val="single" w:color="auto" w:sz="4" w:space="0"/>
            </w:tcBorders>
            <w:noWrap/>
            <w:vAlign w:val="center"/>
          </w:tcPr>
          <w:p w14:paraId="4E02361A">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45E2636E">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190D4097">
            <w:pPr>
              <w:pStyle w:val="23"/>
              <w:jc w:val="center"/>
              <w:rPr>
                <w:color w:val="auto"/>
              </w:rPr>
            </w:pPr>
            <w:r>
              <w:rPr>
                <w:color w:val="auto"/>
              </w:rPr>
              <w:t>60%</w:t>
            </w:r>
          </w:p>
        </w:tc>
        <w:tc>
          <w:tcPr>
            <w:tcW w:w="0" w:type="auto"/>
            <w:tcBorders>
              <w:top w:val="single" w:color="auto" w:sz="4" w:space="0"/>
              <w:left w:val="single" w:color="auto" w:sz="4" w:space="0"/>
              <w:bottom w:val="single" w:color="auto" w:sz="4" w:space="0"/>
              <w:right w:val="single" w:color="auto" w:sz="4" w:space="0"/>
            </w:tcBorders>
            <w:vAlign w:val="center"/>
          </w:tcPr>
          <w:p w14:paraId="2C739B3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16C6A7">
            <w:pPr>
              <w:pStyle w:val="23"/>
              <w:jc w:val="center"/>
              <w:rPr>
                <w:color w:val="auto"/>
              </w:rPr>
            </w:pPr>
            <w:r>
              <w:rPr>
                <w:color w:val="auto"/>
              </w:rPr>
              <w:t>0712</w:t>
            </w:r>
          </w:p>
        </w:tc>
      </w:tr>
      <w:tr w14:paraId="6557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CD5BEA">
            <w:pPr>
              <w:pStyle w:val="23"/>
              <w:jc w:val="center"/>
              <w:rPr>
                <w:color w:val="auto"/>
              </w:rPr>
            </w:pPr>
            <w:r>
              <w:rPr>
                <w:color w:val="auto"/>
              </w:rPr>
              <w:t>F7-19</w:t>
            </w:r>
          </w:p>
        </w:tc>
        <w:tc>
          <w:tcPr>
            <w:tcW w:w="0" w:type="auto"/>
            <w:tcBorders>
              <w:top w:val="single" w:color="auto" w:sz="4" w:space="0"/>
              <w:left w:val="single" w:color="auto" w:sz="4" w:space="0"/>
              <w:bottom w:val="single" w:color="auto" w:sz="4" w:space="0"/>
              <w:right w:val="single" w:color="auto" w:sz="4" w:space="0"/>
            </w:tcBorders>
            <w:noWrap/>
            <w:vAlign w:val="center"/>
          </w:tcPr>
          <w:p w14:paraId="7A4C0109">
            <w:pPr>
              <w:pStyle w:val="23"/>
              <w:jc w:val="center"/>
              <w:rPr>
                <w:color w:val="auto"/>
              </w:rPr>
            </w:pPr>
            <w:r>
              <w:rPr>
                <w:color w:val="auto"/>
              </w:rPr>
              <w:t>Keyboard STOP key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50D0BF2A">
            <w:pPr>
              <w:pStyle w:val="23"/>
              <w:rPr>
                <w:color w:val="auto"/>
              </w:rPr>
            </w:pPr>
            <w:r>
              <w:rPr>
                <w:color w:val="auto"/>
              </w:rPr>
              <w:t>0: Disabled</w:t>
            </w:r>
          </w:p>
          <w:p w14:paraId="734282B3">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599D021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76515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F79D3A">
            <w:pPr>
              <w:pStyle w:val="23"/>
              <w:jc w:val="center"/>
              <w:rPr>
                <w:color w:val="auto"/>
              </w:rPr>
            </w:pPr>
            <w:r>
              <w:rPr>
                <w:color w:val="auto"/>
              </w:rPr>
              <w:t>0713</w:t>
            </w:r>
          </w:p>
        </w:tc>
      </w:tr>
      <w:tr w14:paraId="042FD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BFDF1B">
            <w:pPr>
              <w:pStyle w:val="23"/>
              <w:jc w:val="center"/>
              <w:rPr>
                <w:color w:val="auto"/>
              </w:rPr>
            </w:pPr>
            <w:r>
              <w:rPr>
                <w:color w:val="auto"/>
              </w:rPr>
              <w:t>F7-20</w:t>
            </w:r>
          </w:p>
        </w:tc>
        <w:tc>
          <w:tcPr>
            <w:tcW w:w="0" w:type="auto"/>
            <w:tcBorders>
              <w:top w:val="single" w:color="auto" w:sz="4" w:space="0"/>
              <w:left w:val="single" w:color="auto" w:sz="4" w:space="0"/>
              <w:bottom w:val="single" w:color="auto" w:sz="4" w:space="0"/>
              <w:right w:val="single" w:color="auto" w:sz="4" w:space="0"/>
            </w:tcBorders>
            <w:noWrap/>
            <w:vAlign w:val="center"/>
          </w:tcPr>
          <w:p w14:paraId="68DEF9F4">
            <w:pPr>
              <w:pStyle w:val="23"/>
              <w:jc w:val="center"/>
              <w:rPr>
                <w:color w:val="auto"/>
              </w:rPr>
            </w:pPr>
            <w:r>
              <w:rPr>
                <w:color w:val="auto"/>
              </w:rPr>
              <w:t>Startup screen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D27FC40">
            <w:pPr>
              <w:pStyle w:val="23"/>
              <w:rPr>
                <w:color w:val="auto"/>
              </w:rPr>
            </w:pPr>
            <w:r>
              <w:rPr>
                <w:color w:val="auto"/>
              </w:rPr>
              <w:t>0: Set frequency display</w:t>
            </w:r>
          </w:p>
          <w:p w14:paraId="120511B3">
            <w:pPr>
              <w:pStyle w:val="23"/>
              <w:rPr>
                <w:color w:val="auto"/>
              </w:rPr>
            </w:pPr>
            <w:r>
              <w:rPr>
                <w:color w:val="auto"/>
              </w:rPr>
              <w:t>1: Output frequency display</w:t>
            </w:r>
          </w:p>
          <w:p w14:paraId="6784A976">
            <w:pPr>
              <w:pStyle w:val="23"/>
              <w:rPr>
                <w:color w:val="auto"/>
              </w:rPr>
            </w:pPr>
            <w:r>
              <w:rPr>
                <w:color w:val="auto"/>
              </w:rPr>
              <w:t>2: User-defined display</w:t>
            </w:r>
          </w:p>
          <w:p w14:paraId="6765FEDD">
            <w:pPr>
              <w:pStyle w:val="23"/>
              <w:rPr>
                <w:color w:val="auto"/>
              </w:rPr>
            </w:pPr>
            <w:r>
              <w:rPr>
                <w:color w:val="auto"/>
              </w:rPr>
              <w:t>3: Output current display</w:t>
            </w:r>
          </w:p>
        </w:tc>
        <w:tc>
          <w:tcPr>
            <w:tcW w:w="0" w:type="auto"/>
            <w:tcBorders>
              <w:top w:val="single" w:color="auto" w:sz="4" w:space="0"/>
              <w:left w:val="single" w:color="auto" w:sz="4" w:space="0"/>
              <w:bottom w:val="single" w:color="auto" w:sz="4" w:space="0"/>
              <w:right w:val="single" w:color="auto" w:sz="4" w:space="0"/>
            </w:tcBorders>
            <w:noWrap/>
            <w:vAlign w:val="center"/>
          </w:tcPr>
          <w:p w14:paraId="4EEF4CC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D6289F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530691">
            <w:pPr>
              <w:pStyle w:val="23"/>
              <w:jc w:val="center"/>
              <w:rPr>
                <w:color w:val="auto"/>
              </w:rPr>
            </w:pPr>
            <w:r>
              <w:rPr>
                <w:color w:val="auto"/>
              </w:rPr>
              <w:t>0714</w:t>
            </w:r>
          </w:p>
        </w:tc>
      </w:tr>
      <w:tr w14:paraId="22BDE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C9CB26">
            <w:pPr>
              <w:pStyle w:val="23"/>
              <w:jc w:val="center"/>
              <w:rPr>
                <w:color w:val="auto"/>
              </w:rPr>
            </w:pPr>
            <w:r>
              <w:rPr>
                <w:color w:val="auto"/>
              </w:rPr>
              <w:t>F7-21</w:t>
            </w:r>
          </w:p>
        </w:tc>
        <w:tc>
          <w:tcPr>
            <w:tcW w:w="0" w:type="auto"/>
            <w:tcBorders>
              <w:top w:val="single" w:color="auto" w:sz="4" w:space="0"/>
              <w:left w:val="single" w:color="auto" w:sz="4" w:space="0"/>
              <w:bottom w:val="single" w:color="auto" w:sz="4" w:space="0"/>
              <w:right w:val="single" w:color="auto" w:sz="4" w:space="0"/>
            </w:tcBorders>
            <w:noWrap/>
            <w:vAlign w:val="center"/>
          </w:tcPr>
          <w:p w14:paraId="6A83324A">
            <w:pPr>
              <w:pStyle w:val="23"/>
              <w:jc w:val="center"/>
              <w:rPr>
                <w:color w:val="auto"/>
              </w:rPr>
            </w:pPr>
            <w:r>
              <w:rPr>
                <w:color w:val="auto"/>
              </w:rPr>
              <w:t>Page display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62D37A5">
            <w:pPr>
              <w:pStyle w:val="23"/>
              <w:rPr>
                <w:color w:val="auto"/>
              </w:rPr>
            </w:pPr>
            <w:r>
              <w:rPr>
                <w:color w:val="auto"/>
              </w:rPr>
              <w:t>0: Output current</w:t>
            </w:r>
          </w:p>
          <w:p w14:paraId="4FBC8AF5">
            <w:pPr>
              <w:pStyle w:val="23"/>
              <w:rPr>
                <w:color w:val="auto"/>
              </w:rPr>
            </w:pPr>
            <w:r>
              <w:rPr>
                <w:color w:val="auto"/>
              </w:rPr>
              <w:t>1: PG card feedback frequency</w:t>
            </w:r>
          </w:p>
          <w:p w14:paraId="0F2BC6ED">
            <w:pPr>
              <w:pStyle w:val="23"/>
              <w:rPr>
                <w:color w:val="auto"/>
              </w:rPr>
            </w:pPr>
            <w:r>
              <w:rPr>
                <w:color w:val="auto"/>
              </w:rPr>
              <w:t>2: Motor actual operating frequency</w:t>
            </w:r>
          </w:p>
          <w:p w14:paraId="1D7B377C">
            <w:pPr>
              <w:pStyle w:val="23"/>
              <w:rPr>
                <w:color w:val="auto"/>
              </w:rPr>
            </w:pPr>
            <w:r>
              <w:rPr>
                <w:color w:val="auto"/>
              </w:rPr>
              <w:t>3: DC Bus Voltage</w:t>
            </w:r>
          </w:p>
          <w:p w14:paraId="1B0C4B2B">
            <w:pPr>
              <w:pStyle w:val="23"/>
              <w:rPr>
                <w:color w:val="auto"/>
              </w:rPr>
            </w:pPr>
            <w:r>
              <w:rPr>
                <w:color w:val="auto"/>
              </w:rPr>
              <w:t>4: Output voltage</w:t>
            </w:r>
          </w:p>
          <w:p w14:paraId="41AC7029">
            <w:pPr>
              <w:pStyle w:val="23"/>
              <w:rPr>
                <w:color w:val="auto"/>
              </w:rPr>
            </w:pPr>
            <w:r>
              <w:rPr>
                <w:color w:val="auto"/>
              </w:rPr>
              <w:t>5: Power factor</w:t>
            </w:r>
            <w:r>
              <w:rPr>
                <w:rFonts w:hint="eastAsia"/>
                <w:color w:val="auto"/>
              </w:rPr>
              <w:t>angle</w:t>
            </w:r>
          </w:p>
          <w:p w14:paraId="0F57AFF0">
            <w:pPr>
              <w:pStyle w:val="23"/>
              <w:rPr>
                <w:color w:val="auto"/>
              </w:rPr>
            </w:pPr>
            <w:r>
              <w:rPr>
                <w:color w:val="auto"/>
              </w:rPr>
              <w:t>6: Output power</w:t>
            </w:r>
          </w:p>
          <w:p w14:paraId="320531E7">
            <w:pPr>
              <w:pStyle w:val="23"/>
              <w:rPr>
                <w:color w:val="auto"/>
              </w:rPr>
            </w:pPr>
            <w:r>
              <w:rPr>
                <w:color w:val="auto"/>
              </w:rPr>
              <w:t>7: Actual motor operating speed</w:t>
            </w:r>
          </w:p>
          <w:p w14:paraId="0C5828BD">
            <w:pPr>
              <w:pStyle w:val="23"/>
              <w:rPr>
                <w:color w:val="auto"/>
              </w:rPr>
            </w:pPr>
            <w:r>
              <w:rPr>
                <w:color w:val="auto"/>
              </w:rPr>
              <w:t>8: Output torque %</w:t>
            </w:r>
          </w:p>
          <w:p w14:paraId="2D1F8885">
            <w:pPr>
              <w:pStyle w:val="23"/>
              <w:rPr>
                <w:color w:val="auto"/>
              </w:rPr>
            </w:pPr>
            <w:r>
              <w:rPr>
                <w:color w:val="auto"/>
              </w:rPr>
              <w:t>9: PG feedback value</w:t>
            </w:r>
          </w:p>
          <w:p w14:paraId="2DC51016">
            <w:pPr>
              <w:pStyle w:val="23"/>
              <w:rPr>
                <w:color w:val="auto"/>
              </w:rPr>
            </w:pPr>
            <w:r>
              <w:rPr>
                <w:color w:val="auto"/>
              </w:rPr>
              <w:t>10: PID feedback value %</w:t>
            </w:r>
          </w:p>
          <w:p w14:paraId="7C06F78D">
            <w:pPr>
              <w:pStyle w:val="23"/>
              <w:rPr>
                <w:color w:val="auto"/>
              </w:rPr>
            </w:pPr>
            <w:r>
              <w:rPr>
                <w:color w:val="auto"/>
              </w:rPr>
              <w:t>11: AI1 %</w:t>
            </w:r>
          </w:p>
          <w:p w14:paraId="3253DB14">
            <w:pPr>
              <w:pStyle w:val="23"/>
              <w:rPr>
                <w:color w:val="auto"/>
              </w:rPr>
            </w:pPr>
            <w:r>
              <w:rPr>
                <w:color w:val="auto"/>
              </w:rPr>
              <w:t>12: AI2 %</w:t>
            </w:r>
          </w:p>
          <w:p w14:paraId="560855AC">
            <w:pPr>
              <w:pStyle w:val="23"/>
              <w:rPr>
                <w:color w:val="auto"/>
              </w:rPr>
            </w:pPr>
            <w:r>
              <w:rPr>
                <w:color w:val="auto"/>
              </w:rPr>
              <w:t>13: AI3 %</w:t>
            </w:r>
          </w:p>
          <w:p w14:paraId="18CB854C">
            <w:pPr>
              <w:pStyle w:val="23"/>
              <w:rPr>
                <w:color w:val="auto"/>
              </w:rPr>
            </w:pPr>
            <w:r>
              <w:rPr>
                <w:color w:val="auto"/>
              </w:rPr>
              <w:t>14: IGBT temperature</w:t>
            </w:r>
          </w:p>
          <w:p w14:paraId="52C577F8">
            <w:pPr>
              <w:pStyle w:val="23"/>
              <w:rPr>
                <w:color w:val="auto"/>
              </w:rPr>
            </w:pPr>
            <w:r>
              <w:rPr>
                <w:color w:val="auto"/>
              </w:rPr>
              <w:t>15: Ambient temperature</w:t>
            </w:r>
          </w:p>
          <w:p w14:paraId="7C984A3E">
            <w:pPr>
              <w:pStyle w:val="23"/>
              <w:rPr>
                <w:color w:val="auto"/>
              </w:rPr>
            </w:pPr>
            <w:r>
              <w:rPr>
                <w:color w:val="auto"/>
              </w:rPr>
              <w:t>16: Digital input terminal status</w:t>
            </w:r>
          </w:p>
          <w:p w14:paraId="796534F7">
            <w:pPr>
              <w:pStyle w:val="23"/>
              <w:rPr>
                <w:color w:val="auto"/>
              </w:rPr>
            </w:pPr>
            <w:r>
              <w:rPr>
                <w:color w:val="auto"/>
              </w:rPr>
              <w:t>17: Digital output terminal status</w:t>
            </w:r>
          </w:p>
          <w:p w14:paraId="3AADDF18">
            <w:pPr>
              <w:pStyle w:val="23"/>
              <w:rPr>
                <w:color w:val="auto"/>
              </w:rPr>
            </w:pPr>
            <w:r>
              <w:rPr>
                <w:color w:val="auto"/>
              </w:rPr>
              <w:t>18: Multi-speed status</w:t>
            </w:r>
          </w:p>
          <w:p w14:paraId="3B545CD5">
            <w:pPr>
              <w:pStyle w:val="23"/>
              <w:rPr>
                <w:color w:val="auto"/>
              </w:rPr>
            </w:pPr>
            <w:r>
              <w:rPr>
                <w:color w:val="auto"/>
              </w:rPr>
              <w:t>19: CPU input terminal status</w:t>
            </w:r>
          </w:p>
          <w:p w14:paraId="2E7A2B4D">
            <w:pPr>
              <w:pStyle w:val="23"/>
              <w:rPr>
                <w:color w:val="auto"/>
              </w:rPr>
            </w:pPr>
            <w:r>
              <w:rPr>
                <w:color w:val="auto"/>
              </w:rPr>
              <w:t>20: CPU output terminal status</w:t>
            </w:r>
          </w:p>
          <w:p w14:paraId="1FDBED3C">
            <w:pPr>
              <w:pStyle w:val="23"/>
              <w:rPr>
                <w:color w:val="auto"/>
              </w:rPr>
            </w:pPr>
            <w:r>
              <w:rPr>
                <w:color w:val="auto"/>
              </w:rPr>
              <w:t>21: Actual motor position</w:t>
            </w:r>
          </w:p>
          <w:p w14:paraId="5328DC7B">
            <w:pPr>
              <w:pStyle w:val="23"/>
              <w:rPr>
                <w:color w:val="auto"/>
              </w:rPr>
            </w:pPr>
            <w:r>
              <w:rPr>
                <w:color w:val="auto"/>
              </w:rPr>
              <w:t>22: Pulse input frequency value</w:t>
            </w:r>
          </w:p>
          <w:p w14:paraId="619F31AC">
            <w:pPr>
              <w:pStyle w:val="23"/>
              <w:rPr>
                <w:color w:val="auto"/>
              </w:rPr>
            </w:pPr>
            <w:r>
              <w:rPr>
                <w:color w:val="auto"/>
              </w:rPr>
              <w:t>23: Pulse input position</w:t>
            </w:r>
          </w:p>
          <w:p w14:paraId="33418F44">
            <w:pPr>
              <w:pStyle w:val="23"/>
              <w:rPr>
                <w:color w:val="auto"/>
              </w:rPr>
            </w:pPr>
            <w:r>
              <w:rPr>
                <w:color w:val="auto"/>
              </w:rPr>
              <w:t>24: Position tracking error</w:t>
            </w:r>
          </w:p>
          <w:p w14:paraId="7522003D">
            <w:pPr>
              <w:pStyle w:val="23"/>
              <w:rPr>
                <w:color w:val="auto"/>
              </w:rPr>
            </w:pPr>
            <w:r>
              <w:rPr>
                <w:color w:val="auto"/>
              </w:rPr>
              <w:t>25: Overload count value</w:t>
            </w:r>
          </w:p>
          <w:p w14:paraId="34700A83">
            <w:pPr>
              <w:pStyle w:val="23"/>
              <w:rPr>
                <w:color w:val="auto"/>
              </w:rPr>
            </w:pPr>
            <w:r>
              <w:rPr>
                <w:color w:val="auto"/>
              </w:rPr>
              <w:t>26: Ground short-circuit current threshold</w:t>
            </w:r>
          </w:p>
          <w:p w14:paraId="49502239">
            <w:pPr>
              <w:pStyle w:val="23"/>
              <w:rPr>
                <w:color w:val="auto"/>
              </w:rPr>
            </w:pPr>
            <w:r>
              <w:rPr>
                <w:color w:val="auto"/>
              </w:rPr>
              <w:t>27: Bus voltage fluctuation value</w:t>
            </w:r>
          </w:p>
          <w:p w14:paraId="223DCE5C">
            <w:pPr>
              <w:pStyle w:val="23"/>
              <w:rPr>
                <w:color w:val="auto"/>
              </w:rPr>
            </w:pPr>
            <w:r>
              <w:rPr>
                <w:color w:val="auto"/>
              </w:rPr>
              <w:t>29: PM motor pole sector</w:t>
            </w:r>
          </w:p>
          <w:p w14:paraId="3822573F">
            <w:pPr>
              <w:pStyle w:val="23"/>
              <w:rPr>
                <w:color w:val="auto"/>
              </w:rPr>
            </w:pPr>
            <w:r>
              <w:rPr>
                <w:color w:val="auto"/>
              </w:rPr>
              <w:t>30: User physical quantity</w:t>
            </w:r>
          </w:p>
          <w:p w14:paraId="1879CBBA">
            <w:pPr>
              <w:pStyle w:val="23"/>
              <w:rPr>
                <w:color w:val="auto"/>
              </w:rPr>
            </w:pPr>
            <w:r>
              <w:rPr>
                <w:color w:val="auto"/>
              </w:rPr>
              <w:t>31: H page value multiplied by coefficient K</w:t>
            </w:r>
          </w:p>
          <w:p w14:paraId="13896F1F">
            <w:pPr>
              <w:pStyle w:val="23"/>
              <w:rPr>
                <w:color w:val="auto"/>
              </w:rPr>
            </w:pPr>
            <w:r>
              <w:rPr>
                <w:color w:val="auto"/>
              </w:rPr>
              <w:t>32: Encoder Z phase count</w:t>
            </w:r>
          </w:p>
          <w:p w14:paraId="1A78B5DB">
            <w:pPr>
              <w:pStyle w:val="23"/>
              <w:rPr>
                <w:color w:val="auto"/>
              </w:rPr>
            </w:pPr>
            <w:r>
              <w:rPr>
                <w:color w:val="auto"/>
              </w:rPr>
              <w:t>33: Motor pulse count</w:t>
            </w:r>
          </w:p>
          <w:p w14:paraId="23E551E0">
            <w:pPr>
              <w:pStyle w:val="23"/>
              <w:rPr>
                <w:color w:val="auto"/>
              </w:rPr>
            </w:pPr>
            <w:r>
              <w:rPr>
                <w:color w:val="auto"/>
              </w:rPr>
              <w:t>34: Reserved</w:t>
            </w:r>
          </w:p>
          <w:p w14:paraId="2F82C482">
            <w:pPr>
              <w:pStyle w:val="23"/>
              <w:rPr>
                <w:color w:val="auto"/>
              </w:rPr>
            </w:pPr>
            <w:r>
              <w:rPr>
                <w:color w:val="auto"/>
              </w:rPr>
              <w:t>35: Speed/torque mode</w:t>
            </w:r>
          </w:p>
          <w:p w14:paraId="46B989AA">
            <w:pPr>
              <w:pStyle w:val="23"/>
              <w:rPr>
                <w:color w:val="auto"/>
              </w:rPr>
            </w:pPr>
            <w:r>
              <w:rPr>
                <w:color w:val="auto"/>
              </w:rPr>
              <w:t>36: Current carrier frequency</w:t>
            </w:r>
          </w:p>
          <w:p w14:paraId="56E321D0">
            <w:pPr>
              <w:pStyle w:val="23"/>
              <w:rPr>
                <w:color w:val="auto"/>
              </w:rPr>
            </w:pPr>
            <w:r>
              <w:rPr>
                <w:color w:val="auto"/>
              </w:rPr>
              <w:t>37: Reserved</w:t>
            </w:r>
          </w:p>
          <w:p w14:paraId="62950758">
            <w:pPr>
              <w:pStyle w:val="23"/>
              <w:rPr>
                <w:color w:val="auto"/>
              </w:rPr>
            </w:pPr>
            <w:r>
              <w:rPr>
                <w:color w:val="auto"/>
              </w:rPr>
              <w:t>38: Inverter status</w:t>
            </w:r>
          </w:p>
          <w:p w14:paraId="0A47B28F">
            <w:pPr>
              <w:pStyle w:val="23"/>
              <w:rPr>
                <w:color w:val="auto"/>
              </w:rPr>
            </w:pPr>
            <w:r>
              <w:rPr>
                <w:color w:val="auto"/>
              </w:rPr>
              <w:t>39: Output torque Nt-m</w:t>
            </w:r>
          </w:p>
          <w:p w14:paraId="7B99C786">
            <w:pPr>
              <w:pStyle w:val="23"/>
              <w:rPr>
                <w:color w:val="auto"/>
              </w:rPr>
            </w:pPr>
            <w:r>
              <w:rPr>
                <w:color w:val="auto"/>
              </w:rPr>
              <w:t>40: Torque command</w:t>
            </w:r>
          </w:p>
          <w:p w14:paraId="55886CFE">
            <w:pPr>
              <w:pStyle w:val="23"/>
              <w:rPr>
                <w:color w:val="auto"/>
              </w:rPr>
            </w:pPr>
            <w:r>
              <w:rPr>
                <w:color w:val="auto"/>
              </w:rPr>
              <w:t>41: kWh</w:t>
            </w:r>
          </w:p>
          <w:p w14:paraId="6DCA3C4A">
            <w:pPr>
              <w:pStyle w:val="23"/>
              <w:rPr>
                <w:color w:val="auto"/>
              </w:rPr>
            </w:pPr>
            <w:r>
              <w:rPr>
                <w:color w:val="auto"/>
              </w:rPr>
              <w:t>42: PID target value</w:t>
            </w:r>
          </w:p>
          <w:p w14:paraId="0277D1EE">
            <w:pPr>
              <w:pStyle w:val="23"/>
              <w:rPr>
                <w:color w:val="auto"/>
              </w:rPr>
            </w:pPr>
            <w:r>
              <w:rPr>
                <w:color w:val="auto"/>
              </w:rPr>
              <w:t>43: PID compensation</w:t>
            </w:r>
          </w:p>
          <w:p w14:paraId="49BD526E">
            <w:pPr>
              <w:pStyle w:val="23"/>
              <w:rPr>
                <w:color w:val="auto"/>
              </w:rPr>
            </w:pPr>
            <w:r>
              <w:rPr>
                <w:color w:val="auto"/>
              </w:rPr>
              <w:t>44: PID output frequency</w:t>
            </w:r>
          </w:p>
          <w:p w14:paraId="7F101DED">
            <w:pPr>
              <w:pStyle w:val="23"/>
              <w:rPr>
                <w:color w:val="auto"/>
              </w:rPr>
            </w:pPr>
            <w:r>
              <w:rPr>
                <w:color w:val="auto"/>
              </w:rPr>
              <w:t>45: Reserved</w:t>
            </w:r>
          </w:p>
          <w:p w14:paraId="28590762">
            <w:pPr>
              <w:pStyle w:val="23"/>
              <w:rPr>
                <w:color w:val="auto"/>
              </w:rPr>
            </w:pPr>
            <w:r>
              <w:rPr>
                <w:color w:val="auto"/>
              </w:rPr>
              <w:t>46: Auxiliary frequency</w:t>
            </w:r>
          </w:p>
          <w:p w14:paraId="7A7CFEDC">
            <w:pPr>
              <w:pStyle w:val="23"/>
              <w:rPr>
                <w:color w:val="auto"/>
              </w:rPr>
            </w:pPr>
            <w:r>
              <w:rPr>
                <w:color w:val="auto"/>
              </w:rPr>
              <w:t>47: Main frequency</w:t>
            </w:r>
          </w:p>
          <w:p w14:paraId="284A29F8">
            <w:pPr>
              <w:pStyle w:val="23"/>
              <w:rPr>
                <w:color w:val="auto"/>
              </w:rPr>
            </w:pPr>
            <w:r>
              <w:rPr>
                <w:color w:val="auto"/>
              </w:rPr>
              <w:t>48: Set frequency display</w:t>
            </w:r>
          </w:p>
          <w:p w14:paraId="4038E63C">
            <w:pPr>
              <w:pStyle w:val="23"/>
              <w:rPr>
                <w:color w:val="auto"/>
              </w:rPr>
            </w:pPr>
            <w:r>
              <w:rPr>
                <w:color w:val="auto"/>
              </w:rPr>
              <w:t>49: Reserved</w:t>
            </w:r>
          </w:p>
          <w:p w14:paraId="61E56F26">
            <w:pPr>
              <w:pStyle w:val="23"/>
              <w:rPr>
                <w:color w:val="auto"/>
              </w:rPr>
            </w:pPr>
            <w:r>
              <w:rPr>
                <w:color w:val="auto"/>
              </w:rPr>
              <w:t>50: Reserved</w:t>
            </w:r>
          </w:p>
          <w:p w14:paraId="39E5FF77">
            <w:pPr>
              <w:pStyle w:val="23"/>
              <w:rPr>
                <w:color w:val="auto"/>
              </w:rPr>
            </w:pPr>
            <w:r>
              <w:rPr>
                <w:color w:val="auto"/>
              </w:rPr>
              <w:t>51: PMVVC torque compensation amount</w:t>
            </w:r>
          </w:p>
          <w:p w14:paraId="478638F8">
            <w:pPr>
              <w:pStyle w:val="23"/>
              <w:rPr>
                <w:color w:val="auto"/>
              </w:rPr>
            </w:pPr>
            <w:r>
              <w:rPr>
                <w:color w:val="auto"/>
              </w:rPr>
              <w:t>52: AI10 %</w:t>
            </w:r>
          </w:p>
          <w:p w14:paraId="0344598A">
            <w:pPr>
              <w:pStyle w:val="23"/>
              <w:rPr>
                <w:color w:val="auto"/>
              </w:rPr>
            </w:pPr>
            <w:r>
              <w:rPr>
                <w:color w:val="auto"/>
              </w:rPr>
              <w:t>53: AI11 %</w:t>
            </w:r>
          </w:p>
          <w:p w14:paraId="702BB5A2">
            <w:pPr>
              <w:pStyle w:val="23"/>
              <w:rPr>
                <w:color w:val="auto"/>
              </w:rPr>
            </w:pPr>
            <w:r>
              <w:rPr>
                <w:color w:val="auto"/>
              </w:rPr>
              <w:t>54: Reserved</w:t>
            </w:r>
          </w:p>
          <w:p w14:paraId="57E3F207">
            <w:pPr>
              <w:pStyle w:val="23"/>
              <w:rPr>
                <w:color w:val="auto"/>
              </w:rPr>
            </w:pPr>
            <w:r>
              <w:rPr>
                <w:color w:val="auto"/>
              </w:rPr>
              <w:t>55: Current roll diameter</w:t>
            </w:r>
          </w:p>
          <w:p w14:paraId="5EC8CFC8">
            <w:pPr>
              <w:pStyle w:val="23"/>
              <w:rPr>
                <w:color w:val="auto"/>
              </w:rPr>
            </w:pPr>
            <w:r>
              <w:rPr>
                <w:color w:val="auto"/>
              </w:rPr>
              <w:t>56: Current line speed</w:t>
            </w:r>
          </w:p>
          <w:p w14:paraId="58D8124F">
            <w:pPr>
              <w:pStyle w:val="23"/>
              <w:rPr>
                <w:color w:val="auto"/>
              </w:rPr>
            </w:pPr>
            <w:r>
              <w:rPr>
                <w:color w:val="auto"/>
              </w:rPr>
              <w:t>57: Tension reference value</w:t>
            </w:r>
          </w:p>
          <w:p w14:paraId="744334B1">
            <w:pPr>
              <w:pStyle w:val="23"/>
              <w:rPr>
                <w:color w:val="auto"/>
              </w:rPr>
            </w:pPr>
            <w:r>
              <w:rPr>
                <w:color w:val="auto"/>
              </w:rPr>
              <w:t>58: MI6 count value</w:t>
            </w:r>
          </w:p>
          <w:p w14:paraId="51495BE4">
            <w:pPr>
              <w:pStyle w:val="23"/>
              <w:rPr>
                <w:color w:val="auto"/>
              </w:rPr>
            </w:pPr>
            <w:r>
              <w:rPr>
                <w:color w:val="auto"/>
              </w:rPr>
              <w:t>59: U phase current AD value</w:t>
            </w:r>
          </w:p>
          <w:p w14:paraId="065721C2">
            <w:pPr>
              <w:pStyle w:val="23"/>
              <w:rPr>
                <w:color w:val="auto"/>
              </w:rPr>
            </w:pPr>
            <w:r>
              <w:rPr>
                <w:color w:val="auto"/>
              </w:rPr>
              <w:t>60: V phase current AD value</w:t>
            </w:r>
          </w:p>
          <w:p w14:paraId="57B6C07B">
            <w:pPr>
              <w:pStyle w:val="23"/>
              <w:rPr>
                <w:color w:val="auto"/>
              </w:rPr>
            </w:pPr>
            <w:r>
              <w:rPr>
                <w:color w:val="auto"/>
              </w:rPr>
              <w:t>61: W-phase current AD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19030095">
            <w:pPr>
              <w:pStyle w:val="23"/>
              <w:jc w:val="center"/>
              <w:rPr>
                <w:color w:val="auto"/>
              </w:rPr>
            </w:pPr>
            <w:r>
              <w:rPr>
                <w:color w:val="auto"/>
              </w:rPr>
              <w:t>3</w:t>
            </w:r>
          </w:p>
        </w:tc>
        <w:tc>
          <w:tcPr>
            <w:tcW w:w="0" w:type="auto"/>
            <w:tcBorders>
              <w:top w:val="single" w:color="auto" w:sz="4" w:space="0"/>
              <w:left w:val="single" w:color="auto" w:sz="4" w:space="0"/>
              <w:bottom w:val="single" w:color="auto" w:sz="4" w:space="0"/>
              <w:right w:val="single" w:color="auto" w:sz="4" w:space="0"/>
            </w:tcBorders>
            <w:vAlign w:val="center"/>
          </w:tcPr>
          <w:p w14:paraId="233A1C1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5353AE">
            <w:pPr>
              <w:pStyle w:val="23"/>
              <w:jc w:val="center"/>
              <w:rPr>
                <w:color w:val="auto"/>
              </w:rPr>
            </w:pPr>
            <w:r>
              <w:rPr>
                <w:color w:val="auto"/>
              </w:rPr>
              <w:t>0715</w:t>
            </w:r>
          </w:p>
        </w:tc>
      </w:tr>
      <w:tr w14:paraId="1E49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6300FB">
            <w:pPr>
              <w:pStyle w:val="23"/>
              <w:jc w:val="center"/>
              <w:rPr>
                <w:color w:val="auto"/>
              </w:rPr>
            </w:pPr>
            <w:r>
              <w:rPr>
                <w:color w:val="auto"/>
              </w:rPr>
              <w:t>F7-22</w:t>
            </w:r>
          </w:p>
        </w:tc>
        <w:tc>
          <w:tcPr>
            <w:tcW w:w="0" w:type="auto"/>
            <w:tcBorders>
              <w:top w:val="single" w:color="auto" w:sz="4" w:space="0"/>
              <w:left w:val="single" w:color="auto" w:sz="4" w:space="0"/>
              <w:bottom w:val="single" w:color="auto" w:sz="4" w:space="0"/>
              <w:right w:val="single" w:color="auto" w:sz="4" w:space="0"/>
            </w:tcBorders>
            <w:noWrap/>
            <w:vAlign w:val="center"/>
          </w:tcPr>
          <w:p w14:paraId="16298CFB">
            <w:pPr>
              <w:pStyle w:val="23"/>
              <w:jc w:val="center"/>
              <w:rPr>
                <w:color w:val="auto"/>
              </w:rPr>
            </w:pPr>
            <w:r>
              <w:rPr>
                <w:color w:val="auto"/>
              </w:rPr>
              <w:t>H page display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3122CF5">
            <w:pPr>
              <w:pStyle w:val="23"/>
              <w:rPr>
                <w:color w:val="auto"/>
              </w:rPr>
            </w:pPr>
            <w:r>
              <w:rPr>
                <w:color w:val="auto"/>
              </w:rPr>
              <w:t>0.00～160.00</w:t>
            </w:r>
          </w:p>
        </w:tc>
        <w:tc>
          <w:tcPr>
            <w:tcW w:w="0" w:type="auto"/>
            <w:tcBorders>
              <w:top w:val="single" w:color="auto" w:sz="4" w:space="0"/>
              <w:left w:val="single" w:color="auto" w:sz="4" w:space="0"/>
              <w:bottom w:val="single" w:color="auto" w:sz="4" w:space="0"/>
              <w:right w:val="single" w:color="auto" w:sz="4" w:space="0"/>
            </w:tcBorders>
            <w:noWrap/>
            <w:vAlign w:val="center"/>
          </w:tcPr>
          <w:p w14:paraId="7B53A08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2430A2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E863C9">
            <w:pPr>
              <w:pStyle w:val="23"/>
              <w:jc w:val="center"/>
              <w:rPr>
                <w:color w:val="auto"/>
              </w:rPr>
            </w:pPr>
            <w:r>
              <w:rPr>
                <w:color w:val="auto"/>
              </w:rPr>
              <w:t>0716</w:t>
            </w:r>
          </w:p>
        </w:tc>
      </w:tr>
      <w:tr w14:paraId="7F64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B8DEFA">
            <w:pPr>
              <w:pStyle w:val="23"/>
              <w:jc w:val="center"/>
              <w:rPr>
                <w:color w:val="auto"/>
              </w:rPr>
            </w:pPr>
            <w:r>
              <w:rPr>
                <w:color w:val="auto"/>
              </w:rPr>
              <w:t>F7-23</w:t>
            </w:r>
          </w:p>
        </w:tc>
        <w:tc>
          <w:tcPr>
            <w:tcW w:w="0" w:type="auto"/>
            <w:tcBorders>
              <w:top w:val="single" w:color="auto" w:sz="4" w:space="0"/>
              <w:left w:val="single" w:color="auto" w:sz="4" w:space="0"/>
              <w:bottom w:val="single" w:color="auto" w:sz="4" w:space="0"/>
              <w:right w:val="single" w:color="auto" w:sz="4" w:space="0"/>
            </w:tcBorders>
            <w:noWrap/>
            <w:vAlign w:val="center"/>
          </w:tcPr>
          <w:p w14:paraId="5C4F0592">
            <w:pPr>
              <w:pStyle w:val="23"/>
              <w:jc w:val="center"/>
              <w:rPr>
                <w:color w:val="auto"/>
              </w:rPr>
            </w:pPr>
            <w:r>
              <w:rPr>
                <w:rFonts w:hint="eastAsia" w:eastAsia="宋体"/>
                <w:color w:val="auto"/>
                <w:sz w:val="14"/>
                <w:szCs w:val="14"/>
                <w:highlight w:val="none"/>
              </w:rPr>
              <w:t>FM terminal function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B9EA1FB">
            <w:pPr>
              <w:pStyle w:val="23"/>
              <w:rPr>
                <w:rFonts w:hint="eastAsia"/>
                <w:color w:val="auto"/>
              </w:rPr>
            </w:pPr>
            <w:r>
              <w:rPr>
                <w:rFonts w:hint="eastAsia"/>
                <w:color w:val="auto"/>
              </w:rPr>
              <w:t xml:space="preserve">0: Operating frequency       </w:t>
            </w:r>
          </w:p>
          <w:p w14:paraId="77A5C3E7">
            <w:pPr>
              <w:pStyle w:val="23"/>
              <w:rPr>
                <w:rFonts w:hint="eastAsia"/>
                <w:color w:val="auto"/>
              </w:rPr>
            </w:pPr>
            <w:r>
              <w:rPr>
                <w:rFonts w:hint="eastAsia"/>
                <w:color w:val="auto"/>
              </w:rPr>
              <w:t xml:space="preserve">1: Set frequency       </w:t>
            </w:r>
          </w:p>
          <w:p w14:paraId="2B6A6E24">
            <w:pPr>
              <w:pStyle w:val="23"/>
              <w:rPr>
                <w:rFonts w:hint="eastAsia"/>
                <w:color w:val="auto"/>
              </w:rPr>
            </w:pPr>
            <w:r>
              <w:rPr>
                <w:rFonts w:hint="eastAsia"/>
                <w:color w:val="auto"/>
              </w:rPr>
              <w:t xml:space="preserve">2: Output current       </w:t>
            </w:r>
          </w:p>
          <w:p w14:paraId="4886BCFB">
            <w:pPr>
              <w:pStyle w:val="23"/>
              <w:rPr>
                <w:rFonts w:hint="eastAsia"/>
                <w:color w:val="auto"/>
              </w:rPr>
            </w:pPr>
            <w:r>
              <w:rPr>
                <w:rFonts w:hint="eastAsia"/>
                <w:color w:val="auto"/>
              </w:rPr>
              <w:t xml:space="preserve">3: Output voltage       </w:t>
            </w:r>
          </w:p>
          <w:p w14:paraId="788FD8FC">
            <w:pPr>
              <w:pStyle w:val="23"/>
              <w:rPr>
                <w:rFonts w:hint="eastAsia"/>
                <w:color w:val="auto"/>
              </w:rPr>
            </w:pPr>
            <w:r>
              <w:rPr>
                <w:rFonts w:hint="eastAsia"/>
                <w:color w:val="auto"/>
              </w:rPr>
              <w:t xml:space="preserve">4: Output power       </w:t>
            </w:r>
          </w:p>
          <w:p w14:paraId="32201C5B">
            <w:pPr>
              <w:pStyle w:val="23"/>
              <w:rPr>
                <w:rFonts w:hint="eastAsia"/>
                <w:color w:val="auto"/>
              </w:rPr>
            </w:pPr>
            <w:r>
              <w:rPr>
                <w:rFonts w:hint="eastAsia"/>
                <w:color w:val="auto"/>
              </w:rPr>
              <w:t xml:space="preserve">5: AI1 value          </w:t>
            </w:r>
          </w:p>
          <w:p w14:paraId="39B2C2C7">
            <w:pPr>
              <w:pStyle w:val="23"/>
              <w:rPr>
                <w:rFonts w:hint="eastAsia"/>
                <w:color w:val="auto"/>
              </w:rPr>
            </w:pPr>
            <w:r>
              <w:rPr>
                <w:rFonts w:hint="eastAsia"/>
                <w:color w:val="auto"/>
              </w:rPr>
              <w:t xml:space="preserve">6: AI2 value          </w:t>
            </w:r>
          </w:p>
          <w:p w14:paraId="56B8CAE9">
            <w:pPr>
              <w:pStyle w:val="23"/>
              <w:rPr>
                <w:rFonts w:hint="eastAsia"/>
                <w:color w:val="auto"/>
              </w:rPr>
            </w:pPr>
            <w:r>
              <w:rPr>
                <w:rFonts w:hint="eastAsia"/>
                <w:color w:val="auto"/>
              </w:rPr>
              <w:t xml:space="preserve">7: AI3 value          </w:t>
            </w:r>
          </w:p>
          <w:p w14:paraId="41EB2C83">
            <w:pPr>
              <w:pStyle w:val="23"/>
              <w:rPr>
                <w:rFonts w:hint="eastAsia"/>
                <w:color w:val="auto"/>
              </w:rPr>
            </w:pPr>
            <w:r>
              <w:rPr>
                <w:rFonts w:hint="eastAsia"/>
                <w:color w:val="auto"/>
              </w:rPr>
              <w:t xml:space="preserve">8: Output torque absolute value  </w:t>
            </w:r>
          </w:p>
          <w:p w14:paraId="71446735">
            <w:pPr>
              <w:pStyle w:val="23"/>
              <w:rPr>
                <w:rFonts w:hint="eastAsia"/>
                <w:color w:val="auto"/>
              </w:rPr>
            </w:pPr>
            <w:r>
              <w:rPr>
                <w:rFonts w:hint="eastAsia"/>
                <w:color w:val="auto"/>
              </w:rPr>
              <w:t xml:space="preserve">9: Motor speed       </w:t>
            </w:r>
          </w:p>
          <w:p w14:paraId="6B683B2B">
            <w:pPr>
              <w:pStyle w:val="23"/>
              <w:rPr>
                <w:color w:val="auto"/>
              </w:rPr>
            </w:pPr>
            <w:r>
              <w:rPr>
                <w:rFonts w:hint="eastAsia"/>
                <w:color w:val="auto"/>
              </w:rPr>
              <w:t xml:space="preserve">10: Bus Voltage   </w:t>
            </w:r>
          </w:p>
        </w:tc>
        <w:tc>
          <w:tcPr>
            <w:tcW w:w="0" w:type="auto"/>
            <w:tcBorders>
              <w:top w:val="single" w:color="auto" w:sz="4" w:space="0"/>
              <w:left w:val="single" w:color="auto" w:sz="4" w:space="0"/>
              <w:bottom w:val="single" w:color="auto" w:sz="4" w:space="0"/>
              <w:right w:val="single" w:color="auto" w:sz="4" w:space="0"/>
            </w:tcBorders>
            <w:noWrap/>
            <w:vAlign w:val="center"/>
          </w:tcPr>
          <w:p w14:paraId="7149B88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4381C9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AD535F">
            <w:pPr>
              <w:pStyle w:val="23"/>
              <w:jc w:val="center"/>
              <w:rPr>
                <w:color w:val="auto"/>
              </w:rPr>
            </w:pPr>
            <w:r>
              <w:rPr>
                <w:color w:val="auto"/>
              </w:rPr>
              <w:t>0717</w:t>
            </w:r>
          </w:p>
        </w:tc>
      </w:tr>
      <w:tr w14:paraId="1DA8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2FE237">
            <w:pPr>
              <w:pStyle w:val="23"/>
              <w:jc w:val="center"/>
              <w:rPr>
                <w:color w:val="auto"/>
              </w:rPr>
            </w:pPr>
            <w:r>
              <w:rPr>
                <w:color w:val="auto"/>
              </w:rPr>
              <w:t>F7-24</w:t>
            </w:r>
          </w:p>
        </w:tc>
        <w:tc>
          <w:tcPr>
            <w:tcW w:w="0" w:type="auto"/>
            <w:tcBorders>
              <w:top w:val="single" w:color="auto" w:sz="4" w:space="0"/>
              <w:left w:val="single" w:color="auto" w:sz="4" w:space="0"/>
              <w:bottom w:val="single" w:color="auto" w:sz="4" w:space="0"/>
              <w:right w:val="single" w:color="auto" w:sz="4" w:space="0"/>
            </w:tcBorders>
            <w:noWrap/>
            <w:vAlign w:val="center"/>
          </w:tcPr>
          <w:p w14:paraId="70062BAC">
            <w:pPr>
              <w:pStyle w:val="23"/>
              <w:jc w:val="center"/>
              <w:rPr>
                <w:color w:val="auto"/>
              </w:rPr>
            </w:pPr>
            <w:r>
              <w:rPr>
                <w:rFonts w:hint="eastAsia" w:eastAsia="宋体"/>
                <w:color w:val="auto"/>
                <w:sz w:val="14"/>
                <w:szCs w:val="14"/>
                <w:highlight w:val="none"/>
              </w:rPr>
              <w:t>FMP Output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7C66191">
            <w:pPr>
              <w:pStyle w:val="23"/>
              <w:rPr>
                <w:color w:val="auto"/>
              </w:rPr>
            </w:pPr>
            <w:r>
              <w:rPr>
                <w:rFonts w:eastAsia="宋体"/>
                <w:color w:val="auto"/>
                <w:sz w:val="14"/>
                <w:szCs w:val="14"/>
                <w:highlight w:val="none"/>
              </w:rPr>
              <w:t>1.00%～100.00%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099C9B9">
            <w:pPr>
              <w:pStyle w:val="23"/>
              <w:jc w:val="center"/>
              <w:rPr>
                <w:color w:val="auto"/>
              </w:rPr>
            </w:pPr>
            <w:r>
              <w:rPr>
                <w:rFonts w:hint="eastAsia" w:eastAsia="宋体"/>
                <w:color w:val="auto"/>
                <w:sz w:val="14"/>
                <w:szCs w:val="14"/>
                <w:highlight w:val="none"/>
                <w:lang w:val="en-US" w:eastAsia="zh-CN"/>
              </w:rPr>
              <w:t>50.00%</w:t>
            </w:r>
          </w:p>
        </w:tc>
        <w:tc>
          <w:tcPr>
            <w:tcW w:w="0" w:type="auto"/>
            <w:tcBorders>
              <w:top w:val="single" w:color="auto" w:sz="4" w:space="0"/>
              <w:left w:val="single" w:color="auto" w:sz="4" w:space="0"/>
              <w:bottom w:val="single" w:color="auto" w:sz="4" w:space="0"/>
              <w:right w:val="single" w:color="auto" w:sz="4" w:space="0"/>
            </w:tcBorders>
            <w:vAlign w:val="center"/>
          </w:tcPr>
          <w:p w14:paraId="36DC941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297CE3">
            <w:pPr>
              <w:pStyle w:val="23"/>
              <w:jc w:val="center"/>
              <w:rPr>
                <w:color w:val="auto"/>
              </w:rPr>
            </w:pPr>
            <w:r>
              <w:rPr>
                <w:color w:val="auto"/>
              </w:rPr>
              <w:t>0718</w:t>
            </w:r>
          </w:p>
        </w:tc>
      </w:tr>
      <w:tr w14:paraId="53AC5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5CF916">
            <w:pPr>
              <w:pStyle w:val="23"/>
              <w:jc w:val="center"/>
              <w:rPr>
                <w:color w:val="auto"/>
              </w:rPr>
            </w:pPr>
            <w:r>
              <w:rPr>
                <w:color w:val="auto"/>
              </w:rPr>
              <w:t>F7-25</w:t>
            </w:r>
          </w:p>
        </w:tc>
        <w:tc>
          <w:tcPr>
            <w:tcW w:w="0" w:type="auto"/>
            <w:tcBorders>
              <w:top w:val="single" w:color="auto" w:sz="4" w:space="0"/>
              <w:left w:val="single" w:color="auto" w:sz="4" w:space="0"/>
              <w:bottom w:val="single" w:color="auto" w:sz="4" w:space="0"/>
              <w:right w:val="single" w:color="auto" w:sz="4" w:space="0"/>
            </w:tcBorders>
            <w:noWrap/>
            <w:vAlign w:val="center"/>
          </w:tcPr>
          <w:p w14:paraId="73CCADEF">
            <w:pPr>
              <w:pStyle w:val="23"/>
              <w:jc w:val="center"/>
              <w:rPr>
                <w:color w:val="auto"/>
              </w:rPr>
            </w:pPr>
            <w:r>
              <w:rPr>
                <w:color w:val="auto"/>
              </w:rPr>
              <w:t>IGBT Temperature Bias</w:t>
            </w:r>
          </w:p>
        </w:tc>
        <w:tc>
          <w:tcPr>
            <w:tcW w:w="0" w:type="auto"/>
            <w:tcBorders>
              <w:top w:val="single" w:color="auto" w:sz="4" w:space="0"/>
              <w:left w:val="single" w:color="auto" w:sz="4" w:space="0"/>
              <w:bottom w:val="single" w:color="auto" w:sz="4" w:space="0"/>
              <w:right w:val="single" w:color="auto" w:sz="4" w:space="0"/>
            </w:tcBorders>
            <w:noWrap/>
            <w:vAlign w:val="center"/>
          </w:tcPr>
          <w:p w14:paraId="0E39AE3A">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5DD990C">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3145411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DFFAFB">
            <w:pPr>
              <w:pStyle w:val="23"/>
              <w:jc w:val="center"/>
              <w:rPr>
                <w:color w:val="auto"/>
              </w:rPr>
            </w:pPr>
            <w:r>
              <w:rPr>
                <w:color w:val="auto"/>
              </w:rPr>
              <w:t>0719</w:t>
            </w:r>
          </w:p>
        </w:tc>
      </w:tr>
      <w:tr w14:paraId="3557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5CFB9E">
            <w:pPr>
              <w:pStyle w:val="23"/>
              <w:jc w:val="center"/>
              <w:rPr>
                <w:color w:val="auto"/>
              </w:rPr>
            </w:pPr>
            <w:r>
              <w:rPr>
                <w:color w:val="auto"/>
              </w:rPr>
              <w:t>F7-26</w:t>
            </w:r>
          </w:p>
        </w:tc>
        <w:tc>
          <w:tcPr>
            <w:tcW w:w="0" w:type="auto"/>
            <w:tcBorders>
              <w:top w:val="single" w:color="auto" w:sz="4" w:space="0"/>
              <w:left w:val="single" w:color="auto" w:sz="4" w:space="0"/>
              <w:bottom w:val="single" w:color="auto" w:sz="4" w:space="0"/>
              <w:right w:val="single" w:color="auto" w:sz="4" w:space="0"/>
            </w:tcBorders>
            <w:noWrap/>
            <w:vAlign w:val="center"/>
          </w:tcPr>
          <w:p w14:paraId="082D9E7D">
            <w:pPr>
              <w:pStyle w:val="23"/>
              <w:jc w:val="center"/>
              <w:rPr>
                <w:color w:val="auto"/>
              </w:rPr>
            </w:pPr>
            <w:r>
              <w:rPr>
                <w:color w:val="auto"/>
              </w:rPr>
              <w:t>Cumulative Start-up Times</w:t>
            </w:r>
          </w:p>
        </w:tc>
        <w:tc>
          <w:tcPr>
            <w:tcW w:w="0" w:type="auto"/>
            <w:tcBorders>
              <w:top w:val="single" w:color="auto" w:sz="4" w:space="0"/>
              <w:left w:val="single" w:color="auto" w:sz="4" w:space="0"/>
              <w:bottom w:val="single" w:color="auto" w:sz="4" w:space="0"/>
              <w:right w:val="single" w:color="auto" w:sz="4" w:space="0"/>
            </w:tcBorders>
            <w:noWrap/>
            <w:vAlign w:val="center"/>
          </w:tcPr>
          <w:p w14:paraId="5925DCD4">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C958C6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039228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EDF188">
            <w:pPr>
              <w:pStyle w:val="23"/>
              <w:jc w:val="center"/>
              <w:rPr>
                <w:color w:val="auto"/>
              </w:rPr>
            </w:pPr>
            <w:r>
              <w:rPr>
                <w:color w:val="auto"/>
              </w:rPr>
              <w:t>071A</w:t>
            </w:r>
          </w:p>
        </w:tc>
      </w:tr>
      <w:tr w14:paraId="45A6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5A733C">
            <w:pPr>
              <w:pStyle w:val="23"/>
              <w:jc w:val="center"/>
              <w:rPr>
                <w:color w:val="auto"/>
              </w:rPr>
            </w:pPr>
            <w:r>
              <w:rPr>
                <w:color w:val="auto"/>
              </w:rPr>
              <w:t>F7-27</w:t>
            </w:r>
          </w:p>
        </w:tc>
        <w:tc>
          <w:tcPr>
            <w:tcW w:w="0" w:type="auto"/>
            <w:tcBorders>
              <w:top w:val="single" w:color="auto" w:sz="4" w:space="0"/>
              <w:left w:val="single" w:color="auto" w:sz="4" w:space="0"/>
              <w:bottom w:val="single" w:color="auto" w:sz="4" w:space="0"/>
              <w:right w:val="single" w:color="auto" w:sz="4" w:space="0"/>
            </w:tcBorders>
            <w:noWrap/>
            <w:vAlign w:val="center"/>
          </w:tcPr>
          <w:p w14:paraId="1203D2CA">
            <w:pPr>
              <w:pStyle w:val="23"/>
              <w:jc w:val="center"/>
              <w:rPr>
                <w:color w:val="auto"/>
              </w:rPr>
            </w:pPr>
            <w:r>
              <w:rPr>
                <w:color w:val="auto"/>
              </w:rPr>
              <w:t>Cumulative Start-up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37BA4AF4">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0DA35A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E4823C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0923FCC">
            <w:pPr>
              <w:pStyle w:val="23"/>
              <w:jc w:val="center"/>
              <w:rPr>
                <w:color w:val="auto"/>
              </w:rPr>
            </w:pPr>
            <w:r>
              <w:rPr>
                <w:color w:val="auto"/>
              </w:rPr>
              <w:t>071B</w:t>
            </w:r>
          </w:p>
        </w:tc>
      </w:tr>
      <w:tr w14:paraId="6AFE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4970CA">
            <w:pPr>
              <w:pStyle w:val="23"/>
              <w:jc w:val="center"/>
              <w:rPr>
                <w:color w:val="auto"/>
              </w:rPr>
            </w:pPr>
            <w:r>
              <w:rPr>
                <w:color w:val="auto"/>
              </w:rPr>
              <w:t>F7-28</w:t>
            </w:r>
          </w:p>
        </w:tc>
        <w:tc>
          <w:tcPr>
            <w:tcW w:w="0" w:type="auto"/>
            <w:tcBorders>
              <w:top w:val="single" w:color="auto" w:sz="4" w:space="0"/>
              <w:left w:val="single" w:color="auto" w:sz="4" w:space="0"/>
              <w:bottom w:val="single" w:color="auto" w:sz="4" w:space="0"/>
              <w:right w:val="single" w:color="auto" w:sz="4" w:space="0"/>
            </w:tcBorders>
            <w:noWrap/>
            <w:vAlign w:val="center"/>
          </w:tcPr>
          <w:p w14:paraId="5478A9AF">
            <w:pPr>
              <w:pStyle w:val="23"/>
              <w:jc w:val="center"/>
              <w:rPr>
                <w:color w:val="auto"/>
              </w:rPr>
            </w:pPr>
            <w:r>
              <w:rPr>
                <w:color w:val="auto"/>
              </w:rPr>
              <w:t>Cumulative Operating Minutes</w:t>
            </w:r>
          </w:p>
        </w:tc>
        <w:tc>
          <w:tcPr>
            <w:tcW w:w="0" w:type="auto"/>
            <w:tcBorders>
              <w:top w:val="single" w:color="auto" w:sz="4" w:space="0"/>
              <w:left w:val="single" w:color="auto" w:sz="4" w:space="0"/>
              <w:bottom w:val="single" w:color="auto" w:sz="4" w:space="0"/>
              <w:right w:val="single" w:color="auto" w:sz="4" w:space="0"/>
            </w:tcBorders>
            <w:noWrap/>
            <w:vAlign w:val="center"/>
          </w:tcPr>
          <w:p w14:paraId="3412702C">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42661A6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20FDA20">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2FEF5E">
            <w:pPr>
              <w:pStyle w:val="23"/>
              <w:jc w:val="center"/>
              <w:rPr>
                <w:color w:val="auto"/>
              </w:rPr>
            </w:pPr>
            <w:r>
              <w:rPr>
                <w:color w:val="auto"/>
              </w:rPr>
              <w:t>071C</w:t>
            </w:r>
          </w:p>
        </w:tc>
      </w:tr>
      <w:tr w14:paraId="4C0F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FE876E">
            <w:pPr>
              <w:pStyle w:val="23"/>
              <w:jc w:val="center"/>
              <w:rPr>
                <w:color w:val="auto"/>
              </w:rPr>
            </w:pPr>
            <w:r>
              <w:rPr>
                <w:color w:val="auto"/>
              </w:rPr>
              <w:t>F7-29</w:t>
            </w:r>
          </w:p>
        </w:tc>
        <w:tc>
          <w:tcPr>
            <w:tcW w:w="0" w:type="auto"/>
            <w:tcBorders>
              <w:top w:val="single" w:color="auto" w:sz="4" w:space="0"/>
              <w:left w:val="single" w:color="auto" w:sz="4" w:space="0"/>
              <w:bottom w:val="single" w:color="auto" w:sz="4" w:space="0"/>
              <w:right w:val="single" w:color="auto" w:sz="4" w:space="0"/>
            </w:tcBorders>
            <w:noWrap/>
            <w:vAlign w:val="center"/>
          </w:tcPr>
          <w:p w14:paraId="679E599B">
            <w:pPr>
              <w:pStyle w:val="23"/>
              <w:jc w:val="center"/>
              <w:rPr>
                <w:color w:val="auto"/>
              </w:rPr>
            </w:pPr>
            <w:r>
              <w:rPr>
                <w:color w:val="auto"/>
              </w:rPr>
              <w:t>Cumulative Operating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40E0768F">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E31315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03E342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630DA4">
            <w:pPr>
              <w:pStyle w:val="23"/>
              <w:jc w:val="center"/>
              <w:rPr>
                <w:color w:val="auto"/>
              </w:rPr>
            </w:pPr>
            <w:r>
              <w:rPr>
                <w:color w:val="auto"/>
              </w:rPr>
              <w:t>071D</w:t>
            </w:r>
          </w:p>
        </w:tc>
      </w:tr>
      <w:tr w14:paraId="307E1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A9FD6F">
            <w:pPr>
              <w:pStyle w:val="23"/>
              <w:jc w:val="center"/>
              <w:rPr>
                <w:color w:val="auto"/>
              </w:rPr>
            </w:pPr>
            <w:r>
              <w:rPr>
                <w:color w:val="auto"/>
              </w:rPr>
              <w:t>F7-30</w:t>
            </w:r>
          </w:p>
        </w:tc>
        <w:tc>
          <w:tcPr>
            <w:tcW w:w="0" w:type="auto"/>
            <w:tcBorders>
              <w:top w:val="single" w:color="auto" w:sz="4" w:space="0"/>
              <w:left w:val="single" w:color="auto" w:sz="4" w:space="0"/>
              <w:bottom w:val="single" w:color="auto" w:sz="4" w:space="0"/>
              <w:right w:val="single" w:color="auto" w:sz="4" w:space="0"/>
            </w:tcBorders>
            <w:noWrap/>
            <w:vAlign w:val="center"/>
          </w:tcPr>
          <w:p w14:paraId="4F6C889B">
            <w:pPr>
              <w:pStyle w:val="23"/>
              <w:jc w:val="center"/>
              <w:rPr>
                <w:color w:val="auto"/>
              </w:rPr>
            </w:pPr>
            <w:r>
              <w:rPr>
                <w:color w:val="auto"/>
              </w:rPr>
              <w:t>Cumulative Running Minutes</w:t>
            </w:r>
          </w:p>
        </w:tc>
        <w:tc>
          <w:tcPr>
            <w:tcW w:w="0" w:type="auto"/>
            <w:tcBorders>
              <w:top w:val="single" w:color="auto" w:sz="4" w:space="0"/>
              <w:left w:val="single" w:color="auto" w:sz="4" w:space="0"/>
              <w:bottom w:val="single" w:color="auto" w:sz="4" w:space="0"/>
              <w:right w:val="single" w:color="auto" w:sz="4" w:space="0"/>
            </w:tcBorders>
            <w:noWrap/>
            <w:vAlign w:val="center"/>
          </w:tcPr>
          <w:p w14:paraId="11C170C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50FA32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3F2355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F4B985">
            <w:pPr>
              <w:pStyle w:val="23"/>
              <w:jc w:val="center"/>
              <w:rPr>
                <w:color w:val="auto"/>
              </w:rPr>
            </w:pPr>
            <w:r>
              <w:rPr>
                <w:color w:val="auto"/>
              </w:rPr>
              <w:t>071E</w:t>
            </w:r>
          </w:p>
        </w:tc>
      </w:tr>
      <w:tr w14:paraId="301A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FC4127A">
            <w:pPr>
              <w:pStyle w:val="23"/>
              <w:jc w:val="center"/>
              <w:rPr>
                <w:color w:val="auto"/>
              </w:rPr>
            </w:pPr>
            <w:r>
              <w:rPr>
                <w:color w:val="auto"/>
              </w:rPr>
              <w:t>F7-31</w:t>
            </w:r>
          </w:p>
        </w:tc>
        <w:tc>
          <w:tcPr>
            <w:tcW w:w="0" w:type="auto"/>
            <w:tcBorders>
              <w:top w:val="single" w:color="auto" w:sz="4" w:space="0"/>
              <w:left w:val="single" w:color="auto" w:sz="4" w:space="0"/>
              <w:bottom w:val="single" w:color="auto" w:sz="4" w:space="0"/>
              <w:right w:val="single" w:color="auto" w:sz="4" w:space="0"/>
            </w:tcBorders>
            <w:noWrap/>
            <w:vAlign w:val="center"/>
          </w:tcPr>
          <w:p w14:paraId="5005D059">
            <w:pPr>
              <w:pStyle w:val="23"/>
              <w:jc w:val="center"/>
              <w:rPr>
                <w:color w:val="auto"/>
              </w:rPr>
            </w:pPr>
            <w:r>
              <w:rPr>
                <w:color w:val="auto"/>
              </w:rPr>
              <w:t>Motor Running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A16D441">
            <w:pPr>
              <w:pStyle w:val="23"/>
              <w:rPr>
                <w:color w:val="auto"/>
              </w:rPr>
            </w:pPr>
            <w:r>
              <w:rPr>
                <w:color w:val="auto"/>
              </w:rPr>
              <w:t>0min～1439min</w:t>
            </w:r>
          </w:p>
        </w:tc>
        <w:tc>
          <w:tcPr>
            <w:tcW w:w="0" w:type="auto"/>
            <w:tcBorders>
              <w:top w:val="single" w:color="auto" w:sz="4" w:space="0"/>
              <w:left w:val="single" w:color="auto" w:sz="4" w:space="0"/>
              <w:bottom w:val="single" w:color="auto" w:sz="4" w:space="0"/>
              <w:right w:val="single" w:color="auto" w:sz="4" w:space="0"/>
            </w:tcBorders>
            <w:noWrap/>
            <w:vAlign w:val="center"/>
          </w:tcPr>
          <w:p w14:paraId="28D98700">
            <w:pPr>
              <w:pStyle w:val="23"/>
              <w:jc w:val="center"/>
              <w:rPr>
                <w:color w:val="auto"/>
              </w:rPr>
            </w:pPr>
            <w:r>
              <w:rPr>
                <w:color w:val="auto"/>
              </w:rPr>
              <w:t>0min</w:t>
            </w:r>
          </w:p>
        </w:tc>
        <w:tc>
          <w:tcPr>
            <w:tcW w:w="0" w:type="auto"/>
            <w:tcBorders>
              <w:top w:val="single" w:color="auto" w:sz="4" w:space="0"/>
              <w:left w:val="single" w:color="auto" w:sz="4" w:space="0"/>
              <w:bottom w:val="single" w:color="auto" w:sz="4" w:space="0"/>
              <w:right w:val="single" w:color="auto" w:sz="4" w:space="0"/>
            </w:tcBorders>
            <w:vAlign w:val="center"/>
          </w:tcPr>
          <w:p w14:paraId="3C1CC61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E952CD">
            <w:pPr>
              <w:pStyle w:val="23"/>
              <w:jc w:val="center"/>
              <w:rPr>
                <w:color w:val="auto"/>
              </w:rPr>
            </w:pPr>
            <w:r>
              <w:rPr>
                <w:color w:val="auto"/>
              </w:rPr>
              <w:t>071F</w:t>
            </w:r>
          </w:p>
        </w:tc>
      </w:tr>
      <w:tr w14:paraId="1E321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E8238A9">
            <w:pPr>
              <w:pStyle w:val="23"/>
              <w:jc w:val="center"/>
              <w:rPr>
                <w:color w:val="auto"/>
              </w:rPr>
            </w:pPr>
            <w:r>
              <w:rPr>
                <w:color w:val="auto"/>
              </w:rPr>
              <w:t>F7-32</w:t>
            </w:r>
          </w:p>
        </w:tc>
        <w:tc>
          <w:tcPr>
            <w:tcW w:w="0" w:type="auto"/>
            <w:tcBorders>
              <w:top w:val="single" w:color="auto" w:sz="4" w:space="0"/>
              <w:left w:val="single" w:color="auto" w:sz="4" w:space="0"/>
              <w:bottom w:val="single" w:color="auto" w:sz="4" w:space="0"/>
              <w:right w:val="single" w:color="auto" w:sz="4" w:space="0"/>
            </w:tcBorders>
            <w:noWrap/>
            <w:vAlign w:val="center"/>
          </w:tcPr>
          <w:p w14:paraId="64C4B5EF">
            <w:pPr>
              <w:pStyle w:val="23"/>
              <w:jc w:val="center"/>
              <w:rPr>
                <w:color w:val="auto"/>
              </w:rPr>
            </w:pPr>
            <w:r>
              <w:rPr>
                <w:color w:val="auto"/>
              </w:rPr>
              <w:t>Motor Running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69848C7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D0E31C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98C37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8F5EBC">
            <w:pPr>
              <w:pStyle w:val="23"/>
              <w:jc w:val="center"/>
              <w:rPr>
                <w:color w:val="auto"/>
              </w:rPr>
            </w:pPr>
            <w:r>
              <w:rPr>
                <w:color w:val="auto"/>
              </w:rPr>
              <w:t>0720</w:t>
            </w:r>
          </w:p>
        </w:tc>
      </w:tr>
      <w:tr w14:paraId="3CB03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86F26A">
            <w:pPr>
              <w:pStyle w:val="23"/>
              <w:jc w:val="center"/>
              <w:rPr>
                <w:color w:val="auto"/>
              </w:rPr>
            </w:pPr>
            <w:r>
              <w:rPr>
                <w:color w:val="auto"/>
              </w:rPr>
              <w:t>F7-33</w:t>
            </w:r>
          </w:p>
        </w:tc>
        <w:tc>
          <w:tcPr>
            <w:tcW w:w="0" w:type="auto"/>
            <w:tcBorders>
              <w:top w:val="single" w:color="auto" w:sz="4" w:space="0"/>
              <w:left w:val="single" w:color="auto" w:sz="4" w:space="0"/>
              <w:bottom w:val="single" w:color="auto" w:sz="4" w:space="0"/>
              <w:right w:val="single" w:color="auto" w:sz="4" w:space="0"/>
            </w:tcBorders>
            <w:noWrap/>
            <w:vAlign w:val="center"/>
          </w:tcPr>
          <w:p w14:paraId="0E0E6F81">
            <w:pPr>
              <w:pStyle w:val="23"/>
              <w:jc w:val="center"/>
              <w:rPr>
                <w:color w:val="auto"/>
              </w:rPr>
            </w:pPr>
            <w:r>
              <w:rPr>
                <w:color w:val="auto"/>
              </w:rPr>
              <w:t>Password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5AD854A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8352CC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B04273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96116B0">
            <w:pPr>
              <w:pStyle w:val="23"/>
              <w:jc w:val="center"/>
              <w:rPr>
                <w:color w:val="auto"/>
              </w:rPr>
            </w:pPr>
            <w:r>
              <w:rPr>
                <w:color w:val="auto"/>
              </w:rPr>
              <w:t>0721</w:t>
            </w:r>
          </w:p>
        </w:tc>
      </w:tr>
      <w:tr w14:paraId="646CA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392BE6">
            <w:pPr>
              <w:pStyle w:val="23"/>
              <w:jc w:val="center"/>
              <w:rPr>
                <w:color w:val="auto"/>
              </w:rPr>
            </w:pPr>
            <w:r>
              <w:rPr>
                <w:color w:val="auto"/>
              </w:rPr>
              <w:t>F7-34</w:t>
            </w:r>
          </w:p>
        </w:tc>
        <w:tc>
          <w:tcPr>
            <w:tcW w:w="0" w:type="auto"/>
            <w:tcBorders>
              <w:top w:val="single" w:color="auto" w:sz="4" w:space="0"/>
              <w:left w:val="single" w:color="auto" w:sz="4" w:space="0"/>
              <w:bottom w:val="single" w:color="auto" w:sz="4" w:space="0"/>
              <w:right w:val="single" w:color="auto" w:sz="4" w:space="0"/>
            </w:tcBorders>
            <w:noWrap/>
            <w:vAlign w:val="center"/>
          </w:tcPr>
          <w:p w14:paraId="0255E60F">
            <w:pPr>
              <w:pStyle w:val="23"/>
              <w:jc w:val="center"/>
              <w:rPr>
                <w:color w:val="auto"/>
              </w:rPr>
            </w:pPr>
            <w:r>
              <w:rPr>
                <w:color w:val="auto"/>
              </w:rPr>
              <w:t>Password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3467763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02EC84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DC5B09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4149388">
            <w:pPr>
              <w:pStyle w:val="23"/>
              <w:jc w:val="center"/>
              <w:rPr>
                <w:color w:val="auto"/>
              </w:rPr>
            </w:pPr>
            <w:r>
              <w:rPr>
                <w:color w:val="auto"/>
              </w:rPr>
              <w:t>0722</w:t>
            </w:r>
          </w:p>
        </w:tc>
      </w:tr>
      <w:tr w14:paraId="6530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7F1237">
            <w:pPr>
              <w:pStyle w:val="23"/>
              <w:jc w:val="center"/>
              <w:rPr>
                <w:color w:val="auto"/>
              </w:rPr>
            </w:pPr>
            <w:r>
              <w:rPr>
                <w:color w:val="auto"/>
              </w:rPr>
              <w:t>F7-35</w:t>
            </w:r>
          </w:p>
        </w:tc>
        <w:tc>
          <w:tcPr>
            <w:tcW w:w="0" w:type="auto"/>
            <w:tcBorders>
              <w:top w:val="single" w:color="auto" w:sz="4" w:space="0"/>
              <w:left w:val="single" w:color="auto" w:sz="4" w:space="0"/>
              <w:bottom w:val="single" w:color="auto" w:sz="4" w:space="0"/>
              <w:right w:val="single" w:color="auto" w:sz="4" w:space="0"/>
            </w:tcBorders>
            <w:noWrap/>
            <w:vAlign w:val="center"/>
          </w:tcPr>
          <w:p w14:paraId="20EA8A98">
            <w:pPr>
              <w:pStyle w:val="23"/>
              <w:jc w:val="center"/>
              <w:rPr>
                <w:color w:val="auto"/>
              </w:rPr>
            </w:pPr>
            <w:r>
              <w:rPr>
                <w:color w:val="auto"/>
              </w:rPr>
              <w:t>Automatic Energy Saving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60D3AF0D">
            <w:pPr>
              <w:pStyle w:val="23"/>
              <w:rPr>
                <w:color w:val="auto"/>
              </w:rPr>
            </w:pPr>
            <w:r>
              <w:rPr>
                <w:color w:val="auto"/>
              </w:rPr>
              <w:t>0: Disabled</w:t>
            </w:r>
          </w:p>
          <w:p w14:paraId="33EF6AA7">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02DB55D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3791C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50F76D">
            <w:pPr>
              <w:pStyle w:val="23"/>
              <w:jc w:val="center"/>
              <w:rPr>
                <w:color w:val="auto"/>
              </w:rPr>
            </w:pPr>
            <w:r>
              <w:rPr>
                <w:color w:val="auto"/>
              </w:rPr>
              <w:t>0723</w:t>
            </w:r>
          </w:p>
        </w:tc>
      </w:tr>
      <w:tr w14:paraId="5536B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9653C5">
            <w:pPr>
              <w:pStyle w:val="23"/>
              <w:jc w:val="center"/>
              <w:rPr>
                <w:color w:val="auto"/>
              </w:rPr>
            </w:pPr>
            <w:r>
              <w:rPr>
                <w:color w:val="auto"/>
              </w:rPr>
              <w:t>F7-36</w:t>
            </w:r>
          </w:p>
        </w:tc>
        <w:tc>
          <w:tcPr>
            <w:tcW w:w="0" w:type="auto"/>
            <w:tcBorders>
              <w:top w:val="single" w:color="auto" w:sz="4" w:space="0"/>
              <w:left w:val="single" w:color="auto" w:sz="4" w:space="0"/>
              <w:bottom w:val="single" w:color="auto" w:sz="4" w:space="0"/>
              <w:right w:val="single" w:color="auto" w:sz="4" w:space="0"/>
            </w:tcBorders>
            <w:noWrap/>
            <w:vAlign w:val="center"/>
          </w:tcPr>
          <w:p w14:paraId="0818709B">
            <w:pPr>
              <w:pStyle w:val="23"/>
              <w:jc w:val="center"/>
              <w:rPr>
                <w:color w:val="auto"/>
              </w:rPr>
            </w:pPr>
            <w:r>
              <w:rPr>
                <w:color w:val="auto"/>
              </w:rPr>
              <w:t>Energy Saving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2CA49B17">
            <w:pPr>
              <w:pStyle w:val="23"/>
              <w:rPr>
                <w:color w:val="auto"/>
              </w:rPr>
            </w:pPr>
            <w:r>
              <w:rPr>
                <w:color w:val="auto"/>
              </w:rPr>
              <w:t>10～1000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41DE7E59">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0FA1F0A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99113A">
            <w:pPr>
              <w:pStyle w:val="23"/>
              <w:jc w:val="center"/>
              <w:rPr>
                <w:color w:val="auto"/>
              </w:rPr>
            </w:pPr>
            <w:r>
              <w:rPr>
                <w:color w:val="auto"/>
              </w:rPr>
              <w:t>0724</w:t>
            </w:r>
          </w:p>
        </w:tc>
      </w:tr>
      <w:tr w14:paraId="0251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DE3B75">
            <w:pPr>
              <w:pStyle w:val="23"/>
              <w:jc w:val="center"/>
              <w:rPr>
                <w:color w:val="auto"/>
              </w:rPr>
            </w:pPr>
            <w:r>
              <w:rPr>
                <w:color w:val="auto"/>
              </w:rPr>
              <w:t>F7-37</w:t>
            </w:r>
          </w:p>
        </w:tc>
        <w:tc>
          <w:tcPr>
            <w:tcW w:w="0" w:type="auto"/>
            <w:tcBorders>
              <w:top w:val="single" w:color="auto" w:sz="4" w:space="0"/>
              <w:left w:val="single" w:color="auto" w:sz="4" w:space="0"/>
              <w:bottom w:val="single" w:color="auto" w:sz="4" w:space="0"/>
              <w:right w:val="single" w:color="auto" w:sz="4" w:space="0"/>
            </w:tcBorders>
            <w:noWrap/>
            <w:vAlign w:val="center"/>
          </w:tcPr>
          <w:p w14:paraId="1E9BBB51">
            <w:pPr>
              <w:pStyle w:val="23"/>
              <w:jc w:val="center"/>
              <w:rPr>
                <w:color w:val="auto"/>
              </w:rPr>
            </w:pPr>
            <w:r>
              <w:rPr>
                <w:color w:val="auto"/>
              </w:rPr>
              <w:t>Automatic Voltage Regulation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76DD4A9">
            <w:pPr>
              <w:pStyle w:val="23"/>
              <w:rPr>
                <w:color w:val="auto"/>
              </w:rPr>
            </w:pPr>
            <w:r>
              <w:rPr>
                <w:color w:val="auto"/>
              </w:rPr>
              <w:t>0: Enable AVR Function</w:t>
            </w:r>
          </w:p>
          <w:p w14:paraId="2B84471D">
            <w:pPr>
              <w:pStyle w:val="23"/>
              <w:rPr>
                <w:color w:val="auto"/>
              </w:rPr>
            </w:pPr>
            <w:r>
              <w:rPr>
                <w:color w:val="auto"/>
              </w:rPr>
              <w:t>1: Disable AVR Function</w:t>
            </w:r>
          </w:p>
          <w:p w14:paraId="0CA8F6B6">
            <w:pPr>
              <w:pStyle w:val="23"/>
              <w:rPr>
                <w:color w:val="auto"/>
              </w:rPr>
            </w:pPr>
            <w:r>
              <w:rPr>
                <w:color w:val="auto"/>
              </w:rPr>
              <w:t>2: Disable AVR During Deceleration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90D490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DB88C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054C6E">
            <w:pPr>
              <w:pStyle w:val="23"/>
              <w:jc w:val="center"/>
              <w:rPr>
                <w:color w:val="auto"/>
              </w:rPr>
            </w:pPr>
            <w:r>
              <w:rPr>
                <w:color w:val="auto"/>
              </w:rPr>
              <w:t>0725</w:t>
            </w:r>
          </w:p>
        </w:tc>
      </w:tr>
      <w:tr w14:paraId="67321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93C435">
            <w:pPr>
              <w:pStyle w:val="23"/>
              <w:jc w:val="center"/>
              <w:rPr>
                <w:color w:val="auto"/>
              </w:rPr>
            </w:pPr>
            <w:r>
              <w:rPr>
                <w:color w:val="auto"/>
              </w:rPr>
              <w:t>F7-38</w:t>
            </w:r>
          </w:p>
        </w:tc>
        <w:tc>
          <w:tcPr>
            <w:tcW w:w="0" w:type="auto"/>
            <w:tcBorders>
              <w:top w:val="single" w:color="auto" w:sz="4" w:space="0"/>
              <w:left w:val="single" w:color="auto" w:sz="4" w:space="0"/>
              <w:bottom w:val="single" w:color="auto" w:sz="4" w:space="0"/>
              <w:right w:val="single" w:color="auto" w:sz="4" w:space="0"/>
            </w:tcBorders>
            <w:noWrap/>
            <w:vAlign w:val="center"/>
          </w:tcPr>
          <w:p w14:paraId="0EDAF8E1">
            <w:pPr>
              <w:pStyle w:val="23"/>
              <w:jc w:val="center"/>
              <w:rPr>
                <w:color w:val="auto"/>
              </w:rPr>
            </w:pPr>
            <w:r>
              <w:rPr>
                <w:color w:val="auto"/>
              </w:rPr>
              <w:t>Current Display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018A8F22">
            <w:pPr>
              <w:pStyle w:val="23"/>
              <w:rPr>
                <w:color w:val="auto"/>
              </w:rPr>
            </w:pPr>
            <w:r>
              <w:rPr>
                <w:color w:val="auto"/>
              </w:rPr>
              <w:t>0.001s～65.535s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3BA1B217">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4539F2A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1F9F60">
            <w:pPr>
              <w:pStyle w:val="23"/>
              <w:jc w:val="center"/>
              <w:rPr>
                <w:color w:val="auto"/>
              </w:rPr>
            </w:pPr>
            <w:r>
              <w:rPr>
                <w:color w:val="auto"/>
              </w:rPr>
              <w:t>0726</w:t>
            </w:r>
          </w:p>
        </w:tc>
      </w:tr>
      <w:tr w14:paraId="3B6FC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EEAA52">
            <w:pPr>
              <w:pStyle w:val="23"/>
              <w:jc w:val="center"/>
              <w:rPr>
                <w:color w:val="auto"/>
              </w:rPr>
            </w:pPr>
            <w:r>
              <w:rPr>
                <w:color w:val="auto"/>
              </w:rPr>
              <w:t>F7-39</w:t>
            </w:r>
          </w:p>
        </w:tc>
        <w:tc>
          <w:tcPr>
            <w:tcW w:w="0" w:type="auto"/>
            <w:tcBorders>
              <w:top w:val="single" w:color="auto" w:sz="4" w:space="0"/>
              <w:left w:val="single" w:color="auto" w:sz="4" w:space="0"/>
              <w:bottom w:val="single" w:color="auto" w:sz="4" w:space="0"/>
              <w:right w:val="single" w:color="auto" w:sz="4" w:space="0"/>
            </w:tcBorders>
            <w:noWrap/>
            <w:vAlign w:val="center"/>
          </w:tcPr>
          <w:p w14:paraId="4708D033">
            <w:pPr>
              <w:pStyle w:val="23"/>
              <w:jc w:val="center"/>
              <w:rPr>
                <w:color w:val="auto"/>
              </w:rPr>
            </w:pPr>
            <w:r>
              <w:rPr>
                <w:color w:val="auto"/>
              </w:rPr>
              <w:t>Display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8280826">
            <w:pPr>
              <w:pStyle w:val="23"/>
              <w:rPr>
                <w:color w:val="auto"/>
              </w:rPr>
            </w:pPr>
            <w:r>
              <w:rPr>
                <w:color w:val="auto"/>
              </w:rPr>
              <w:t>0.001s～65.535s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72CD688D">
            <w:pPr>
              <w:pStyle w:val="23"/>
              <w:jc w:val="center"/>
              <w:rPr>
                <w:color w:val="auto"/>
              </w:rPr>
            </w:pPr>
            <w:r>
              <w:rPr>
                <w:color w:val="auto"/>
              </w:rPr>
              <w:t>0.100s</w:t>
            </w:r>
          </w:p>
        </w:tc>
        <w:tc>
          <w:tcPr>
            <w:tcW w:w="0" w:type="auto"/>
            <w:tcBorders>
              <w:top w:val="single" w:color="auto" w:sz="4" w:space="0"/>
              <w:left w:val="single" w:color="auto" w:sz="4" w:space="0"/>
              <w:bottom w:val="single" w:color="auto" w:sz="4" w:space="0"/>
              <w:right w:val="single" w:color="auto" w:sz="4" w:space="0"/>
            </w:tcBorders>
            <w:vAlign w:val="center"/>
          </w:tcPr>
          <w:p w14:paraId="4D30E5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EAF2C1">
            <w:pPr>
              <w:pStyle w:val="23"/>
              <w:jc w:val="center"/>
              <w:rPr>
                <w:color w:val="auto"/>
              </w:rPr>
            </w:pPr>
            <w:r>
              <w:rPr>
                <w:color w:val="auto"/>
              </w:rPr>
              <w:t>0727</w:t>
            </w:r>
          </w:p>
        </w:tc>
      </w:tr>
      <w:tr w14:paraId="1BAFA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476C93">
            <w:pPr>
              <w:pStyle w:val="23"/>
              <w:jc w:val="center"/>
              <w:rPr>
                <w:color w:val="auto"/>
              </w:rPr>
            </w:pPr>
            <w:r>
              <w:rPr>
                <w:color w:val="auto"/>
              </w:rPr>
              <w:t>F7-40</w:t>
            </w:r>
          </w:p>
        </w:tc>
        <w:tc>
          <w:tcPr>
            <w:tcW w:w="0" w:type="auto"/>
            <w:tcBorders>
              <w:top w:val="single" w:color="auto" w:sz="4" w:space="0"/>
              <w:left w:val="single" w:color="auto" w:sz="4" w:space="0"/>
              <w:bottom w:val="single" w:color="auto" w:sz="4" w:space="0"/>
              <w:right w:val="single" w:color="auto" w:sz="4" w:space="0"/>
            </w:tcBorders>
            <w:noWrap/>
            <w:vAlign w:val="center"/>
          </w:tcPr>
          <w:p w14:paraId="311D2303">
            <w:pPr>
              <w:pStyle w:val="23"/>
              <w:jc w:val="center"/>
              <w:rPr>
                <w:color w:val="auto"/>
              </w:rPr>
            </w:pPr>
            <w:r>
              <w:rPr>
                <w:color w:val="auto"/>
              </w:rPr>
              <w:t>Soft Start Switch Delay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5D4FB3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6B72223">
            <w:pPr>
              <w:pStyle w:val="23"/>
              <w:jc w:val="center"/>
              <w:rPr>
                <w:color w:val="auto"/>
              </w:rPr>
            </w:pPr>
            <w:r>
              <w:rPr>
                <w:color w:val="auto"/>
              </w:rPr>
              <w:t>7000</w:t>
            </w:r>
          </w:p>
        </w:tc>
        <w:tc>
          <w:tcPr>
            <w:tcW w:w="0" w:type="auto"/>
            <w:tcBorders>
              <w:top w:val="single" w:color="auto" w:sz="4" w:space="0"/>
              <w:left w:val="single" w:color="auto" w:sz="4" w:space="0"/>
              <w:bottom w:val="single" w:color="auto" w:sz="4" w:space="0"/>
              <w:right w:val="single" w:color="auto" w:sz="4" w:space="0"/>
            </w:tcBorders>
            <w:vAlign w:val="center"/>
          </w:tcPr>
          <w:p w14:paraId="0AA55D6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FDE7BB">
            <w:pPr>
              <w:pStyle w:val="23"/>
              <w:jc w:val="center"/>
              <w:rPr>
                <w:color w:val="auto"/>
              </w:rPr>
            </w:pPr>
            <w:r>
              <w:rPr>
                <w:color w:val="auto"/>
              </w:rPr>
              <w:t>0728</w:t>
            </w:r>
          </w:p>
        </w:tc>
      </w:tr>
      <w:tr w14:paraId="1166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DE10F32">
            <w:pPr>
              <w:pStyle w:val="23"/>
              <w:jc w:val="center"/>
              <w:rPr>
                <w:color w:val="auto"/>
              </w:rPr>
            </w:pPr>
            <w:r>
              <w:rPr>
                <w:color w:val="auto"/>
              </w:rPr>
              <w:t>F7-41</w:t>
            </w:r>
          </w:p>
        </w:tc>
        <w:tc>
          <w:tcPr>
            <w:tcW w:w="0" w:type="auto"/>
            <w:tcBorders>
              <w:top w:val="single" w:color="auto" w:sz="4" w:space="0"/>
              <w:left w:val="single" w:color="auto" w:sz="4" w:space="0"/>
              <w:bottom w:val="single" w:color="auto" w:sz="4" w:space="0"/>
              <w:right w:val="single" w:color="auto" w:sz="4" w:space="0"/>
            </w:tcBorders>
            <w:noWrap/>
            <w:vAlign w:val="center"/>
          </w:tcPr>
          <w:p w14:paraId="7E10B891">
            <w:pPr>
              <w:pStyle w:val="23"/>
              <w:jc w:val="center"/>
              <w:rPr>
                <w:color w:val="auto"/>
              </w:rPr>
            </w:pPr>
            <w:r>
              <w:rPr>
                <w:color w:val="auto"/>
              </w:rPr>
              <w:t>Operating Frequency Deviation Dead Zone</w:t>
            </w:r>
          </w:p>
        </w:tc>
        <w:tc>
          <w:tcPr>
            <w:tcW w:w="0" w:type="auto"/>
            <w:tcBorders>
              <w:top w:val="single" w:color="auto" w:sz="4" w:space="0"/>
              <w:left w:val="single" w:color="auto" w:sz="4" w:space="0"/>
              <w:bottom w:val="single" w:color="auto" w:sz="4" w:space="0"/>
              <w:right w:val="single" w:color="auto" w:sz="4" w:space="0"/>
            </w:tcBorders>
            <w:noWrap/>
            <w:vAlign w:val="center"/>
          </w:tcPr>
          <w:p w14:paraId="628596D9">
            <w:pPr>
              <w:pStyle w:val="23"/>
              <w:rPr>
                <w:color w:val="auto"/>
              </w:rPr>
            </w:pPr>
            <w:r>
              <w:rPr>
                <w:color w:val="auto"/>
              </w:rPr>
              <w:t>0.00～599.00</w:t>
            </w:r>
          </w:p>
        </w:tc>
        <w:tc>
          <w:tcPr>
            <w:tcW w:w="0" w:type="auto"/>
            <w:tcBorders>
              <w:top w:val="single" w:color="auto" w:sz="4" w:space="0"/>
              <w:left w:val="single" w:color="auto" w:sz="4" w:space="0"/>
              <w:bottom w:val="single" w:color="auto" w:sz="4" w:space="0"/>
              <w:right w:val="single" w:color="auto" w:sz="4" w:space="0"/>
            </w:tcBorders>
            <w:noWrap/>
            <w:vAlign w:val="center"/>
          </w:tcPr>
          <w:p w14:paraId="39F8EC8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D97E8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C87CBD">
            <w:pPr>
              <w:pStyle w:val="23"/>
              <w:jc w:val="center"/>
              <w:rPr>
                <w:color w:val="auto"/>
              </w:rPr>
            </w:pPr>
            <w:r>
              <w:rPr>
                <w:color w:val="auto"/>
              </w:rPr>
              <w:t>0729</w:t>
            </w:r>
          </w:p>
        </w:tc>
      </w:tr>
      <w:tr w14:paraId="1863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FC0559">
            <w:pPr>
              <w:pStyle w:val="23"/>
              <w:jc w:val="center"/>
              <w:rPr>
                <w:color w:val="auto"/>
              </w:rPr>
            </w:pPr>
            <w:r>
              <w:rPr>
                <w:color w:val="auto"/>
              </w:rPr>
              <w:t>F7-42</w:t>
            </w:r>
          </w:p>
        </w:tc>
        <w:tc>
          <w:tcPr>
            <w:tcW w:w="0" w:type="auto"/>
            <w:tcBorders>
              <w:top w:val="single" w:color="auto" w:sz="4" w:space="0"/>
              <w:left w:val="single" w:color="auto" w:sz="4" w:space="0"/>
              <w:bottom w:val="single" w:color="auto" w:sz="4" w:space="0"/>
              <w:right w:val="single" w:color="auto" w:sz="4" w:space="0"/>
            </w:tcBorders>
            <w:noWrap/>
            <w:vAlign w:val="center"/>
          </w:tcPr>
          <w:p w14:paraId="6865F867">
            <w:pPr>
              <w:pStyle w:val="23"/>
              <w:jc w:val="center"/>
              <w:rPr>
                <w:color w:val="auto"/>
              </w:rPr>
            </w:pPr>
            <w:r>
              <w:rPr>
                <w:color w:val="auto"/>
              </w:rPr>
              <w:t>Output Phase Sequence Switching</w:t>
            </w:r>
          </w:p>
        </w:tc>
        <w:tc>
          <w:tcPr>
            <w:tcW w:w="0" w:type="auto"/>
            <w:tcBorders>
              <w:top w:val="single" w:color="auto" w:sz="4" w:space="0"/>
              <w:left w:val="single" w:color="auto" w:sz="4" w:space="0"/>
              <w:bottom w:val="single" w:color="auto" w:sz="4" w:space="0"/>
              <w:right w:val="single" w:color="auto" w:sz="4" w:space="0"/>
            </w:tcBorders>
            <w:noWrap/>
            <w:vAlign w:val="center"/>
          </w:tcPr>
          <w:p w14:paraId="2AF775CA">
            <w:pPr>
              <w:pStyle w:val="23"/>
              <w:rPr>
                <w:color w:val="auto"/>
              </w:rPr>
            </w:pPr>
            <w:r>
              <w:rPr>
                <w:color w:val="auto"/>
              </w:rPr>
              <w:t>0: Output Phase Sequence Switching</w:t>
            </w:r>
          </w:p>
          <w:p w14:paraId="726E8F36">
            <w:pPr>
              <w:pStyle w:val="23"/>
              <w:rPr>
                <w:color w:val="auto"/>
              </w:rPr>
            </w:pPr>
            <w:r>
              <w:rPr>
                <w:color w:val="auto"/>
              </w:rPr>
              <w:t>1: Output Phase Sequence Switching</w:t>
            </w:r>
          </w:p>
        </w:tc>
        <w:tc>
          <w:tcPr>
            <w:tcW w:w="0" w:type="auto"/>
            <w:tcBorders>
              <w:top w:val="single" w:color="auto" w:sz="4" w:space="0"/>
              <w:left w:val="single" w:color="auto" w:sz="4" w:space="0"/>
              <w:bottom w:val="single" w:color="auto" w:sz="4" w:space="0"/>
              <w:right w:val="single" w:color="auto" w:sz="4" w:space="0"/>
            </w:tcBorders>
            <w:noWrap/>
            <w:vAlign w:val="center"/>
          </w:tcPr>
          <w:p w14:paraId="1678F9B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A1189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DD5A68E">
            <w:pPr>
              <w:pStyle w:val="23"/>
              <w:jc w:val="center"/>
              <w:rPr>
                <w:color w:val="auto"/>
              </w:rPr>
            </w:pPr>
            <w:r>
              <w:rPr>
                <w:color w:val="auto"/>
              </w:rPr>
              <w:t>072A</w:t>
            </w:r>
          </w:p>
        </w:tc>
      </w:tr>
      <w:tr w14:paraId="5D1FF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D409BC">
            <w:pPr>
              <w:pStyle w:val="23"/>
              <w:jc w:val="center"/>
              <w:rPr>
                <w:color w:val="auto"/>
              </w:rPr>
            </w:pPr>
            <w:r>
              <w:rPr>
                <w:color w:val="auto"/>
              </w:rPr>
              <w:t>F7-46</w:t>
            </w:r>
          </w:p>
        </w:tc>
        <w:tc>
          <w:tcPr>
            <w:tcW w:w="0" w:type="auto"/>
            <w:tcBorders>
              <w:top w:val="single" w:color="auto" w:sz="4" w:space="0"/>
              <w:left w:val="single" w:color="auto" w:sz="4" w:space="0"/>
              <w:bottom w:val="single" w:color="auto" w:sz="4" w:space="0"/>
              <w:right w:val="single" w:color="auto" w:sz="4" w:space="0"/>
            </w:tcBorders>
            <w:noWrap/>
            <w:vAlign w:val="center"/>
          </w:tcPr>
          <w:p w14:paraId="35865600">
            <w:pPr>
              <w:pStyle w:val="23"/>
              <w:jc w:val="center"/>
              <w:rPr>
                <w:color w:val="auto"/>
              </w:rPr>
            </w:pPr>
            <w:r>
              <w:rPr>
                <w:color w:val="auto"/>
              </w:rPr>
              <w:t>CANopen Quick Stop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D9E1CA2">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5BD5C80">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3C9278D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327784">
            <w:pPr>
              <w:pStyle w:val="23"/>
              <w:jc w:val="center"/>
              <w:rPr>
                <w:color w:val="auto"/>
              </w:rPr>
            </w:pPr>
            <w:r>
              <w:rPr>
                <w:color w:val="auto"/>
              </w:rPr>
              <w:t>072E</w:t>
            </w:r>
          </w:p>
        </w:tc>
      </w:tr>
      <w:tr w14:paraId="44CE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854577">
            <w:pPr>
              <w:pStyle w:val="23"/>
              <w:jc w:val="center"/>
              <w:rPr>
                <w:color w:val="auto"/>
              </w:rPr>
            </w:pPr>
            <w:r>
              <w:rPr>
                <w:color w:val="auto"/>
              </w:rPr>
              <w:t>F7-47</w:t>
            </w:r>
          </w:p>
        </w:tc>
        <w:tc>
          <w:tcPr>
            <w:tcW w:w="0" w:type="auto"/>
            <w:tcBorders>
              <w:top w:val="single" w:color="auto" w:sz="4" w:space="0"/>
              <w:left w:val="single" w:color="auto" w:sz="4" w:space="0"/>
              <w:bottom w:val="single" w:color="auto" w:sz="4" w:space="0"/>
              <w:right w:val="single" w:color="auto" w:sz="4" w:space="0"/>
            </w:tcBorders>
            <w:noWrap/>
            <w:vAlign w:val="center"/>
          </w:tcPr>
          <w:p w14:paraId="6CC6C4DD">
            <w:pPr>
              <w:pStyle w:val="23"/>
              <w:jc w:val="center"/>
              <w:rPr>
                <w:color w:val="auto"/>
              </w:rPr>
            </w:pPr>
            <w:r>
              <w:rPr>
                <w:color w:val="auto"/>
              </w:rPr>
              <w:t>Y-D Switching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07B3BF0">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2B71E29">
            <w:pPr>
              <w:pStyle w:val="23"/>
              <w:jc w:val="center"/>
              <w:rPr>
                <w:color w:val="auto"/>
              </w:rPr>
            </w:pPr>
            <w:r>
              <w:rPr>
                <w:color w:val="auto"/>
              </w:rPr>
              <w:t>60.00Hz</w:t>
            </w:r>
          </w:p>
        </w:tc>
        <w:tc>
          <w:tcPr>
            <w:tcW w:w="0" w:type="auto"/>
            <w:tcBorders>
              <w:top w:val="single" w:color="auto" w:sz="4" w:space="0"/>
              <w:left w:val="single" w:color="auto" w:sz="4" w:space="0"/>
              <w:bottom w:val="single" w:color="auto" w:sz="4" w:space="0"/>
              <w:right w:val="single" w:color="auto" w:sz="4" w:space="0"/>
            </w:tcBorders>
            <w:vAlign w:val="center"/>
          </w:tcPr>
          <w:p w14:paraId="360CD8A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E106CB">
            <w:pPr>
              <w:pStyle w:val="23"/>
              <w:jc w:val="center"/>
              <w:rPr>
                <w:color w:val="auto"/>
              </w:rPr>
            </w:pPr>
            <w:r>
              <w:rPr>
                <w:color w:val="auto"/>
              </w:rPr>
              <w:t>072F</w:t>
            </w:r>
          </w:p>
        </w:tc>
      </w:tr>
      <w:tr w14:paraId="5160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1622A1">
            <w:pPr>
              <w:pStyle w:val="23"/>
              <w:jc w:val="center"/>
              <w:rPr>
                <w:color w:val="auto"/>
              </w:rPr>
            </w:pPr>
            <w:r>
              <w:rPr>
                <w:color w:val="auto"/>
              </w:rPr>
              <w:t>F7-48</w:t>
            </w:r>
          </w:p>
        </w:tc>
        <w:tc>
          <w:tcPr>
            <w:tcW w:w="0" w:type="auto"/>
            <w:tcBorders>
              <w:top w:val="single" w:color="auto" w:sz="4" w:space="0"/>
              <w:left w:val="single" w:color="auto" w:sz="4" w:space="0"/>
              <w:bottom w:val="single" w:color="auto" w:sz="4" w:space="0"/>
              <w:right w:val="single" w:color="auto" w:sz="4" w:space="0"/>
            </w:tcBorders>
            <w:noWrap/>
            <w:vAlign w:val="center"/>
          </w:tcPr>
          <w:p w14:paraId="5B3B3DC6">
            <w:pPr>
              <w:pStyle w:val="23"/>
              <w:jc w:val="center"/>
              <w:rPr>
                <w:color w:val="auto"/>
              </w:rPr>
            </w:pPr>
            <w:r>
              <w:rPr>
                <w:color w:val="auto"/>
              </w:rPr>
              <w:t>Y-D Switching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0ABDB31E">
            <w:pPr>
              <w:pStyle w:val="23"/>
              <w:rPr>
                <w:color w:val="auto"/>
              </w:rPr>
            </w:pPr>
            <w:r>
              <w:rPr>
                <w:color w:val="auto"/>
              </w:rPr>
              <w:t>0: Disabled</w:t>
            </w:r>
          </w:p>
          <w:p w14:paraId="2A8D45BD">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08B9343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14B93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120BEE">
            <w:pPr>
              <w:pStyle w:val="23"/>
              <w:jc w:val="center"/>
              <w:rPr>
                <w:color w:val="auto"/>
              </w:rPr>
            </w:pPr>
            <w:r>
              <w:rPr>
                <w:color w:val="auto"/>
              </w:rPr>
              <w:t>0730</w:t>
            </w:r>
          </w:p>
        </w:tc>
      </w:tr>
      <w:tr w14:paraId="45BA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65B272">
            <w:pPr>
              <w:pStyle w:val="23"/>
              <w:jc w:val="center"/>
              <w:rPr>
                <w:color w:val="auto"/>
              </w:rPr>
            </w:pPr>
            <w:r>
              <w:rPr>
                <w:color w:val="auto"/>
              </w:rPr>
              <w:t>F7-49</w:t>
            </w:r>
          </w:p>
        </w:tc>
        <w:tc>
          <w:tcPr>
            <w:tcW w:w="0" w:type="auto"/>
            <w:tcBorders>
              <w:top w:val="single" w:color="auto" w:sz="4" w:space="0"/>
              <w:left w:val="single" w:color="auto" w:sz="4" w:space="0"/>
              <w:bottom w:val="single" w:color="auto" w:sz="4" w:space="0"/>
              <w:right w:val="single" w:color="auto" w:sz="4" w:space="0"/>
            </w:tcBorders>
            <w:noWrap/>
            <w:vAlign w:val="center"/>
          </w:tcPr>
          <w:p w14:paraId="357B7C1B">
            <w:pPr>
              <w:pStyle w:val="23"/>
              <w:jc w:val="center"/>
              <w:rPr>
                <w:color w:val="auto"/>
              </w:rPr>
            </w:pPr>
            <w:r>
              <w:rPr>
                <w:color w:val="auto"/>
              </w:rPr>
              <w:t>Y-D Switching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D54F698">
            <w:pPr>
              <w:pStyle w:val="23"/>
              <w:rPr>
                <w:color w:val="auto"/>
              </w:rPr>
            </w:pPr>
            <w:r>
              <w:rPr>
                <w:color w:val="auto"/>
              </w:rPr>
              <w:t>0.000s～60.000s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F8501E8">
            <w:pPr>
              <w:pStyle w:val="23"/>
              <w:jc w:val="center"/>
              <w:rPr>
                <w:color w:val="auto"/>
              </w:rPr>
            </w:pPr>
            <w:r>
              <w:rPr>
                <w:color w:val="auto"/>
              </w:rPr>
              <w:t>0.200s</w:t>
            </w:r>
          </w:p>
        </w:tc>
        <w:tc>
          <w:tcPr>
            <w:tcW w:w="0" w:type="auto"/>
            <w:tcBorders>
              <w:top w:val="single" w:color="auto" w:sz="4" w:space="0"/>
              <w:left w:val="single" w:color="auto" w:sz="4" w:space="0"/>
              <w:bottom w:val="single" w:color="auto" w:sz="4" w:space="0"/>
              <w:right w:val="single" w:color="auto" w:sz="4" w:space="0"/>
            </w:tcBorders>
            <w:vAlign w:val="center"/>
          </w:tcPr>
          <w:p w14:paraId="4CA6EF3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339A7F">
            <w:pPr>
              <w:pStyle w:val="23"/>
              <w:jc w:val="center"/>
              <w:rPr>
                <w:color w:val="auto"/>
              </w:rPr>
            </w:pPr>
            <w:r>
              <w:rPr>
                <w:color w:val="auto"/>
              </w:rPr>
              <w:t>0731</w:t>
            </w:r>
          </w:p>
        </w:tc>
      </w:tr>
      <w:tr w14:paraId="03D2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C78AF8">
            <w:pPr>
              <w:pStyle w:val="23"/>
              <w:jc w:val="center"/>
              <w:rPr>
                <w:color w:val="auto"/>
              </w:rPr>
            </w:pPr>
            <w:r>
              <w:rPr>
                <w:color w:val="auto"/>
              </w:rPr>
              <w:t>F7-50</w:t>
            </w:r>
          </w:p>
        </w:tc>
        <w:tc>
          <w:tcPr>
            <w:tcW w:w="0" w:type="auto"/>
            <w:tcBorders>
              <w:top w:val="single" w:color="auto" w:sz="4" w:space="0"/>
              <w:left w:val="single" w:color="auto" w:sz="4" w:space="0"/>
              <w:bottom w:val="single" w:color="auto" w:sz="4" w:space="0"/>
              <w:right w:val="single" w:color="auto" w:sz="4" w:space="0"/>
            </w:tcBorders>
            <w:noWrap/>
            <w:vAlign w:val="center"/>
          </w:tcPr>
          <w:p w14:paraId="212B0857">
            <w:pPr>
              <w:pStyle w:val="23"/>
              <w:jc w:val="center"/>
              <w:rPr>
                <w:color w:val="auto"/>
              </w:rPr>
            </w:pPr>
            <w:r>
              <w:rPr>
                <w:color w:val="auto"/>
              </w:rPr>
              <w:t>ICT Test Dedicated</w:t>
            </w:r>
          </w:p>
        </w:tc>
        <w:tc>
          <w:tcPr>
            <w:tcW w:w="0" w:type="auto"/>
            <w:tcBorders>
              <w:top w:val="single" w:color="auto" w:sz="4" w:space="0"/>
              <w:left w:val="single" w:color="auto" w:sz="4" w:space="0"/>
              <w:bottom w:val="single" w:color="auto" w:sz="4" w:space="0"/>
              <w:right w:val="single" w:color="auto" w:sz="4" w:space="0"/>
            </w:tcBorders>
            <w:noWrap/>
            <w:vAlign w:val="center"/>
          </w:tcPr>
          <w:p w14:paraId="0AEBA695">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D6265B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2E4F12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052110">
            <w:pPr>
              <w:pStyle w:val="23"/>
              <w:jc w:val="center"/>
              <w:rPr>
                <w:color w:val="auto"/>
              </w:rPr>
            </w:pPr>
            <w:r>
              <w:rPr>
                <w:color w:val="auto"/>
              </w:rPr>
              <w:t>0732</w:t>
            </w:r>
          </w:p>
        </w:tc>
      </w:tr>
      <w:tr w14:paraId="3979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026FA7">
            <w:pPr>
              <w:pStyle w:val="23"/>
              <w:jc w:val="center"/>
              <w:rPr>
                <w:color w:val="auto"/>
              </w:rPr>
            </w:pPr>
            <w:r>
              <w:rPr>
                <w:color w:val="auto"/>
              </w:rPr>
              <w:t>F7-51</w:t>
            </w:r>
          </w:p>
        </w:tc>
        <w:tc>
          <w:tcPr>
            <w:tcW w:w="0" w:type="auto"/>
            <w:tcBorders>
              <w:top w:val="single" w:color="auto" w:sz="4" w:space="0"/>
              <w:left w:val="single" w:color="auto" w:sz="4" w:space="0"/>
              <w:bottom w:val="single" w:color="auto" w:sz="4" w:space="0"/>
              <w:right w:val="single" w:color="auto" w:sz="4" w:space="0"/>
            </w:tcBorders>
            <w:noWrap/>
            <w:vAlign w:val="center"/>
          </w:tcPr>
          <w:p w14:paraId="50821A41">
            <w:pPr>
              <w:pStyle w:val="23"/>
              <w:jc w:val="center"/>
              <w:rPr>
                <w:color w:val="auto"/>
              </w:rPr>
            </w:pPr>
            <w:r>
              <w:rPr>
                <w:color w:val="auto"/>
              </w:rPr>
              <w:t>Electromagnetic Switch Check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A361F7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96292CA">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55A638C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4DE268D">
            <w:pPr>
              <w:pStyle w:val="23"/>
              <w:jc w:val="center"/>
              <w:rPr>
                <w:color w:val="auto"/>
              </w:rPr>
            </w:pPr>
            <w:r>
              <w:rPr>
                <w:color w:val="auto"/>
              </w:rPr>
              <w:t>0733</w:t>
            </w:r>
          </w:p>
        </w:tc>
      </w:tr>
      <w:tr w14:paraId="44E05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E325C8">
            <w:pPr>
              <w:pStyle w:val="23"/>
              <w:jc w:val="center"/>
              <w:rPr>
                <w:color w:val="auto"/>
              </w:rPr>
            </w:pPr>
            <w:r>
              <w:rPr>
                <w:color w:val="auto"/>
              </w:rPr>
              <w:t>F7-52</w:t>
            </w:r>
          </w:p>
        </w:tc>
        <w:tc>
          <w:tcPr>
            <w:tcW w:w="0" w:type="auto"/>
            <w:tcBorders>
              <w:top w:val="single" w:color="auto" w:sz="4" w:space="0"/>
              <w:left w:val="single" w:color="auto" w:sz="4" w:space="0"/>
              <w:bottom w:val="single" w:color="auto" w:sz="4" w:space="0"/>
              <w:right w:val="single" w:color="auto" w:sz="4" w:space="0"/>
            </w:tcBorders>
            <w:noWrap/>
            <w:vAlign w:val="center"/>
          </w:tcPr>
          <w:p w14:paraId="692D322F">
            <w:pPr>
              <w:pStyle w:val="23"/>
              <w:jc w:val="center"/>
              <w:rPr>
                <w:color w:val="auto"/>
              </w:rPr>
            </w:pPr>
            <w:r>
              <w:rPr>
                <w:color w:val="auto"/>
              </w:rPr>
              <w:t>W-sec Low Byte</w:t>
            </w:r>
          </w:p>
        </w:tc>
        <w:tc>
          <w:tcPr>
            <w:tcW w:w="0" w:type="auto"/>
            <w:tcBorders>
              <w:top w:val="single" w:color="auto" w:sz="4" w:space="0"/>
              <w:left w:val="single" w:color="auto" w:sz="4" w:space="0"/>
              <w:bottom w:val="single" w:color="auto" w:sz="4" w:space="0"/>
              <w:right w:val="single" w:color="auto" w:sz="4" w:space="0"/>
            </w:tcBorders>
            <w:noWrap/>
            <w:vAlign w:val="center"/>
          </w:tcPr>
          <w:p w14:paraId="05EB2EB0">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A6AC1D9">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5C9B663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AE2C25">
            <w:pPr>
              <w:pStyle w:val="23"/>
              <w:jc w:val="center"/>
              <w:rPr>
                <w:color w:val="auto"/>
              </w:rPr>
            </w:pPr>
            <w:r>
              <w:rPr>
                <w:color w:val="auto"/>
              </w:rPr>
              <w:t>0734</w:t>
            </w:r>
          </w:p>
        </w:tc>
      </w:tr>
      <w:tr w14:paraId="0BEE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576BF7">
            <w:pPr>
              <w:pStyle w:val="23"/>
              <w:jc w:val="center"/>
              <w:rPr>
                <w:color w:val="auto"/>
              </w:rPr>
            </w:pPr>
            <w:r>
              <w:rPr>
                <w:color w:val="auto"/>
              </w:rPr>
              <w:t>F7-53</w:t>
            </w:r>
          </w:p>
        </w:tc>
        <w:tc>
          <w:tcPr>
            <w:tcW w:w="0" w:type="auto"/>
            <w:tcBorders>
              <w:top w:val="single" w:color="auto" w:sz="4" w:space="0"/>
              <w:left w:val="single" w:color="auto" w:sz="4" w:space="0"/>
              <w:bottom w:val="single" w:color="auto" w:sz="4" w:space="0"/>
              <w:right w:val="single" w:color="auto" w:sz="4" w:space="0"/>
            </w:tcBorders>
            <w:noWrap/>
            <w:vAlign w:val="center"/>
          </w:tcPr>
          <w:p w14:paraId="4DD5DE96">
            <w:pPr>
              <w:pStyle w:val="23"/>
              <w:jc w:val="center"/>
              <w:rPr>
                <w:color w:val="auto"/>
              </w:rPr>
            </w:pPr>
            <w:r>
              <w:rPr>
                <w:color w:val="auto"/>
              </w:rPr>
              <w:t>W-sec High Byte</w:t>
            </w:r>
          </w:p>
        </w:tc>
        <w:tc>
          <w:tcPr>
            <w:tcW w:w="0" w:type="auto"/>
            <w:tcBorders>
              <w:top w:val="single" w:color="auto" w:sz="4" w:space="0"/>
              <w:left w:val="single" w:color="auto" w:sz="4" w:space="0"/>
              <w:bottom w:val="single" w:color="auto" w:sz="4" w:space="0"/>
              <w:right w:val="single" w:color="auto" w:sz="4" w:space="0"/>
            </w:tcBorders>
            <w:noWrap/>
            <w:vAlign w:val="center"/>
          </w:tcPr>
          <w:p w14:paraId="20C90413">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AAE0FBD">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29EA06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7C419E">
            <w:pPr>
              <w:pStyle w:val="23"/>
              <w:jc w:val="center"/>
              <w:rPr>
                <w:color w:val="auto"/>
              </w:rPr>
            </w:pPr>
            <w:r>
              <w:rPr>
                <w:color w:val="auto"/>
              </w:rPr>
              <w:t>0735</w:t>
            </w:r>
          </w:p>
        </w:tc>
      </w:tr>
      <w:tr w14:paraId="2B74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F61B9C">
            <w:pPr>
              <w:pStyle w:val="23"/>
              <w:jc w:val="center"/>
              <w:rPr>
                <w:color w:val="auto"/>
              </w:rPr>
            </w:pPr>
            <w:r>
              <w:rPr>
                <w:color w:val="auto"/>
              </w:rPr>
              <w:t>F7-54</w:t>
            </w:r>
          </w:p>
        </w:tc>
        <w:tc>
          <w:tcPr>
            <w:tcW w:w="0" w:type="auto"/>
            <w:tcBorders>
              <w:top w:val="single" w:color="auto" w:sz="4" w:space="0"/>
              <w:left w:val="single" w:color="auto" w:sz="4" w:space="0"/>
              <w:bottom w:val="single" w:color="auto" w:sz="4" w:space="0"/>
              <w:right w:val="single" w:color="auto" w:sz="4" w:space="0"/>
            </w:tcBorders>
            <w:noWrap/>
            <w:vAlign w:val="center"/>
          </w:tcPr>
          <w:p w14:paraId="758DFE7E">
            <w:pPr>
              <w:pStyle w:val="23"/>
              <w:jc w:val="center"/>
              <w:rPr>
                <w:color w:val="auto"/>
              </w:rPr>
            </w:pPr>
            <w:r>
              <w:rPr>
                <w:color w:val="auto"/>
              </w:rPr>
              <w:t>W-hrs</w:t>
            </w:r>
          </w:p>
        </w:tc>
        <w:tc>
          <w:tcPr>
            <w:tcW w:w="0" w:type="auto"/>
            <w:tcBorders>
              <w:top w:val="single" w:color="auto" w:sz="4" w:space="0"/>
              <w:left w:val="single" w:color="auto" w:sz="4" w:space="0"/>
              <w:bottom w:val="single" w:color="auto" w:sz="4" w:space="0"/>
              <w:right w:val="single" w:color="auto" w:sz="4" w:space="0"/>
            </w:tcBorders>
            <w:noWrap/>
            <w:vAlign w:val="center"/>
          </w:tcPr>
          <w:p w14:paraId="63692B45">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4ADEDE0">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F8B953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8E8864C">
            <w:pPr>
              <w:pStyle w:val="23"/>
              <w:jc w:val="center"/>
              <w:rPr>
                <w:color w:val="auto"/>
              </w:rPr>
            </w:pPr>
            <w:r>
              <w:rPr>
                <w:color w:val="auto"/>
              </w:rPr>
              <w:t>0736</w:t>
            </w:r>
          </w:p>
        </w:tc>
      </w:tr>
      <w:tr w14:paraId="1E41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D31E6B4">
            <w:pPr>
              <w:pStyle w:val="23"/>
              <w:jc w:val="center"/>
              <w:rPr>
                <w:color w:val="auto"/>
              </w:rPr>
            </w:pPr>
            <w:r>
              <w:rPr>
                <w:color w:val="auto"/>
              </w:rPr>
              <w:t>F7-55</w:t>
            </w:r>
          </w:p>
        </w:tc>
        <w:tc>
          <w:tcPr>
            <w:tcW w:w="0" w:type="auto"/>
            <w:tcBorders>
              <w:top w:val="single" w:color="auto" w:sz="4" w:space="0"/>
              <w:left w:val="single" w:color="auto" w:sz="4" w:space="0"/>
              <w:bottom w:val="single" w:color="auto" w:sz="4" w:space="0"/>
              <w:right w:val="single" w:color="auto" w:sz="4" w:space="0"/>
            </w:tcBorders>
            <w:noWrap/>
            <w:vAlign w:val="center"/>
          </w:tcPr>
          <w:p w14:paraId="3E6C595D">
            <w:pPr>
              <w:pStyle w:val="23"/>
              <w:jc w:val="center"/>
              <w:rPr>
                <w:color w:val="auto"/>
              </w:rPr>
            </w:pPr>
            <w:r>
              <w:rPr>
                <w:color w:val="auto"/>
              </w:rPr>
              <w:t>KWh Low Byte</w:t>
            </w:r>
          </w:p>
        </w:tc>
        <w:tc>
          <w:tcPr>
            <w:tcW w:w="0" w:type="auto"/>
            <w:tcBorders>
              <w:top w:val="single" w:color="auto" w:sz="4" w:space="0"/>
              <w:left w:val="single" w:color="auto" w:sz="4" w:space="0"/>
              <w:bottom w:val="single" w:color="auto" w:sz="4" w:space="0"/>
              <w:right w:val="single" w:color="auto" w:sz="4" w:space="0"/>
            </w:tcBorders>
            <w:noWrap/>
            <w:vAlign w:val="center"/>
          </w:tcPr>
          <w:p w14:paraId="5DAD13AF">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3D904AD">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4795547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D6171F">
            <w:pPr>
              <w:pStyle w:val="23"/>
              <w:jc w:val="center"/>
              <w:rPr>
                <w:color w:val="auto"/>
              </w:rPr>
            </w:pPr>
            <w:r>
              <w:rPr>
                <w:color w:val="auto"/>
              </w:rPr>
              <w:t>0737</w:t>
            </w:r>
          </w:p>
        </w:tc>
      </w:tr>
      <w:tr w14:paraId="25BF4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8CA6CA">
            <w:pPr>
              <w:pStyle w:val="23"/>
              <w:jc w:val="center"/>
              <w:rPr>
                <w:color w:val="auto"/>
              </w:rPr>
            </w:pPr>
            <w:r>
              <w:rPr>
                <w:color w:val="auto"/>
              </w:rPr>
              <w:t>F7-56</w:t>
            </w:r>
          </w:p>
        </w:tc>
        <w:tc>
          <w:tcPr>
            <w:tcW w:w="0" w:type="auto"/>
            <w:tcBorders>
              <w:top w:val="single" w:color="auto" w:sz="4" w:space="0"/>
              <w:left w:val="single" w:color="auto" w:sz="4" w:space="0"/>
              <w:bottom w:val="single" w:color="auto" w:sz="4" w:space="0"/>
              <w:right w:val="single" w:color="auto" w:sz="4" w:space="0"/>
            </w:tcBorders>
            <w:noWrap/>
            <w:vAlign w:val="center"/>
          </w:tcPr>
          <w:p w14:paraId="31E76F52">
            <w:pPr>
              <w:pStyle w:val="23"/>
              <w:jc w:val="center"/>
              <w:rPr>
                <w:color w:val="auto"/>
              </w:rPr>
            </w:pPr>
            <w:r>
              <w:rPr>
                <w:color w:val="auto"/>
              </w:rPr>
              <w:t>KWh High Byte</w:t>
            </w:r>
          </w:p>
        </w:tc>
        <w:tc>
          <w:tcPr>
            <w:tcW w:w="0" w:type="auto"/>
            <w:tcBorders>
              <w:top w:val="single" w:color="auto" w:sz="4" w:space="0"/>
              <w:left w:val="single" w:color="auto" w:sz="4" w:space="0"/>
              <w:bottom w:val="single" w:color="auto" w:sz="4" w:space="0"/>
              <w:right w:val="single" w:color="auto" w:sz="4" w:space="0"/>
            </w:tcBorders>
            <w:noWrap/>
            <w:vAlign w:val="center"/>
          </w:tcPr>
          <w:p w14:paraId="16A671C3">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A66F892">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B5AAB6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6DF790">
            <w:pPr>
              <w:pStyle w:val="23"/>
              <w:jc w:val="center"/>
              <w:rPr>
                <w:color w:val="auto"/>
              </w:rPr>
            </w:pPr>
            <w:r>
              <w:rPr>
                <w:color w:val="auto"/>
              </w:rPr>
              <w:t>0738</w:t>
            </w:r>
          </w:p>
        </w:tc>
      </w:tr>
      <w:tr w14:paraId="469DF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50D0723">
            <w:pPr>
              <w:pStyle w:val="23"/>
              <w:jc w:val="center"/>
              <w:rPr>
                <w:color w:val="auto"/>
              </w:rPr>
            </w:pPr>
            <w:r>
              <w:rPr>
                <w:color w:val="auto"/>
              </w:rPr>
              <w:t>F7-57</w:t>
            </w:r>
          </w:p>
        </w:tc>
        <w:tc>
          <w:tcPr>
            <w:tcW w:w="0" w:type="auto"/>
            <w:tcBorders>
              <w:top w:val="single" w:color="auto" w:sz="4" w:space="0"/>
              <w:left w:val="single" w:color="auto" w:sz="4" w:space="0"/>
              <w:bottom w:val="single" w:color="auto" w:sz="4" w:space="0"/>
              <w:right w:val="single" w:color="auto" w:sz="4" w:space="0"/>
            </w:tcBorders>
            <w:noWrap/>
            <w:vAlign w:val="center"/>
          </w:tcPr>
          <w:p w14:paraId="4FD7A3EE">
            <w:pPr>
              <w:pStyle w:val="23"/>
              <w:jc w:val="center"/>
              <w:rPr>
                <w:color w:val="auto"/>
              </w:rPr>
            </w:pPr>
            <w:r>
              <w:rPr>
                <w:color w:val="auto"/>
              </w:rPr>
              <w:t>Software Version (H)</w:t>
            </w:r>
          </w:p>
        </w:tc>
        <w:tc>
          <w:tcPr>
            <w:tcW w:w="0" w:type="auto"/>
            <w:tcBorders>
              <w:top w:val="single" w:color="auto" w:sz="4" w:space="0"/>
              <w:left w:val="single" w:color="auto" w:sz="4" w:space="0"/>
              <w:bottom w:val="single" w:color="auto" w:sz="4" w:space="0"/>
              <w:right w:val="single" w:color="auto" w:sz="4" w:space="0"/>
            </w:tcBorders>
            <w:noWrap/>
            <w:vAlign w:val="center"/>
          </w:tcPr>
          <w:p w14:paraId="1EB8AF9D">
            <w:pPr>
              <w:pStyle w:val="23"/>
              <w:rPr>
                <w:color w:val="auto"/>
              </w:rPr>
            </w:pPr>
            <w:r>
              <w:rPr>
                <w:color w:val="auto"/>
              </w:rPr>
              <w:t>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E35DED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B1EE6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132C79">
            <w:pPr>
              <w:pStyle w:val="23"/>
              <w:jc w:val="center"/>
              <w:rPr>
                <w:color w:val="auto"/>
              </w:rPr>
            </w:pPr>
            <w:r>
              <w:rPr>
                <w:color w:val="auto"/>
              </w:rPr>
              <w:t>0739</w:t>
            </w:r>
          </w:p>
        </w:tc>
      </w:tr>
      <w:tr w14:paraId="6CE5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F321E3">
            <w:pPr>
              <w:pStyle w:val="23"/>
              <w:jc w:val="center"/>
              <w:rPr>
                <w:color w:val="auto"/>
              </w:rPr>
            </w:pPr>
            <w:r>
              <w:rPr>
                <w:color w:val="auto"/>
              </w:rPr>
              <w:t>F7-58</w:t>
            </w:r>
          </w:p>
        </w:tc>
        <w:tc>
          <w:tcPr>
            <w:tcW w:w="0" w:type="auto"/>
            <w:tcBorders>
              <w:top w:val="single" w:color="auto" w:sz="4" w:space="0"/>
              <w:left w:val="single" w:color="auto" w:sz="4" w:space="0"/>
              <w:bottom w:val="single" w:color="auto" w:sz="4" w:space="0"/>
              <w:right w:val="single" w:color="auto" w:sz="4" w:space="0"/>
            </w:tcBorders>
            <w:noWrap/>
            <w:vAlign w:val="center"/>
          </w:tcPr>
          <w:p w14:paraId="6E67CAAB">
            <w:pPr>
              <w:pStyle w:val="23"/>
              <w:jc w:val="center"/>
              <w:rPr>
                <w:color w:val="auto"/>
              </w:rPr>
            </w:pPr>
            <w:r>
              <w:rPr>
                <w:color w:val="auto"/>
              </w:rPr>
              <w:t>Software Version (L)</w:t>
            </w:r>
          </w:p>
        </w:tc>
        <w:tc>
          <w:tcPr>
            <w:tcW w:w="0" w:type="auto"/>
            <w:tcBorders>
              <w:top w:val="single" w:color="auto" w:sz="4" w:space="0"/>
              <w:left w:val="single" w:color="auto" w:sz="4" w:space="0"/>
              <w:bottom w:val="single" w:color="auto" w:sz="4" w:space="0"/>
              <w:right w:val="single" w:color="auto" w:sz="4" w:space="0"/>
            </w:tcBorders>
            <w:noWrap/>
            <w:vAlign w:val="center"/>
          </w:tcPr>
          <w:p w14:paraId="1ED6EDB8">
            <w:pPr>
              <w:pStyle w:val="23"/>
              <w:rPr>
                <w:color w:val="auto"/>
              </w:rPr>
            </w:pPr>
            <w:r>
              <w:rPr>
                <w:color w:val="auto"/>
              </w:rPr>
              <w:t>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66A7F6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A5E71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9FF776">
            <w:pPr>
              <w:pStyle w:val="23"/>
              <w:jc w:val="center"/>
              <w:rPr>
                <w:color w:val="auto"/>
              </w:rPr>
            </w:pPr>
            <w:r>
              <w:rPr>
                <w:color w:val="auto"/>
              </w:rPr>
              <w:t>073A</w:t>
            </w:r>
          </w:p>
        </w:tc>
      </w:tr>
      <w:tr w14:paraId="6E1F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1AE3093">
            <w:pPr>
              <w:pStyle w:val="23"/>
              <w:jc w:val="center"/>
              <w:rPr>
                <w:color w:val="auto"/>
              </w:rPr>
            </w:pPr>
            <w:r>
              <w:rPr>
                <w:color w:val="auto"/>
              </w:rPr>
              <w:t>F7-59</w:t>
            </w:r>
          </w:p>
        </w:tc>
        <w:tc>
          <w:tcPr>
            <w:tcW w:w="0" w:type="auto"/>
            <w:tcBorders>
              <w:top w:val="single" w:color="auto" w:sz="4" w:space="0"/>
              <w:left w:val="single" w:color="auto" w:sz="4" w:space="0"/>
              <w:bottom w:val="single" w:color="auto" w:sz="4" w:space="0"/>
              <w:right w:val="single" w:color="auto" w:sz="4" w:space="0"/>
            </w:tcBorders>
            <w:noWrap/>
            <w:vAlign w:val="center"/>
          </w:tcPr>
          <w:p w14:paraId="028A47F4">
            <w:pPr>
              <w:pStyle w:val="23"/>
              <w:jc w:val="center"/>
              <w:rPr>
                <w:color w:val="auto"/>
              </w:rPr>
            </w:pPr>
            <w:r>
              <w:rPr>
                <w:color w:val="auto"/>
              </w:rPr>
              <w:t>Software Release Date</w:t>
            </w:r>
          </w:p>
        </w:tc>
        <w:tc>
          <w:tcPr>
            <w:tcW w:w="0" w:type="auto"/>
            <w:tcBorders>
              <w:top w:val="single" w:color="auto" w:sz="4" w:space="0"/>
              <w:left w:val="single" w:color="auto" w:sz="4" w:space="0"/>
              <w:bottom w:val="single" w:color="auto" w:sz="4" w:space="0"/>
              <w:right w:val="single" w:color="auto" w:sz="4" w:space="0"/>
            </w:tcBorders>
            <w:noWrap/>
            <w:vAlign w:val="center"/>
          </w:tcPr>
          <w:p w14:paraId="0DF7193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B8FD21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7C7FA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3ABADB">
            <w:pPr>
              <w:pStyle w:val="23"/>
              <w:jc w:val="center"/>
              <w:rPr>
                <w:color w:val="auto"/>
              </w:rPr>
            </w:pPr>
            <w:r>
              <w:rPr>
                <w:color w:val="auto"/>
              </w:rPr>
              <w:t>073B</w:t>
            </w:r>
          </w:p>
        </w:tc>
      </w:tr>
      <w:tr w14:paraId="5D19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047266">
            <w:pPr>
              <w:pStyle w:val="23"/>
              <w:jc w:val="center"/>
              <w:rPr>
                <w:color w:val="auto"/>
              </w:rPr>
            </w:pPr>
            <w:r>
              <w:rPr>
                <w:color w:val="auto"/>
              </w:rPr>
              <w:t>F7-60</w:t>
            </w:r>
          </w:p>
        </w:tc>
        <w:tc>
          <w:tcPr>
            <w:tcW w:w="0" w:type="auto"/>
            <w:tcBorders>
              <w:top w:val="single" w:color="auto" w:sz="4" w:space="0"/>
              <w:left w:val="single" w:color="auto" w:sz="4" w:space="0"/>
              <w:bottom w:val="single" w:color="auto" w:sz="4" w:space="0"/>
              <w:right w:val="single" w:color="auto" w:sz="4" w:space="0"/>
            </w:tcBorders>
            <w:noWrap/>
            <w:vAlign w:val="center"/>
          </w:tcPr>
          <w:p w14:paraId="62A57D4F">
            <w:pPr>
              <w:pStyle w:val="23"/>
              <w:jc w:val="center"/>
              <w:rPr>
                <w:color w:val="auto"/>
              </w:rPr>
            </w:pPr>
            <w:r>
              <w:rPr>
                <w:color w:val="auto"/>
              </w:rPr>
              <w:t>PG Card Software Version</w:t>
            </w:r>
          </w:p>
        </w:tc>
        <w:tc>
          <w:tcPr>
            <w:tcW w:w="0" w:type="auto"/>
            <w:tcBorders>
              <w:top w:val="single" w:color="auto" w:sz="4" w:space="0"/>
              <w:left w:val="single" w:color="auto" w:sz="4" w:space="0"/>
              <w:bottom w:val="single" w:color="auto" w:sz="4" w:space="0"/>
              <w:right w:val="single" w:color="auto" w:sz="4" w:space="0"/>
            </w:tcBorders>
            <w:noWrap/>
            <w:vAlign w:val="center"/>
          </w:tcPr>
          <w:p w14:paraId="01C519C4">
            <w:pPr>
              <w:pStyle w:val="23"/>
              <w:rPr>
                <w:color w:val="auto"/>
              </w:rPr>
            </w:pPr>
            <w:r>
              <w:rPr>
                <w:color w:val="auto"/>
              </w:rPr>
              <w:t>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17A346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839B9E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9D92E6">
            <w:pPr>
              <w:pStyle w:val="23"/>
              <w:jc w:val="center"/>
              <w:rPr>
                <w:color w:val="auto"/>
              </w:rPr>
            </w:pPr>
            <w:r>
              <w:rPr>
                <w:color w:val="auto"/>
              </w:rPr>
              <w:t>073C</w:t>
            </w:r>
          </w:p>
        </w:tc>
      </w:tr>
      <w:tr w14:paraId="3841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68FA1C">
            <w:pPr>
              <w:pStyle w:val="23"/>
              <w:jc w:val="center"/>
              <w:rPr>
                <w:color w:val="auto"/>
              </w:rPr>
            </w:pPr>
            <w:r>
              <w:rPr>
                <w:color w:val="auto"/>
              </w:rPr>
              <w:t>F7-61</w:t>
            </w:r>
          </w:p>
        </w:tc>
        <w:tc>
          <w:tcPr>
            <w:tcW w:w="0" w:type="auto"/>
            <w:tcBorders>
              <w:top w:val="single" w:color="auto" w:sz="4" w:space="0"/>
              <w:left w:val="single" w:color="auto" w:sz="4" w:space="0"/>
              <w:bottom w:val="single" w:color="auto" w:sz="4" w:space="0"/>
              <w:right w:val="single" w:color="auto" w:sz="4" w:space="0"/>
            </w:tcBorders>
            <w:noWrap/>
            <w:vAlign w:val="center"/>
          </w:tcPr>
          <w:p w14:paraId="3A4FD34C">
            <w:pPr>
              <w:pStyle w:val="23"/>
              <w:jc w:val="center"/>
              <w:rPr>
                <w:color w:val="auto"/>
              </w:rPr>
            </w:pPr>
            <w:r>
              <w:rPr>
                <w:color w:val="auto"/>
              </w:rPr>
              <w:t>Enhanced Parameter Display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369DD42">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2F59EDDE">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28071C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E37662">
            <w:pPr>
              <w:pStyle w:val="23"/>
              <w:jc w:val="center"/>
              <w:rPr>
                <w:color w:val="auto"/>
              </w:rPr>
            </w:pPr>
            <w:r>
              <w:rPr>
                <w:color w:val="auto"/>
              </w:rPr>
              <w:t>073D</w:t>
            </w:r>
          </w:p>
        </w:tc>
      </w:tr>
      <w:tr w14:paraId="209C1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exact"/>
          <w:jc w:val="center"/>
        </w:trPr>
        <w:tc>
          <w:tcPr>
            <w:tcW w:w="0" w:type="auto"/>
            <w:tcBorders>
              <w:top w:val="single" w:color="auto" w:sz="4" w:space="0"/>
              <w:left w:val="single" w:color="auto" w:sz="4" w:space="0"/>
              <w:bottom w:val="single" w:color="auto" w:sz="4" w:space="0"/>
              <w:right w:val="single" w:color="auto" w:sz="4" w:space="0"/>
            </w:tcBorders>
            <w:noWrap/>
          </w:tcPr>
          <w:p w14:paraId="3CF9D074">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F7-62</w:t>
            </w:r>
          </w:p>
        </w:tc>
        <w:tc>
          <w:tcPr>
            <w:tcW w:w="0" w:type="auto"/>
            <w:tcBorders>
              <w:top w:val="single" w:color="auto" w:sz="4" w:space="0"/>
              <w:left w:val="single" w:color="auto" w:sz="4" w:space="0"/>
              <w:bottom w:val="single" w:color="auto" w:sz="4" w:space="0"/>
              <w:right w:val="single" w:color="auto" w:sz="4" w:space="0"/>
            </w:tcBorders>
            <w:noWrap/>
          </w:tcPr>
          <w:p w14:paraId="56BEB8A6">
            <w:pPr>
              <w:pStyle w:val="15"/>
              <w:ind w:firstLine="0" w:firstLineChars="0"/>
              <w:jc w:val="center"/>
              <w:rPr>
                <w:rFonts w:eastAsia="宋体" w:cstheme="minorBidi"/>
                <w:color w:val="auto"/>
                <w:kern w:val="2"/>
                <w:sz w:val="14"/>
                <w:szCs w:val="22"/>
              </w:rPr>
            </w:pPr>
            <w:r>
              <w:rPr>
                <w:rFonts w:hint="eastAsia" w:eastAsia="宋体" w:cstheme="minorBidi"/>
                <w:color w:val="auto"/>
                <w:kern w:val="2"/>
                <w:sz w:val="14"/>
                <w:szCs w:val="22"/>
              </w:rPr>
              <w:t>High Four Bits of Serial Code</w:t>
            </w:r>
          </w:p>
        </w:tc>
        <w:tc>
          <w:tcPr>
            <w:tcW w:w="0" w:type="auto"/>
            <w:tcBorders>
              <w:top w:val="single" w:color="auto" w:sz="4" w:space="0"/>
              <w:left w:val="single" w:color="auto" w:sz="4" w:space="0"/>
              <w:bottom w:val="single" w:color="auto" w:sz="4" w:space="0"/>
              <w:right w:val="single" w:color="auto" w:sz="4" w:space="0"/>
            </w:tcBorders>
            <w:noWrap/>
          </w:tcPr>
          <w:p w14:paraId="6DBE8F38">
            <w:pPr>
              <w:pStyle w:val="15"/>
              <w:spacing w:before="0" w:beforeAutospacing="0" w:after="0" w:afterAutospacing="0"/>
              <w:ind w:firstLine="0" w:firstLineChars="0"/>
              <w:rPr>
                <w:rFonts w:eastAsia="宋体" w:cstheme="minorBidi"/>
                <w:color w:val="auto"/>
                <w:kern w:val="2"/>
                <w:sz w:val="14"/>
                <w:szCs w:val="22"/>
              </w:rPr>
            </w:pPr>
            <w:r>
              <w:rPr>
                <w:rFonts w:eastAsia="宋体" w:cstheme="minorBidi"/>
                <w:color w:val="auto"/>
                <w:kern w:val="2"/>
                <w:sz w:val="14"/>
                <w:szCs w:val="22"/>
              </w:rPr>
              <w:t>0～65535</w:t>
            </w:r>
          </w:p>
        </w:tc>
        <w:tc>
          <w:tcPr>
            <w:tcW w:w="0" w:type="auto"/>
            <w:tcBorders>
              <w:top w:val="single" w:color="auto" w:sz="4" w:space="0"/>
              <w:left w:val="single" w:color="auto" w:sz="4" w:space="0"/>
              <w:bottom w:val="single" w:color="auto" w:sz="4" w:space="0"/>
              <w:right w:val="single" w:color="auto" w:sz="4" w:space="0"/>
            </w:tcBorders>
            <w:noWrap/>
          </w:tcPr>
          <w:p w14:paraId="42894C28">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tcPr>
          <w:p w14:paraId="283B7B44">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tcPr>
          <w:p w14:paraId="0CF4A64A">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073E</w:t>
            </w:r>
          </w:p>
        </w:tc>
      </w:tr>
      <w:tr w14:paraId="7503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jc w:val="center"/>
        </w:trPr>
        <w:tc>
          <w:tcPr>
            <w:tcW w:w="0" w:type="auto"/>
            <w:tcBorders>
              <w:top w:val="single" w:color="auto" w:sz="4" w:space="0"/>
              <w:left w:val="single" w:color="auto" w:sz="4" w:space="0"/>
              <w:bottom w:val="single" w:color="auto" w:sz="4" w:space="0"/>
              <w:right w:val="single" w:color="auto" w:sz="4" w:space="0"/>
            </w:tcBorders>
            <w:noWrap/>
          </w:tcPr>
          <w:p w14:paraId="1FFA8C1D">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F7-63</w:t>
            </w:r>
          </w:p>
        </w:tc>
        <w:tc>
          <w:tcPr>
            <w:tcW w:w="0" w:type="auto"/>
            <w:tcBorders>
              <w:top w:val="single" w:color="auto" w:sz="4" w:space="0"/>
              <w:left w:val="single" w:color="auto" w:sz="4" w:space="0"/>
              <w:bottom w:val="single" w:color="auto" w:sz="4" w:space="0"/>
              <w:right w:val="single" w:color="auto" w:sz="4" w:space="0"/>
            </w:tcBorders>
            <w:noWrap/>
          </w:tcPr>
          <w:p w14:paraId="69DDEF34">
            <w:pPr>
              <w:pStyle w:val="15"/>
              <w:ind w:firstLine="0" w:firstLineChars="0"/>
              <w:jc w:val="center"/>
              <w:rPr>
                <w:rFonts w:eastAsia="宋体" w:cstheme="minorBidi"/>
                <w:color w:val="auto"/>
                <w:kern w:val="2"/>
                <w:sz w:val="14"/>
                <w:szCs w:val="22"/>
              </w:rPr>
            </w:pPr>
            <w:r>
              <w:rPr>
                <w:rFonts w:hint="eastAsia" w:eastAsia="宋体" w:cstheme="minorBidi"/>
                <w:color w:val="auto"/>
                <w:kern w:val="2"/>
                <w:sz w:val="14"/>
                <w:szCs w:val="22"/>
              </w:rPr>
              <w:t>Low Three Bits of Serial Code</w:t>
            </w:r>
          </w:p>
        </w:tc>
        <w:tc>
          <w:tcPr>
            <w:tcW w:w="0" w:type="auto"/>
            <w:tcBorders>
              <w:top w:val="single" w:color="auto" w:sz="4" w:space="0"/>
              <w:left w:val="single" w:color="auto" w:sz="4" w:space="0"/>
              <w:bottom w:val="single" w:color="auto" w:sz="4" w:space="0"/>
              <w:right w:val="single" w:color="auto" w:sz="4" w:space="0"/>
            </w:tcBorders>
            <w:noWrap/>
          </w:tcPr>
          <w:p w14:paraId="022E805A">
            <w:pPr>
              <w:pStyle w:val="15"/>
              <w:spacing w:before="0" w:beforeAutospacing="0" w:after="0" w:afterAutospacing="0"/>
              <w:ind w:firstLine="0" w:firstLineChars="0"/>
              <w:rPr>
                <w:rFonts w:eastAsia="宋体" w:cstheme="minorBidi"/>
                <w:color w:val="auto"/>
                <w:kern w:val="2"/>
                <w:sz w:val="14"/>
                <w:szCs w:val="22"/>
              </w:rPr>
            </w:pPr>
            <w:r>
              <w:rPr>
                <w:rFonts w:eastAsia="宋体" w:cstheme="minorBidi"/>
                <w:color w:val="auto"/>
                <w:kern w:val="2"/>
                <w:sz w:val="14"/>
                <w:szCs w:val="22"/>
              </w:rPr>
              <w:t>0～65535</w:t>
            </w:r>
          </w:p>
        </w:tc>
        <w:tc>
          <w:tcPr>
            <w:tcW w:w="0" w:type="auto"/>
            <w:tcBorders>
              <w:top w:val="single" w:color="auto" w:sz="4" w:space="0"/>
              <w:left w:val="single" w:color="auto" w:sz="4" w:space="0"/>
              <w:bottom w:val="single" w:color="auto" w:sz="4" w:space="0"/>
              <w:right w:val="single" w:color="auto" w:sz="4" w:space="0"/>
            </w:tcBorders>
            <w:noWrap/>
          </w:tcPr>
          <w:p w14:paraId="4CFEA3BC">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tcPr>
          <w:p w14:paraId="5FDC2F20">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tcPr>
          <w:p w14:paraId="1D08C893">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073F</w:t>
            </w:r>
          </w:p>
        </w:tc>
      </w:tr>
      <w:tr w14:paraId="6BDCC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C92BCD">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F7-64</w:t>
            </w:r>
          </w:p>
        </w:tc>
        <w:tc>
          <w:tcPr>
            <w:tcW w:w="0" w:type="auto"/>
            <w:tcBorders>
              <w:top w:val="single" w:color="auto" w:sz="4" w:space="0"/>
              <w:left w:val="single" w:color="auto" w:sz="4" w:space="0"/>
              <w:bottom w:val="single" w:color="auto" w:sz="4" w:space="0"/>
              <w:right w:val="single" w:color="auto" w:sz="4" w:space="0"/>
            </w:tcBorders>
            <w:noWrap/>
            <w:vAlign w:val="center"/>
          </w:tcPr>
          <w:p w14:paraId="1AA22986">
            <w:pPr>
              <w:pStyle w:val="15"/>
              <w:ind w:firstLine="0" w:firstLineChars="0"/>
              <w:jc w:val="center"/>
              <w:rPr>
                <w:rFonts w:eastAsia="宋体" w:cstheme="minorBidi"/>
                <w:color w:val="auto"/>
                <w:kern w:val="2"/>
                <w:sz w:val="14"/>
                <w:szCs w:val="22"/>
              </w:rPr>
            </w:pPr>
            <w:r>
              <w:rPr>
                <w:rFonts w:hint="eastAsia" w:eastAsia="宋体" w:cstheme="minorBidi"/>
                <w:color w:val="auto"/>
                <w:kern w:val="2"/>
                <w:sz w:val="14"/>
                <w:szCs w:val="22"/>
              </w:rPr>
              <w:t>Language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5A1FA92F">
            <w:pPr>
              <w:pStyle w:val="23"/>
              <w:jc w:val="left"/>
              <w:rPr>
                <w:color w:val="auto"/>
              </w:rPr>
            </w:pPr>
            <w:r>
              <w:rPr>
                <w:rFonts w:hint="eastAsia"/>
                <w:color w:val="auto"/>
              </w:rPr>
              <w:t>0: Simplified Chinese</w:t>
            </w:r>
          </w:p>
          <w:p w14:paraId="0BAA5010">
            <w:pPr>
              <w:pStyle w:val="23"/>
              <w:jc w:val="left"/>
              <w:rPr>
                <w:color w:val="auto"/>
              </w:rPr>
            </w:pPr>
            <w:r>
              <w:rPr>
                <w:rFonts w:hint="eastAsia"/>
                <w:color w:val="auto"/>
              </w:rPr>
              <w:t>1: English</w:t>
            </w:r>
          </w:p>
        </w:tc>
        <w:tc>
          <w:tcPr>
            <w:tcW w:w="0" w:type="auto"/>
            <w:tcBorders>
              <w:top w:val="single" w:color="auto" w:sz="4" w:space="0"/>
              <w:left w:val="single" w:color="auto" w:sz="4" w:space="0"/>
              <w:bottom w:val="single" w:color="auto" w:sz="4" w:space="0"/>
              <w:right w:val="single" w:color="auto" w:sz="4" w:space="0"/>
            </w:tcBorders>
            <w:noWrap/>
            <w:vAlign w:val="center"/>
          </w:tcPr>
          <w:p w14:paraId="1FCE1D14">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vAlign w:val="center"/>
          </w:tcPr>
          <w:p w14:paraId="413E42A3">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w:t>
            </w:r>
          </w:p>
        </w:tc>
        <w:tc>
          <w:tcPr>
            <w:tcW w:w="0" w:type="auto"/>
            <w:tcBorders>
              <w:top w:val="single" w:color="auto" w:sz="4" w:space="0"/>
              <w:left w:val="single" w:color="auto" w:sz="4" w:space="0"/>
              <w:bottom w:val="single" w:color="auto" w:sz="4" w:space="0"/>
              <w:right w:val="single" w:color="auto" w:sz="4" w:space="0"/>
            </w:tcBorders>
            <w:vAlign w:val="center"/>
          </w:tcPr>
          <w:p w14:paraId="0C8F2DCD">
            <w:pPr>
              <w:pStyle w:val="15"/>
              <w:ind w:firstLine="0" w:firstLineChars="0"/>
              <w:jc w:val="center"/>
              <w:rPr>
                <w:rFonts w:eastAsia="宋体" w:cstheme="minorBidi"/>
                <w:color w:val="auto"/>
                <w:kern w:val="2"/>
                <w:sz w:val="14"/>
                <w:szCs w:val="22"/>
              </w:rPr>
            </w:pPr>
            <w:r>
              <w:rPr>
                <w:rFonts w:eastAsia="宋体" w:cstheme="minorBidi"/>
                <w:color w:val="auto"/>
                <w:kern w:val="2"/>
                <w:sz w:val="14"/>
                <w:szCs w:val="22"/>
              </w:rPr>
              <w:t>0740</w:t>
            </w:r>
          </w:p>
        </w:tc>
      </w:tr>
      <w:tr w14:paraId="143A6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17A8F8">
            <w:pPr>
              <w:pStyle w:val="23"/>
              <w:jc w:val="center"/>
              <w:rPr>
                <w:color w:val="auto"/>
              </w:rPr>
            </w:pPr>
            <w:r>
              <w:rPr>
                <w:rFonts w:cs="Times New Roman"/>
                <w:color w:val="auto"/>
              </w:rPr>
              <w:t>F7-65</w:t>
            </w:r>
          </w:p>
        </w:tc>
        <w:tc>
          <w:tcPr>
            <w:tcW w:w="0" w:type="auto"/>
            <w:tcBorders>
              <w:top w:val="single" w:color="auto" w:sz="4" w:space="0"/>
              <w:left w:val="single" w:color="auto" w:sz="4" w:space="0"/>
              <w:bottom w:val="single" w:color="auto" w:sz="4" w:space="0"/>
              <w:right w:val="single" w:color="auto" w:sz="4" w:space="0"/>
            </w:tcBorders>
            <w:noWrap/>
            <w:vAlign w:val="center"/>
          </w:tcPr>
          <w:p w14:paraId="76B9ECC2">
            <w:pPr>
              <w:ind w:firstLine="280"/>
              <w:rPr>
                <w:color w:val="auto"/>
                <w:sz w:val="14"/>
              </w:rPr>
            </w:pPr>
            <w:r>
              <w:rPr>
                <w:rFonts w:hint="eastAsia"/>
                <w:color w:val="auto"/>
                <w:sz w:val="14"/>
              </w:rPr>
              <w:t>Page Display Selection 2</w:t>
            </w:r>
          </w:p>
        </w:tc>
        <w:tc>
          <w:tcPr>
            <w:tcW w:w="0" w:type="auto"/>
            <w:tcBorders>
              <w:top w:val="single" w:color="auto" w:sz="4" w:space="0"/>
              <w:left w:val="single" w:color="auto" w:sz="4" w:space="0"/>
              <w:bottom w:val="single" w:color="auto" w:sz="4" w:space="0"/>
              <w:right w:val="single" w:color="auto" w:sz="4" w:space="0"/>
            </w:tcBorders>
            <w:noWrap/>
            <w:vAlign w:val="center"/>
          </w:tcPr>
          <w:p w14:paraId="55BCD74B">
            <w:pPr>
              <w:ind w:firstLine="0" w:firstLineChars="0"/>
              <w:jc w:val="left"/>
              <w:rPr>
                <w:color w:val="auto"/>
              </w:rPr>
            </w:pPr>
            <w:r>
              <w:rPr>
                <w:rFonts w:hint="eastAsia"/>
                <w:color w:val="auto"/>
                <w:sz w:val="14"/>
              </w:rPr>
              <w:t>Same as F7-21</w:t>
            </w:r>
          </w:p>
        </w:tc>
        <w:tc>
          <w:tcPr>
            <w:tcW w:w="0" w:type="auto"/>
            <w:tcBorders>
              <w:top w:val="single" w:color="auto" w:sz="4" w:space="0"/>
              <w:left w:val="single" w:color="auto" w:sz="4" w:space="0"/>
              <w:bottom w:val="single" w:color="auto" w:sz="4" w:space="0"/>
              <w:right w:val="single" w:color="auto" w:sz="4" w:space="0"/>
            </w:tcBorders>
            <w:noWrap/>
            <w:vAlign w:val="center"/>
          </w:tcPr>
          <w:p w14:paraId="489C4C29">
            <w:pPr>
              <w:pStyle w:val="23"/>
              <w:jc w:val="center"/>
              <w:rPr>
                <w:color w:val="auto"/>
              </w:rPr>
            </w:pPr>
            <w:r>
              <w:rPr>
                <w:rFonts w:hint="eastAsia" w:cs="Times New Roman"/>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2F229A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941019">
            <w:pPr>
              <w:ind w:firstLine="0" w:firstLineChars="0"/>
              <w:jc w:val="center"/>
              <w:rPr>
                <w:color w:val="auto"/>
                <w:sz w:val="14"/>
              </w:rPr>
            </w:pPr>
            <w:r>
              <w:rPr>
                <w:color w:val="auto"/>
                <w:sz w:val="14"/>
              </w:rPr>
              <w:t>07</w:t>
            </w:r>
            <w:r>
              <w:rPr>
                <w:rFonts w:hint="eastAsia"/>
                <w:color w:val="auto"/>
                <w:sz w:val="14"/>
              </w:rPr>
              <w:t>41</w:t>
            </w:r>
          </w:p>
        </w:tc>
      </w:tr>
      <w:tr w14:paraId="56B56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064D112">
            <w:pPr>
              <w:pStyle w:val="23"/>
              <w:jc w:val="center"/>
              <w:rPr>
                <w:b/>
                <w:bCs/>
                <w:color w:val="auto"/>
              </w:rPr>
            </w:pPr>
            <w:r>
              <w:rPr>
                <w:b/>
                <w:bCs/>
                <w:color w:val="auto"/>
              </w:rPr>
              <w:t>F8 Group - Communication Parameters</w:t>
            </w:r>
          </w:p>
        </w:tc>
      </w:tr>
      <w:tr w14:paraId="5925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690226">
            <w:pPr>
              <w:pStyle w:val="23"/>
              <w:jc w:val="center"/>
              <w:rPr>
                <w:color w:val="auto"/>
              </w:rPr>
            </w:pPr>
            <w:r>
              <w:rPr>
                <w:color w:val="auto"/>
              </w:rPr>
              <w:t>F8-00</w:t>
            </w:r>
          </w:p>
        </w:tc>
        <w:tc>
          <w:tcPr>
            <w:tcW w:w="0" w:type="auto"/>
            <w:tcBorders>
              <w:top w:val="single" w:color="auto" w:sz="4" w:space="0"/>
              <w:left w:val="single" w:color="auto" w:sz="4" w:space="0"/>
              <w:bottom w:val="single" w:color="auto" w:sz="4" w:space="0"/>
              <w:right w:val="single" w:color="auto" w:sz="4" w:space="0"/>
            </w:tcBorders>
            <w:noWrap/>
            <w:vAlign w:val="center"/>
          </w:tcPr>
          <w:p w14:paraId="1C842474">
            <w:pPr>
              <w:pStyle w:val="23"/>
              <w:jc w:val="center"/>
              <w:rPr>
                <w:color w:val="auto"/>
              </w:rPr>
            </w:pPr>
            <w:r>
              <w:rPr>
                <w:color w:val="auto"/>
              </w:rPr>
              <w:t>Baud Rate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147735E8">
            <w:pPr>
              <w:pStyle w:val="23"/>
              <w:rPr>
                <w:color w:val="auto"/>
              </w:rPr>
            </w:pPr>
            <w:r>
              <w:rPr>
                <w:color w:val="auto"/>
              </w:rPr>
              <w:t>4.8kbps～115.2kbps</w:t>
            </w:r>
          </w:p>
        </w:tc>
        <w:tc>
          <w:tcPr>
            <w:tcW w:w="0" w:type="auto"/>
            <w:tcBorders>
              <w:top w:val="single" w:color="auto" w:sz="4" w:space="0"/>
              <w:left w:val="single" w:color="auto" w:sz="4" w:space="0"/>
              <w:bottom w:val="single" w:color="auto" w:sz="4" w:space="0"/>
              <w:right w:val="single" w:color="auto" w:sz="4" w:space="0"/>
            </w:tcBorders>
            <w:noWrap/>
            <w:vAlign w:val="center"/>
          </w:tcPr>
          <w:p w14:paraId="3C5BCEDD">
            <w:pPr>
              <w:pStyle w:val="23"/>
              <w:jc w:val="center"/>
              <w:rPr>
                <w:color w:val="auto"/>
              </w:rPr>
            </w:pPr>
            <w:r>
              <w:rPr>
                <w:color w:val="auto"/>
              </w:rPr>
              <w:t>115.2kbps</w:t>
            </w:r>
          </w:p>
        </w:tc>
        <w:tc>
          <w:tcPr>
            <w:tcW w:w="0" w:type="auto"/>
            <w:tcBorders>
              <w:top w:val="single" w:color="auto" w:sz="4" w:space="0"/>
              <w:left w:val="single" w:color="auto" w:sz="4" w:space="0"/>
              <w:bottom w:val="single" w:color="auto" w:sz="4" w:space="0"/>
              <w:right w:val="single" w:color="auto" w:sz="4" w:space="0"/>
            </w:tcBorders>
            <w:vAlign w:val="center"/>
          </w:tcPr>
          <w:p w14:paraId="291BB60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721DCF1">
            <w:pPr>
              <w:pStyle w:val="23"/>
              <w:jc w:val="center"/>
              <w:rPr>
                <w:color w:val="auto"/>
              </w:rPr>
            </w:pPr>
            <w:r>
              <w:rPr>
                <w:color w:val="auto"/>
              </w:rPr>
              <w:t>0800</w:t>
            </w:r>
          </w:p>
        </w:tc>
      </w:tr>
      <w:tr w14:paraId="1A767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2460F0">
            <w:pPr>
              <w:pStyle w:val="23"/>
              <w:jc w:val="center"/>
              <w:rPr>
                <w:color w:val="auto"/>
              </w:rPr>
            </w:pPr>
            <w:r>
              <w:rPr>
                <w:color w:val="auto"/>
              </w:rPr>
              <w:t>F8-01</w:t>
            </w:r>
          </w:p>
        </w:tc>
        <w:tc>
          <w:tcPr>
            <w:tcW w:w="0" w:type="auto"/>
            <w:tcBorders>
              <w:top w:val="single" w:color="auto" w:sz="4" w:space="0"/>
              <w:left w:val="single" w:color="auto" w:sz="4" w:space="0"/>
              <w:bottom w:val="single" w:color="auto" w:sz="4" w:space="0"/>
              <w:right w:val="single" w:color="auto" w:sz="4" w:space="0"/>
            </w:tcBorders>
            <w:noWrap/>
            <w:vAlign w:val="center"/>
          </w:tcPr>
          <w:p w14:paraId="5DA79201">
            <w:pPr>
              <w:pStyle w:val="23"/>
              <w:jc w:val="center"/>
              <w:rPr>
                <w:color w:val="auto"/>
              </w:rPr>
            </w:pPr>
            <w:r>
              <w:rPr>
                <w:color w:val="auto"/>
              </w:rPr>
              <w:t>Communication Data Format</w:t>
            </w:r>
          </w:p>
        </w:tc>
        <w:tc>
          <w:tcPr>
            <w:tcW w:w="0" w:type="auto"/>
            <w:tcBorders>
              <w:top w:val="single" w:color="auto" w:sz="4" w:space="0"/>
              <w:left w:val="single" w:color="auto" w:sz="4" w:space="0"/>
              <w:bottom w:val="single" w:color="auto" w:sz="4" w:space="0"/>
              <w:right w:val="single" w:color="auto" w:sz="4" w:space="0"/>
            </w:tcBorders>
            <w:noWrap/>
            <w:vAlign w:val="center"/>
          </w:tcPr>
          <w:p w14:paraId="009920C3">
            <w:pPr>
              <w:pStyle w:val="23"/>
              <w:rPr>
                <w:color w:val="auto"/>
              </w:rPr>
            </w:pPr>
            <w:r>
              <w:rPr>
                <w:color w:val="auto"/>
              </w:rPr>
              <w:t>1: 7,N,2 for ASCII</w:t>
            </w:r>
          </w:p>
          <w:p w14:paraId="0D8A77A4">
            <w:pPr>
              <w:pStyle w:val="23"/>
              <w:rPr>
                <w:color w:val="auto"/>
              </w:rPr>
            </w:pPr>
            <w:r>
              <w:rPr>
                <w:color w:val="auto"/>
              </w:rPr>
              <w:t>2: 7,E,1 for ASCII</w:t>
            </w:r>
          </w:p>
          <w:p w14:paraId="141C74CC">
            <w:pPr>
              <w:pStyle w:val="23"/>
              <w:rPr>
                <w:color w:val="auto"/>
              </w:rPr>
            </w:pPr>
            <w:r>
              <w:rPr>
                <w:color w:val="auto"/>
              </w:rPr>
              <w:t>3: 7,O,1 for ASCII</w:t>
            </w:r>
          </w:p>
          <w:p w14:paraId="22B96727">
            <w:pPr>
              <w:pStyle w:val="23"/>
              <w:rPr>
                <w:color w:val="auto"/>
              </w:rPr>
            </w:pPr>
            <w:r>
              <w:rPr>
                <w:color w:val="auto"/>
              </w:rPr>
              <w:t>4: 7,E,2 for ASCII</w:t>
            </w:r>
          </w:p>
          <w:p w14:paraId="3DB7055E">
            <w:pPr>
              <w:pStyle w:val="23"/>
              <w:rPr>
                <w:color w:val="auto"/>
              </w:rPr>
            </w:pPr>
            <w:r>
              <w:rPr>
                <w:color w:val="auto"/>
              </w:rPr>
              <w:t>5: 7,O,2 for ASCII</w:t>
            </w:r>
          </w:p>
          <w:p w14:paraId="3155C034">
            <w:pPr>
              <w:pStyle w:val="23"/>
              <w:rPr>
                <w:color w:val="auto"/>
              </w:rPr>
            </w:pPr>
            <w:r>
              <w:rPr>
                <w:color w:val="auto"/>
              </w:rPr>
              <w:t>6: 8,N,1 for ASCII</w:t>
            </w:r>
          </w:p>
          <w:p w14:paraId="41BB4CFA">
            <w:pPr>
              <w:pStyle w:val="23"/>
              <w:rPr>
                <w:color w:val="auto"/>
              </w:rPr>
            </w:pPr>
            <w:r>
              <w:rPr>
                <w:color w:val="auto"/>
              </w:rPr>
              <w:t>7: 8,N,2 for ASCII</w:t>
            </w:r>
          </w:p>
          <w:p w14:paraId="4984F49A">
            <w:pPr>
              <w:pStyle w:val="23"/>
              <w:rPr>
                <w:color w:val="auto"/>
              </w:rPr>
            </w:pPr>
            <w:r>
              <w:rPr>
                <w:color w:val="auto"/>
              </w:rPr>
              <w:t>8: 8,E,1 for ASCII</w:t>
            </w:r>
          </w:p>
          <w:p w14:paraId="0CA8935C">
            <w:pPr>
              <w:pStyle w:val="23"/>
              <w:rPr>
                <w:color w:val="auto"/>
              </w:rPr>
            </w:pPr>
            <w:r>
              <w:rPr>
                <w:color w:val="auto"/>
              </w:rPr>
              <w:t>9: 8,O,1 for ASCII</w:t>
            </w:r>
          </w:p>
          <w:p w14:paraId="3A29FAFA">
            <w:pPr>
              <w:pStyle w:val="23"/>
              <w:rPr>
                <w:color w:val="auto"/>
              </w:rPr>
            </w:pPr>
            <w:r>
              <w:rPr>
                <w:color w:val="auto"/>
              </w:rPr>
              <w:t>10: 8,E,2 for ASCII</w:t>
            </w:r>
          </w:p>
          <w:p w14:paraId="778E1864">
            <w:pPr>
              <w:pStyle w:val="23"/>
              <w:rPr>
                <w:color w:val="auto"/>
              </w:rPr>
            </w:pPr>
            <w:r>
              <w:rPr>
                <w:color w:val="auto"/>
              </w:rPr>
              <w:t>11:8,O,2 for ASCII</w:t>
            </w:r>
          </w:p>
          <w:p w14:paraId="214AB0C9">
            <w:pPr>
              <w:pStyle w:val="23"/>
              <w:rPr>
                <w:color w:val="auto"/>
              </w:rPr>
            </w:pPr>
            <w:r>
              <w:rPr>
                <w:color w:val="auto"/>
              </w:rPr>
              <w:t>12:8,N,1 for RTU</w:t>
            </w:r>
          </w:p>
          <w:p w14:paraId="496CDD9E">
            <w:pPr>
              <w:pStyle w:val="23"/>
              <w:rPr>
                <w:color w:val="auto"/>
              </w:rPr>
            </w:pPr>
            <w:r>
              <w:rPr>
                <w:color w:val="auto"/>
              </w:rPr>
              <w:t>13:8,N,2 for RTU</w:t>
            </w:r>
          </w:p>
          <w:p w14:paraId="707EE4FD">
            <w:pPr>
              <w:pStyle w:val="23"/>
              <w:rPr>
                <w:color w:val="auto"/>
              </w:rPr>
            </w:pPr>
            <w:r>
              <w:rPr>
                <w:color w:val="auto"/>
              </w:rPr>
              <w:t>14:8,E,1 for RTU</w:t>
            </w:r>
          </w:p>
          <w:p w14:paraId="4F23C202">
            <w:pPr>
              <w:pStyle w:val="23"/>
              <w:rPr>
                <w:color w:val="auto"/>
              </w:rPr>
            </w:pPr>
            <w:r>
              <w:rPr>
                <w:color w:val="auto"/>
              </w:rPr>
              <w:t>15:8,O,1 for RTU</w:t>
            </w:r>
          </w:p>
          <w:p w14:paraId="29D6A98F">
            <w:pPr>
              <w:pStyle w:val="23"/>
              <w:rPr>
                <w:color w:val="auto"/>
              </w:rPr>
            </w:pPr>
            <w:r>
              <w:rPr>
                <w:color w:val="auto"/>
              </w:rPr>
              <w:t>16:8,E,2 for RTU</w:t>
            </w:r>
          </w:p>
          <w:p w14:paraId="2B339CD5">
            <w:pPr>
              <w:pStyle w:val="23"/>
              <w:rPr>
                <w:color w:val="auto"/>
              </w:rPr>
            </w:pPr>
            <w:r>
              <w:rPr>
                <w:color w:val="auto"/>
              </w:rPr>
              <w:t>17:8,O,2 for RTU</w:t>
            </w:r>
          </w:p>
        </w:tc>
        <w:tc>
          <w:tcPr>
            <w:tcW w:w="0" w:type="auto"/>
            <w:tcBorders>
              <w:top w:val="single" w:color="auto" w:sz="4" w:space="0"/>
              <w:left w:val="single" w:color="auto" w:sz="4" w:space="0"/>
              <w:bottom w:val="single" w:color="auto" w:sz="4" w:space="0"/>
              <w:right w:val="single" w:color="auto" w:sz="4" w:space="0"/>
            </w:tcBorders>
            <w:noWrap/>
            <w:vAlign w:val="center"/>
          </w:tcPr>
          <w:p w14:paraId="76144E99">
            <w:pPr>
              <w:pStyle w:val="23"/>
              <w:jc w:val="center"/>
              <w:rPr>
                <w:color w:val="auto"/>
              </w:rPr>
            </w:pPr>
            <w:r>
              <w:rPr>
                <w:color w:val="auto"/>
              </w:rPr>
              <w:t>12</w:t>
            </w:r>
          </w:p>
        </w:tc>
        <w:tc>
          <w:tcPr>
            <w:tcW w:w="0" w:type="auto"/>
            <w:tcBorders>
              <w:top w:val="single" w:color="auto" w:sz="4" w:space="0"/>
              <w:left w:val="single" w:color="auto" w:sz="4" w:space="0"/>
              <w:bottom w:val="single" w:color="auto" w:sz="4" w:space="0"/>
              <w:right w:val="single" w:color="auto" w:sz="4" w:space="0"/>
            </w:tcBorders>
            <w:vAlign w:val="center"/>
          </w:tcPr>
          <w:p w14:paraId="04183EC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2CB05C">
            <w:pPr>
              <w:pStyle w:val="23"/>
              <w:jc w:val="center"/>
              <w:rPr>
                <w:color w:val="auto"/>
              </w:rPr>
            </w:pPr>
            <w:r>
              <w:rPr>
                <w:color w:val="auto"/>
              </w:rPr>
              <w:t>0801</w:t>
            </w:r>
          </w:p>
        </w:tc>
      </w:tr>
      <w:tr w14:paraId="35162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4D98F1">
            <w:pPr>
              <w:pStyle w:val="23"/>
              <w:jc w:val="center"/>
              <w:rPr>
                <w:color w:val="auto"/>
              </w:rPr>
            </w:pPr>
            <w:r>
              <w:rPr>
                <w:color w:val="auto"/>
              </w:rPr>
              <w:t>F8-02</w:t>
            </w:r>
          </w:p>
        </w:tc>
        <w:tc>
          <w:tcPr>
            <w:tcW w:w="0" w:type="auto"/>
            <w:tcBorders>
              <w:top w:val="single" w:color="auto" w:sz="4" w:space="0"/>
              <w:left w:val="single" w:color="auto" w:sz="4" w:space="0"/>
              <w:bottom w:val="single" w:color="auto" w:sz="4" w:space="0"/>
              <w:right w:val="single" w:color="auto" w:sz="4" w:space="0"/>
            </w:tcBorders>
            <w:noWrap/>
            <w:vAlign w:val="center"/>
          </w:tcPr>
          <w:p w14:paraId="34F12713">
            <w:pPr>
              <w:pStyle w:val="23"/>
              <w:jc w:val="center"/>
              <w:rPr>
                <w:color w:val="auto"/>
              </w:rPr>
            </w:pPr>
            <w:r>
              <w:rPr>
                <w:color w:val="auto"/>
              </w:rPr>
              <w:t>Communication Address</w:t>
            </w:r>
          </w:p>
        </w:tc>
        <w:tc>
          <w:tcPr>
            <w:tcW w:w="0" w:type="auto"/>
            <w:tcBorders>
              <w:top w:val="single" w:color="auto" w:sz="4" w:space="0"/>
              <w:left w:val="single" w:color="auto" w:sz="4" w:space="0"/>
              <w:bottom w:val="single" w:color="auto" w:sz="4" w:space="0"/>
              <w:right w:val="single" w:color="auto" w:sz="4" w:space="0"/>
            </w:tcBorders>
            <w:noWrap/>
            <w:vAlign w:val="center"/>
          </w:tcPr>
          <w:p w14:paraId="2274CF5B">
            <w:pPr>
              <w:pStyle w:val="23"/>
              <w:rPr>
                <w:color w:val="auto"/>
              </w:rPr>
            </w:pPr>
            <w:r>
              <w:rPr>
                <w:color w:val="auto"/>
              </w:rPr>
              <w:t>1～254</w:t>
            </w:r>
          </w:p>
        </w:tc>
        <w:tc>
          <w:tcPr>
            <w:tcW w:w="0" w:type="auto"/>
            <w:tcBorders>
              <w:top w:val="single" w:color="auto" w:sz="4" w:space="0"/>
              <w:left w:val="single" w:color="auto" w:sz="4" w:space="0"/>
              <w:bottom w:val="single" w:color="auto" w:sz="4" w:space="0"/>
              <w:right w:val="single" w:color="auto" w:sz="4" w:space="0"/>
            </w:tcBorders>
            <w:noWrap/>
            <w:vAlign w:val="center"/>
          </w:tcPr>
          <w:p w14:paraId="7643AC86">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D3E820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20FD975">
            <w:pPr>
              <w:pStyle w:val="23"/>
              <w:jc w:val="center"/>
              <w:rPr>
                <w:color w:val="auto"/>
              </w:rPr>
            </w:pPr>
            <w:r>
              <w:rPr>
                <w:color w:val="auto"/>
              </w:rPr>
              <w:t>0802</w:t>
            </w:r>
          </w:p>
        </w:tc>
      </w:tr>
      <w:tr w14:paraId="7FE63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1D01C3">
            <w:pPr>
              <w:pStyle w:val="23"/>
              <w:jc w:val="center"/>
              <w:rPr>
                <w:color w:val="auto"/>
              </w:rPr>
            </w:pPr>
            <w:r>
              <w:rPr>
                <w:color w:val="auto"/>
              </w:rPr>
              <w:t>F8-03</w:t>
            </w:r>
          </w:p>
        </w:tc>
        <w:tc>
          <w:tcPr>
            <w:tcW w:w="0" w:type="auto"/>
            <w:tcBorders>
              <w:top w:val="single" w:color="auto" w:sz="4" w:space="0"/>
              <w:left w:val="single" w:color="auto" w:sz="4" w:space="0"/>
              <w:bottom w:val="single" w:color="auto" w:sz="4" w:space="0"/>
              <w:right w:val="single" w:color="auto" w:sz="4" w:space="0"/>
            </w:tcBorders>
            <w:noWrap/>
            <w:vAlign w:val="center"/>
          </w:tcPr>
          <w:p w14:paraId="4CD9595A">
            <w:pPr>
              <w:pStyle w:val="23"/>
              <w:jc w:val="center"/>
              <w:rPr>
                <w:color w:val="auto"/>
              </w:rPr>
            </w:pPr>
            <w:r>
              <w:rPr>
                <w:color w:val="auto"/>
              </w:rPr>
              <w:t>Response Delay</w:t>
            </w:r>
          </w:p>
        </w:tc>
        <w:tc>
          <w:tcPr>
            <w:tcW w:w="0" w:type="auto"/>
            <w:tcBorders>
              <w:top w:val="single" w:color="auto" w:sz="4" w:space="0"/>
              <w:left w:val="single" w:color="auto" w:sz="4" w:space="0"/>
              <w:bottom w:val="single" w:color="auto" w:sz="4" w:space="0"/>
              <w:right w:val="single" w:color="auto" w:sz="4" w:space="0"/>
            </w:tcBorders>
            <w:noWrap/>
            <w:vAlign w:val="center"/>
          </w:tcPr>
          <w:p w14:paraId="49459E6C">
            <w:pPr>
              <w:pStyle w:val="23"/>
              <w:rPr>
                <w:color w:val="auto"/>
              </w:rPr>
            </w:pPr>
            <w:r>
              <w:rPr>
                <w:color w:val="auto"/>
              </w:rPr>
              <w:t>0.0ms～200.0ms</w:t>
            </w:r>
          </w:p>
        </w:tc>
        <w:tc>
          <w:tcPr>
            <w:tcW w:w="0" w:type="auto"/>
            <w:tcBorders>
              <w:top w:val="single" w:color="auto" w:sz="4" w:space="0"/>
              <w:left w:val="single" w:color="auto" w:sz="4" w:space="0"/>
              <w:bottom w:val="single" w:color="auto" w:sz="4" w:space="0"/>
              <w:right w:val="single" w:color="auto" w:sz="4" w:space="0"/>
            </w:tcBorders>
            <w:noWrap/>
            <w:vAlign w:val="center"/>
          </w:tcPr>
          <w:p w14:paraId="0EDB6F14">
            <w:pPr>
              <w:pStyle w:val="23"/>
              <w:jc w:val="center"/>
              <w:rPr>
                <w:color w:val="auto"/>
              </w:rPr>
            </w:pPr>
            <w:r>
              <w:rPr>
                <w:color w:val="auto"/>
              </w:rPr>
              <w:t>2.0ms</w:t>
            </w:r>
          </w:p>
        </w:tc>
        <w:tc>
          <w:tcPr>
            <w:tcW w:w="0" w:type="auto"/>
            <w:tcBorders>
              <w:top w:val="single" w:color="auto" w:sz="4" w:space="0"/>
              <w:left w:val="single" w:color="auto" w:sz="4" w:space="0"/>
              <w:bottom w:val="single" w:color="auto" w:sz="4" w:space="0"/>
              <w:right w:val="single" w:color="auto" w:sz="4" w:space="0"/>
            </w:tcBorders>
            <w:vAlign w:val="center"/>
          </w:tcPr>
          <w:p w14:paraId="1340FD9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F4CC9CB">
            <w:pPr>
              <w:pStyle w:val="23"/>
              <w:jc w:val="center"/>
              <w:rPr>
                <w:color w:val="auto"/>
              </w:rPr>
            </w:pPr>
            <w:r>
              <w:rPr>
                <w:color w:val="auto"/>
              </w:rPr>
              <w:t>0803</w:t>
            </w:r>
          </w:p>
        </w:tc>
      </w:tr>
      <w:tr w14:paraId="0FC1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0AA236">
            <w:pPr>
              <w:pStyle w:val="23"/>
              <w:jc w:val="center"/>
              <w:rPr>
                <w:color w:val="auto"/>
              </w:rPr>
            </w:pPr>
            <w:r>
              <w:rPr>
                <w:color w:val="auto"/>
              </w:rPr>
              <w:t>F8-04</w:t>
            </w:r>
          </w:p>
        </w:tc>
        <w:tc>
          <w:tcPr>
            <w:tcW w:w="0" w:type="auto"/>
            <w:tcBorders>
              <w:top w:val="single" w:color="auto" w:sz="4" w:space="0"/>
              <w:left w:val="single" w:color="auto" w:sz="4" w:space="0"/>
              <w:bottom w:val="single" w:color="auto" w:sz="4" w:space="0"/>
              <w:right w:val="single" w:color="auto" w:sz="4" w:space="0"/>
            </w:tcBorders>
            <w:noWrap/>
            <w:vAlign w:val="center"/>
          </w:tcPr>
          <w:p w14:paraId="15FDBDAC">
            <w:pPr>
              <w:pStyle w:val="23"/>
              <w:jc w:val="center"/>
              <w:rPr>
                <w:color w:val="auto"/>
              </w:rPr>
            </w:pPr>
            <w:r>
              <w:rPr>
                <w:color w:val="auto"/>
              </w:rPr>
              <w:t>Communication timeout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26230F9">
            <w:pPr>
              <w:pStyle w:val="23"/>
              <w:rPr>
                <w:color w:val="auto"/>
              </w:rPr>
            </w:pPr>
            <w:r>
              <w:rPr>
                <w:color w:val="auto"/>
              </w:rPr>
              <w:t>0.0s～100.0s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BFD90DB">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59AAF79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E8B053">
            <w:pPr>
              <w:pStyle w:val="23"/>
              <w:jc w:val="center"/>
              <w:rPr>
                <w:color w:val="auto"/>
              </w:rPr>
            </w:pPr>
            <w:r>
              <w:rPr>
                <w:color w:val="auto"/>
              </w:rPr>
              <w:t>0804</w:t>
            </w:r>
          </w:p>
        </w:tc>
      </w:tr>
      <w:tr w14:paraId="6B130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FC9DA3F">
            <w:pPr>
              <w:pStyle w:val="23"/>
              <w:jc w:val="center"/>
              <w:rPr>
                <w:color w:val="auto"/>
              </w:rPr>
            </w:pPr>
            <w:r>
              <w:rPr>
                <w:color w:val="auto"/>
              </w:rPr>
              <w:t>F8-05</w:t>
            </w:r>
          </w:p>
        </w:tc>
        <w:tc>
          <w:tcPr>
            <w:tcW w:w="0" w:type="auto"/>
            <w:tcBorders>
              <w:top w:val="single" w:color="auto" w:sz="4" w:space="0"/>
              <w:left w:val="single" w:color="auto" w:sz="4" w:space="0"/>
              <w:bottom w:val="single" w:color="auto" w:sz="4" w:space="0"/>
              <w:right w:val="single" w:color="auto" w:sz="4" w:space="0"/>
            </w:tcBorders>
            <w:noWrap/>
            <w:vAlign w:val="center"/>
          </w:tcPr>
          <w:p w14:paraId="7DC6AF26">
            <w:pPr>
              <w:pStyle w:val="23"/>
              <w:jc w:val="center"/>
              <w:rPr>
                <w:color w:val="auto"/>
              </w:rPr>
            </w:pPr>
            <w:r>
              <w:rPr>
                <w:color w:val="auto"/>
              </w:rPr>
              <w:t>Communication error handling</w:t>
            </w:r>
          </w:p>
        </w:tc>
        <w:tc>
          <w:tcPr>
            <w:tcW w:w="0" w:type="auto"/>
            <w:tcBorders>
              <w:top w:val="single" w:color="auto" w:sz="4" w:space="0"/>
              <w:left w:val="single" w:color="auto" w:sz="4" w:space="0"/>
              <w:bottom w:val="single" w:color="auto" w:sz="4" w:space="0"/>
              <w:right w:val="single" w:color="auto" w:sz="4" w:space="0"/>
            </w:tcBorders>
            <w:noWrap/>
            <w:vAlign w:val="center"/>
          </w:tcPr>
          <w:p w14:paraId="4A3A4635">
            <w:pPr>
              <w:pStyle w:val="23"/>
              <w:rPr>
                <w:color w:val="auto"/>
              </w:rPr>
            </w:pPr>
            <w:r>
              <w:rPr>
                <w:color w:val="auto"/>
              </w:rPr>
              <w:t>0: Warning and continue running</w:t>
            </w:r>
          </w:p>
          <w:p w14:paraId="38A42D68">
            <w:pPr>
              <w:pStyle w:val="23"/>
              <w:rPr>
                <w:color w:val="auto"/>
              </w:rPr>
            </w:pPr>
            <w:r>
              <w:rPr>
                <w:color w:val="auto"/>
              </w:rPr>
              <w:t>1: Warning and decelerate to stop</w:t>
            </w:r>
          </w:p>
          <w:p w14:paraId="0D6EB392">
            <w:pPr>
              <w:pStyle w:val="23"/>
              <w:rPr>
                <w:color w:val="auto"/>
              </w:rPr>
            </w:pPr>
            <w:r>
              <w:rPr>
                <w:color w:val="auto"/>
              </w:rPr>
              <w:t>2: Warning and free stop</w:t>
            </w:r>
          </w:p>
          <w:p w14:paraId="6AEB91C6">
            <w:pPr>
              <w:pStyle w:val="23"/>
              <w:rPr>
                <w:color w:val="auto"/>
              </w:rPr>
            </w:pPr>
            <w:r>
              <w:rPr>
                <w:color w:val="auto"/>
              </w:rPr>
              <w:t>3: No warning</w:t>
            </w:r>
          </w:p>
        </w:tc>
        <w:tc>
          <w:tcPr>
            <w:tcW w:w="0" w:type="auto"/>
            <w:tcBorders>
              <w:top w:val="single" w:color="auto" w:sz="4" w:space="0"/>
              <w:left w:val="single" w:color="auto" w:sz="4" w:space="0"/>
              <w:bottom w:val="single" w:color="auto" w:sz="4" w:space="0"/>
              <w:right w:val="single" w:color="auto" w:sz="4" w:space="0"/>
            </w:tcBorders>
            <w:noWrap/>
            <w:vAlign w:val="center"/>
          </w:tcPr>
          <w:p w14:paraId="6A44396F">
            <w:pPr>
              <w:pStyle w:val="23"/>
              <w:jc w:val="center"/>
              <w:rPr>
                <w:color w:val="auto"/>
              </w:rPr>
            </w:pPr>
            <w:r>
              <w:rPr>
                <w:color w:val="auto"/>
              </w:rPr>
              <w:t>3</w:t>
            </w:r>
          </w:p>
        </w:tc>
        <w:tc>
          <w:tcPr>
            <w:tcW w:w="0" w:type="auto"/>
            <w:tcBorders>
              <w:top w:val="single" w:color="auto" w:sz="4" w:space="0"/>
              <w:left w:val="single" w:color="auto" w:sz="4" w:space="0"/>
              <w:bottom w:val="single" w:color="auto" w:sz="4" w:space="0"/>
              <w:right w:val="single" w:color="auto" w:sz="4" w:space="0"/>
            </w:tcBorders>
            <w:vAlign w:val="center"/>
          </w:tcPr>
          <w:p w14:paraId="565C55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51AAD2">
            <w:pPr>
              <w:pStyle w:val="23"/>
              <w:jc w:val="center"/>
              <w:rPr>
                <w:color w:val="auto"/>
              </w:rPr>
            </w:pPr>
            <w:r>
              <w:rPr>
                <w:color w:val="auto"/>
              </w:rPr>
              <w:t>0805</w:t>
            </w:r>
          </w:p>
        </w:tc>
      </w:tr>
      <w:tr w14:paraId="479F0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79E45F">
            <w:pPr>
              <w:pStyle w:val="23"/>
              <w:jc w:val="center"/>
              <w:rPr>
                <w:color w:val="auto"/>
              </w:rPr>
            </w:pPr>
            <w:r>
              <w:rPr>
                <w:color w:val="auto"/>
              </w:rPr>
              <w:t>F8-06</w:t>
            </w:r>
          </w:p>
        </w:tc>
        <w:tc>
          <w:tcPr>
            <w:tcW w:w="0" w:type="auto"/>
            <w:tcBorders>
              <w:top w:val="single" w:color="auto" w:sz="4" w:space="0"/>
              <w:left w:val="single" w:color="auto" w:sz="4" w:space="0"/>
              <w:bottom w:val="single" w:color="auto" w:sz="4" w:space="0"/>
              <w:right w:val="single" w:color="auto" w:sz="4" w:space="0"/>
            </w:tcBorders>
            <w:noWrap/>
            <w:vAlign w:val="center"/>
          </w:tcPr>
          <w:p w14:paraId="063AE410">
            <w:pPr>
              <w:pStyle w:val="23"/>
              <w:jc w:val="center"/>
              <w:rPr>
                <w:color w:val="auto"/>
              </w:rPr>
            </w:pPr>
            <w:r>
              <w:rPr>
                <w:color w:val="auto"/>
              </w:rPr>
              <w:t>Communication given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1C4BDB3C">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52640B9">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478DCE5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312D2E">
            <w:pPr>
              <w:pStyle w:val="23"/>
              <w:jc w:val="center"/>
              <w:rPr>
                <w:color w:val="auto"/>
              </w:rPr>
            </w:pPr>
            <w:r>
              <w:rPr>
                <w:color w:val="auto"/>
              </w:rPr>
              <w:t>0806</w:t>
            </w:r>
          </w:p>
        </w:tc>
      </w:tr>
      <w:tr w14:paraId="0E8E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EFFE10">
            <w:pPr>
              <w:pStyle w:val="23"/>
              <w:jc w:val="center"/>
              <w:rPr>
                <w:color w:val="auto"/>
              </w:rPr>
            </w:pPr>
            <w:r>
              <w:rPr>
                <w:color w:val="auto"/>
              </w:rPr>
              <w:t>F8-07</w:t>
            </w:r>
          </w:p>
        </w:tc>
        <w:tc>
          <w:tcPr>
            <w:tcW w:w="0" w:type="auto"/>
            <w:tcBorders>
              <w:top w:val="single" w:color="auto" w:sz="4" w:space="0"/>
              <w:left w:val="single" w:color="auto" w:sz="4" w:space="0"/>
              <w:bottom w:val="single" w:color="auto" w:sz="4" w:space="0"/>
              <w:right w:val="single" w:color="auto" w:sz="4" w:space="0"/>
            </w:tcBorders>
            <w:noWrap/>
            <w:vAlign w:val="center"/>
          </w:tcPr>
          <w:p w14:paraId="00F26F41">
            <w:pPr>
              <w:pStyle w:val="23"/>
              <w:jc w:val="center"/>
              <w:rPr>
                <w:color w:val="auto"/>
              </w:rPr>
            </w:pPr>
            <w:r>
              <w:rPr>
                <w:color w:val="auto"/>
              </w:rPr>
              <w:t>Communication decoding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6FA2B001">
            <w:pPr>
              <w:pStyle w:val="23"/>
              <w:rPr>
                <w:color w:val="auto"/>
              </w:rPr>
            </w:pPr>
            <w:r>
              <w:rPr>
                <w:color w:val="auto"/>
              </w:rPr>
              <w:t>0: Use 20XX</w:t>
            </w:r>
          </w:p>
          <w:p w14:paraId="4F471AB0">
            <w:pPr>
              <w:pStyle w:val="23"/>
              <w:rPr>
                <w:color w:val="auto"/>
              </w:rPr>
            </w:pPr>
            <w:r>
              <w:rPr>
                <w:color w:val="auto"/>
              </w:rPr>
              <w:t>1: Use 60XX</w:t>
            </w:r>
          </w:p>
        </w:tc>
        <w:tc>
          <w:tcPr>
            <w:tcW w:w="0" w:type="auto"/>
            <w:tcBorders>
              <w:top w:val="single" w:color="auto" w:sz="4" w:space="0"/>
              <w:left w:val="single" w:color="auto" w:sz="4" w:space="0"/>
              <w:bottom w:val="single" w:color="auto" w:sz="4" w:space="0"/>
              <w:right w:val="single" w:color="auto" w:sz="4" w:space="0"/>
            </w:tcBorders>
            <w:noWrap/>
            <w:vAlign w:val="center"/>
          </w:tcPr>
          <w:p w14:paraId="75D7AEC5">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6E58BD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75E2E5">
            <w:pPr>
              <w:pStyle w:val="23"/>
              <w:jc w:val="center"/>
              <w:rPr>
                <w:color w:val="auto"/>
              </w:rPr>
            </w:pPr>
            <w:r>
              <w:rPr>
                <w:color w:val="auto"/>
              </w:rPr>
              <w:t>0807</w:t>
            </w:r>
          </w:p>
        </w:tc>
      </w:tr>
      <w:tr w14:paraId="4558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F8B3517">
            <w:pPr>
              <w:pStyle w:val="23"/>
              <w:jc w:val="center"/>
              <w:rPr>
                <w:color w:val="auto"/>
              </w:rPr>
            </w:pPr>
            <w:r>
              <w:rPr>
                <w:color w:val="auto"/>
              </w:rPr>
              <w:t>F8-09</w:t>
            </w:r>
          </w:p>
        </w:tc>
        <w:tc>
          <w:tcPr>
            <w:tcW w:w="0" w:type="auto"/>
            <w:tcBorders>
              <w:top w:val="single" w:color="auto" w:sz="4" w:space="0"/>
              <w:left w:val="single" w:color="auto" w:sz="4" w:space="0"/>
              <w:bottom w:val="single" w:color="auto" w:sz="4" w:space="0"/>
              <w:right w:val="single" w:color="auto" w:sz="4" w:space="0"/>
            </w:tcBorders>
            <w:noWrap/>
            <w:vAlign w:val="center"/>
          </w:tcPr>
          <w:p w14:paraId="4A80B86E">
            <w:pPr>
              <w:pStyle w:val="23"/>
              <w:jc w:val="center"/>
              <w:rPr>
                <w:color w:val="auto"/>
              </w:rPr>
            </w:pPr>
            <w:r>
              <w:rPr>
                <w:color w:val="auto"/>
              </w:rPr>
              <w:t>Communication Card Type</w:t>
            </w:r>
          </w:p>
        </w:tc>
        <w:tc>
          <w:tcPr>
            <w:tcW w:w="0" w:type="auto"/>
            <w:tcBorders>
              <w:top w:val="single" w:color="auto" w:sz="4" w:space="0"/>
              <w:left w:val="single" w:color="auto" w:sz="4" w:space="0"/>
              <w:bottom w:val="single" w:color="auto" w:sz="4" w:space="0"/>
              <w:right w:val="single" w:color="auto" w:sz="4" w:space="0"/>
            </w:tcBorders>
            <w:noWrap/>
            <w:vAlign w:val="center"/>
          </w:tcPr>
          <w:p w14:paraId="47301E37">
            <w:pPr>
              <w:pStyle w:val="23"/>
              <w:rPr>
                <w:color w:val="auto"/>
              </w:rPr>
            </w:pPr>
            <w:r>
              <w:rPr>
                <w:color w:val="auto"/>
              </w:rPr>
              <w:t>0: No Communication Card</w:t>
            </w:r>
          </w:p>
          <w:p w14:paraId="1C03FE0C">
            <w:pPr>
              <w:pStyle w:val="23"/>
              <w:rPr>
                <w:color w:val="auto"/>
              </w:rPr>
            </w:pPr>
            <w:r>
              <w:rPr>
                <w:color w:val="auto"/>
              </w:rPr>
              <w:t>1: DeviceNet</w:t>
            </w:r>
          </w:p>
          <w:p w14:paraId="6035D292">
            <w:pPr>
              <w:pStyle w:val="23"/>
              <w:rPr>
                <w:color w:val="auto"/>
              </w:rPr>
            </w:pPr>
            <w:r>
              <w:rPr>
                <w:color w:val="auto"/>
              </w:rPr>
              <w:t>2: Profibus-DP</w:t>
            </w:r>
          </w:p>
          <w:p w14:paraId="0BDC1E6F">
            <w:pPr>
              <w:pStyle w:val="23"/>
              <w:rPr>
                <w:color w:val="auto"/>
              </w:rPr>
            </w:pPr>
            <w:r>
              <w:rPr>
                <w:color w:val="auto"/>
              </w:rPr>
              <w:t>3: CANopen</w:t>
            </w:r>
          </w:p>
          <w:p w14:paraId="16883150">
            <w:pPr>
              <w:pStyle w:val="23"/>
              <w:rPr>
                <w:color w:val="auto"/>
              </w:rPr>
            </w:pPr>
            <w:r>
              <w:rPr>
                <w:color w:val="auto"/>
              </w:rPr>
              <w:t>4: Modbus-TCP</w:t>
            </w:r>
          </w:p>
          <w:p w14:paraId="01D88B41">
            <w:pPr>
              <w:pStyle w:val="23"/>
              <w:rPr>
                <w:color w:val="auto"/>
              </w:rPr>
            </w:pPr>
            <w:r>
              <w:rPr>
                <w:color w:val="auto"/>
              </w:rPr>
              <w:t>5: EtherNet/IP</w:t>
            </w:r>
          </w:p>
          <w:p w14:paraId="6B62F123">
            <w:pPr>
              <w:pStyle w:val="23"/>
              <w:rPr>
                <w:color w:val="auto"/>
              </w:rPr>
            </w:pPr>
            <w:r>
              <w:rPr>
                <w:color w:val="auto"/>
              </w:rPr>
              <w:t>6: EtherCAT</w:t>
            </w:r>
          </w:p>
          <w:p w14:paraId="4DC9B238">
            <w:pPr>
              <w:pStyle w:val="23"/>
              <w:rPr>
                <w:color w:val="auto"/>
              </w:rPr>
            </w:pPr>
            <w:r>
              <w:rPr>
                <w:color w:val="auto"/>
              </w:rPr>
              <w:t>7: LonWorks</w:t>
            </w:r>
          </w:p>
          <w:p w14:paraId="4DC6EB7B">
            <w:pPr>
              <w:pStyle w:val="23"/>
              <w:rPr>
                <w:color w:val="auto"/>
              </w:rPr>
            </w:pPr>
            <w:r>
              <w:rPr>
                <w:color w:val="auto"/>
              </w:rPr>
              <w:t>8: BACNet</w:t>
            </w:r>
          </w:p>
          <w:p w14:paraId="63449F0E">
            <w:pPr>
              <w:pStyle w:val="23"/>
              <w:rPr>
                <w:color w:val="auto"/>
              </w:rPr>
            </w:pPr>
            <w:r>
              <w:rPr>
                <w:color w:val="auto"/>
              </w:rPr>
              <w:t>9: Reserved</w:t>
            </w:r>
          </w:p>
          <w:p w14:paraId="5A96BFF7">
            <w:pPr>
              <w:pStyle w:val="23"/>
              <w:rPr>
                <w:color w:val="auto"/>
              </w:rPr>
            </w:pPr>
            <w:r>
              <w:rPr>
                <w:color w:val="auto"/>
              </w:rPr>
              <w:t>10: 24V Power Supply</w:t>
            </w:r>
          </w:p>
          <w:p w14:paraId="644F4570">
            <w:pPr>
              <w:pStyle w:val="23"/>
              <w:rPr>
                <w:color w:val="auto"/>
              </w:rPr>
            </w:pPr>
            <w:r>
              <w:rPr>
                <w:color w:val="auto"/>
              </w:rPr>
              <w:t>11: DMCnet</w:t>
            </w:r>
          </w:p>
          <w:p w14:paraId="5027CA4E">
            <w:pPr>
              <w:pStyle w:val="23"/>
              <w:rPr>
                <w:color w:val="auto"/>
              </w:rPr>
            </w:pPr>
            <w:r>
              <w:rPr>
                <w:color w:val="auto"/>
              </w:rPr>
              <w:t>12: PROFINET</w:t>
            </w:r>
          </w:p>
        </w:tc>
        <w:tc>
          <w:tcPr>
            <w:tcW w:w="0" w:type="auto"/>
            <w:tcBorders>
              <w:top w:val="single" w:color="auto" w:sz="4" w:space="0"/>
              <w:left w:val="single" w:color="auto" w:sz="4" w:space="0"/>
              <w:bottom w:val="single" w:color="auto" w:sz="4" w:space="0"/>
              <w:right w:val="single" w:color="auto" w:sz="4" w:space="0"/>
            </w:tcBorders>
            <w:noWrap/>
            <w:vAlign w:val="center"/>
          </w:tcPr>
          <w:p w14:paraId="2188EC6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CE1EBA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1972E1">
            <w:pPr>
              <w:pStyle w:val="23"/>
              <w:jc w:val="center"/>
              <w:rPr>
                <w:color w:val="auto"/>
              </w:rPr>
            </w:pPr>
            <w:r>
              <w:rPr>
                <w:color w:val="auto"/>
              </w:rPr>
              <w:t>0809</w:t>
            </w:r>
          </w:p>
        </w:tc>
      </w:tr>
      <w:tr w14:paraId="6A89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25C08C">
            <w:pPr>
              <w:pStyle w:val="23"/>
              <w:jc w:val="center"/>
              <w:rPr>
                <w:color w:val="auto"/>
              </w:rPr>
            </w:pPr>
            <w:r>
              <w:rPr>
                <w:color w:val="auto"/>
              </w:rPr>
              <w:t>F8-10</w:t>
            </w:r>
          </w:p>
        </w:tc>
        <w:tc>
          <w:tcPr>
            <w:tcW w:w="0" w:type="auto"/>
            <w:tcBorders>
              <w:top w:val="single" w:color="auto" w:sz="4" w:space="0"/>
              <w:left w:val="single" w:color="auto" w:sz="4" w:space="0"/>
              <w:bottom w:val="single" w:color="auto" w:sz="4" w:space="0"/>
              <w:right w:val="single" w:color="auto" w:sz="4" w:space="0"/>
            </w:tcBorders>
            <w:noWrap/>
            <w:vAlign w:val="center"/>
          </w:tcPr>
          <w:p w14:paraId="43586F62">
            <w:pPr>
              <w:pStyle w:val="23"/>
              <w:jc w:val="center"/>
              <w:rPr>
                <w:color w:val="auto"/>
              </w:rPr>
            </w:pPr>
            <w:r>
              <w:rPr>
                <w:color w:val="auto"/>
              </w:rPr>
              <w:t>Communication Card Version</w:t>
            </w:r>
          </w:p>
        </w:tc>
        <w:tc>
          <w:tcPr>
            <w:tcW w:w="0" w:type="auto"/>
            <w:tcBorders>
              <w:top w:val="single" w:color="auto" w:sz="4" w:space="0"/>
              <w:left w:val="single" w:color="auto" w:sz="4" w:space="0"/>
              <w:bottom w:val="single" w:color="auto" w:sz="4" w:space="0"/>
              <w:right w:val="single" w:color="auto" w:sz="4" w:space="0"/>
            </w:tcBorders>
            <w:noWrap/>
            <w:vAlign w:val="center"/>
          </w:tcPr>
          <w:p w14:paraId="32B5E91B">
            <w:pPr>
              <w:pStyle w:val="23"/>
              <w:rPr>
                <w:color w:val="auto"/>
              </w:rPr>
            </w:pPr>
            <w:r>
              <w:rPr>
                <w:color w:val="auto"/>
              </w:rPr>
              <w:t>0</w:t>
            </w:r>
            <w:r>
              <w:rPr>
                <w:rFonts w:hint="eastAsia"/>
                <w:color w:val="auto"/>
              </w:rPr>
              <w:t>.0</w:t>
            </w:r>
            <w:r>
              <w:rPr>
                <w:color w:val="auto"/>
              </w:rPr>
              <w:t>～6553</w:t>
            </w:r>
            <w:r>
              <w:rPr>
                <w:rFonts w:hint="eastAsia"/>
                <w:color w:val="auto"/>
              </w:rPr>
              <w:t>.</w:t>
            </w:r>
            <w:r>
              <w:rPr>
                <w:color w:val="auto"/>
              </w:rPr>
              <w:t>5</w:t>
            </w:r>
          </w:p>
        </w:tc>
        <w:tc>
          <w:tcPr>
            <w:tcW w:w="0" w:type="auto"/>
            <w:tcBorders>
              <w:top w:val="single" w:color="auto" w:sz="4" w:space="0"/>
              <w:left w:val="single" w:color="auto" w:sz="4" w:space="0"/>
              <w:bottom w:val="single" w:color="auto" w:sz="4" w:space="0"/>
              <w:right w:val="single" w:color="auto" w:sz="4" w:space="0"/>
            </w:tcBorders>
            <w:noWrap/>
            <w:vAlign w:val="center"/>
          </w:tcPr>
          <w:p w14:paraId="07BC8542">
            <w:pPr>
              <w:pStyle w:val="23"/>
              <w:jc w:val="center"/>
              <w:rPr>
                <w:color w:val="auto"/>
              </w:rPr>
            </w:pPr>
            <w:r>
              <w:rPr>
                <w:color w:val="auto"/>
              </w:rPr>
              <w:t>0</w:t>
            </w: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650DD4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462F15">
            <w:pPr>
              <w:pStyle w:val="23"/>
              <w:jc w:val="center"/>
              <w:rPr>
                <w:color w:val="auto"/>
              </w:rPr>
            </w:pPr>
            <w:r>
              <w:rPr>
                <w:color w:val="auto"/>
              </w:rPr>
              <w:t>080A</w:t>
            </w:r>
          </w:p>
        </w:tc>
      </w:tr>
      <w:tr w14:paraId="35296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8DB7A8">
            <w:pPr>
              <w:pStyle w:val="23"/>
              <w:jc w:val="center"/>
              <w:rPr>
                <w:color w:val="auto"/>
              </w:rPr>
            </w:pPr>
            <w:r>
              <w:rPr>
                <w:color w:val="auto"/>
              </w:rPr>
              <w:t>F8-11</w:t>
            </w:r>
          </w:p>
        </w:tc>
        <w:tc>
          <w:tcPr>
            <w:tcW w:w="0" w:type="auto"/>
            <w:tcBorders>
              <w:top w:val="single" w:color="auto" w:sz="4" w:space="0"/>
              <w:left w:val="single" w:color="auto" w:sz="4" w:space="0"/>
              <w:bottom w:val="single" w:color="auto" w:sz="4" w:space="0"/>
              <w:right w:val="single" w:color="auto" w:sz="4" w:space="0"/>
            </w:tcBorders>
            <w:noWrap/>
            <w:vAlign w:val="center"/>
          </w:tcPr>
          <w:p w14:paraId="02CB676D">
            <w:pPr>
              <w:pStyle w:val="23"/>
              <w:jc w:val="center"/>
              <w:rPr>
                <w:color w:val="auto"/>
              </w:rPr>
            </w:pPr>
            <w:r>
              <w:rPr>
                <w:color w:val="auto"/>
              </w:rPr>
              <w:t>Communication Card Address</w:t>
            </w:r>
          </w:p>
        </w:tc>
        <w:tc>
          <w:tcPr>
            <w:tcW w:w="0" w:type="auto"/>
            <w:tcBorders>
              <w:top w:val="single" w:color="auto" w:sz="4" w:space="0"/>
              <w:left w:val="single" w:color="auto" w:sz="4" w:space="0"/>
              <w:bottom w:val="single" w:color="auto" w:sz="4" w:space="0"/>
              <w:right w:val="single" w:color="auto" w:sz="4" w:space="0"/>
            </w:tcBorders>
            <w:noWrap/>
            <w:vAlign w:val="center"/>
          </w:tcPr>
          <w:p w14:paraId="504B675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7C8248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42F7C6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C38DF3">
            <w:pPr>
              <w:pStyle w:val="23"/>
              <w:jc w:val="center"/>
              <w:rPr>
                <w:color w:val="auto"/>
              </w:rPr>
            </w:pPr>
            <w:r>
              <w:rPr>
                <w:color w:val="auto"/>
              </w:rPr>
              <w:t>080B</w:t>
            </w:r>
          </w:p>
        </w:tc>
      </w:tr>
      <w:tr w14:paraId="3237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86F289">
            <w:pPr>
              <w:pStyle w:val="23"/>
              <w:jc w:val="center"/>
              <w:rPr>
                <w:color w:val="auto"/>
              </w:rPr>
            </w:pPr>
            <w:r>
              <w:rPr>
                <w:color w:val="auto"/>
              </w:rPr>
              <w:t>F8-12</w:t>
            </w:r>
          </w:p>
        </w:tc>
        <w:tc>
          <w:tcPr>
            <w:tcW w:w="0" w:type="auto"/>
            <w:tcBorders>
              <w:top w:val="single" w:color="auto" w:sz="4" w:space="0"/>
              <w:left w:val="single" w:color="auto" w:sz="4" w:space="0"/>
              <w:bottom w:val="single" w:color="auto" w:sz="4" w:space="0"/>
              <w:right w:val="single" w:color="auto" w:sz="4" w:space="0"/>
            </w:tcBorders>
            <w:noWrap/>
            <w:vAlign w:val="center"/>
          </w:tcPr>
          <w:p w14:paraId="01131A89">
            <w:pPr>
              <w:pStyle w:val="23"/>
              <w:jc w:val="center"/>
              <w:rPr>
                <w:color w:val="auto"/>
              </w:rPr>
            </w:pPr>
            <w:r>
              <w:rPr>
                <w:color w:val="auto"/>
              </w:rPr>
              <w:t>Communication Card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54EDA60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C0827F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F26C4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2318E94">
            <w:pPr>
              <w:pStyle w:val="23"/>
              <w:jc w:val="center"/>
              <w:rPr>
                <w:color w:val="auto"/>
              </w:rPr>
            </w:pPr>
            <w:r>
              <w:rPr>
                <w:color w:val="auto"/>
              </w:rPr>
              <w:t>080C</w:t>
            </w:r>
          </w:p>
        </w:tc>
      </w:tr>
      <w:tr w14:paraId="39F1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AB47456">
            <w:pPr>
              <w:pStyle w:val="23"/>
              <w:jc w:val="center"/>
              <w:rPr>
                <w:color w:val="auto"/>
              </w:rPr>
            </w:pPr>
            <w:r>
              <w:rPr>
                <w:color w:val="auto"/>
              </w:rPr>
              <w:t>F8-13</w:t>
            </w:r>
          </w:p>
        </w:tc>
        <w:tc>
          <w:tcPr>
            <w:tcW w:w="0" w:type="auto"/>
            <w:tcBorders>
              <w:top w:val="single" w:color="auto" w:sz="4" w:space="0"/>
              <w:left w:val="single" w:color="auto" w:sz="4" w:space="0"/>
              <w:bottom w:val="single" w:color="auto" w:sz="4" w:space="0"/>
              <w:right w:val="single" w:color="auto" w:sz="4" w:space="0"/>
            </w:tcBorders>
            <w:noWrap/>
            <w:vAlign w:val="center"/>
          </w:tcPr>
          <w:p w14:paraId="17DFCC07">
            <w:pPr>
              <w:pStyle w:val="23"/>
              <w:jc w:val="center"/>
              <w:rPr>
                <w:color w:val="auto"/>
              </w:rPr>
            </w:pPr>
            <w:r>
              <w:rPr>
                <w:color w:val="auto"/>
              </w:rPr>
              <w:t>Speed Enable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7FA2F8A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A298C1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6F0000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3E1D28">
            <w:pPr>
              <w:pStyle w:val="23"/>
              <w:jc w:val="center"/>
              <w:rPr>
                <w:color w:val="auto"/>
              </w:rPr>
            </w:pPr>
            <w:r>
              <w:rPr>
                <w:color w:val="auto"/>
              </w:rPr>
              <w:t>080D</w:t>
            </w:r>
          </w:p>
        </w:tc>
      </w:tr>
      <w:tr w14:paraId="6D525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B327E4">
            <w:pPr>
              <w:pStyle w:val="23"/>
              <w:jc w:val="center"/>
              <w:rPr>
                <w:color w:val="auto"/>
              </w:rPr>
            </w:pPr>
            <w:r>
              <w:rPr>
                <w:color w:val="auto"/>
              </w:rPr>
              <w:t>F8-14</w:t>
            </w:r>
          </w:p>
        </w:tc>
        <w:tc>
          <w:tcPr>
            <w:tcW w:w="0" w:type="auto"/>
            <w:tcBorders>
              <w:top w:val="single" w:color="auto" w:sz="4" w:space="0"/>
              <w:left w:val="single" w:color="auto" w:sz="4" w:space="0"/>
              <w:bottom w:val="single" w:color="auto" w:sz="4" w:space="0"/>
              <w:right w:val="single" w:color="auto" w:sz="4" w:space="0"/>
            </w:tcBorders>
            <w:noWrap/>
            <w:vAlign w:val="center"/>
          </w:tcPr>
          <w:p w14:paraId="690E4FBC">
            <w:pPr>
              <w:pStyle w:val="23"/>
              <w:jc w:val="center"/>
              <w:rPr>
                <w:color w:val="auto"/>
              </w:rPr>
            </w:pPr>
            <w:r>
              <w:rPr>
                <w:color w:val="auto"/>
              </w:rPr>
              <w:t>CANopen Node Address</w:t>
            </w:r>
          </w:p>
        </w:tc>
        <w:tc>
          <w:tcPr>
            <w:tcW w:w="0" w:type="auto"/>
            <w:tcBorders>
              <w:top w:val="single" w:color="auto" w:sz="4" w:space="0"/>
              <w:left w:val="single" w:color="auto" w:sz="4" w:space="0"/>
              <w:bottom w:val="single" w:color="auto" w:sz="4" w:space="0"/>
              <w:right w:val="single" w:color="auto" w:sz="4" w:space="0"/>
            </w:tcBorders>
            <w:noWrap/>
            <w:vAlign w:val="center"/>
          </w:tcPr>
          <w:p w14:paraId="6515CD84">
            <w:pPr>
              <w:pStyle w:val="23"/>
              <w:rPr>
                <w:color w:val="auto"/>
              </w:rPr>
            </w:pPr>
            <w:r>
              <w:rPr>
                <w:color w:val="auto"/>
              </w:rPr>
              <w:t>0～127</w:t>
            </w:r>
          </w:p>
        </w:tc>
        <w:tc>
          <w:tcPr>
            <w:tcW w:w="0" w:type="auto"/>
            <w:tcBorders>
              <w:top w:val="single" w:color="auto" w:sz="4" w:space="0"/>
              <w:left w:val="single" w:color="auto" w:sz="4" w:space="0"/>
              <w:bottom w:val="single" w:color="auto" w:sz="4" w:space="0"/>
              <w:right w:val="single" w:color="auto" w:sz="4" w:space="0"/>
            </w:tcBorders>
            <w:noWrap/>
            <w:vAlign w:val="center"/>
          </w:tcPr>
          <w:p w14:paraId="107A223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87F429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2B6871">
            <w:pPr>
              <w:pStyle w:val="23"/>
              <w:jc w:val="center"/>
              <w:rPr>
                <w:color w:val="auto"/>
              </w:rPr>
            </w:pPr>
            <w:r>
              <w:rPr>
                <w:color w:val="auto"/>
              </w:rPr>
              <w:t>080E</w:t>
            </w:r>
          </w:p>
        </w:tc>
      </w:tr>
      <w:tr w14:paraId="1584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BDF24F6">
            <w:pPr>
              <w:pStyle w:val="23"/>
              <w:jc w:val="center"/>
              <w:rPr>
                <w:color w:val="auto"/>
              </w:rPr>
            </w:pPr>
            <w:r>
              <w:rPr>
                <w:color w:val="auto"/>
              </w:rPr>
              <w:t>F8-15</w:t>
            </w:r>
          </w:p>
        </w:tc>
        <w:tc>
          <w:tcPr>
            <w:tcW w:w="0" w:type="auto"/>
            <w:tcBorders>
              <w:top w:val="single" w:color="auto" w:sz="4" w:space="0"/>
              <w:left w:val="single" w:color="auto" w:sz="4" w:space="0"/>
              <w:bottom w:val="single" w:color="auto" w:sz="4" w:space="0"/>
              <w:right w:val="single" w:color="auto" w:sz="4" w:space="0"/>
            </w:tcBorders>
            <w:noWrap/>
            <w:vAlign w:val="center"/>
          </w:tcPr>
          <w:p w14:paraId="0A99B6D4">
            <w:pPr>
              <w:pStyle w:val="23"/>
              <w:jc w:val="center"/>
              <w:rPr>
                <w:color w:val="auto"/>
              </w:rPr>
            </w:pPr>
            <w:r>
              <w:rPr>
                <w:color w:val="auto"/>
              </w:rPr>
              <w:t>CAN Bus Communication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4607A51A">
            <w:pPr>
              <w:pStyle w:val="23"/>
              <w:rPr>
                <w:color w:val="auto"/>
              </w:rPr>
            </w:pPr>
            <w:r>
              <w:rPr>
                <w:color w:val="auto"/>
              </w:rPr>
              <w:t>0：1Mbps</w:t>
            </w:r>
          </w:p>
          <w:p w14:paraId="2E55B83A">
            <w:pPr>
              <w:pStyle w:val="23"/>
              <w:rPr>
                <w:color w:val="auto"/>
              </w:rPr>
            </w:pPr>
            <w:r>
              <w:rPr>
                <w:color w:val="auto"/>
              </w:rPr>
              <w:t>1：500kbps</w:t>
            </w:r>
          </w:p>
          <w:p w14:paraId="2989647C">
            <w:pPr>
              <w:pStyle w:val="23"/>
              <w:rPr>
                <w:color w:val="auto"/>
              </w:rPr>
            </w:pPr>
            <w:r>
              <w:rPr>
                <w:color w:val="auto"/>
              </w:rPr>
              <w:t>2：250kbps</w:t>
            </w:r>
          </w:p>
          <w:p w14:paraId="16E0B39A">
            <w:pPr>
              <w:pStyle w:val="23"/>
              <w:rPr>
                <w:color w:val="auto"/>
              </w:rPr>
            </w:pPr>
            <w:r>
              <w:rPr>
                <w:color w:val="auto"/>
              </w:rPr>
              <w:t>3：125kbps</w:t>
            </w:r>
          </w:p>
          <w:p w14:paraId="4556EA85">
            <w:pPr>
              <w:pStyle w:val="23"/>
              <w:rPr>
                <w:color w:val="auto"/>
              </w:rPr>
            </w:pPr>
            <w:r>
              <w:rPr>
                <w:color w:val="auto"/>
              </w:rPr>
              <w:t>4：100kbps</w:t>
            </w:r>
          </w:p>
          <w:p w14:paraId="326FC669">
            <w:pPr>
              <w:pStyle w:val="23"/>
              <w:rPr>
                <w:color w:val="auto"/>
              </w:rPr>
            </w:pPr>
            <w:r>
              <w:rPr>
                <w:color w:val="auto"/>
              </w:rPr>
              <w:t>5：50kbps</w:t>
            </w:r>
          </w:p>
        </w:tc>
        <w:tc>
          <w:tcPr>
            <w:tcW w:w="0" w:type="auto"/>
            <w:tcBorders>
              <w:top w:val="single" w:color="auto" w:sz="4" w:space="0"/>
              <w:left w:val="single" w:color="auto" w:sz="4" w:space="0"/>
              <w:bottom w:val="single" w:color="auto" w:sz="4" w:space="0"/>
              <w:right w:val="single" w:color="auto" w:sz="4" w:space="0"/>
            </w:tcBorders>
            <w:noWrap/>
            <w:vAlign w:val="center"/>
          </w:tcPr>
          <w:p w14:paraId="051B78A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9F11F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25BC43F">
            <w:pPr>
              <w:pStyle w:val="23"/>
              <w:jc w:val="center"/>
              <w:rPr>
                <w:color w:val="auto"/>
              </w:rPr>
            </w:pPr>
            <w:r>
              <w:rPr>
                <w:color w:val="auto"/>
              </w:rPr>
              <w:t>080F</w:t>
            </w:r>
          </w:p>
        </w:tc>
      </w:tr>
      <w:tr w14:paraId="482D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2866AB8">
            <w:pPr>
              <w:pStyle w:val="23"/>
              <w:jc w:val="center"/>
              <w:rPr>
                <w:color w:val="auto"/>
              </w:rPr>
            </w:pPr>
            <w:r>
              <w:rPr>
                <w:color w:val="auto"/>
              </w:rPr>
              <w:t>F8-16</w:t>
            </w:r>
          </w:p>
        </w:tc>
        <w:tc>
          <w:tcPr>
            <w:tcW w:w="0" w:type="auto"/>
            <w:tcBorders>
              <w:top w:val="single" w:color="auto" w:sz="4" w:space="0"/>
              <w:left w:val="single" w:color="auto" w:sz="4" w:space="0"/>
              <w:bottom w:val="single" w:color="auto" w:sz="4" w:space="0"/>
              <w:right w:val="single" w:color="auto" w:sz="4" w:space="0"/>
            </w:tcBorders>
            <w:noWrap/>
            <w:vAlign w:val="center"/>
          </w:tcPr>
          <w:p w14:paraId="49B8D56F">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2E0CCD4">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51EC220">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580A08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FC1138">
            <w:pPr>
              <w:pStyle w:val="23"/>
              <w:jc w:val="center"/>
              <w:rPr>
                <w:color w:val="auto"/>
              </w:rPr>
            </w:pPr>
            <w:r>
              <w:rPr>
                <w:color w:val="auto"/>
              </w:rPr>
              <w:t>0810</w:t>
            </w:r>
          </w:p>
        </w:tc>
      </w:tr>
      <w:tr w14:paraId="795F0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6A9349">
            <w:pPr>
              <w:pStyle w:val="23"/>
              <w:jc w:val="center"/>
              <w:rPr>
                <w:color w:val="auto"/>
              </w:rPr>
            </w:pPr>
            <w:r>
              <w:rPr>
                <w:color w:val="auto"/>
              </w:rPr>
              <w:t>F8-17</w:t>
            </w:r>
          </w:p>
        </w:tc>
        <w:tc>
          <w:tcPr>
            <w:tcW w:w="0" w:type="auto"/>
            <w:tcBorders>
              <w:top w:val="single" w:color="auto" w:sz="4" w:space="0"/>
              <w:left w:val="single" w:color="auto" w:sz="4" w:space="0"/>
              <w:bottom w:val="single" w:color="auto" w:sz="4" w:space="0"/>
              <w:right w:val="single" w:color="auto" w:sz="4" w:space="0"/>
            </w:tcBorders>
            <w:noWrap/>
            <w:vAlign w:val="center"/>
          </w:tcPr>
          <w:p w14:paraId="06A11FAE">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6E49069D">
            <w:pPr>
              <w:pStyle w:val="23"/>
              <w:rPr>
                <w:color w:val="auto"/>
              </w:rPr>
            </w:pPr>
            <w:r>
              <w:rPr>
                <w:color w:val="auto"/>
              </w:rPr>
              <w:t>0.00～2.00</w:t>
            </w:r>
          </w:p>
        </w:tc>
        <w:tc>
          <w:tcPr>
            <w:tcW w:w="0" w:type="auto"/>
            <w:tcBorders>
              <w:top w:val="single" w:color="auto" w:sz="4" w:space="0"/>
              <w:left w:val="single" w:color="auto" w:sz="4" w:space="0"/>
              <w:bottom w:val="single" w:color="auto" w:sz="4" w:space="0"/>
              <w:right w:val="single" w:color="auto" w:sz="4" w:space="0"/>
            </w:tcBorders>
            <w:noWrap/>
            <w:vAlign w:val="center"/>
          </w:tcPr>
          <w:p w14:paraId="028F9BEA">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5A5D229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05F399">
            <w:pPr>
              <w:pStyle w:val="23"/>
              <w:jc w:val="center"/>
              <w:rPr>
                <w:color w:val="auto"/>
              </w:rPr>
            </w:pPr>
            <w:r>
              <w:rPr>
                <w:color w:val="auto"/>
              </w:rPr>
              <w:t>0811</w:t>
            </w:r>
          </w:p>
        </w:tc>
      </w:tr>
      <w:tr w14:paraId="3818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153E47">
            <w:pPr>
              <w:pStyle w:val="23"/>
              <w:jc w:val="center"/>
              <w:rPr>
                <w:color w:val="auto"/>
              </w:rPr>
            </w:pPr>
            <w:r>
              <w:rPr>
                <w:color w:val="auto"/>
              </w:rPr>
              <w:t>F8-18</w:t>
            </w:r>
          </w:p>
        </w:tc>
        <w:tc>
          <w:tcPr>
            <w:tcW w:w="0" w:type="auto"/>
            <w:tcBorders>
              <w:top w:val="single" w:color="auto" w:sz="4" w:space="0"/>
              <w:left w:val="single" w:color="auto" w:sz="4" w:space="0"/>
              <w:bottom w:val="single" w:color="auto" w:sz="4" w:space="0"/>
              <w:right w:val="single" w:color="auto" w:sz="4" w:space="0"/>
            </w:tcBorders>
            <w:noWrap/>
            <w:vAlign w:val="center"/>
          </w:tcPr>
          <w:p w14:paraId="200307FB">
            <w:pPr>
              <w:pStyle w:val="23"/>
              <w:jc w:val="center"/>
              <w:rPr>
                <w:color w:val="auto"/>
              </w:rPr>
            </w:pPr>
            <w:r>
              <w:rPr>
                <w:color w:val="auto"/>
              </w:rPr>
              <w:t>CANopen warning record</w:t>
            </w:r>
          </w:p>
        </w:tc>
        <w:tc>
          <w:tcPr>
            <w:tcW w:w="0" w:type="auto"/>
            <w:tcBorders>
              <w:top w:val="single" w:color="auto" w:sz="4" w:space="0"/>
              <w:left w:val="single" w:color="auto" w:sz="4" w:space="0"/>
              <w:bottom w:val="single" w:color="auto" w:sz="4" w:space="0"/>
              <w:right w:val="single" w:color="auto" w:sz="4" w:space="0"/>
            </w:tcBorders>
            <w:noWrap/>
            <w:vAlign w:val="center"/>
          </w:tcPr>
          <w:p w14:paraId="2F55E80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DB2FEB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6E3098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EF13F5B">
            <w:pPr>
              <w:pStyle w:val="23"/>
              <w:jc w:val="center"/>
              <w:rPr>
                <w:color w:val="auto"/>
              </w:rPr>
            </w:pPr>
            <w:r>
              <w:rPr>
                <w:color w:val="auto"/>
              </w:rPr>
              <w:t>0812</w:t>
            </w:r>
          </w:p>
        </w:tc>
      </w:tr>
      <w:tr w14:paraId="48D32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EF8C07">
            <w:pPr>
              <w:pStyle w:val="23"/>
              <w:jc w:val="center"/>
              <w:rPr>
                <w:color w:val="auto"/>
              </w:rPr>
            </w:pPr>
            <w:r>
              <w:rPr>
                <w:color w:val="auto"/>
              </w:rPr>
              <w:t>F8-19</w:t>
            </w:r>
          </w:p>
        </w:tc>
        <w:tc>
          <w:tcPr>
            <w:tcW w:w="0" w:type="auto"/>
            <w:tcBorders>
              <w:top w:val="single" w:color="auto" w:sz="4" w:space="0"/>
              <w:left w:val="single" w:color="auto" w:sz="4" w:space="0"/>
              <w:bottom w:val="single" w:color="auto" w:sz="4" w:space="0"/>
              <w:right w:val="single" w:color="auto" w:sz="4" w:space="0"/>
            </w:tcBorders>
            <w:noWrap/>
            <w:vAlign w:val="center"/>
          </w:tcPr>
          <w:p w14:paraId="2CDBA53D">
            <w:pPr>
              <w:pStyle w:val="23"/>
              <w:jc w:val="center"/>
              <w:rPr>
                <w:color w:val="auto"/>
              </w:rPr>
            </w:pPr>
            <w:r>
              <w:rPr>
                <w:color w:val="auto"/>
              </w:rPr>
              <w:t>CiA402 protocol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15ECD96">
            <w:pPr>
              <w:pStyle w:val="23"/>
              <w:rPr>
                <w:color w:val="auto"/>
              </w:rPr>
            </w:pPr>
            <w:r>
              <w:rPr>
                <w:color w:val="auto"/>
              </w:rPr>
              <w:t>0: Disabled</w:t>
            </w:r>
          </w:p>
          <w:p w14:paraId="2D019E5A">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3224B8A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5CC37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807346">
            <w:pPr>
              <w:pStyle w:val="23"/>
              <w:jc w:val="center"/>
              <w:rPr>
                <w:color w:val="auto"/>
              </w:rPr>
            </w:pPr>
            <w:r>
              <w:rPr>
                <w:color w:val="auto"/>
              </w:rPr>
              <w:t>0813</w:t>
            </w:r>
          </w:p>
        </w:tc>
      </w:tr>
      <w:tr w14:paraId="36ED3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65216A">
            <w:pPr>
              <w:pStyle w:val="23"/>
              <w:jc w:val="center"/>
              <w:rPr>
                <w:color w:val="auto"/>
              </w:rPr>
            </w:pPr>
            <w:r>
              <w:rPr>
                <w:color w:val="auto"/>
              </w:rPr>
              <w:t>F8-20</w:t>
            </w:r>
          </w:p>
        </w:tc>
        <w:tc>
          <w:tcPr>
            <w:tcW w:w="0" w:type="auto"/>
            <w:tcBorders>
              <w:top w:val="single" w:color="auto" w:sz="4" w:space="0"/>
              <w:left w:val="single" w:color="auto" w:sz="4" w:space="0"/>
              <w:bottom w:val="single" w:color="auto" w:sz="4" w:space="0"/>
              <w:right w:val="single" w:color="auto" w:sz="4" w:space="0"/>
            </w:tcBorders>
            <w:noWrap/>
            <w:vAlign w:val="center"/>
          </w:tcPr>
          <w:p w14:paraId="2DBFDCCA">
            <w:pPr>
              <w:pStyle w:val="23"/>
              <w:jc w:val="center"/>
              <w:rPr>
                <w:color w:val="auto"/>
              </w:rPr>
            </w:pPr>
            <w:r>
              <w:rPr>
                <w:color w:val="auto"/>
              </w:rPr>
              <w:t>CANopen Communication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3485FFD5">
            <w:pPr>
              <w:pStyle w:val="23"/>
              <w:rPr>
                <w:color w:val="auto"/>
              </w:rPr>
            </w:pPr>
            <w:r>
              <w:rPr>
                <w:color w:val="auto"/>
              </w:rPr>
              <w:t>0: Node Reset State</w:t>
            </w:r>
          </w:p>
          <w:p w14:paraId="13B46F0A">
            <w:pPr>
              <w:pStyle w:val="23"/>
              <w:rPr>
                <w:color w:val="auto"/>
              </w:rPr>
            </w:pPr>
            <w:r>
              <w:rPr>
                <w:color w:val="auto"/>
              </w:rPr>
              <w:t>1: Communication Reset State</w:t>
            </w:r>
          </w:p>
          <w:p w14:paraId="0C149240">
            <w:pPr>
              <w:pStyle w:val="23"/>
              <w:rPr>
                <w:color w:val="auto"/>
              </w:rPr>
            </w:pPr>
            <w:r>
              <w:rPr>
                <w:color w:val="auto"/>
              </w:rPr>
              <w:t>2: Reset Completed State</w:t>
            </w:r>
          </w:p>
          <w:p w14:paraId="0C3B5CE5">
            <w:pPr>
              <w:pStyle w:val="23"/>
              <w:rPr>
                <w:color w:val="auto"/>
              </w:rPr>
            </w:pPr>
            <w:r>
              <w:rPr>
                <w:color w:val="auto"/>
              </w:rPr>
              <w:t>3: Pre-operational State</w:t>
            </w:r>
          </w:p>
          <w:p w14:paraId="5C678725">
            <w:pPr>
              <w:pStyle w:val="23"/>
              <w:rPr>
                <w:color w:val="auto"/>
              </w:rPr>
            </w:pPr>
            <w:r>
              <w:rPr>
                <w:color w:val="auto"/>
              </w:rPr>
              <w:t>4: Operational State</w:t>
            </w:r>
          </w:p>
          <w:p w14:paraId="0AB87B00">
            <w:pPr>
              <w:pStyle w:val="23"/>
              <w:rPr>
                <w:color w:val="auto"/>
              </w:rPr>
            </w:pPr>
            <w:r>
              <w:rPr>
                <w:color w:val="auto"/>
              </w:rPr>
              <w:t>5: Stopped State</w:t>
            </w:r>
          </w:p>
        </w:tc>
        <w:tc>
          <w:tcPr>
            <w:tcW w:w="0" w:type="auto"/>
            <w:tcBorders>
              <w:top w:val="single" w:color="auto" w:sz="4" w:space="0"/>
              <w:left w:val="single" w:color="auto" w:sz="4" w:space="0"/>
              <w:bottom w:val="single" w:color="auto" w:sz="4" w:space="0"/>
              <w:right w:val="single" w:color="auto" w:sz="4" w:space="0"/>
            </w:tcBorders>
            <w:noWrap/>
            <w:vAlign w:val="center"/>
          </w:tcPr>
          <w:p w14:paraId="6253595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29703C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787A00">
            <w:pPr>
              <w:pStyle w:val="23"/>
              <w:jc w:val="center"/>
              <w:rPr>
                <w:color w:val="auto"/>
              </w:rPr>
            </w:pPr>
            <w:r>
              <w:rPr>
                <w:color w:val="auto"/>
              </w:rPr>
              <w:t>0814</w:t>
            </w:r>
          </w:p>
        </w:tc>
      </w:tr>
      <w:tr w14:paraId="5948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A02748">
            <w:pPr>
              <w:pStyle w:val="23"/>
              <w:jc w:val="center"/>
              <w:rPr>
                <w:color w:val="auto"/>
              </w:rPr>
            </w:pPr>
            <w:r>
              <w:rPr>
                <w:color w:val="auto"/>
              </w:rPr>
              <w:t>F8-21</w:t>
            </w:r>
          </w:p>
        </w:tc>
        <w:tc>
          <w:tcPr>
            <w:tcW w:w="0" w:type="auto"/>
            <w:tcBorders>
              <w:top w:val="single" w:color="auto" w:sz="4" w:space="0"/>
              <w:left w:val="single" w:color="auto" w:sz="4" w:space="0"/>
              <w:bottom w:val="single" w:color="auto" w:sz="4" w:space="0"/>
              <w:right w:val="single" w:color="auto" w:sz="4" w:space="0"/>
            </w:tcBorders>
            <w:noWrap/>
            <w:vAlign w:val="center"/>
          </w:tcPr>
          <w:p w14:paraId="090FD55E">
            <w:pPr>
              <w:pStyle w:val="23"/>
              <w:jc w:val="center"/>
              <w:rPr>
                <w:color w:val="auto"/>
              </w:rPr>
            </w:pPr>
            <w:r>
              <w:rPr>
                <w:color w:val="auto"/>
              </w:rPr>
              <w:t>CiA402 Operating State</w:t>
            </w:r>
          </w:p>
        </w:tc>
        <w:tc>
          <w:tcPr>
            <w:tcW w:w="0" w:type="auto"/>
            <w:tcBorders>
              <w:top w:val="single" w:color="auto" w:sz="4" w:space="0"/>
              <w:left w:val="single" w:color="auto" w:sz="4" w:space="0"/>
              <w:bottom w:val="single" w:color="auto" w:sz="4" w:space="0"/>
              <w:right w:val="single" w:color="auto" w:sz="4" w:space="0"/>
            </w:tcBorders>
            <w:noWrap/>
            <w:vAlign w:val="center"/>
          </w:tcPr>
          <w:p w14:paraId="3F793351">
            <w:pPr>
              <w:pStyle w:val="23"/>
              <w:rPr>
                <w:color w:val="auto"/>
              </w:rPr>
            </w:pPr>
            <w:r>
              <w:rPr>
                <w:color w:val="auto"/>
              </w:rPr>
              <w:t>0: Power-up Not Completed State</w:t>
            </w:r>
          </w:p>
          <w:p w14:paraId="27B27ECC">
            <w:pPr>
              <w:pStyle w:val="23"/>
              <w:rPr>
                <w:color w:val="auto"/>
              </w:rPr>
            </w:pPr>
            <w:r>
              <w:rPr>
                <w:color w:val="auto"/>
              </w:rPr>
              <w:t>1: Operation Prohibited State</w:t>
            </w:r>
          </w:p>
          <w:p w14:paraId="05B71FD2">
            <w:pPr>
              <w:pStyle w:val="23"/>
              <w:rPr>
                <w:color w:val="auto"/>
              </w:rPr>
            </w:pPr>
            <w:r>
              <w:rPr>
                <w:color w:val="auto"/>
              </w:rPr>
              <w:t>2: Pre-magnetization State</w:t>
            </w:r>
          </w:p>
          <w:p w14:paraId="5D4C683F">
            <w:pPr>
              <w:pStyle w:val="23"/>
              <w:rPr>
                <w:color w:val="auto"/>
              </w:rPr>
            </w:pPr>
            <w:r>
              <w:rPr>
                <w:color w:val="auto"/>
              </w:rPr>
              <w:t>3: Magnetization State</w:t>
            </w:r>
          </w:p>
          <w:p w14:paraId="57481220">
            <w:pPr>
              <w:pStyle w:val="23"/>
              <w:rPr>
                <w:color w:val="auto"/>
              </w:rPr>
            </w:pPr>
            <w:r>
              <w:rPr>
                <w:color w:val="auto"/>
              </w:rPr>
              <w:t>4: Operation Permitted State</w:t>
            </w:r>
          </w:p>
          <w:p w14:paraId="02EC3C48">
            <w:pPr>
              <w:pStyle w:val="23"/>
              <w:rPr>
                <w:color w:val="auto"/>
              </w:rPr>
            </w:pPr>
            <w:r>
              <w:rPr>
                <w:color w:val="auto"/>
              </w:rPr>
              <w:t>5: No Function</w:t>
            </w:r>
          </w:p>
          <w:p w14:paraId="3BD143CA">
            <w:pPr>
              <w:pStyle w:val="23"/>
              <w:rPr>
                <w:color w:val="auto"/>
              </w:rPr>
            </w:pPr>
            <w:r>
              <w:rPr>
                <w:color w:val="auto"/>
              </w:rPr>
              <w:t>6: No Function</w:t>
            </w:r>
          </w:p>
          <w:p w14:paraId="6622679C">
            <w:pPr>
              <w:pStyle w:val="23"/>
              <w:rPr>
                <w:color w:val="auto"/>
              </w:rPr>
            </w:pPr>
            <w:r>
              <w:rPr>
                <w:color w:val="auto"/>
              </w:rPr>
              <w:t>7: Quick Stop State</w:t>
            </w:r>
          </w:p>
          <w:p w14:paraId="50EDCA9A">
            <w:pPr>
              <w:pStyle w:val="23"/>
              <w:rPr>
                <w:color w:val="auto"/>
              </w:rPr>
            </w:pPr>
            <w:r>
              <w:rPr>
                <w:color w:val="auto"/>
              </w:rPr>
              <w:t>8: No Function</w:t>
            </w:r>
          </w:p>
          <w:p w14:paraId="4D82443F">
            <w:pPr>
              <w:pStyle w:val="23"/>
              <w:rPr>
                <w:color w:val="auto"/>
              </w:rPr>
            </w:pPr>
            <w:r>
              <w:rPr>
                <w:color w:val="auto"/>
              </w:rPr>
              <w:t>9: No Function</w:t>
            </w:r>
          </w:p>
          <w:p w14:paraId="1980F79C">
            <w:pPr>
              <w:pStyle w:val="23"/>
              <w:rPr>
                <w:color w:val="auto"/>
              </w:rPr>
            </w:pPr>
            <w:r>
              <w:rPr>
                <w:color w:val="auto"/>
              </w:rPr>
              <w:t>10: No Function</w:t>
            </w:r>
          </w:p>
          <w:p w14:paraId="03A7E388">
            <w:pPr>
              <w:pStyle w:val="23"/>
              <w:rPr>
                <w:color w:val="auto"/>
              </w:rPr>
            </w:pPr>
            <w:r>
              <w:rPr>
                <w:color w:val="auto"/>
              </w:rPr>
              <w:t>11: No Function</w:t>
            </w:r>
          </w:p>
          <w:p w14:paraId="5AD0934C">
            <w:pPr>
              <w:pStyle w:val="23"/>
              <w:rPr>
                <w:color w:val="auto"/>
              </w:rPr>
            </w:pPr>
            <w:r>
              <w:rPr>
                <w:color w:val="auto"/>
              </w:rPr>
              <w:t>12: No Function</w:t>
            </w:r>
          </w:p>
          <w:p w14:paraId="0EAFC1F9">
            <w:pPr>
              <w:pStyle w:val="23"/>
              <w:rPr>
                <w:color w:val="auto"/>
              </w:rPr>
            </w:pPr>
            <w:r>
              <w:rPr>
                <w:color w:val="auto"/>
              </w:rPr>
              <w:t>13: Trigger Error Action Status</w:t>
            </w:r>
          </w:p>
          <w:p w14:paraId="07B12E80">
            <w:pPr>
              <w:pStyle w:val="23"/>
              <w:rPr>
                <w:color w:val="auto"/>
              </w:rPr>
            </w:pPr>
            <w:r>
              <w:rPr>
                <w:color w:val="auto"/>
              </w:rPr>
              <w:t>14: Error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33518B1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A51B9B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4F4CF9">
            <w:pPr>
              <w:pStyle w:val="23"/>
              <w:jc w:val="center"/>
              <w:rPr>
                <w:color w:val="auto"/>
              </w:rPr>
            </w:pPr>
            <w:r>
              <w:rPr>
                <w:color w:val="auto"/>
              </w:rPr>
              <w:t>0815</w:t>
            </w:r>
          </w:p>
        </w:tc>
      </w:tr>
      <w:tr w14:paraId="69DFD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464455">
            <w:pPr>
              <w:pStyle w:val="23"/>
              <w:jc w:val="center"/>
              <w:rPr>
                <w:color w:val="auto"/>
              </w:rPr>
            </w:pPr>
            <w:r>
              <w:rPr>
                <w:color w:val="auto"/>
              </w:rPr>
              <w:t>F8-22</w:t>
            </w:r>
          </w:p>
        </w:tc>
        <w:tc>
          <w:tcPr>
            <w:tcW w:w="0" w:type="auto"/>
            <w:tcBorders>
              <w:top w:val="single" w:color="auto" w:sz="4" w:space="0"/>
              <w:left w:val="single" w:color="auto" w:sz="4" w:space="0"/>
              <w:bottom w:val="single" w:color="auto" w:sz="4" w:space="0"/>
              <w:right w:val="single" w:color="auto" w:sz="4" w:space="0"/>
            </w:tcBorders>
            <w:noWrap/>
            <w:vAlign w:val="center"/>
          </w:tcPr>
          <w:p w14:paraId="6CB84B8A">
            <w:pPr>
              <w:pStyle w:val="23"/>
              <w:jc w:val="center"/>
              <w:rPr>
                <w:color w:val="auto"/>
              </w:rPr>
            </w:pPr>
            <w:r>
              <w:rPr>
                <w:color w:val="auto"/>
              </w:rPr>
              <w:t>CANopen Index Reset</w:t>
            </w:r>
          </w:p>
        </w:tc>
        <w:tc>
          <w:tcPr>
            <w:tcW w:w="0" w:type="auto"/>
            <w:tcBorders>
              <w:top w:val="single" w:color="auto" w:sz="4" w:space="0"/>
              <w:left w:val="single" w:color="auto" w:sz="4" w:space="0"/>
              <w:bottom w:val="single" w:color="auto" w:sz="4" w:space="0"/>
              <w:right w:val="single" w:color="auto" w:sz="4" w:space="0"/>
            </w:tcBorders>
            <w:noWrap/>
            <w:vAlign w:val="center"/>
          </w:tcPr>
          <w:p w14:paraId="7536E517">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55FF9C37">
            <w:pPr>
              <w:pStyle w:val="23"/>
              <w:jc w:val="center"/>
              <w:rPr>
                <w:color w:val="auto"/>
              </w:rPr>
            </w:pPr>
            <w:r>
              <w:rPr>
                <w:color w:val="auto"/>
              </w:rPr>
              <w:t>65535</w:t>
            </w:r>
          </w:p>
        </w:tc>
        <w:tc>
          <w:tcPr>
            <w:tcW w:w="0" w:type="auto"/>
            <w:tcBorders>
              <w:top w:val="single" w:color="auto" w:sz="4" w:space="0"/>
              <w:left w:val="single" w:color="auto" w:sz="4" w:space="0"/>
              <w:bottom w:val="single" w:color="auto" w:sz="4" w:space="0"/>
              <w:right w:val="single" w:color="auto" w:sz="4" w:space="0"/>
            </w:tcBorders>
            <w:vAlign w:val="center"/>
          </w:tcPr>
          <w:p w14:paraId="4A18C35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0BE1BD">
            <w:pPr>
              <w:pStyle w:val="23"/>
              <w:jc w:val="center"/>
              <w:rPr>
                <w:color w:val="auto"/>
              </w:rPr>
            </w:pPr>
            <w:r>
              <w:rPr>
                <w:color w:val="auto"/>
              </w:rPr>
              <w:t>0816</w:t>
            </w:r>
          </w:p>
        </w:tc>
      </w:tr>
      <w:tr w14:paraId="21D6E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C3CAF5">
            <w:pPr>
              <w:pStyle w:val="23"/>
              <w:jc w:val="center"/>
              <w:rPr>
                <w:color w:val="auto"/>
              </w:rPr>
            </w:pPr>
            <w:r>
              <w:rPr>
                <w:color w:val="auto"/>
              </w:rPr>
              <w:t>F8-24</w:t>
            </w:r>
          </w:p>
        </w:tc>
        <w:tc>
          <w:tcPr>
            <w:tcW w:w="0" w:type="auto"/>
            <w:tcBorders>
              <w:top w:val="single" w:color="auto" w:sz="4" w:space="0"/>
              <w:left w:val="single" w:color="auto" w:sz="4" w:space="0"/>
              <w:bottom w:val="single" w:color="auto" w:sz="4" w:space="0"/>
              <w:right w:val="single" w:color="auto" w:sz="4" w:space="0"/>
            </w:tcBorders>
            <w:noWrap/>
            <w:vAlign w:val="center"/>
          </w:tcPr>
          <w:p w14:paraId="1C4DE642">
            <w:pPr>
              <w:pStyle w:val="23"/>
              <w:jc w:val="center"/>
              <w:rPr>
                <w:color w:val="auto"/>
              </w:rPr>
            </w:pPr>
            <w:r>
              <w:rPr>
                <w:color w:val="auto"/>
              </w:rPr>
              <w:t>Product Code</w:t>
            </w:r>
          </w:p>
        </w:tc>
        <w:tc>
          <w:tcPr>
            <w:tcW w:w="0" w:type="auto"/>
            <w:tcBorders>
              <w:top w:val="single" w:color="auto" w:sz="4" w:space="0"/>
              <w:left w:val="single" w:color="auto" w:sz="4" w:space="0"/>
              <w:bottom w:val="single" w:color="auto" w:sz="4" w:space="0"/>
              <w:right w:val="single" w:color="auto" w:sz="4" w:space="0"/>
            </w:tcBorders>
            <w:noWrap/>
            <w:vAlign w:val="center"/>
          </w:tcPr>
          <w:p w14:paraId="73872FD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44432D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75F17D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2202EC">
            <w:pPr>
              <w:pStyle w:val="23"/>
              <w:jc w:val="center"/>
              <w:rPr>
                <w:color w:val="auto"/>
              </w:rPr>
            </w:pPr>
            <w:r>
              <w:rPr>
                <w:color w:val="auto"/>
              </w:rPr>
              <w:t>0818</w:t>
            </w:r>
          </w:p>
        </w:tc>
      </w:tr>
      <w:tr w14:paraId="58B6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A57598">
            <w:pPr>
              <w:pStyle w:val="23"/>
              <w:jc w:val="center"/>
              <w:rPr>
                <w:color w:val="auto"/>
              </w:rPr>
            </w:pPr>
            <w:r>
              <w:rPr>
                <w:color w:val="auto"/>
              </w:rPr>
              <w:t>F8-25</w:t>
            </w:r>
          </w:p>
        </w:tc>
        <w:tc>
          <w:tcPr>
            <w:tcW w:w="0" w:type="auto"/>
            <w:tcBorders>
              <w:top w:val="single" w:color="auto" w:sz="4" w:space="0"/>
              <w:left w:val="single" w:color="auto" w:sz="4" w:space="0"/>
              <w:bottom w:val="single" w:color="auto" w:sz="4" w:space="0"/>
              <w:right w:val="single" w:color="auto" w:sz="4" w:space="0"/>
            </w:tcBorders>
            <w:noWrap/>
            <w:vAlign w:val="center"/>
          </w:tcPr>
          <w:p w14:paraId="029D1D6B">
            <w:pPr>
              <w:pStyle w:val="23"/>
              <w:jc w:val="center"/>
              <w:rPr>
                <w:color w:val="auto"/>
              </w:rPr>
            </w:pPr>
            <w:r>
              <w:rPr>
                <w:color w:val="auto"/>
              </w:rPr>
              <w:t>Error Code</w:t>
            </w:r>
          </w:p>
        </w:tc>
        <w:tc>
          <w:tcPr>
            <w:tcW w:w="0" w:type="auto"/>
            <w:tcBorders>
              <w:top w:val="single" w:color="auto" w:sz="4" w:space="0"/>
              <w:left w:val="single" w:color="auto" w:sz="4" w:space="0"/>
              <w:bottom w:val="single" w:color="auto" w:sz="4" w:space="0"/>
              <w:right w:val="single" w:color="auto" w:sz="4" w:space="0"/>
            </w:tcBorders>
            <w:noWrap/>
            <w:vAlign w:val="center"/>
          </w:tcPr>
          <w:p w14:paraId="607E332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47CB86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BC485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2F755E">
            <w:pPr>
              <w:pStyle w:val="23"/>
              <w:jc w:val="center"/>
              <w:rPr>
                <w:color w:val="auto"/>
              </w:rPr>
            </w:pPr>
            <w:r>
              <w:rPr>
                <w:color w:val="auto"/>
              </w:rPr>
              <w:t>0819</w:t>
            </w:r>
          </w:p>
        </w:tc>
      </w:tr>
      <w:tr w14:paraId="74B2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203062">
            <w:pPr>
              <w:pStyle w:val="23"/>
              <w:jc w:val="center"/>
              <w:rPr>
                <w:color w:val="auto"/>
              </w:rPr>
            </w:pPr>
            <w:r>
              <w:rPr>
                <w:color w:val="auto"/>
              </w:rPr>
              <w:t>F8-26</w:t>
            </w:r>
          </w:p>
        </w:tc>
        <w:tc>
          <w:tcPr>
            <w:tcW w:w="0" w:type="auto"/>
            <w:tcBorders>
              <w:top w:val="single" w:color="auto" w:sz="4" w:space="0"/>
              <w:left w:val="single" w:color="auto" w:sz="4" w:space="0"/>
              <w:bottom w:val="single" w:color="auto" w:sz="4" w:space="0"/>
              <w:right w:val="single" w:color="auto" w:sz="4" w:space="0"/>
            </w:tcBorders>
            <w:noWrap/>
            <w:vAlign w:val="center"/>
          </w:tcPr>
          <w:p w14:paraId="41ECFEB0">
            <w:pPr>
              <w:pStyle w:val="23"/>
              <w:jc w:val="center"/>
              <w:rPr>
                <w:color w:val="auto"/>
              </w:rPr>
            </w:pPr>
            <w:r>
              <w:rPr>
                <w:color w:val="auto"/>
              </w:rPr>
              <w:t>Communication Card DHCP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3BF36CAC">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049CC7F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DAF510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9C34EC9">
            <w:pPr>
              <w:pStyle w:val="23"/>
              <w:jc w:val="center"/>
              <w:rPr>
                <w:color w:val="auto"/>
              </w:rPr>
            </w:pPr>
            <w:r>
              <w:rPr>
                <w:color w:val="auto"/>
              </w:rPr>
              <w:t>081A</w:t>
            </w:r>
          </w:p>
        </w:tc>
      </w:tr>
      <w:tr w14:paraId="74DC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04BF17">
            <w:pPr>
              <w:pStyle w:val="23"/>
              <w:jc w:val="center"/>
              <w:rPr>
                <w:color w:val="auto"/>
              </w:rPr>
            </w:pPr>
            <w:r>
              <w:rPr>
                <w:color w:val="auto"/>
              </w:rPr>
              <w:t>F8-27</w:t>
            </w:r>
          </w:p>
        </w:tc>
        <w:tc>
          <w:tcPr>
            <w:tcW w:w="0" w:type="auto"/>
            <w:tcBorders>
              <w:top w:val="single" w:color="auto" w:sz="4" w:space="0"/>
              <w:left w:val="single" w:color="auto" w:sz="4" w:space="0"/>
              <w:bottom w:val="single" w:color="auto" w:sz="4" w:space="0"/>
              <w:right w:val="single" w:color="auto" w:sz="4" w:space="0"/>
            </w:tcBorders>
            <w:noWrap/>
            <w:vAlign w:val="center"/>
          </w:tcPr>
          <w:p w14:paraId="3B23CB5E">
            <w:pPr>
              <w:pStyle w:val="23"/>
              <w:jc w:val="center"/>
              <w:rPr>
                <w:color w:val="auto"/>
              </w:rPr>
            </w:pPr>
            <w:r>
              <w:rPr>
                <w:color w:val="auto"/>
              </w:rPr>
              <w:t>Communication Card IP 1</w:t>
            </w:r>
          </w:p>
        </w:tc>
        <w:tc>
          <w:tcPr>
            <w:tcW w:w="0" w:type="auto"/>
            <w:tcBorders>
              <w:top w:val="single" w:color="auto" w:sz="4" w:space="0"/>
              <w:left w:val="single" w:color="auto" w:sz="4" w:space="0"/>
              <w:bottom w:val="single" w:color="auto" w:sz="4" w:space="0"/>
              <w:right w:val="single" w:color="auto" w:sz="4" w:space="0"/>
            </w:tcBorders>
            <w:noWrap/>
            <w:vAlign w:val="center"/>
          </w:tcPr>
          <w:p w14:paraId="673DB248">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44ED6BE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350EDB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2BC1777">
            <w:pPr>
              <w:pStyle w:val="23"/>
              <w:jc w:val="center"/>
              <w:rPr>
                <w:color w:val="auto"/>
              </w:rPr>
            </w:pPr>
            <w:r>
              <w:rPr>
                <w:color w:val="auto"/>
              </w:rPr>
              <w:t>081B</w:t>
            </w:r>
          </w:p>
        </w:tc>
      </w:tr>
      <w:tr w14:paraId="253D9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82411C">
            <w:pPr>
              <w:pStyle w:val="23"/>
              <w:jc w:val="center"/>
              <w:rPr>
                <w:color w:val="auto"/>
              </w:rPr>
            </w:pPr>
            <w:r>
              <w:rPr>
                <w:color w:val="auto"/>
              </w:rPr>
              <w:t>F8-28</w:t>
            </w:r>
          </w:p>
        </w:tc>
        <w:tc>
          <w:tcPr>
            <w:tcW w:w="0" w:type="auto"/>
            <w:tcBorders>
              <w:top w:val="single" w:color="auto" w:sz="4" w:space="0"/>
              <w:left w:val="single" w:color="auto" w:sz="4" w:space="0"/>
              <w:bottom w:val="single" w:color="auto" w:sz="4" w:space="0"/>
              <w:right w:val="single" w:color="auto" w:sz="4" w:space="0"/>
            </w:tcBorders>
            <w:noWrap/>
            <w:vAlign w:val="center"/>
          </w:tcPr>
          <w:p w14:paraId="0C08B5E7">
            <w:pPr>
              <w:pStyle w:val="23"/>
              <w:jc w:val="center"/>
              <w:rPr>
                <w:color w:val="auto"/>
              </w:rPr>
            </w:pPr>
            <w:r>
              <w:rPr>
                <w:color w:val="auto"/>
              </w:rPr>
              <w:t>Communication Card IP 2</w:t>
            </w:r>
          </w:p>
        </w:tc>
        <w:tc>
          <w:tcPr>
            <w:tcW w:w="0" w:type="auto"/>
            <w:tcBorders>
              <w:top w:val="single" w:color="auto" w:sz="4" w:space="0"/>
              <w:left w:val="single" w:color="auto" w:sz="4" w:space="0"/>
              <w:bottom w:val="single" w:color="auto" w:sz="4" w:space="0"/>
              <w:right w:val="single" w:color="auto" w:sz="4" w:space="0"/>
            </w:tcBorders>
            <w:noWrap/>
            <w:vAlign w:val="center"/>
          </w:tcPr>
          <w:p w14:paraId="45371385">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6CF49C6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F21C38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D57329D">
            <w:pPr>
              <w:pStyle w:val="23"/>
              <w:jc w:val="center"/>
              <w:rPr>
                <w:color w:val="auto"/>
              </w:rPr>
            </w:pPr>
            <w:r>
              <w:rPr>
                <w:color w:val="auto"/>
              </w:rPr>
              <w:t>081C</w:t>
            </w:r>
          </w:p>
        </w:tc>
      </w:tr>
      <w:tr w14:paraId="69ECE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80F3FA">
            <w:pPr>
              <w:pStyle w:val="23"/>
              <w:jc w:val="center"/>
              <w:rPr>
                <w:color w:val="auto"/>
              </w:rPr>
            </w:pPr>
            <w:r>
              <w:rPr>
                <w:color w:val="auto"/>
              </w:rPr>
              <w:t>F8-29</w:t>
            </w:r>
          </w:p>
        </w:tc>
        <w:tc>
          <w:tcPr>
            <w:tcW w:w="0" w:type="auto"/>
            <w:tcBorders>
              <w:top w:val="single" w:color="auto" w:sz="4" w:space="0"/>
              <w:left w:val="single" w:color="auto" w:sz="4" w:space="0"/>
              <w:bottom w:val="single" w:color="auto" w:sz="4" w:space="0"/>
              <w:right w:val="single" w:color="auto" w:sz="4" w:space="0"/>
            </w:tcBorders>
            <w:noWrap/>
            <w:vAlign w:val="center"/>
          </w:tcPr>
          <w:p w14:paraId="5C1C9051">
            <w:pPr>
              <w:pStyle w:val="23"/>
              <w:jc w:val="center"/>
              <w:rPr>
                <w:color w:val="auto"/>
              </w:rPr>
            </w:pPr>
            <w:r>
              <w:rPr>
                <w:color w:val="auto"/>
              </w:rPr>
              <w:t>Communication Card IP 3</w:t>
            </w:r>
          </w:p>
        </w:tc>
        <w:tc>
          <w:tcPr>
            <w:tcW w:w="0" w:type="auto"/>
            <w:tcBorders>
              <w:top w:val="single" w:color="auto" w:sz="4" w:space="0"/>
              <w:left w:val="single" w:color="auto" w:sz="4" w:space="0"/>
              <w:bottom w:val="single" w:color="auto" w:sz="4" w:space="0"/>
              <w:right w:val="single" w:color="auto" w:sz="4" w:space="0"/>
            </w:tcBorders>
            <w:noWrap/>
            <w:vAlign w:val="center"/>
          </w:tcPr>
          <w:p w14:paraId="4ED94CBD">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0161DC4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24C860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BEAC82">
            <w:pPr>
              <w:pStyle w:val="23"/>
              <w:jc w:val="center"/>
              <w:rPr>
                <w:color w:val="auto"/>
              </w:rPr>
            </w:pPr>
            <w:r>
              <w:rPr>
                <w:color w:val="auto"/>
              </w:rPr>
              <w:t>081D</w:t>
            </w:r>
          </w:p>
        </w:tc>
      </w:tr>
      <w:tr w14:paraId="37746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6BD4CD">
            <w:pPr>
              <w:pStyle w:val="23"/>
              <w:jc w:val="center"/>
              <w:rPr>
                <w:color w:val="auto"/>
              </w:rPr>
            </w:pPr>
            <w:r>
              <w:rPr>
                <w:color w:val="auto"/>
              </w:rPr>
              <w:t>F8-30</w:t>
            </w:r>
          </w:p>
        </w:tc>
        <w:tc>
          <w:tcPr>
            <w:tcW w:w="0" w:type="auto"/>
            <w:tcBorders>
              <w:top w:val="single" w:color="auto" w:sz="4" w:space="0"/>
              <w:left w:val="single" w:color="auto" w:sz="4" w:space="0"/>
              <w:bottom w:val="single" w:color="auto" w:sz="4" w:space="0"/>
              <w:right w:val="single" w:color="auto" w:sz="4" w:space="0"/>
            </w:tcBorders>
            <w:noWrap/>
            <w:vAlign w:val="center"/>
          </w:tcPr>
          <w:p w14:paraId="03CF80F6">
            <w:pPr>
              <w:pStyle w:val="23"/>
              <w:jc w:val="center"/>
              <w:rPr>
                <w:color w:val="auto"/>
              </w:rPr>
            </w:pPr>
            <w:r>
              <w:rPr>
                <w:color w:val="auto"/>
              </w:rPr>
              <w:t>Communication Card IP 4</w:t>
            </w:r>
          </w:p>
        </w:tc>
        <w:tc>
          <w:tcPr>
            <w:tcW w:w="0" w:type="auto"/>
            <w:tcBorders>
              <w:top w:val="single" w:color="auto" w:sz="4" w:space="0"/>
              <w:left w:val="single" w:color="auto" w:sz="4" w:space="0"/>
              <w:bottom w:val="single" w:color="auto" w:sz="4" w:space="0"/>
              <w:right w:val="single" w:color="auto" w:sz="4" w:space="0"/>
            </w:tcBorders>
            <w:noWrap/>
            <w:vAlign w:val="center"/>
          </w:tcPr>
          <w:p w14:paraId="4A931198">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0716BED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EA4616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33871D9">
            <w:pPr>
              <w:pStyle w:val="23"/>
              <w:jc w:val="center"/>
              <w:rPr>
                <w:color w:val="auto"/>
              </w:rPr>
            </w:pPr>
            <w:r>
              <w:rPr>
                <w:color w:val="auto"/>
              </w:rPr>
              <w:t>081E</w:t>
            </w:r>
          </w:p>
        </w:tc>
      </w:tr>
      <w:tr w14:paraId="66C67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AFCA0B">
            <w:pPr>
              <w:pStyle w:val="23"/>
              <w:jc w:val="center"/>
              <w:rPr>
                <w:color w:val="auto"/>
              </w:rPr>
            </w:pPr>
            <w:r>
              <w:rPr>
                <w:color w:val="auto"/>
              </w:rPr>
              <w:t>F8-31</w:t>
            </w:r>
          </w:p>
        </w:tc>
        <w:tc>
          <w:tcPr>
            <w:tcW w:w="0" w:type="auto"/>
            <w:tcBorders>
              <w:top w:val="single" w:color="auto" w:sz="4" w:space="0"/>
              <w:left w:val="single" w:color="auto" w:sz="4" w:space="0"/>
              <w:bottom w:val="single" w:color="auto" w:sz="4" w:space="0"/>
              <w:right w:val="single" w:color="auto" w:sz="4" w:space="0"/>
            </w:tcBorders>
            <w:noWrap/>
            <w:vAlign w:val="center"/>
          </w:tcPr>
          <w:p w14:paraId="20E6AEE3">
            <w:pPr>
              <w:pStyle w:val="23"/>
              <w:jc w:val="center"/>
              <w:rPr>
                <w:color w:val="auto"/>
              </w:rPr>
            </w:pPr>
            <w:r>
              <w:rPr>
                <w:color w:val="auto"/>
              </w:rPr>
              <w:t>Communication Card Subnet Mask 1</w:t>
            </w:r>
          </w:p>
        </w:tc>
        <w:tc>
          <w:tcPr>
            <w:tcW w:w="0" w:type="auto"/>
            <w:tcBorders>
              <w:top w:val="single" w:color="auto" w:sz="4" w:space="0"/>
              <w:left w:val="single" w:color="auto" w:sz="4" w:space="0"/>
              <w:bottom w:val="single" w:color="auto" w:sz="4" w:space="0"/>
              <w:right w:val="single" w:color="auto" w:sz="4" w:space="0"/>
            </w:tcBorders>
            <w:noWrap/>
            <w:vAlign w:val="center"/>
          </w:tcPr>
          <w:p w14:paraId="4CCFF85B">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6177963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3CBCAE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33B57D">
            <w:pPr>
              <w:pStyle w:val="23"/>
              <w:jc w:val="center"/>
              <w:rPr>
                <w:color w:val="auto"/>
              </w:rPr>
            </w:pPr>
            <w:r>
              <w:rPr>
                <w:color w:val="auto"/>
              </w:rPr>
              <w:t>081F</w:t>
            </w:r>
          </w:p>
        </w:tc>
      </w:tr>
      <w:tr w14:paraId="6513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EC8D43">
            <w:pPr>
              <w:pStyle w:val="23"/>
              <w:jc w:val="center"/>
              <w:rPr>
                <w:color w:val="auto"/>
              </w:rPr>
            </w:pPr>
            <w:r>
              <w:rPr>
                <w:color w:val="auto"/>
              </w:rPr>
              <w:t>F8-32</w:t>
            </w:r>
          </w:p>
        </w:tc>
        <w:tc>
          <w:tcPr>
            <w:tcW w:w="0" w:type="auto"/>
            <w:tcBorders>
              <w:top w:val="single" w:color="auto" w:sz="4" w:space="0"/>
              <w:left w:val="single" w:color="auto" w:sz="4" w:space="0"/>
              <w:bottom w:val="single" w:color="auto" w:sz="4" w:space="0"/>
              <w:right w:val="single" w:color="auto" w:sz="4" w:space="0"/>
            </w:tcBorders>
            <w:noWrap/>
            <w:vAlign w:val="center"/>
          </w:tcPr>
          <w:p w14:paraId="1BF429FE">
            <w:pPr>
              <w:pStyle w:val="23"/>
              <w:jc w:val="center"/>
              <w:rPr>
                <w:color w:val="auto"/>
              </w:rPr>
            </w:pPr>
            <w:r>
              <w:rPr>
                <w:color w:val="auto"/>
              </w:rPr>
              <w:t>Communication Card Mask 2</w:t>
            </w:r>
          </w:p>
        </w:tc>
        <w:tc>
          <w:tcPr>
            <w:tcW w:w="0" w:type="auto"/>
            <w:tcBorders>
              <w:top w:val="single" w:color="auto" w:sz="4" w:space="0"/>
              <w:left w:val="single" w:color="auto" w:sz="4" w:space="0"/>
              <w:bottom w:val="single" w:color="auto" w:sz="4" w:space="0"/>
              <w:right w:val="single" w:color="auto" w:sz="4" w:space="0"/>
            </w:tcBorders>
            <w:noWrap/>
            <w:vAlign w:val="center"/>
          </w:tcPr>
          <w:p w14:paraId="00FBC946">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5665274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1A1502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8D8AD1">
            <w:pPr>
              <w:pStyle w:val="23"/>
              <w:jc w:val="center"/>
              <w:rPr>
                <w:color w:val="auto"/>
              </w:rPr>
            </w:pPr>
            <w:r>
              <w:rPr>
                <w:color w:val="auto"/>
              </w:rPr>
              <w:t>0820</w:t>
            </w:r>
          </w:p>
        </w:tc>
      </w:tr>
      <w:tr w14:paraId="5C9E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36F0ED">
            <w:pPr>
              <w:pStyle w:val="23"/>
              <w:jc w:val="center"/>
              <w:rPr>
                <w:color w:val="auto"/>
              </w:rPr>
            </w:pPr>
            <w:r>
              <w:rPr>
                <w:color w:val="auto"/>
              </w:rPr>
              <w:t>F8-33</w:t>
            </w:r>
          </w:p>
        </w:tc>
        <w:tc>
          <w:tcPr>
            <w:tcW w:w="0" w:type="auto"/>
            <w:tcBorders>
              <w:top w:val="single" w:color="auto" w:sz="4" w:space="0"/>
              <w:left w:val="single" w:color="auto" w:sz="4" w:space="0"/>
              <w:bottom w:val="single" w:color="auto" w:sz="4" w:space="0"/>
              <w:right w:val="single" w:color="auto" w:sz="4" w:space="0"/>
            </w:tcBorders>
            <w:noWrap/>
            <w:vAlign w:val="center"/>
          </w:tcPr>
          <w:p w14:paraId="0CC5713E">
            <w:pPr>
              <w:pStyle w:val="23"/>
              <w:jc w:val="center"/>
              <w:rPr>
                <w:color w:val="auto"/>
              </w:rPr>
            </w:pPr>
            <w:r>
              <w:rPr>
                <w:color w:val="auto"/>
              </w:rPr>
              <w:t>Communication Card Mask 3</w:t>
            </w:r>
          </w:p>
        </w:tc>
        <w:tc>
          <w:tcPr>
            <w:tcW w:w="0" w:type="auto"/>
            <w:tcBorders>
              <w:top w:val="single" w:color="auto" w:sz="4" w:space="0"/>
              <w:left w:val="single" w:color="auto" w:sz="4" w:space="0"/>
              <w:bottom w:val="single" w:color="auto" w:sz="4" w:space="0"/>
              <w:right w:val="single" w:color="auto" w:sz="4" w:space="0"/>
            </w:tcBorders>
            <w:noWrap/>
            <w:vAlign w:val="center"/>
          </w:tcPr>
          <w:p w14:paraId="0D961365">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5172C23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A9083A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16894F">
            <w:pPr>
              <w:pStyle w:val="23"/>
              <w:jc w:val="center"/>
              <w:rPr>
                <w:color w:val="auto"/>
              </w:rPr>
            </w:pPr>
            <w:r>
              <w:rPr>
                <w:color w:val="auto"/>
              </w:rPr>
              <w:t>0821</w:t>
            </w:r>
          </w:p>
        </w:tc>
      </w:tr>
      <w:tr w14:paraId="7F3A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156987">
            <w:pPr>
              <w:pStyle w:val="23"/>
              <w:jc w:val="center"/>
              <w:rPr>
                <w:color w:val="auto"/>
              </w:rPr>
            </w:pPr>
            <w:r>
              <w:rPr>
                <w:color w:val="auto"/>
              </w:rPr>
              <w:t>F8-34</w:t>
            </w:r>
          </w:p>
        </w:tc>
        <w:tc>
          <w:tcPr>
            <w:tcW w:w="0" w:type="auto"/>
            <w:tcBorders>
              <w:top w:val="single" w:color="auto" w:sz="4" w:space="0"/>
              <w:left w:val="single" w:color="auto" w:sz="4" w:space="0"/>
              <w:bottom w:val="single" w:color="auto" w:sz="4" w:space="0"/>
              <w:right w:val="single" w:color="auto" w:sz="4" w:space="0"/>
            </w:tcBorders>
            <w:noWrap/>
            <w:vAlign w:val="center"/>
          </w:tcPr>
          <w:p w14:paraId="787E2C8B">
            <w:pPr>
              <w:pStyle w:val="23"/>
              <w:jc w:val="center"/>
              <w:rPr>
                <w:color w:val="auto"/>
              </w:rPr>
            </w:pPr>
            <w:r>
              <w:rPr>
                <w:color w:val="auto"/>
              </w:rPr>
              <w:t>Communication Card Mask 4</w:t>
            </w:r>
          </w:p>
        </w:tc>
        <w:tc>
          <w:tcPr>
            <w:tcW w:w="0" w:type="auto"/>
            <w:tcBorders>
              <w:top w:val="single" w:color="auto" w:sz="4" w:space="0"/>
              <w:left w:val="single" w:color="auto" w:sz="4" w:space="0"/>
              <w:bottom w:val="single" w:color="auto" w:sz="4" w:space="0"/>
              <w:right w:val="single" w:color="auto" w:sz="4" w:space="0"/>
            </w:tcBorders>
            <w:noWrap/>
            <w:vAlign w:val="center"/>
          </w:tcPr>
          <w:p w14:paraId="1B7FBBCC">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0E5438C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01328E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15BE87">
            <w:pPr>
              <w:pStyle w:val="23"/>
              <w:jc w:val="center"/>
              <w:rPr>
                <w:color w:val="auto"/>
              </w:rPr>
            </w:pPr>
            <w:r>
              <w:rPr>
                <w:color w:val="auto"/>
              </w:rPr>
              <w:t>0822</w:t>
            </w:r>
          </w:p>
        </w:tc>
      </w:tr>
      <w:tr w14:paraId="79C8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2AB3D3">
            <w:pPr>
              <w:pStyle w:val="23"/>
              <w:jc w:val="center"/>
              <w:rPr>
                <w:color w:val="auto"/>
              </w:rPr>
            </w:pPr>
            <w:r>
              <w:rPr>
                <w:color w:val="auto"/>
              </w:rPr>
              <w:t>F8-35</w:t>
            </w:r>
          </w:p>
        </w:tc>
        <w:tc>
          <w:tcPr>
            <w:tcW w:w="0" w:type="auto"/>
            <w:tcBorders>
              <w:top w:val="single" w:color="auto" w:sz="4" w:space="0"/>
              <w:left w:val="single" w:color="auto" w:sz="4" w:space="0"/>
              <w:bottom w:val="single" w:color="auto" w:sz="4" w:space="0"/>
              <w:right w:val="single" w:color="auto" w:sz="4" w:space="0"/>
            </w:tcBorders>
            <w:noWrap/>
            <w:vAlign w:val="center"/>
          </w:tcPr>
          <w:p w14:paraId="22416EB6">
            <w:pPr>
              <w:pStyle w:val="23"/>
              <w:jc w:val="center"/>
              <w:rPr>
                <w:color w:val="auto"/>
              </w:rPr>
            </w:pPr>
            <w:r>
              <w:rPr>
                <w:color w:val="auto"/>
              </w:rPr>
              <w:t>Communication Card Gateway 1</w:t>
            </w:r>
          </w:p>
        </w:tc>
        <w:tc>
          <w:tcPr>
            <w:tcW w:w="0" w:type="auto"/>
            <w:tcBorders>
              <w:top w:val="single" w:color="auto" w:sz="4" w:space="0"/>
              <w:left w:val="single" w:color="auto" w:sz="4" w:space="0"/>
              <w:bottom w:val="single" w:color="auto" w:sz="4" w:space="0"/>
              <w:right w:val="single" w:color="auto" w:sz="4" w:space="0"/>
            </w:tcBorders>
            <w:noWrap/>
            <w:vAlign w:val="center"/>
          </w:tcPr>
          <w:p w14:paraId="4340F36A">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2DC7054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722FBA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1CA3E9">
            <w:pPr>
              <w:pStyle w:val="23"/>
              <w:jc w:val="center"/>
              <w:rPr>
                <w:color w:val="auto"/>
              </w:rPr>
            </w:pPr>
            <w:r>
              <w:rPr>
                <w:color w:val="auto"/>
              </w:rPr>
              <w:t>0823</w:t>
            </w:r>
          </w:p>
        </w:tc>
      </w:tr>
      <w:tr w14:paraId="6D0DD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1CB8F4">
            <w:pPr>
              <w:pStyle w:val="23"/>
              <w:jc w:val="center"/>
              <w:rPr>
                <w:color w:val="auto"/>
              </w:rPr>
            </w:pPr>
            <w:r>
              <w:rPr>
                <w:color w:val="auto"/>
              </w:rPr>
              <w:t>F8-36</w:t>
            </w:r>
          </w:p>
        </w:tc>
        <w:tc>
          <w:tcPr>
            <w:tcW w:w="0" w:type="auto"/>
            <w:tcBorders>
              <w:top w:val="single" w:color="auto" w:sz="4" w:space="0"/>
              <w:left w:val="single" w:color="auto" w:sz="4" w:space="0"/>
              <w:bottom w:val="single" w:color="auto" w:sz="4" w:space="0"/>
              <w:right w:val="single" w:color="auto" w:sz="4" w:space="0"/>
            </w:tcBorders>
            <w:noWrap/>
            <w:vAlign w:val="center"/>
          </w:tcPr>
          <w:p w14:paraId="1EF0360B">
            <w:pPr>
              <w:pStyle w:val="23"/>
              <w:jc w:val="center"/>
              <w:rPr>
                <w:color w:val="auto"/>
              </w:rPr>
            </w:pPr>
            <w:r>
              <w:rPr>
                <w:color w:val="auto"/>
              </w:rPr>
              <w:t>Communication Card Gateway 2</w:t>
            </w:r>
          </w:p>
        </w:tc>
        <w:tc>
          <w:tcPr>
            <w:tcW w:w="0" w:type="auto"/>
            <w:tcBorders>
              <w:top w:val="single" w:color="auto" w:sz="4" w:space="0"/>
              <w:left w:val="single" w:color="auto" w:sz="4" w:space="0"/>
              <w:bottom w:val="single" w:color="auto" w:sz="4" w:space="0"/>
              <w:right w:val="single" w:color="auto" w:sz="4" w:space="0"/>
            </w:tcBorders>
            <w:noWrap/>
            <w:vAlign w:val="center"/>
          </w:tcPr>
          <w:p w14:paraId="00560FD4">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00A9E49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0B39E5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CE793C">
            <w:pPr>
              <w:pStyle w:val="23"/>
              <w:jc w:val="center"/>
              <w:rPr>
                <w:color w:val="auto"/>
              </w:rPr>
            </w:pPr>
            <w:r>
              <w:rPr>
                <w:color w:val="auto"/>
              </w:rPr>
              <w:t>0824</w:t>
            </w:r>
          </w:p>
        </w:tc>
      </w:tr>
      <w:tr w14:paraId="59EFE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9B21ED">
            <w:pPr>
              <w:pStyle w:val="23"/>
              <w:jc w:val="center"/>
              <w:rPr>
                <w:color w:val="auto"/>
              </w:rPr>
            </w:pPr>
            <w:r>
              <w:rPr>
                <w:color w:val="auto"/>
              </w:rPr>
              <w:t>F8-37</w:t>
            </w:r>
          </w:p>
        </w:tc>
        <w:tc>
          <w:tcPr>
            <w:tcW w:w="0" w:type="auto"/>
            <w:tcBorders>
              <w:top w:val="single" w:color="auto" w:sz="4" w:space="0"/>
              <w:left w:val="single" w:color="auto" w:sz="4" w:space="0"/>
              <w:bottom w:val="single" w:color="auto" w:sz="4" w:space="0"/>
              <w:right w:val="single" w:color="auto" w:sz="4" w:space="0"/>
            </w:tcBorders>
            <w:noWrap/>
            <w:vAlign w:val="center"/>
          </w:tcPr>
          <w:p w14:paraId="257164D4">
            <w:pPr>
              <w:pStyle w:val="23"/>
              <w:jc w:val="center"/>
              <w:rPr>
                <w:color w:val="auto"/>
              </w:rPr>
            </w:pPr>
            <w:r>
              <w:rPr>
                <w:color w:val="auto"/>
              </w:rPr>
              <w:t>Communication Card Gateway 3</w:t>
            </w:r>
          </w:p>
        </w:tc>
        <w:tc>
          <w:tcPr>
            <w:tcW w:w="0" w:type="auto"/>
            <w:tcBorders>
              <w:top w:val="single" w:color="auto" w:sz="4" w:space="0"/>
              <w:left w:val="single" w:color="auto" w:sz="4" w:space="0"/>
              <w:bottom w:val="single" w:color="auto" w:sz="4" w:space="0"/>
              <w:right w:val="single" w:color="auto" w:sz="4" w:space="0"/>
            </w:tcBorders>
            <w:noWrap/>
            <w:vAlign w:val="center"/>
          </w:tcPr>
          <w:p w14:paraId="0A35E9CB">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5156BCE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798DD0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652959">
            <w:pPr>
              <w:pStyle w:val="23"/>
              <w:jc w:val="center"/>
              <w:rPr>
                <w:color w:val="auto"/>
              </w:rPr>
            </w:pPr>
            <w:r>
              <w:rPr>
                <w:color w:val="auto"/>
              </w:rPr>
              <w:t>0825</w:t>
            </w:r>
          </w:p>
        </w:tc>
      </w:tr>
      <w:tr w14:paraId="54ABC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2AFE12">
            <w:pPr>
              <w:pStyle w:val="23"/>
              <w:jc w:val="center"/>
              <w:rPr>
                <w:color w:val="auto"/>
              </w:rPr>
            </w:pPr>
            <w:r>
              <w:rPr>
                <w:color w:val="auto"/>
              </w:rPr>
              <w:t>F8-38</w:t>
            </w:r>
          </w:p>
        </w:tc>
        <w:tc>
          <w:tcPr>
            <w:tcW w:w="0" w:type="auto"/>
            <w:tcBorders>
              <w:top w:val="single" w:color="auto" w:sz="4" w:space="0"/>
              <w:left w:val="single" w:color="auto" w:sz="4" w:space="0"/>
              <w:bottom w:val="single" w:color="auto" w:sz="4" w:space="0"/>
              <w:right w:val="single" w:color="auto" w:sz="4" w:space="0"/>
            </w:tcBorders>
            <w:noWrap/>
            <w:vAlign w:val="center"/>
          </w:tcPr>
          <w:p w14:paraId="0361DCF2">
            <w:pPr>
              <w:pStyle w:val="23"/>
              <w:jc w:val="center"/>
              <w:rPr>
                <w:color w:val="auto"/>
              </w:rPr>
            </w:pPr>
            <w:r>
              <w:rPr>
                <w:color w:val="auto"/>
              </w:rPr>
              <w:t>Communication Card Gateway 4</w:t>
            </w:r>
          </w:p>
        </w:tc>
        <w:tc>
          <w:tcPr>
            <w:tcW w:w="0" w:type="auto"/>
            <w:tcBorders>
              <w:top w:val="single" w:color="auto" w:sz="4" w:space="0"/>
              <w:left w:val="single" w:color="auto" w:sz="4" w:space="0"/>
              <w:bottom w:val="single" w:color="auto" w:sz="4" w:space="0"/>
              <w:right w:val="single" w:color="auto" w:sz="4" w:space="0"/>
            </w:tcBorders>
            <w:noWrap/>
            <w:vAlign w:val="center"/>
          </w:tcPr>
          <w:p w14:paraId="5C65F2AC">
            <w:pPr>
              <w:pStyle w:val="23"/>
              <w:rPr>
                <w:color w:val="auto"/>
              </w:rPr>
            </w:pPr>
            <w:r>
              <w:rPr>
                <w:color w:val="auto"/>
              </w:rPr>
              <w:t>0～255</w:t>
            </w:r>
          </w:p>
        </w:tc>
        <w:tc>
          <w:tcPr>
            <w:tcW w:w="0" w:type="auto"/>
            <w:tcBorders>
              <w:top w:val="single" w:color="auto" w:sz="4" w:space="0"/>
              <w:left w:val="single" w:color="auto" w:sz="4" w:space="0"/>
              <w:bottom w:val="single" w:color="auto" w:sz="4" w:space="0"/>
              <w:right w:val="single" w:color="auto" w:sz="4" w:space="0"/>
            </w:tcBorders>
            <w:noWrap/>
            <w:vAlign w:val="center"/>
          </w:tcPr>
          <w:p w14:paraId="4E1BAA9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66D4C1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0CB5EA">
            <w:pPr>
              <w:pStyle w:val="23"/>
              <w:jc w:val="center"/>
              <w:rPr>
                <w:color w:val="auto"/>
              </w:rPr>
            </w:pPr>
            <w:r>
              <w:rPr>
                <w:color w:val="auto"/>
              </w:rPr>
              <w:t>0826</w:t>
            </w:r>
          </w:p>
        </w:tc>
      </w:tr>
      <w:tr w14:paraId="7B0B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223992">
            <w:pPr>
              <w:pStyle w:val="23"/>
              <w:jc w:val="center"/>
              <w:rPr>
                <w:color w:val="auto"/>
              </w:rPr>
            </w:pPr>
            <w:r>
              <w:rPr>
                <w:color w:val="auto"/>
              </w:rPr>
              <w:t>F8-39</w:t>
            </w:r>
          </w:p>
        </w:tc>
        <w:tc>
          <w:tcPr>
            <w:tcW w:w="0" w:type="auto"/>
            <w:tcBorders>
              <w:top w:val="single" w:color="auto" w:sz="4" w:space="0"/>
              <w:left w:val="single" w:color="auto" w:sz="4" w:space="0"/>
              <w:bottom w:val="single" w:color="auto" w:sz="4" w:space="0"/>
              <w:right w:val="single" w:color="auto" w:sz="4" w:space="0"/>
            </w:tcBorders>
            <w:noWrap/>
            <w:vAlign w:val="center"/>
          </w:tcPr>
          <w:p w14:paraId="62077C64">
            <w:pPr>
              <w:pStyle w:val="23"/>
              <w:jc w:val="center"/>
              <w:rPr>
                <w:color w:val="auto"/>
              </w:rPr>
            </w:pPr>
            <w:r>
              <w:rPr>
                <w:color w:val="auto"/>
              </w:rPr>
              <w:t>Communication Card Low Byte Password</w:t>
            </w:r>
          </w:p>
        </w:tc>
        <w:tc>
          <w:tcPr>
            <w:tcW w:w="0" w:type="auto"/>
            <w:tcBorders>
              <w:top w:val="single" w:color="auto" w:sz="4" w:space="0"/>
              <w:left w:val="single" w:color="auto" w:sz="4" w:space="0"/>
              <w:bottom w:val="single" w:color="auto" w:sz="4" w:space="0"/>
              <w:right w:val="single" w:color="auto" w:sz="4" w:space="0"/>
            </w:tcBorders>
            <w:noWrap/>
            <w:vAlign w:val="center"/>
          </w:tcPr>
          <w:p w14:paraId="543BE6D0">
            <w:pPr>
              <w:pStyle w:val="23"/>
              <w:rPr>
                <w:color w:val="auto"/>
              </w:rPr>
            </w:pPr>
            <w:r>
              <w:rPr>
                <w:color w:val="auto"/>
              </w:rPr>
              <w:t>0～99</w:t>
            </w:r>
          </w:p>
        </w:tc>
        <w:tc>
          <w:tcPr>
            <w:tcW w:w="0" w:type="auto"/>
            <w:tcBorders>
              <w:top w:val="single" w:color="auto" w:sz="4" w:space="0"/>
              <w:left w:val="single" w:color="auto" w:sz="4" w:space="0"/>
              <w:bottom w:val="single" w:color="auto" w:sz="4" w:space="0"/>
              <w:right w:val="single" w:color="auto" w:sz="4" w:space="0"/>
            </w:tcBorders>
            <w:noWrap/>
            <w:vAlign w:val="center"/>
          </w:tcPr>
          <w:p w14:paraId="1912954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8F584D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F6AB02">
            <w:pPr>
              <w:pStyle w:val="23"/>
              <w:jc w:val="center"/>
              <w:rPr>
                <w:color w:val="auto"/>
              </w:rPr>
            </w:pPr>
            <w:r>
              <w:rPr>
                <w:color w:val="auto"/>
              </w:rPr>
              <w:t>0827</w:t>
            </w:r>
          </w:p>
        </w:tc>
      </w:tr>
      <w:tr w14:paraId="24DFB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FE7DED3">
            <w:pPr>
              <w:pStyle w:val="23"/>
              <w:jc w:val="center"/>
              <w:rPr>
                <w:color w:val="auto"/>
              </w:rPr>
            </w:pPr>
            <w:r>
              <w:rPr>
                <w:color w:val="auto"/>
              </w:rPr>
              <w:t>F8-40</w:t>
            </w:r>
          </w:p>
        </w:tc>
        <w:tc>
          <w:tcPr>
            <w:tcW w:w="0" w:type="auto"/>
            <w:tcBorders>
              <w:top w:val="single" w:color="auto" w:sz="4" w:space="0"/>
              <w:left w:val="single" w:color="auto" w:sz="4" w:space="0"/>
              <w:bottom w:val="single" w:color="auto" w:sz="4" w:space="0"/>
              <w:right w:val="single" w:color="auto" w:sz="4" w:space="0"/>
            </w:tcBorders>
            <w:noWrap/>
            <w:vAlign w:val="center"/>
          </w:tcPr>
          <w:p w14:paraId="7D5C4BBF">
            <w:pPr>
              <w:pStyle w:val="23"/>
              <w:jc w:val="center"/>
              <w:rPr>
                <w:color w:val="auto"/>
              </w:rPr>
            </w:pPr>
            <w:r>
              <w:rPr>
                <w:color w:val="auto"/>
              </w:rPr>
              <w:t>Communication Card High Byte Password</w:t>
            </w:r>
          </w:p>
        </w:tc>
        <w:tc>
          <w:tcPr>
            <w:tcW w:w="0" w:type="auto"/>
            <w:tcBorders>
              <w:top w:val="single" w:color="auto" w:sz="4" w:space="0"/>
              <w:left w:val="single" w:color="auto" w:sz="4" w:space="0"/>
              <w:bottom w:val="single" w:color="auto" w:sz="4" w:space="0"/>
              <w:right w:val="single" w:color="auto" w:sz="4" w:space="0"/>
            </w:tcBorders>
            <w:noWrap/>
            <w:vAlign w:val="center"/>
          </w:tcPr>
          <w:p w14:paraId="58D2CB68">
            <w:pPr>
              <w:pStyle w:val="23"/>
              <w:rPr>
                <w:color w:val="auto"/>
              </w:rPr>
            </w:pPr>
            <w:r>
              <w:rPr>
                <w:color w:val="auto"/>
              </w:rPr>
              <w:t>0～99</w:t>
            </w:r>
          </w:p>
        </w:tc>
        <w:tc>
          <w:tcPr>
            <w:tcW w:w="0" w:type="auto"/>
            <w:tcBorders>
              <w:top w:val="single" w:color="auto" w:sz="4" w:space="0"/>
              <w:left w:val="single" w:color="auto" w:sz="4" w:space="0"/>
              <w:bottom w:val="single" w:color="auto" w:sz="4" w:space="0"/>
              <w:right w:val="single" w:color="auto" w:sz="4" w:space="0"/>
            </w:tcBorders>
            <w:noWrap/>
            <w:vAlign w:val="center"/>
          </w:tcPr>
          <w:p w14:paraId="29D239B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0FCC84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9CC287">
            <w:pPr>
              <w:pStyle w:val="23"/>
              <w:jc w:val="center"/>
              <w:rPr>
                <w:color w:val="auto"/>
              </w:rPr>
            </w:pPr>
            <w:r>
              <w:rPr>
                <w:color w:val="auto"/>
              </w:rPr>
              <w:t>0828</w:t>
            </w:r>
          </w:p>
        </w:tc>
      </w:tr>
      <w:tr w14:paraId="6E393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60AE5A8">
            <w:pPr>
              <w:pStyle w:val="23"/>
              <w:jc w:val="center"/>
              <w:rPr>
                <w:color w:val="auto"/>
              </w:rPr>
            </w:pPr>
            <w:r>
              <w:rPr>
                <w:color w:val="auto"/>
              </w:rPr>
              <w:t>F8-41</w:t>
            </w:r>
          </w:p>
        </w:tc>
        <w:tc>
          <w:tcPr>
            <w:tcW w:w="0" w:type="auto"/>
            <w:tcBorders>
              <w:top w:val="single" w:color="auto" w:sz="4" w:space="0"/>
              <w:left w:val="single" w:color="auto" w:sz="4" w:space="0"/>
              <w:bottom w:val="single" w:color="auto" w:sz="4" w:space="0"/>
              <w:right w:val="single" w:color="auto" w:sz="4" w:space="0"/>
            </w:tcBorders>
            <w:noWrap/>
            <w:vAlign w:val="center"/>
          </w:tcPr>
          <w:p w14:paraId="5B193C71">
            <w:pPr>
              <w:pStyle w:val="23"/>
              <w:jc w:val="center"/>
              <w:rPr>
                <w:color w:val="auto"/>
              </w:rPr>
            </w:pPr>
            <w:r>
              <w:rPr>
                <w:color w:val="auto"/>
              </w:rPr>
              <w:t>Communication Card Reset</w:t>
            </w:r>
          </w:p>
        </w:tc>
        <w:tc>
          <w:tcPr>
            <w:tcW w:w="0" w:type="auto"/>
            <w:tcBorders>
              <w:top w:val="single" w:color="auto" w:sz="4" w:space="0"/>
              <w:left w:val="single" w:color="auto" w:sz="4" w:space="0"/>
              <w:bottom w:val="single" w:color="auto" w:sz="4" w:space="0"/>
              <w:right w:val="single" w:color="auto" w:sz="4" w:space="0"/>
            </w:tcBorders>
            <w:noWrap/>
            <w:vAlign w:val="center"/>
          </w:tcPr>
          <w:p w14:paraId="72308FC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C09494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B4DA77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D1EB603">
            <w:pPr>
              <w:pStyle w:val="23"/>
              <w:jc w:val="center"/>
              <w:rPr>
                <w:color w:val="auto"/>
              </w:rPr>
            </w:pPr>
            <w:r>
              <w:rPr>
                <w:color w:val="auto"/>
              </w:rPr>
              <w:t>0829</w:t>
            </w:r>
          </w:p>
        </w:tc>
      </w:tr>
      <w:tr w14:paraId="0DA4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1416DA">
            <w:pPr>
              <w:pStyle w:val="23"/>
              <w:jc w:val="center"/>
              <w:rPr>
                <w:color w:val="auto"/>
              </w:rPr>
            </w:pPr>
            <w:r>
              <w:rPr>
                <w:color w:val="auto"/>
              </w:rPr>
              <w:t>F8-42</w:t>
            </w:r>
          </w:p>
        </w:tc>
        <w:tc>
          <w:tcPr>
            <w:tcW w:w="0" w:type="auto"/>
            <w:tcBorders>
              <w:top w:val="single" w:color="auto" w:sz="4" w:space="0"/>
              <w:left w:val="single" w:color="auto" w:sz="4" w:space="0"/>
              <w:bottom w:val="single" w:color="auto" w:sz="4" w:space="0"/>
              <w:right w:val="single" w:color="auto" w:sz="4" w:space="0"/>
            </w:tcBorders>
            <w:noWrap/>
            <w:vAlign w:val="center"/>
          </w:tcPr>
          <w:p w14:paraId="31BD76BF">
            <w:pPr>
              <w:pStyle w:val="23"/>
              <w:jc w:val="center"/>
              <w:rPr>
                <w:color w:val="auto"/>
              </w:rPr>
            </w:pPr>
            <w:r>
              <w:rPr>
                <w:color w:val="auto"/>
              </w:rPr>
              <w:t>Communication Card Setup</w:t>
            </w:r>
          </w:p>
        </w:tc>
        <w:tc>
          <w:tcPr>
            <w:tcW w:w="0" w:type="auto"/>
            <w:tcBorders>
              <w:top w:val="single" w:color="auto" w:sz="4" w:space="0"/>
              <w:left w:val="single" w:color="auto" w:sz="4" w:space="0"/>
              <w:bottom w:val="single" w:color="auto" w:sz="4" w:space="0"/>
              <w:right w:val="single" w:color="auto" w:sz="4" w:space="0"/>
            </w:tcBorders>
            <w:noWrap/>
            <w:vAlign w:val="center"/>
          </w:tcPr>
          <w:p w14:paraId="4C815726">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18F93DE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CC771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5AEF87">
            <w:pPr>
              <w:pStyle w:val="23"/>
              <w:jc w:val="center"/>
              <w:rPr>
                <w:color w:val="auto"/>
              </w:rPr>
            </w:pPr>
            <w:r>
              <w:rPr>
                <w:color w:val="auto"/>
              </w:rPr>
              <w:t>082A</w:t>
            </w:r>
          </w:p>
        </w:tc>
      </w:tr>
      <w:tr w14:paraId="71448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2E0AF1">
            <w:pPr>
              <w:pStyle w:val="23"/>
              <w:jc w:val="center"/>
              <w:rPr>
                <w:color w:val="auto"/>
              </w:rPr>
            </w:pPr>
            <w:r>
              <w:rPr>
                <w:color w:val="auto"/>
              </w:rPr>
              <w:t>F8-43</w:t>
            </w:r>
          </w:p>
        </w:tc>
        <w:tc>
          <w:tcPr>
            <w:tcW w:w="0" w:type="auto"/>
            <w:tcBorders>
              <w:top w:val="single" w:color="auto" w:sz="4" w:space="0"/>
              <w:left w:val="single" w:color="auto" w:sz="4" w:space="0"/>
              <w:bottom w:val="single" w:color="auto" w:sz="4" w:space="0"/>
              <w:right w:val="single" w:color="auto" w:sz="4" w:space="0"/>
            </w:tcBorders>
            <w:noWrap/>
            <w:vAlign w:val="center"/>
          </w:tcPr>
          <w:p w14:paraId="4966AC7F">
            <w:pPr>
              <w:pStyle w:val="23"/>
              <w:jc w:val="center"/>
              <w:rPr>
                <w:color w:val="auto"/>
              </w:rPr>
            </w:pPr>
            <w:r>
              <w:rPr>
                <w:color w:val="auto"/>
              </w:rPr>
              <w:t>Communication Card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02F46207">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74614A8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3743E4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856370">
            <w:pPr>
              <w:pStyle w:val="23"/>
              <w:jc w:val="center"/>
              <w:rPr>
                <w:color w:val="auto"/>
              </w:rPr>
            </w:pPr>
            <w:r>
              <w:rPr>
                <w:color w:val="auto"/>
              </w:rPr>
              <w:t>082B</w:t>
            </w:r>
          </w:p>
        </w:tc>
      </w:tr>
      <w:tr w14:paraId="3E9E8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89A6D4">
            <w:pPr>
              <w:pStyle w:val="23"/>
              <w:jc w:val="center"/>
              <w:rPr>
                <w:color w:val="auto"/>
              </w:rPr>
            </w:pPr>
            <w:r>
              <w:rPr>
                <w:color w:val="auto"/>
              </w:rPr>
              <w:t>F8-44</w:t>
            </w:r>
          </w:p>
        </w:tc>
        <w:tc>
          <w:tcPr>
            <w:tcW w:w="0" w:type="auto"/>
            <w:tcBorders>
              <w:top w:val="single" w:color="auto" w:sz="4" w:space="0"/>
              <w:left w:val="single" w:color="auto" w:sz="4" w:space="0"/>
              <w:bottom w:val="single" w:color="auto" w:sz="4" w:space="0"/>
              <w:right w:val="single" w:color="auto" w:sz="4" w:space="0"/>
            </w:tcBorders>
            <w:noWrap/>
            <w:vAlign w:val="center"/>
          </w:tcPr>
          <w:p w14:paraId="77D20C52">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02FA8FD">
            <w:pPr>
              <w:pStyle w:val="23"/>
              <w:rPr>
                <w:color w:val="auto"/>
              </w:rPr>
            </w:pPr>
            <w:r>
              <w:rPr>
                <w:color w:val="auto"/>
              </w:rPr>
              <w:t>0: Disabled</w:t>
            </w:r>
          </w:p>
          <w:p w14:paraId="4F72CDD9">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024FD2C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B56DB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31FC07">
            <w:pPr>
              <w:pStyle w:val="23"/>
              <w:jc w:val="center"/>
              <w:rPr>
                <w:color w:val="auto"/>
              </w:rPr>
            </w:pPr>
            <w:r>
              <w:rPr>
                <w:color w:val="auto"/>
              </w:rPr>
              <w:t>082C</w:t>
            </w:r>
          </w:p>
        </w:tc>
      </w:tr>
      <w:tr w14:paraId="2B00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655F6E">
            <w:pPr>
              <w:pStyle w:val="23"/>
              <w:jc w:val="center"/>
              <w:rPr>
                <w:color w:val="auto"/>
              </w:rPr>
            </w:pPr>
            <w:r>
              <w:rPr>
                <w:color w:val="auto"/>
              </w:rPr>
              <w:t>F8-45</w:t>
            </w:r>
          </w:p>
        </w:tc>
        <w:tc>
          <w:tcPr>
            <w:tcW w:w="0" w:type="auto"/>
            <w:tcBorders>
              <w:top w:val="single" w:color="auto" w:sz="4" w:space="0"/>
              <w:left w:val="single" w:color="auto" w:sz="4" w:space="0"/>
              <w:bottom w:val="single" w:color="auto" w:sz="4" w:space="0"/>
              <w:right w:val="single" w:color="auto" w:sz="4" w:space="0"/>
            </w:tcBorders>
            <w:noWrap/>
            <w:vAlign w:val="center"/>
          </w:tcPr>
          <w:p w14:paraId="430AEEC1">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5763C41">
            <w:pPr>
              <w:pStyle w:val="23"/>
              <w:rPr>
                <w:color w:val="auto"/>
              </w:rPr>
            </w:pPr>
            <w:r>
              <w:rPr>
                <w:color w:val="auto"/>
              </w:rPr>
              <w:t>0～127</w:t>
            </w:r>
          </w:p>
        </w:tc>
        <w:tc>
          <w:tcPr>
            <w:tcW w:w="0" w:type="auto"/>
            <w:tcBorders>
              <w:top w:val="single" w:color="auto" w:sz="4" w:space="0"/>
              <w:left w:val="single" w:color="auto" w:sz="4" w:space="0"/>
              <w:bottom w:val="single" w:color="auto" w:sz="4" w:space="0"/>
              <w:right w:val="single" w:color="auto" w:sz="4" w:space="0"/>
            </w:tcBorders>
            <w:noWrap/>
            <w:vAlign w:val="center"/>
          </w:tcPr>
          <w:p w14:paraId="73F250CB">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32126B0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A04841">
            <w:pPr>
              <w:pStyle w:val="23"/>
              <w:jc w:val="center"/>
              <w:rPr>
                <w:color w:val="auto"/>
              </w:rPr>
            </w:pPr>
            <w:r>
              <w:rPr>
                <w:color w:val="auto"/>
              </w:rPr>
              <w:t>082D</w:t>
            </w:r>
          </w:p>
        </w:tc>
      </w:tr>
      <w:tr w14:paraId="6FC0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901B69">
            <w:pPr>
              <w:pStyle w:val="23"/>
              <w:jc w:val="center"/>
              <w:rPr>
                <w:color w:val="auto"/>
              </w:rPr>
            </w:pPr>
            <w:r>
              <w:rPr>
                <w:color w:val="auto"/>
              </w:rPr>
              <w:t>F8-46</w:t>
            </w:r>
          </w:p>
        </w:tc>
        <w:tc>
          <w:tcPr>
            <w:tcW w:w="0" w:type="auto"/>
            <w:tcBorders>
              <w:top w:val="single" w:color="auto" w:sz="4" w:space="0"/>
              <w:left w:val="single" w:color="auto" w:sz="4" w:space="0"/>
              <w:bottom w:val="single" w:color="auto" w:sz="4" w:space="0"/>
              <w:right w:val="single" w:color="auto" w:sz="4" w:space="0"/>
            </w:tcBorders>
            <w:noWrap/>
            <w:vAlign w:val="center"/>
          </w:tcPr>
          <w:p w14:paraId="5A7873E5">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A02EF7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DAA32F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5726CD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C78EDD">
            <w:pPr>
              <w:pStyle w:val="23"/>
              <w:jc w:val="center"/>
              <w:rPr>
                <w:color w:val="auto"/>
              </w:rPr>
            </w:pPr>
            <w:r>
              <w:rPr>
                <w:color w:val="auto"/>
              </w:rPr>
              <w:t>082E</w:t>
            </w:r>
          </w:p>
        </w:tc>
      </w:tr>
      <w:tr w14:paraId="1D270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AF0397">
            <w:pPr>
              <w:pStyle w:val="23"/>
              <w:jc w:val="center"/>
              <w:rPr>
                <w:color w:val="auto"/>
              </w:rPr>
            </w:pPr>
            <w:r>
              <w:rPr>
                <w:color w:val="auto"/>
              </w:rPr>
              <w:t>F8-47</w:t>
            </w:r>
          </w:p>
        </w:tc>
        <w:tc>
          <w:tcPr>
            <w:tcW w:w="0" w:type="auto"/>
            <w:tcBorders>
              <w:top w:val="single" w:color="auto" w:sz="4" w:space="0"/>
              <w:left w:val="single" w:color="auto" w:sz="4" w:space="0"/>
              <w:bottom w:val="single" w:color="auto" w:sz="4" w:space="0"/>
              <w:right w:val="single" w:color="auto" w:sz="4" w:space="0"/>
            </w:tcBorders>
            <w:noWrap/>
            <w:vAlign w:val="center"/>
          </w:tcPr>
          <w:p w14:paraId="2029A5C7">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78C988A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68D3654">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526A1A7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8735C7">
            <w:pPr>
              <w:pStyle w:val="23"/>
              <w:jc w:val="center"/>
              <w:rPr>
                <w:color w:val="auto"/>
              </w:rPr>
            </w:pPr>
            <w:r>
              <w:rPr>
                <w:color w:val="auto"/>
              </w:rPr>
              <w:t>082F</w:t>
            </w:r>
          </w:p>
        </w:tc>
      </w:tr>
      <w:tr w14:paraId="414E9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C25C39">
            <w:pPr>
              <w:pStyle w:val="23"/>
              <w:jc w:val="center"/>
              <w:rPr>
                <w:color w:val="auto"/>
              </w:rPr>
            </w:pPr>
            <w:r>
              <w:rPr>
                <w:color w:val="auto"/>
              </w:rPr>
              <w:t>F8-48</w:t>
            </w:r>
          </w:p>
        </w:tc>
        <w:tc>
          <w:tcPr>
            <w:tcW w:w="0" w:type="auto"/>
            <w:tcBorders>
              <w:top w:val="single" w:color="auto" w:sz="4" w:space="0"/>
              <w:left w:val="single" w:color="auto" w:sz="4" w:space="0"/>
              <w:bottom w:val="single" w:color="auto" w:sz="4" w:space="0"/>
              <w:right w:val="single" w:color="auto" w:sz="4" w:space="0"/>
            </w:tcBorders>
            <w:noWrap/>
            <w:vAlign w:val="center"/>
          </w:tcPr>
          <w:p w14:paraId="4758EDC5">
            <w:pPr>
              <w:pStyle w:val="23"/>
              <w:jc w:val="center"/>
              <w:rPr>
                <w:color w:val="auto"/>
              </w:rPr>
            </w:pPr>
            <w:r>
              <w:rPr>
                <w:color w:val="auto"/>
              </w:rPr>
              <w:t>Communication Card Debugging Parameters</w:t>
            </w:r>
          </w:p>
        </w:tc>
        <w:tc>
          <w:tcPr>
            <w:tcW w:w="0" w:type="auto"/>
            <w:tcBorders>
              <w:top w:val="single" w:color="auto" w:sz="4" w:space="0"/>
              <w:left w:val="single" w:color="auto" w:sz="4" w:space="0"/>
              <w:bottom w:val="single" w:color="auto" w:sz="4" w:space="0"/>
              <w:right w:val="single" w:color="auto" w:sz="4" w:space="0"/>
            </w:tcBorders>
            <w:noWrap/>
            <w:vAlign w:val="center"/>
          </w:tcPr>
          <w:p w14:paraId="39A66A2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043D80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5C3474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934F1B">
            <w:pPr>
              <w:pStyle w:val="23"/>
              <w:jc w:val="center"/>
              <w:rPr>
                <w:color w:val="auto"/>
              </w:rPr>
            </w:pPr>
            <w:r>
              <w:rPr>
                <w:color w:val="auto"/>
              </w:rPr>
              <w:t>0830</w:t>
            </w:r>
          </w:p>
        </w:tc>
      </w:tr>
      <w:tr w14:paraId="238A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7FB0250F">
            <w:pPr>
              <w:pStyle w:val="23"/>
              <w:jc w:val="center"/>
              <w:rPr>
                <w:b/>
                <w:bCs/>
                <w:color w:val="auto"/>
              </w:rPr>
            </w:pPr>
            <w:r>
              <w:rPr>
                <w:b/>
                <w:bCs/>
                <w:color w:val="auto"/>
              </w:rPr>
              <w:t>F9 Group - Faults and Protection</w:t>
            </w:r>
          </w:p>
        </w:tc>
      </w:tr>
      <w:tr w14:paraId="0B78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A1DCEA0">
            <w:pPr>
              <w:pStyle w:val="23"/>
              <w:jc w:val="center"/>
              <w:rPr>
                <w:color w:val="auto"/>
              </w:rPr>
            </w:pPr>
            <w:r>
              <w:rPr>
                <w:color w:val="auto"/>
              </w:rPr>
              <w:t>F9-00</w:t>
            </w:r>
          </w:p>
        </w:tc>
        <w:tc>
          <w:tcPr>
            <w:tcW w:w="0" w:type="auto"/>
            <w:tcBorders>
              <w:top w:val="single" w:color="auto" w:sz="4" w:space="0"/>
              <w:left w:val="single" w:color="auto" w:sz="4" w:space="0"/>
              <w:bottom w:val="single" w:color="auto" w:sz="4" w:space="0"/>
              <w:right w:val="single" w:color="auto" w:sz="4" w:space="0"/>
            </w:tcBorders>
            <w:noWrap/>
            <w:vAlign w:val="center"/>
          </w:tcPr>
          <w:p w14:paraId="048C901E">
            <w:pPr>
              <w:pStyle w:val="23"/>
              <w:jc w:val="center"/>
              <w:rPr>
                <w:color w:val="auto"/>
              </w:rPr>
            </w:pPr>
            <w:r>
              <w:rPr>
                <w:color w:val="auto"/>
              </w:rPr>
              <w:t>Protection Control Bit</w:t>
            </w:r>
          </w:p>
        </w:tc>
        <w:tc>
          <w:tcPr>
            <w:tcW w:w="0" w:type="auto"/>
            <w:tcBorders>
              <w:top w:val="single" w:color="auto" w:sz="4" w:space="0"/>
              <w:left w:val="single" w:color="auto" w:sz="4" w:space="0"/>
              <w:bottom w:val="single" w:color="auto" w:sz="4" w:space="0"/>
              <w:right w:val="single" w:color="auto" w:sz="4" w:space="0"/>
            </w:tcBorders>
            <w:noWrap/>
            <w:vAlign w:val="center"/>
          </w:tcPr>
          <w:p w14:paraId="1F818706">
            <w:pPr>
              <w:pStyle w:val="23"/>
              <w:rPr>
                <w:color w:val="auto"/>
              </w:rPr>
            </w:pPr>
            <w:r>
              <w:rPr>
                <w:color w:val="auto"/>
              </w:rPr>
              <w:t>0</w:t>
            </w:r>
            <w:r>
              <w:rPr>
                <w:rFonts w:hint="eastAsia"/>
                <w:color w:val="auto"/>
              </w:rPr>
              <w:t>000h</w:t>
            </w:r>
            <w:r>
              <w:rPr>
                <w:color w:val="auto"/>
              </w:rPr>
              <w:t>～</w:t>
            </w:r>
            <w:r>
              <w:rPr>
                <w:rFonts w:hint="eastAsia"/>
                <w:color w:val="auto"/>
              </w:rPr>
              <w:t>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4725A687">
            <w:pPr>
              <w:pStyle w:val="23"/>
              <w:jc w:val="center"/>
              <w:rPr>
                <w:color w:val="auto"/>
              </w:rPr>
            </w:pPr>
            <w:r>
              <w:rPr>
                <w:color w:val="auto"/>
              </w:rPr>
              <w:t>0</w:t>
            </w:r>
            <w:r>
              <w:rPr>
                <w:rFonts w:hint="eastAsia"/>
                <w:color w:val="auto"/>
              </w:rPr>
              <w:t>000h</w:t>
            </w:r>
          </w:p>
        </w:tc>
        <w:tc>
          <w:tcPr>
            <w:tcW w:w="0" w:type="auto"/>
            <w:tcBorders>
              <w:top w:val="single" w:color="auto" w:sz="4" w:space="0"/>
              <w:left w:val="single" w:color="auto" w:sz="4" w:space="0"/>
              <w:bottom w:val="single" w:color="auto" w:sz="4" w:space="0"/>
              <w:right w:val="single" w:color="auto" w:sz="4" w:space="0"/>
            </w:tcBorders>
            <w:vAlign w:val="center"/>
          </w:tcPr>
          <w:p w14:paraId="0A726F7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2B340B">
            <w:pPr>
              <w:pStyle w:val="23"/>
              <w:jc w:val="center"/>
              <w:rPr>
                <w:color w:val="auto"/>
              </w:rPr>
            </w:pPr>
            <w:r>
              <w:rPr>
                <w:color w:val="auto"/>
              </w:rPr>
              <w:t>0900</w:t>
            </w:r>
          </w:p>
        </w:tc>
      </w:tr>
      <w:tr w14:paraId="17B72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A045C15">
            <w:pPr>
              <w:pStyle w:val="23"/>
              <w:jc w:val="center"/>
              <w:rPr>
                <w:color w:val="auto"/>
              </w:rPr>
            </w:pPr>
            <w:r>
              <w:rPr>
                <w:color w:val="auto"/>
              </w:rPr>
              <w:t>F9-01</w:t>
            </w:r>
          </w:p>
        </w:tc>
        <w:tc>
          <w:tcPr>
            <w:tcW w:w="0" w:type="auto"/>
            <w:tcBorders>
              <w:top w:val="single" w:color="auto" w:sz="4" w:space="0"/>
              <w:left w:val="single" w:color="auto" w:sz="4" w:space="0"/>
              <w:bottom w:val="single" w:color="auto" w:sz="4" w:space="0"/>
              <w:right w:val="single" w:color="auto" w:sz="4" w:space="0"/>
            </w:tcBorders>
            <w:noWrap/>
            <w:vAlign w:val="center"/>
          </w:tcPr>
          <w:p w14:paraId="044D4D33">
            <w:pPr>
              <w:pStyle w:val="23"/>
              <w:jc w:val="center"/>
              <w:rPr>
                <w:color w:val="auto"/>
              </w:rPr>
            </w:pPr>
            <w:r>
              <w:rPr>
                <w:color w:val="auto"/>
              </w:rPr>
              <w:t>Motor 1 Overload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4976084">
            <w:pPr>
              <w:pStyle w:val="23"/>
              <w:rPr>
                <w:color w:val="auto"/>
              </w:rPr>
            </w:pPr>
            <w:r>
              <w:rPr>
                <w:color w:val="auto"/>
              </w:rPr>
              <w:t>0: Constant Torque Output Motor</w:t>
            </w:r>
          </w:p>
          <w:p w14:paraId="5E5E6A43">
            <w:pPr>
              <w:pStyle w:val="23"/>
              <w:rPr>
                <w:color w:val="auto"/>
              </w:rPr>
            </w:pPr>
            <w:r>
              <w:rPr>
                <w:color w:val="auto"/>
              </w:rPr>
              <w:t>1: Variable Torque Output Motor</w:t>
            </w:r>
          </w:p>
          <w:p w14:paraId="671F8306">
            <w:pPr>
              <w:pStyle w:val="23"/>
              <w:rPr>
                <w:color w:val="auto"/>
              </w:rPr>
            </w:pPr>
            <w:r>
              <w:rPr>
                <w:color w:val="auto"/>
              </w:rPr>
              <w:t>2: No Motor Overload Protection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EF27298">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7622FCE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4CC891">
            <w:pPr>
              <w:pStyle w:val="23"/>
              <w:jc w:val="center"/>
              <w:rPr>
                <w:color w:val="auto"/>
              </w:rPr>
            </w:pPr>
            <w:r>
              <w:rPr>
                <w:color w:val="auto"/>
              </w:rPr>
              <w:t>0901</w:t>
            </w:r>
          </w:p>
        </w:tc>
      </w:tr>
      <w:tr w14:paraId="197A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88D470">
            <w:pPr>
              <w:pStyle w:val="23"/>
              <w:jc w:val="center"/>
              <w:rPr>
                <w:color w:val="auto"/>
              </w:rPr>
            </w:pPr>
            <w:r>
              <w:rPr>
                <w:color w:val="auto"/>
              </w:rPr>
              <w:t>F9-02</w:t>
            </w:r>
          </w:p>
        </w:tc>
        <w:tc>
          <w:tcPr>
            <w:tcW w:w="0" w:type="auto"/>
            <w:tcBorders>
              <w:top w:val="single" w:color="auto" w:sz="4" w:space="0"/>
              <w:left w:val="single" w:color="auto" w:sz="4" w:space="0"/>
              <w:bottom w:val="single" w:color="auto" w:sz="4" w:space="0"/>
              <w:right w:val="single" w:color="auto" w:sz="4" w:space="0"/>
            </w:tcBorders>
            <w:noWrap/>
            <w:vAlign w:val="center"/>
          </w:tcPr>
          <w:p w14:paraId="074AC819">
            <w:pPr>
              <w:pStyle w:val="23"/>
              <w:jc w:val="center"/>
              <w:rPr>
                <w:color w:val="auto"/>
              </w:rPr>
            </w:pPr>
            <w:r>
              <w:rPr>
                <w:color w:val="auto"/>
              </w:rPr>
              <w:t>Motor 1 Overload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AEB20C7">
            <w:pPr>
              <w:pStyle w:val="23"/>
              <w:rPr>
                <w:color w:val="auto"/>
              </w:rPr>
            </w:pPr>
            <w:r>
              <w:rPr>
                <w:color w:val="auto"/>
              </w:rPr>
              <w:t>30.0s～600.0s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95546E4">
            <w:pPr>
              <w:pStyle w:val="23"/>
              <w:jc w:val="center"/>
              <w:rPr>
                <w:color w:val="auto"/>
              </w:rPr>
            </w:pPr>
            <w:r>
              <w:rPr>
                <w:color w:val="auto"/>
              </w:rPr>
              <w:t>60.0s</w:t>
            </w:r>
          </w:p>
        </w:tc>
        <w:tc>
          <w:tcPr>
            <w:tcW w:w="0" w:type="auto"/>
            <w:tcBorders>
              <w:top w:val="single" w:color="auto" w:sz="4" w:space="0"/>
              <w:left w:val="single" w:color="auto" w:sz="4" w:space="0"/>
              <w:bottom w:val="single" w:color="auto" w:sz="4" w:space="0"/>
              <w:right w:val="single" w:color="auto" w:sz="4" w:space="0"/>
            </w:tcBorders>
            <w:vAlign w:val="center"/>
          </w:tcPr>
          <w:p w14:paraId="278D4F1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1F7938">
            <w:pPr>
              <w:pStyle w:val="23"/>
              <w:jc w:val="center"/>
              <w:rPr>
                <w:color w:val="auto"/>
              </w:rPr>
            </w:pPr>
            <w:r>
              <w:rPr>
                <w:color w:val="auto"/>
              </w:rPr>
              <w:t>0902</w:t>
            </w:r>
          </w:p>
        </w:tc>
      </w:tr>
      <w:tr w14:paraId="74274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DE40C8">
            <w:pPr>
              <w:pStyle w:val="23"/>
              <w:jc w:val="center"/>
              <w:rPr>
                <w:color w:val="auto"/>
              </w:rPr>
            </w:pPr>
            <w:r>
              <w:rPr>
                <w:color w:val="auto"/>
              </w:rPr>
              <w:t>F9-03</w:t>
            </w:r>
          </w:p>
        </w:tc>
        <w:tc>
          <w:tcPr>
            <w:tcW w:w="0" w:type="auto"/>
            <w:tcBorders>
              <w:top w:val="single" w:color="auto" w:sz="4" w:space="0"/>
              <w:left w:val="single" w:color="auto" w:sz="4" w:space="0"/>
              <w:bottom w:val="single" w:color="auto" w:sz="4" w:space="0"/>
              <w:right w:val="single" w:color="auto" w:sz="4" w:space="0"/>
            </w:tcBorders>
            <w:noWrap/>
            <w:vAlign w:val="center"/>
          </w:tcPr>
          <w:p w14:paraId="3A67DCC6">
            <w:pPr>
              <w:pStyle w:val="23"/>
              <w:jc w:val="center"/>
              <w:rPr>
                <w:color w:val="auto"/>
              </w:rPr>
            </w:pPr>
            <w:r>
              <w:rPr>
                <w:color w:val="auto"/>
              </w:rPr>
              <w:t>Overvoltage Stall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64AF6EA7">
            <w:pPr>
              <w:pStyle w:val="23"/>
              <w:rPr>
                <w:rFonts w:hint="eastAsia"/>
                <w:color w:val="auto"/>
              </w:rPr>
            </w:pPr>
            <w:r>
              <w:rPr>
                <w:rFonts w:hint="eastAsia"/>
                <w:color w:val="auto"/>
              </w:rPr>
              <w:t>0: Overvoltage Stall Mode 0</w:t>
            </w:r>
          </w:p>
          <w:p w14:paraId="4D66BC1C">
            <w:pPr>
              <w:pStyle w:val="23"/>
              <w:rPr>
                <w:rFonts w:hint="eastAsia"/>
                <w:color w:val="auto"/>
              </w:rPr>
            </w:pPr>
            <w:r>
              <w:rPr>
                <w:rFonts w:hint="eastAsia"/>
                <w:color w:val="auto"/>
              </w:rPr>
              <w:t>1: Overvoltage Stall Mode 1</w:t>
            </w:r>
          </w:p>
          <w:p w14:paraId="620145EE">
            <w:pPr>
              <w:pStyle w:val="23"/>
              <w:rPr>
                <w:rFonts w:hint="eastAsia"/>
                <w:color w:val="auto"/>
              </w:rPr>
            </w:pPr>
            <w:r>
              <w:rPr>
                <w:rFonts w:hint="eastAsia"/>
                <w:color w:val="auto"/>
              </w:rPr>
              <w:t>2: Overvoltage Stall Mode 2</w:t>
            </w:r>
          </w:p>
          <w:p w14:paraId="596CE878">
            <w:pPr>
              <w:pStyle w:val="23"/>
              <w:rPr>
                <w:color w:val="auto"/>
              </w:rPr>
            </w:pPr>
            <w:r>
              <w:rPr>
                <w:rFonts w:hint="eastAsia"/>
                <w:color w:val="auto"/>
              </w:rPr>
              <w:t>3: Overvoltage Stall Mode 3</w:t>
            </w:r>
          </w:p>
        </w:tc>
        <w:tc>
          <w:tcPr>
            <w:tcW w:w="0" w:type="auto"/>
            <w:tcBorders>
              <w:top w:val="single" w:color="auto" w:sz="4" w:space="0"/>
              <w:left w:val="single" w:color="auto" w:sz="4" w:space="0"/>
              <w:bottom w:val="single" w:color="auto" w:sz="4" w:space="0"/>
              <w:right w:val="single" w:color="auto" w:sz="4" w:space="0"/>
            </w:tcBorders>
            <w:noWrap/>
            <w:vAlign w:val="center"/>
          </w:tcPr>
          <w:p w14:paraId="3E992EB3">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5A14DE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35D488">
            <w:pPr>
              <w:pStyle w:val="23"/>
              <w:jc w:val="center"/>
              <w:rPr>
                <w:color w:val="auto"/>
              </w:rPr>
            </w:pPr>
            <w:r>
              <w:rPr>
                <w:color w:val="auto"/>
              </w:rPr>
              <w:t>0903</w:t>
            </w:r>
          </w:p>
        </w:tc>
      </w:tr>
      <w:tr w14:paraId="2C41C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13E12A">
            <w:pPr>
              <w:pStyle w:val="23"/>
              <w:jc w:val="center"/>
              <w:rPr>
                <w:color w:val="auto"/>
              </w:rPr>
            </w:pPr>
            <w:r>
              <w:rPr>
                <w:color w:val="auto"/>
              </w:rPr>
              <w:t>F9-04</w:t>
            </w:r>
          </w:p>
        </w:tc>
        <w:tc>
          <w:tcPr>
            <w:tcW w:w="0" w:type="auto"/>
            <w:tcBorders>
              <w:top w:val="single" w:color="auto" w:sz="4" w:space="0"/>
              <w:left w:val="single" w:color="auto" w:sz="4" w:space="0"/>
              <w:bottom w:val="single" w:color="auto" w:sz="4" w:space="0"/>
              <w:right w:val="single" w:color="auto" w:sz="4" w:space="0"/>
            </w:tcBorders>
            <w:noWrap/>
            <w:vAlign w:val="center"/>
          </w:tcPr>
          <w:p w14:paraId="12B1C8A0">
            <w:pPr>
              <w:pStyle w:val="23"/>
              <w:jc w:val="center"/>
              <w:rPr>
                <w:color w:val="auto"/>
              </w:rPr>
            </w:pPr>
            <w:r>
              <w:rPr>
                <w:color w:val="auto"/>
              </w:rPr>
              <w:t>overvoltage stall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496A56B9">
            <w:pPr>
              <w:pStyle w:val="23"/>
              <w:rPr>
                <w:color w:val="auto"/>
              </w:rPr>
            </w:pPr>
            <w:r>
              <w:rPr>
                <w:color w:val="auto"/>
              </w:rPr>
              <w:t>0.0V～900.0V</w:t>
            </w:r>
          </w:p>
        </w:tc>
        <w:tc>
          <w:tcPr>
            <w:tcW w:w="0" w:type="auto"/>
            <w:tcBorders>
              <w:top w:val="single" w:color="auto" w:sz="4" w:space="0"/>
              <w:left w:val="single" w:color="auto" w:sz="4" w:space="0"/>
              <w:bottom w:val="single" w:color="auto" w:sz="4" w:space="0"/>
              <w:right w:val="single" w:color="auto" w:sz="4" w:space="0"/>
            </w:tcBorders>
            <w:noWrap/>
            <w:vAlign w:val="center"/>
          </w:tcPr>
          <w:p w14:paraId="0F8DE4AE">
            <w:pPr>
              <w:pStyle w:val="23"/>
              <w:jc w:val="center"/>
              <w:rPr>
                <w:color w:val="auto"/>
              </w:rPr>
            </w:pPr>
            <w:r>
              <w:rPr>
                <w:color w:val="auto"/>
              </w:rPr>
              <w:t>760.0V</w:t>
            </w:r>
          </w:p>
        </w:tc>
        <w:tc>
          <w:tcPr>
            <w:tcW w:w="0" w:type="auto"/>
            <w:tcBorders>
              <w:top w:val="single" w:color="auto" w:sz="4" w:space="0"/>
              <w:left w:val="single" w:color="auto" w:sz="4" w:space="0"/>
              <w:bottom w:val="single" w:color="auto" w:sz="4" w:space="0"/>
              <w:right w:val="single" w:color="auto" w:sz="4" w:space="0"/>
            </w:tcBorders>
            <w:vAlign w:val="center"/>
          </w:tcPr>
          <w:p w14:paraId="518AA92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F87EAA6">
            <w:pPr>
              <w:pStyle w:val="23"/>
              <w:jc w:val="center"/>
              <w:rPr>
                <w:color w:val="auto"/>
              </w:rPr>
            </w:pPr>
            <w:r>
              <w:rPr>
                <w:color w:val="auto"/>
              </w:rPr>
              <w:t>0904</w:t>
            </w:r>
          </w:p>
        </w:tc>
      </w:tr>
      <w:tr w14:paraId="2CE98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54382B">
            <w:pPr>
              <w:pStyle w:val="23"/>
              <w:jc w:val="center"/>
              <w:rPr>
                <w:color w:val="auto"/>
              </w:rPr>
            </w:pPr>
            <w:r>
              <w:rPr>
                <w:color w:val="auto"/>
              </w:rPr>
              <w:t>F9-05</w:t>
            </w:r>
          </w:p>
        </w:tc>
        <w:tc>
          <w:tcPr>
            <w:tcW w:w="0" w:type="auto"/>
            <w:tcBorders>
              <w:top w:val="single" w:color="auto" w:sz="4" w:space="0"/>
              <w:left w:val="single" w:color="auto" w:sz="4" w:space="0"/>
              <w:bottom w:val="single" w:color="auto" w:sz="4" w:space="0"/>
              <w:right w:val="single" w:color="auto" w:sz="4" w:space="0"/>
            </w:tcBorders>
            <w:noWrap/>
            <w:vAlign w:val="center"/>
          </w:tcPr>
          <w:p w14:paraId="23FBC69B">
            <w:pPr>
              <w:pStyle w:val="23"/>
              <w:jc w:val="center"/>
              <w:rPr>
                <w:color w:val="auto"/>
              </w:rPr>
            </w:pPr>
            <w:r>
              <w:rPr>
                <w:color w:val="auto"/>
              </w:rPr>
              <w:t>overvoltage stall 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CFEDAE3">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2820013F">
            <w:pPr>
              <w:pStyle w:val="23"/>
              <w:jc w:val="center"/>
              <w:rPr>
                <w:color w:val="auto"/>
              </w:rPr>
            </w:pPr>
            <w:r>
              <w:rPr>
                <w:color w:val="auto"/>
              </w:rPr>
              <w:t>600.00s</w:t>
            </w:r>
          </w:p>
        </w:tc>
        <w:tc>
          <w:tcPr>
            <w:tcW w:w="0" w:type="auto"/>
            <w:tcBorders>
              <w:top w:val="single" w:color="auto" w:sz="4" w:space="0"/>
              <w:left w:val="single" w:color="auto" w:sz="4" w:space="0"/>
              <w:bottom w:val="single" w:color="auto" w:sz="4" w:space="0"/>
              <w:right w:val="single" w:color="auto" w:sz="4" w:space="0"/>
            </w:tcBorders>
            <w:vAlign w:val="center"/>
          </w:tcPr>
          <w:p w14:paraId="6EDC8C0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F3CC18">
            <w:pPr>
              <w:pStyle w:val="23"/>
              <w:jc w:val="center"/>
              <w:rPr>
                <w:color w:val="auto"/>
              </w:rPr>
            </w:pPr>
            <w:r>
              <w:rPr>
                <w:color w:val="auto"/>
              </w:rPr>
              <w:t>0905</w:t>
            </w:r>
          </w:p>
        </w:tc>
      </w:tr>
      <w:tr w14:paraId="2C92F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87E736">
            <w:pPr>
              <w:pStyle w:val="23"/>
              <w:jc w:val="center"/>
              <w:rPr>
                <w:color w:val="auto"/>
              </w:rPr>
            </w:pPr>
            <w:r>
              <w:rPr>
                <w:color w:val="auto"/>
              </w:rPr>
              <w:t>F9-06</w:t>
            </w:r>
          </w:p>
        </w:tc>
        <w:tc>
          <w:tcPr>
            <w:tcW w:w="0" w:type="auto"/>
            <w:tcBorders>
              <w:top w:val="single" w:color="auto" w:sz="4" w:space="0"/>
              <w:left w:val="single" w:color="auto" w:sz="4" w:space="0"/>
              <w:bottom w:val="single" w:color="auto" w:sz="4" w:space="0"/>
              <w:right w:val="single" w:color="auto" w:sz="4" w:space="0"/>
            </w:tcBorders>
            <w:noWrap/>
            <w:vAlign w:val="center"/>
          </w:tcPr>
          <w:p w14:paraId="19BDCD06">
            <w:pPr>
              <w:pStyle w:val="23"/>
              <w:jc w:val="center"/>
              <w:rPr>
                <w:color w:val="auto"/>
              </w:rPr>
            </w:pPr>
            <w:r>
              <w:rPr>
                <w:color w:val="auto"/>
              </w:rPr>
              <w:t>undervoltage fault automatic reset</w:t>
            </w:r>
          </w:p>
        </w:tc>
        <w:tc>
          <w:tcPr>
            <w:tcW w:w="0" w:type="auto"/>
            <w:tcBorders>
              <w:top w:val="single" w:color="auto" w:sz="4" w:space="0"/>
              <w:left w:val="single" w:color="auto" w:sz="4" w:space="0"/>
              <w:bottom w:val="single" w:color="auto" w:sz="4" w:space="0"/>
              <w:right w:val="single" w:color="auto" w:sz="4" w:space="0"/>
            </w:tcBorders>
            <w:noWrap/>
            <w:vAlign w:val="center"/>
          </w:tcPr>
          <w:p w14:paraId="216F20D2">
            <w:pPr>
              <w:pStyle w:val="23"/>
              <w:rPr>
                <w:color w:val="auto"/>
              </w:rPr>
            </w:pPr>
            <w:r>
              <w:rPr>
                <w:color w:val="auto"/>
              </w:rPr>
              <w:t>0: Disabled</w:t>
            </w:r>
          </w:p>
          <w:p w14:paraId="3F4AD043">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3424681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3BB0F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432298">
            <w:pPr>
              <w:pStyle w:val="23"/>
              <w:jc w:val="center"/>
              <w:rPr>
                <w:color w:val="auto"/>
              </w:rPr>
            </w:pPr>
            <w:r>
              <w:rPr>
                <w:color w:val="auto"/>
              </w:rPr>
              <w:t>0906</w:t>
            </w:r>
          </w:p>
        </w:tc>
      </w:tr>
      <w:tr w14:paraId="7E2A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6E37D9">
            <w:pPr>
              <w:pStyle w:val="23"/>
              <w:jc w:val="center"/>
              <w:rPr>
                <w:color w:val="auto"/>
              </w:rPr>
            </w:pPr>
            <w:r>
              <w:rPr>
                <w:color w:val="auto"/>
              </w:rPr>
              <w:t>F9-07</w:t>
            </w:r>
          </w:p>
        </w:tc>
        <w:tc>
          <w:tcPr>
            <w:tcW w:w="0" w:type="auto"/>
            <w:tcBorders>
              <w:top w:val="single" w:color="auto" w:sz="4" w:space="0"/>
              <w:left w:val="single" w:color="auto" w:sz="4" w:space="0"/>
              <w:bottom w:val="single" w:color="auto" w:sz="4" w:space="0"/>
              <w:right w:val="single" w:color="auto" w:sz="4" w:space="0"/>
            </w:tcBorders>
            <w:noWrap/>
            <w:vAlign w:val="center"/>
          </w:tcPr>
          <w:p w14:paraId="056137A8">
            <w:pPr>
              <w:pStyle w:val="23"/>
              <w:jc w:val="center"/>
              <w:rPr>
                <w:color w:val="auto"/>
              </w:rPr>
            </w:pPr>
            <w:r>
              <w:rPr>
                <w:color w:val="auto"/>
              </w:rPr>
              <w:t>maximum current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7DA0E7DE">
            <w:pPr>
              <w:pStyle w:val="23"/>
              <w:rPr>
                <w:color w:val="auto"/>
              </w:rPr>
            </w:pPr>
            <w:r>
              <w:rPr>
                <w:color w:val="auto"/>
              </w:rPr>
              <w:t>0%～250%</w:t>
            </w:r>
          </w:p>
        </w:tc>
        <w:tc>
          <w:tcPr>
            <w:tcW w:w="0" w:type="auto"/>
            <w:tcBorders>
              <w:top w:val="single" w:color="auto" w:sz="4" w:space="0"/>
              <w:left w:val="single" w:color="auto" w:sz="4" w:space="0"/>
              <w:bottom w:val="single" w:color="auto" w:sz="4" w:space="0"/>
              <w:right w:val="single" w:color="auto" w:sz="4" w:space="0"/>
            </w:tcBorders>
            <w:noWrap/>
            <w:vAlign w:val="center"/>
          </w:tcPr>
          <w:p w14:paraId="20EC2690">
            <w:pPr>
              <w:pStyle w:val="23"/>
              <w:jc w:val="center"/>
              <w:rPr>
                <w:color w:val="auto"/>
              </w:rPr>
            </w:pPr>
            <w:r>
              <w:rPr>
                <w:color w:val="auto"/>
              </w:rPr>
              <w:t>150%</w:t>
            </w:r>
          </w:p>
        </w:tc>
        <w:tc>
          <w:tcPr>
            <w:tcW w:w="0" w:type="auto"/>
            <w:tcBorders>
              <w:top w:val="single" w:color="auto" w:sz="4" w:space="0"/>
              <w:left w:val="single" w:color="auto" w:sz="4" w:space="0"/>
              <w:bottom w:val="single" w:color="auto" w:sz="4" w:space="0"/>
              <w:right w:val="single" w:color="auto" w:sz="4" w:space="0"/>
            </w:tcBorders>
            <w:vAlign w:val="center"/>
          </w:tcPr>
          <w:p w14:paraId="1E901F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27A678">
            <w:pPr>
              <w:pStyle w:val="23"/>
              <w:jc w:val="center"/>
              <w:rPr>
                <w:color w:val="auto"/>
              </w:rPr>
            </w:pPr>
            <w:r>
              <w:rPr>
                <w:color w:val="auto"/>
              </w:rPr>
              <w:t>0907</w:t>
            </w:r>
          </w:p>
        </w:tc>
      </w:tr>
      <w:tr w14:paraId="755B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0C1420">
            <w:pPr>
              <w:pStyle w:val="23"/>
              <w:jc w:val="center"/>
              <w:rPr>
                <w:color w:val="auto"/>
              </w:rPr>
            </w:pPr>
            <w:r>
              <w:rPr>
                <w:color w:val="auto"/>
              </w:rPr>
              <w:t>F9-08</w:t>
            </w:r>
          </w:p>
        </w:tc>
        <w:tc>
          <w:tcPr>
            <w:tcW w:w="0" w:type="auto"/>
            <w:tcBorders>
              <w:top w:val="single" w:color="auto" w:sz="4" w:space="0"/>
              <w:left w:val="single" w:color="auto" w:sz="4" w:space="0"/>
              <w:bottom w:val="single" w:color="auto" w:sz="4" w:space="0"/>
              <w:right w:val="single" w:color="auto" w:sz="4" w:space="0"/>
            </w:tcBorders>
            <w:noWrap/>
            <w:vAlign w:val="center"/>
          </w:tcPr>
          <w:p w14:paraId="206CC8CC">
            <w:pPr>
              <w:pStyle w:val="23"/>
              <w:jc w:val="center"/>
              <w:rPr>
                <w:color w:val="auto"/>
              </w:rPr>
            </w:pPr>
            <w:r>
              <w:rPr>
                <w:color w:val="auto"/>
              </w:rPr>
              <w:t>Acceleration OC Stall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0860044B">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66915DFA">
            <w:pPr>
              <w:pStyle w:val="23"/>
              <w:jc w:val="center"/>
              <w:rPr>
                <w:color w:val="auto"/>
              </w:rPr>
            </w:pPr>
            <w:r>
              <w:rPr>
                <w:color w:val="auto"/>
              </w:rPr>
              <w:t>180%</w:t>
            </w:r>
          </w:p>
        </w:tc>
        <w:tc>
          <w:tcPr>
            <w:tcW w:w="0" w:type="auto"/>
            <w:tcBorders>
              <w:top w:val="single" w:color="auto" w:sz="4" w:space="0"/>
              <w:left w:val="single" w:color="auto" w:sz="4" w:space="0"/>
              <w:bottom w:val="single" w:color="auto" w:sz="4" w:space="0"/>
              <w:right w:val="single" w:color="auto" w:sz="4" w:space="0"/>
            </w:tcBorders>
            <w:vAlign w:val="center"/>
          </w:tcPr>
          <w:p w14:paraId="71CF2A8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9EFCF8">
            <w:pPr>
              <w:pStyle w:val="23"/>
              <w:jc w:val="center"/>
              <w:rPr>
                <w:color w:val="auto"/>
              </w:rPr>
            </w:pPr>
            <w:r>
              <w:rPr>
                <w:color w:val="auto"/>
              </w:rPr>
              <w:t>0908</w:t>
            </w:r>
          </w:p>
        </w:tc>
      </w:tr>
      <w:tr w14:paraId="799D6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A52165">
            <w:pPr>
              <w:pStyle w:val="23"/>
              <w:jc w:val="center"/>
              <w:rPr>
                <w:color w:val="auto"/>
              </w:rPr>
            </w:pPr>
            <w:r>
              <w:rPr>
                <w:color w:val="auto"/>
              </w:rPr>
              <w:t>F9-09</w:t>
            </w:r>
          </w:p>
        </w:tc>
        <w:tc>
          <w:tcPr>
            <w:tcW w:w="0" w:type="auto"/>
            <w:tcBorders>
              <w:top w:val="single" w:color="auto" w:sz="4" w:space="0"/>
              <w:left w:val="single" w:color="auto" w:sz="4" w:space="0"/>
              <w:bottom w:val="single" w:color="auto" w:sz="4" w:space="0"/>
              <w:right w:val="single" w:color="auto" w:sz="4" w:space="0"/>
            </w:tcBorders>
            <w:noWrap/>
            <w:vAlign w:val="center"/>
          </w:tcPr>
          <w:p w14:paraId="00FEF4BD">
            <w:pPr>
              <w:pStyle w:val="23"/>
              <w:jc w:val="center"/>
              <w:rPr>
                <w:color w:val="auto"/>
              </w:rPr>
            </w:pPr>
            <w:r>
              <w:rPr>
                <w:color w:val="auto"/>
              </w:rPr>
              <w:t>Overcurrent Stall Limit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4FFFB05B">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1F1D67A8">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61E59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65B354">
            <w:pPr>
              <w:pStyle w:val="23"/>
              <w:jc w:val="center"/>
              <w:rPr>
                <w:color w:val="auto"/>
              </w:rPr>
            </w:pPr>
            <w:r>
              <w:rPr>
                <w:color w:val="auto"/>
              </w:rPr>
              <w:t>0909</w:t>
            </w:r>
          </w:p>
        </w:tc>
      </w:tr>
      <w:tr w14:paraId="67C2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68BCBAB">
            <w:pPr>
              <w:pStyle w:val="23"/>
              <w:jc w:val="center"/>
              <w:rPr>
                <w:color w:val="auto"/>
              </w:rPr>
            </w:pPr>
            <w:r>
              <w:rPr>
                <w:color w:val="auto"/>
              </w:rPr>
              <w:t>F9-10</w:t>
            </w:r>
          </w:p>
        </w:tc>
        <w:tc>
          <w:tcPr>
            <w:tcW w:w="0" w:type="auto"/>
            <w:tcBorders>
              <w:top w:val="single" w:color="auto" w:sz="4" w:space="0"/>
              <w:left w:val="single" w:color="auto" w:sz="4" w:space="0"/>
              <w:bottom w:val="single" w:color="auto" w:sz="4" w:space="0"/>
              <w:right w:val="single" w:color="auto" w:sz="4" w:space="0"/>
            </w:tcBorders>
            <w:noWrap/>
            <w:vAlign w:val="center"/>
          </w:tcPr>
          <w:p w14:paraId="5C111A17">
            <w:pPr>
              <w:pStyle w:val="23"/>
              <w:jc w:val="center"/>
              <w:rPr>
                <w:color w:val="auto"/>
              </w:rPr>
            </w:pPr>
            <w:r>
              <w:rPr>
                <w:color w:val="auto"/>
              </w:rPr>
              <w:t>Running OC Stall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1722BC53">
            <w:pPr>
              <w:pStyle w:val="23"/>
              <w:rPr>
                <w:color w:val="auto"/>
              </w:rPr>
            </w:pPr>
            <w:r>
              <w:rPr>
                <w:color w:val="auto"/>
              </w:rPr>
              <w:t>0%～200%</w:t>
            </w:r>
          </w:p>
        </w:tc>
        <w:tc>
          <w:tcPr>
            <w:tcW w:w="0" w:type="auto"/>
            <w:tcBorders>
              <w:top w:val="single" w:color="auto" w:sz="4" w:space="0"/>
              <w:left w:val="single" w:color="auto" w:sz="4" w:space="0"/>
              <w:bottom w:val="single" w:color="auto" w:sz="4" w:space="0"/>
              <w:right w:val="single" w:color="auto" w:sz="4" w:space="0"/>
            </w:tcBorders>
            <w:noWrap/>
            <w:vAlign w:val="center"/>
          </w:tcPr>
          <w:p w14:paraId="2A9F7912">
            <w:pPr>
              <w:pStyle w:val="23"/>
              <w:jc w:val="center"/>
              <w:rPr>
                <w:color w:val="auto"/>
              </w:rPr>
            </w:pPr>
            <w:r>
              <w:rPr>
                <w:color w:val="auto"/>
              </w:rPr>
              <w:t>180%</w:t>
            </w:r>
          </w:p>
        </w:tc>
        <w:tc>
          <w:tcPr>
            <w:tcW w:w="0" w:type="auto"/>
            <w:tcBorders>
              <w:top w:val="single" w:color="auto" w:sz="4" w:space="0"/>
              <w:left w:val="single" w:color="auto" w:sz="4" w:space="0"/>
              <w:bottom w:val="single" w:color="auto" w:sz="4" w:space="0"/>
              <w:right w:val="single" w:color="auto" w:sz="4" w:space="0"/>
            </w:tcBorders>
            <w:vAlign w:val="center"/>
          </w:tcPr>
          <w:p w14:paraId="42F474D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342D82">
            <w:pPr>
              <w:pStyle w:val="23"/>
              <w:jc w:val="center"/>
              <w:rPr>
                <w:color w:val="auto"/>
              </w:rPr>
            </w:pPr>
            <w:r>
              <w:rPr>
                <w:color w:val="auto"/>
              </w:rPr>
              <w:t>090A</w:t>
            </w:r>
          </w:p>
        </w:tc>
      </w:tr>
      <w:tr w14:paraId="7A5E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3238A2">
            <w:pPr>
              <w:pStyle w:val="23"/>
              <w:jc w:val="center"/>
              <w:rPr>
                <w:color w:val="auto"/>
              </w:rPr>
            </w:pPr>
            <w:r>
              <w:rPr>
                <w:color w:val="auto"/>
              </w:rPr>
              <w:t>F9-11</w:t>
            </w:r>
          </w:p>
        </w:tc>
        <w:tc>
          <w:tcPr>
            <w:tcW w:w="0" w:type="auto"/>
            <w:tcBorders>
              <w:top w:val="single" w:color="auto" w:sz="4" w:space="0"/>
              <w:left w:val="single" w:color="auto" w:sz="4" w:space="0"/>
              <w:bottom w:val="single" w:color="auto" w:sz="4" w:space="0"/>
              <w:right w:val="single" w:color="auto" w:sz="4" w:space="0"/>
            </w:tcBorders>
            <w:noWrap/>
            <w:vAlign w:val="center"/>
          </w:tcPr>
          <w:p w14:paraId="4BB37744">
            <w:pPr>
              <w:pStyle w:val="23"/>
              <w:jc w:val="center"/>
              <w:rPr>
                <w:color w:val="auto"/>
              </w:rPr>
            </w:pPr>
            <w:r>
              <w:rPr>
                <w:color w:val="auto"/>
              </w:rPr>
              <w:t>Constant Speed OC Acceleration/Deceleration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EF3526E">
            <w:pPr>
              <w:pStyle w:val="23"/>
              <w:rPr>
                <w:color w:val="auto"/>
              </w:rPr>
            </w:pPr>
            <w:r>
              <w:rPr>
                <w:color w:val="auto"/>
              </w:rPr>
              <w:t>0: System Acceleration/Deceleration Time</w:t>
            </w:r>
          </w:p>
          <w:p w14:paraId="17AE20ED">
            <w:pPr>
              <w:pStyle w:val="23"/>
              <w:rPr>
                <w:color w:val="auto"/>
              </w:rPr>
            </w:pPr>
            <w:r>
              <w:rPr>
                <w:color w:val="auto"/>
              </w:rPr>
              <w:t>1: First Acceleration/Deceleration Time</w:t>
            </w:r>
          </w:p>
          <w:p w14:paraId="0E31EB35">
            <w:pPr>
              <w:pStyle w:val="23"/>
              <w:rPr>
                <w:color w:val="auto"/>
              </w:rPr>
            </w:pPr>
            <w:r>
              <w:rPr>
                <w:color w:val="auto"/>
              </w:rPr>
              <w:t>2: Second Acceleration/Deceleration Time</w:t>
            </w:r>
          </w:p>
          <w:p w14:paraId="2C191231">
            <w:pPr>
              <w:pStyle w:val="23"/>
              <w:rPr>
                <w:color w:val="auto"/>
              </w:rPr>
            </w:pPr>
            <w:r>
              <w:rPr>
                <w:color w:val="auto"/>
              </w:rPr>
              <w:t>3: Third Acceleration/Deceleration Time</w:t>
            </w:r>
          </w:p>
          <w:p w14:paraId="58DBB5A5">
            <w:pPr>
              <w:pStyle w:val="23"/>
              <w:rPr>
                <w:color w:val="auto"/>
              </w:rPr>
            </w:pPr>
            <w:r>
              <w:rPr>
                <w:color w:val="auto"/>
              </w:rPr>
              <w:t>4: Fourth Acceleration/Deceleration Time</w:t>
            </w:r>
          </w:p>
          <w:p w14:paraId="7FD45E98">
            <w:pPr>
              <w:pStyle w:val="23"/>
              <w:rPr>
                <w:color w:val="auto"/>
              </w:rPr>
            </w:pPr>
            <w:r>
              <w:rPr>
                <w:color w:val="auto"/>
              </w:rPr>
              <w:t>5: Automatic Acceleration/Deceleration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13DDD6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D62F5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8770DF1">
            <w:pPr>
              <w:pStyle w:val="23"/>
              <w:jc w:val="center"/>
              <w:rPr>
                <w:color w:val="auto"/>
              </w:rPr>
            </w:pPr>
            <w:r>
              <w:rPr>
                <w:color w:val="auto"/>
              </w:rPr>
              <w:t>090B</w:t>
            </w:r>
          </w:p>
        </w:tc>
      </w:tr>
      <w:tr w14:paraId="4206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AC1DF1C">
            <w:pPr>
              <w:pStyle w:val="23"/>
              <w:jc w:val="center"/>
              <w:rPr>
                <w:color w:val="auto"/>
              </w:rPr>
            </w:pPr>
            <w:r>
              <w:rPr>
                <w:color w:val="auto"/>
              </w:rPr>
              <w:t>F9-12</w:t>
            </w:r>
          </w:p>
        </w:tc>
        <w:tc>
          <w:tcPr>
            <w:tcW w:w="0" w:type="auto"/>
            <w:tcBorders>
              <w:top w:val="single" w:color="auto" w:sz="4" w:space="0"/>
              <w:left w:val="single" w:color="auto" w:sz="4" w:space="0"/>
              <w:bottom w:val="single" w:color="auto" w:sz="4" w:space="0"/>
              <w:right w:val="single" w:color="auto" w:sz="4" w:space="0"/>
            </w:tcBorders>
            <w:noWrap/>
            <w:vAlign w:val="center"/>
          </w:tcPr>
          <w:p w14:paraId="1A98FB88">
            <w:pPr>
              <w:pStyle w:val="23"/>
              <w:jc w:val="center"/>
              <w:rPr>
                <w:color w:val="auto"/>
              </w:rPr>
            </w:pPr>
            <w:r>
              <w:rPr>
                <w:color w:val="auto"/>
              </w:rPr>
              <w:t>Input Phase Loss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9F65962">
            <w:pPr>
              <w:pStyle w:val="23"/>
              <w:rPr>
                <w:color w:val="auto"/>
              </w:rPr>
            </w:pPr>
            <w:r>
              <w:rPr>
                <w:color w:val="auto"/>
              </w:rPr>
              <w:t>0: Warning and decelerate to stop</w:t>
            </w:r>
          </w:p>
          <w:p w14:paraId="7AD001A7">
            <w:pPr>
              <w:pStyle w:val="23"/>
              <w:rPr>
                <w:color w:val="auto"/>
              </w:rPr>
            </w:pPr>
            <w:r>
              <w:rPr>
                <w:color w:val="auto"/>
              </w:rPr>
              <w:t>1: Warning and free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18DC6A0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ADBE92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8C64DE">
            <w:pPr>
              <w:pStyle w:val="23"/>
              <w:jc w:val="center"/>
              <w:rPr>
                <w:color w:val="auto"/>
              </w:rPr>
            </w:pPr>
            <w:r>
              <w:rPr>
                <w:color w:val="auto"/>
              </w:rPr>
              <w:t>090C</w:t>
            </w:r>
          </w:p>
        </w:tc>
      </w:tr>
      <w:tr w14:paraId="17D1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EA1DD38">
            <w:pPr>
              <w:pStyle w:val="23"/>
              <w:jc w:val="center"/>
              <w:rPr>
                <w:color w:val="auto"/>
              </w:rPr>
            </w:pPr>
            <w:r>
              <w:rPr>
                <w:color w:val="auto"/>
              </w:rPr>
              <w:t>F9-13</w:t>
            </w:r>
          </w:p>
        </w:tc>
        <w:tc>
          <w:tcPr>
            <w:tcW w:w="0" w:type="auto"/>
            <w:tcBorders>
              <w:top w:val="single" w:color="auto" w:sz="4" w:space="0"/>
              <w:left w:val="single" w:color="auto" w:sz="4" w:space="0"/>
              <w:bottom w:val="single" w:color="auto" w:sz="4" w:space="0"/>
              <w:right w:val="single" w:color="auto" w:sz="4" w:space="0"/>
            </w:tcBorders>
            <w:noWrap/>
            <w:vAlign w:val="center"/>
          </w:tcPr>
          <w:p w14:paraId="72B07426">
            <w:pPr>
              <w:pStyle w:val="23"/>
              <w:jc w:val="center"/>
              <w:rPr>
                <w:color w:val="auto"/>
              </w:rPr>
            </w:pPr>
            <w:r>
              <w:rPr>
                <w:color w:val="auto"/>
              </w:rPr>
              <w:t>Input Phase Loss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664C898">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370538D">
            <w:pPr>
              <w:pStyle w:val="23"/>
              <w:jc w:val="center"/>
              <w:rPr>
                <w:color w:val="auto"/>
              </w:rPr>
            </w:pPr>
            <w:r>
              <w:rPr>
                <w:color w:val="auto"/>
              </w:rPr>
              <w:t>0.20s</w:t>
            </w:r>
          </w:p>
        </w:tc>
        <w:tc>
          <w:tcPr>
            <w:tcW w:w="0" w:type="auto"/>
            <w:tcBorders>
              <w:top w:val="single" w:color="auto" w:sz="4" w:space="0"/>
              <w:left w:val="single" w:color="auto" w:sz="4" w:space="0"/>
              <w:bottom w:val="single" w:color="auto" w:sz="4" w:space="0"/>
              <w:right w:val="single" w:color="auto" w:sz="4" w:space="0"/>
            </w:tcBorders>
            <w:vAlign w:val="center"/>
          </w:tcPr>
          <w:p w14:paraId="5742041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A3C538">
            <w:pPr>
              <w:pStyle w:val="23"/>
              <w:jc w:val="center"/>
              <w:rPr>
                <w:color w:val="auto"/>
              </w:rPr>
            </w:pPr>
            <w:r>
              <w:rPr>
                <w:color w:val="auto"/>
              </w:rPr>
              <w:t>090D</w:t>
            </w:r>
          </w:p>
        </w:tc>
      </w:tr>
      <w:tr w14:paraId="18E2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10714CE">
            <w:pPr>
              <w:pStyle w:val="23"/>
              <w:jc w:val="center"/>
              <w:rPr>
                <w:color w:val="auto"/>
              </w:rPr>
            </w:pPr>
            <w:r>
              <w:rPr>
                <w:color w:val="auto"/>
              </w:rPr>
              <w:t>F9-14</w:t>
            </w:r>
          </w:p>
        </w:tc>
        <w:tc>
          <w:tcPr>
            <w:tcW w:w="0" w:type="auto"/>
            <w:tcBorders>
              <w:top w:val="single" w:color="auto" w:sz="4" w:space="0"/>
              <w:left w:val="single" w:color="auto" w:sz="4" w:space="0"/>
              <w:bottom w:val="single" w:color="auto" w:sz="4" w:space="0"/>
              <w:right w:val="single" w:color="auto" w:sz="4" w:space="0"/>
            </w:tcBorders>
            <w:noWrap/>
            <w:vAlign w:val="center"/>
          </w:tcPr>
          <w:p w14:paraId="67B60A29">
            <w:pPr>
              <w:pStyle w:val="23"/>
              <w:jc w:val="center"/>
              <w:rPr>
                <w:color w:val="auto"/>
              </w:rPr>
            </w:pPr>
            <w:r>
              <w:rPr>
                <w:color w:val="auto"/>
              </w:rPr>
              <w:t>Input Phase Loss Voltage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4DB0B33E">
            <w:pPr>
              <w:pStyle w:val="23"/>
              <w:rPr>
                <w:color w:val="auto"/>
              </w:rPr>
            </w:pPr>
            <w:r>
              <w:rPr>
                <w:color w:val="auto"/>
              </w:rPr>
              <w:t>0.0V～320.0V</w:t>
            </w:r>
          </w:p>
        </w:tc>
        <w:tc>
          <w:tcPr>
            <w:tcW w:w="0" w:type="auto"/>
            <w:tcBorders>
              <w:top w:val="single" w:color="auto" w:sz="4" w:space="0"/>
              <w:left w:val="single" w:color="auto" w:sz="4" w:space="0"/>
              <w:bottom w:val="single" w:color="auto" w:sz="4" w:space="0"/>
              <w:right w:val="single" w:color="auto" w:sz="4" w:space="0"/>
            </w:tcBorders>
            <w:noWrap/>
            <w:vAlign w:val="center"/>
          </w:tcPr>
          <w:p w14:paraId="0ED91E07">
            <w:pPr>
              <w:pStyle w:val="23"/>
              <w:jc w:val="center"/>
              <w:rPr>
                <w:color w:val="auto"/>
              </w:rPr>
            </w:pPr>
            <w:r>
              <w:rPr>
                <w:color w:val="auto"/>
              </w:rPr>
              <w:t>60.0V</w:t>
            </w:r>
          </w:p>
        </w:tc>
        <w:tc>
          <w:tcPr>
            <w:tcW w:w="0" w:type="auto"/>
            <w:tcBorders>
              <w:top w:val="single" w:color="auto" w:sz="4" w:space="0"/>
              <w:left w:val="single" w:color="auto" w:sz="4" w:space="0"/>
              <w:bottom w:val="single" w:color="auto" w:sz="4" w:space="0"/>
              <w:right w:val="single" w:color="auto" w:sz="4" w:space="0"/>
            </w:tcBorders>
            <w:vAlign w:val="center"/>
          </w:tcPr>
          <w:p w14:paraId="3A61B77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C8A15B">
            <w:pPr>
              <w:pStyle w:val="23"/>
              <w:jc w:val="center"/>
              <w:rPr>
                <w:color w:val="auto"/>
              </w:rPr>
            </w:pPr>
            <w:r>
              <w:rPr>
                <w:color w:val="auto"/>
              </w:rPr>
              <w:t>090E</w:t>
            </w:r>
          </w:p>
        </w:tc>
      </w:tr>
      <w:tr w14:paraId="1EEBA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5D60F1">
            <w:pPr>
              <w:pStyle w:val="23"/>
              <w:jc w:val="center"/>
              <w:rPr>
                <w:color w:val="auto"/>
              </w:rPr>
            </w:pPr>
            <w:r>
              <w:rPr>
                <w:color w:val="auto"/>
              </w:rPr>
              <w:t>F9-15</w:t>
            </w:r>
          </w:p>
        </w:tc>
        <w:tc>
          <w:tcPr>
            <w:tcW w:w="0" w:type="auto"/>
            <w:tcBorders>
              <w:top w:val="single" w:color="auto" w:sz="4" w:space="0"/>
              <w:left w:val="single" w:color="auto" w:sz="4" w:space="0"/>
              <w:bottom w:val="single" w:color="auto" w:sz="4" w:space="0"/>
              <w:right w:val="single" w:color="auto" w:sz="4" w:space="0"/>
            </w:tcBorders>
            <w:noWrap/>
            <w:vAlign w:val="center"/>
          </w:tcPr>
          <w:p w14:paraId="575CE0C1">
            <w:pPr>
              <w:pStyle w:val="23"/>
              <w:jc w:val="center"/>
              <w:rPr>
                <w:color w:val="auto"/>
              </w:rPr>
            </w:pPr>
            <w:r>
              <w:rPr>
                <w:color w:val="auto"/>
              </w:rPr>
              <w:t>Output Phase Loss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12738D6">
            <w:pPr>
              <w:pStyle w:val="23"/>
              <w:rPr>
                <w:color w:val="auto"/>
              </w:rPr>
            </w:pPr>
            <w:r>
              <w:rPr>
                <w:color w:val="auto"/>
              </w:rPr>
              <w:t>0: Warning and continue running</w:t>
            </w:r>
          </w:p>
          <w:p w14:paraId="78BC32B8">
            <w:pPr>
              <w:pStyle w:val="23"/>
              <w:rPr>
                <w:color w:val="auto"/>
              </w:rPr>
            </w:pPr>
            <w:r>
              <w:rPr>
                <w:color w:val="auto"/>
              </w:rPr>
              <w:t>1: Warning and decelerate to stop</w:t>
            </w:r>
          </w:p>
          <w:p w14:paraId="66F2B9E6">
            <w:pPr>
              <w:pStyle w:val="23"/>
              <w:rPr>
                <w:color w:val="auto"/>
              </w:rPr>
            </w:pPr>
            <w:r>
              <w:rPr>
                <w:color w:val="auto"/>
              </w:rPr>
              <w:t>2: Warning and free stop</w:t>
            </w:r>
          </w:p>
          <w:p w14:paraId="08D28C8B">
            <w:pPr>
              <w:pStyle w:val="23"/>
              <w:rPr>
                <w:color w:val="auto"/>
              </w:rPr>
            </w:pPr>
            <w:r>
              <w:rPr>
                <w:color w:val="auto"/>
              </w:rPr>
              <w:t>3: No warning</w:t>
            </w:r>
          </w:p>
        </w:tc>
        <w:tc>
          <w:tcPr>
            <w:tcW w:w="0" w:type="auto"/>
            <w:tcBorders>
              <w:top w:val="single" w:color="auto" w:sz="4" w:space="0"/>
              <w:left w:val="single" w:color="auto" w:sz="4" w:space="0"/>
              <w:bottom w:val="single" w:color="auto" w:sz="4" w:space="0"/>
              <w:right w:val="single" w:color="auto" w:sz="4" w:space="0"/>
            </w:tcBorders>
            <w:noWrap/>
            <w:vAlign w:val="center"/>
          </w:tcPr>
          <w:p w14:paraId="106657C3">
            <w:pPr>
              <w:pStyle w:val="23"/>
              <w:jc w:val="center"/>
              <w:rPr>
                <w:color w:val="auto"/>
              </w:rPr>
            </w:pPr>
            <w:r>
              <w:rPr>
                <w:color w:val="auto"/>
              </w:rPr>
              <w:t>3</w:t>
            </w:r>
          </w:p>
        </w:tc>
        <w:tc>
          <w:tcPr>
            <w:tcW w:w="0" w:type="auto"/>
            <w:tcBorders>
              <w:top w:val="single" w:color="auto" w:sz="4" w:space="0"/>
              <w:left w:val="single" w:color="auto" w:sz="4" w:space="0"/>
              <w:bottom w:val="single" w:color="auto" w:sz="4" w:space="0"/>
              <w:right w:val="single" w:color="auto" w:sz="4" w:space="0"/>
            </w:tcBorders>
            <w:vAlign w:val="center"/>
          </w:tcPr>
          <w:p w14:paraId="41418E3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F97434">
            <w:pPr>
              <w:pStyle w:val="23"/>
              <w:jc w:val="center"/>
              <w:rPr>
                <w:color w:val="auto"/>
              </w:rPr>
            </w:pPr>
            <w:r>
              <w:rPr>
                <w:color w:val="auto"/>
              </w:rPr>
              <w:t>090F</w:t>
            </w:r>
          </w:p>
        </w:tc>
      </w:tr>
      <w:tr w14:paraId="1AF4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15BFAD6">
            <w:pPr>
              <w:pStyle w:val="23"/>
              <w:jc w:val="center"/>
              <w:rPr>
                <w:color w:val="auto"/>
              </w:rPr>
            </w:pPr>
            <w:r>
              <w:rPr>
                <w:color w:val="auto"/>
              </w:rPr>
              <w:t>F9-16</w:t>
            </w:r>
          </w:p>
        </w:tc>
        <w:tc>
          <w:tcPr>
            <w:tcW w:w="0" w:type="auto"/>
            <w:tcBorders>
              <w:top w:val="single" w:color="auto" w:sz="4" w:space="0"/>
              <w:left w:val="single" w:color="auto" w:sz="4" w:space="0"/>
              <w:bottom w:val="single" w:color="auto" w:sz="4" w:space="0"/>
              <w:right w:val="single" w:color="auto" w:sz="4" w:space="0"/>
            </w:tcBorders>
            <w:noWrap/>
            <w:vAlign w:val="center"/>
          </w:tcPr>
          <w:p w14:paraId="50B2C4C6">
            <w:pPr>
              <w:pStyle w:val="23"/>
              <w:jc w:val="center"/>
              <w:rPr>
                <w:color w:val="auto"/>
              </w:rPr>
            </w:pPr>
            <w:r>
              <w:rPr>
                <w:color w:val="auto"/>
              </w:rPr>
              <w:t>Output Phase Loss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533C262">
            <w:pPr>
              <w:pStyle w:val="23"/>
              <w:rPr>
                <w:color w:val="auto"/>
              </w:rPr>
            </w:pPr>
            <w:r>
              <w:rPr>
                <w:color w:val="auto"/>
              </w:rPr>
              <w:t>0.000s～65.535s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5DB51D5D">
            <w:pPr>
              <w:pStyle w:val="23"/>
              <w:jc w:val="left"/>
              <w:rPr>
                <w:color w:val="auto"/>
              </w:rPr>
            </w:pPr>
            <w:r>
              <w:rPr>
                <w:rFonts w:hint="eastAsia"/>
                <w:color w:val="auto"/>
              </w:rPr>
              <w:t>7.5kw and above 0.500; 5.5kW and below 0.100;</w:t>
            </w:r>
          </w:p>
        </w:tc>
        <w:tc>
          <w:tcPr>
            <w:tcW w:w="0" w:type="auto"/>
            <w:tcBorders>
              <w:top w:val="single" w:color="auto" w:sz="4" w:space="0"/>
              <w:left w:val="single" w:color="auto" w:sz="4" w:space="0"/>
              <w:bottom w:val="single" w:color="auto" w:sz="4" w:space="0"/>
              <w:right w:val="single" w:color="auto" w:sz="4" w:space="0"/>
            </w:tcBorders>
            <w:vAlign w:val="center"/>
          </w:tcPr>
          <w:p w14:paraId="08346B0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FBABA3">
            <w:pPr>
              <w:pStyle w:val="23"/>
              <w:jc w:val="center"/>
              <w:rPr>
                <w:color w:val="auto"/>
              </w:rPr>
            </w:pPr>
            <w:r>
              <w:rPr>
                <w:color w:val="auto"/>
              </w:rPr>
              <w:t>0910</w:t>
            </w:r>
          </w:p>
        </w:tc>
      </w:tr>
      <w:tr w14:paraId="0F80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CDFAD4">
            <w:pPr>
              <w:pStyle w:val="23"/>
              <w:jc w:val="center"/>
              <w:rPr>
                <w:color w:val="auto"/>
              </w:rPr>
            </w:pPr>
            <w:r>
              <w:rPr>
                <w:color w:val="auto"/>
              </w:rPr>
              <w:t>F9-17</w:t>
            </w:r>
          </w:p>
        </w:tc>
        <w:tc>
          <w:tcPr>
            <w:tcW w:w="0" w:type="auto"/>
            <w:tcBorders>
              <w:top w:val="single" w:color="auto" w:sz="4" w:space="0"/>
              <w:left w:val="single" w:color="auto" w:sz="4" w:space="0"/>
              <w:bottom w:val="single" w:color="auto" w:sz="4" w:space="0"/>
              <w:right w:val="single" w:color="auto" w:sz="4" w:space="0"/>
            </w:tcBorders>
            <w:noWrap/>
            <w:vAlign w:val="center"/>
          </w:tcPr>
          <w:p w14:paraId="751C659D">
            <w:pPr>
              <w:pStyle w:val="23"/>
              <w:jc w:val="center"/>
              <w:rPr>
                <w:color w:val="auto"/>
              </w:rPr>
            </w:pPr>
            <w:r>
              <w:rPr>
                <w:color w:val="auto"/>
              </w:rPr>
              <w:t>Output Phase Loss Current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5D7326A1">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59DCC3A">
            <w:pPr>
              <w:pStyle w:val="23"/>
              <w:jc w:val="left"/>
              <w:rPr>
                <w:color w:val="auto"/>
              </w:rPr>
            </w:pPr>
            <w:r>
              <w:rPr>
                <w:rFonts w:cs="Times New Roman"/>
                <w:bCs/>
                <w:color w:val="auto"/>
                <w:sz w:val="15"/>
                <w:szCs w:val="21"/>
              </w:rPr>
              <w:t>7.5kw and above 2.00; 5.5kW and below 6.00;</w:t>
            </w:r>
          </w:p>
        </w:tc>
        <w:tc>
          <w:tcPr>
            <w:tcW w:w="0" w:type="auto"/>
            <w:tcBorders>
              <w:top w:val="single" w:color="auto" w:sz="4" w:space="0"/>
              <w:left w:val="single" w:color="auto" w:sz="4" w:space="0"/>
              <w:bottom w:val="single" w:color="auto" w:sz="4" w:space="0"/>
              <w:right w:val="single" w:color="auto" w:sz="4" w:space="0"/>
            </w:tcBorders>
            <w:vAlign w:val="center"/>
          </w:tcPr>
          <w:p w14:paraId="31B0897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965D24">
            <w:pPr>
              <w:pStyle w:val="23"/>
              <w:jc w:val="center"/>
              <w:rPr>
                <w:color w:val="auto"/>
              </w:rPr>
            </w:pPr>
            <w:r>
              <w:rPr>
                <w:color w:val="auto"/>
              </w:rPr>
              <w:t>0911</w:t>
            </w:r>
          </w:p>
        </w:tc>
      </w:tr>
      <w:tr w14:paraId="03D3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EA6677">
            <w:pPr>
              <w:pStyle w:val="23"/>
              <w:jc w:val="center"/>
              <w:rPr>
                <w:color w:val="auto"/>
              </w:rPr>
            </w:pPr>
            <w:r>
              <w:rPr>
                <w:color w:val="auto"/>
              </w:rPr>
              <w:t>F9-18</w:t>
            </w:r>
          </w:p>
        </w:tc>
        <w:tc>
          <w:tcPr>
            <w:tcW w:w="0" w:type="auto"/>
            <w:tcBorders>
              <w:top w:val="single" w:color="auto" w:sz="4" w:space="0"/>
              <w:left w:val="single" w:color="auto" w:sz="4" w:space="0"/>
              <w:bottom w:val="single" w:color="auto" w:sz="4" w:space="0"/>
              <w:right w:val="single" w:color="auto" w:sz="4" w:space="0"/>
            </w:tcBorders>
            <w:noWrap/>
            <w:vAlign w:val="center"/>
          </w:tcPr>
          <w:p w14:paraId="4169B1E8">
            <w:pPr>
              <w:pStyle w:val="23"/>
              <w:jc w:val="center"/>
              <w:rPr>
                <w:color w:val="auto"/>
              </w:rPr>
            </w:pPr>
            <w:r>
              <w:rPr>
                <w:color w:val="auto"/>
              </w:rPr>
              <w:t>Output Phase Loss Braking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EDAE07C">
            <w:pPr>
              <w:pStyle w:val="23"/>
              <w:rPr>
                <w:color w:val="auto"/>
              </w:rPr>
            </w:pPr>
            <w:r>
              <w:rPr>
                <w:color w:val="auto"/>
              </w:rPr>
              <w:t>0.000s～65.535s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7DE2A84B">
            <w:pPr>
              <w:pStyle w:val="23"/>
              <w:jc w:val="center"/>
              <w:rPr>
                <w:color w:val="auto"/>
              </w:rPr>
            </w:pPr>
            <w:r>
              <w:rPr>
                <w:color w:val="auto"/>
              </w:rPr>
              <w:t>0.000s</w:t>
            </w:r>
          </w:p>
        </w:tc>
        <w:tc>
          <w:tcPr>
            <w:tcW w:w="0" w:type="auto"/>
            <w:tcBorders>
              <w:top w:val="single" w:color="auto" w:sz="4" w:space="0"/>
              <w:left w:val="single" w:color="auto" w:sz="4" w:space="0"/>
              <w:bottom w:val="single" w:color="auto" w:sz="4" w:space="0"/>
              <w:right w:val="single" w:color="auto" w:sz="4" w:space="0"/>
            </w:tcBorders>
            <w:vAlign w:val="center"/>
          </w:tcPr>
          <w:p w14:paraId="7B5F4EB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25C8E7E">
            <w:pPr>
              <w:pStyle w:val="23"/>
              <w:jc w:val="center"/>
              <w:rPr>
                <w:color w:val="auto"/>
              </w:rPr>
            </w:pPr>
            <w:r>
              <w:rPr>
                <w:color w:val="auto"/>
              </w:rPr>
              <w:t>0912</w:t>
            </w:r>
          </w:p>
        </w:tc>
      </w:tr>
      <w:tr w14:paraId="6BF4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5491C0">
            <w:pPr>
              <w:pStyle w:val="23"/>
              <w:jc w:val="center"/>
              <w:rPr>
                <w:color w:val="auto"/>
              </w:rPr>
            </w:pPr>
            <w:r>
              <w:rPr>
                <w:color w:val="auto"/>
              </w:rPr>
              <w:t>F9-19</w:t>
            </w:r>
          </w:p>
        </w:tc>
        <w:tc>
          <w:tcPr>
            <w:tcW w:w="0" w:type="auto"/>
            <w:tcBorders>
              <w:top w:val="single" w:color="auto" w:sz="4" w:space="0"/>
              <w:left w:val="single" w:color="auto" w:sz="4" w:space="0"/>
              <w:bottom w:val="single" w:color="auto" w:sz="4" w:space="0"/>
              <w:right w:val="single" w:color="auto" w:sz="4" w:space="0"/>
            </w:tcBorders>
            <w:noWrap/>
            <w:vAlign w:val="center"/>
          </w:tcPr>
          <w:p w14:paraId="05685270">
            <w:pPr>
              <w:pStyle w:val="23"/>
              <w:jc w:val="center"/>
              <w:rPr>
                <w:color w:val="auto"/>
              </w:rPr>
            </w:pPr>
            <w:r>
              <w:rPr>
                <w:color w:val="auto"/>
              </w:rPr>
              <w:t>Ground Short Circuit Test Times</w:t>
            </w:r>
          </w:p>
        </w:tc>
        <w:tc>
          <w:tcPr>
            <w:tcW w:w="0" w:type="auto"/>
            <w:tcBorders>
              <w:top w:val="single" w:color="auto" w:sz="4" w:space="0"/>
              <w:left w:val="single" w:color="auto" w:sz="4" w:space="0"/>
              <w:bottom w:val="single" w:color="auto" w:sz="4" w:space="0"/>
              <w:right w:val="single" w:color="auto" w:sz="4" w:space="0"/>
            </w:tcBorders>
            <w:noWrap/>
            <w:vAlign w:val="center"/>
          </w:tcPr>
          <w:p w14:paraId="0E2F4471">
            <w:pPr>
              <w:pStyle w:val="23"/>
              <w:rPr>
                <w:color w:val="auto"/>
              </w:rPr>
            </w:pPr>
            <w:r>
              <w:rPr>
                <w:color w:val="auto"/>
              </w:rPr>
              <w:t>1～20</w:t>
            </w:r>
          </w:p>
        </w:tc>
        <w:tc>
          <w:tcPr>
            <w:tcW w:w="0" w:type="auto"/>
            <w:tcBorders>
              <w:top w:val="single" w:color="auto" w:sz="4" w:space="0"/>
              <w:left w:val="single" w:color="auto" w:sz="4" w:space="0"/>
              <w:bottom w:val="single" w:color="auto" w:sz="4" w:space="0"/>
              <w:right w:val="single" w:color="auto" w:sz="4" w:space="0"/>
            </w:tcBorders>
            <w:noWrap/>
            <w:vAlign w:val="center"/>
          </w:tcPr>
          <w:p w14:paraId="46616DE7">
            <w:pPr>
              <w:pStyle w:val="23"/>
              <w:jc w:val="center"/>
              <w:rPr>
                <w:color w:val="auto"/>
              </w:rPr>
            </w:pPr>
            <w:r>
              <w:rPr>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22C2225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AD35C3">
            <w:pPr>
              <w:pStyle w:val="23"/>
              <w:jc w:val="center"/>
              <w:rPr>
                <w:color w:val="auto"/>
              </w:rPr>
            </w:pPr>
            <w:r>
              <w:rPr>
                <w:color w:val="auto"/>
              </w:rPr>
              <w:t>0913</w:t>
            </w:r>
          </w:p>
        </w:tc>
      </w:tr>
      <w:tr w14:paraId="0FD4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02BF0B">
            <w:pPr>
              <w:pStyle w:val="23"/>
              <w:jc w:val="center"/>
              <w:rPr>
                <w:color w:val="auto"/>
              </w:rPr>
            </w:pPr>
            <w:r>
              <w:rPr>
                <w:color w:val="auto"/>
              </w:rPr>
              <w:t>F9-20</w:t>
            </w:r>
          </w:p>
        </w:tc>
        <w:tc>
          <w:tcPr>
            <w:tcW w:w="0" w:type="auto"/>
            <w:tcBorders>
              <w:top w:val="single" w:color="auto" w:sz="4" w:space="0"/>
              <w:left w:val="single" w:color="auto" w:sz="4" w:space="0"/>
              <w:bottom w:val="single" w:color="auto" w:sz="4" w:space="0"/>
              <w:right w:val="single" w:color="auto" w:sz="4" w:space="0"/>
            </w:tcBorders>
            <w:noWrap/>
            <w:vAlign w:val="center"/>
          </w:tcPr>
          <w:p w14:paraId="5467BEDE">
            <w:pPr>
              <w:pStyle w:val="23"/>
              <w:jc w:val="center"/>
              <w:rPr>
                <w:color w:val="auto"/>
              </w:rPr>
            </w:pPr>
            <w:r>
              <w:rPr>
                <w:rFonts w:hint="eastAsia"/>
                <w:color w:val="auto"/>
              </w:rPr>
              <w:t>Ground Fault</w:t>
            </w:r>
            <w:r>
              <w:rPr>
                <w:color w:val="auto"/>
              </w:rPr>
              <w:t>Current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2B123B7E">
            <w:pPr>
              <w:pStyle w:val="23"/>
              <w:rPr>
                <w:color w:val="auto"/>
              </w:rPr>
            </w:pPr>
            <w:r>
              <w:rPr>
                <w:color w:val="auto"/>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5811960">
            <w:pPr>
              <w:pStyle w:val="23"/>
              <w:jc w:val="center"/>
              <w:rPr>
                <w:color w:val="auto"/>
              </w:rPr>
            </w:pPr>
            <w:r>
              <w:rPr>
                <w:color w:val="auto"/>
              </w:rPr>
              <w:t>60.0%</w:t>
            </w:r>
          </w:p>
        </w:tc>
        <w:tc>
          <w:tcPr>
            <w:tcW w:w="0" w:type="auto"/>
            <w:tcBorders>
              <w:top w:val="single" w:color="auto" w:sz="4" w:space="0"/>
              <w:left w:val="single" w:color="auto" w:sz="4" w:space="0"/>
              <w:bottom w:val="single" w:color="auto" w:sz="4" w:space="0"/>
              <w:right w:val="single" w:color="auto" w:sz="4" w:space="0"/>
            </w:tcBorders>
            <w:vAlign w:val="center"/>
          </w:tcPr>
          <w:p w14:paraId="74B7787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94C84B">
            <w:pPr>
              <w:pStyle w:val="23"/>
              <w:jc w:val="center"/>
              <w:rPr>
                <w:color w:val="auto"/>
              </w:rPr>
            </w:pPr>
            <w:r>
              <w:rPr>
                <w:color w:val="auto"/>
              </w:rPr>
              <w:t>0914</w:t>
            </w:r>
          </w:p>
        </w:tc>
      </w:tr>
      <w:tr w14:paraId="4BD75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8EA4DF">
            <w:pPr>
              <w:pStyle w:val="23"/>
              <w:jc w:val="center"/>
              <w:rPr>
                <w:color w:val="auto"/>
              </w:rPr>
            </w:pPr>
            <w:r>
              <w:rPr>
                <w:color w:val="auto"/>
              </w:rPr>
              <w:t>F9-21</w:t>
            </w:r>
          </w:p>
        </w:tc>
        <w:tc>
          <w:tcPr>
            <w:tcW w:w="0" w:type="auto"/>
            <w:tcBorders>
              <w:top w:val="single" w:color="auto" w:sz="4" w:space="0"/>
              <w:left w:val="single" w:color="auto" w:sz="4" w:space="0"/>
              <w:bottom w:val="single" w:color="auto" w:sz="4" w:space="0"/>
              <w:right w:val="single" w:color="auto" w:sz="4" w:space="0"/>
            </w:tcBorders>
            <w:noWrap/>
            <w:vAlign w:val="center"/>
          </w:tcPr>
          <w:p w14:paraId="375801C3">
            <w:pPr>
              <w:pStyle w:val="23"/>
              <w:jc w:val="center"/>
              <w:rPr>
                <w:color w:val="auto"/>
              </w:rPr>
            </w:pPr>
            <w:r>
              <w:rPr>
                <w:rFonts w:hint="eastAsia"/>
                <w:color w:val="auto"/>
              </w:rPr>
              <w:t>Ground Fault</w:t>
            </w:r>
            <w:r>
              <w:rPr>
                <w:color w:val="auto"/>
              </w:rPr>
              <w:t>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6486E55">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63BD7A35">
            <w:pPr>
              <w:pStyle w:val="23"/>
              <w:jc w:val="center"/>
              <w:rPr>
                <w:color w:val="auto"/>
              </w:rPr>
            </w:pPr>
            <w:r>
              <w:rPr>
                <w:color w:val="auto"/>
              </w:rPr>
              <w:t>0.10s</w:t>
            </w:r>
          </w:p>
        </w:tc>
        <w:tc>
          <w:tcPr>
            <w:tcW w:w="0" w:type="auto"/>
            <w:tcBorders>
              <w:top w:val="single" w:color="auto" w:sz="4" w:space="0"/>
              <w:left w:val="single" w:color="auto" w:sz="4" w:space="0"/>
              <w:bottom w:val="single" w:color="auto" w:sz="4" w:space="0"/>
              <w:right w:val="single" w:color="auto" w:sz="4" w:space="0"/>
            </w:tcBorders>
            <w:vAlign w:val="center"/>
          </w:tcPr>
          <w:p w14:paraId="770640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5E3B659">
            <w:pPr>
              <w:pStyle w:val="23"/>
              <w:jc w:val="center"/>
              <w:rPr>
                <w:color w:val="auto"/>
              </w:rPr>
            </w:pPr>
            <w:r>
              <w:rPr>
                <w:color w:val="auto"/>
              </w:rPr>
              <w:t>0915</w:t>
            </w:r>
          </w:p>
        </w:tc>
      </w:tr>
      <w:tr w14:paraId="79126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882C85">
            <w:pPr>
              <w:pStyle w:val="23"/>
              <w:jc w:val="center"/>
              <w:rPr>
                <w:color w:val="auto"/>
              </w:rPr>
            </w:pPr>
            <w:r>
              <w:rPr>
                <w:color w:val="auto"/>
              </w:rPr>
              <w:t>F9-22</w:t>
            </w:r>
          </w:p>
        </w:tc>
        <w:tc>
          <w:tcPr>
            <w:tcW w:w="0" w:type="auto"/>
            <w:tcBorders>
              <w:top w:val="single" w:color="auto" w:sz="4" w:space="0"/>
              <w:left w:val="single" w:color="auto" w:sz="4" w:space="0"/>
              <w:bottom w:val="single" w:color="auto" w:sz="4" w:space="0"/>
              <w:right w:val="single" w:color="auto" w:sz="4" w:space="0"/>
            </w:tcBorders>
            <w:noWrap/>
            <w:vAlign w:val="center"/>
          </w:tcPr>
          <w:p w14:paraId="4620A13D">
            <w:pPr>
              <w:pStyle w:val="23"/>
              <w:jc w:val="center"/>
              <w:rPr>
                <w:color w:val="auto"/>
              </w:rPr>
            </w:pPr>
            <w:r>
              <w:rPr>
                <w:color w:val="auto"/>
              </w:rPr>
              <w:t>Low Current Set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6CD68077">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C0B573A">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5A1E51F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3B6159">
            <w:pPr>
              <w:pStyle w:val="23"/>
              <w:jc w:val="center"/>
              <w:rPr>
                <w:color w:val="auto"/>
              </w:rPr>
            </w:pPr>
            <w:r>
              <w:rPr>
                <w:color w:val="auto"/>
              </w:rPr>
              <w:t>0916</w:t>
            </w:r>
          </w:p>
        </w:tc>
      </w:tr>
      <w:tr w14:paraId="43B8F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FBA244">
            <w:pPr>
              <w:pStyle w:val="23"/>
              <w:jc w:val="center"/>
              <w:rPr>
                <w:color w:val="auto"/>
              </w:rPr>
            </w:pPr>
            <w:r>
              <w:rPr>
                <w:color w:val="auto"/>
              </w:rPr>
              <w:t>F9-23</w:t>
            </w:r>
          </w:p>
        </w:tc>
        <w:tc>
          <w:tcPr>
            <w:tcW w:w="0" w:type="auto"/>
            <w:tcBorders>
              <w:top w:val="single" w:color="auto" w:sz="4" w:space="0"/>
              <w:left w:val="single" w:color="auto" w:sz="4" w:space="0"/>
              <w:bottom w:val="single" w:color="auto" w:sz="4" w:space="0"/>
              <w:right w:val="single" w:color="auto" w:sz="4" w:space="0"/>
            </w:tcBorders>
            <w:noWrap/>
            <w:vAlign w:val="center"/>
          </w:tcPr>
          <w:p w14:paraId="1A8CFE2C">
            <w:pPr>
              <w:pStyle w:val="23"/>
              <w:jc w:val="center"/>
              <w:rPr>
                <w:color w:val="auto"/>
              </w:rPr>
            </w:pPr>
            <w:r>
              <w:rPr>
                <w:color w:val="auto"/>
              </w:rPr>
              <w:t>Low Current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DFF8DF1">
            <w:pPr>
              <w:pStyle w:val="23"/>
              <w:rPr>
                <w:color w:val="auto"/>
              </w:rPr>
            </w:pPr>
            <w:r>
              <w:rPr>
                <w:color w:val="auto"/>
              </w:rPr>
              <w:t>0.00s～360.00s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FF5139E">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37FE6F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0E8960">
            <w:pPr>
              <w:pStyle w:val="23"/>
              <w:jc w:val="center"/>
              <w:rPr>
                <w:color w:val="auto"/>
              </w:rPr>
            </w:pPr>
            <w:r>
              <w:rPr>
                <w:color w:val="auto"/>
              </w:rPr>
              <w:t>0917</w:t>
            </w:r>
          </w:p>
        </w:tc>
      </w:tr>
      <w:tr w14:paraId="79FB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35FEA5">
            <w:pPr>
              <w:pStyle w:val="23"/>
              <w:jc w:val="center"/>
              <w:rPr>
                <w:color w:val="auto"/>
              </w:rPr>
            </w:pPr>
            <w:r>
              <w:rPr>
                <w:color w:val="auto"/>
              </w:rPr>
              <w:t>F9-24</w:t>
            </w:r>
          </w:p>
        </w:tc>
        <w:tc>
          <w:tcPr>
            <w:tcW w:w="0" w:type="auto"/>
            <w:tcBorders>
              <w:top w:val="single" w:color="auto" w:sz="4" w:space="0"/>
              <w:left w:val="single" w:color="auto" w:sz="4" w:space="0"/>
              <w:bottom w:val="single" w:color="auto" w:sz="4" w:space="0"/>
              <w:right w:val="single" w:color="auto" w:sz="4" w:space="0"/>
            </w:tcBorders>
            <w:noWrap/>
            <w:vAlign w:val="center"/>
          </w:tcPr>
          <w:p w14:paraId="5176D582">
            <w:pPr>
              <w:pStyle w:val="23"/>
              <w:jc w:val="center"/>
              <w:rPr>
                <w:color w:val="auto"/>
              </w:rPr>
            </w:pPr>
            <w:r>
              <w:rPr>
                <w:color w:val="auto"/>
              </w:rPr>
              <w:t>Low Current Action Method</w:t>
            </w:r>
          </w:p>
        </w:tc>
        <w:tc>
          <w:tcPr>
            <w:tcW w:w="0" w:type="auto"/>
            <w:tcBorders>
              <w:top w:val="single" w:color="auto" w:sz="4" w:space="0"/>
              <w:left w:val="single" w:color="auto" w:sz="4" w:space="0"/>
              <w:bottom w:val="single" w:color="auto" w:sz="4" w:space="0"/>
              <w:right w:val="single" w:color="auto" w:sz="4" w:space="0"/>
            </w:tcBorders>
            <w:noWrap/>
            <w:vAlign w:val="center"/>
          </w:tcPr>
          <w:p w14:paraId="56E9C6B3">
            <w:pPr>
              <w:pStyle w:val="23"/>
              <w:rPr>
                <w:color w:val="auto"/>
              </w:rPr>
            </w:pPr>
            <w:r>
              <w:rPr>
                <w:color w:val="auto"/>
              </w:rPr>
              <w:t>0: No Function</w:t>
            </w:r>
          </w:p>
          <w:p w14:paraId="61789F23">
            <w:pPr>
              <w:pStyle w:val="23"/>
              <w:rPr>
                <w:color w:val="auto"/>
              </w:rPr>
            </w:pPr>
            <w:r>
              <w:rPr>
                <w:color w:val="auto"/>
              </w:rPr>
              <w:t>1: Alarm and Free Stop</w:t>
            </w:r>
          </w:p>
          <w:p w14:paraId="6B7DE0F2">
            <w:pPr>
              <w:pStyle w:val="23"/>
              <w:rPr>
                <w:color w:val="auto"/>
              </w:rPr>
            </w:pPr>
            <w:r>
              <w:rPr>
                <w:color w:val="auto"/>
              </w:rPr>
              <w:t>2: Alarm for second deceleration stop</w:t>
            </w:r>
          </w:p>
          <w:p w14:paraId="572B9EF2">
            <w:pPr>
              <w:pStyle w:val="23"/>
              <w:rPr>
                <w:color w:val="auto"/>
              </w:rPr>
            </w:pPr>
            <w:r>
              <w:rPr>
                <w:color w:val="auto"/>
              </w:rPr>
              <w:t>3: Alarm and continue running</w:t>
            </w:r>
          </w:p>
        </w:tc>
        <w:tc>
          <w:tcPr>
            <w:tcW w:w="0" w:type="auto"/>
            <w:tcBorders>
              <w:top w:val="single" w:color="auto" w:sz="4" w:space="0"/>
              <w:left w:val="single" w:color="auto" w:sz="4" w:space="0"/>
              <w:bottom w:val="single" w:color="auto" w:sz="4" w:space="0"/>
              <w:right w:val="single" w:color="auto" w:sz="4" w:space="0"/>
            </w:tcBorders>
            <w:noWrap/>
            <w:vAlign w:val="center"/>
          </w:tcPr>
          <w:p w14:paraId="3F7D8DA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EAFC3B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F415FA">
            <w:pPr>
              <w:pStyle w:val="23"/>
              <w:jc w:val="center"/>
              <w:rPr>
                <w:color w:val="auto"/>
              </w:rPr>
            </w:pPr>
            <w:r>
              <w:rPr>
                <w:color w:val="auto"/>
              </w:rPr>
              <w:t>0918</w:t>
            </w:r>
          </w:p>
        </w:tc>
      </w:tr>
      <w:tr w14:paraId="3BA6A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15E92F9">
            <w:pPr>
              <w:pStyle w:val="23"/>
              <w:jc w:val="center"/>
              <w:rPr>
                <w:color w:val="auto"/>
              </w:rPr>
            </w:pPr>
            <w:r>
              <w:rPr>
                <w:color w:val="auto"/>
              </w:rPr>
              <w:t>F9-25</w:t>
            </w:r>
          </w:p>
        </w:tc>
        <w:tc>
          <w:tcPr>
            <w:tcW w:w="0" w:type="auto"/>
            <w:tcBorders>
              <w:top w:val="single" w:color="auto" w:sz="4" w:space="0"/>
              <w:left w:val="single" w:color="auto" w:sz="4" w:space="0"/>
              <w:bottom w:val="single" w:color="auto" w:sz="4" w:space="0"/>
              <w:right w:val="single" w:color="auto" w:sz="4" w:space="0"/>
            </w:tcBorders>
            <w:noWrap/>
            <w:vAlign w:val="center"/>
          </w:tcPr>
          <w:p w14:paraId="34392A68">
            <w:pPr>
              <w:pStyle w:val="23"/>
              <w:jc w:val="center"/>
              <w:rPr>
                <w:color w:val="auto"/>
              </w:rPr>
            </w:pPr>
            <w:r>
              <w:rPr>
                <w:color w:val="auto"/>
              </w:rPr>
              <w:t>Excessive slip detection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101CAA5B">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6C01EFB">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0371465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A3880A">
            <w:pPr>
              <w:pStyle w:val="23"/>
              <w:jc w:val="center"/>
              <w:rPr>
                <w:color w:val="auto"/>
              </w:rPr>
            </w:pPr>
            <w:r>
              <w:rPr>
                <w:color w:val="auto"/>
              </w:rPr>
              <w:t>0919</w:t>
            </w:r>
          </w:p>
        </w:tc>
      </w:tr>
      <w:tr w14:paraId="544F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4AFCF48">
            <w:pPr>
              <w:pStyle w:val="23"/>
              <w:jc w:val="center"/>
              <w:rPr>
                <w:color w:val="auto"/>
              </w:rPr>
            </w:pPr>
            <w:r>
              <w:rPr>
                <w:color w:val="auto"/>
              </w:rPr>
              <w:t>F9-26</w:t>
            </w:r>
          </w:p>
        </w:tc>
        <w:tc>
          <w:tcPr>
            <w:tcW w:w="0" w:type="auto"/>
            <w:tcBorders>
              <w:top w:val="single" w:color="auto" w:sz="4" w:space="0"/>
              <w:left w:val="single" w:color="auto" w:sz="4" w:space="0"/>
              <w:bottom w:val="single" w:color="auto" w:sz="4" w:space="0"/>
              <w:right w:val="single" w:color="auto" w:sz="4" w:space="0"/>
            </w:tcBorders>
            <w:noWrap/>
            <w:vAlign w:val="center"/>
          </w:tcPr>
          <w:p w14:paraId="67AFC1CA">
            <w:pPr>
              <w:pStyle w:val="23"/>
              <w:jc w:val="center"/>
              <w:rPr>
                <w:color w:val="auto"/>
              </w:rPr>
            </w:pPr>
            <w:r>
              <w:rPr>
                <w:color w:val="auto"/>
              </w:rPr>
              <w:t>Excessive slip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CAA4AE8">
            <w:pPr>
              <w:pStyle w:val="23"/>
              <w:rPr>
                <w:color w:val="auto"/>
              </w:rPr>
            </w:pPr>
            <w:r>
              <w:rPr>
                <w:color w:val="auto"/>
              </w:rPr>
              <w:t>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0C088F09">
            <w:pPr>
              <w:pStyle w:val="23"/>
              <w:jc w:val="center"/>
              <w:rPr>
                <w:color w:val="auto"/>
              </w:rPr>
            </w:pPr>
            <w:r>
              <w:rPr>
                <w:color w:val="auto"/>
              </w:rPr>
              <w:t>1.0s</w:t>
            </w:r>
          </w:p>
        </w:tc>
        <w:tc>
          <w:tcPr>
            <w:tcW w:w="0" w:type="auto"/>
            <w:tcBorders>
              <w:top w:val="single" w:color="auto" w:sz="4" w:space="0"/>
              <w:left w:val="single" w:color="auto" w:sz="4" w:space="0"/>
              <w:bottom w:val="single" w:color="auto" w:sz="4" w:space="0"/>
              <w:right w:val="single" w:color="auto" w:sz="4" w:space="0"/>
            </w:tcBorders>
            <w:vAlign w:val="center"/>
          </w:tcPr>
          <w:p w14:paraId="3F63FD3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9F55874">
            <w:pPr>
              <w:pStyle w:val="23"/>
              <w:jc w:val="center"/>
              <w:rPr>
                <w:color w:val="auto"/>
              </w:rPr>
            </w:pPr>
            <w:r>
              <w:rPr>
                <w:color w:val="auto"/>
              </w:rPr>
              <w:t>091A</w:t>
            </w:r>
          </w:p>
        </w:tc>
      </w:tr>
      <w:tr w14:paraId="5001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38CB84">
            <w:pPr>
              <w:pStyle w:val="23"/>
              <w:jc w:val="center"/>
              <w:rPr>
                <w:color w:val="auto"/>
              </w:rPr>
            </w:pPr>
            <w:r>
              <w:rPr>
                <w:color w:val="auto"/>
              </w:rPr>
              <w:t>F9-27</w:t>
            </w:r>
          </w:p>
        </w:tc>
        <w:tc>
          <w:tcPr>
            <w:tcW w:w="0" w:type="auto"/>
            <w:tcBorders>
              <w:top w:val="single" w:color="auto" w:sz="4" w:space="0"/>
              <w:left w:val="single" w:color="auto" w:sz="4" w:space="0"/>
              <w:bottom w:val="single" w:color="auto" w:sz="4" w:space="0"/>
              <w:right w:val="single" w:color="auto" w:sz="4" w:space="0"/>
            </w:tcBorders>
            <w:noWrap/>
            <w:vAlign w:val="center"/>
          </w:tcPr>
          <w:p w14:paraId="7AE437F4">
            <w:pPr>
              <w:pStyle w:val="23"/>
              <w:jc w:val="center"/>
              <w:rPr>
                <w:color w:val="auto"/>
              </w:rPr>
            </w:pPr>
            <w:r>
              <w:rPr>
                <w:color w:val="auto"/>
              </w:rPr>
              <w:t>Excessive slip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04383E7">
            <w:pPr>
              <w:pStyle w:val="23"/>
              <w:rPr>
                <w:color w:val="auto"/>
              </w:rPr>
            </w:pPr>
            <w:r>
              <w:rPr>
                <w:color w:val="auto"/>
              </w:rPr>
              <w:t>0: Warning and continue running</w:t>
            </w:r>
          </w:p>
          <w:p w14:paraId="59280876">
            <w:pPr>
              <w:pStyle w:val="23"/>
              <w:rPr>
                <w:color w:val="auto"/>
              </w:rPr>
            </w:pPr>
            <w:r>
              <w:rPr>
                <w:color w:val="auto"/>
              </w:rPr>
              <w:t>1: Warning and decelerate to stop</w:t>
            </w:r>
          </w:p>
          <w:p w14:paraId="6FD98502">
            <w:pPr>
              <w:pStyle w:val="23"/>
              <w:rPr>
                <w:color w:val="auto"/>
              </w:rPr>
            </w:pPr>
            <w:r>
              <w:rPr>
                <w:color w:val="auto"/>
              </w:rPr>
              <w:t>2: Warning and free stop</w:t>
            </w:r>
          </w:p>
          <w:p w14:paraId="06D09E62">
            <w:pPr>
              <w:pStyle w:val="23"/>
              <w:rPr>
                <w:color w:val="auto"/>
              </w:rPr>
            </w:pPr>
            <w:r>
              <w:rPr>
                <w:color w:val="auto"/>
              </w:rPr>
              <w:t>3: No warning</w:t>
            </w:r>
          </w:p>
        </w:tc>
        <w:tc>
          <w:tcPr>
            <w:tcW w:w="0" w:type="auto"/>
            <w:tcBorders>
              <w:top w:val="single" w:color="auto" w:sz="4" w:space="0"/>
              <w:left w:val="single" w:color="auto" w:sz="4" w:space="0"/>
              <w:bottom w:val="single" w:color="auto" w:sz="4" w:space="0"/>
              <w:right w:val="single" w:color="auto" w:sz="4" w:space="0"/>
            </w:tcBorders>
            <w:noWrap/>
            <w:vAlign w:val="center"/>
          </w:tcPr>
          <w:p w14:paraId="0C58C46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749DF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DC8C5B">
            <w:pPr>
              <w:pStyle w:val="23"/>
              <w:jc w:val="center"/>
              <w:rPr>
                <w:color w:val="auto"/>
              </w:rPr>
            </w:pPr>
            <w:r>
              <w:rPr>
                <w:color w:val="auto"/>
              </w:rPr>
              <w:t>091B</w:t>
            </w:r>
          </w:p>
        </w:tc>
      </w:tr>
      <w:tr w14:paraId="554BD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435B26">
            <w:pPr>
              <w:pStyle w:val="23"/>
              <w:jc w:val="center"/>
              <w:rPr>
                <w:color w:val="auto"/>
              </w:rPr>
            </w:pPr>
            <w:r>
              <w:rPr>
                <w:color w:val="auto"/>
              </w:rPr>
              <w:t>F9-28</w:t>
            </w:r>
          </w:p>
        </w:tc>
        <w:tc>
          <w:tcPr>
            <w:tcW w:w="0" w:type="auto"/>
            <w:tcBorders>
              <w:top w:val="single" w:color="auto" w:sz="4" w:space="0"/>
              <w:left w:val="single" w:color="auto" w:sz="4" w:space="0"/>
              <w:bottom w:val="single" w:color="auto" w:sz="4" w:space="0"/>
              <w:right w:val="single" w:color="auto" w:sz="4" w:space="0"/>
            </w:tcBorders>
            <w:noWrap/>
            <w:vAlign w:val="center"/>
          </w:tcPr>
          <w:p w14:paraId="360C9852">
            <w:pPr>
              <w:pStyle w:val="23"/>
              <w:jc w:val="center"/>
              <w:rPr>
                <w:color w:val="auto"/>
              </w:rPr>
            </w:pPr>
            <w:r>
              <w:rPr>
                <w:color w:val="auto"/>
              </w:rPr>
              <w:t>PG feedback error action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C3C61A0">
            <w:pPr>
              <w:pStyle w:val="23"/>
              <w:rPr>
                <w:color w:val="auto"/>
              </w:rPr>
            </w:pPr>
            <w:r>
              <w:rPr>
                <w:color w:val="auto"/>
              </w:rPr>
              <w:t>0: Warning and continue running</w:t>
            </w:r>
          </w:p>
          <w:p w14:paraId="5379F6D0">
            <w:pPr>
              <w:pStyle w:val="23"/>
              <w:rPr>
                <w:color w:val="auto"/>
              </w:rPr>
            </w:pPr>
            <w:r>
              <w:rPr>
                <w:color w:val="auto"/>
              </w:rPr>
              <w:t>1: Warning and deceleration stop</w:t>
            </w:r>
          </w:p>
          <w:p w14:paraId="08FE728A">
            <w:pPr>
              <w:pStyle w:val="23"/>
              <w:rPr>
                <w:color w:val="auto"/>
              </w:rPr>
            </w:pPr>
            <w:r>
              <w:rPr>
                <w:color w:val="auto"/>
              </w:rPr>
              <w:t>2: Warning and Free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247CDDF8">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655C31A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E9ED93">
            <w:pPr>
              <w:pStyle w:val="23"/>
              <w:jc w:val="center"/>
              <w:rPr>
                <w:color w:val="auto"/>
              </w:rPr>
            </w:pPr>
            <w:r>
              <w:rPr>
                <w:color w:val="auto"/>
              </w:rPr>
              <w:t>091C</w:t>
            </w:r>
          </w:p>
        </w:tc>
      </w:tr>
      <w:tr w14:paraId="35DC1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906A76">
            <w:pPr>
              <w:pStyle w:val="23"/>
              <w:jc w:val="center"/>
              <w:rPr>
                <w:color w:val="auto"/>
              </w:rPr>
            </w:pPr>
            <w:r>
              <w:rPr>
                <w:color w:val="auto"/>
              </w:rPr>
              <w:t>F9-29</w:t>
            </w:r>
          </w:p>
        </w:tc>
        <w:tc>
          <w:tcPr>
            <w:tcW w:w="0" w:type="auto"/>
            <w:tcBorders>
              <w:top w:val="single" w:color="auto" w:sz="4" w:space="0"/>
              <w:left w:val="single" w:color="auto" w:sz="4" w:space="0"/>
              <w:bottom w:val="single" w:color="auto" w:sz="4" w:space="0"/>
              <w:right w:val="single" w:color="auto" w:sz="4" w:space="0"/>
            </w:tcBorders>
            <w:noWrap/>
            <w:vAlign w:val="center"/>
          </w:tcPr>
          <w:p w14:paraId="14510C82">
            <w:pPr>
              <w:pStyle w:val="23"/>
              <w:jc w:val="center"/>
              <w:rPr>
                <w:color w:val="auto"/>
              </w:rPr>
            </w:pPr>
            <w:r>
              <w:rPr>
                <w:color w:val="auto"/>
              </w:rPr>
              <w:t>PG Feedback Error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4599053">
            <w:pPr>
              <w:pStyle w:val="23"/>
              <w:rPr>
                <w:color w:val="auto"/>
              </w:rPr>
            </w:pPr>
            <w:r>
              <w:rPr>
                <w:color w:val="auto"/>
              </w:rPr>
              <w:t>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7B02835C">
            <w:pPr>
              <w:pStyle w:val="23"/>
              <w:jc w:val="center"/>
              <w:rPr>
                <w:color w:val="auto"/>
              </w:rPr>
            </w:pPr>
            <w:r>
              <w:rPr>
                <w:color w:val="auto"/>
              </w:rPr>
              <w:t>1.0s</w:t>
            </w:r>
          </w:p>
        </w:tc>
        <w:tc>
          <w:tcPr>
            <w:tcW w:w="0" w:type="auto"/>
            <w:tcBorders>
              <w:top w:val="single" w:color="auto" w:sz="4" w:space="0"/>
              <w:left w:val="single" w:color="auto" w:sz="4" w:space="0"/>
              <w:bottom w:val="single" w:color="auto" w:sz="4" w:space="0"/>
              <w:right w:val="single" w:color="auto" w:sz="4" w:space="0"/>
            </w:tcBorders>
            <w:vAlign w:val="center"/>
          </w:tcPr>
          <w:p w14:paraId="2A765E0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011053">
            <w:pPr>
              <w:pStyle w:val="23"/>
              <w:jc w:val="center"/>
              <w:rPr>
                <w:color w:val="auto"/>
              </w:rPr>
            </w:pPr>
            <w:r>
              <w:rPr>
                <w:color w:val="auto"/>
              </w:rPr>
              <w:t>091D</w:t>
            </w:r>
          </w:p>
        </w:tc>
      </w:tr>
      <w:tr w14:paraId="0E900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6B27A1">
            <w:pPr>
              <w:pStyle w:val="23"/>
              <w:jc w:val="center"/>
              <w:rPr>
                <w:color w:val="auto"/>
              </w:rPr>
            </w:pPr>
            <w:r>
              <w:rPr>
                <w:color w:val="auto"/>
              </w:rPr>
              <w:t>F9-30</w:t>
            </w:r>
          </w:p>
        </w:tc>
        <w:tc>
          <w:tcPr>
            <w:tcW w:w="0" w:type="auto"/>
            <w:tcBorders>
              <w:top w:val="single" w:color="auto" w:sz="4" w:space="0"/>
              <w:left w:val="single" w:color="auto" w:sz="4" w:space="0"/>
              <w:bottom w:val="single" w:color="auto" w:sz="4" w:space="0"/>
              <w:right w:val="single" w:color="auto" w:sz="4" w:space="0"/>
            </w:tcBorders>
            <w:noWrap/>
            <w:vAlign w:val="center"/>
          </w:tcPr>
          <w:p w14:paraId="67DC1F68">
            <w:pPr>
              <w:pStyle w:val="23"/>
              <w:jc w:val="center"/>
              <w:rPr>
                <w:color w:val="auto"/>
              </w:rPr>
            </w:pPr>
            <w:r>
              <w:rPr>
                <w:color w:val="auto"/>
              </w:rPr>
              <w:t>PG Feedback Overspeed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02ADC369">
            <w:pPr>
              <w:pStyle w:val="23"/>
              <w:rPr>
                <w:color w:val="auto"/>
              </w:rPr>
            </w:pPr>
            <w:r>
              <w:rPr>
                <w:color w:val="auto"/>
              </w:rPr>
              <w:t>0%～120%</w:t>
            </w:r>
          </w:p>
        </w:tc>
        <w:tc>
          <w:tcPr>
            <w:tcW w:w="0" w:type="auto"/>
            <w:tcBorders>
              <w:top w:val="single" w:color="auto" w:sz="4" w:space="0"/>
              <w:left w:val="single" w:color="auto" w:sz="4" w:space="0"/>
              <w:bottom w:val="single" w:color="auto" w:sz="4" w:space="0"/>
              <w:right w:val="single" w:color="auto" w:sz="4" w:space="0"/>
            </w:tcBorders>
            <w:noWrap/>
            <w:vAlign w:val="center"/>
          </w:tcPr>
          <w:p w14:paraId="5F2E3277">
            <w:pPr>
              <w:pStyle w:val="23"/>
              <w:jc w:val="center"/>
              <w:rPr>
                <w:color w:val="auto"/>
              </w:rPr>
            </w:pPr>
            <w:r>
              <w:rPr>
                <w:color w:val="auto"/>
              </w:rPr>
              <w:t>115%</w:t>
            </w:r>
          </w:p>
        </w:tc>
        <w:tc>
          <w:tcPr>
            <w:tcW w:w="0" w:type="auto"/>
            <w:tcBorders>
              <w:top w:val="single" w:color="auto" w:sz="4" w:space="0"/>
              <w:left w:val="single" w:color="auto" w:sz="4" w:space="0"/>
              <w:bottom w:val="single" w:color="auto" w:sz="4" w:space="0"/>
              <w:right w:val="single" w:color="auto" w:sz="4" w:space="0"/>
            </w:tcBorders>
            <w:vAlign w:val="center"/>
          </w:tcPr>
          <w:p w14:paraId="0A52D63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F13521">
            <w:pPr>
              <w:pStyle w:val="23"/>
              <w:jc w:val="center"/>
              <w:rPr>
                <w:color w:val="auto"/>
              </w:rPr>
            </w:pPr>
            <w:r>
              <w:rPr>
                <w:color w:val="auto"/>
              </w:rPr>
              <w:t>091E</w:t>
            </w:r>
          </w:p>
        </w:tc>
      </w:tr>
      <w:tr w14:paraId="7182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549DAE">
            <w:pPr>
              <w:pStyle w:val="23"/>
              <w:jc w:val="center"/>
              <w:rPr>
                <w:color w:val="auto"/>
              </w:rPr>
            </w:pPr>
            <w:r>
              <w:rPr>
                <w:color w:val="auto"/>
              </w:rPr>
              <w:t>F9-31</w:t>
            </w:r>
          </w:p>
        </w:tc>
        <w:tc>
          <w:tcPr>
            <w:tcW w:w="0" w:type="auto"/>
            <w:tcBorders>
              <w:top w:val="single" w:color="auto" w:sz="4" w:space="0"/>
              <w:left w:val="single" w:color="auto" w:sz="4" w:space="0"/>
              <w:bottom w:val="single" w:color="auto" w:sz="4" w:space="0"/>
              <w:right w:val="single" w:color="auto" w:sz="4" w:space="0"/>
            </w:tcBorders>
            <w:noWrap/>
            <w:vAlign w:val="center"/>
          </w:tcPr>
          <w:p w14:paraId="3731FA9F">
            <w:pPr>
              <w:pStyle w:val="23"/>
              <w:jc w:val="center"/>
              <w:rPr>
                <w:color w:val="auto"/>
              </w:rPr>
            </w:pPr>
            <w:r>
              <w:rPr>
                <w:color w:val="auto"/>
              </w:rPr>
              <w:t>PG Feedback Overspeed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3687A82">
            <w:pPr>
              <w:pStyle w:val="23"/>
              <w:rPr>
                <w:color w:val="auto"/>
              </w:rPr>
            </w:pPr>
            <w:r>
              <w:rPr>
                <w:color w:val="auto"/>
              </w:rPr>
              <w:t>0.0s～2.0s</w:t>
            </w:r>
          </w:p>
        </w:tc>
        <w:tc>
          <w:tcPr>
            <w:tcW w:w="0" w:type="auto"/>
            <w:tcBorders>
              <w:top w:val="single" w:color="auto" w:sz="4" w:space="0"/>
              <w:left w:val="single" w:color="auto" w:sz="4" w:space="0"/>
              <w:bottom w:val="single" w:color="auto" w:sz="4" w:space="0"/>
              <w:right w:val="single" w:color="auto" w:sz="4" w:space="0"/>
            </w:tcBorders>
            <w:noWrap/>
            <w:vAlign w:val="center"/>
          </w:tcPr>
          <w:p w14:paraId="2A30916A">
            <w:pPr>
              <w:pStyle w:val="23"/>
              <w:jc w:val="center"/>
              <w:rPr>
                <w:color w:val="auto"/>
              </w:rPr>
            </w:pPr>
            <w:r>
              <w:rPr>
                <w:color w:val="auto"/>
              </w:rPr>
              <w:t>0.1s</w:t>
            </w:r>
          </w:p>
        </w:tc>
        <w:tc>
          <w:tcPr>
            <w:tcW w:w="0" w:type="auto"/>
            <w:tcBorders>
              <w:top w:val="single" w:color="auto" w:sz="4" w:space="0"/>
              <w:left w:val="single" w:color="auto" w:sz="4" w:space="0"/>
              <w:bottom w:val="single" w:color="auto" w:sz="4" w:space="0"/>
              <w:right w:val="single" w:color="auto" w:sz="4" w:space="0"/>
            </w:tcBorders>
            <w:vAlign w:val="center"/>
          </w:tcPr>
          <w:p w14:paraId="24474E3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90BBD1">
            <w:pPr>
              <w:pStyle w:val="23"/>
              <w:jc w:val="center"/>
              <w:rPr>
                <w:color w:val="auto"/>
              </w:rPr>
            </w:pPr>
            <w:r>
              <w:rPr>
                <w:color w:val="auto"/>
              </w:rPr>
              <w:t>091F</w:t>
            </w:r>
          </w:p>
        </w:tc>
      </w:tr>
      <w:tr w14:paraId="0EBB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5168F0">
            <w:pPr>
              <w:pStyle w:val="23"/>
              <w:jc w:val="center"/>
              <w:rPr>
                <w:color w:val="auto"/>
              </w:rPr>
            </w:pPr>
            <w:r>
              <w:rPr>
                <w:color w:val="auto"/>
              </w:rPr>
              <w:t>F9-32</w:t>
            </w:r>
          </w:p>
        </w:tc>
        <w:tc>
          <w:tcPr>
            <w:tcW w:w="0" w:type="auto"/>
            <w:tcBorders>
              <w:top w:val="single" w:color="auto" w:sz="4" w:space="0"/>
              <w:left w:val="single" w:color="auto" w:sz="4" w:space="0"/>
              <w:bottom w:val="single" w:color="auto" w:sz="4" w:space="0"/>
              <w:right w:val="single" w:color="auto" w:sz="4" w:space="0"/>
            </w:tcBorders>
            <w:noWrap/>
            <w:vAlign w:val="center"/>
          </w:tcPr>
          <w:p w14:paraId="4A3393EE">
            <w:pPr>
              <w:pStyle w:val="23"/>
              <w:jc w:val="center"/>
              <w:rPr>
                <w:color w:val="auto"/>
              </w:rPr>
            </w:pPr>
            <w:r>
              <w:rPr>
                <w:color w:val="auto"/>
              </w:rPr>
              <w:t>PG Feedback Overspeed Action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7BEFC03">
            <w:pPr>
              <w:pStyle w:val="23"/>
              <w:rPr>
                <w:color w:val="auto"/>
              </w:rPr>
            </w:pPr>
            <w:r>
              <w:rPr>
                <w:color w:val="auto"/>
              </w:rPr>
              <w:t>0: Warning and continue running</w:t>
            </w:r>
          </w:p>
          <w:p w14:paraId="34D6BDCE">
            <w:pPr>
              <w:pStyle w:val="23"/>
              <w:rPr>
                <w:color w:val="auto"/>
              </w:rPr>
            </w:pPr>
            <w:r>
              <w:rPr>
                <w:color w:val="auto"/>
              </w:rPr>
              <w:t>1: Warning and deceleration stop</w:t>
            </w:r>
          </w:p>
          <w:p w14:paraId="2D3C62F3">
            <w:pPr>
              <w:pStyle w:val="23"/>
              <w:rPr>
                <w:color w:val="auto"/>
              </w:rPr>
            </w:pPr>
            <w:r>
              <w:rPr>
                <w:color w:val="auto"/>
              </w:rPr>
              <w:t>2: Warning and Free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00ACD953">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0219FED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529F6E">
            <w:pPr>
              <w:pStyle w:val="23"/>
              <w:jc w:val="center"/>
              <w:rPr>
                <w:color w:val="auto"/>
              </w:rPr>
            </w:pPr>
            <w:r>
              <w:rPr>
                <w:color w:val="auto"/>
              </w:rPr>
              <w:t>0920</w:t>
            </w:r>
          </w:p>
        </w:tc>
      </w:tr>
      <w:tr w14:paraId="152F2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1704C2">
            <w:pPr>
              <w:pStyle w:val="23"/>
              <w:jc w:val="center"/>
              <w:rPr>
                <w:color w:val="auto"/>
              </w:rPr>
            </w:pPr>
            <w:r>
              <w:rPr>
                <w:color w:val="auto"/>
              </w:rPr>
              <w:t>F9-33</w:t>
            </w:r>
          </w:p>
        </w:tc>
        <w:tc>
          <w:tcPr>
            <w:tcW w:w="0" w:type="auto"/>
            <w:tcBorders>
              <w:top w:val="single" w:color="auto" w:sz="4" w:space="0"/>
              <w:left w:val="single" w:color="auto" w:sz="4" w:space="0"/>
              <w:bottom w:val="single" w:color="auto" w:sz="4" w:space="0"/>
              <w:right w:val="single" w:color="auto" w:sz="4" w:space="0"/>
            </w:tcBorders>
            <w:noWrap/>
            <w:vAlign w:val="center"/>
          </w:tcPr>
          <w:p w14:paraId="091E5AA0">
            <w:pPr>
              <w:pStyle w:val="23"/>
              <w:jc w:val="center"/>
              <w:rPr>
                <w:color w:val="auto"/>
              </w:rPr>
            </w:pPr>
            <w:r>
              <w:rPr>
                <w:color w:val="auto"/>
              </w:rPr>
              <w:t>PG Feedback Deviation Range</w:t>
            </w:r>
          </w:p>
        </w:tc>
        <w:tc>
          <w:tcPr>
            <w:tcW w:w="0" w:type="auto"/>
            <w:tcBorders>
              <w:top w:val="single" w:color="auto" w:sz="4" w:space="0"/>
              <w:left w:val="single" w:color="auto" w:sz="4" w:space="0"/>
              <w:bottom w:val="single" w:color="auto" w:sz="4" w:space="0"/>
              <w:right w:val="single" w:color="auto" w:sz="4" w:space="0"/>
            </w:tcBorders>
            <w:noWrap/>
            <w:vAlign w:val="center"/>
          </w:tcPr>
          <w:p w14:paraId="6C875EED">
            <w:pPr>
              <w:pStyle w:val="23"/>
              <w:rPr>
                <w:color w:val="auto"/>
              </w:rPr>
            </w:pPr>
            <w:r>
              <w:rPr>
                <w:color w:val="auto"/>
              </w:rPr>
              <w:t>0%～50%</w:t>
            </w:r>
          </w:p>
        </w:tc>
        <w:tc>
          <w:tcPr>
            <w:tcW w:w="0" w:type="auto"/>
            <w:tcBorders>
              <w:top w:val="single" w:color="auto" w:sz="4" w:space="0"/>
              <w:left w:val="single" w:color="auto" w:sz="4" w:space="0"/>
              <w:bottom w:val="single" w:color="auto" w:sz="4" w:space="0"/>
              <w:right w:val="single" w:color="auto" w:sz="4" w:space="0"/>
            </w:tcBorders>
            <w:noWrap/>
            <w:vAlign w:val="center"/>
          </w:tcPr>
          <w:p w14:paraId="205189C9">
            <w:pPr>
              <w:pStyle w:val="23"/>
              <w:jc w:val="center"/>
              <w:rPr>
                <w:color w:val="auto"/>
              </w:rPr>
            </w:pPr>
            <w:r>
              <w:rPr>
                <w:color w:val="auto"/>
              </w:rPr>
              <w:t>50%</w:t>
            </w:r>
          </w:p>
        </w:tc>
        <w:tc>
          <w:tcPr>
            <w:tcW w:w="0" w:type="auto"/>
            <w:tcBorders>
              <w:top w:val="single" w:color="auto" w:sz="4" w:space="0"/>
              <w:left w:val="single" w:color="auto" w:sz="4" w:space="0"/>
              <w:bottom w:val="single" w:color="auto" w:sz="4" w:space="0"/>
              <w:right w:val="single" w:color="auto" w:sz="4" w:space="0"/>
            </w:tcBorders>
            <w:vAlign w:val="center"/>
          </w:tcPr>
          <w:p w14:paraId="731F95D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C477A8">
            <w:pPr>
              <w:pStyle w:val="23"/>
              <w:jc w:val="center"/>
              <w:rPr>
                <w:color w:val="auto"/>
              </w:rPr>
            </w:pPr>
            <w:r>
              <w:rPr>
                <w:color w:val="auto"/>
              </w:rPr>
              <w:t>0921</w:t>
            </w:r>
          </w:p>
        </w:tc>
      </w:tr>
      <w:tr w14:paraId="7A502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44849F">
            <w:pPr>
              <w:pStyle w:val="23"/>
              <w:jc w:val="center"/>
              <w:rPr>
                <w:color w:val="auto"/>
              </w:rPr>
            </w:pPr>
            <w:r>
              <w:rPr>
                <w:color w:val="auto"/>
              </w:rPr>
              <w:t>F9-34</w:t>
            </w:r>
          </w:p>
        </w:tc>
        <w:tc>
          <w:tcPr>
            <w:tcW w:w="0" w:type="auto"/>
            <w:tcBorders>
              <w:top w:val="single" w:color="auto" w:sz="4" w:space="0"/>
              <w:left w:val="single" w:color="auto" w:sz="4" w:space="0"/>
              <w:bottom w:val="single" w:color="auto" w:sz="4" w:space="0"/>
              <w:right w:val="single" w:color="auto" w:sz="4" w:space="0"/>
            </w:tcBorders>
            <w:noWrap/>
            <w:vAlign w:val="center"/>
          </w:tcPr>
          <w:p w14:paraId="58A09443">
            <w:pPr>
              <w:pStyle w:val="23"/>
              <w:jc w:val="center"/>
              <w:rPr>
                <w:color w:val="auto"/>
              </w:rPr>
            </w:pPr>
            <w:r>
              <w:rPr>
                <w:color w:val="auto"/>
              </w:rPr>
              <w:t>PG Feedback Deviation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364B9A4">
            <w:pPr>
              <w:pStyle w:val="23"/>
              <w:rPr>
                <w:color w:val="auto"/>
              </w:rPr>
            </w:pPr>
            <w:r>
              <w:rPr>
                <w:color w:val="auto"/>
              </w:rPr>
              <w:t>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6A32803F">
            <w:pPr>
              <w:pStyle w:val="23"/>
              <w:jc w:val="center"/>
              <w:rPr>
                <w:color w:val="auto"/>
              </w:rPr>
            </w:pPr>
            <w:r>
              <w:rPr>
                <w:color w:val="auto"/>
              </w:rPr>
              <w:t>0.5s</w:t>
            </w:r>
          </w:p>
        </w:tc>
        <w:tc>
          <w:tcPr>
            <w:tcW w:w="0" w:type="auto"/>
            <w:tcBorders>
              <w:top w:val="single" w:color="auto" w:sz="4" w:space="0"/>
              <w:left w:val="single" w:color="auto" w:sz="4" w:space="0"/>
              <w:bottom w:val="single" w:color="auto" w:sz="4" w:space="0"/>
              <w:right w:val="single" w:color="auto" w:sz="4" w:space="0"/>
            </w:tcBorders>
            <w:vAlign w:val="center"/>
          </w:tcPr>
          <w:p w14:paraId="2E6EEF8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E773BE">
            <w:pPr>
              <w:pStyle w:val="23"/>
              <w:jc w:val="center"/>
              <w:rPr>
                <w:color w:val="auto"/>
              </w:rPr>
            </w:pPr>
            <w:r>
              <w:rPr>
                <w:color w:val="auto"/>
              </w:rPr>
              <w:t>0922</w:t>
            </w:r>
          </w:p>
        </w:tc>
      </w:tr>
      <w:tr w14:paraId="3EB2B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F6454CA">
            <w:pPr>
              <w:pStyle w:val="23"/>
              <w:jc w:val="center"/>
              <w:rPr>
                <w:color w:val="auto"/>
              </w:rPr>
            </w:pPr>
            <w:r>
              <w:rPr>
                <w:color w:val="auto"/>
              </w:rPr>
              <w:t>F9-35</w:t>
            </w:r>
          </w:p>
        </w:tc>
        <w:tc>
          <w:tcPr>
            <w:tcW w:w="0" w:type="auto"/>
            <w:tcBorders>
              <w:top w:val="single" w:color="auto" w:sz="4" w:space="0"/>
              <w:left w:val="single" w:color="auto" w:sz="4" w:space="0"/>
              <w:bottom w:val="single" w:color="auto" w:sz="4" w:space="0"/>
              <w:right w:val="single" w:color="auto" w:sz="4" w:space="0"/>
            </w:tcBorders>
            <w:noWrap/>
            <w:vAlign w:val="center"/>
          </w:tcPr>
          <w:p w14:paraId="7715B8CC">
            <w:pPr>
              <w:pStyle w:val="23"/>
              <w:jc w:val="center"/>
              <w:rPr>
                <w:color w:val="auto"/>
              </w:rPr>
            </w:pPr>
            <w:r>
              <w:rPr>
                <w:color w:val="auto"/>
              </w:rPr>
              <w:t>PG Feedback Deviation Action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75F6E36">
            <w:pPr>
              <w:pStyle w:val="23"/>
              <w:rPr>
                <w:color w:val="auto"/>
              </w:rPr>
            </w:pPr>
            <w:r>
              <w:rPr>
                <w:color w:val="auto"/>
              </w:rPr>
              <w:t>0: Warning and continue running</w:t>
            </w:r>
          </w:p>
          <w:p w14:paraId="4313CA16">
            <w:pPr>
              <w:pStyle w:val="23"/>
              <w:rPr>
                <w:color w:val="auto"/>
              </w:rPr>
            </w:pPr>
            <w:r>
              <w:rPr>
                <w:color w:val="auto"/>
              </w:rPr>
              <w:t>1: Warning and deceleration stop</w:t>
            </w:r>
          </w:p>
          <w:p w14:paraId="693C77DF">
            <w:pPr>
              <w:pStyle w:val="23"/>
              <w:rPr>
                <w:color w:val="auto"/>
              </w:rPr>
            </w:pPr>
            <w:r>
              <w:rPr>
                <w:color w:val="auto"/>
              </w:rPr>
              <w:t>2: Warning and Free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4FCF8399">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66F8596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8A8F92">
            <w:pPr>
              <w:pStyle w:val="23"/>
              <w:jc w:val="center"/>
              <w:rPr>
                <w:color w:val="auto"/>
              </w:rPr>
            </w:pPr>
            <w:r>
              <w:rPr>
                <w:color w:val="auto"/>
              </w:rPr>
              <w:t>0923</w:t>
            </w:r>
          </w:p>
        </w:tc>
      </w:tr>
      <w:tr w14:paraId="60AF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D6761F">
            <w:pPr>
              <w:pStyle w:val="23"/>
              <w:jc w:val="center"/>
              <w:rPr>
                <w:color w:val="auto"/>
              </w:rPr>
            </w:pPr>
            <w:r>
              <w:rPr>
                <w:color w:val="auto"/>
              </w:rPr>
              <w:t>F9-36</w:t>
            </w:r>
          </w:p>
        </w:tc>
        <w:tc>
          <w:tcPr>
            <w:tcW w:w="0" w:type="auto"/>
            <w:tcBorders>
              <w:top w:val="single" w:color="auto" w:sz="4" w:space="0"/>
              <w:left w:val="single" w:color="auto" w:sz="4" w:space="0"/>
              <w:bottom w:val="single" w:color="auto" w:sz="4" w:space="0"/>
              <w:right w:val="single" w:color="auto" w:sz="4" w:space="0"/>
            </w:tcBorders>
            <w:noWrap/>
            <w:vAlign w:val="center"/>
          </w:tcPr>
          <w:p w14:paraId="067E7B27">
            <w:pPr>
              <w:pStyle w:val="23"/>
              <w:jc w:val="center"/>
              <w:rPr>
                <w:color w:val="auto"/>
              </w:rPr>
            </w:pPr>
            <w:r>
              <w:rPr>
                <w:color w:val="auto"/>
              </w:rPr>
              <w:t>Over Torque Selection 1</w:t>
            </w:r>
          </w:p>
        </w:tc>
        <w:tc>
          <w:tcPr>
            <w:tcW w:w="0" w:type="auto"/>
            <w:tcBorders>
              <w:top w:val="single" w:color="auto" w:sz="4" w:space="0"/>
              <w:left w:val="single" w:color="auto" w:sz="4" w:space="0"/>
              <w:bottom w:val="single" w:color="auto" w:sz="4" w:space="0"/>
              <w:right w:val="single" w:color="auto" w:sz="4" w:space="0"/>
            </w:tcBorders>
            <w:noWrap/>
            <w:vAlign w:val="center"/>
          </w:tcPr>
          <w:p w14:paraId="3D472C42">
            <w:pPr>
              <w:pStyle w:val="23"/>
              <w:rPr>
                <w:color w:val="auto"/>
              </w:rPr>
            </w:pPr>
            <w:r>
              <w:rPr>
                <w:color w:val="auto"/>
              </w:rPr>
              <w:t>0: Not Detected</w:t>
            </w:r>
          </w:p>
          <w:p w14:paraId="6E79B671">
            <w:pPr>
              <w:pStyle w:val="23"/>
              <w:rPr>
                <w:color w:val="auto"/>
              </w:rPr>
            </w:pPr>
            <w:r>
              <w:rPr>
                <w:color w:val="auto"/>
              </w:rPr>
              <w:t>1: Constant Speed Detection Continue Running</w:t>
            </w:r>
          </w:p>
          <w:p w14:paraId="4E58FE6B">
            <w:pPr>
              <w:pStyle w:val="23"/>
              <w:rPr>
                <w:color w:val="auto"/>
              </w:rPr>
            </w:pPr>
            <w:r>
              <w:rPr>
                <w:color w:val="auto"/>
              </w:rPr>
              <w:t>2: Constant Speed Detection Stop Running</w:t>
            </w:r>
          </w:p>
          <w:p w14:paraId="472521F7">
            <w:pPr>
              <w:pStyle w:val="23"/>
              <w:rPr>
                <w:color w:val="auto"/>
              </w:rPr>
            </w:pPr>
            <w:r>
              <w:rPr>
                <w:color w:val="auto"/>
              </w:rPr>
              <w:t>3: Running Detection Continue Running</w:t>
            </w:r>
          </w:p>
          <w:p w14:paraId="7694EB6D">
            <w:pPr>
              <w:pStyle w:val="23"/>
              <w:rPr>
                <w:color w:val="auto"/>
              </w:rPr>
            </w:pPr>
            <w:r>
              <w:rPr>
                <w:color w:val="auto"/>
              </w:rPr>
              <w:t>4: Running Detection Stop Running</w:t>
            </w:r>
          </w:p>
        </w:tc>
        <w:tc>
          <w:tcPr>
            <w:tcW w:w="0" w:type="auto"/>
            <w:tcBorders>
              <w:top w:val="single" w:color="auto" w:sz="4" w:space="0"/>
              <w:left w:val="single" w:color="auto" w:sz="4" w:space="0"/>
              <w:bottom w:val="single" w:color="auto" w:sz="4" w:space="0"/>
              <w:right w:val="single" w:color="auto" w:sz="4" w:space="0"/>
            </w:tcBorders>
            <w:noWrap/>
            <w:vAlign w:val="center"/>
          </w:tcPr>
          <w:p w14:paraId="4A18A79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EE304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42EDF2">
            <w:pPr>
              <w:pStyle w:val="23"/>
              <w:jc w:val="center"/>
              <w:rPr>
                <w:color w:val="auto"/>
              </w:rPr>
            </w:pPr>
            <w:r>
              <w:rPr>
                <w:color w:val="auto"/>
              </w:rPr>
              <w:t>0924</w:t>
            </w:r>
          </w:p>
        </w:tc>
      </w:tr>
      <w:tr w14:paraId="37F1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C16A452">
            <w:pPr>
              <w:pStyle w:val="23"/>
              <w:jc w:val="center"/>
              <w:rPr>
                <w:color w:val="auto"/>
              </w:rPr>
            </w:pPr>
            <w:r>
              <w:rPr>
                <w:color w:val="auto"/>
              </w:rPr>
              <w:t>F9-37</w:t>
            </w:r>
          </w:p>
        </w:tc>
        <w:tc>
          <w:tcPr>
            <w:tcW w:w="0" w:type="auto"/>
            <w:tcBorders>
              <w:top w:val="single" w:color="auto" w:sz="4" w:space="0"/>
              <w:left w:val="single" w:color="auto" w:sz="4" w:space="0"/>
              <w:bottom w:val="single" w:color="auto" w:sz="4" w:space="0"/>
              <w:right w:val="single" w:color="auto" w:sz="4" w:space="0"/>
            </w:tcBorders>
            <w:noWrap/>
            <w:vAlign w:val="center"/>
          </w:tcPr>
          <w:p w14:paraId="4BAABAA0">
            <w:pPr>
              <w:pStyle w:val="23"/>
              <w:jc w:val="center"/>
              <w:rPr>
                <w:color w:val="auto"/>
              </w:rPr>
            </w:pPr>
            <w:r>
              <w:rPr>
                <w:color w:val="auto"/>
              </w:rPr>
              <w:t>Over-torque threshold 1</w:t>
            </w:r>
          </w:p>
        </w:tc>
        <w:tc>
          <w:tcPr>
            <w:tcW w:w="0" w:type="auto"/>
            <w:tcBorders>
              <w:top w:val="single" w:color="auto" w:sz="4" w:space="0"/>
              <w:left w:val="single" w:color="auto" w:sz="4" w:space="0"/>
              <w:bottom w:val="single" w:color="auto" w:sz="4" w:space="0"/>
              <w:right w:val="single" w:color="auto" w:sz="4" w:space="0"/>
            </w:tcBorders>
            <w:noWrap/>
            <w:vAlign w:val="center"/>
          </w:tcPr>
          <w:p w14:paraId="6FC667FC">
            <w:pPr>
              <w:pStyle w:val="23"/>
              <w:rPr>
                <w:color w:val="auto"/>
              </w:rPr>
            </w:pPr>
            <w:r>
              <w:rPr>
                <w:color w:val="auto"/>
              </w:rPr>
              <w:t>10%～250%</w:t>
            </w:r>
          </w:p>
        </w:tc>
        <w:tc>
          <w:tcPr>
            <w:tcW w:w="0" w:type="auto"/>
            <w:tcBorders>
              <w:top w:val="single" w:color="auto" w:sz="4" w:space="0"/>
              <w:left w:val="single" w:color="auto" w:sz="4" w:space="0"/>
              <w:bottom w:val="single" w:color="auto" w:sz="4" w:space="0"/>
              <w:right w:val="single" w:color="auto" w:sz="4" w:space="0"/>
            </w:tcBorders>
            <w:noWrap/>
            <w:vAlign w:val="center"/>
          </w:tcPr>
          <w:p w14:paraId="299022EA">
            <w:pPr>
              <w:pStyle w:val="23"/>
              <w:jc w:val="center"/>
              <w:rPr>
                <w:color w:val="auto"/>
              </w:rPr>
            </w:pPr>
            <w:r>
              <w:rPr>
                <w:color w:val="auto"/>
              </w:rPr>
              <w:t>120%</w:t>
            </w:r>
          </w:p>
        </w:tc>
        <w:tc>
          <w:tcPr>
            <w:tcW w:w="0" w:type="auto"/>
            <w:tcBorders>
              <w:top w:val="single" w:color="auto" w:sz="4" w:space="0"/>
              <w:left w:val="single" w:color="auto" w:sz="4" w:space="0"/>
              <w:bottom w:val="single" w:color="auto" w:sz="4" w:space="0"/>
              <w:right w:val="single" w:color="auto" w:sz="4" w:space="0"/>
            </w:tcBorders>
            <w:vAlign w:val="center"/>
          </w:tcPr>
          <w:p w14:paraId="199821E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5A86C4">
            <w:pPr>
              <w:pStyle w:val="23"/>
              <w:jc w:val="center"/>
              <w:rPr>
                <w:color w:val="auto"/>
              </w:rPr>
            </w:pPr>
            <w:r>
              <w:rPr>
                <w:color w:val="auto"/>
              </w:rPr>
              <w:t>0925</w:t>
            </w:r>
          </w:p>
        </w:tc>
      </w:tr>
      <w:tr w14:paraId="34665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5E11D6D">
            <w:pPr>
              <w:pStyle w:val="23"/>
              <w:jc w:val="center"/>
              <w:rPr>
                <w:color w:val="auto"/>
              </w:rPr>
            </w:pPr>
            <w:r>
              <w:rPr>
                <w:color w:val="auto"/>
              </w:rPr>
              <w:t>F9-38</w:t>
            </w:r>
          </w:p>
        </w:tc>
        <w:tc>
          <w:tcPr>
            <w:tcW w:w="0" w:type="auto"/>
            <w:tcBorders>
              <w:top w:val="single" w:color="auto" w:sz="4" w:space="0"/>
              <w:left w:val="single" w:color="auto" w:sz="4" w:space="0"/>
              <w:bottom w:val="single" w:color="auto" w:sz="4" w:space="0"/>
              <w:right w:val="single" w:color="auto" w:sz="4" w:space="0"/>
            </w:tcBorders>
            <w:noWrap/>
            <w:vAlign w:val="center"/>
          </w:tcPr>
          <w:p w14:paraId="1832A8C8">
            <w:pPr>
              <w:pStyle w:val="23"/>
              <w:jc w:val="center"/>
              <w:rPr>
                <w:color w:val="auto"/>
              </w:rPr>
            </w:pPr>
            <w:r>
              <w:rPr>
                <w:color w:val="auto"/>
              </w:rPr>
              <w:t>Over-torque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6A81AD63">
            <w:pPr>
              <w:pStyle w:val="23"/>
              <w:rPr>
                <w:color w:val="auto"/>
              </w:rPr>
            </w:pPr>
            <w:r>
              <w:rPr>
                <w:color w:val="auto"/>
              </w:rPr>
              <w:t>0.1s～60.0s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0BE599AB">
            <w:pPr>
              <w:pStyle w:val="23"/>
              <w:jc w:val="center"/>
              <w:rPr>
                <w:color w:val="auto"/>
              </w:rPr>
            </w:pPr>
            <w:r>
              <w:rPr>
                <w:color w:val="auto"/>
              </w:rPr>
              <w:t>0.1s</w:t>
            </w:r>
          </w:p>
        </w:tc>
        <w:tc>
          <w:tcPr>
            <w:tcW w:w="0" w:type="auto"/>
            <w:tcBorders>
              <w:top w:val="single" w:color="auto" w:sz="4" w:space="0"/>
              <w:left w:val="single" w:color="auto" w:sz="4" w:space="0"/>
              <w:bottom w:val="single" w:color="auto" w:sz="4" w:space="0"/>
              <w:right w:val="single" w:color="auto" w:sz="4" w:space="0"/>
            </w:tcBorders>
            <w:vAlign w:val="center"/>
          </w:tcPr>
          <w:p w14:paraId="0244DB6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A21E04">
            <w:pPr>
              <w:pStyle w:val="23"/>
              <w:jc w:val="center"/>
              <w:rPr>
                <w:color w:val="auto"/>
              </w:rPr>
            </w:pPr>
            <w:r>
              <w:rPr>
                <w:color w:val="auto"/>
              </w:rPr>
              <w:t>0926</w:t>
            </w:r>
          </w:p>
        </w:tc>
      </w:tr>
      <w:tr w14:paraId="28FA7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E141E7">
            <w:pPr>
              <w:pStyle w:val="23"/>
              <w:jc w:val="center"/>
              <w:rPr>
                <w:color w:val="auto"/>
              </w:rPr>
            </w:pPr>
            <w:r>
              <w:rPr>
                <w:color w:val="auto"/>
              </w:rPr>
              <w:t>F9-39</w:t>
            </w:r>
          </w:p>
        </w:tc>
        <w:tc>
          <w:tcPr>
            <w:tcW w:w="0" w:type="auto"/>
            <w:tcBorders>
              <w:top w:val="single" w:color="auto" w:sz="4" w:space="0"/>
              <w:left w:val="single" w:color="auto" w:sz="4" w:space="0"/>
              <w:bottom w:val="single" w:color="auto" w:sz="4" w:space="0"/>
              <w:right w:val="single" w:color="auto" w:sz="4" w:space="0"/>
            </w:tcBorders>
            <w:noWrap/>
            <w:vAlign w:val="center"/>
          </w:tcPr>
          <w:p w14:paraId="60AA29F6">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7B18A38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B47224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2F9DCC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976494">
            <w:pPr>
              <w:pStyle w:val="23"/>
              <w:jc w:val="center"/>
              <w:rPr>
                <w:color w:val="auto"/>
              </w:rPr>
            </w:pPr>
            <w:r>
              <w:rPr>
                <w:color w:val="auto"/>
              </w:rPr>
              <w:t>0927</w:t>
            </w:r>
          </w:p>
        </w:tc>
      </w:tr>
      <w:tr w14:paraId="3A0DD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5064BD">
            <w:pPr>
              <w:pStyle w:val="23"/>
              <w:jc w:val="center"/>
              <w:rPr>
                <w:color w:val="auto"/>
              </w:rPr>
            </w:pPr>
            <w:r>
              <w:rPr>
                <w:color w:val="auto"/>
              </w:rPr>
              <w:t>F9-40</w:t>
            </w:r>
          </w:p>
        </w:tc>
        <w:tc>
          <w:tcPr>
            <w:tcW w:w="0" w:type="auto"/>
            <w:tcBorders>
              <w:top w:val="single" w:color="auto" w:sz="4" w:space="0"/>
              <w:left w:val="single" w:color="auto" w:sz="4" w:space="0"/>
              <w:bottom w:val="single" w:color="auto" w:sz="4" w:space="0"/>
              <w:right w:val="single" w:color="auto" w:sz="4" w:space="0"/>
            </w:tcBorders>
            <w:noWrap/>
            <w:vAlign w:val="center"/>
          </w:tcPr>
          <w:p w14:paraId="23358286">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6DD1CAE">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BA21C6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529339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AC6E3C">
            <w:pPr>
              <w:pStyle w:val="23"/>
              <w:jc w:val="center"/>
              <w:rPr>
                <w:color w:val="auto"/>
              </w:rPr>
            </w:pPr>
            <w:r>
              <w:rPr>
                <w:color w:val="auto"/>
              </w:rPr>
              <w:t>0928</w:t>
            </w:r>
          </w:p>
        </w:tc>
      </w:tr>
      <w:tr w14:paraId="0895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6B42CF">
            <w:pPr>
              <w:pStyle w:val="23"/>
              <w:jc w:val="center"/>
              <w:rPr>
                <w:color w:val="auto"/>
              </w:rPr>
            </w:pPr>
            <w:r>
              <w:rPr>
                <w:color w:val="auto"/>
              </w:rPr>
              <w:t>F9-41</w:t>
            </w:r>
          </w:p>
        </w:tc>
        <w:tc>
          <w:tcPr>
            <w:tcW w:w="0" w:type="auto"/>
            <w:tcBorders>
              <w:top w:val="single" w:color="auto" w:sz="4" w:space="0"/>
              <w:left w:val="single" w:color="auto" w:sz="4" w:space="0"/>
              <w:bottom w:val="single" w:color="auto" w:sz="4" w:space="0"/>
              <w:right w:val="single" w:color="auto" w:sz="4" w:space="0"/>
            </w:tcBorders>
            <w:noWrap/>
            <w:vAlign w:val="center"/>
          </w:tcPr>
          <w:p w14:paraId="6DEEC508">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7C09A8D5">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99EE6FF">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010829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46F301B">
            <w:pPr>
              <w:pStyle w:val="23"/>
              <w:jc w:val="center"/>
              <w:rPr>
                <w:color w:val="auto"/>
              </w:rPr>
            </w:pPr>
            <w:r>
              <w:rPr>
                <w:color w:val="auto"/>
              </w:rPr>
              <w:t>0929</w:t>
            </w:r>
          </w:p>
        </w:tc>
      </w:tr>
      <w:tr w14:paraId="2B8A9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DF92635">
            <w:pPr>
              <w:pStyle w:val="23"/>
              <w:jc w:val="center"/>
              <w:rPr>
                <w:color w:val="auto"/>
              </w:rPr>
            </w:pPr>
            <w:r>
              <w:rPr>
                <w:color w:val="auto"/>
              </w:rPr>
              <w:t>F9-42</w:t>
            </w:r>
          </w:p>
        </w:tc>
        <w:tc>
          <w:tcPr>
            <w:tcW w:w="0" w:type="auto"/>
            <w:tcBorders>
              <w:top w:val="single" w:color="auto" w:sz="4" w:space="0"/>
              <w:left w:val="single" w:color="auto" w:sz="4" w:space="0"/>
              <w:bottom w:val="single" w:color="auto" w:sz="4" w:space="0"/>
              <w:right w:val="single" w:color="auto" w:sz="4" w:space="0"/>
            </w:tcBorders>
            <w:noWrap/>
            <w:vAlign w:val="center"/>
          </w:tcPr>
          <w:p w14:paraId="3A3BB177">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F13ED50">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A83C9B0">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CDD448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9B8002">
            <w:pPr>
              <w:pStyle w:val="23"/>
              <w:jc w:val="center"/>
              <w:rPr>
                <w:color w:val="auto"/>
              </w:rPr>
            </w:pPr>
            <w:r>
              <w:rPr>
                <w:color w:val="auto"/>
              </w:rPr>
              <w:t>092A</w:t>
            </w:r>
          </w:p>
        </w:tc>
      </w:tr>
      <w:tr w14:paraId="3355A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F840D19">
            <w:pPr>
              <w:pStyle w:val="23"/>
              <w:jc w:val="center"/>
              <w:rPr>
                <w:color w:val="auto"/>
              </w:rPr>
            </w:pPr>
            <w:r>
              <w:rPr>
                <w:color w:val="auto"/>
              </w:rPr>
              <w:t>F9-43</w:t>
            </w:r>
          </w:p>
        </w:tc>
        <w:tc>
          <w:tcPr>
            <w:tcW w:w="0" w:type="auto"/>
            <w:tcBorders>
              <w:top w:val="single" w:color="auto" w:sz="4" w:space="0"/>
              <w:left w:val="single" w:color="auto" w:sz="4" w:space="0"/>
              <w:bottom w:val="single" w:color="auto" w:sz="4" w:space="0"/>
              <w:right w:val="single" w:color="auto" w:sz="4" w:space="0"/>
            </w:tcBorders>
            <w:noWrap/>
            <w:vAlign w:val="center"/>
          </w:tcPr>
          <w:p w14:paraId="07F76794">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394D5708">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710A592">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4ACBFD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474602">
            <w:pPr>
              <w:pStyle w:val="23"/>
              <w:jc w:val="center"/>
              <w:rPr>
                <w:color w:val="auto"/>
              </w:rPr>
            </w:pPr>
            <w:r>
              <w:rPr>
                <w:color w:val="auto"/>
              </w:rPr>
              <w:t>092B</w:t>
            </w:r>
          </w:p>
        </w:tc>
      </w:tr>
      <w:tr w14:paraId="2BA2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92B501">
            <w:pPr>
              <w:pStyle w:val="23"/>
              <w:jc w:val="center"/>
              <w:rPr>
                <w:color w:val="auto"/>
              </w:rPr>
            </w:pPr>
            <w:r>
              <w:rPr>
                <w:color w:val="auto"/>
              </w:rPr>
              <w:t>F9-44</w:t>
            </w:r>
          </w:p>
        </w:tc>
        <w:tc>
          <w:tcPr>
            <w:tcW w:w="0" w:type="auto"/>
            <w:tcBorders>
              <w:top w:val="single" w:color="auto" w:sz="4" w:space="0"/>
              <w:left w:val="single" w:color="auto" w:sz="4" w:space="0"/>
              <w:bottom w:val="single" w:color="auto" w:sz="4" w:space="0"/>
              <w:right w:val="single" w:color="auto" w:sz="4" w:space="0"/>
            </w:tcBorders>
            <w:noWrap/>
            <w:vAlign w:val="center"/>
          </w:tcPr>
          <w:p w14:paraId="5236D069">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BE63F76">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B1D5A3F">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01C0E8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675E8A">
            <w:pPr>
              <w:pStyle w:val="23"/>
              <w:jc w:val="center"/>
              <w:rPr>
                <w:color w:val="auto"/>
              </w:rPr>
            </w:pPr>
            <w:r>
              <w:rPr>
                <w:color w:val="auto"/>
              </w:rPr>
              <w:t>092C</w:t>
            </w:r>
          </w:p>
        </w:tc>
      </w:tr>
      <w:tr w14:paraId="7D56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B17562">
            <w:pPr>
              <w:pStyle w:val="23"/>
              <w:jc w:val="center"/>
              <w:rPr>
                <w:color w:val="auto"/>
              </w:rPr>
            </w:pPr>
            <w:r>
              <w:rPr>
                <w:color w:val="auto"/>
              </w:rPr>
              <w:t>F9-45</w:t>
            </w:r>
          </w:p>
        </w:tc>
        <w:tc>
          <w:tcPr>
            <w:tcW w:w="0" w:type="auto"/>
            <w:tcBorders>
              <w:top w:val="single" w:color="auto" w:sz="4" w:space="0"/>
              <w:left w:val="single" w:color="auto" w:sz="4" w:space="0"/>
              <w:bottom w:val="single" w:color="auto" w:sz="4" w:space="0"/>
              <w:right w:val="single" w:color="auto" w:sz="4" w:space="0"/>
            </w:tcBorders>
            <w:noWrap/>
            <w:vAlign w:val="center"/>
          </w:tcPr>
          <w:p w14:paraId="6AF10292">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3AFC904D">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638BE28">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9E3B2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F3F6019">
            <w:pPr>
              <w:pStyle w:val="23"/>
              <w:jc w:val="center"/>
              <w:rPr>
                <w:color w:val="auto"/>
              </w:rPr>
            </w:pPr>
            <w:r>
              <w:rPr>
                <w:color w:val="auto"/>
              </w:rPr>
              <w:t>092D</w:t>
            </w:r>
          </w:p>
        </w:tc>
      </w:tr>
      <w:tr w14:paraId="20CB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ABE46E">
            <w:pPr>
              <w:pStyle w:val="23"/>
              <w:jc w:val="center"/>
              <w:rPr>
                <w:color w:val="auto"/>
              </w:rPr>
            </w:pPr>
            <w:r>
              <w:rPr>
                <w:color w:val="auto"/>
              </w:rPr>
              <w:t>F9-46</w:t>
            </w:r>
          </w:p>
        </w:tc>
        <w:tc>
          <w:tcPr>
            <w:tcW w:w="0" w:type="auto"/>
            <w:tcBorders>
              <w:top w:val="single" w:color="auto" w:sz="4" w:space="0"/>
              <w:left w:val="single" w:color="auto" w:sz="4" w:space="0"/>
              <w:bottom w:val="single" w:color="auto" w:sz="4" w:space="0"/>
              <w:right w:val="single" w:color="auto" w:sz="4" w:space="0"/>
            </w:tcBorders>
            <w:noWrap/>
            <w:vAlign w:val="center"/>
          </w:tcPr>
          <w:p w14:paraId="52673DBB">
            <w:pPr>
              <w:pStyle w:val="23"/>
              <w:jc w:val="center"/>
              <w:rPr>
                <w:color w:val="auto"/>
              </w:rPr>
            </w:pPr>
            <w:r>
              <w:rPr>
                <w:color w:val="auto"/>
              </w:rPr>
              <w:t>Abnormal Start Count</w:t>
            </w:r>
          </w:p>
        </w:tc>
        <w:tc>
          <w:tcPr>
            <w:tcW w:w="0" w:type="auto"/>
            <w:tcBorders>
              <w:top w:val="single" w:color="auto" w:sz="4" w:space="0"/>
              <w:left w:val="single" w:color="auto" w:sz="4" w:space="0"/>
              <w:bottom w:val="single" w:color="auto" w:sz="4" w:space="0"/>
              <w:right w:val="single" w:color="auto" w:sz="4" w:space="0"/>
            </w:tcBorders>
            <w:noWrap/>
            <w:vAlign w:val="center"/>
          </w:tcPr>
          <w:p w14:paraId="5DB80CD1">
            <w:pPr>
              <w:pStyle w:val="23"/>
              <w:rPr>
                <w:color w:val="auto"/>
              </w:rPr>
            </w:pPr>
            <w:r>
              <w:rPr>
                <w:color w:val="auto"/>
              </w:rPr>
              <w:t>0～10</w:t>
            </w:r>
          </w:p>
        </w:tc>
        <w:tc>
          <w:tcPr>
            <w:tcW w:w="0" w:type="auto"/>
            <w:tcBorders>
              <w:top w:val="single" w:color="auto" w:sz="4" w:space="0"/>
              <w:left w:val="single" w:color="auto" w:sz="4" w:space="0"/>
              <w:bottom w:val="single" w:color="auto" w:sz="4" w:space="0"/>
              <w:right w:val="single" w:color="auto" w:sz="4" w:space="0"/>
            </w:tcBorders>
            <w:noWrap/>
            <w:vAlign w:val="center"/>
          </w:tcPr>
          <w:p w14:paraId="78D09E9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661F46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EB027E">
            <w:pPr>
              <w:pStyle w:val="23"/>
              <w:jc w:val="center"/>
              <w:rPr>
                <w:color w:val="auto"/>
              </w:rPr>
            </w:pPr>
            <w:r>
              <w:rPr>
                <w:color w:val="auto"/>
              </w:rPr>
              <w:t>092E</w:t>
            </w:r>
          </w:p>
        </w:tc>
      </w:tr>
      <w:tr w14:paraId="2B03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9CE305">
            <w:pPr>
              <w:pStyle w:val="23"/>
              <w:jc w:val="center"/>
              <w:rPr>
                <w:color w:val="auto"/>
              </w:rPr>
            </w:pPr>
            <w:r>
              <w:rPr>
                <w:color w:val="auto"/>
              </w:rPr>
              <w:t>F9-47</w:t>
            </w:r>
          </w:p>
        </w:tc>
        <w:tc>
          <w:tcPr>
            <w:tcW w:w="0" w:type="auto"/>
            <w:tcBorders>
              <w:top w:val="single" w:color="auto" w:sz="4" w:space="0"/>
              <w:left w:val="single" w:color="auto" w:sz="4" w:space="0"/>
              <w:bottom w:val="single" w:color="auto" w:sz="4" w:space="0"/>
              <w:right w:val="single" w:color="auto" w:sz="4" w:space="0"/>
            </w:tcBorders>
            <w:noWrap/>
            <w:vAlign w:val="center"/>
          </w:tcPr>
          <w:p w14:paraId="18BE0605">
            <w:pPr>
              <w:pStyle w:val="23"/>
              <w:jc w:val="center"/>
              <w:rPr>
                <w:color w:val="auto"/>
              </w:rPr>
            </w:pPr>
            <w:r>
              <w:rPr>
                <w:color w:val="auto"/>
              </w:rPr>
              <w:t>Abnormal Restart Reset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CF9A111">
            <w:pPr>
              <w:pStyle w:val="23"/>
              <w:rPr>
                <w:color w:val="auto"/>
              </w:rPr>
            </w:pPr>
            <w:r>
              <w:rPr>
                <w:color w:val="auto"/>
              </w:rPr>
              <w:t>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FA4EC4F">
            <w:pPr>
              <w:pStyle w:val="23"/>
              <w:jc w:val="center"/>
              <w:rPr>
                <w:color w:val="auto"/>
              </w:rPr>
            </w:pPr>
            <w:r>
              <w:rPr>
                <w:color w:val="auto"/>
              </w:rPr>
              <w:t>60.0s</w:t>
            </w:r>
          </w:p>
        </w:tc>
        <w:tc>
          <w:tcPr>
            <w:tcW w:w="0" w:type="auto"/>
            <w:tcBorders>
              <w:top w:val="single" w:color="auto" w:sz="4" w:space="0"/>
              <w:left w:val="single" w:color="auto" w:sz="4" w:space="0"/>
              <w:bottom w:val="single" w:color="auto" w:sz="4" w:space="0"/>
              <w:right w:val="single" w:color="auto" w:sz="4" w:space="0"/>
            </w:tcBorders>
            <w:vAlign w:val="center"/>
          </w:tcPr>
          <w:p w14:paraId="150A521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FC0975">
            <w:pPr>
              <w:pStyle w:val="23"/>
              <w:jc w:val="center"/>
              <w:rPr>
                <w:color w:val="auto"/>
              </w:rPr>
            </w:pPr>
            <w:r>
              <w:rPr>
                <w:color w:val="auto"/>
              </w:rPr>
              <w:t>092F</w:t>
            </w:r>
          </w:p>
        </w:tc>
      </w:tr>
      <w:tr w14:paraId="0ACE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5B092B8">
            <w:pPr>
              <w:pStyle w:val="23"/>
              <w:jc w:val="center"/>
              <w:rPr>
                <w:color w:val="auto"/>
              </w:rPr>
            </w:pPr>
            <w:r>
              <w:rPr>
                <w:color w:val="auto"/>
              </w:rPr>
              <w:t>F9-48</w:t>
            </w:r>
          </w:p>
        </w:tc>
        <w:tc>
          <w:tcPr>
            <w:tcW w:w="0" w:type="auto"/>
            <w:tcBorders>
              <w:top w:val="single" w:color="auto" w:sz="4" w:space="0"/>
              <w:left w:val="single" w:color="auto" w:sz="4" w:space="0"/>
              <w:bottom w:val="single" w:color="auto" w:sz="4" w:space="0"/>
              <w:right w:val="single" w:color="auto" w:sz="4" w:space="0"/>
            </w:tcBorders>
            <w:noWrap/>
            <w:vAlign w:val="center"/>
          </w:tcPr>
          <w:p w14:paraId="21F9781C">
            <w:pPr>
              <w:pStyle w:val="23"/>
              <w:jc w:val="center"/>
              <w:rPr>
                <w:color w:val="auto"/>
              </w:rPr>
            </w:pPr>
            <w:r>
              <w:rPr>
                <w:color w:val="auto"/>
              </w:rPr>
              <w:t>PTC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A8186C9">
            <w:pPr>
              <w:pStyle w:val="23"/>
              <w:rPr>
                <w:color w:val="auto"/>
              </w:rPr>
            </w:pPr>
            <w:r>
              <w:rPr>
                <w:color w:val="auto"/>
              </w:rPr>
              <w:t>0: Warning and continue running</w:t>
            </w:r>
          </w:p>
          <w:p w14:paraId="561CCB33">
            <w:pPr>
              <w:pStyle w:val="23"/>
              <w:rPr>
                <w:color w:val="auto"/>
              </w:rPr>
            </w:pPr>
            <w:r>
              <w:rPr>
                <w:color w:val="auto"/>
              </w:rPr>
              <w:t>1: Warning and decelerate to stop</w:t>
            </w:r>
          </w:p>
          <w:p w14:paraId="29AC38DF">
            <w:pPr>
              <w:pStyle w:val="23"/>
              <w:rPr>
                <w:color w:val="auto"/>
              </w:rPr>
            </w:pPr>
            <w:r>
              <w:rPr>
                <w:color w:val="auto"/>
              </w:rPr>
              <w:t>2: Warning and free stop</w:t>
            </w:r>
          </w:p>
          <w:p w14:paraId="4F0E9894">
            <w:pPr>
              <w:pStyle w:val="23"/>
              <w:rPr>
                <w:color w:val="auto"/>
              </w:rPr>
            </w:pPr>
            <w:r>
              <w:rPr>
                <w:color w:val="auto"/>
              </w:rPr>
              <w:t>3: No warning</w:t>
            </w:r>
          </w:p>
        </w:tc>
        <w:tc>
          <w:tcPr>
            <w:tcW w:w="0" w:type="auto"/>
            <w:tcBorders>
              <w:top w:val="single" w:color="auto" w:sz="4" w:space="0"/>
              <w:left w:val="single" w:color="auto" w:sz="4" w:space="0"/>
              <w:bottom w:val="single" w:color="auto" w:sz="4" w:space="0"/>
              <w:right w:val="single" w:color="auto" w:sz="4" w:space="0"/>
            </w:tcBorders>
            <w:noWrap/>
            <w:vAlign w:val="center"/>
          </w:tcPr>
          <w:p w14:paraId="7E00503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D13124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FB0C04E">
            <w:pPr>
              <w:pStyle w:val="23"/>
              <w:jc w:val="center"/>
              <w:rPr>
                <w:color w:val="auto"/>
              </w:rPr>
            </w:pPr>
            <w:r>
              <w:rPr>
                <w:color w:val="auto"/>
              </w:rPr>
              <w:t>0930</w:t>
            </w:r>
          </w:p>
        </w:tc>
      </w:tr>
      <w:tr w14:paraId="1002D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7D3D08">
            <w:pPr>
              <w:pStyle w:val="23"/>
              <w:jc w:val="center"/>
              <w:rPr>
                <w:color w:val="auto"/>
              </w:rPr>
            </w:pPr>
            <w:r>
              <w:rPr>
                <w:color w:val="auto"/>
              </w:rPr>
              <w:t>F9-49</w:t>
            </w:r>
          </w:p>
        </w:tc>
        <w:tc>
          <w:tcPr>
            <w:tcW w:w="0" w:type="auto"/>
            <w:tcBorders>
              <w:top w:val="single" w:color="auto" w:sz="4" w:space="0"/>
              <w:left w:val="single" w:color="auto" w:sz="4" w:space="0"/>
              <w:bottom w:val="single" w:color="auto" w:sz="4" w:space="0"/>
              <w:right w:val="single" w:color="auto" w:sz="4" w:space="0"/>
            </w:tcBorders>
            <w:noWrap/>
            <w:vAlign w:val="center"/>
          </w:tcPr>
          <w:p w14:paraId="7F9B1A9E">
            <w:pPr>
              <w:pStyle w:val="23"/>
              <w:jc w:val="center"/>
              <w:rPr>
                <w:color w:val="auto"/>
              </w:rPr>
            </w:pPr>
            <w:r>
              <w:rPr>
                <w:color w:val="auto"/>
              </w:rPr>
              <w:t>PTC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7C5920DF">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024F066C">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2CB6170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9D5CED">
            <w:pPr>
              <w:pStyle w:val="23"/>
              <w:jc w:val="center"/>
              <w:rPr>
                <w:color w:val="auto"/>
              </w:rPr>
            </w:pPr>
            <w:r>
              <w:rPr>
                <w:color w:val="auto"/>
              </w:rPr>
              <w:t>0931</w:t>
            </w:r>
          </w:p>
        </w:tc>
      </w:tr>
      <w:tr w14:paraId="2B2E0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48887C">
            <w:pPr>
              <w:pStyle w:val="23"/>
              <w:jc w:val="center"/>
              <w:rPr>
                <w:color w:val="auto"/>
              </w:rPr>
            </w:pPr>
            <w:r>
              <w:rPr>
                <w:color w:val="auto"/>
              </w:rPr>
              <w:t>F9-50</w:t>
            </w:r>
          </w:p>
        </w:tc>
        <w:tc>
          <w:tcPr>
            <w:tcW w:w="0" w:type="auto"/>
            <w:tcBorders>
              <w:top w:val="single" w:color="auto" w:sz="4" w:space="0"/>
              <w:left w:val="single" w:color="auto" w:sz="4" w:space="0"/>
              <w:bottom w:val="single" w:color="auto" w:sz="4" w:space="0"/>
              <w:right w:val="single" w:color="auto" w:sz="4" w:space="0"/>
            </w:tcBorders>
            <w:noWrap/>
            <w:vAlign w:val="center"/>
          </w:tcPr>
          <w:p w14:paraId="4EA8D4B6">
            <w:pPr>
              <w:pStyle w:val="23"/>
              <w:jc w:val="center"/>
              <w:rPr>
                <w:color w:val="auto"/>
              </w:rPr>
            </w:pPr>
            <w:r>
              <w:rPr>
                <w:color w:val="auto"/>
              </w:rPr>
              <w:t>PT Detection Threshold 1</w:t>
            </w:r>
          </w:p>
        </w:tc>
        <w:tc>
          <w:tcPr>
            <w:tcW w:w="0" w:type="auto"/>
            <w:tcBorders>
              <w:top w:val="single" w:color="auto" w:sz="4" w:space="0"/>
              <w:left w:val="single" w:color="auto" w:sz="4" w:space="0"/>
              <w:bottom w:val="single" w:color="auto" w:sz="4" w:space="0"/>
              <w:right w:val="single" w:color="auto" w:sz="4" w:space="0"/>
            </w:tcBorders>
            <w:noWrap/>
            <w:vAlign w:val="center"/>
          </w:tcPr>
          <w:p w14:paraId="3DF537E3">
            <w:pPr>
              <w:pStyle w:val="23"/>
              <w:rPr>
                <w:color w:val="auto"/>
              </w:rPr>
            </w:pPr>
            <w:r>
              <w:rPr>
                <w:color w:val="auto"/>
              </w:rPr>
              <w:t>0.000V～10.000V</w:t>
            </w:r>
          </w:p>
        </w:tc>
        <w:tc>
          <w:tcPr>
            <w:tcW w:w="0" w:type="auto"/>
            <w:tcBorders>
              <w:top w:val="single" w:color="auto" w:sz="4" w:space="0"/>
              <w:left w:val="single" w:color="auto" w:sz="4" w:space="0"/>
              <w:bottom w:val="single" w:color="auto" w:sz="4" w:space="0"/>
              <w:right w:val="single" w:color="auto" w:sz="4" w:space="0"/>
            </w:tcBorders>
            <w:noWrap/>
            <w:vAlign w:val="center"/>
          </w:tcPr>
          <w:p w14:paraId="036DDD47">
            <w:pPr>
              <w:pStyle w:val="23"/>
              <w:jc w:val="center"/>
              <w:rPr>
                <w:color w:val="auto"/>
              </w:rPr>
            </w:pPr>
            <w:r>
              <w:rPr>
                <w:color w:val="auto"/>
              </w:rPr>
              <w:t>5.000V</w:t>
            </w:r>
          </w:p>
        </w:tc>
        <w:tc>
          <w:tcPr>
            <w:tcW w:w="0" w:type="auto"/>
            <w:tcBorders>
              <w:top w:val="single" w:color="auto" w:sz="4" w:space="0"/>
              <w:left w:val="single" w:color="auto" w:sz="4" w:space="0"/>
              <w:bottom w:val="single" w:color="auto" w:sz="4" w:space="0"/>
              <w:right w:val="single" w:color="auto" w:sz="4" w:space="0"/>
            </w:tcBorders>
            <w:vAlign w:val="center"/>
          </w:tcPr>
          <w:p w14:paraId="28CEB02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48AD53">
            <w:pPr>
              <w:pStyle w:val="23"/>
              <w:jc w:val="center"/>
              <w:rPr>
                <w:color w:val="auto"/>
              </w:rPr>
            </w:pPr>
            <w:r>
              <w:rPr>
                <w:color w:val="auto"/>
              </w:rPr>
              <w:t>0932</w:t>
            </w:r>
          </w:p>
        </w:tc>
      </w:tr>
      <w:tr w14:paraId="6FE7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7DAFF0">
            <w:pPr>
              <w:pStyle w:val="23"/>
              <w:jc w:val="center"/>
              <w:rPr>
                <w:color w:val="auto"/>
              </w:rPr>
            </w:pPr>
            <w:r>
              <w:rPr>
                <w:color w:val="auto"/>
              </w:rPr>
              <w:t>F9-51</w:t>
            </w:r>
          </w:p>
        </w:tc>
        <w:tc>
          <w:tcPr>
            <w:tcW w:w="0" w:type="auto"/>
            <w:tcBorders>
              <w:top w:val="single" w:color="auto" w:sz="4" w:space="0"/>
              <w:left w:val="single" w:color="auto" w:sz="4" w:space="0"/>
              <w:bottom w:val="single" w:color="auto" w:sz="4" w:space="0"/>
              <w:right w:val="single" w:color="auto" w:sz="4" w:space="0"/>
            </w:tcBorders>
            <w:noWrap/>
            <w:vAlign w:val="center"/>
          </w:tcPr>
          <w:p w14:paraId="33D34442">
            <w:pPr>
              <w:pStyle w:val="23"/>
              <w:jc w:val="center"/>
              <w:rPr>
                <w:color w:val="auto"/>
              </w:rPr>
            </w:pPr>
            <w:r>
              <w:rPr>
                <w:color w:val="auto"/>
              </w:rPr>
              <w:t>PT Detection Threshold 2</w:t>
            </w:r>
          </w:p>
        </w:tc>
        <w:tc>
          <w:tcPr>
            <w:tcW w:w="0" w:type="auto"/>
            <w:tcBorders>
              <w:top w:val="single" w:color="auto" w:sz="4" w:space="0"/>
              <w:left w:val="single" w:color="auto" w:sz="4" w:space="0"/>
              <w:bottom w:val="single" w:color="auto" w:sz="4" w:space="0"/>
              <w:right w:val="single" w:color="auto" w:sz="4" w:space="0"/>
            </w:tcBorders>
            <w:noWrap/>
            <w:vAlign w:val="center"/>
          </w:tcPr>
          <w:p w14:paraId="4AEE690C">
            <w:pPr>
              <w:pStyle w:val="23"/>
              <w:rPr>
                <w:color w:val="auto"/>
              </w:rPr>
            </w:pPr>
            <w:r>
              <w:rPr>
                <w:color w:val="auto"/>
              </w:rPr>
              <w:t>0.000V～10.000V</w:t>
            </w:r>
          </w:p>
        </w:tc>
        <w:tc>
          <w:tcPr>
            <w:tcW w:w="0" w:type="auto"/>
            <w:tcBorders>
              <w:top w:val="single" w:color="auto" w:sz="4" w:space="0"/>
              <w:left w:val="single" w:color="auto" w:sz="4" w:space="0"/>
              <w:bottom w:val="single" w:color="auto" w:sz="4" w:space="0"/>
              <w:right w:val="single" w:color="auto" w:sz="4" w:space="0"/>
            </w:tcBorders>
            <w:noWrap/>
            <w:vAlign w:val="center"/>
          </w:tcPr>
          <w:p w14:paraId="3740DFBB">
            <w:pPr>
              <w:pStyle w:val="23"/>
              <w:jc w:val="center"/>
              <w:rPr>
                <w:color w:val="auto"/>
              </w:rPr>
            </w:pPr>
            <w:r>
              <w:rPr>
                <w:color w:val="auto"/>
              </w:rPr>
              <w:t>7.000V</w:t>
            </w:r>
          </w:p>
        </w:tc>
        <w:tc>
          <w:tcPr>
            <w:tcW w:w="0" w:type="auto"/>
            <w:tcBorders>
              <w:top w:val="single" w:color="auto" w:sz="4" w:space="0"/>
              <w:left w:val="single" w:color="auto" w:sz="4" w:space="0"/>
              <w:bottom w:val="single" w:color="auto" w:sz="4" w:space="0"/>
              <w:right w:val="single" w:color="auto" w:sz="4" w:space="0"/>
            </w:tcBorders>
            <w:vAlign w:val="center"/>
          </w:tcPr>
          <w:p w14:paraId="4ED3D1C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2314F6">
            <w:pPr>
              <w:pStyle w:val="23"/>
              <w:jc w:val="center"/>
              <w:rPr>
                <w:color w:val="auto"/>
              </w:rPr>
            </w:pPr>
            <w:r>
              <w:rPr>
                <w:color w:val="auto"/>
              </w:rPr>
              <w:t>0933</w:t>
            </w:r>
          </w:p>
        </w:tc>
      </w:tr>
      <w:tr w14:paraId="5FBB9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023B71">
            <w:pPr>
              <w:pStyle w:val="23"/>
              <w:jc w:val="center"/>
              <w:rPr>
                <w:color w:val="auto"/>
              </w:rPr>
            </w:pPr>
            <w:r>
              <w:rPr>
                <w:color w:val="auto"/>
              </w:rPr>
              <w:t>F9-52</w:t>
            </w:r>
          </w:p>
        </w:tc>
        <w:tc>
          <w:tcPr>
            <w:tcW w:w="0" w:type="auto"/>
            <w:tcBorders>
              <w:top w:val="single" w:color="auto" w:sz="4" w:space="0"/>
              <w:left w:val="single" w:color="auto" w:sz="4" w:space="0"/>
              <w:bottom w:val="single" w:color="auto" w:sz="4" w:space="0"/>
              <w:right w:val="single" w:color="auto" w:sz="4" w:space="0"/>
            </w:tcBorders>
            <w:noWrap/>
            <w:vAlign w:val="center"/>
          </w:tcPr>
          <w:p w14:paraId="26AF23A9">
            <w:pPr>
              <w:pStyle w:val="23"/>
              <w:jc w:val="center"/>
              <w:rPr>
                <w:color w:val="auto"/>
              </w:rPr>
            </w:pPr>
            <w:r>
              <w:rPr>
                <w:color w:val="auto"/>
              </w:rPr>
              <w:t>PT Voltage 1 Protection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7F7DA6B">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A831468">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41B2DC4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BA8637">
            <w:pPr>
              <w:pStyle w:val="23"/>
              <w:jc w:val="center"/>
              <w:rPr>
                <w:color w:val="auto"/>
              </w:rPr>
            </w:pPr>
            <w:r>
              <w:rPr>
                <w:color w:val="auto"/>
              </w:rPr>
              <w:t>0934</w:t>
            </w:r>
          </w:p>
        </w:tc>
      </w:tr>
      <w:tr w14:paraId="42522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EA13CF">
            <w:pPr>
              <w:pStyle w:val="23"/>
              <w:jc w:val="center"/>
              <w:rPr>
                <w:color w:val="auto"/>
              </w:rPr>
            </w:pPr>
            <w:r>
              <w:rPr>
                <w:color w:val="auto"/>
              </w:rPr>
              <w:t>F9-53</w:t>
            </w:r>
          </w:p>
        </w:tc>
        <w:tc>
          <w:tcPr>
            <w:tcW w:w="0" w:type="auto"/>
            <w:tcBorders>
              <w:top w:val="single" w:color="auto" w:sz="4" w:space="0"/>
              <w:left w:val="single" w:color="auto" w:sz="4" w:space="0"/>
              <w:bottom w:val="single" w:color="auto" w:sz="4" w:space="0"/>
              <w:right w:val="single" w:color="auto" w:sz="4" w:space="0"/>
            </w:tcBorders>
            <w:noWrap/>
            <w:vAlign w:val="center"/>
          </w:tcPr>
          <w:p w14:paraId="6406BDDF">
            <w:pPr>
              <w:pStyle w:val="23"/>
              <w:jc w:val="center"/>
              <w:rPr>
                <w:color w:val="auto"/>
              </w:rPr>
            </w:pPr>
            <w:r>
              <w:rPr>
                <w:color w:val="auto"/>
              </w:rPr>
              <w:t>PT Action Delay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1AEED66">
            <w:pPr>
              <w:pStyle w:val="23"/>
              <w:rPr>
                <w:color w:val="auto"/>
              </w:rPr>
            </w:pPr>
            <w:r>
              <w:rPr>
                <w:color w:val="auto"/>
              </w:rPr>
              <w:t>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ED656A4">
            <w:pPr>
              <w:pStyle w:val="23"/>
              <w:jc w:val="center"/>
              <w:rPr>
                <w:color w:val="auto"/>
              </w:rPr>
            </w:pPr>
            <w:r>
              <w:rPr>
                <w:color w:val="auto"/>
              </w:rPr>
              <w:t>60s</w:t>
            </w:r>
          </w:p>
        </w:tc>
        <w:tc>
          <w:tcPr>
            <w:tcW w:w="0" w:type="auto"/>
            <w:tcBorders>
              <w:top w:val="single" w:color="auto" w:sz="4" w:space="0"/>
              <w:left w:val="single" w:color="auto" w:sz="4" w:space="0"/>
              <w:bottom w:val="single" w:color="auto" w:sz="4" w:space="0"/>
              <w:right w:val="single" w:color="auto" w:sz="4" w:space="0"/>
            </w:tcBorders>
            <w:vAlign w:val="center"/>
          </w:tcPr>
          <w:p w14:paraId="5FC6C3B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4E4FA4">
            <w:pPr>
              <w:pStyle w:val="23"/>
              <w:jc w:val="center"/>
              <w:rPr>
                <w:color w:val="auto"/>
              </w:rPr>
            </w:pPr>
            <w:r>
              <w:rPr>
                <w:color w:val="auto"/>
              </w:rPr>
              <w:t>0935</w:t>
            </w:r>
          </w:p>
        </w:tc>
      </w:tr>
      <w:tr w14:paraId="1B5A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C0AE62">
            <w:pPr>
              <w:pStyle w:val="23"/>
              <w:jc w:val="center"/>
              <w:rPr>
                <w:color w:val="auto"/>
              </w:rPr>
            </w:pPr>
            <w:r>
              <w:rPr>
                <w:color w:val="auto"/>
              </w:rPr>
              <w:t>F9-54</w:t>
            </w:r>
          </w:p>
        </w:tc>
        <w:tc>
          <w:tcPr>
            <w:tcW w:w="0" w:type="auto"/>
            <w:tcBorders>
              <w:top w:val="single" w:color="auto" w:sz="4" w:space="0"/>
              <w:left w:val="single" w:color="auto" w:sz="4" w:space="0"/>
              <w:bottom w:val="single" w:color="auto" w:sz="4" w:space="0"/>
              <w:right w:val="single" w:color="auto" w:sz="4" w:space="0"/>
            </w:tcBorders>
            <w:noWrap/>
            <w:vAlign w:val="center"/>
          </w:tcPr>
          <w:p w14:paraId="4EEEE19B">
            <w:pPr>
              <w:pStyle w:val="23"/>
              <w:jc w:val="center"/>
              <w:rPr>
                <w:color w:val="auto"/>
              </w:rPr>
            </w:pPr>
            <w:r>
              <w:rPr>
                <w:color w:val="auto"/>
              </w:rPr>
              <w:t>STO Lock Function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D51E8C0">
            <w:pPr>
              <w:pStyle w:val="23"/>
              <w:rPr>
                <w:color w:val="auto"/>
              </w:rPr>
            </w:pPr>
            <w:r>
              <w:rPr>
                <w:color w:val="auto"/>
              </w:rPr>
              <w:t>0: Locked</w:t>
            </w:r>
          </w:p>
          <w:p w14:paraId="0A5AE7BE">
            <w:pPr>
              <w:pStyle w:val="23"/>
              <w:rPr>
                <w:color w:val="auto"/>
              </w:rPr>
            </w:pPr>
            <w:r>
              <w:rPr>
                <w:color w:val="auto"/>
              </w:rPr>
              <w:t>1: Unlocked</w:t>
            </w:r>
          </w:p>
        </w:tc>
        <w:tc>
          <w:tcPr>
            <w:tcW w:w="0" w:type="auto"/>
            <w:tcBorders>
              <w:top w:val="single" w:color="auto" w:sz="4" w:space="0"/>
              <w:left w:val="single" w:color="auto" w:sz="4" w:space="0"/>
              <w:bottom w:val="single" w:color="auto" w:sz="4" w:space="0"/>
              <w:right w:val="single" w:color="auto" w:sz="4" w:space="0"/>
            </w:tcBorders>
            <w:noWrap/>
            <w:vAlign w:val="center"/>
          </w:tcPr>
          <w:p w14:paraId="5C791D4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D64B1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EF59F5">
            <w:pPr>
              <w:pStyle w:val="23"/>
              <w:jc w:val="center"/>
              <w:rPr>
                <w:color w:val="auto"/>
              </w:rPr>
            </w:pPr>
            <w:r>
              <w:rPr>
                <w:color w:val="auto"/>
              </w:rPr>
              <w:t>0936</w:t>
            </w:r>
          </w:p>
        </w:tc>
      </w:tr>
      <w:tr w14:paraId="7A0E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05C59D">
            <w:pPr>
              <w:pStyle w:val="23"/>
              <w:jc w:val="center"/>
              <w:rPr>
                <w:color w:val="auto"/>
              </w:rPr>
            </w:pPr>
            <w:r>
              <w:rPr>
                <w:color w:val="auto"/>
              </w:rPr>
              <w:t>F9-55</w:t>
            </w:r>
          </w:p>
        </w:tc>
        <w:tc>
          <w:tcPr>
            <w:tcW w:w="0" w:type="auto"/>
            <w:tcBorders>
              <w:top w:val="single" w:color="auto" w:sz="4" w:space="0"/>
              <w:left w:val="single" w:color="auto" w:sz="4" w:space="0"/>
              <w:bottom w:val="single" w:color="auto" w:sz="4" w:space="0"/>
              <w:right w:val="single" w:color="auto" w:sz="4" w:space="0"/>
            </w:tcBorders>
            <w:noWrap/>
            <w:vAlign w:val="center"/>
          </w:tcPr>
          <w:p w14:paraId="267AD64D">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517C1FA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1D69DFD">
            <w:pPr>
              <w:pStyle w:val="23"/>
              <w:jc w:val="center"/>
              <w:rPr>
                <w:color w:val="auto"/>
              </w:rPr>
            </w:pPr>
            <w:r>
              <w:rPr>
                <w:color w:val="auto"/>
              </w:rPr>
              <w:t>40</w:t>
            </w:r>
          </w:p>
        </w:tc>
        <w:tc>
          <w:tcPr>
            <w:tcW w:w="0" w:type="auto"/>
            <w:tcBorders>
              <w:top w:val="single" w:color="auto" w:sz="4" w:space="0"/>
              <w:left w:val="single" w:color="auto" w:sz="4" w:space="0"/>
              <w:bottom w:val="single" w:color="auto" w:sz="4" w:space="0"/>
              <w:right w:val="single" w:color="auto" w:sz="4" w:space="0"/>
            </w:tcBorders>
            <w:vAlign w:val="center"/>
          </w:tcPr>
          <w:p w14:paraId="4177AA5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CF4EC9">
            <w:pPr>
              <w:pStyle w:val="23"/>
              <w:jc w:val="center"/>
              <w:rPr>
                <w:color w:val="auto"/>
              </w:rPr>
            </w:pPr>
            <w:r>
              <w:rPr>
                <w:color w:val="auto"/>
              </w:rPr>
              <w:t>0937</w:t>
            </w:r>
          </w:p>
        </w:tc>
      </w:tr>
      <w:tr w14:paraId="60BDF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E66E49">
            <w:pPr>
              <w:pStyle w:val="23"/>
              <w:jc w:val="center"/>
              <w:rPr>
                <w:color w:val="auto"/>
              </w:rPr>
            </w:pPr>
            <w:r>
              <w:rPr>
                <w:color w:val="auto"/>
              </w:rPr>
              <w:t>F9-56</w:t>
            </w:r>
          </w:p>
        </w:tc>
        <w:tc>
          <w:tcPr>
            <w:tcW w:w="0" w:type="auto"/>
            <w:tcBorders>
              <w:top w:val="single" w:color="auto" w:sz="4" w:space="0"/>
              <w:left w:val="single" w:color="auto" w:sz="4" w:space="0"/>
              <w:bottom w:val="single" w:color="auto" w:sz="4" w:space="0"/>
              <w:right w:val="single" w:color="auto" w:sz="4" w:space="0"/>
            </w:tcBorders>
            <w:noWrap/>
            <w:vAlign w:val="center"/>
          </w:tcPr>
          <w:p w14:paraId="5C219127">
            <w:pPr>
              <w:pStyle w:val="23"/>
              <w:jc w:val="center"/>
              <w:rPr>
                <w:color w:val="auto"/>
              </w:rPr>
            </w:pPr>
            <w:r>
              <w:rPr>
                <w:rFonts w:hint="eastAsia"/>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0ECA6C93">
            <w:pPr>
              <w:pStyle w:val="23"/>
              <w:rPr>
                <w:color w:val="auto"/>
              </w:rPr>
            </w:pPr>
            <w:r>
              <w:rPr>
                <w:color w:val="auto"/>
              </w:rPr>
              <w:t>0～</w:t>
            </w:r>
            <w:r>
              <w:rPr>
                <w:rFonts w:hint="eastAsia"/>
                <w:color w:val="auto"/>
              </w:rPr>
              <w:t>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6B3E9FF">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F247DA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F55B56">
            <w:pPr>
              <w:pStyle w:val="23"/>
              <w:jc w:val="center"/>
              <w:rPr>
                <w:color w:val="auto"/>
              </w:rPr>
            </w:pPr>
            <w:r>
              <w:rPr>
                <w:color w:val="auto"/>
              </w:rPr>
              <w:t>0938</w:t>
            </w:r>
          </w:p>
        </w:tc>
      </w:tr>
      <w:tr w14:paraId="1327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24AFEB">
            <w:pPr>
              <w:pStyle w:val="23"/>
              <w:jc w:val="center"/>
              <w:rPr>
                <w:color w:val="auto"/>
              </w:rPr>
            </w:pPr>
            <w:r>
              <w:rPr>
                <w:color w:val="auto"/>
              </w:rPr>
              <w:t>F9-57</w:t>
            </w:r>
          </w:p>
        </w:tc>
        <w:tc>
          <w:tcPr>
            <w:tcW w:w="0" w:type="auto"/>
            <w:tcBorders>
              <w:top w:val="single" w:color="auto" w:sz="4" w:space="0"/>
              <w:left w:val="single" w:color="auto" w:sz="4" w:space="0"/>
              <w:bottom w:val="single" w:color="auto" w:sz="4" w:space="0"/>
              <w:right w:val="single" w:color="auto" w:sz="4" w:space="0"/>
            </w:tcBorders>
            <w:noWrap/>
            <w:vAlign w:val="center"/>
          </w:tcPr>
          <w:p w14:paraId="047DCB67">
            <w:pPr>
              <w:pStyle w:val="23"/>
              <w:jc w:val="center"/>
              <w:rPr>
                <w:color w:val="auto"/>
              </w:rPr>
            </w:pPr>
            <w:r>
              <w:rPr>
                <w:color w:val="auto"/>
              </w:rPr>
              <w:t>Output Phase Loss Threshold 2</w:t>
            </w:r>
          </w:p>
        </w:tc>
        <w:tc>
          <w:tcPr>
            <w:tcW w:w="0" w:type="auto"/>
            <w:tcBorders>
              <w:top w:val="single" w:color="auto" w:sz="4" w:space="0"/>
              <w:left w:val="single" w:color="auto" w:sz="4" w:space="0"/>
              <w:bottom w:val="single" w:color="auto" w:sz="4" w:space="0"/>
              <w:right w:val="single" w:color="auto" w:sz="4" w:space="0"/>
            </w:tcBorders>
            <w:noWrap/>
            <w:vAlign w:val="center"/>
          </w:tcPr>
          <w:p w14:paraId="68F0D9C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AE06DD4">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0EE24E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E9B740">
            <w:pPr>
              <w:pStyle w:val="23"/>
              <w:jc w:val="center"/>
              <w:rPr>
                <w:color w:val="auto"/>
              </w:rPr>
            </w:pPr>
            <w:r>
              <w:rPr>
                <w:color w:val="auto"/>
              </w:rPr>
              <w:t>0939</w:t>
            </w:r>
          </w:p>
        </w:tc>
      </w:tr>
      <w:tr w14:paraId="4453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097200">
            <w:pPr>
              <w:pStyle w:val="23"/>
              <w:jc w:val="center"/>
              <w:rPr>
                <w:color w:val="auto"/>
              </w:rPr>
            </w:pPr>
            <w:r>
              <w:rPr>
                <w:color w:val="auto"/>
              </w:rPr>
              <w:t>F9-58</w:t>
            </w:r>
          </w:p>
        </w:tc>
        <w:tc>
          <w:tcPr>
            <w:tcW w:w="0" w:type="auto"/>
            <w:tcBorders>
              <w:top w:val="single" w:color="auto" w:sz="4" w:space="0"/>
              <w:left w:val="single" w:color="auto" w:sz="4" w:space="0"/>
              <w:bottom w:val="single" w:color="auto" w:sz="4" w:space="0"/>
              <w:right w:val="single" w:color="auto" w:sz="4" w:space="0"/>
            </w:tcBorders>
            <w:noWrap/>
            <w:vAlign w:val="center"/>
          </w:tcPr>
          <w:p w14:paraId="11676722">
            <w:pPr>
              <w:pStyle w:val="23"/>
              <w:jc w:val="center"/>
              <w:rPr>
                <w:color w:val="auto"/>
              </w:rPr>
            </w:pPr>
            <w:r>
              <w:rPr>
                <w:color w:val="auto"/>
              </w:rPr>
              <w:t>Overvoltage Stall Recovery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46EC4404">
            <w:pPr>
              <w:pStyle w:val="23"/>
              <w:rPr>
                <w:color w:val="auto"/>
              </w:rPr>
            </w:pPr>
            <w:r>
              <w:rPr>
                <w:color w:val="auto"/>
              </w:rPr>
              <w:t>0.0V～900.0V</w:t>
            </w:r>
          </w:p>
        </w:tc>
        <w:tc>
          <w:tcPr>
            <w:tcW w:w="0" w:type="auto"/>
            <w:tcBorders>
              <w:top w:val="single" w:color="auto" w:sz="4" w:space="0"/>
              <w:left w:val="single" w:color="auto" w:sz="4" w:space="0"/>
              <w:bottom w:val="single" w:color="auto" w:sz="4" w:space="0"/>
              <w:right w:val="single" w:color="auto" w:sz="4" w:space="0"/>
            </w:tcBorders>
            <w:noWrap/>
            <w:vAlign w:val="center"/>
          </w:tcPr>
          <w:p w14:paraId="70FA1DEC">
            <w:pPr>
              <w:pStyle w:val="23"/>
              <w:jc w:val="center"/>
              <w:rPr>
                <w:color w:val="auto"/>
              </w:rPr>
            </w:pPr>
            <w:r>
              <w:rPr>
                <w:color w:val="auto"/>
              </w:rPr>
              <w:t>630.0V</w:t>
            </w:r>
          </w:p>
        </w:tc>
        <w:tc>
          <w:tcPr>
            <w:tcW w:w="0" w:type="auto"/>
            <w:tcBorders>
              <w:top w:val="single" w:color="auto" w:sz="4" w:space="0"/>
              <w:left w:val="single" w:color="auto" w:sz="4" w:space="0"/>
              <w:bottom w:val="single" w:color="auto" w:sz="4" w:space="0"/>
              <w:right w:val="single" w:color="auto" w:sz="4" w:space="0"/>
            </w:tcBorders>
            <w:vAlign w:val="center"/>
          </w:tcPr>
          <w:p w14:paraId="465AEA1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8D31181">
            <w:pPr>
              <w:pStyle w:val="23"/>
              <w:jc w:val="center"/>
              <w:rPr>
                <w:color w:val="auto"/>
              </w:rPr>
            </w:pPr>
            <w:r>
              <w:rPr>
                <w:color w:val="auto"/>
              </w:rPr>
              <w:t>093A</w:t>
            </w:r>
          </w:p>
        </w:tc>
      </w:tr>
      <w:tr w14:paraId="1325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4AFAD0B2">
            <w:pPr>
              <w:pStyle w:val="23"/>
              <w:jc w:val="center"/>
              <w:rPr>
                <w:b/>
                <w:bCs/>
                <w:color w:val="auto"/>
              </w:rPr>
            </w:pPr>
            <w:r>
              <w:rPr>
                <w:b/>
                <w:bCs/>
                <w:color w:val="auto"/>
              </w:rPr>
              <w:t>FA Group - PID Function</w:t>
            </w:r>
          </w:p>
        </w:tc>
      </w:tr>
      <w:tr w14:paraId="6CBF6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A3D2A3">
            <w:pPr>
              <w:pStyle w:val="23"/>
              <w:jc w:val="center"/>
              <w:rPr>
                <w:color w:val="auto"/>
              </w:rPr>
            </w:pPr>
            <w:r>
              <w:rPr>
                <w:color w:val="auto"/>
              </w:rPr>
              <w:t>FA-00</w:t>
            </w:r>
          </w:p>
        </w:tc>
        <w:tc>
          <w:tcPr>
            <w:tcW w:w="0" w:type="auto"/>
            <w:tcBorders>
              <w:top w:val="single" w:color="auto" w:sz="4" w:space="0"/>
              <w:left w:val="single" w:color="auto" w:sz="4" w:space="0"/>
              <w:bottom w:val="single" w:color="auto" w:sz="4" w:space="0"/>
              <w:right w:val="single" w:color="auto" w:sz="4" w:space="0"/>
            </w:tcBorders>
            <w:noWrap/>
            <w:vAlign w:val="center"/>
          </w:tcPr>
          <w:p w14:paraId="1AD45F14">
            <w:pPr>
              <w:pStyle w:val="23"/>
              <w:jc w:val="center"/>
              <w:rPr>
                <w:color w:val="auto"/>
              </w:rPr>
            </w:pPr>
            <w:r>
              <w:rPr>
                <w:color w:val="auto"/>
              </w:rPr>
              <w:t>PID Feedback Type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0504E04">
            <w:pPr>
              <w:pStyle w:val="23"/>
              <w:rPr>
                <w:color w:val="auto"/>
              </w:rPr>
            </w:pPr>
            <w:r>
              <w:rPr>
                <w:color w:val="auto"/>
              </w:rPr>
              <w:t>0: No Function</w:t>
            </w:r>
          </w:p>
          <w:p w14:paraId="03CDE1CC">
            <w:pPr>
              <w:pStyle w:val="23"/>
              <w:rPr>
                <w:color w:val="auto"/>
              </w:rPr>
            </w:pPr>
            <w:r>
              <w:rPr>
                <w:color w:val="auto"/>
              </w:rPr>
              <w:t>1: Negative Feedback Analog Input</w:t>
            </w:r>
          </w:p>
          <w:p w14:paraId="0C5C09A2">
            <w:pPr>
              <w:pStyle w:val="23"/>
              <w:rPr>
                <w:color w:val="auto"/>
              </w:rPr>
            </w:pPr>
            <w:r>
              <w:rPr>
                <w:color w:val="auto"/>
              </w:rPr>
              <w:t>2: Negative Feedback Pulse No Direction</w:t>
            </w:r>
          </w:p>
          <w:p w14:paraId="41EA3A02">
            <w:pPr>
              <w:pStyle w:val="23"/>
              <w:rPr>
                <w:color w:val="auto"/>
              </w:rPr>
            </w:pPr>
            <w:r>
              <w:rPr>
                <w:color w:val="auto"/>
              </w:rPr>
              <w:t>3: Negative Feedback Pulse With Direction</w:t>
            </w:r>
          </w:p>
          <w:p w14:paraId="51C0345E">
            <w:pPr>
              <w:pStyle w:val="23"/>
              <w:rPr>
                <w:color w:val="auto"/>
              </w:rPr>
            </w:pPr>
            <w:r>
              <w:rPr>
                <w:color w:val="auto"/>
              </w:rPr>
              <w:t>4: Positive Feedback Analog Input</w:t>
            </w:r>
          </w:p>
          <w:p w14:paraId="55A5EB97">
            <w:pPr>
              <w:pStyle w:val="23"/>
              <w:rPr>
                <w:color w:val="auto"/>
              </w:rPr>
            </w:pPr>
            <w:r>
              <w:rPr>
                <w:color w:val="auto"/>
              </w:rPr>
              <w:t>5: Positive Feedback Pulse No Direction</w:t>
            </w:r>
          </w:p>
          <w:p w14:paraId="594BD9D8">
            <w:pPr>
              <w:pStyle w:val="23"/>
              <w:rPr>
                <w:color w:val="auto"/>
              </w:rPr>
            </w:pPr>
            <w:r>
              <w:rPr>
                <w:color w:val="auto"/>
              </w:rPr>
              <w:t>6: Positive Feedback Pulse With Direction</w:t>
            </w:r>
          </w:p>
          <w:p w14:paraId="4DF11314">
            <w:pPr>
              <w:pStyle w:val="23"/>
              <w:rPr>
                <w:color w:val="auto"/>
              </w:rPr>
            </w:pPr>
            <w:r>
              <w:rPr>
                <w:color w:val="auto"/>
              </w:rPr>
              <w:t>7: Negative Feedback Communication Input</w:t>
            </w:r>
          </w:p>
          <w:p w14:paraId="3475B76A">
            <w:pPr>
              <w:pStyle w:val="23"/>
              <w:rPr>
                <w:color w:val="auto"/>
              </w:rPr>
            </w:pPr>
            <w:r>
              <w:rPr>
                <w:color w:val="auto"/>
              </w:rPr>
              <w:t>8: Positive Feedback Communication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230A2C7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85955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3BBC9B">
            <w:pPr>
              <w:pStyle w:val="23"/>
              <w:jc w:val="center"/>
              <w:rPr>
                <w:color w:val="auto"/>
              </w:rPr>
            </w:pPr>
            <w:r>
              <w:rPr>
                <w:color w:val="auto"/>
              </w:rPr>
              <w:t>0A00</w:t>
            </w:r>
          </w:p>
        </w:tc>
      </w:tr>
      <w:tr w14:paraId="6680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7650EF">
            <w:pPr>
              <w:pStyle w:val="23"/>
              <w:jc w:val="center"/>
              <w:rPr>
                <w:color w:val="auto"/>
              </w:rPr>
            </w:pPr>
            <w:r>
              <w:rPr>
                <w:color w:val="auto"/>
              </w:rPr>
              <w:t>FA-01</w:t>
            </w:r>
          </w:p>
        </w:tc>
        <w:tc>
          <w:tcPr>
            <w:tcW w:w="0" w:type="auto"/>
            <w:tcBorders>
              <w:top w:val="single" w:color="auto" w:sz="4" w:space="0"/>
              <w:left w:val="single" w:color="auto" w:sz="4" w:space="0"/>
              <w:bottom w:val="single" w:color="auto" w:sz="4" w:space="0"/>
              <w:right w:val="single" w:color="auto" w:sz="4" w:space="0"/>
            </w:tcBorders>
            <w:noWrap/>
            <w:vAlign w:val="center"/>
          </w:tcPr>
          <w:p w14:paraId="040B88EA">
            <w:pPr>
              <w:pStyle w:val="23"/>
              <w:jc w:val="center"/>
              <w:rPr>
                <w:color w:val="auto"/>
              </w:rPr>
            </w:pPr>
            <w:r>
              <w:rPr>
                <w:color w:val="auto"/>
              </w:rPr>
              <w:t>PID Setpoint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990334D">
            <w:pPr>
              <w:pStyle w:val="23"/>
              <w:rPr>
                <w:color w:val="auto"/>
              </w:rPr>
            </w:pPr>
            <w:r>
              <w:rPr>
                <w:color w:val="auto"/>
              </w:rPr>
              <w:t>0: Frequency Command</w:t>
            </w:r>
          </w:p>
          <w:p w14:paraId="3C0CF6F3">
            <w:pPr>
              <w:pStyle w:val="23"/>
              <w:rPr>
                <w:color w:val="auto"/>
              </w:rPr>
            </w:pPr>
            <w:r>
              <w:rPr>
                <w:color w:val="auto"/>
              </w:rPr>
              <w:t>1: Parameter FA-02</w:t>
            </w:r>
          </w:p>
          <w:p w14:paraId="586AAA48">
            <w:pPr>
              <w:pStyle w:val="23"/>
              <w:rPr>
                <w:color w:val="auto"/>
              </w:rPr>
            </w:pPr>
            <w:r>
              <w:rPr>
                <w:color w:val="auto"/>
              </w:rPr>
              <w:t>2: RS485 Communication</w:t>
            </w:r>
          </w:p>
          <w:p w14:paraId="0F137C7A">
            <w:pPr>
              <w:pStyle w:val="23"/>
              <w:rPr>
                <w:color w:val="auto"/>
              </w:rPr>
            </w:pPr>
            <w:r>
              <w:rPr>
                <w:color w:val="auto"/>
              </w:rPr>
              <w:t>3: Analog Input</w:t>
            </w:r>
          </w:p>
          <w:p w14:paraId="799B1282">
            <w:pPr>
              <w:pStyle w:val="23"/>
              <w:rPr>
                <w:color w:val="auto"/>
              </w:rPr>
            </w:pPr>
            <w:r>
              <w:rPr>
                <w:color w:val="auto"/>
              </w:rPr>
              <w:t>4: CANopen</w:t>
            </w:r>
          </w:p>
          <w:p w14:paraId="4D21FC4A">
            <w:pPr>
              <w:pStyle w:val="23"/>
              <w:rPr>
                <w:color w:val="auto"/>
              </w:rPr>
            </w:pPr>
            <w:r>
              <w:rPr>
                <w:color w:val="auto"/>
              </w:rPr>
              <w:t>5: Retain</w:t>
            </w:r>
          </w:p>
          <w:p w14:paraId="2BD86E7D">
            <w:pPr>
              <w:pStyle w:val="23"/>
              <w:rPr>
                <w:color w:val="auto"/>
              </w:rPr>
            </w:pPr>
            <w:r>
              <w:rPr>
                <w:color w:val="auto"/>
              </w:rPr>
              <w:t>6: Communication Card</w:t>
            </w:r>
          </w:p>
        </w:tc>
        <w:tc>
          <w:tcPr>
            <w:tcW w:w="0" w:type="auto"/>
            <w:tcBorders>
              <w:top w:val="single" w:color="auto" w:sz="4" w:space="0"/>
              <w:left w:val="single" w:color="auto" w:sz="4" w:space="0"/>
              <w:bottom w:val="single" w:color="auto" w:sz="4" w:space="0"/>
              <w:right w:val="single" w:color="auto" w:sz="4" w:space="0"/>
            </w:tcBorders>
            <w:noWrap/>
            <w:vAlign w:val="center"/>
          </w:tcPr>
          <w:p w14:paraId="29136F74">
            <w:pPr>
              <w:pStyle w:val="23"/>
              <w:jc w:val="center"/>
              <w:rPr>
                <w:color w:val="auto"/>
              </w:rPr>
            </w:pPr>
            <w:r>
              <w:rPr>
                <w:rFonts w:hint="eastAsia"/>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69A777E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AFACB0">
            <w:pPr>
              <w:pStyle w:val="23"/>
              <w:jc w:val="center"/>
              <w:rPr>
                <w:color w:val="auto"/>
              </w:rPr>
            </w:pPr>
            <w:r>
              <w:rPr>
                <w:color w:val="auto"/>
              </w:rPr>
              <w:t>0A01</w:t>
            </w:r>
          </w:p>
        </w:tc>
      </w:tr>
      <w:tr w14:paraId="680C0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37A00C">
            <w:pPr>
              <w:pStyle w:val="23"/>
              <w:jc w:val="center"/>
              <w:rPr>
                <w:color w:val="auto"/>
              </w:rPr>
            </w:pPr>
            <w:r>
              <w:rPr>
                <w:color w:val="auto"/>
              </w:rPr>
              <w:t>FA-02</w:t>
            </w:r>
          </w:p>
        </w:tc>
        <w:tc>
          <w:tcPr>
            <w:tcW w:w="0" w:type="auto"/>
            <w:tcBorders>
              <w:top w:val="single" w:color="auto" w:sz="4" w:space="0"/>
              <w:left w:val="single" w:color="auto" w:sz="4" w:space="0"/>
              <w:bottom w:val="single" w:color="auto" w:sz="4" w:space="0"/>
              <w:right w:val="single" w:color="auto" w:sz="4" w:space="0"/>
            </w:tcBorders>
            <w:noWrap/>
            <w:vAlign w:val="center"/>
          </w:tcPr>
          <w:p w14:paraId="3803E8F7">
            <w:pPr>
              <w:pStyle w:val="23"/>
              <w:jc w:val="center"/>
              <w:rPr>
                <w:color w:val="auto"/>
              </w:rPr>
            </w:pPr>
            <w:r>
              <w:rPr>
                <w:color w:val="auto"/>
              </w:rPr>
              <w:t>PID Setpoint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090D2845">
            <w:pPr>
              <w:pStyle w:val="23"/>
              <w:rPr>
                <w:color w:val="auto"/>
              </w:rPr>
            </w:pPr>
            <w:r>
              <w:rPr>
                <w:color w:val="auto"/>
              </w:rPr>
              <w:t>-100.00%～100.00%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8CE9F0E">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09B8BA9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DA4EC1">
            <w:pPr>
              <w:pStyle w:val="23"/>
              <w:jc w:val="center"/>
              <w:rPr>
                <w:color w:val="auto"/>
              </w:rPr>
            </w:pPr>
            <w:r>
              <w:rPr>
                <w:color w:val="auto"/>
              </w:rPr>
              <w:t>0A02</w:t>
            </w:r>
          </w:p>
        </w:tc>
      </w:tr>
      <w:tr w14:paraId="507E6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BC5DCD">
            <w:pPr>
              <w:pStyle w:val="23"/>
              <w:jc w:val="center"/>
              <w:rPr>
                <w:color w:val="auto"/>
              </w:rPr>
            </w:pPr>
            <w:r>
              <w:rPr>
                <w:color w:val="auto"/>
              </w:rPr>
              <w:t>FA-03</w:t>
            </w:r>
          </w:p>
        </w:tc>
        <w:tc>
          <w:tcPr>
            <w:tcW w:w="0" w:type="auto"/>
            <w:tcBorders>
              <w:top w:val="single" w:color="auto" w:sz="4" w:space="0"/>
              <w:left w:val="single" w:color="auto" w:sz="4" w:space="0"/>
              <w:bottom w:val="single" w:color="auto" w:sz="4" w:space="0"/>
              <w:right w:val="single" w:color="auto" w:sz="4" w:space="0"/>
            </w:tcBorders>
            <w:noWrap/>
            <w:vAlign w:val="center"/>
          </w:tcPr>
          <w:p w14:paraId="68675910">
            <w:pPr>
              <w:pStyle w:val="23"/>
              <w:jc w:val="center"/>
              <w:rPr>
                <w:color w:val="auto"/>
              </w:rPr>
            </w:pPr>
            <w:r>
              <w:rPr>
                <w:color w:val="auto"/>
              </w:rPr>
              <w:t>PID Setpoint Change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FD0A19D">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61D4E5F7">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3F871E1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99CDF1">
            <w:pPr>
              <w:pStyle w:val="23"/>
              <w:jc w:val="center"/>
              <w:rPr>
                <w:color w:val="auto"/>
              </w:rPr>
            </w:pPr>
            <w:r>
              <w:rPr>
                <w:color w:val="auto"/>
              </w:rPr>
              <w:t>0A03</w:t>
            </w:r>
          </w:p>
        </w:tc>
      </w:tr>
      <w:tr w14:paraId="7583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3D6E6D">
            <w:pPr>
              <w:pStyle w:val="23"/>
              <w:jc w:val="center"/>
              <w:rPr>
                <w:color w:val="auto"/>
              </w:rPr>
            </w:pPr>
            <w:r>
              <w:rPr>
                <w:color w:val="auto"/>
              </w:rPr>
              <w:t>FA-04</w:t>
            </w:r>
          </w:p>
        </w:tc>
        <w:tc>
          <w:tcPr>
            <w:tcW w:w="0" w:type="auto"/>
            <w:tcBorders>
              <w:top w:val="single" w:color="auto" w:sz="4" w:space="0"/>
              <w:left w:val="single" w:color="auto" w:sz="4" w:space="0"/>
              <w:bottom w:val="single" w:color="auto" w:sz="4" w:space="0"/>
              <w:right w:val="single" w:color="auto" w:sz="4" w:space="0"/>
            </w:tcBorders>
            <w:noWrap/>
            <w:vAlign w:val="center"/>
          </w:tcPr>
          <w:p w14:paraId="7BC21746">
            <w:pPr>
              <w:pStyle w:val="23"/>
              <w:jc w:val="center"/>
              <w:rPr>
                <w:color w:val="auto"/>
              </w:rPr>
            </w:pPr>
            <w:r>
              <w:rPr>
                <w:color w:val="auto"/>
              </w:rPr>
              <w:t>PID Feedback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003C3CD">
            <w:pPr>
              <w:pStyle w:val="23"/>
              <w:rPr>
                <w:color w:val="auto"/>
              </w:rPr>
            </w:pPr>
            <w:r>
              <w:rPr>
                <w:color w:val="auto"/>
              </w:rPr>
              <w:t>0.1s～300.0s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B7B748E">
            <w:pPr>
              <w:pStyle w:val="23"/>
              <w:jc w:val="center"/>
              <w:rPr>
                <w:color w:val="auto"/>
              </w:rPr>
            </w:pPr>
            <w:r>
              <w:rPr>
                <w:color w:val="auto"/>
              </w:rPr>
              <w:t>5.0s</w:t>
            </w:r>
          </w:p>
        </w:tc>
        <w:tc>
          <w:tcPr>
            <w:tcW w:w="0" w:type="auto"/>
            <w:tcBorders>
              <w:top w:val="single" w:color="auto" w:sz="4" w:space="0"/>
              <w:left w:val="single" w:color="auto" w:sz="4" w:space="0"/>
              <w:bottom w:val="single" w:color="auto" w:sz="4" w:space="0"/>
              <w:right w:val="single" w:color="auto" w:sz="4" w:space="0"/>
            </w:tcBorders>
            <w:vAlign w:val="center"/>
          </w:tcPr>
          <w:p w14:paraId="1A33205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6C5849">
            <w:pPr>
              <w:pStyle w:val="23"/>
              <w:jc w:val="center"/>
              <w:rPr>
                <w:color w:val="auto"/>
              </w:rPr>
            </w:pPr>
            <w:r>
              <w:rPr>
                <w:color w:val="auto"/>
              </w:rPr>
              <w:t>0A04</w:t>
            </w:r>
          </w:p>
        </w:tc>
      </w:tr>
      <w:tr w14:paraId="2F34D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B2AA5C">
            <w:pPr>
              <w:pStyle w:val="23"/>
              <w:jc w:val="center"/>
              <w:rPr>
                <w:color w:val="auto"/>
              </w:rPr>
            </w:pPr>
            <w:r>
              <w:rPr>
                <w:color w:val="auto"/>
              </w:rPr>
              <w:t>FA-05</w:t>
            </w:r>
          </w:p>
        </w:tc>
        <w:tc>
          <w:tcPr>
            <w:tcW w:w="0" w:type="auto"/>
            <w:tcBorders>
              <w:top w:val="single" w:color="auto" w:sz="4" w:space="0"/>
              <w:left w:val="single" w:color="auto" w:sz="4" w:space="0"/>
              <w:bottom w:val="single" w:color="auto" w:sz="4" w:space="0"/>
              <w:right w:val="single" w:color="auto" w:sz="4" w:space="0"/>
            </w:tcBorders>
            <w:noWrap/>
            <w:vAlign w:val="center"/>
          </w:tcPr>
          <w:p w14:paraId="703E681B">
            <w:pPr>
              <w:pStyle w:val="23"/>
              <w:jc w:val="center"/>
              <w:rPr>
                <w:color w:val="auto"/>
              </w:rPr>
            </w:pPr>
            <w:r>
              <w:rPr>
                <w:color w:val="auto"/>
              </w:rPr>
              <w:t>Proportional Coefficient 1</w:t>
            </w:r>
          </w:p>
        </w:tc>
        <w:tc>
          <w:tcPr>
            <w:tcW w:w="0" w:type="auto"/>
            <w:tcBorders>
              <w:top w:val="single" w:color="auto" w:sz="4" w:space="0"/>
              <w:left w:val="single" w:color="auto" w:sz="4" w:space="0"/>
              <w:bottom w:val="single" w:color="auto" w:sz="4" w:space="0"/>
              <w:right w:val="single" w:color="auto" w:sz="4" w:space="0"/>
            </w:tcBorders>
            <w:noWrap/>
            <w:vAlign w:val="center"/>
          </w:tcPr>
          <w:p w14:paraId="252CC81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2053D53">
            <w:pPr>
              <w:pStyle w:val="23"/>
              <w:jc w:val="center"/>
              <w:rPr>
                <w:color w:val="auto"/>
              </w:rPr>
            </w:pPr>
            <w:r>
              <w:rPr>
                <w:color w:val="auto"/>
              </w:rPr>
              <w:t>88.00%</w:t>
            </w:r>
          </w:p>
        </w:tc>
        <w:tc>
          <w:tcPr>
            <w:tcW w:w="0" w:type="auto"/>
            <w:tcBorders>
              <w:top w:val="single" w:color="auto" w:sz="4" w:space="0"/>
              <w:left w:val="single" w:color="auto" w:sz="4" w:space="0"/>
              <w:bottom w:val="single" w:color="auto" w:sz="4" w:space="0"/>
              <w:right w:val="single" w:color="auto" w:sz="4" w:space="0"/>
            </w:tcBorders>
            <w:vAlign w:val="center"/>
          </w:tcPr>
          <w:p w14:paraId="5E0E759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BC2E76B">
            <w:pPr>
              <w:pStyle w:val="23"/>
              <w:jc w:val="center"/>
              <w:rPr>
                <w:color w:val="auto"/>
              </w:rPr>
            </w:pPr>
            <w:r>
              <w:rPr>
                <w:color w:val="auto"/>
              </w:rPr>
              <w:t>0A05</w:t>
            </w:r>
          </w:p>
        </w:tc>
      </w:tr>
      <w:tr w14:paraId="53EA3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14E1A9">
            <w:pPr>
              <w:pStyle w:val="23"/>
              <w:jc w:val="center"/>
              <w:rPr>
                <w:color w:val="auto"/>
              </w:rPr>
            </w:pPr>
            <w:r>
              <w:rPr>
                <w:color w:val="auto"/>
              </w:rPr>
              <w:t>FA-06</w:t>
            </w:r>
          </w:p>
        </w:tc>
        <w:tc>
          <w:tcPr>
            <w:tcW w:w="0" w:type="auto"/>
            <w:tcBorders>
              <w:top w:val="single" w:color="auto" w:sz="4" w:space="0"/>
              <w:left w:val="single" w:color="auto" w:sz="4" w:space="0"/>
              <w:bottom w:val="single" w:color="auto" w:sz="4" w:space="0"/>
              <w:right w:val="single" w:color="auto" w:sz="4" w:space="0"/>
            </w:tcBorders>
            <w:noWrap/>
            <w:vAlign w:val="center"/>
          </w:tcPr>
          <w:p w14:paraId="5121D3FB">
            <w:pPr>
              <w:pStyle w:val="23"/>
              <w:jc w:val="center"/>
              <w:rPr>
                <w:color w:val="auto"/>
              </w:rPr>
            </w:pPr>
            <w:r>
              <w:rPr>
                <w:color w:val="auto"/>
              </w:rPr>
              <w:t>Integral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19CE17E2">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276E876">
            <w:pPr>
              <w:pStyle w:val="23"/>
              <w:jc w:val="center"/>
              <w:rPr>
                <w:color w:val="auto"/>
              </w:rPr>
            </w:pPr>
            <w:r>
              <w:rPr>
                <w:color w:val="auto"/>
              </w:rPr>
              <w:t>0.05s</w:t>
            </w:r>
          </w:p>
        </w:tc>
        <w:tc>
          <w:tcPr>
            <w:tcW w:w="0" w:type="auto"/>
            <w:tcBorders>
              <w:top w:val="single" w:color="auto" w:sz="4" w:space="0"/>
              <w:left w:val="single" w:color="auto" w:sz="4" w:space="0"/>
              <w:bottom w:val="single" w:color="auto" w:sz="4" w:space="0"/>
              <w:right w:val="single" w:color="auto" w:sz="4" w:space="0"/>
            </w:tcBorders>
            <w:vAlign w:val="center"/>
          </w:tcPr>
          <w:p w14:paraId="76C0A28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28D117">
            <w:pPr>
              <w:pStyle w:val="23"/>
              <w:jc w:val="center"/>
              <w:rPr>
                <w:color w:val="auto"/>
              </w:rPr>
            </w:pPr>
            <w:r>
              <w:rPr>
                <w:color w:val="auto"/>
              </w:rPr>
              <w:t>0A06</w:t>
            </w:r>
          </w:p>
        </w:tc>
      </w:tr>
      <w:tr w14:paraId="3FF7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9279F9">
            <w:pPr>
              <w:pStyle w:val="23"/>
              <w:jc w:val="center"/>
              <w:rPr>
                <w:color w:val="auto"/>
              </w:rPr>
            </w:pPr>
            <w:r>
              <w:rPr>
                <w:color w:val="auto"/>
              </w:rPr>
              <w:t>FA-07</w:t>
            </w:r>
          </w:p>
        </w:tc>
        <w:tc>
          <w:tcPr>
            <w:tcW w:w="0" w:type="auto"/>
            <w:tcBorders>
              <w:top w:val="single" w:color="auto" w:sz="4" w:space="0"/>
              <w:left w:val="single" w:color="auto" w:sz="4" w:space="0"/>
              <w:bottom w:val="single" w:color="auto" w:sz="4" w:space="0"/>
              <w:right w:val="single" w:color="auto" w:sz="4" w:space="0"/>
            </w:tcBorders>
            <w:noWrap/>
            <w:vAlign w:val="center"/>
          </w:tcPr>
          <w:p w14:paraId="7A5E1DF2">
            <w:pPr>
              <w:pStyle w:val="23"/>
              <w:jc w:val="center"/>
              <w:rPr>
                <w:color w:val="auto"/>
              </w:rPr>
            </w:pPr>
            <w:r>
              <w:rPr>
                <w:color w:val="auto"/>
              </w:rPr>
              <w:t>Differential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07AFBA9D">
            <w:pPr>
              <w:pStyle w:val="23"/>
              <w:rPr>
                <w:color w:val="auto"/>
              </w:rPr>
            </w:pPr>
            <w:r>
              <w:rPr>
                <w:color w:val="auto"/>
              </w:rPr>
              <w:t>0.00s～1.00s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7B96C983">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62BD946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F44B41">
            <w:pPr>
              <w:pStyle w:val="23"/>
              <w:jc w:val="center"/>
              <w:rPr>
                <w:color w:val="auto"/>
              </w:rPr>
            </w:pPr>
            <w:r>
              <w:rPr>
                <w:color w:val="auto"/>
              </w:rPr>
              <w:t>0A07</w:t>
            </w:r>
          </w:p>
        </w:tc>
      </w:tr>
      <w:tr w14:paraId="3D2EB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0527AC">
            <w:pPr>
              <w:pStyle w:val="23"/>
              <w:jc w:val="center"/>
              <w:rPr>
                <w:color w:val="auto"/>
              </w:rPr>
            </w:pPr>
            <w:r>
              <w:rPr>
                <w:color w:val="auto"/>
              </w:rPr>
              <w:t>FA-08</w:t>
            </w:r>
          </w:p>
        </w:tc>
        <w:tc>
          <w:tcPr>
            <w:tcW w:w="0" w:type="auto"/>
            <w:tcBorders>
              <w:top w:val="single" w:color="auto" w:sz="4" w:space="0"/>
              <w:left w:val="single" w:color="auto" w:sz="4" w:space="0"/>
              <w:bottom w:val="single" w:color="auto" w:sz="4" w:space="0"/>
              <w:right w:val="single" w:color="auto" w:sz="4" w:space="0"/>
            </w:tcBorders>
            <w:noWrap/>
            <w:vAlign w:val="center"/>
          </w:tcPr>
          <w:p w14:paraId="00CFAA6F">
            <w:pPr>
              <w:pStyle w:val="23"/>
              <w:jc w:val="center"/>
              <w:rPr>
                <w:color w:val="auto"/>
              </w:rPr>
            </w:pPr>
            <w:r>
              <w:rPr>
                <w:color w:val="auto"/>
              </w:rPr>
              <w:t>Proportional Coefficient 2</w:t>
            </w:r>
          </w:p>
        </w:tc>
        <w:tc>
          <w:tcPr>
            <w:tcW w:w="0" w:type="auto"/>
            <w:tcBorders>
              <w:top w:val="single" w:color="auto" w:sz="4" w:space="0"/>
              <w:left w:val="single" w:color="auto" w:sz="4" w:space="0"/>
              <w:bottom w:val="single" w:color="auto" w:sz="4" w:space="0"/>
              <w:right w:val="single" w:color="auto" w:sz="4" w:space="0"/>
            </w:tcBorders>
            <w:noWrap/>
            <w:vAlign w:val="center"/>
          </w:tcPr>
          <w:p w14:paraId="39CA199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944E20B">
            <w:pPr>
              <w:pStyle w:val="23"/>
              <w:jc w:val="center"/>
              <w:rPr>
                <w:color w:val="auto"/>
              </w:rPr>
            </w:pPr>
            <w:r>
              <w:rPr>
                <w:color w:val="auto"/>
              </w:rPr>
              <w:t>100.00</w:t>
            </w:r>
          </w:p>
        </w:tc>
        <w:tc>
          <w:tcPr>
            <w:tcW w:w="0" w:type="auto"/>
            <w:tcBorders>
              <w:top w:val="single" w:color="auto" w:sz="4" w:space="0"/>
              <w:left w:val="single" w:color="auto" w:sz="4" w:space="0"/>
              <w:bottom w:val="single" w:color="auto" w:sz="4" w:space="0"/>
              <w:right w:val="single" w:color="auto" w:sz="4" w:space="0"/>
            </w:tcBorders>
            <w:vAlign w:val="center"/>
          </w:tcPr>
          <w:p w14:paraId="02A08EA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48E2BAF">
            <w:pPr>
              <w:pStyle w:val="23"/>
              <w:jc w:val="center"/>
              <w:rPr>
                <w:color w:val="auto"/>
              </w:rPr>
            </w:pPr>
            <w:r>
              <w:rPr>
                <w:color w:val="auto"/>
              </w:rPr>
              <w:t>0A08</w:t>
            </w:r>
          </w:p>
        </w:tc>
      </w:tr>
      <w:tr w14:paraId="2F86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76D592">
            <w:pPr>
              <w:pStyle w:val="23"/>
              <w:jc w:val="center"/>
              <w:rPr>
                <w:color w:val="auto"/>
              </w:rPr>
            </w:pPr>
            <w:r>
              <w:rPr>
                <w:color w:val="auto"/>
              </w:rPr>
              <w:t>FA-09</w:t>
            </w:r>
          </w:p>
        </w:tc>
        <w:tc>
          <w:tcPr>
            <w:tcW w:w="0" w:type="auto"/>
            <w:tcBorders>
              <w:top w:val="single" w:color="auto" w:sz="4" w:space="0"/>
              <w:left w:val="single" w:color="auto" w:sz="4" w:space="0"/>
              <w:bottom w:val="single" w:color="auto" w:sz="4" w:space="0"/>
              <w:right w:val="single" w:color="auto" w:sz="4" w:space="0"/>
            </w:tcBorders>
            <w:noWrap/>
            <w:vAlign w:val="center"/>
          </w:tcPr>
          <w:p w14:paraId="40EC1EBA">
            <w:pPr>
              <w:pStyle w:val="23"/>
              <w:jc w:val="center"/>
              <w:rPr>
                <w:color w:val="auto"/>
              </w:rPr>
            </w:pPr>
            <w:r>
              <w:rPr>
                <w:color w:val="auto"/>
              </w:rPr>
              <w:t>Integral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3D63937F">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301E4561">
            <w:pPr>
              <w:pStyle w:val="23"/>
              <w:jc w:val="center"/>
              <w:rPr>
                <w:color w:val="auto"/>
              </w:rPr>
            </w:pPr>
            <w:r>
              <w:rPr>
                <w:color w:val="auto"/>
              </w:rPr>
              <w:t>0.08s</w:t>
            </w:r>
          </w:p>
        </w:tc>
        <w:tc>
          <w:tcPr>
            <w:tcW w:w="0" w:type="auto"/>
            <w:tcBorders>
              <w:top w:val="single" w:color="auto" w:sz="4" w:space="0"/>
              <w:left w:val="single" w:color="auto" w:sz="4" w:space="0"/>
              <w:bottom w:val="single" w:color="auto" w:sz="4" w:space="0"/>
              <w:right w:val="single" w:color="auto" w:sz="4" w:space="0"/>
            </w:tcBorders>
            <w:vAlign w:val="center"/>
          </w:tcPr>
          <w:p w14:paraId="145876B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CE906A">
            <w:pPr>
              <w:pStyle w:val="23"/>
              <w:jc w:val="center"/>
              <w:rPr>
                <w:color w:val="auto"/>
              </w:rPr>
            </w:pPr>
            <w:r>
              <w:rPr>
                <w:color w:val="auto"/>
              </w:rPr>
              <w:t>0A09</w:t>
            </w:r>
          </w:p>
        </w:tc>
      </w:tr>
      <w:tr w14:paraId="0923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821716">
            <w:pPr>
              <w:pStyle w:val="23"/>
              <w:jc w:val="center"/>
              <w:rPr>
                <w:color w:val="auto"/>
              </w:rPr>
            </w:pPr>
            <w:r>
              <w:rPr>
                <w:color w:val="auto"/>
              </w:rPr>
              <w:t>FA-10</w:t>
            </w:r>
          </w:p>
        </w:tc>
        <w:tc>
          <w:tcPr>
            <w:tcW w:w="0" w:type="auto"/>
            <w:tcBorders>
              <w:top w:val="single" w:color="auto" w:sz="4" w:space="0"/>
              <w:left w:val="single" w:color="auto" w:sz="4" w:space="0"/>
              <w:bottom w:val="single" w:color="auto" w:sz="4" w:space="0"/>
              <w:right w:val="single" w:color="auto" w:sz="4" w:space="0"/>
            </w:tcBorders>
            <w:noWrap/>
            <w:vAlign w:val="center"/>
          </w:tcPr>
          <w:p w14:paraId="27BC90F1">
            <w:pPr>
              <w:pStyle w:val="23"/>
              <w:jc w:val="center"/>
              <w:rPr>
                <w:color w:val="auto"/>
              </w:rPr>
            </w:pPr>
            <w:r>
              <w:rPr>
                <w:color w:val="auto"/>
              </w:rPr>
              <w:t>Differential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08114140">
            <w:pPr>
              <w:pStyle w:val="23"/>
              <w:rPr>
                <w:color w:val="auto"/>
              </w:rPr>
            </w:pPr>
            <w:r>
              <w:rPr>
                <w:color w:val="auto"/>
              </w:rPr>
              <w:t>0.00s～1.00s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1900E39B">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5228835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7440FEC">
            <w:pPr>
              <w:pStyle w:val="23"/>
              <w:jc w:val="center"/>
              <w:rPr>
                <w:color w:val="auto"/>
              </w:rPr>
            </w:pPr>
            <w:r>
              <w:rPr>
                <w:color w:val="auto"/>
              </w:rPr>
              <w:t>0A0A</w:t>
            </w:r>
          </w:p>
        </w:tc>
      </w:tr>
      <w:tr w14:paraId="38B5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FF0E54">
            <w:pPr>
              <w:pStyle w:val="23"/>
              <w:jc w:val="center"/>
              <w:rPr>
                <w:color w:val="auto"/>
              </w:rPr>
            </w:pPr>
            <w:r>
              <w:rPr>
                <w:color w:val="auto"/>
              </w:rPr>
              <w:t>FA-11</w:t>
            </w:r>
          </w:p>
        </w:tc>
        <w:tc>
          <w:tcPr>
            <w:tcW w:w="0" w:type="auto"/>
            <w:tcBorders>
              <w:top w:val="single" w:color="auto" w:sz="4" w:space="0"/>
              <w:left w:val="single" w:color="auto" w:sz="4" w:space="0"/>
              <w:bottom w:val="single" w:color="auto" w:sz="4" w:space="0"/>
              <w:right w:val="single" w:color="auto" w:sz="4" w:space="0"/>
            </w:tcBorders>
            <w:noWrap/>
            <w:vAlign w:val="center"/>
          </w:tcPr>
          <w:p w14:paraId="59D59437">
            <w:pPr>
              <w:pStyle w:val="23"/>
              <w:jc w:val="center"/>
              <w:rPr>
                <w:color w:val="auto"/>
              </w:rPr>
            </w:pPr>
            <w:r>
              <w:rPr>
                <w:color w:val="auto"/>
              </w:rPr>
              <w:t>PID Series/Parallel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1A3EACD">
            <w:pPr>
              <w:pStyle w:val="23"/>
              <w:rPr>
                <w:color w:val="auto"/>
              </w:rPr>
            </w:pPr>
            <w:r>
              <w:rPr>
                <w:color w:val="auto"/>
              </w:rPr>
              <w:t>0: Kp, Kp*Ki, Kp*Kd</w:t>
            </w:r>
          </w:p>
          <w:p w14:paraId="3873BF19">
            <w:pPr>
              <w:pStyle w:val="23"/>
              <w:rPr>
                <w:color w:val="auto"/>
              </w:rPr>
            </w:pPr>
            <w:r>
              <w:rPr>
                <w:color w:val="auto"/>
              </w:rPr>
              <w:t>1: Kp, Ki, Kd</w:t>
            </w:r>
          </w:p>
        </w:tc>
        <w:tc>
          <w:tcPr>
            <w:tcW w:w="0" w:type="auto"/>
            <w:tcBorders>
              <w:top w:val="single" w:color="auto" w:sz="4" w:space="0"/>
              <w:left w:val="single" w:color="auto" w:sz="4" w:space="0"/>
              <w:bottom w:val="single" w:color="auto" w:sz="4" w:space="0"/>
              <w:right w:val="single" w:color="auto" w:sz="4" w:space="0"/>
            </w:tcBorders>
            <w:noWrap/>
            <w:vAlign w:val="center"/>
          </w:tcPr>
          <w:p w14:paraId="4B76E90A">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2BD6FEF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0158B9">
            <w:pPr>
              <w:pStyle w:val="23"/>
              <w:jc w:val="center"/>
              <w:rPr>
                <w:color w:val="auto"/>
              </w:rPr>
            </w:pPr>
            <w:r>
              <w:rPr>
                <w:color w:val="auto"/>
              </w:rPr>
              <w:t>0A0B</w:t>
            </w:r>
          </w:p>
        </w:tc>
      </w:tr>
      <w:tr w14:paraId="789A3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FFED62">
            <w:pPr>
              <w:pStyle w:val="23"/>
              <w:jc w:val="center"/>
              <w:rPr>
                <w:color w:val="auto"/>
              </w:rPr>
            </w:pPr>
            <w:r>
              <w:rPr>
                <w:color w:val="auto"/>
              </w:rPr>
              <w:t>FA-12</w:t>
            </w:r>
          </w:p>
        </w:tc>
        <w:tc>
          <w:tcPr>
            <w:tcW w:w="0" w:type="auto"/>
            <w:tcBorders>
              <w:top w:val="single" w:color="auto" w:sz="4" w:space="0"/>
              <w:left w:val="single" w:color="auto" w:sz="4" w:space="0"/>
              <w:bottom w:val="single" w:color="auto" w:sz="4" w:space="0"/>
              <w:right w:val="single" w:color="auto" w:sz="4" w:space="0"/>
            </w:tcBorders>
            <w:noWrap/>
            <w:vAlign w:val="center"/>
          </w:tcPr>
          <w:p w14:paraId="7D42A210">
            <w:pPr>
              <w:pStyle w:val="23"/>
              <w:jc w:val="center"/>
              <w:rPr>
                <w:color w:val="auto"/>
              </w:rPr>
            </w:pPr>
            <w:r>
              <w:rPr>
                <w:color w:val="auto"/>
              </w:rPr>
              <w:t>PID Control Execution Cycle</w:t>
            </w:r>
          </w:p>
        </w:tc>
        <w:tc>
          <w:tcPr>
            <w:tcW w:w="0" w:type="auto"/>
            <w:tcBorders>
              <w:top w:val="single" w:color="auto" w:sz="4" w:space="0"/>
              <w:left w:val="single" w:color="auto" w:sz="4" w:space="0"/>
              <w:bottom w:val="single" w:color="auto" w:sz="4" w:space="0"/>
              <w:right w:val="single" w:color="auto" w:sz="4" w:space="0"/>
            </w:tcBorders>
            <w:noWrap/>
            <w:vAlign w:val="center"/>
          </w:tcPr>
          <w:p w14:paraId="00503B60">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2102733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60AFE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ED8A763">
            <w:pPr>
              <w:pStyle w:val="23"/>
              <w:jc w:val="center"/>
              <w:rPr>
                <w:color w:val="auto"/>
              </w:rPr>
            </w:pPr>
            <w:r>
              <w:rPr>
                <w:color w:val="auto"/>
              </w:rPr>
              <w:t>0A0C</w:t>
            </w:r>
          </w:p>
        </w:tc>
      </w:tr>
      <w:tr w14:paraId="1601B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1116C1">
            <w:pPr>
              <w:pStyle w:val="23"/>
              <w:jc w:val="center"/>
              <w:rPr>
                <w:color w:val="auto"/>
              </w:rPr>
            </w:pPr>
            <w:r>
              <w:rPr>
                <w:color w:val="auto"/>
              </w:rPr>
              <w:t>FA-13</w:t>
            </w:r>
          </w:p>
        </w:tc>
        <w:tc>
          <w:tcPr>
            <w:tcW w:w="0" w:type="auto"/>
            <w:tcBorders>
              <w:top w:val="single" w:color="auto" w:sz="4" w:space="0"/>
              <w:left w:val="single" w:color="auto" w:sz="4" w:space="0"/>
              <w:bottom w:val="single" w:color="auto" w:sz="4" w:space="0"/>
              <w:right w:val="single" w:color="auto" w:sz="4" w:space="0"/>
            </w:tcBorders>
            <w:noWrap/>
            <w:vAlign w:val="center"/>
          </w:tcPr>
          <w:p w14:paraId="3AA2D2F0">
            <w:pPr>
              <w:pStyle w:val="23"/>
              <w:jc w:val="center"/>
              <w:rPr>
                <w:color w:val="auto"/>
              </w:rPr>
            </w:pPr>
            <w:r>
              <w:rPr>
                <w:color w:val="auto"/>
              </w:rPr>
              <w:t>PID Parameter Switching Conditions</w:t>
            </w:r>
          </w:p>
        </w:tc>
        <w:tc>
          <w:tcPr>
            <w:tcW w:w="0" w:type="auto"/>
            <w:tcBorders>
              <w:top w:val="single" w:color="auto" w:sz="4" w:space="0"/>
              <w:left w:val="single" w:color="auto" w:sz="4" w:space="0"/>
              <w:bottom w:val="single" w:color="auto" w:sz="4" w:space="0"/>
              <w:right w:val="single" w:color="auto" w:sz="4" w:space="0"/>
            </w:tcBorders>
            <w:noWrap/>
            <w:vAlign w:val="center"/>
          </w:tcPr>
          <w:p w14:paraId="13831F73">
            <w:pPr>
              <w:pStyle w:val="23"/>
              <w:rPr>
                <w:color w:val="auto"/>
              </w:rPr>
            </w:pPr>
            <w:r>
              <w:rPr>
                <w:color w:val="auto"/>
              </w:rPr>
              <w:t>0: No Function</w:t>
            </w:r>
          </w:p>
          <w:p w14:paraId="285A4596">
            <w:pPr>
              <w:pStyle w:val="23"/>
              <w:rPr>
                <w:color w:val="auto"/>
              </w:rPr>
            </w:pPr>
            <w:r>
              <w:rPr>
                <w:color w:val="auto"/>
              </w:rPr>
              <w:t>1: Switch Based on Output Frequency</w:t>
            </w:r>
          </w:p>
          <w:p w14:paraId="2A2C57EC">
            <w:pPr>
              <w:pStyle w:val="23"/>
              <w:rPr>
                <w:color w:val="auto"/>
              </w:rPr>
            </w:pPr>
            <w:r>
              <w:rPr>
                <w:color w:val="auto"/>
              </w:rPr>
              <w:t>2: Switch Based on PID Deviation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235B6B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1AED32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E889F9">
            <w:pPr>
              <w:pStyle w:val="23"/>
              <w:jc w:val="center"/>
              <w:rPr>
                <w:color w:val="auto"/>
              </w:rPr>
            </w:pPr>
            <w:r>
              <w:rPr>
                <w:color w:val="auto"/>
              </w:rPr>
              <w:t>0A0D</w:t>
            </w:r>
          </w:p>
        </w:tc>
      </w:tr>
      <w:tr w14:paraId="050F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97E0BD">
            <w:pPr>
              <w:pStyle w:val="23"/>
              <w:jc w:val="center"/>
              <w:rPr>
                <w:color w:val="auto"/>
              </w:rPr>
            </w:pPr>
            <w:r>
              <w:rPr>
                <w:color w:val="auto"/>
              </w:rPr>
              <w:t>FA-14</w:t>
            </w:r>
          </w:p>
        </w:tc>
        <w:tc>
          <w:tcPr>
            <w:tcW w:w="0" w:type="auto"/>
            <w:tcBorders>
              <w:top w:val="single" w:color="auto" w:sz="4" w:space="0"/>
              <w:left w:val="single" w:color="auto" w:sz="4" w:space="0"/>
              <w:bottom w:val="single" w:color="auto" w:sz="4" w:space="0"/>
              <w:right w:val="single" w:color="auto" w:sz="4" w:space="0"/>
            </w:tcBorders>
            <w:noWrap/>
            <w:vAlign w:val="center"/>
          </w:tcPr>
          <w:p w14:paraId="6C959E54">
            <w:pPr>
              <w:pStyle w:val="23"/>
              <w:jc w:val="center"/>
              <w:rPr>
                <w:color w:val="auto"/>
              </w:rPr>
            </w:pPr>
            <w:r>
              <w:rPr>
                <w:color w:val="auto"/>
              </w:rPr>
              <w:t>PID Parameter Switching err1</w:t>
            </w:r>
          </w:p>
        </w:tc>
        <w:tc>
          <w:tcPr>
            <w:tcW w:w="0" w:type="auto"/>
            <w:tcBorders>
              <w:top w:val="single" w:color="auto" w:sz="4" w:space="0"/>
              <w:left w:val="single" w:color="auto" w:sz="4" w:space="0"/>
              <w:bottom w:val="single" w:color="auto" w:sz="4" w:space="0"/>
              <w:right w:val="single" w:color="auto" w:sz="4" w:space="0"/>
            </w:tcBorders>
            <w:noWrap/>
            <w:vAlign w:val="center"/>
          </w:tcPr>
          <w:p w14:paraId="42E7FD64">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8F0CF5A">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294F8A5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B7BBD04">
            <w:pPr>
              <w:pStyle w:val="23"/>
              <w:jc w:val="center"/>
              <w:rPr>
                <w:color w:val="auto"/>
              </w:rPr>
            </w:pPr>
            <w:r>
              <w:rPr>
                <w:color w:val="auto"/>
              </w:rPr>
              <w:t>0A0E</w:t>
            </w:r>
          </w:p>
        </w:tc>
      </w:tr>
      <w:tr w14:paraId="31FEE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606582">
            <w:pPr>
              <w:pStyle w:val="23"/>
              <w:jc w:val="center"/>
              <w:rPr>
                <w:color w:val="auto"/>
              </w:rPr>
            </w:pPr>
            <w:r>
              <w:rPr>
                <w:color w:val="auto"/>
              </w:rPr>
              <w:t>FA-15</w:t>
            </w:r>
          </w:p>
        </w:tc>
        <w:tc>
          <w:tcPr>
            <w:tcW w:w="0" w:type="auto"/>
            <w:tcBorders>
              <w:top w:val="single" w:color="auto" w:sz="4" w:space="0"/>
              <w:left w:val="single" w:color="auto" w:sz="4" w:space="0"/>
              <w:bottom w:val="single" w:color="auto" w:sz="4" w:space="0"/>
              <w:right w:val="single" w:color="auto" w:sz="4" w:space="0"/>
            </w:tcBorders>
            <w:noWrap/>
            <w:vAlign w:val="center"/>
          </w:tcPr>
          <w:p w14:paraId="7122F79A">
            <w:pPr>
              <w:pStyle w:val="23"/>
              <w:jc w:val="center"/>
              <w:rPr>
                <w:color w:val="auto"/>
              </w:rPr>
            </w:pPr>
            <w:r>
              <w:rPr>
                <w:color w:val="auto"/>
              </w:rPr>
              <w:t>PID Parameter Switching Error 2</w:t>
            </w:r>
          </w:p>
        </w:tc>
        <w:tc>
          <w:tcPr>
            <w:tcW w:w="0" w:type="auto"/>
            <w:tcBorders>
              <w:top w:val="single" w:color="auto" w:sz="4" w:space="0"/>
              <w:left w:val="single" w:color="auto" w:sz="4" w:space="0"/>
              <w:bottom w:val="single" w:color="auto" w:sz="4" w:space="0"/>
              <w:right w:val="single" w:color="auto" w:sz="4" w:space="0"/>
            </w:tcBorders>
            <w:noWrap/>
            <w:vAlign w:val="center"/>
          </w:tcPr>
          <w:p w14:paraId="6581C4CE">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E680866">
            <w:pPr>
              <w:pStyle w:val="23"/>
              <w:jc w:val="center"/>
              <w:rPr>
                <w:color w:val="auto"/>
              </w:rPr>
            </w:pPr>
            <w:r>
              <w:rPr>
                <w:color w:val="auto"/>
              </w:rPr>
              <w:t>40.00%</w:t>
            </w:r>
          </w:p>
        </w:tc>
        <w:tc>
          <w:tcPr>
            <w:tcW w:w="0" w:type="auto"/>
            <w:tcBorders>
              <w:top w:val="single" w:color="auto" w:sz="4" w:space="0"/>
              <w:left w:val="single" w:color="auto" w:sz="4" w:space="0"/>
              <w:bottom w:val="single" w:color="auto" w:sz="4" w:space="0"/>
              <w:right w:val="single" w:color="auto" w:sz="4" w:space="0"/>
            </w:tcBorders>
            <w:vAlign w:val="center"/>
          </w:tcPr>
          <w:p w14:paraId="38170A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7012540">
            <w:pPr>
              <w:pStyle w:val="23"/>
              <w:jc w:val="center"/>
              <w:rPr>
                <w:color w:val="auto"/>
              </w:rPr>
            </w:pPr>
            <w:r>
              <w:rPr>
                <w:color w:val="auto"/>
              </w:rPr>
              <w:t>0A0F</w:t>
            </w:r>
          </w:p>
        </w:tc>
      </w:tr>
      <w:tr w14:paraId="74DA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FD6978">
            <w:pPr>
              <w:pStyle w:val="23"/>
              <w:jc w:val="center"/>
              <w:rPr>
                <w:color w:val="auto"/>
              </w:rPr>
            </w:pPr>
            <w:r>
              <w:rPr>
                <w:color w:val="auto"/>
              </w:rPr>
              <w:t>FA-16</w:t>
            </w:r>
          </w:p>
        </w:tc>
        <w:tc>
          <w:tcPr>
            <w:tcW w:w="0" w:type="auto"/>
            <w:tcBorders>
              <w:top w:val="single" w:color="auto" w:sz="4" w:space="0"/>
              <w:left w:val="single" w:color="auto" w:sz="4" w:space="0"/>
              <w:bottom w:val="single" w:color="auto" w:sz="4" w:space="0"/>
              <w:right w:val="single" w:color="auto" w:sz="4" w:space="0"/>
            </w:tcBorders>
            <w:noWrap/>
            <w:vAlign w:val="center"/>
          </w:tcPr>
          <w:p w14:paraId="63C3D08C">
            <w:pPr>
              <w:pStyle w:val="23"/>
              <w:jc w:val="center"/>
              <w:rPr>
                <w:color w:val="auto"/>
              </w:rPr>
            </w:pPr>
            <w:r>
              <w:rPr>
                <w:color w:val="auto"/>
              </w:rPr>
              <w:t>Allow PID Reverse Delay</w:t>
            </w:r>
          </w:p>
        </w:tc>
        <w:tc>
          <w:tcPr>
            <w:tcW w:w="0" w:type="auto"/>
            <w:tcBorders>
              <w:top w:val="single" w:color="auto" w:sz="4" w:space="0"/>
              <w:left w:val="single" w:color="auto" w:sz="4" w:space="0"/>
              <w:bottom w:val="single" w:color="auto" w:sz="4" w:space="0"/>
              <w:right w:val="single" w:color="auto" w:sz="4" w:space="0"/>
            </w:tcBorders>
            <w:noWrap/>
            <w:vAlign w:val="center"/>
          </w:tcPr>
          <w:p w14:paraId="6A246E49">
            <w:pPr>
              <w:pStyle w:val="23"/>
              <w:rPr>
                <w:color w:val="auto"/>
              </w:rPr>
            </w:pPr>
            <w:r>
              <w:rPr>
                <w:color w:val="auto"/>
              </w:rPr>
              <w:t>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12A7E826">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4E81B6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140250C">
            <w:pPr>
              <w:pStyle w:val="23"/>
              <w:jc w:val="center"/>
              <w:rPr>
                <w:color w:val="auto"/>
              </w:rPr>
            </w:pPr>
            <w:r>
              <w:rPr>
                <w:color w:val="auto"/>
              </w:rPr>
              <w:t>0A10</w:t>
            </w:r>
          </w:p>
        </w:tc>
      </w:tr>
      <w:tr w14:paraId="6F16E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2CC16BE">
            <w:pPr>
              <w:pStyle w:val="23"/>
              <w:jc w:val="center"/>
              <w:rPr>
                <w:color w:val="auto"/>
              </w:rPr>
            </w:pPr>
            <w:r>
              <w:rPr>
                <w:color w:val="auto"/>
              </w:rPr>
              <w:t>FA-17</w:t>
            </w:r>
          </w:p>
        </w:tc>
        <w:tc>
          <w:tcPr>
            <w:tcW w:w="0" w:type="auto"/>
            <w:tcBorders>
              <w:top w:val="single" w:color="auto" w:sz="4" w:space="0"/>
              <w:left w:val="single" w:color="auto" w:sz="4" w:space="0"/>
              <w:bottom w:val="single" w:color="auto" w:sz="4" w:space="0"/>
              <w:right w:val="single" w:color="auto" w:sz="4" w:space="0"/>
            </w:tcBorders>
            <w:noWrap/>
            <w:vAlign w:val="center"/>
          </w:tcPr>
          <w:p w14:paraId="1A9161A6">
            <w:pPr>
              <w:pStyle w:val="23"/>
              <w:jc w:val="center"/>
              <w:rPr>
                <w:color w:val="auto"/>
              </w:rPr>
            </w:pPr>
            <w:r>
              <w:rPr>
                <w:color w:val="auto"/>
              </w:rPr>
              <w:t>PID Direction Change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65BE310">
            <w:pPr>
              <w:pStyle w:val="23"/>
              <w:rPr>
                <w:color w:val="auto"/>
              </w:rPr>
            </w:pPr>
            <w:r>
              <w:rPr>
                <w:color w:val="auto"/>
              </w:rPr>
              <w:t>0: Disabled</w:t>
            </w:r>
          </w:p>
          <w:p w14:paraId="1E22BAC6">
            <w:pPr>
              <w:pStyle w:val="23"/>
              <w:rPr>
                <w:color w:val="auto"/>
              </w:rPr>
            </w:pPr>
            <w:r>
              <w:rPr>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35640F3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AA900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978004">
            <w:pPr>
              <w:pStyle w:val="23"/>
              <w:jc w:val="center"/>
              <w:rPr>
                <w:color w:val="auto"/>
              </w:rPr>
            </w:pPr>
            <w:r>
              <w:rPr>
                <w:color w:val="auto"/>
              </w:rPr>
              <w:t>0A11</w:t>
            </w:r>
          </w:p>
        </w:tc>
      </w:tr>
      <w:tr w14:paraId="08C1A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1C1177">
            <w:pPr>
              <w:pStyle w:val="23"/>
              <w:jc w:val="center"/>
              <w:rPr>
                <w:color w:val="auto"/>
              </w:rPr>
            </w:pPr>
            <w:r>
              <w:rPr>
                <w:color w:val="auto"/>
              </w:rPr>
              <w:t>FA-18</w:t>
            </w:r>
          </w:p>
        </w:tc>
        <w:tc>
          <w:tcPr>
            <w:tcW w:w="0" w:type="auto"/>
            <w:tcBorders>
              <w:top w:val="single" w:color="auto" w:sz="4" w:space="0"/>
              <w:left w:val="single" w:color="auto" w:sz="4" w:space="0"/>
              <w:bottom w:val="single" w:color="auto" w:sz="4" w:space="0"/>
              <w:right w:val="single" w:color="auto" w:sz="4" w:space="0"/>
            </w:tcBorders>
            <w:noWrap/>
            <w:vAlign w:val="center"/>
          </w:tcPr>
          <w:p w14:paraId="3BD6D720">
            <w:pPr>
              <w:pStyle w:val="23"/>
              <w:jc w:val="center"/>
              <w:rPr>
                <w:color w:val="auto"/>
              </w:rPr>
            </w:pPr>
            <w:r>
              <w:rPr>
                <w:color w:val="auto"/>
              </w:rPr>
              <w:t>Feedback Suppression Deviation Rate</w:t>
            </w:r>
          </w:p>
        </w:tc>
        <w:tc>
          <w:tcPr>
            <w:tcW w:w="0" w:type="auto"/>
            <w:tcBorders>
              <w:top w:val="single" w:color="auto" w:sz="4" w:space="0"/>
              <w:left w:val="single" w:color="auto" w:sz="4" w:space="0"/>
              <w:bottom w:val="single" w:color="auto" w:sz="4" w:space="0"/>
              <w:right w:val="single" w:color="auto" w:sz="4" w:space="0"/>
            </w:tcBorders>
            <w:noWrap/>
            <w:vAlign w:val="center"/>
          </w:tcPr>
          <w:p w14:paraId="3C07B8BF">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F47543A">
            <w:pPr>
              <w:pStyle w:val="23"/>
              <w:jc w:val="center"/>
              <w:rPr>
                <w:color w:val="auto"/>
              </w:rPr>
            </w:pPr>
            <w:r>
              <w:rPr>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3E76EA9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11B109">
            <w:pPr>
              <w:pStyle w:val="23"/>
              <w:jc w:val="center"/>
              <w:rPr>
                <w:color w:val="auto"/>
              </w:rPr>
            </w:pPr>
            <w:r>
              <w:rPr>
                <w:color w:val="auto"/>
              </w:rPr>
              <w:t>0A12</w:t>
            </w:r>
          </w:p>
        </w:tc>
      </w:tr>
      <w:tr w14:paraId="23739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9D9BD0">
            <w:pPr>
              <w:pStyle w:val="23"/>
              <w:jc w:val="center"/>
              <w:rPr>
                <w:color w:val="auto"/>
              </w:rPr>
            </w:pPr>
            <w:r>
              <w:rPr>
                <w:color w:val="auto"/>
              </w:rPr>
              <w:t>FA-19</w:t>
            </w:r>
          </w:p>
        </w:tc>
        <w:tc>
          <w:tcPr>
            <w:tcW w:w="0" w:type="auto"/>
            <w:tcBorders>
              <w:top w:val="single" w:color="auto" w:sz="4" w:space="0"/>
              <w:left w:val="single" w:color="auto" w:sz="4" w:space="0"/>
              <w:bottom w:val="single" w:color="auto" w:sz="4" w:space="0"/>
              <w:right w:val="single" w:color="auto" w:sz="4" w:space="0"/>
            </w:tcBorders>
            <w:noWrap/>
            <w:vAlign w:val="center"/>
          </w:tcPr>
          <w:p w14:paraId="216F33F6">
            <w:pPr>
              <w:pStyle w:val="23"/>
              <w:jc w:val="center"/>
              <w:rPr>
                <w:color w:val="auto"/>
              </w:rPr>
            </w:pPr>
            <w:r>
              <w:rPr>
                <w:color w:val="auto"/>
              </w:rPr>
              <w:t>Feedback Suppression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42291D17">
            <w:pPr>
              <w:pStyle w:val="23"/>
              <w:rPr>
                <w:color w:val="auto"/>
              </w:rPr>
            </w:pPr>
            <w:r>
              <w:rPr>
                <w:color w:val="auto"/>
              </w:rPr>
              <w:t>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E4DC217">
            <w:pPr>
              <w:pStyle w:val="23"/>
              <w:jc w:val="center"/>
              <w:rPr>
                <w:color w:val="auto"/>
              </w:rPr>
            </w:pPr>
            <w:r>
              <w:rPr>
                <w:color w:val="auto"/>
              </w:rPr>
              <w:t>800</w:t>
            </w:r>
          </w:p>
        </w:tc>
        <w:tc>
          <w:tcPr>
            <w:tcW w:w="0" w:type="auto"/>
            <w:tcBorders>
              <w:top w:val="single" w:color="auto" w:sz="4" w:space="0"/>
              <w:left w:val="single" w:color="auto" w:sz="4" w:space="0"/>
              <w:bottom w:val="single" w:color="auto" w:sz="4" w:space="0"/>
              <w:right w:val="single" w:color="auto" w:sz="4" w:space="0"/>
            </w:tcBorders>
            <w:vAlign w:val="center"/>
          </w:tcPr>
          <w:p w14:paraId="481BB1D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816103">
            <w:pPr>
              <w:pStyle w:val="23"/>
              <w:jc w:val="center"/>
              <w:rPr>
                <w:color w:val="auto"/>
              </w:rPr>
            </w:pPr>
            <w:r>
              <w:rPr>
                <w:color w:val="auto"/>
              </w:rPr>
              <w:t>0A13</w:t>
            </w:r>
          </w:p>
        </w:tc>
      </w:tr>
      <w:tr w14:paraId="1596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AFF36D">
            <w:pPr>
              <w:pStyle w:val="23"/>
              <w:jc w:val="center"/>
              <w:rPr>
                <w:color w:val="auto"/>
              </w:rPr>
            </w:pPr>
            <w:r>
              <w:rPr>
                <w:color w:val="auto"/>
              </w:rPr>
              <w:t>FA-20</w:t>
            </w:r>
          </w:p>
        </w:tc>
        <w:tc>
          <w:tcPr>
            <w:tcW w:w="0" w:type="auto"/>
            <w:tcBorders>
              <w:top w:val="single" w:color="auto" w:sz="4" w:space="0"/>
              <w:left w:val="single" w:color="auto" w:sz="4" w:space="0"/>
              <w:bottom w:val="single" w:color="auto" w:sz="4" w:space="0"/>
              <w:right w:val="single" w:color="auto" w:sz="4" w:space="0"/>
            </w:tcBorders>
            <w:noWrap/>
            <w:vAlign w:val="center"/>
          </w:tcPr>
          <w:p w14:paraId="301A6727">
            <w:pPr>
              <w:pStyle w:val="23"/>
              <w:jc w:val="center"/>
              <w:rPr>
                <w:color w:val="auto"/>
              </w:rPr>
            </w:pPr>
            <w:r>
              <w:rPr>
                <w:color w:val="auto"/>
              </w:rPr>
              <w:t>PID Compensation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FF412BD">
            <w:pPr>
              <w:pStyle w:val="23"/>
              <w:rPr>
                <w:color w:val="auto"/>
              </w:rPr>
            </w:pPr>
            <w:r>
              <w:rPr>
                <w:color w:val="auto"/>
              </w:rPr>
              <w:t>0: Parameter Setting</w:t>
            </w:r>
          </w:p>
          <w:p w14:paraId="517FD91E">
            <w:pPr>
              <w:pStyle w:val="23"/>
              <w:rPr>
                <w:color w:val="auto"/>
              </w:rPr>
            </w:pPr>
            <w:r>
              <w:rPr>
                <w:color w:val="auto"/>
              </w:rPr>
              <w:t>1: Analog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30B9228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96D50B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BEF3AC">
            <w:pPr>
              <w:pStyle w:val="23"/>
              <w:jc w:val="center"/>
              <w:rPr>
                <w:color w:val="auto"/>
              </w:rPr>
            </w:pPr>
            <w:r>
              <w:rPr>
                <w:color w:val="auto"/>
              </w:rPr>
              <w:t>0A14</w:t>
            </w:r>
          </w:p>
        </w:tc>
      </w:tr>
      <w:tr w14:paraId="3CC58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CB7FA7">
            <w:pPr>
              <w:pStyle w:val="23"/>
              <w:jc w:val="center"/>
              <w:rPr>
                <w:color w:val="auto"/>
              </w:rPr>
            </w:pPr>
            <w:r>
              <w:rPr>
                <w:color w:val="auto"/>
              </w:rPr>
              <w:t>FA-21</w:t>
            </w:r>
          </w:p>
        </w:tc>
        <w:tc>
          <w:tcPr>
            <w:tcW w:w="0" w:type="auto"/>
            <w:tcBorders>
              <w:top w:val="single" w:color="auto" w:sz="4" w:space="0"/>
              <w:left w:val="single" w:color="auto" w:sz="4" w:space="0"/>
              <w:bottom w:val="single" w:color="auto" w:sz="4" w:space="0"/>
              <w:right w:val="single" w:color="auto" w:sz="4" w:space="0"/>
            </w:tcBorders>
            <w:noWrap/>
            <w:vAlign w:val="center"/>
          </w:tcPr>
          <w:p w14:paraId="1DECFC04">
            <w:pPr>
              <w:pStyle w:val="23"/>
              <w:jc w:val="center"/>
              <w:rPr>
                <w:color w:val="auto"/>
              </w:rPr>
            </w:pPr>
            <w:r>
              <w:rPr>
                <w:color w:val="auto"/>
              </w:rPr>
              <w:t>PID Compensation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78CF0D5">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64FFEAE0">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48E288D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5A958EF">
            <w:pPr>
              <w:pStyle w:val="23"/>
              <w:jc w:val="center"/>
              <w:rPr>
                <w:color w:val="auto"/>
              </w:rPr>
            </w:pPr>
            <w:r>
              <w:rPr>
                <w:color w:val="auto"/>
              </w:rPr>
              <w:t>0A15</w:t>
            </w:r>
          </w:p>
        </w:tc>
      </w:tr>
      <w:tr w14:paraId="79389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40F080">
            <w:pPr>
              <w:pStyle w:val="23"/>
              <w:jc w:val="center"/>
              <w:rPr>
                <w:color w:val="auto"/>
              </w:rPr>
            </w:pPr>
            <w:r>
              <w:rPr>
                <w:color w:val="auto"/>
              </w:rPr>
              <w:t>FA-22</w:t>
            </w:r>
          </w:p>
        </w:tc>
        <w:tc>
          <w:tcPr>
            <w:tcW w:w="0" w:type="auto"/>
            <w:tcBorders>
              <w:top w:val="single" w:color="auto" w:sz="4" w:space="0"/>
              <w:left w:val="single" w:color="auto" w:sz="4" w:space="0"/>
              <w:bottom w:val="single" w:color="auto" w:sz="4" w:space="0"/>
              <w:right w:val="single" w:color="auto" w:sz="4" w:space="0"/>
            </w:tcBorders>
            <w:noWrap/>
            <w:vAlign w:val="center"/>
          </w:tcPr>
          <w:p w14:paraId="335708C3">
            <w:pPr>
              <w:pStyle w:val="23"/>
              <w:jc w:val="center"/>
              <w:rPr>
                <w:color w:val="auto"/>
              </w:rPr>
            </w:pPr>
            <w:r>
              <w:rPr>
                <w:color w:val="auto"/>
              </w:rPr>
              <w:t>PID Deviation Deadband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2CF7E567">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D28671D">
            <w:pPr>
              <w:pStyle w:val="23"/>
              <w:jc w:val="center"/>
              <w:rPr>
                <w:color w:val="auto"/>
              </w:rPr>
            </w:pPr>
            <w:r>
              <w:rPr>
                <w:color w:val="auto"/>
              </w:rPr>
              <w:t>0.06%</w:t>
            </w:r>
          </w:p>
        </w:tc>
        <w:tc>
          <w:tcPr>
            <w:tcW w:w="0" w:type="auto"/>
            <w:tcBorders>
              <w:top w:val="single" w:color="auto" w:sz="4" w:space="0"/>
              <w:left w:val="single" w:color="auto" w:sz="4" w:space="0"/>
              <w:bottom w:val="single" w:color="auto" w:sz="4" w:space="0"/>
              <w:right w:val="single" w:color="auto" w:sz="4" w:space="0"/>
            </w:tcBorders>
            <w:vAlign w:val="center"/>
          </w:tcPr>
          <w:p w14:paraId="520898B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D695AB">
            <w:pPr>
              <w:pStyle w:val="23"/>
              <w:jc w:val="center"/>
              <w:rPr>
                <w:color w:val="auto"/>
              </w:rPr>
            </w:pPr>
            <w:r>
              <w:rPr>
                <w:color w:val="auto"/>
              </w:rPr>
              <w:t>0A16</w:t>
            </w:r>
          </w:p>
        </w:tc>
      </w:tr>
      <w:tr w14:paraId="0FE9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6CEEC0">
            <w:pPr>
              <w:pStyle w:val="23"/>
              <w:jc w:val="center"/>
              <w:rPr>
                <w:color w:val="auto"/>
              </w:rPr>
            </w:pPr>
            <w:r>
              <w:rPr>
                <w:color w:val="auto"/>
              </w:rPr>
              <w:t>FA-23</w:t>
            </w:r>
          </w:p>
        </w:tc>
        <w:tc>
          <w:tcPr>
            <w:tcW w:w="0" w:type="auto"/>
            <w:tcBorders>
              <w:top w:val="single" w:color="auto" w:sz="4" w:space="0"/>
              <w:left w:val="single" w:color="auto" w:sz="4" w:space="0"/>
              <w:bottom w:val="single" w:color="auto" w:sz="4" w:space="0"/>
              <w:right w:val="single" w:color="auto" w:sz="4" w:space="0"/>
            </w:tcBorders>
            <w:noWrap/>
            <w:vAlign w:val="center"/>
          </w:tcPr>
          <w:p w14:paraId="100FFD9D">
            <w:pPr>
              <w:pStyle w:val="23"/>
              <w:jc w:val="center"/>
              <w:rPr>
                <w:color w:val="auto"/>
              </w:rPr>
            </w:pPr>
            <w:r>
              <w:rPr>
                <w:color w:val="auto"/>
              </w:rPr>
              <w:t>PID Control Deviation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50813CE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90A9E6D">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76C5E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7879E6">
            <w:pPr>
              <w:pStyle w:val="23"/>
              <w:jc w:val="center"/>
              <w:rPr>
                <w:color w:val="auto"/>
              </w:rPr>
            </w:pPr>
            <w:r>
              <w:rPr>
                <w:color w:val="auto"/>
              </w:rPr>
              <w:t>0A17</w:t>
            </w:r>
          </w:p>
        </w:tc>
      </w:tr>
      <w:tr w14:paraId="45B88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758271">
            <w:pPr>
              <w:pStyle w:val="23"/>
              <w:jc w:val="center"/>
              <w:rPr>
                <w:color w:val="auto"/>
              </w:rPr>
            </w:pPr>
            <w:r>
              <w:rPr>
                <w:color w:val="auto"/>
              </w:rPr>
              <w:t>FA-24</w:t>
            </w:r>
          </w:p>
        </w:tc>
        <w:tc>
          <w:tcPr>
            <w:tcW w:w="0" w:type="auto"/>
            <w:tcBorders>
              <w:top w:val="single" w:color="auto" w:sz="4" w:space="0"/>
              <w:left w:val="single" w:color="auto" w:sz="4" w:space="0"/>
              <w:bottom w:val="single" w:color="auto" w:sz="4" w:space="0"/>
              <w:right w:val="single" w:color="auto" w:sz="4" w:space="0"/>
            </w:tcBorders>
            <w:noWrap/>
            <w:vAlign w:val="center"/>
          </w:tcPr>
          <w:p w14:paraId="3719CE4B">
            <w:pPr>
              <w:pStyle w:val="23"/>
              <w:jc w:val="center"/>
              <w:rPr>
                <w:color w:val="auto"/>
              </w:rPr>
            </w:pPr>
            <w:r>
              <w:rPr>
                <w:color w:val="auto"/>
              </w:rPr>
              <w:t>Integral Separation Level</w:t>
            </w:r>
          </w:p>
        </w:tc>
        <w:tc>
          <w:tcPr>
            <w:tcW w:w="0" w:type="auto"/>
            <w:tcBorders>
              <w:top w:val="single" w:color="auto" w:sz="4" w:space="0"/>
              <w:left w:val="single" w:color="auto" w:sz="4" w:space="0"/>
              <w:bottom w:val="single" w:color="auto" w:sz="4" w:space="0"/>
              <w:right w:val="single" w:color="auto" w:sz="4" w:space="0"/>
            </w:tcBorders>
            <w:noWrap/>
            <w:vAlign w:val="center"/>
          </w:tcPr>
          <w:p w14:paraId="740BD14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468D21D">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45147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411B12">
            <w:pPr>
              <w:pStyle w:val="23"/>
              <w:jc w:val="center"/>
              <w:rPr>
                <w:color w:val="auto"/>
              </w:rPr>
            </w:pPr>
            <w:r>
              <w:rPr>
                <w:color w:val="auto"/>
              </w:rPr>
              <w:t>0A18</w:t>
            </w:r>
          </w:p>
        </w:tc>
      </w:tr>
      <w:tr w14:paraId="59F2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645B9D">
            <w:pPr>
              <w:pStyle w:val="23"/>
              <w:jc w:val="center"/>
              <w:rPr>
                <w:color w:val="auto"/>
              </w:rPr>
            </w:pPr>
            <w:r>
              <w:rPr>
                <w:color w:val="auto"/>
              </w:rPr>
              <w:t>FA-25</w:t>
            </w:r>
          </w:p>
        </w:tc>
        <w:tc>
          <w:tcPr>
            <w:tcW w:w="0" w:type="auto"/>
            <w:tcBorders>
              <w:top w:val="single" w:color="auto" w:sz="4" w:space="0"/>
              <w:left w:val="single" w:color="auto" w:sz="4" w:space="0"/>
              <w:bottom w:val="single" w:color="auto" w:sz="4" w:space="0"/>
              <w:right w:val="single" w:color="auto" w:sz="4" w:space="0"/>
            </w:tcBorders>
            <w:noWrap/>
            <w:vAlign w:val="center"/>
          </w:tcPr>
          <w:p w14:paraId="4C1B72A5">
            <w:pPr>
              <w:pStyle w:val="23"/>
              <w:jc w:val="center"/>
              <w:rPr>
                <w:color w:val="auto"/>
              </w:rPr>
            </w:pPr>
            <w:r>
              <w:rPr>
                <w:color w:val="auto"/>
              </w:rPr>
              <w:t>Integral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540A1143">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14511B5">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71C5027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FCE53A">
            <w:pPr>
              <w:pStyle w:val="23"/>
              <w:jc w:val="center"/>
              <w:rPr>
                <w:color w:val="auto"/>
              </w:rPr>
            </w:pPr>
            <w:r>
              <w:rPr>
                <w:color w:val="auto"/>
              </w:rPr>
              <w:t>0A19</w:t>
            </w:r>
          </w:p>
        </w:tc>
      </w:tr>
      <w:tr w14:paraId="2743D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C6BAD6">
            <w:pPr>
              <w:pStyle w:val="23"/>
              <w:jc w:val="center"/>
              <w:rPr>
                <w:color w:val="auto"/>
              </w:rPr>
            </w:pPr>
            <w:r>
              <w:rPr>
                <w:color w:val="auto"/>
              </w:rPr>
              <w:t>FA-26</w:t>
            </w:r>
          </w:p>
        </w:tc>
        <w:tc>
          <w:tcPr>
            <w:tcW w:w="0" w:type="auto"/>
            <w:tcBorders>
              <w:top w:val="single" w:color="auto" w:sz="4" w:space="0"/>
              <w:left w:val="single" w:color="auto" w:sz="4" w:space="0"/>
              <w:bottom w:val="single" w:color="auto" w:sz="4" w:space="0"/>
              <w:right w:val="single" w:color="auto" w:sz="4" w:space="0"/>
            </w:tcBorders>
            <w:noWrap/>
            <w:vAlign w:val="center"/>
          </w:tcPr>
          <w:p w14:paraId="38FA78F0">
            <w:pPr>
              <w:pStyle w:val="23"/>
              <w:jc w:val="center"/>
              <w:rPr>
                <w:color w:val="auto"/>
              </w:rPr>
            </w:pPr>
            <w:r>
              <w:rPr>
                <w:color w:val="auto"/>
              </w:rPr>
              <w:t>Wake-up Integral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7BFE56D1">
            <w:pPr>
              <w:pStyle w:val="23"/>
              <w:rPr>
                <w:color w:val="auto"/>
              </w:rPr>
            </w:pPr>
            <w:r>
              <w:rPr>
                <w:color w:val="auto"/>
              </w:rPr>
              <w:t>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675582A4">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5681AB0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8A7F56">
            <w:pPr>
              <w:pStyle w:val="23"/>
              <w:jc w:val="center"/>
              <w:rPr>
                <w:color w:val="auto"/>
              </w:rPr>
            </w:pPr>
            <w:r>
              <w:rPr>
                <w:color w:val="auto"/>
              </w:rPr>
              <w:t>0A1A</w:t>
            </w:r>
          </w:p>
        </w:tc>
      </w:tr>
      <w:tr w14:paraId="3B84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01226C">
            <w:pPr>
              <w:pStyle w:val="23"/>
              <w:jc w:val="center"/>
              <w:rPr>
                <w:color w:val="auto"/>
              </w:rPr>
            </w:pPr>
            <w:r>
              <w:rPr>
                <w:color w:val="auto"/>
              </w:rPr>
              <w:t>FA-27</w:t>
            </w:r>
          </w:p>
        </w:tc>
        <w:tc>
          <w:tcPr>
            <w:tcW w:w="0" w:type="auto"/>
            <w:tcBorders>
              <w:top w:val="single" w:color="auto" w:sz="4" w:space="0"/>
              <w:left w:val="single" w:color="auto" w:sz="4" w:space="0"/>
              <w:bottom w:val="single" w:color="auto" w:sz="4" w:space="0"/>
              <w:right w:val="single" w:color="auto" w:sz="4" w:space="0"/>
            </w:tcBorders>
            <w:noWrap/>
            <w:vAlign w:val="center"/>
          </w:tcPr>
          <w:p w14:paraId="53926BC4">
            <w:pPr>
              <w:pStyle w:val="23"/>
              <w:jc w:val="center"/>
              <w:rPr>
                <w:color w:val="auto"/>
              </w:rPr>
            </w:pPr>
            <w:r>
              <w:rPr>
                <w:color w:val="auto"/>
              </w:rPr>
              <w:t>Main Auxiliary Reverse Cut-off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33D12A6">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90138FB">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EF3C46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C1BD36">
            <w:pPr>
              <w:pStyle w:val="23"/>
              <w:jc w:val="center"/>
              <w:rPr>
                <w:color w:val="auto"/>
              </w:rPr>
            </w:pPr>
            <w:r>
              <w:rPr>
                <w:color w:val="auto"/>
              </w:rPr>
              <w:t>0A1B</w:t>
            </w:r>
          </w:p>
        </w:tc>
      </w:tr>
      <w:tr w14:paraId="2901C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04A79FF">
            <w:pPr>
              <w:pStyle w:val="23"/>
              <w:jc w:val="center"/>
              <w:rPr>
                <w:color w:val="auto"/>
              </w:rPr>
            </w:pPr>
            <w:r>
              <w:rPr>
                <w:color w:val="auto"/>
              </w:rPr>
              <w:t>FA-28</w:t>
            </w:r>
          </w:p>
        </w:tc>
        <w:tc>
          <w:tcPr>
            <w:tcW w:w="0" w:type="auto"/>
            <w:tcBorders>
              <w:top w:val="single" w:color="auto" w:sz="4" w:space="0"/>
              <w:left w:val="single" w:color="auto" w:sz="4" w:space="0"/>
              <w:bottom w:val="single" w:color="auto" w:sz="4" w:space="0"/>
              <w:right w:val="single" w:color="auto" w:sz="4" w:space="0"/>
            </w:tcBorders>
            <w:noWrap/>
            <w:vAlign w:val="center"/>
          </w:tcPr>
          <w:p w14:paraId="74372611">
            <w:pPr>
              <w:pStyle w:val="23"/>
              <w:jc w:val="center"/>
              <w:rPr>
                <w:color w:val="auto"/>
              </w:rPr>
            </w:pPr>
            <w:r>
              <w:rPr>
                <w:color w:val="auto"/>
              </w:rPr>
              <w:t>PID Output Positive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02BC52E4">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DC499EC">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4A51A2D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8E0F41D">
            <w:pPr>
              <w:pStyle w:val="23"/>
              <w:jc w:val="center"/>
              <w:rPr>
                <w:color w:val="auto"/>
              </w:rPr>
            </w:pPr>
            <w:r>
              <w:rPr>
                <w:color w:val="auto"/>
              </w:rPr>
              <w:t>0A1C</w:t>
            </w:r>
          </w:p>
        </w:tc>
      </w:tr>
      <w:tr w14:paraId="2F43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288DF7">
            <w:pPr>
              <w:pStyle w:val="23"/>
              <w:jc w:val="center"/>
              <w:rPr>
                <w:color w:val="auto"/>
              </w:rPr>
            </w:pPr>
            <w:r>
              <w:rPr>
                <w:color w:val="auto"/>
              </w:rPr>
              <w:t>FA-29</w:t>
            </w:r>
          </w:p>
        </w:tc>
        <w:tc>
          <w:tcPr>
            <w:tcW w:w="0" w:type="auto"/>
            <w:tcBorders>
              <w:top w:val="single" w:color="auto" w:sz="4" w:space="0"/>
              <w:left w:val="single" w:color="auto" w:sz="4" w:space="0"/>
              <w:bottom w:val="single" w:color="auto" w:sz="4" w:space="0"/>
              <w:right w:val="single" w:color="auto" w:sz="4" w:space="0"/>
            </w:tcBorders>
            <w:noWrap/>
            <w:vAlign w:val="center"/>
          </w:tcPr>
          <w:p w14:paraId="62DB0D6D">
            <w:pPr>
              <w:pStyle w:val="23"/>
              <w:jc w:val="center"/>
              <w:rPr>
                <w:color w:val="auto"/>
              </w:rPr>
            </w:pPr>
            <w:r>
              <w:rPr>
                <w:color w:val="auto"/>
              </w:rPr>
              <w:t>PID Output Negative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089F007E">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6E298D8">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4E0E83B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DFD6E1">
            <w:pPr>
              <w:pStyle w:val="23"/>
              <w:jc w:val="center"/>
              <w:rPr>
                <w:color w:val="auto"/>
              </w:rPr>
            </w:pPr>
            <w:r>
              <w:rPr>
                <w:color w:val="auto"/>
              </w:rPr>
              <w:t>0A1D</w:t>
            </w:r>
          </w:p>
        </w:tc>
      </w:tr>
      <w:tr w14:paraId="4E2B4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8549A9">
            <w:pPr>
              <w:pStyle w:val="23"/>
              <w:jc w:val="center"/>
              <w:rPr>
                <w:color w:val="auto"/>
              </w:rPr>
            </w:pPr>
            <w:r>
              <w:rPr>
                <w:color w:val="auto"/>
              </w:rPr>
              <w:t>FA-30</w:t>
            </w:r>
          </w:p>
        </w:tc>
        <w:tc>
          <w:tcPr>
            <w:tcW w:w="0" w:type="auto"/>
            <w:tcBorders>
              <w:top w:val="single" w:color="auto" w:sz="4" w:space="0"/>
              <w:left w:val="single" w:color="auto" w:sz="4" w:space="0"/>
              <w:bottom w:val="single" w:color="auto" w:sz="4" w:space="0"/>
              <w:right w:val="single" w:color="auto" w:sz="4" w:space="0"/>
            </w:tcBorders>
            <w:noWrap/>
            <w:vAlign w:val="center"/>
          </w:tcPr>
          <w:p w14:paraId="7767ACC3">
            <w:pPr>
              <w:pStyle w:val="23"/>
              <w:jc w:val="center"/>
              <w:rPr>
                <w:color w:val="auto"/>
              </w:rPr>
            </w:pPr>
            <w:r>
              <w:rPr>
                <w:color w:val="auto"/>
              </w:rPr>
              <w:t>PID output frequency reference</w:t>
            </w:r>
          </w:p>
        </w:tc>
        <w:tc>
          <w:tcPr>
            <w:tcW w:w="0" w:type="auto"/>
            <w:tcBorders>
              <w:top w:val="single" w:color="auto" w:sz="4" w:space="0"/>
              <w:left w:val="single" w:color="auto" w:sz="4" w:space="0"/>
              <w:bottom w:val="single" w:color="auto" w:sz="4" w:space="0"/>
              <w:right w:val="single" w:color="auto" w:sz="4" w:space="0"/>
            </w:tcBorders>
            <w:noWrap/>
            <w:vAlign w:val="center"/>
          </w:tcPr>
          <w:p w14:paraId="5F5BA2E8">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5985980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52697D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49BF5A2">
            <w:pPr>
              <w:pStyle w:val="23"/>
              <w:jc w:val="center"/>
              <w:rPr>
                <w:color w:val="auto"/>
              </w:rPr>
            </w:pPr>
            <w:r>
              <w:rPr>
                <w:color w:val="auto"/>
              </w:rPr>
              <w:t>0A1E</w:t>
            </w:r>
          </w:p>
        </w:tc>
      </w:tr>
      <w:tr w14:paraId="4DF19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A91C11">
            <w:pPr>
              <w:pStyle w:val="23"/>
              <w:jc w:val="center"/>
              <w:rPr>
                <w:color w:val="auto"/>
              </w:rPr>
            </w:pPr>
            <w:r>
              <w:rPr>
                <w:color w:val="auto"/>
              </w:rPr>
              <w:t>FA-31</w:t>
            </w:r>
          </w:p>
        </w:tc>
        <w:tc>
          <w:tcPr>
            <w:tcW w:w="0" w:type="auto"/>
            <w:tcBorders>
              <w:top w:val="single" w:color="auto" w:sz="4" w:space="0"/>
              <w:left w:val="single" w:color="auto" w:sz="4" w:space="0"/>
              <w:bottom w:val="single" w:color="auto" w:sz="4" w:space="0"/>
              <w:right w:val="single" w:color="auto" w:sz="4" w:space="0"/>
            </w:tcBorders>
            <w:noWrap/>
            <w:vAlign w:val="center"/>
          </w:tcPr>
          <w:p w14:paraId="2EA6ADBD">
            <w:pPr>
              <w:pStyle w:val="23"/>
              <w:jc w:val="center"/>
              <w:rPr>
                <w:color w:val="auto"/>
              </w:rPr>
            </w:pPr>
            <w:r>
              <w:rPr>
                <w:color w:val="auto"/>
              </w:rPr>
              <w:t>PID output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B640559">
            <w:pPr>
              <w:pStyle w:val="23"/>
              <w:rPr>
                <w:color w:val="auto"/>
              </w:rPr>
            </w:pPr>
            <w:r>
              <w:rPr>
                <w:color w:val="auto"/>
              </w:rPr>
              <w:t>0.0s～2.5s</w:t>
            </w:r>
          </w:p>
        </w:tc>
        <w:tc>
          <w:tcPr>
            <w:tcW w:w="0" w:type="auto"/>
            <w:tcBorders>
              <w:top w:val="single" w:color="auto" w:sz="4" w:space="0"/>
              <w:left w:val="single" w:color="auto" w:sz="4" w:space="0"/>
              <w:bottom w:val="single" w:color="auto" w:sz="4" w:space="0"/>
              <w:right w:val="single" w:color="auto" w:sz="4" w:space="0"/>
            </w:tcBorders>
            <w:noWrap/>
            <w:vAlign w:val="center"/>
          </w:tcPr>
          <w:p w14:paraId="572E116E">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1D5F8A9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54B6B1">
            <w:pPr>
              <w:pStyle w:val="23"/>
              <w:jc w:val="center"/>
              <w:rPr>
                <w:color w:val="auto"/>
              </w:rPr>
            </w:pPr>
            <w:r>
              <w:rPr>
                <w:color w:val="auto"/>
              </w:rPr>
              <w:t>0A1F</w:t>
            </w:r>
          </w:p>
        </w:tc>
      </w:tr>
      <w:tr w14:paraId="01E97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3286C4">
            <w:pPr>
              <w:pStyle w:val="23"/>
              <w:jc w:val="center"/>
              <w:rPr>
                <w:color w:val="auto"/>
              </w:rPr>
            </w:pPr>
            <w:r>
              <w:rPr>
                <w:color w:val="auto"/>
              </w:rPr>
              <w:t>FA-32</w:t>
            </w:r>
          </w:p>
        </w:tc>
        <w:tc>
          <w:tcPr>
            <w:tcW w:w="0" w:type="auto"/>
            <w:tcBorders>
              <w:top w:val="single" w:color="auto" w:sz="4" w:space="0"/>
              <w:left w:val="single" w:color="auto" w:sz="4" w:space="0"/>
              <w:bottom w:val="single" w:color="auto" w:sz="4" w:space="0"/>
              <w:right w:val="single" w:color="auto" w:sz="4" w:space="0"/>
            </w:tcBorders>
            <w:noWrap/>
            <w:vAlign w:val="center"/>
          </w:tcPr>
          <w:p w14:paraId="3268F14F">
            <w:pPr>
              <w:pStyle w:val="23"/>
              <w:jc w:val="center"/>
              <w:rPr>
                <w:color w:val="auto"/>
              </w:rPr>
            </w:pPr>
            <w:r>
              <w:rPr>
                <w:color w:val="auto"/>
              </w:rPr>
              <w:t>soft start-PID switch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7EFE30F2">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8A8BE87">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7CA242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7E75D0B">
            <w:pPr>
              <w:pStyle w:val="23"/>
              <w:jc w:val="center"/>
              <w:rPr>
                <w:color w:val="auto"/>
              </w:rPr>
            </w:pPr>
            <w:r>
              <w:rPr>
                <w:color w:val="auto"/>
              </w:rPr>
              <w:t>0A20</w:t>
            </w:r>
          </w:p>
        </w:tc>
      </w:tr>
      <w:tr w14:paraId="493B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7E47B8">
            <w:pPr>
              <w:pStyle w:val="23"/>
              <w:jc w:val="center"/>
              <w:rPr>
                <w:color w:val="auto"/>
              </w:rPr>
            </w:pPr>
            <w:r>
              <w:rPr>
                <w:color w:val="auto"/>
              </w:rPr>
              <w:t>FA-33</w:t>
            </w:r>
          </w:p>
        </w:tc>
        <w:tc>
          <w:tcPr>
            <w:tcW w:w="0" w:type="auto"/>
            <w:tcBorders>
              <w:top w:val="single" w:color="auto" w:sz="4" w:space="0"/>
              <w:left w:val="single" w:color="auto" w:sz="4" w:space="0"/>
              <w:bottom w:val="single" w:color="auto" w:sz="4" w:space="0"/>
              <w:right w:val="single" w:color="auto" w:sz="4" w:space="0"/>
            </w:tcBorders>
            <w:noWrap/>
            <w:vAlign w:val="center"/>
          </w:tcPr>
          <w:p w14:paraId="4E92597A">
            <w:pPr>
              <w:pStyle w:val="23"/>
              <w:jc w:val="center"/>
              <w:rPr>
                <w:color w:val="auto"/>
              </w:rPr>
            </w:pPr>
            <w:r>
              <w:rPr>
                <w:color w:val="auto"/>
              </w:rPr>
              <w:t>soft start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F7F82FF">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9D15D22">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2FEEBBC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A7176F">
            <w:pPr>
              <w:pStyle w:val="23"/>
              <w:jc w:val="center"/>
              <w:rPr>
                <w:color w:val="auto"/>
              </w:rPr>
            </w:pPr>
            <w:r>
              <w:rPr>
                <w:color w:val="auto"/>
              </w:rPr>
              <w:t>0A21</w:t>
            </w:r>
          </w:p>
        </w:tc>
      </w:tr>
      <w:tr w14:paraId="2432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DAAD40">
            <w:pPr>
              <w:pStyle w:val="23"/>
              <w:jc w:val="center"/>
              <w:rPr>
                <w:color w:val="auto"/>
              </w:rPr>
            </w:pPr>
            <w:r>
              <w:rPr>
                <w:color w:val="auto"/>
              </w:rPr>
              <w:t>FA-34</w:t>
            </w:r>
          </w:p>
        </w:tc>
        <w:tc>
          <w:tcPr>
            <w:tcW w:w="0" w:type="auto"/>
            <w:tcBorders>
              <w:top w:val="single" w:color="auto" w:sz="4" w:space="0"/>
              <w:left w:val="single" w:color="auto" w:sz="4" w:space="0"/>
              <w:bottom w:val="single" w:color="auto" w:sz="4" w:space="0"/>
              <w:right w:val="single" w:color="auto" w:sz="4" w:space="0"/>
            </w:tcBorders>
            <w:noWrap/>
            <w:vAlign w:val="center"/>
          </w:tcPr>
          <w:p w14:paraId="1B357387">
            <w:pPr>
              <w:pStyle w:val="23"/>
              <w:jc w:val="center"/>
              <w:rPr>
                <w:color w:val="auto"/>
              </w:rPr>
            </w:pPr>
            <w:r>
              <w:rPr>
                <w:color w:val="auto"/>
              </w:rPr>
              <w:t>soft start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C9DBE82">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7AA27177">
            <w:pPr>
              <w:pStyle w:val="23"/>
              <w:jc w:val="center"/>
              <w:rPr>
                <w:color w:val="auto"/>
              </w:rPr>
            </w:pPr>
            <w:r>
              <w:rPr>
                <w:color w:val="auto"/>
              </w:rPr>
              <w:t>3.00s</w:t>
            </w:r>
          </w:p>
        </w:tc>
        <w:tc>
          <w:tcPr>
            <w:tcW w:w="0" w:type="auto"/>
            <w:tcBorders>
              <w:top w:val="single" w:color="auto" w:sz="4" w:space="0"/>
              <w:left w:val="single" w:color="auto" w:sz="4" w:space="0"/>
              <w:bottom w:val="single" w:color="auto" w:sz="4" w:space="0"/>
              <w:right w:val="single" w:color="auto" w:sz="4" w:space="0"/>
            </w:tcBorders>
            <w:vAlign w:val="center"/>
          </w:tcPr>
          <w:p w14:paraId="44E7E65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F7C0759">
            <w:pPr>
              <w:pStyle w:val="23"/>
              <w:jc w:val="center"/>
              <w:rPr>
                <w:color w:val="auto"/>
              </w:rPr>
            </w:pPr>
            <w:r>
              <w:rPr>
                <w:color w:val="auto"/>
              </w:rPr>
              <w:t>0A22</w:t>
            </w:r>
          </w:p>
        </w:tc>
      </w:tr>
      <w:tr w14:paraId="2B1D8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DF1434">
            <w:pPr>
              <w:pStyle w:val="23"/>
              <w:jc w:val="center"/>
              <w:rPr>
                <w:color w:val="auto"/>
              </w:rPr>
            </w:pPr>
            <w:r>
              <w:rPr>
                <w:color w:val="auto"/>
              </w:rPr>
              <w:t>FA-35</w:t>
            </w:r>
          </w:p>
        </w:tc>
        <w:tc>
          <w:tcPr>
            <w:tcW w:w="0" w:type="auto"/>
            <w:tcBorders>
              <w:top w:val="single" w:color="auto" w:sz="4" w:space="0"/>
              <w:left w:val="single" w:color="auto" w:sz="4" w:space="0"/>
              <w:bottom w:val="single" w:color="auto" w:sz="4" w:space="0"/>
              <w:right w:val="single" w:color="auto" w:sz="4" w:space="0"/>
            </w:tcBorders>
            <w:noWrap/>
            <w:vAlign w:val="center"/>
          </w:tcPr>
          <w:p w14:paraId="7716E3B5">
            <w:pPr>
              <w:pStyle w:val="23"/>
              <w:jc w:val="center"/>
              <w:rPr>
                <w:color w:val="auto"/>
              </w:rPr>
            </w:pPr>
            <w:r>
              <w:rPr>
                <w:color w:val="auto"/>
              </w:rPr>
              <w:t>No-load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442A8845">
            <w:pPr>
              <w:pStyle w:val="23"/>
              <w:rPr>
                <w:color w:val="auto"/>
              </w:rPr>
            </w:pPr>
            <w:r>
              <w:rPr>
                <w:color w:val="auto"/>
              </w:rPr>
              <w:t>0.00A～655.35A</w:t>
            </w:r>
          </w:p>
        </w:tc>
        <w:tc>
          <w:tcPr>
            <w:tcW w:w="0" w:type="auto"/>
            <w:tcBorders>
              <w:top w:val="single" w:color="auto" w:sz="4" w:space="0"/>
              <w:left w:val="single" w:color="auto" w:sz="4" w:space="0"/>
              <w:bottom w:val="single" w:color="auto" w:sz="4" w:space="0"/>
              <w:right w:val="single" w:color="auto" w:sz="4" w:space="0"/>
            </w:tcBorders>
            <w:noWrap/>
            <w:vAlign w:val="center"/>
          </w:tcPr>
          <w:p w14:paraId="2EBAA01A">
            <w:pPr>
              <w:pStyle w:val="23"/>
              <w:jc w:val="center"/>
              <w:rPr>
                <w:color w:val="auto"/>
              </w:rPr>
            </w:pPr>
            <w:r>
              <w:rPr>
                <w:color w:val="auto"/>
              </w:rPr>
              <w:t>0.00A</w:t>
            </w:r>
          </w:p>
        </w:tc>
        <w:tc>
          <w:tcPr>
            <w:tcW w:w="0" w:type="auto"/>
            <w:tcBorders>
              <w:top w:val="single" w:color="auto" w:sz="4" w:space="0"/>
              <w:left w:val="single" w:color="auto" w:sz="4" w:space="0"/>
              <w:bottom w:val="single" w:color="auto" w:sz="4" w:space="0"/>
              <w:right w:val="single" w:color="auto" w:sz="4" w:space="0"/>
            </w:tcBorders>
            <w:vAlign w:val="center"/>
          </w:tcPr>
          <w:p w14:paraId="489CC18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0B99889">
            <w:pPr>
              <w:pStyle w:val="23"/>
              <w:jc w:val="center"/>
              <w:rPr>
                <w:color w:val="auto"/>
              </w:rPr>
            </w:pPr>
            <w:r>
              <w:rPr>
                <w:color w:val="auto"/>
              </w:rPr>
              <w:t>0A23</w:t>
            </w:r>
          </w:p>
        </w:tc>
      </w:tr>
      <w:tr w14:paraId="7B51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813F88">
            <w:pPr>
              <w:pStyle w:val="23"/>
              <w:jc w:val="center"/>
              <w:rPr>
                <w:color w:val="auto"/>
              </w:rPr>
            </w:pPr>
            <w:r>
              <w:rPr>
                <w:color w:val="auto"/>
              </w:rPr>
              <w:t>FA-36</w:t>
            </w:r>
          </w:p>
        </w:tc>
        <w:tc>
          <w:tcPr>
            <w:tcW w:w="0" w:type="auto"/>
            <w:tcBorders>
              <w:top w:val="single" w:color="auto" w:sz="4" w:space="0"/>
              <w:left w:val="single" w:color="auto" w:sz="4" w:space="0"/>
              <w:bottom w:val="single" w:color="auto" w:sz="4" w:space="0"/>
              <w:right w:val="single" w:color="auto" w:sz="4" w:space="0"/>
            </w:tcBorders>
            <w:noWrap/>
            <w:vAlign w:val="center"/>
          </w:tcPr>
          <w:p w14:paraId="246EFACE">
            <w:pPr>
              <w:pStyle w:val="23"/>
              <w:jc w:val="center"/>
              <w:rPr>
                <w:color w:val="auto"/>
              </w:rPr>
            </w:pPr>
            <w:r>
              <w:rPr>
                <w:color w:val="auto"/>
              </w:rPr>
              <w:t>Soft Start Acceleration Step</w:t>
            </w:r>
          </w:p>
        </w:tc>
        <w:tc>
          <w:tcPr>
            <w:tcW w:w="0" w:type="auto"/>
            <w:tcBorders>
              <w:top w:val="single" w:color="auto" w:sz="4" w:space="0"/>
              <w:left w:val="single" w:color="auto" w:sz="4" w:space="0"/>
              <w:bottom w:val="single" w:color="auto" w:sz="4" w:space="0"/>
              <w:right w:val="single" w:color="auto" w:sz="4" w:space="0"/>
            </w:tcBorders>
            <w:noWrap/>
            <w:vAlign w:val="center"/>
          </w:tcPr>
          <w:p w14:paraId="509885BB">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64F290F">
            <w:pPr>
              <w:pStyle w:val="23"/>
              <w:jc w:val="center"/>
              <w:rPr>
                <w:color w:val="auto"/>
              </w:rPr>
            </w:pPr>
            <w:r>
              <w:rPr>
                <w:color w:val="auto"/>
              </w:rPr>
              <w:t>0.10s</w:t>
            </w:r>
          </w:p>
        </w:tc>
        <w:tc>
          <w:tcPr>
            <w:tcW w:w="0" w:type="auto"/>
            <w:tcBorders>
              <w:top w:val="single" w:color="auto" w:sz="4" w:space="0"/>
              <w:left w:val="single" w:color="auto" w:sz="4" w:space="0"/>
              <w:bottom w:val="single" w:color="auto" w:sz="4" w:space="0"/>
              <w:right w:val="single" w:color="auto" w:sz="4" w:space="0"/>
            </w:tcBorders>
            <w:vAlign w:val="center"/>
          </w:tcPr>
          <w:p w14:paraId="25E6DA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696B99">
            <w:pPr>
              <w:pStyle w:val="23"/>
              <w:jc w:val="center"/>
              <w:rPr>
                <w:color w:val="auto"/>
              </w:rPr>
            </w:pPr>
            <w:r>
              <w:rPr>
                <w:color w:val="auto"/>
              </w:rPr>
              <w:t>0A24</w:t>
            </w:r>
          </w:p>
        </w:tc>
      </w:tr>
      <w:tr w14:paraId="4705B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4A42358">
            <w:pPr>
              <w:pStyle w:val="23"/>
              <w:jc w:val="center"/>
              <w:rPr>
                <w:color w:val="auto"/>
              </w:rPr>
            </w:pPr>
            <w:r>
              <w:rPr>
                <w:color w:val="auto"/>
              </w:rPr>
              <w:t>FA-37</w:t>
            </w:r>
          </w:p>
        </w:tc>
        <w:tc>
          <w:tcPr>
            <w:tcW w:w="0" w:type="auto"/>
            <w:tcBorders>
              <w:top w:val="single" w:color="auto" w:sz="4" w:space="0"/>
              <w:left w:val="single" w:color="auto" w:sz="4" w:space="0"/>
              <w:bottom w:val="single" w:color="auto" w:sz="4" w:space="0"/>
              <w:right w:val="single" w:color="auto" w:sz="4" w:space="0"/>
            </w:tcBorders>
            <w:noWrap/>
            <w:vAlign w:val="center"/>
          </w:tcPr>
          <w:p w14:paraId="27EC98F3">
            <w:pPr>
              <w:pStyle w:val="23"/>
              <w:jc w:val="center"/>
              <w:rPr>
                <w:color w:val="auto"/>
              </w:rPr>
            </w:pPr>
            <w:r>
              <w:rPr>
                <w:color w:val="auto"/>
              </w:rPr>
              <w:t>Fuzzy PID Tuning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3AB45BAC">
            <w:pPr>
              <w:pStyle w:val="23"/>
              <w:rPr>
                <w:color w:val="auto"/>
              </w:rPr>
            </w:pPr>
            <w:r>
              <w:rPr>
                <w:color w:val="auto"/>
              </w:rPr>
              <w:t>0: Fuzzy PID Tuning Disabled</w:t>
            </w:r>
          </w:p>
          <w:p w14:paraId="342DB492">
            <w:pPr>
              <w:pStyle w:val="23"/>
              <w:rPr>
                <w:color w:val="auto"/>
              </w:rPr>
            </w:pPr>
            <w:r>
              <w:rPr>
                <w:color w:val="auto"/>
              </w:rPr>
              <w:t>1: Fuzzy PID Tuning Enabled</w:t>
            </w:r>
          </w:p>
        </w:tc>
        <w:tc>
          <w:tcPr>
            <w:tcW w:w="0" w:type="auto"/>
            <w:tcBorders>
              <w:top w:val="single" w:color="auto" w:sz="4" w:space="0"/>
              <w:left w:val="single" w:color="auto" w:sz="4" w:space="0"/>
              <w:bottom w:val="single" w:color="auto" w:sz="4" w:space="0"/>
              <w:right w:val="single" w:color="auto" w:sz="4" w:space="0"/>
            </w:tcBorders>
            <w:noWrap/>
            <w:vAlign w:val="center"/>
          </w:tcPr>
          <w:p w14:paraId="58750BC5">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D51706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516E6A">
            <w:pPr>
              <w:pStyle w:val="23"/>
              <w:jc w:val="center"/>
              <w:rPr>
                <w:color w:val="auto"/>
              </w:rPr>
            </w:pPr>
            <w:r>
              <w:rPr>
                <w:color w:val="auto"/>
              </w:rPr>
              <w:t>0A25</w:t>
            </w:r>
          </w:p>
        </w:tc>
      </w:tr>
      <w:tr w14:paraId="716ED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C8844C">
            <w:pPr>
              <w:pStyle w:val="23"/>
              <w:jc w:val="center"/>
              <w:rPr>
                <w:color w:val="auto"/>
              </w:rPr>
            </w:pPr>
            <w:r>
              <w:rPr>
                <w:color w:val="auto"/>
              </w:rPr>
              <w:t>FA-38</w:t>
            </w:r>
          </w:p>
        </w:tc>
        <w:tc>
          <w:tcPr>
            <w:tcW w:w="0" w:type="auto"/>
            <w:tcBorders>
              <w:top w:val="single" w:color="auto" w:sz="4" w:space="0"/>
              <w:left w:val="single" w:color="auto" w:sz="4" w:space="0"/>
              <w:bottom w:val="single" w:color="auto" w:sz="4" w:space="0"/>
              <w:right w:val="single" w:color="auto" w:sz="4" w:space="0"/>
            </w:tcBorders>
            <w:noWrap/>
            <w:vAlign w:val="center"/>
          </w:tcPr>
          <w:p w14:paraId="4488222A">
            <w:pPr>
              <w:pStyle w:val="23"/>
              <w:jc w:val="center"/>
              <w:rPr>
                <w:color w:val="auto"/>
              </w:rPr>
            </w:pPr>
            <w:r>
              <w:rPr>
                <w:color w:val="auto"/>
              </w:rPr>
              <w:t>Deviation Fuzzy Universe of Discourse - NB</w:t>
            </w:r>
          </w:p>
        </w:tc>
        <w:tc>
          <w:tcPr>
            <w:tcW w:w="0" w:type="auto"/>
            <w:tcBorders>
              <w:top w:val="single" w:color="auto" w:sz="4" w:space="0"/>
              <w:left w:val="single" w:color="auto" w:sz="4" w:space="0"/>
              <w:bottom w:val="single" w:color="auto" w:sz="4" w:space="0"/>
              <w:right w:val="single" w:color="auto" w:sz="4" w:space="0"/>
            </w:tcBorders>
            <w:noWrap/>
            <w:vAlign w:val="center"/>
          </w:tcPr>
          <w:p w14:paraId="359374D5">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4F5E578">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187121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1E534F">
            <w:pPr>
              <w:pStyle w:val="23"/>
              <w:jc w:val="center"/>
              <w:rPr>
                <w:color w:val="auto"/>
              </w:rPr>
            </w:pPr>
            <w:r>
              <w:rPr>
                <w:color w:val="auto"/>
              </w:rPr>
              <w:t>0A26</w:t>
            </w:r>
          </w:p>
        </w:tc>
      </w:tr>
      <w:tr w14:paraId="637EF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5832CF7">
            <w:pPr>
              <w:pStyle w:val="23"/>
              <w:jc w:val="center"/>
              <w:rPr>
                <w:color w:val="auto"/>
              </w:rPr>
            </w:pPr>
            <w:r>
              <w:rPr>
                <w:color w:val="auto"/>
              </w:rPr>
              <w:t>FA-39</w:t>
            </w:r>
          </w:p>
        </w:tc>
        <w:tc>
          <w:tcPr>
            <w:tcW w:w="0" w:type="auto"/>
            <w:tcBorders>
              <w:top w:val="single" w:color="auto" w:sz="4" w:space="0"/>
              <w:left w:val="single" w:color="auto" w:sz="4" w:space="0"/>
              <w:bottom w:val="single" w:color="auto" w:sz="4" w:space="0"/>
              <w:right w:val="single" w:color="auto" w:sz="4" w:space="0"/>
            </w:tcBorders>
            <w:noWrap/>
            <w:vAlign w:val="center"/>
          </w:tcPr>
          <w:p w14:paraId="5460EC9A">
            <w:pPr>
              <w:pStyle w:val="23"/>
              <w:jc w:val="center"/>
              <w:rPr>
                <w:color w:val="auto"/>
              </w:rPr>
            </w:pPr>
            <w:r>
              <w:rPr>
                <w:color w:val="auto"/>
              </w:rPr>
              <w:t>Deviation Fuzzy Domain-NS</w:t>
            </w:r>
          </w:p>
        </w:tc>
        <w:tc>
          <w:tcPr>
            <w:tcW w:w="0" w:type="auto"/>
            <w:tcBorders>
              <w:top w:val="single" w:color="auto" w:sz="4" w:space="0"/>
              <w:left w:val="single" w:color="auto" w:sz="4" w:space="0"/>
              <w:bottom w:val="single" w:color="auto" w:sz="4" w:space="0"/>
              <w:right w:val="single" w:color="auto" w:sz="4" w:space="0"/>
            </w:tcBorders>
            <w:noWrap/>
            <w:vAlign w:val="center"/>
          </w:tcPr>
          <w:p w14:paraId="2561A6D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E4B3ABD">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17191EF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C55C9E">
            <w:pPr>
              <w:pStyle w:val="23"/>
              <w:jc w:val="center"/>
              <w:rPr>
                <w:color w:val="auto"/>
              </w:rPr>
            </w:pPr>
            <w:r>
              <w:rPr>
                <w:color w:val="auto"/>
              </w:rPr>
              <w:t>0A27</w:t>
            </w:r>
          </w:p>
        </w:tc>
      </w:tr>
      <w:tr w14:paraId="0999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7F8EBD">
            <w:pPr>
              <w:pStyle w:val="23"/>
              <w:jc w:val="center"/>
              <w:rPr>
                <w:color w:val="auto"/>
              </w:rPr>
            </w:pPr>
            <w:r>
              <w:rPr>
                <w:color w:val="auto"/>
              </w:rPr>
              <w:t>FA-40</w:t>
            </w:r>
          </w:p>
        </w:tc>
        <w:tc>
          <w:tcPr>
            <w:tcW w:w="0" w:type="auto"/>
            <w:tcBorders>
              <w:top w:val="single" w:color="auto" w:sz="4" w:space="0"/>
              <w:left w:val="single" w:color="auto" w:sz="4" w:space="0"/>
              <w:bottom w:val="single" w:color="auto" w:sz="4" w:space="0"/>
              <w:right w:val="single" w:color="auto" w:sz="4" w:space="0"/>
            </w:tcBorders>
            <w:noWrap/>
            <w:vAlign w:val="center"/>
          </w:tcPr>
          <w:p w14:paraId="4D93A6DA">
            <w:pPr>
              <w:pStyle w:val="23"/>
              <w:jc w:val="center"/>
              <w:rPr>
                <w:color w:val="auto"/>
              </w:rPr>
            </w:pPr>
            <w:r>
              <w:rPr>
                <w:color w:val="auto"/>
              </w:rPr>
              <w:t>Deviation Fuzzy Domain-PS</w:t>
            </w:r>
          </w:p>
        </w:tc>
        <w:tc>
          <w:tcPr>
            <w:tcW w:w="0" w:type="auto"/>
            <w:tcBorders>
              <w:top w:val="single" w:color="auto" w:sz="4" w:space="0"/>
              <w:left w:val="single" w:color="auto" w:sz="4" w:space="0"/>
              <w:bottom w:val="single" w:color="auto" w:sz="4" w:space="0"/>
              <w:right w:val="single" w:color="auto" w:sz="4" w:space="0"/>
            </w:tcBorders>
            <w:noWrap/>
            <w:vAlign w:val="center"/>
          </w:tcPr>
          <w:p w14:paraId="3474C9E5">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F7221B7">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58846D4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B612A1C">
            <w:pPr>
              <w:pStyle w:val="23"/>
              <w:jc w:val="center"/>
              <w:rPr>
                <w:color w:val="auto"/>
              </w:rPr>
            </w:pPr>
            <w:r>
              <w:rPr>
                <w:color w:val="auto"/>
              </w:rPr>
              <w:t>0A28</w:t>
            </w:r>
          </w:p>
        </w:tc>
      </w:tr>
      <w:tr w14:paraId="1207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2677CA">
            <w:pPr>
              <w:pStyle w:val="23"/>
              <w:jc w:val="center"/>
              <w:rPr>
                <w:color w:val="auto"/>
              </w:rPr>
            </w:pPr>
            <w:r>
              <w:rPr>
                <w:color w:val="auto"/>
              </w:rPr>
              <w:t>FA-41</w:t>
            </w:r>
          </w:p>
        </w:tc>
        <w:tc>
          <w:tcPr>
            <w:tcW w:w="0" w:type="auto"/>
            <w:tcBorders>
              <w:top w:val="single" w:color="auto" w:sz="4" w:space="0"/>
              <w:left w:val="single" w:color="auto" w:sz="4" w:space="0"/>
              <w:bottom w:val="single" w:color="auto" w:sz="4" w:space="0"/>
              <w:right w:val="single" w:color="auto" w:sz="4" w:space="0"/>
            </w:tcBorders>
            <w:noWrap/>
            <w:vAlign w:val="center"/>
          </w:tcPr>
          <w:p w14:paraId="61CE7139">
            <w:pPr>
              <w:pStyle w:val="23"/>
              <w:jc w:val="center"/>
              <w:rPr>
                <w:color w:val="auto"/>
              </w:rPr>
            </w:pPr>
            <w:r>
              <w:rPr>
                <w:color w:val="auto"/>
              </w:rPr>
              <w:t>Deviation Fuzzy Domain-PB</w:t>
            </w:r>
          </w:p>
        </w:tc>
        <w:tc>
          <w:tcPr>
            <w:tcW w:w="0" w:type="auto"/>
            <w:tcBorders>
              <w:top w:val="single" w:color="auto" w:sz="4" w:space="0"/>
              <w:left w:val="single" w:color="auto" w:sz="4" w:space="0"/>
              <w:bottom w:val="single" w:color="auto" w:sz="4" w:space="0"/>
              <w:right w:val="single" w:color="auto" w:sz="4" w:space="0"/>
            </w:tcBorders>
            <w:noWrap/>
            <w:vAlign w:val="center"/>
          </w:tcPr>
          <w:p w14:paraId="47DA86A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56D7510">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7330B4F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9B2C84">
            <w:pPr>
              <w:pStyle w:val="23"/>
              <w:jc w:val="center"/>
              <w:rPr>
                <w:color w:val="auto"/>
              </w:rPr>
            </w:pPr>
            <w:r>
              <w:rPr>
                <w:color w:val="auto"/>
              </w:rPr>
              <w:t>0A29</w:t>
            </w:r>
          </w:p>
        </w:tc>
      </w:tr>
      <w:tr w14:paraId="0EEB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CD56F9">
            <w:pPr>
              <w:pStyle w:val="23"/>
              <w:jc w:val="center"/>
              <w:rPr>
                <w:color w:val="auto"/>
              </w:rPr>
            </w:pPr>
            <w:r>
              <w:rPr>
                <w:color w:val="auto"/>
              </w:rPr>
              <w:t>FA-42</w:t>
            </w:r>
          </w:p>
        </w:tc>
        <w:tc>
          <w:tcPr>
            <w:tcW w:w="0" w:type="auto"/>
            <w:tcBorders>
              <w:top w:val="single" w:color="auto" w:sz="4" w:space="0"/>
              <w:left w:val="single" w:color="auto" w:sz="4" w:space="0"/>
              <w:bottom w:val="single" w:color="auto" w:sz="4" w:space="0"/>
              <w:right w:val="single" w:color="auto" w:sz="4" w:space="0"/>
            </w:tcBorders>
            <w:noWrap/>
            <w:vAlign w:val="center"/>
          </w:tcPr>
          <w:p w14:paraId="2B8E5E42">
            <w:pPr>
              <w:pStyle w:val="23"/>
              <w:jc w:val="center"/>
              <w:rPr>
                <w:color w:val="auto"/>
              </w:rPr>
            </w:pPr>
            <w:r>
              <w:rPr>
                <w:color w:val="auto"/>
              </w:rPr>
              <w:t>Deviation Rate Fuzzy Domain-NB</w:t>
            </w:r>
          </w:p>
        </w:tc>
        <w:tc>
          <w:tcPr>
            <w:tcW w:w="0" w:type="auto"/>
            <w:tcBorders>
              <w:top w:val="single" w:color="auto" w:sz="4" w:space="0"/>
              <w:left w:val="single" w:color="auto" w:sz="4" w:space="0"/>
              <w:bottom w:val="single" w:color="auto" w:sz="4" w:space="0"/>
              <w:right w:val="single" w:color="auto" w:sz="4" w:space="0"/>
            </w:tcBorders>
            <w:noWrap/>
            <w:vAlign w:val="center"/>
          </w:tcPr>
          <w:p w14:paraId="0FC2CE9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F7D1F32">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3E22A9E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DD4D4C">
            <w:pPr>
              <w:pStyle w:val="23"/>
              <w:jc w:val="center"/>
              <w:rPr>
                <w:color w:val="auto"/>
              </w:rPr>
            </w:pPr>
            <w:r>
              <w:rPr>
                <w:color w:val="auto"/>
              </w:rPr>
              <w:t>0A2A</w:t>
            </w:r>
          </w:p>
        </w:tc>
      </w:tr>
      <w:tr w14:paraId="20F53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1862F8">
            <w:pPr>
              <w:pStyle w:val="23"/>
              <w:jc w:val="center"/>
              <w:rPr>
                <w:color w:val="auto"/>
              </w:rPr>
            </w:pPr>
            <w:r>
              <w:rPr>
                <w:color w:val="auto"/>
              </w:rPr>
              <w:t>FA-43</w:t>
            </w:r>
          </w:p>
        </w:tc>
        <w:tc>
          <w:tcPr>
            <w:tcW w:w="0" w:type="auto"/>
            <w:tcBorders>
              <w:top w:val="single" w:color="auto" w:sz="4" w:space="0"/>
              <w:left w:val="single" w:color="auto" w:sz="4" w:space="0"/>
              <w:bottom w:val="single" w:color="auto" w:sz="4" w:space="0"/>
              <w:right w:val="single" w:color="auto" w:sz="4" w:space="0"/>
            </w:tcBorders>
            <w:noWrap/>
            <w:vAlign w:val="center"/>
          </w:tcPr>
          <w:p w14:paraId="6699ABF1">
            <w:pPr>
              <w:pStyle w:val="23"/>
              <w:jc w:val="center"/>
              <w:rPr>
                <w:color w:val="auto"/>
              </w:rPr>
            </w:pPr>
            <w:r>
              <w:rPr>
                <w:color w:val="auto"/>
              </w:rPr>
              <w:t>Deviation Rate Fuzzy Domain-NS</w:t>
            </w:r>
          </w:p>
        </w:tc>
        <w:tc>
          <w:tcPr>
            <w:tcW w:w="0" w:type="auto"/>
            <w:tcBorders>
              <w:top w:val="single" w:color="auto" w:sz="4" w:space="0"/>
              <w:left w:val="single" w:color="auto" w:sz="4" w:space="0"/>
              <w:bottom w:val="single" w:color="auto" w:sz="4" w:space="0"/>
              <w:right w:val="single" w:color="auto" w:sz="4" w:space="0"/>
            </w:tcBorders>
            <w:noWrap/>
            <w:vAlign w:val="center"/>
          </w:tcPr>
          <w:p w14:paraId="30663377">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BD119D2">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7FD872F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BF5A3A">
            <w:pPr>
              <w:pStyle w:val="23"/>
              <w:jc w:val="center"/>
              <w:rPr>
                <w:color w:val="auto"/>
              </w:rPr>
            </w:pPr>
            <w:r>
              <w:rPr>
                <w:color w:val="auto"/>
              </w:rPr>
              <w:t>0A2B</w:t>
            </w:r>
          </w:p>
        </w:tc>
      </w:tr>
      <w:tr w14:paraId="6078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458747">
            <w:pPr>
              <w:pStyle w:val="23"/>
              <w:jc w:val="center"/>
              <w:rPr>
                <w:color w:val="auto"/>
              </w:rPr>
            </w:pPr>
            <w:r>
              <w:rPr>
                <w:color w:val="auto"/>
              </w:rPr>
              <w:t>FA-44</w:t>
            </w:r>
          </w:p>
        </w:tc>
        <w:tc>
          <w:tcPr>
            <w:tcW w:w="0" w:type="auto"/>
            <w:tcBorders>
              <w:top w:val="single" w:color="auto" w:sz="4" w:space="0"/>
              <w:left w:val="single" w:color="auto" w:sz="4" w:space="0"/>
              <w:bottom w:val="single" w:color="auto" w:sz="4" w:space="0"/>
              <w:right w:val="single" w:color="auto" w:sz="4" w:space="0"/>
            </w:tcBorders>
            <w:noWrap/>
            <w:vAlign w:val="center"/>
          </w:tcPr>
          <w:p w14:paraId="3563B3F1">
            <w:pPr>
              <w:pStyle w:val="23"/>
              <w:jc w:val="center"/>
              <w:rPr>
                <w:color w:val="auto"/>
              </w:rPr>
            </w:pPr>
            <w:r>
              <w:rPr>
                <w:color w:val="auto"/>
              </w:rPr>
              <w:t>Deviation Rate Fuzzy Domain-PS</w:t>
            </w:r>
          </w:p>
        </w:tc>
        <w:tc>
          <w:tcPr>
            <w:tcW w:w="0" w:type="auto"/>
            <w:tcBorders>
              <w:top w:val="single" w:color="auto" w:sz="4" w:space="0"/>
              <w:left w:val="single" w:color="auto" w:sz="4" w:space="0"/>
              <w:bottom w:val="single" w:color="auto" w:sz="4" w:space="0"/>
              <w:right w:val="single" w:color="auto" w:sz="4" w:space="0"/>
            </w:tcBorders>
            <w:noWrap/>
            <w:vAlign w:val="center"/>
          </w:tcPr>
          <w:p w14:paraId="4CFAF5D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2B662BE">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39F6F5D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429C70">
            <w:pPr>
              <w:pStyle w:val="23"/>
              <w:jc w:val="center"/>
              <w:rPr>
                <w:color w:val="auto"/>
              </w:rPr>
            </w:pPr>
            <w:r>
              <w:rPr>
                <w:color w:val="auto"/>
              </w:rPr>
              <w:t>0A2C</w:t>
            </w:r>
          </w:p>
        </w:tc>
      </w:tr>
      <w:tr w14:paraId="641E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F91C41">
            <w:pPr>
              <w:pStyle w:val="23"/>
              <w:jc w:val="center"/>
              <w:rPr>
                <w:color w:val="auto"/>
              </w:rPr>
            </w:pPr>
            <w:r>
              <w:rPr>
                <w:color w:val="auto"/>
              </w:rPr>
              <w:t>FA-45</w:t>
            </w:r>
          </w:p>
        </w:tc>
        <w:tc>
          <w:tcPr>
            <w:tcW w:w="0" w:type="auto"/>
            <w:tcBorders>
              <w:top w:val="single" w:color="auto" w:sz="4" w:space="0"/>
              <w:left w:val="single" w:color="auto" w:sz="4" w:space="0"/>
              <w:bottom w:val="single" w:color="auto" w:sz="4" w:space="0"/>
              <w:right w:val="single" w:color="auto" w:sz="4" w:space="0"/>
            </w:tcBorders>
            <w:noWrap/>
            <w:vAlign w:val="center"/>
          </w:tcPr>
          <w:p w14:paraId="29BD8E68">
            <w:pPr>
              <w:pStyle w:val="23"/>
              <w:jc w:val="center"/>
              <w:rPr>
                <w:color w:val="auto"/>
              </w:rPr>
            </w:pPr>
            <w:r>
              <w:rPr>
                <w:color w:val="auto"/>
              </w:rPr>
              <w:t>Fuzzy Set of Deviation Rate PB</w:t>
            </w:r>
          </w:p>
        </w:tc>
        <w:tc>
          <w:tcPr>
            <w:tcW w:w="0" w:type="auto"/>
            <w:tcBorders>
              <w:top w:val="single" w:color="auto" w:sz="4" w:space="0"/>
              <w:left w:val="single" w:color="auto" w:sz="4" w:space="0"/>
              <w:bottom w:val="single" w:color="auto" w:sz="4" w:space="0"/>
              <w:right w:val="single" w:color="auto" w:sz="4" w:space="0"/>
            </w:tcBorders>
            <w:noWrap/>
            <w:vAlign w:val="center"/>
          </w:tcPr>
          <w:p w14:paraId="680CE660">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1EEE35D">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5495559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01E797">
            <w:pPr>
              <w:pStyle w:val="23"/>
              <w:jc w:val="center"/>
              <w:rPr>
                <w:color w:val="auto"/>
              </w:rPr>
            </w:pPr>
            <w:r>
              <w:rPr>
                <w:color w:val="auto"/>
              </w:rPr>
              <w:t>0A2D</w:t>
            </w:r>
          </w:p>
        </w:tc>
      </w:tr>
      <w:tr w14:paraId="028B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EC3780">
            <w:pPr>
              <w:pStyle w:val="23"/>
              <w:jc w:val="center"/>
              <w:rPr>
                <w:color w:val="auto"/>
              </w:rPr>
            </w:pPr>
            <w:r>
              <w:rPr>
                <w:color w:val="auto"/>
              </w:rPr>
              <w:t>FA-46</w:t>
            </w:r>
          </w:p>
        </w:tc>
        <w:tc>
          <w:tcPr>
            <w:tcW w:w="0" w:type="auto"/>
            <w:tcBorders>
              <w:top w:val="single" w:color="auto" w:sz="4" w:space="0"/>
              <w:left w:val="single" w:color="auto" w:sz="4" w:space="0"/>
              <w:bottom w:val="single" w:color="auto" w:sz="4" w:space="0"/>
              <w:right w:val="single" w:color="auto" w:sz="4" w:space="0"/>
            </w:tcBorders>
            <w:noWrap/>
            <w:vAlign w:val="center"/>
          </w:tcPr>
          <w:p w14:paraId="5F1A0E80">
            <w:pPr>
              <w:pStyle w:val="23"/>
              <w:jc w:val="center"/>
              <w:rPr>
                <w:color w:val="auto"/>
              </w:rPr>
            </w:pPr>
            <w:r>
              <w:rPr>
                <w:color w:val="auto"/>
              </w:rPr>
              <w:t>Fuzzy PID Inference Rules</w:t>
            </w:r>
          </w:p>
        </w:tc>
        <w:tc>
          <w:tcPr>
            <w:tcW w:w="0" w:type="auto"/>
            <w:tcBorders>
              <w:top w:val="single" w:color="auto" w:sz="4" w:space="0"/>
              <w:left w:val="single" w:color="auto" w:sz="4" w:space="0"/>
              <w:bottom w:val="single" w:color="auto" w:sz="4" w:space="0"/>
              <w:right w:val="single" w:color="auto" w:sz="4" w:space="0"/>
            </w:tcBorders>
            <w:noWrap/>
            <w:vAlign w:val="center"/>
          </w:tcPr>
          <w:p w14:paraId="05AB3F03">
            <w:pPr>
              <w:pStyle w:val="23"/>
              <w:rPr>
                <w:color w:val="auto"/>
              </w:rPr>
            </w:pPr>
            <w:r>
              <w:rPr>
                <w:color w:val="auto"/>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159D08E5">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446AF2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E663B4">
            <w:pPr>
              <w:pStyle w:val="23"/>
              <w:jc w:val="center"/>
              <w:rPr>
                <w:color w:val="auto"/>
              </w:rPr>
            </w:pPr>
            <w:r>
              <w:rPr>
                <w:color w:val="auto"/>
              </w:rPr>
              <w:t>0A2E</w:t>
            </w:r>
          </w:p>
        </w:tc>
      </w:tr>
      <w:tr w14:paraId="349F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5AE2C1">
            <w:pPr>
              <w:pStyle w:val="23"/>
              <w:jc w:val="center"/>
              <w:rPr>
                <w:color w:val="auto"/>
              </w:rPr>
            </w:pPr>
            <w:r>
              <w:rPr>
                <w:color w:val="auto"/>
              </w:rPr>
              <w:t>FA-47</w:t>
            </w:r>
          </w:p>
        </w:tc>
        <w:tc>
          <w:tcPr>
            <w:tcW w:w="0" w:type="auto"/>
            <w:tcBorders>
              <w:top w:val="single" w:color="auto" w:sz="4" w:space="0"/>
              <w:left w:val="single" w:color="auto" w:sz="4" w:space="0"/>
              <w:bottom w:val="single" w:color="auto" w:sz="4" w:space="0"/>
              <w:right w:val="single" w:color="auto" w:sz="4" w:space="0"/>
            </w:tcBorders>
            <w:noWrap/>
            <w:vAlign w:val="center"/>
          </w:tcPr>
          <w:p w14:paraId="78B9F216">
            <w:pPr>
              <w:pStyle w:val="23"/>
              <w:jc w:val="center"/>
              <w:rPr>
                <w:color w:val="auto"/>
              </w:rPr>
            </w:pPr>
            <w:r>
              <w:rPr>
                <w:color w:val="auto"/>
              </w:rPr>
              <w:t>Intermediate Value of Fuzzy Rule KP</w:t>
            </w:r>
          </w:p>
        </w:tc>
        <w:tc>
          <w:tcPr>
            <w:tcW w:w="0" w:type="auto"/>
            <w:tcBorders>
              <w:top w:val="single" w:color="auto" w:sz="4" w:space="0"/>
              <w:left w:val="single" w:color="auto" w:sz="4" w:space="0"/>
              <w:bottom w:val="single" w:color="auto" w:sz="4" w:space="0"/>
              <w:right w:val="single" w:color="auto" w:sz="4" w:space="0"/>
            </w:tcBorders>
            <w:noWrap/>
            <w:vAlign w:val="center"/>
          </w:tcPr>
          <w:p w14:paraId="10891D06">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772B195C">
            <w:pPr>
              <w:pStyle w:val="23"/>
              <w:jc w:val="center"/>
              <w:rPr>
                <w:color w:val="auto"/>
              </w:rPr>
            </w:pPr>
            <w:r>
              <w:rPr>
                <w:color w:val="auto"/>
              </w:rPr>
              <w:t>50</w:t>
            </w:r>
          </w:p>
        </w:tc>
        <w:tc>
          <w:tcPr>
            <w:tcW w:w="0" w:type="auto"/>
            <w:tcBorders>
              <w:top w:val="single" w:color="auto" w:sz="4" w:space="0"/>
              <w:left w:val="single" w:color="auto" w:sz="4" w:space="0"/>
              <w:bottom w:val="single" w:color="auto" w:sz="4" w:space="0"/>
              <w:right w:val="single" w:color="auto" w:sz="4" w:space="0"/>
            </w:tcBorders>
            <w:vAlign w:val="center"/>
          </w:tcPr>
          <w:p w14:paraId="4B78E8B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85807C">
            <w:pPr>
              <w:pStyle w:val="23"/>
              <w:jc w:val="center"/>
              <w:rPr>
                <w:color w:val="auto"/>
              </w:rPr>
            </w:pPr>
            <w:r>
              <w:rPr>
                <w:color w:val="auto"/>
              </w:rPr>
              <w:t>0A2F</w:t>
            </w:r>
          </w:p>
        </w:tc>
      </w:tr>
      <w:tr w14:paraId="04FE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21B407">
            <w:pPr>
              <w:pStyle w:val="23"/>
              <w:jc w:val="center"/>
              <w:rPr>
                <w:color w:val="auto"/>
              </w:rPr>
            </w:pPr>
            <w:r>
              <w:rPr>
                <w:color w:val="auto"/>
              </w:rPr>
              <w:t>FA-48</w:t>
            </w:r>
          </w:p>
        </w:tc>
        <w:tc>
          <w:tcPr>
            <w:tcW w:w="0" w:type="auto"/>
            <w:tcBorders>
              <w:top w:val="single" w:color="auto" w:sz="4" w:space="0"/>
              <w:left w:val="single" w:color="auto" w:sz="4" w:space="0"/>
              <w:bottom w:val="single" w:color="auto" w:sz="4" w:space="0"/>
              <w:right w:val="single" w:color="auto" w:sz="4" w:space="0"/>
            </w:tcBorders>
            <w:noWrap/>
            <w:vAlign w:val="center"/>
          </w:tcPr>
          <w:p w14:paraId="0904624A">
            <w:pPr>
              <w:pStyle w:val="23"/>
              <w:jc w:val="center"/>
              <w:rPr>
                <w:color w:val="auto"/>
              </w:rPr>
            </w:pPr>
            <w:r>
              <w:rPr>
                <w:color w:val="auto"/>
              </w:rPr>
              <w:t>Intermediate Value of Fuzzy Rule KI</w:t>
            </w:r>
          </w:p>
        </w:tc>
        <w:tc>
          <w:tcPr>
            <w:tcW w:w="0" w:type="auto"/>
            <w:tcBorders>
              <w:top w:val="single" w:color="auto" w:sz="4" w:space="0"/>
              <w:left w:val="single" w:color="auto" w:sz="4" w:space="0"/>
              <w:bottom w:val="single" w:color="auto" w:sz="4" w:space="0"/>
              <w:right w:val="single" w:color="auto" w:sz="4" w:space="0"/>
            </w:tcBorders>
            <w:noWrap/>
            <w:vAlign w:val="center"/>
          </w:tcPr>
          <w:p w14:paraId="083B5A06">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67F940F0">
            <w:pPr>
              <w:pStyle w:val="23"/>
              <w:jc w:val="center"/>
              <w:rPr>
                <w:color w:val="auto"/>
              </w:rPr>
            </w:pPr>
            <w:r>
              <w:rPr>
                <w:color w:val="auto"/>
              </w:rPr>
              <w:t>50</w:t>
            </w:r>
          </w:p>
        </w:tc>
        <w:tc>
          <w:tcPr>
            <w:tcW w:w="0" w:type="auto"/>
            <w:tcBorders>
              <w:top w:val="single" w:color="auto" w:sz="4" w:space="0"/>
              <w:left w:val="single" w:color="auto" w:sz="4" w:space="0"/>
              <w:bottom w:val="single" w:color="auto" w:sz="4" w:space="0"/>
              <w:right w:val="single" w:color="auto" w:sz="4" w:space="0"/>
            </w:tcBorders>
            <w:vAlign w:val="center"/>
          </w:tcPr>
          <w:p w14:paraId="603D303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6ED56B">
            <w:pPr>
              <w:pStyle w:val="23"/>
              <w:jc w:val="center"/>
              <w:rPr>
                <w:color w:val="auto"/>
              </w:rPr>
            </w:pPr>
            <w:r>
              <w:rPr>
                <w:color w:val="auto"/>
              </w:rPr>
              <w:t>0A30</w:t>
            </w:r>
          </w:p>
        </w:tc>
      </w:tr>
      <w:tr w14:paraId="42C5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735D17">
            <w:pPr>
              <w:pStyle w:val="23"/>
              <w:jc w:val="center"/>
              <w:rPr>
                <w:color w:val="auto"/>
              </w:rPr>
            </w:pPr>
            <w:r>
              <w:rPr>
                <w:color w:val="auto"/>
              </w:rPr>
              <w:t>FA-49</w:t>
            </w:r>
          </w:p>
        </w:tc>
        <w:tc>
          <w:tcPr>
            <w:tcW w:w="0" w:type="auto"/>
            <w:tcBorders>
              <w:top w:val="single" w:color="auto" w:sz="4" w:space="0"/>
              <w:left w:val="single" w:color="auto" w:sz="4" w:space="0"/>
              <w:bottom w:val="single" w:color="auto" w:sz="4" w:space="0"/>
              <w:right w:val="single" w:color="auto" w:sz="4" w:space="0"/>
            </w:tcBorders>
            <w:noWrap/>
            <w:vAlign w:val="center"/>
          </w:tcPr>
          <w:p w14:paraId="55C6FFEA">
            <w:pPr>
              <w:pStyle w:val="23"/>
              <w:jc w:val="center"/>
              <w:rPr>
                <w:color w:val="auto"/>
              </w:rPr>
            </w:pPr>
            <w:r>
              <w:rPr>
                <w:color w:val="auto"/>
              </w:rPr>
              <w:t>Feedback Abnormality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E549590">
            <w:pPr>
              <w:pStyle w:val="23"/>
              <w:rPr>
                <w:color w:val="auto"/>
              </w:rPr>
            </w:pPr>
            <w:r>
              <w:rPr>
                <w:color w:val="auto"/>
              </w:rPr>
              <w:t>0.0s～3600.0s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1DFAA230">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332CBBF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34CDB9">
            <w:pPr>
              <w:pStyle w:val="23"/>
              <w:jc w:val="center"/>
              <w:rPr>
                <w:color w:val="auto"/>
              </w:rPr>
            </w:pPr>
            <w:r>
              <w:rPr>
                <w:color w:val="auto"/>
              </w:rPr>
              <w:t>0A31</w:t>
            </w:r>
          </w:p>
        </w:tc>
      </w:tr>
      <w:tr w14:paraId="7AE61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718E44">
            <w:pPr>
              <w:pStyle w:val="23"/>
              <w:jc w:val="center"/>
              <w:rPr>
                <w:color w:val="auto"/>
              </w:rPr>
            </w:pPr>
            <w:r>
              <w:rPr>
                <w:color w:val="auto"/>
              </w:rPr>
              <w:t>FA-50</w:t>
            </w:r>
          </w:p>
        </w:tc>
        <w:tc>
          <w:tcPr>
            <w:tcW w:w="0" w:type="auto"/>
            <w:tcBorders>
              <w:top w:val="single" w:color="auto" w:sz="4" w:space="0"/>
              <w:left w:val="single" w:color="auto" w:sz="4" w:space="0"/>
              <w:bottom w:val="single" w:color="auto" w:sz="4" w:space="0"/>
              <w:right w:val="single" w:color="auto" w:sz="4" w:space="0"/>
            </w:tcBorders>
            <w:noWrap/>
            <w:vAlign w:val="center"/>
          </w:tcPr>
          <w:p w14:paraId="286B8259">
            <w:pPr>
              <w:pStyle w:val="23"/>
              <w:jc w:val="center"/>
              <w:rPr>
                <w:color w:val="auto"/>
              </w:rPr>
            </w:pPr>
            <w:r>
              <w:rPr>
                <w:color w:val="auto"/>
              </w:rPr>
              <w:t>Feedback Disconnection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F745A49">
            <w:pPr>
              <w:pStyle w:val="23"/>
              <w:rPr>
                <w:color w:val="auto"/>
              </w:rPr>
            </w:pPr>
            <w:r>
              <w:rPr>
                <w:color w:val="auto"/>
              </w:rPr>
              <w:t>0: Warning and continue running</w:t>
            </w:r>
          </w:p>
          <w:p w14:paraId="6DB88712">
            <w:pPr>
              <w:pStyle w:val="23"/>
              <w:rPr>
                <w:color w:val="auto"/>
              </w:rPr>
            </w:pPr>
            <w:r>
              <w:rPr>
                <w:color w:val="auto"/>
              </w:rPr>
              <w:t>1: Warning and deceleration stop</w:t>
            </w:r>
          </w:p>
          <w:p w14:paraId="5B22B499">
            <w:pPr>
              <w:pStyle w:val="23"/>
              <w:rPr>
                <w:color w:val="auto"/>
              </w:rPr>
            </w:pPr>
            <w:r>
              <w:rPr>
                <w:color w:val="auto"/>
              </w:rPr>
              <w:t>2: Warning and Free Stop</w:t>
            </w:r>
          </w:p>
          <w:p w14:paraId="5D77438C">
            <w:pPr>
              <w:pStyle w:val="23"/>
              <w:rPr>
                <w:color w:val="auto"/>
              </w:rPr>
            </w:pPr>
            <w:r>
              <w:rPr>
                <w:color w:val="auto"/>
              </w:rPr>
              <w:t>3: Run at the Frequency Before Disconnection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367364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999917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6E5600">
            <w:pPr>
              <w:pStyle w:val="23"/>
              <w:jc w:val="center"/>
              <w:rPr>
                <w:color w:val="auto"/>
              </w:rPr>
            </w:pPr>
            <w:r>
              <w:rPr>
                <w:color w:val="auto"/>
              </w:rPr>
              <w:t>0A32</w:t>
            </w:r>
          </w:p>
        </w:tc>
      </w:tr>
      <w:tr w14:paraId="6EFF2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9A9FDC">
            <w:pPr>
              <w:pStyle w:val="23"/>
              <w:jc w:val="center"/>
              <w:rPr>
                <w:color w:val="auto"/>
              </w:rPr>
            </w:pPr>
            <w:r>
              <w:rPr>
                <w:color w:val="auto"/>
              </w:rPr>
              <w:t>FA-51</w:t>
            </w:r>
          </w:p>
        </w:tc>
        <w:tc>
          <w:tcPr>
            <w:tcW w:w="0" w:type="auto"/>
            <w:tcBorders>
              <w:top w:val="single" w:color="auto" w:sz="4" w:space="0"/>
              <w:left w:val="single" w:color="auto" w:sz="4" w:space="0"/>
              <w:bottom w:val="single" w:color="auto" w:sz="4" w:space="0"/>
              <w:right w:val="single" w:color="auto" w:sz="4" w:space="0"/>
            </w:tcBorders>
            <w:noWrap/>
            <w:vAlign w:val="center"/>
          </w:tcPr>
          <w:p w14:paraId="0EF3B788">
            <w:pPr>
              <w:pStyle w:val="23"/>
              <w:jc w:val="center"/>
              <w:rPr>
                <w:color w:val="auto"/>
              </w:rPr>
            </w:pPr>
            <w:r>
              <w:rPr>
                <w:color w:val="auto"/>
              </w:rPr>
              <w:t>PID Feedback Abnormal Deviation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6D49281">
            <w:pPr>
              <w:pStyle w:val="23"/>
              <w:rPr>
                <w:color w:val="auto"/>
              </w:rPr>
            </w:pPr>
            <w:r>
              <w:rPr>
                <w:color w:val="auto"/>
              </w:rPr>
              <w:t>1.0%～50.0%</w:t>
            </w:r>
          </w:p>
        </w:tc>
        <w:tc>
          <w:tcPr>
            <w:tcW w:w="0" w:type="auto"/>
            <w:tcBorders>
              <w:top w:val="single" w:color="auto" w:sz="4" w:space="0"/>
              <w:left w:val="single" w:color="auto" w:sz="4" w:space="0"/>
              <w:bottom w:val="single" w:color="auto" w:sz="4" w:space="0"/>
              <w:right w:val="single" w:color="auto" w:sz="4" w:space="0"/>
            </w:tcBorders>
            <w:noWrap/>
            <w:vAlign w:val="center"/>
          </w:tcPr>
          <w:p w14:paraId="14053E40">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2831D97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B71921D">
            <w:pPr>
              <w:pStyle w:val="23"/>
              <w:jc w:val="center"/>
              <w:rPr>
                <w:color w:val="auto"/>
              </w:rPr>
            </w:pPr>
            <w:r>
              <w:rPr>
                <w:color w:val="auto"/>
              </w:rPr>
              <w:t>0A33</w:t>
            </w:r>
          </w:p>
        </w:tc>
      </w:tr>
      <w:tr w14:paraId="7BB8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6646F5">
            <w:pPr>
              <w:pStyle w:val="23"/>
              <w:jc w:val="center"/>
              <w:rPr>
                <w:color w:val="auto"/>
              </w:rPr>
            </w:pPr>
            <w:r>
              <w:rPr>
                <w:color w:val="auto"/>
              </w:rPr>
              <w:t>FA-52</w:t>
            </w:r>
          </w:p>
        </w:tc>
        <w:tc>
          <w:tcPr>
            <w:tcW w:w="0" w:type="auto"/>
            <w:tcBorders>
              <w:top w:val="single" w:color="auto" w:sz="4" w:space="0"/>
              <w:left w:val="single" w:color="auto" w:sz="4" w:space="0"/>
              <w:bottom w:val="single" w:color="auto" w:sz="4" w:space="0"/>
              <w:right w:val="single" w:color="auto" w:sz="4" w:space="0"/>
            </w:tcBorders>
            <w:noWrap/>
            <w:vAlign w:val="center"/>
          </w:tcPr>
          <w:p w14:paraId="67BCFACB">
            <w:pPr>
              <w:pStyle w:val="23"/>
              <w:jc w:val="center"/>
              <w:rPr>
                <w:color w:val="auto"/>
              </w:rPr>
            </w:pPr>
            <w:r>
              <w:rPr>
                <w:color w:val="auto"/>
              </w:rPr>
              <w:t>Abnormal Deviation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7EE3D20">
            <w:pPr>
              <w:pStyle w:val="23"/>
              <w:rPr>
                <w:color w:val="auto"/>
              </w:rPr>
            </w:pPr>
            <w:r>
              <w:rPr>
                <w:color w:val="auto"/>
              </w:rPr>
              <w:t>0.1s～300.0s</w:t>
            </w:r>
          </w:p>
        </w:tc>
        <w:tc>
          <w:tcPr>
            <w:tcW w:w="0" w:type="auto"/>
            <w:tcBorders>
              <w:top w:val="single" w:color="auto" w:sz="4" w:space="0"/>
              <w:left w:val="single" w:color="auto" w:sz="4" w:space="0"/>
              <w:bottom w:val="single" w:color="auto" w:sz="4" w:space="0"/>
              <w:right w:val="single" w:color="auto" w:sz="4" w:space="0"/>
            </w:tcBorders>
            <w:noWrap/>
            <w:vAlign w:val="center"/>
          </w:tcPr>
          <w:p w14:paraId="69ABC65F">
            <w:pPr>
              <w:pStyle w:val="23"/>
              <w:jc w:val="center"/>
              <w:rPr>
                <w:color w:val="auto"/>
              </w:rPr>
            </w:pPr>
            <w:r>
              <w:rPr>
                <w:color w:val="auto"/>
              </w:rPr>
              <w:t>5.0s</w:t>
            </w:r>
          </w:p>
        </w:tc>
        <w:tc>
          <w:tcPr>
            <w:tcW w:w="0" w:type="auto"/>
            <w:tcBorders>
              <w:top w:val="single" w:color="auto" w:sz="4" w:space="0"/>
              <w:left w:val="single" w:color="auto" w:sz="4" w:space="0"/>
              <w:bottom w:val="single" w:color="auto" w:sz="4" w:space="0"/>
              <w:right w:val="single" w:color="auto" w:sz="4" w:space="0"/>
            </w:tcBorders>
            <w:vAlign w:val="center"/>
          </w:tcPr>
          <w:p w14:paraId="7DE60A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3BD71D">
            <w:pPr>
              <w:pStyle w:val="23"/>
              <w:jc w:val="center"/>
              <w:rPr>
                <w:color w:val="auto"/>
              </w:rPr>
            </w:pPr>
            <w:r>
              <w:rPr>
                <w:color w:val="auto"/>
              </w:rPr>
              <w:t>0A34</w:t>
            </w:r>
          </w:p>
        </w:tc>
      </w:tr>
      <w:tr w14:paraId="7C3F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31C2F1">
            <w:pPr>
              <w:pStyle w:val="23"/>
              <w:jc w:val="center"/>
              <w:rPr>
                <w:color w:val="auto"/>
              </w:rPr>
            </w:pPr>
            <w:r>
              <w:rPr>
                <w:color w:val="auto"/>
              </w:rPr>
              <w:t>FA-53</w:t>
            </w:r>
          </w:p>
        </w:tc>
        <w:tc>
          <w:tcPr>
            <w:tcW w:w="0" w:type="auto"/>
            <w:tcBorders>
              <w:top w:val="single" w:color="auto" w:sz="4" w:space="0"/>
              <w:left w:val="single" w:color="auto" w:sz="4" w:space="0"/>
              <w:bottom w:val="single" w:color="auto" w:sz="4" w:space="0"/>
              <w:right w:val="single" w:color="auto" w:sz="4" w:space="0"/>
            </w:tcBorders>
            <w:noWrap/>
            <w:vAlign w:val="center"/>
          </w:tcPr>
          <w:p w14:paraId="4C108D1D">
            <w:pPr>
              <w:pStyle w:val="23"/>
              <w:jc w:val="center"/>
              <w:rPr>
                <w:color w:val="auto"/>
              </w:rPr>
            </w:pPr>
            <w:r>
              <w:rPr>
                <w:color w:val="auto"/>
              </w:rPr>
              <w:t>PID Control Flag</w:t>
            </w:r>
          </w:p>
        </w:tc>
        <w:tc>
          <w:tcPr>
            <w:tcW w:w="0" w:type="auto"/>
            <w:tcBorders>
              <w:top w:val="single" w:color="auto" w:sz="4" w:space="0"/>
              <w:left w:val="single" w:color="auto" w:sz="4" w:space="0"/>
              <w:bottom w:val="single" w:color="auto" w:sz="4" w:space="0"/>
              <w:right w:val="single" w:color="auto" w:sz="4" w:space="0"/>
            </w:tcBorders>
            <w:noWrap/>
            <w:vAlign w:val="center"/>
          </w:tcPr>
          <w:p w14:paraId="32026B3A">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1D853CF">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0313E77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A3B412">
            <w:pPr>
              <w:pStyle w:val="23"/>
              <w:jc w:val="center"/>
              <w:rPr>
                <w:color w:val="auto"/>
              </w:rPr>
            </w:pPr>
            <w:r>
              <w:rPr>
                <w:color w:val="auto"/>
              </w:rPr>
              <w:t>0A35</w:t>
            </w:r>
          </w:p>
        </w:tc>
      </w:tr>
      <w:tr w14:paraId="40AA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E76E12">
            <w:pPr>
              <w:pStyle w:val="23"/>
              <w:jc w:val="center"/>
              <w:rPr>
                <w:color w:val="auto"/>
              </w:rPr>
            </w:pPr>
            <w:r>
              <w:rPr>
                <w:rFonts w:hint="eastAsia"/>
                <w:color w:val="auto"/>
              </w:rPr>
              <w:t>FA-54</w:t>
            </w:r>
          </w:p>
        </w:tc>
        <w:tc>
          <w:tcPr>
            <w:tcW w:w="0" w:type="auto"/>
            <w:tcBorders>
              <w:top w:val="single" w:color="auto" w:sz="4" w:space="0"/>
              <w:left w:val="single" w:color="auto" w:sz="4" w:space="0"/>
              <w:bottom w:val="single" w:color="auto" w:sz="4" w:space="0"/>
              <w:right w:val="single" w:color="auto" w:sz="4" w:space="0"/>
            </w:tcBorders>
            <w:noWrap/>
            <w:vAlign w:val="center"/>
          </w:tcPr>
          <w:p w14:paraId="5B767CAF">
            <w:pPr>
              <w:pStyle w:val="23"/>
              <w:jc w:val="center"/>
              <w:rPr>
                <w:color w:val="auto"/>
              </w:rPr>
            </w:pPr>
            <w:r>
              <w:rPr>
                <w:rFonts w:hint="eastAsia"/>
                <w:color w:val="auto"/>
              </w:rPr>
              <w:t>PID Feedback Disconnection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6B9A1EBD">
            <w:pPr>
              <w:pStyle w:val="23"/>
              <w:rPr>
                <w:color w:val="auto"/>
              </w:rPr>
            </w:pPr>
            <w:r>
              <w:rPr>
                <w:rFonts w:hint="eastAsia"/>
                <w:color w:val="auto"/>
              </w:rPr>
              <w:t>0.00%</w:t>
            </w:r>
            <w:r>
              <w:rPr>
                <w:color w:val="auto"/>
              </w:rPr>
              <w:t>～</w:t>
            </w:r>
            <w:r>
              <w:rPr>
                <w:rFonts w:hint="eastAsia"/>
                <w:color w:val="auto"/>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29A1859">
            <w:pPr>
              <w:pStyle w:val="23"/>
              <w:jc w:val="center"/>
              <w:rPr>
                <w:color w:val="auto"/>
              </w:rPr>
            </w:pPr>
            <w:r>
              <w:rPr>
                <w:rFonts w:cs="Times New Roman"/>
                <w:iCs/>
                <w:color w:val="auto"/>
                <w:szCs w:val="21"/>
              </w:rPr>
              <w:t>0.00%</w:t>
            </w:r>
          </w:p>
        </w:tc>
        <w:tc>
          <w:tcPr>
            <w:tcW w:w="0" w:type="auto"/>
            <w:tcBorders>
              <w:top w:val="single" w:color="auto" w:sz="4" w:space="0"/>
              <w:left w:val="single" w:color="auto" w:sz="4" w:space="0"/>
              <w:bottom w:val="single" w:color="auto" w:sz="4" w:space="0"/>
              <w:right w:val="single" w:color="auto" w:sz="4" w:space="0"/>
            </w:tcBorders>
            <w:vAlign w:val="center"/>
          </w:tcPr>
          <w:p w14:paraId="3CA4C02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76CB6B8">
            <w:pPr>
              <w:pStyle w:val="23"/>
              <w:jc w:val="center"/>
              <w:rPr>
                <w:color w:val="auto"/>
              </w:rPr>
            </w:pPr>
            <w:r>
              <w:rPr>
                <w:color w:val="auto"/>
              </w:rPr>
              <w:t>0A3</w:t>
            </w:r>
            <w:r>
              <w:rPr>
                <w:rFonts w:hint="eastAsia"/>
                <w:color w:val="auto"/>
              </w:rPr>
              <w:t>6</w:t>
            </w:r>
          </w:p>
        </w:tc>
      </w:tr>
      <w:tr w14:paraId="645E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65DCD82E">
            <w:pPr>
              <w:pStyle w:val="23"/>
              <w:jc w:val="center"/>
              <w:rPr>
                <w:b/>
                <w:bCs/>
                <w:color w:val="auto"/>
              </w:rPr>
            </w:pPr>
            <w:r>
              <w:rPr>
                <w:b/>
                <w:bCs/>
                <w:color w:val="auto"/>
              </w:rPr>
              <w:t>FB Group - Tension Control Parameters</w:t>
            </w:r>
          </w:p>
        </w:tc>
      </w:tr>
      <w:tr w14:paraId="7273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1FA5B4">
            <w:pPr>
              <w:pStyle w:val="23"/>
              <w:jc w:val="center"/>
              <w:rPr>
                <w:color w:val="auto"/>
              </w:rPr>
            </w:pPr>
            <w:r>
              <w:rPr>
                <w:color w:val="auto"/>
              </w:rPr>
              <w:t>FB-00</w:t>
            </w:r>
          </w:p>
        </w:tc>
        <w:tc>
          <w:tcPr>
            <w:tcW w:w="0" w:type="auto"/>
            <w:tcBorders>
              <w:top w:val="single" w:color="auto" w:sz="4" w:space="0"/>
              <w:left w:val="single" w:color="auto" w:sz="4" w:space="0"/>
              <w:bottom w:val="single" w:color="auto" w:sz="4" w:space="0"/>
              <w:right w:val="single" w:color="auto" w:sz="4" w:space="0"/>
            </w:tcBorders>
            <w:noWrap/>
            <w:vAlign w:val="center"/>
          </w:tcPr>
          <w:p w14:paraId="0624A211">
            <w:pPr>
              <w:pStyle w:val="23"/>
              <w:jc w:val="center"/>
              <w:rPr>
                <w:color w:val="auto"/>
              </w:rPr>
            </w:pPr>
            <w:r>
              <w:rPr>
                <w:color w:val="auto"/>
              </w:rPr>
              <w:t>Tension Control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66A1814">
            <w:pPr>
              <w:pStyle w:val="23"/>
              <w:rPr>
                <w:color w:val="auto"/>
              </w:rPr>
            </w:pPr>
            <w:r>
              <w:rPr>
                <w:color w:val="auto"/>
              </w:rPr>
              <w:t>0～4</w:t>
            </w:r>
          </w:p>
        </w:tc>
        <w:tc>
          <w:tcPr>
            <w:tcW w:w="0" w:type="auto"/>
            <w:tcBorders>
              <w:top w:val="single" w:color="auto" w:sz="4" w:space="0"/>
              <w:left w:val="single" w:color="auto" w:sz="4" w:space="0"/>
              <w:bottom w:val="single" w:color="auto" w:sz="4" w:space="0"/>
              <w:right w:val="single" w:color="auto" w:sz="4" w:space="0"/>
            </w:tcBorders>
            <w:noWrap/>
            <w:vAlign w:val="center"/>
          </w:tcPr>
          <w:p w14:paraId="6F2A900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EE54C4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DAC9F9A">
            <w:pPr>
              <w:pStyle w:val="23"/>
              <w:jc w:val="center"/>
              <w:rPr>
                <w:color w:val="auto"/>
              </w:rPr>
            </w:pPr>
            <w:r>
              <w:rPr>
                <w:color w:val="auto"/>
              </w:rPr>
              <w:t>0B00</w:t>
            </w:r>
          </w:p>
        </w:tc>
      </w:tr>
      <w:tr w14:paraId="7574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8ADB93">
            <w:pPr>
              <w:pStyle w:val="23"/>
              <w:jc w:val="center"/>
              <w:rPr>
                <w:color w:val="auto"/>
              </w:rPr>
            </w:pPr>
            <w:r>
              <w:rPr>
                <w:color w:val="auto"/>
              </w:rPr>
              <w:t>FB-01</w:t>
            </w:r>
          </w:p>
        </w:tc>
        <w:tc>
          <w:tcPr>
            <w:tcW w:w="0" w:type="auto"/>
            <w:tcBorders>
              <w:top w:val="single" w:color="auto" w:sz="4" w:space="0"/>
              <w:left w:val="single" w:color="auto" w:sz="4" w:space="0"/>
              <w:bottom w:val="single" w:color="auto" w:sz="4" w:space="0"/>
              <w:right w:val="single" w:color="auto" w:sz="4" w:space="0"/>
            </w:tcBorders>
            <w:noWrap/>
            <w:vAlign w:val="center"/>
          </w:tcPr>
          <w:p w14:paraId="10167664">
            <w:pPr>
              <w:pStyle w:val="23"/>
              <w:jc w:val="center"/>
              <w:rPr>
                <w:color w:val="auto"/>
              </w:rPr>
            </w:pPr>
            <w:r>
              <w:rPr>
                <w:color w:val="auto"/>
              </w:rPr>
              <w:t>Curling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48C88197">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4F205E9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7D98D7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13DF92">
            <w:pPr>
              <w:pStyle w:val="23"/>
              <w:jc w:val="center"/>
              <w:rPr>
                <w:color w:val="auto"/>
              </w:rPr>
            </w:pPr>
            <w:r>
              <w:rPr>
                <w:color w:val="auto"/>
              </w:rPr>
              <w:t>0B01</w:t>
            </w:r>
          </w:p>
        </w:tc>
      </w:tr>
      <w:tr w14:paraId="32AF7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11EAF8">
            <w:pPr>
              <w:pStyle w:val="23"/>
              <w:jc w:val="center"/>
              <w:rPr>
                <w:color w:val="auto"/>
              </w:rPr>
            </w:pPr>
            <w:r>
              <w:rPr>
                <w:color w:val="auto"/>
              </w:rPr>
              <w:t>FB-02</w:t>
            </w:r>
          </w:p>
        </w:tc>
        <w:tc>
          <w:tcPr>
            <w:tcW w:w="0" w:type="auto"/>
            <w:tcBorders>
              <w:top w:val="single" w:color="auto" w:sz="4" w:space="0"/>
              <w:left w:val="single" w:color="auto" w:sz="4" w:space="0"/>
              <w:bottom w:val="single" w:color="auto" w:sz="4" w:space="0"/>
              <w:right w:val="single" w:color="auto" w:sz="4" w:space="0"/>
            </w:tcBorders>
            <w:noWrap/>
            <w:vAlign w:val="center"/>
          </w:tcPr>
          <w:p w14:paraId="306FE843">
            <w:pPr>
              <w:pStyle w:val="23"/>
              <w:jc w:val="center"/>
              <w:rPr>
                <w:color w:val="auto"/>
              </w:rPr>
            </w:pPr>
            <w:r>
              <w:rPr>
                <w:color w:val="auto"/>
              </w:rPr>
              <w:t>Load Side Mechanical Gear A</w:t>
            </w:r>
          </w:p>
        </w:tc>
        <w:tc>
          <w:tcPr>
            <w:tcW w:w="0" w:type="auto"/>
            <w:tcBorders>
              <w:top w:val="single" w:color="auto" w:sz="4" w:space="0"/>
              <w:left w:val="single" w:color="auto" w:sz="4" w:space="0"/>
              <w:bottom w:val="single" w:color="auto" w:sz="4" w:space="0"/>
              <w:right w:val="single" w:color="auto" w:sz="4" w:space="0"/>
            </w:tcBorders>
            <w:noWrap/>
            <w:vAlign w:val="center"/>
          </w:tcPr>
          <w:p w14:paraId="502E26B5">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58FDBD4">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AF100F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BF29B3">
            <w:pPr>
              <w:pStyle w:val="23"/>
              <w:jc w:val="center"/>
              <w:rPr>
                <w:color w:val="auto"/>
              </w:rPr>
            </w:pPr>
            <w:r>
              <w:rPr>
                <w:color w:val="auto"/>
              </w:rPr>
              <w:t>0B02</w:t>
            </w:r>
          </w:p>
        </w:tc>
      </w:tr>
      <w:tr w14:paraId="3179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A78F6C">
            <w:pPr>
              <w:pStyle w:val="23"/>
              <w:jc w:val="center"/>
              <w:rPr>
                <w:color w:val="auto"/>
              </w:rPr>
            </w:pPr>
            <w:r>
              <w:rPr>
                <w:color w:val="auto"/>
              </w:rPr>
              <w:t>FB-03</w:t>
            </w:r>
          </w:p>
        </w:tc>
        <w:tc>
          <w:tcPr>
            <w:tcW w:w="0" w:type="auto"/>
            <w:tcBorders>
              <w:top w:val="single" w:color="auto" w:sz="4" w:space="0"/>
              <w:left w:val="single" w:color="auto" w:sz="4" w:space="0"/>
              <w:bottom w:val="single" w:color="auto" w:sz="4" w:space="0"/>
              <w:right w:val="single" w:color="auto" w:sz="4" w:space="0"/>
            </w:tcBorders>
            <w:noWrap/>
            <w:vAlign w:val="center"/>
          </w:tcPr>
          <w:p w14:paraId="0735ED77">
            <w:pPr>
              <w:pStyle w:val="23"/>
              <w:jc w:val="center"/>
              <w:rPr>
                <w:color w:val="auto"/>
              </w:rPr>
            </w:pPr>
            <w:r>
              <w:rPr>
                <w:color w:val="auto"/>
              </w:rPr>
              <w:t>Load Side Mechanical Gear B</w:t>
            </w:r>
          </w:p>
        </w:tc>
        <w:tc>
          <w:tcPr>
            <w:tcW w:w="0" w:type="auto"/>
            <w:tcBorders>
              <w:top w:val="single" w:color="auto" w:sz="4" w:space="0"/>
              <w:left w:val="single" w:color="auto" w:sz="4" w:space="0"/>
              <w:bottom w:val="single" w:color="auto" w:sz="4" w:space="0"/>
              <w:right w:val="single" w:color="auto" w:sz="4" w:space="0"/>
            </w:tcBorders>
            <w:noWrap/>
            <w:vAlign w:val="center"/>
          </w:tcPr>
          <w:p w14:paraId="3AE3AFCB">
            <w:pPr>
              <w:pStyle w:val="23"/>
              <w:rPr>
                <w:color w:val="auto"/>
              </w:rPr>
            </w:pPr>
            <w:r>
              <w:rPr>
                <w:color w:val="auto"/>
              </w:rPr>
              <w:t>1～65535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BDBD61D">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BB1E86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32EB242">
            <w:pPr>
              <w:pStyle w:val="23"/>
              <w:jc w:val="center"/>
              <w:rPr>
                <w:color w:val="auto"/>
              </w:rPr>
            </w:pPr>
            <w:r>
              <w:rPr>
                <w:color w:val="auto"/>
              </w:rPr>
              <w:t>0B03</w:t>
            </w:r>
          </w:p>
        </w:tc>
      </w:tr>
      <w:tr w14:paraId="7EEA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F8B7FD">
            <w:pPr>
              <w:pStyle w:val="23"/>
              <w:jc w:val="center"/>
              <w:rPr>
                <w:color w:val="auto"/>
              </w:rPr>
            </w:pPr>
            <w:r>
              <w:rPr>
                <w:color w:val="auto"/>
              </w:rPr>
              <w:t>FB-04</w:t>
            </w:r>
          </w:p>
        </w:tc>
        <w:tc>
          <w:tcPr>
            <w:tcW w:w="0" w:type="auto"/>
            <w:tcBorders>
              <w:top w:val="single" w:color="auto" w:sz="4" w:space="0"/>
              <w:left w:val="single" w:color="auto" w:sz="4" w:space="0"/>
              <w:bottom w:val="single" w:color="auto" w:sz="4" w:space="0"/>
              <w:right w:val="single" w:color="auto" w:sz="4" w:space="0"/>
            </w:tcBorders>
            <w:noWrap/>
            <w:vAlign w:val="center"/>
          </w:tcPr>
          <w:p w14:paraId="01B716F7">
            <w:pPr>
              <w:pStyle w:val="23"/>
              <w:jc w:val="center"/>
              <w:rPr>
                <w:color w:val="auto"/>
              </w:rPr>
            </w:pPr>
            <w:r>
              <w:rPr>
                <w:color w:val="auto"/>
              </w:rPr>
              <w:t>PID Setpoint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7F8C217">
            <w:pPr>
              <w:pStyle w:val="23"/>
              <w:rPr>
                <w:color w:val="auto"/>
              </w:rPr>
            </w:pPr>
            <w:r>
              <w:rPr>
                <w:color w:val="auto"/>
              </w:rPr>
              <w:t>0～2</w:t>
            </w:r>
          </w:p>
        </w:tc>
        <w:tc>
          <w:tcPr>
            <w:tcW w:w="0" w:type="auto"/>
            <w:tcBorders>
              <w:top w:val="single" w:color="auto" w:sz="4" w:space="0"/>
              <w:left w:val="single" w:color="auto" w:sz="4" w:space="0"/>
              <w:bottom w:val="single" w:color="auto" w:sz="4" w:space="0"/>
              <w:right w:val="single" w:color="auto" w:sz="4" w:space="0"/>
            </w:tcBorders>
            <w:noWrap/>
            <w:vAlign w:val="center"/>
          </w:tcPr>
          <w:p w14:paraId="4D3AEDA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8BD30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0188CF">
            <w:pPr>
              <w:pStyle w:val="23"/>
              <w:jc w:val="center"/>
              <w:rPr>
                <w:color w:val="auto"/>
              </w:rPr>
            </w:pPr>
            <w:r>
              <w:rPr>
                <w:color w:val="auto"/>
              </w:rPr>
              <w:t>0B04</w:t>
            </w:r>
          </w:p>
        </w:tc>
      </w:tr>
      <w:tr w14:paraId="3377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EDC53A">
            <w:pPr>
              <w:pStyle w:val="23"/>
              <w:jc w:val="center"/>
              <w:rPr>
                <w:color w:val="auto"/>
              </w:rPr>
            </w:pPr>
            <w:r>
              <w:rPr>
                <w:color w:val="auto"/>
              </w:rPr>
              <w:t>FB-05</w:t>
            </w:r>
          </w:p>
        </w:tc>
        <w:tc>
          <w:tcPr>
            <w:tcW w:w="0" w:type="auto"/>
            <w:tcBorders>
              <w:top w:val="single" w:color="auto" w:sz="4" w:space="0"/>
              <w:left w:val="single" w:color="auto" w:sz="4" w:space="0"/>
              <w:bottom w:val="single" w:color="auto" w:sz="4" w:space="0"/>
              <w:right w:val="single" w:color="auto" w:sz="4" w:space="0"/>
            </w:tcBorders>
            <w:noWrap/>
            <w:vAlign w:val="center"/>
          </w:tcPr>
          <w:p w14:paraId="6BB42B58">
            <w:pPr>
              <w:pStyle w:val="23"/>
              <w:jc w:val="center"/>
              <w:rPr>
                <w:color w:val="auto"/>
              </w:rPr>
            </w:pPr>
            <w:r>
              <w:rPr>
                <w:color w:val="auto"/>
              </w:rPr>
              <w:t>PID Target Setpoint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79EFB0BF">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B5C913C">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293CA2C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63CBEFA">
            <w:pPr>
              <w:pStyle w:val="23"/>
              <w:jc w:val="center"/>
              <w:rPr>
                <w:color w:val="auto"/>
              </w:rPr>
            </w:pPr>
            <w:r>
              <w:rPr>
                <w:color w:val="auto"/>
              </w:rPr>
              <w:t>0B05</w:t>
            </w:r>
          </w:p>
        </w:tc>
      </w:tr>
      <w:tr w14:paraId="2C728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E70862F">
            <w:pPr>
              <w:pStyle w:val="23"/>
              <w:jc w:val="center"/>
              <w:rPr>
                <w:color w:val="auto"/>
              </w:rPr>
            </w:pPr>
            <w:r>
              <w:rPr>
                <w:color w:val="auto"/>
              </w:rPr>
              <w:t>FB-06</w:t>
            </w:r>
          </w:p>
        </w:tc>
        <w:tc>
          <w:tcPr>
            <w:tcW w:w="0" w:type="auto"/>
            <w:tcBorders>
              <w:top w:val="single" w:color="auto" w:sz="4" w:space="0"/>
              <w:left w:val="single" w:color="auto" w:sz="4" w:space="0"/>
              <w:bottom w:val="single" w:color="auto" w:sz="4" w:space="0"/>
              <w:right w:val="single" w:color="auto" w:sz="4" w:space="0"/>
            </w:tcBorders>
            <w:noWrap/>
            <w:vAlign w:val="center"/>
          </w:tcPr>
          <w:p w14:paraId="3DD8AF50">
            <w:pPr>
              <w:pStyle w:val="23"/>
              <w:jc w:val="center"/>
              <w:rPr>
                <w:color w:val="auto"/>
              </w:rPr>
            </w:pPr>
            <w:r>
              <w:rPr>
                <w:color w:val="auto"/>
              </w:rPr>
              <w:t>PID Feedback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CCA5BD1">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3A312CE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B947AC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37DEFE">
            <w:pPr>
              <w:pStyle w:val="23"/>
              <w:jc w:val="center"/>
              <w:rPr>
                <w:color w:val="auto"/>
              </w:rPr>
            </w:pPr>
            <w:r>
              <w:rPr>
                <w:color w:val="auto"/>
              </w:rPr>
              <w:t>0B06</w:t>
            </w:r>
          </w:p>
        </w:tc>
      </w:tr>
      <w:tr w14:paraId="21E11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6E8173">
            <w:pPr>
              <w:pStyle w:val="23"/>
              <w:jc w:val="center"/>
              <w:rPr>
                <w:color w:val="auto"/>
              </w:rPr>
            </w:pPr>
            <w:r>
              <w:rPr>
                <w:color w:val="auto"/>
              </w:rPr>
              <w:t>FB-07</w:t>
            </w:r>
          </w:p>
        </w:tc>
        <w:tc>
          <w:tcPr>
            <w:tcW w:w="0" w:type="auto"/>
            <w:tcBorders>
              <w:top w:val="single" w:color="auto" w:sz="4" w:space="0"/>
              <w:left w:val="single" w:color="auto" w:sz="4" w:space="0"/>
              <w:bottom w:val="single" w:color="auto" w:sz="4" w:space="0"/>
              <w:right w:val="single" w:color="auto" w:sz="4" w:space="0"/>
            </w:tcBorders>
            <w:noWrap/>
            <w:vAlign w:val="center"/>
          </w:tcPr>
          <w:p w14:paraId="4768F2C4">
            <w:pPr>
              <w:pStyle w:val="23"/>
              <w:jc w:val="center"/>
              <w:rPr>
                <w:color w:val="auto"/>
              </w:rPr>
            </w:pPr>
            <w:r>
              <w:rPr>
                <w:color w:val="auto"/>
              </w:rPr>
              <w:t>PID Parameter Adjustment Basis</w:t>
            </w:r>
          </w:p>
        </w:tc>
        <w:tc>
          <w:tcPr>
            <w:tcW w:w="0" w:type="auto"/>
            <w:tcBorders>
              <w:top w:val="single" w:color="auto" w:sz="4" w:space="0"/>
              <w:left w:val="single" w:color="auto" w:sz="4" w:space="0"/>
              <w:bottom w:val="single" w:color="auto" w:sz="4" w:space="0"/>
              <w:right w:val="single" w:color="auto" w:sz="4" w:space="0"/>
            </w:tcBorders>
            <w:noWrap/>
            <w:vAlign w:val="center"/>
          </w:tcPr>
          <w:p w14:paraId="203628D0">
            <w:pPr>
              <w:pStyle w:val="23"/>
              <w:rPr>
                <w:color w:val="auto"/>
              </w:rPr>
            </w:pPr>
            <w:r>
              <w:rPr>
                <w:color w:val="auto"/>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58C884B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98091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A1A26E">
            <w:pPr>
              <w:pStyle w:val="23"/>
              <w:jc w:val="center"/>
              <w:rPr>
                <w:color w:val="auto"/>
              </w:rPr>
            </w:pPr>
            <w:r>
              <w:rPr>
                <w:color w:val="auto"/>
              </w:rPr>
              <w:t>0B07</w:t>
            </w:r>
          </w:p>
        </w:tc>
      </w:tr>
      <w:tr w14:paraId="7801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7299FC">
            <w:pPr>
              <w:pStyle w:val="23"/>
              <w:jc w:val="center"/>
              <w:rPr>
                <w:color w:val="auto"/>
              </w:rPr>
            </w:pPr>
            <w:r>
              <w:rPr>
                <w:color w:val="auto"/>
              </w:rPr>
              <w:t>FB-08</w:t>
            </w:r>
          </w:p>
        </w:tc>
        <w:tc>
          <w:tcPr>
            <w:tcW w:w="0" w:type="auto"/>
            <w:tcBorders>
              <w:top w:val="single" w:color="auto" w:sz="4" w:space="0"/>
              <w:left w:val="single" w:color="auto" w:sz="4" w:space="0"/>
              <w:bottom w:val="single" w:color="auto" w:sz="4" w:space="0"/>
              <w:right w:val="single" w:color="auto" w:sz="4" w:space="0"/>
            </w:tcBorders>
            <w:noWrap/>
            <w:vAlign w:val="center"/>
          </w:tcPr>
          <w:p w14:paraId="4B8A3036">
            <w:pPr>
              <w:pStyle w:val="23"/>
              <w:jc w:val="center"/>
              <w:rPr>
                <w:color w:val="auto"/>
              </w:rPr>
            </w:pPr>
            <w:r>
              <w:rPr>
                <w:color w:val="auto"/>
              </w:rPr>
              <w:t>PID Proportional Coefficient 1</w:t>
            </w:r>
          </w:p>
        </w:tc>
        <w:tc>
          <w:tcPr>
            <w:tcW w:w="0" w:type="auto"/>
            <w:tcBorders>
              <w:top w:val="single" w:color="auto" w:sz="4" w:space="0"/>
              <w:left w:val="single" w:color="auto" w:sz="4" w:space="0"/>
              <w:bottom w:val="single" w:color="auto" w:sz="4" w:space="0"/>
              <w:right w:val="single" w:color="auto" w:sz="4" w:space="0"/>
            </w:tcBorders>
            <w:noWrap/>
            <w:vAlign w:val="center"/>
          </w:tcPr>
          <w:p w14:paraId="0F687564">
            <w:pPr>
              <w:pStyle w:val="23"/>
              <w:rPr>
                <w:color w:val="auto"/>
              </w:rPr>
            </w:pPr>
            <w:r>
              <w:rPr>
                <w:color w:val="auto"/>
              </w:rPr>
              <w:t>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56C34C7">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133179A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14E0D2">
            <w:pPr>
              <w:pStyle w:val="23"/>
              <w:jc w:val="center"/>
              <w:rPr>
                <w:color w:val="auto"/>
              </w:rPr>
            </w:pPr>
            <w:r>
              <w:rPr>
                <w:color w:val="auto"/>
              </w:rPr>
              <w:t>0B08</w:t>
            </w:r>
          </w:p>
        </w:tc>
      </w:tr>
      <w:tr w14:paraId="1C67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5579F82">
            <w:pPr>
              <w:pStyle w:val="23"/>
              <w:jc w:val="center"/>
              <w:rPr>
                <w:color w:val="auto"/>
              </w:rPr>
            </w:pPr>
            <w:r>
              <w:rPr>
                <w:color w:val="auto"/>
              </w:rPr>
              <w:t>FB-09</w:t>
            </w:r>
          </w:p>
        </w:tc>
        <w:tc>
          <w:tcPr>
            <w:tcW w:w="0" w:type="auto"/>
            <w:tcBorders>
              <w:top w:val="single" w:color="auto" w:sz="4" w:space="0"/>
              <w:left w:val="single" w:color="auto" w:sz="4" w:space="0"/>
              <w:bottom w:val="single" w:color="auto" w:sz="4" w:space="0"/>
              <w:right w:val="single" w:color="auto" w:sz="4" w:space="0"/>
            </w:tcBorders>
            <w:noWrap/>
            <w:vAlign w:val="center"/>
          </w:tcPr>
          <w:p w14:paraId="3D8F25B4">
            <w:pPr>
              <w:pStyle w:val="23"/>
              <w:jc w:val="center"/>
              <w:rPr>
                <w:color w:val="auto"/>
              </w:rPr>
            </w:pPr>
            <w:r>
              <w:rPr>
                <w:color w:val="auto"/>
              </w:rPr>
              <w:t>PID Integral Time 1</w:t>
            </w:r>
          </w:p>
        </w:tc>
        <w:tc>
          <w:tcPr>
            <w:tcW w:w="0" w:type="auto"/>
            <w:tcBorders>
              <w:top w:val="single" w:color="auto" w:sz="4" w:space="0"/>
              <w:left w:val="single" w:color="auto" w:sz="4" w:space="0"/>
              <w:bottom w:val="single" w:color="auto" w:sz="4" w:space="0"/>
              <w:right w:val="single" w:color="auto" w:sz="4" w:space="0"/>
            </w:tcBorders>
            <w:noWrap/>
            <w:vAlign w:val="center"/>
          </w:tcPr>
          <w:p w14:paraId="37A63E63">
            <w:pPr>
              <w:pStyle w:val="23"/>
              <w:rPr>
                <w:color w:val="auto"/>
              </w:rPr>
            </w:pPr>
            <w:r>
              <w:rPr>
                <w:color w:val="auto"/>
              </w:rPr>
              <w:t>0.00s～500.00s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7FB42730">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3D506A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1B3903">
            <w:pPr>
              <w:pStyle w:val="23"/>
              <w:jc w:val="center"/>
              <w:rPr>
                <w:color w:val="auto"/>
              </w:rPr>
            </w:pPr>
            <w:r>
              <w:rPr>
                <w:color w:val="auto"/>
              </w:rPr>
              <w:t>0B09</w:t>
            </w:r>
          </w:p>
        </w:tc>
      </w:tr>
      <w:tr w14:paraId="19BF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69C7AD1">
            <w:pPr>
              <w:pStyle w:val="23"/>
              <w:jc w:val="center"/>
              <w:rPr>
                <w:color w:val="auto"/>
              </w:rPr>
            </w:pPr>
            <w:r>
              <w:rPr>
                <w:color w:val="auto"/>
              </w:rPr>
              <w:t>FB-10</w:t>
            </w:r>
          </w:p>
        </w:tc>
        <w:tc>
          <w:tcPr>
            <w:tcW w:w="0" w:type="auto"/>
            <w:tcBorders>
              <w:top w:val="single" w:color="auto" w:sz="4" w:space="0"/>
              <w:left w:val="single" w:color="auto" w:sz="4" w:space="0"/>
              <w:bottom w:val="single" w:color="auto" w:sz="4" w:space="0"/>
              <w:right w:val="single" w:color="auto" w:sz="4" w:space="0"/>
            </w:tcBorders>
            <w:noWrap/>
            <w:vAlign w:val="center"/>
          </w:tcPr>
          <w:p w14:paraId="2C20662A">
            <w:pPr>
              <w:pStyle w:val="23"/>
              <w:jc w:val="center"/>
              <w:rPr>
                <w:color w:val="auto"/>
              </w:rPr>
            </w:pPr>
            <w:r>
              <w:rPr>
                <w:color w:val="auto"/>
              </w:rPr>
              <w:t>PID Proportional Coefficient 2</w:t>
            </w:r>
          </w:p>
        </w:tc>
        <w:tc>
          <w:tcPr>
            <w:tcW w:w="0" w:type="auto"/>
            <w:tcBorders>
              <w:top w:val="single" w:color="auto" w:sz="4" w:space="0"/>
              <w:left w:val="single" w:color="auto" w:sz="4" w:space="0"/>
              <w:bottom w:val="single" w:color="auto" w:sz="4" w:space="0"/>
              <w:right w:val="single" w:color="auto" w:sz="4" w:space="0"/>
            </w:tcBorders>
            <w:noWrap/>
            <w:vAlign w:val="center"/>
          </w:tcPr>
          <w:p w14:paraId="71FC229C">
            <w:pPr>
              <w:pStyle w:val="23"/>
              <w:rPr>
                <w:color w:val="auto"/>
              </w:rPr>
            </w:pPr>
            <w:r>
              <w:rPr>
                <w:color w:val="auto"/>
              </w:rPr>
              <w:t>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0C8B434">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5EB620B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11964D">
            <w:pPr>
              <w:pStyle w:val="23"/>
              <w:jc w:val="center"/>
              <w:rPr>
                <w:color w:val="auto"/>
              </w:rPr>
            </w:pPr>
            <w:r>
              <w:rPr>
                <w:color w:val="auto"/>
              </w:rPr>
              <w:t>0B0A</w:t>
            </w:r>
          </w:p>
        </w:tc>
      </w:tr>
      <w:tr w14:paraId="7FE18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592A07">
            <w:pPr>
              <w:pStyle w:val="23"/>
              <w:jc w:val="center"/>
              <w:rPr>
                <w:color w:val="auto"/>
              </w:rPr>
            </w:pPr>
            <w:r>
              <w:rPr>
                <w:color w:val="auto"/>
              </w:rPr>
              <w:t>FB-11</w:t>
            </w:r>
          </w:p>
        </w:tc>
        <w:tc>
          <w:tcPr>
            <w:tcW w:w="0" w:type="auto"/>
            <w:tcBorders>
              <w:top w:val="single" w:color="auto" w:sz="4" w:space="0"/>
              <w:left w:val="single" w:color="auto" w:sz="4" w:space="0"/>
              <w:bottom w:val="single" w:color="auto" w:sz="4" w:space="0"/>
              <w:right w:val="single" w:color="auto" w:sz="4" w:space="0"/>
            </w:tcBorders>
            <w:noWrap/>
            <w:vAlign w:val="center"/>
          </w:tcPr>
          <w:p w14:paraId="79AE32A5">
            <w:pPr>
              <w:pStyle w:val="23"/>
              <w:jc w:val="center"/>
              <w:rPr>
                <w:color w:val="auto"/>
              </w:rPr>
            </w:pPr>
            <w:r>
              <w:rPr>
                <w:color w:val="auto"/>
              </w:rPr>
              <w:t>PID Integral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2AD9D78F">
            <w:pPr>
              <w:pStyle w:val="23"/>
              <w:rPr>
                <w:color w:val="auto"/>
              </w:rPr>
            </w:pPr>
            <w:r>
              <w:rPr>
                <w:color w:val="auto"/>
              </w:rPr>
              <w:t>0.00s～500.00s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22F46EB">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6AC0612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5C6026">
            <w:pPr>
              <w:pStyle w:val="23"/>
              <w:jc w:val="center"/>
              <w:rPr>
                <w:color w:val="auto"/>
              </w:rPr>
            </w:pPr>
            <w:r>
              <w:rPr>
                <w:color w:val="auto"/>
              </w:rPr>
              <w:t>0B0B</w:t>
            </w:r>
          </w:p>
        </w:tc>
      </w:tr>
      <w:tr w14:paraId="1B72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BCBEB9">
            <w:pPr>
              <w:pStyle w:val="23"/>
              <w:jc w:val="center"/>
              <w:rPr>
                <w:color w:val="auto"/>
              </w:rPr>
            </w:pPr>
            <w:r>
              <w:rPr>
                <w:color w:val="auto"/>
              </w:rPr>
              <w:t>FB-12</w:t>
            </w:r>
          </w:p>
        </w:tc>
        <w:tc>
          <w:tcPr>
            <w:tcW w:w="0" w:type="auto"/>
            <w:tcBorders>
              <w:top w:val="single" w:color="auto" w:sz="4" w:space="0"/>
              <w:left w:val="single" w:color="auto" w:sz="4" w:space="0"/>
              <w:bottom w:val="single" w:color="auto" w:sz="4" w:space="0"/>
              <w:right w:val="single" w:color="auto" w:sz="4" w:space="0"/>
            </w:tcBorders>
            <w:noWrap/>
            <w:vAlign w:val="center"/>
          </w:tcPr>
          <w:p w14:paraId="28ED6533">
            <w:pPr>
              <w:pStyle w:val="23"/>
              <w:jc w:val="center"/>
              <w:rPr>
                <w:color w:val="auto"/>
              </w:rPr>
            </w:pPr>
            <w:r>
              <w:rPr>
                <w:color w:val="auto"/>
              </w:rPr>
              <w:t>PID Output Positive/Negative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6500C87">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37FD56F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CFDCC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9BEA25">
            <w:pPr>
              <w:pStyle w:val="23"/>
              <w:jc w:val="center"/>
              <w:rPr>
                <w:color w:val="auto"/>
              </w:rPr>
            </w:pPr>
            <w:r>
              <w:rPr>
                <w:color w:val="auto"/>
              </w:rPr>
              <w:t>0B0C</w:t>
            </w:r>
          </w:p>
        </w:tc>
      </w:tr>
      <w:tr w14:paraId="74B05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854FB0">
            <w:pPr>
              <w:pStyle w:val="23"/>
              <w:jc w:val="center"/>
              <w:rPr>
                <w:color w:val="auto"/>
              </w:rPr>
            </w:pPr>
            <w:r>
              <w:rPr>
                <w:color w:val="auto"/>
              </w:rPr>
              <w:t>FB-13</w:t>
            </w:r>
          </w:p>
        </w:tc>
        <w:tc>
          <w:tcPr>
            <w:tcW w:w="0" w:type="auto"/>
            <w:tcBorders>
              <w:top w:val="single" w:color="auto" w:sz="4" w:space="0"/>
              <w:left w:val="single" w:color="auto" w:sz="4" w:space="0"/>
              <w:bottom w:val="single" w:color="auto" w:sz="4" w:space="0"/>
              <w:right w:val="single" w:color="auto" w:sz="4" w:space="0"/>
            </w:tcBorders>
            <w:noWrap/>
            <w:vAlign w:val="center"/>
          </w:tcPr>
          <w:p w14:paraId="134EC059">
            <w:pPr>
              <w:pStyle w:val="23"/>
              <w:jc w:val="center"/>
              <w:rPr>
                <w:color w:val="auto"/>
              </w:rPr>
            </w:pPr>
            <w:r>
              <w:rPr>
                <w:color w:val="auto"/>
              </w:rPr>
              <w:t>PID Output Positive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4F35CCA8">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DF916F5">
            <w:pPr>
              <w:pStyle w:val="23"/>
              <w:jc w:val="center"/>
              <w:rPr>
                <w:color w:val="auto"/>
              </w:rPr>
            </w:pPr>
            <w:r>
              <w:rPr>
                <w:color w:val="auto"/>
              </w:rPr>
              <w:t>20.00%</w:t>
            </w:r>
          </w:p>
        </w:tc>
        <w:tc>
          <w:tcPr>
            <w:tcW w:w="0" w:type="auto"/>
            <w:tcBorders>
              <w:top w:val="single" w:color="auto" w:sz="4" w:space="0"/>
              <w:left w:val="single" w:color="auto" w:sz="4" w:space="0"/>
              <w:bottom w:val="single" w:color="auto" w:sz="4" w:space="0"/>
              <w:right w:val="single" w:color="auto" w:sz="4" w:space="0"/>
            </w:tcBorders>
            <w:vAlign w:val="center"/>
          </w:tcPr>
          <w:p w14:paraId="37F28B3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ED4CC58">
            <w:pPr>
              <w:pStyle w:val="23"/>
              <w:jc w:val="center"/>
              <w:rPr>
                <w:color w:val="auto"/>
              </w:rPr>
            </w:pPr>
            <w:r>
              <w:rPr>
                <w:color w:val="auto"/>
              </w:rPr>
              <w:t>0B0D</w:t>
            </w:r>
          </w:p>
        </w:tc>
      </w:tr>
      <w:tr w14:paraId="6BEB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3BBC2A">
            <w:pPr>
              <w:pStyle w:val="23"/>
              <w:jc w:val="center"/>
              <w:rPr>
                <w:color w:val="auto"/>
              </w:rPr>
            </w:pPr>
            <w:r>
              <w:rPr>
                <w:color w:val="auto"/>
              </w:rPr>
              <w:t>FB-14</w:t>
            </w:r>
          </w:p>
        </w:tc>
        <w:tc>
          <w:tcPr>
            <w:tcW w:w="0" w:type="auto"/>
            <w:tcBorders>
              <w:top w:val="single" w:color="auto" w:sz="4" w:space="0"/>
              <w:left w:val="single" w:color="auto" w:sz="4" w:space="0"/>
              <w:bottom w:val="single" w:color="auto" w:sz="4" w:space="0"/>
              <w:right w:val="single" w:color="auto" w:sz="4" w:space="0"/>
            </w:tcBorders>
            <w:noWrap/>
            <w:vAlign w:val="center"/>
          </w:tcPr>
          <w:p w14:paraId="2DAE5347">
            <w:pPr>
              <w:pStyle w:val="23"/>
              <w:jc w:val="center"/>
              <w:rPr>
                <w:color w:val="auto"/>
              </w:rPr>
            </w:pPr>
            <w:r>
              <w:rPr>
                <w:color w:val="auto"/>
              </w:rPr>
              <w:t>PID Output Negative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13BD913B">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A792E04">
            <w:pPr>
              <w:pStyle w:val="23"/>
              <w:jc w:val="center"/>
              <w:rPr>
                <w:color w:val="auto"/>
              </w:rPr>
            </w:pPr>
            <w:r>
              <w:rPr>
                <w:color w:val="auto"/>
              </w:rPr>
              <w:t>20.00%</w:t>
            </w:r>
          </w:p>
        </w:tc>
        <w:tc>
          <w:tcPr>
            <w:tcW w:w="0" w:type="auto"/>
            <w:tcBorders>
              <w:top w:val="single" w:color="auto" w:sz="4" w:space="0"/>
              <w:left w:val="single" w:color="auto" w:sz="4" w:space="0"/>
              <w:bottom w:val="single" w:color="auto" w:sz="4" w:space="0"/>
              <w:right w:val="single" w:color="auto" w:sz="4" w:space="0"/>
            </w:tcBorders>
            <w:vAlign w:val="center"/>
          </w:tcPr>
          <w:p w14:paraId="45E748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D0DE3F">
            <w:pPr>
              <w:pStyle w:val="23"/>
              <w:jc w:val="center"/>
              <w:rPr>
                <w:color w:val="auto"/>
              </w:rPr>
            </w:pPr>
            <w:r>
              <w:rPr>
                <w:color w:val="auto"/>
              </w:rPr>
              <w:t>0B0E</w:t>
            </w:r>
          </w:p>
        </w:tc>
      </w:tr>
      <w:tr w14:paraId="6BB1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17AA637">
            <w:pPr>
              <w:pStyle w:val="23"/>
              <w:jc w:val="center"/>
              <w:rPr>
                <w:color w:val="auto"/>
              </w:rPr>
            </w:pPr>
            <w:r>
              <w:rPr>
                <w:color w:val="auto"/>
              </w:rPr>
              <w:t>FB-15</w:t>
            </w:r>
          </w:p>
        </w:tc>
        <w:tc>
          <w:tcPr>
            <w:tcW w:w="0" w:type="auto"/>
            <w:tcBorders>
              <w:top w:val="single" w:color="auto" w:sz="4" w:space="0"/>
              <w:left w:val="single" w:color="auto" w:sz="4" w:space="0"/>
              <w:bottom w:val="single" w:color="auto" w:sz="4" w:space="0"/>
              <w:right w:val="single" w:color="auto" w:sz="4" w:space="0"/>
            </w:tcBorders>
            <w:noWrap/>
            <w:vAlign w:val="center"/>
          </w:tcPr>
          <w:p w14:paraId="49475423">
            <w:pPr>
              <w:pStyle w:val="23"/>
              <w:jc w:val="center"/>
              <w:rPr>
                <w:color w:val="auto"/>
              </w:rPr>
            </w:pPr>
            <w:r>
              <w:rPr>
                <w:color w:val="auto"/>
              </w:rPr>
              <w:t>PID Feedback Upper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073997B">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DD3EA8F">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45DA58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48F620F">
            <w:pPr>
              <w:pStyle w:val="23"/>
              <w:jc w:val="center"/>
              <w:rPr>
                <w:color w:val="auto"/>
              </w:rPr>
            </w:pPr>
            <w:r>
              <w:rPr>
                <w:color w:val="auto"/>
              </w:rPr>
              <w:t>0B0F</w:t>
            </w:r>
          </w:p>
        </w:tc>
      </w:tr>
      <w:tr w14:paraId="52AC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7F754E">
            <w:pPr>
              <w:pStyle w:val="23"/>
              <w:jc w:val="center"/>
              <w:rPr>
                <w:color w:val="auto"/>
              </w:rPr>
            </w:pPr>
            <w:r>
              <w:rPr>
                <w:color w:val="auto"/>
              </w:rPr>
              <w:t>FB-16</w:t>
            </w:r>
          </w:p>
        </w:tc>
        <w:tc>
          <w:tcPr>
            <w:tcW w:w="0" w:type="auto"/>
            <w:tcBorders>
              <w:top w:val="single" w:color="auto" w:sz="4" w:space="0"/>
              <w:left w:val="single" w:color="auto" w:sz="4" w:space="0"/>
              <w:bottom w:val="single" w:color="auto" w:sz="4" w:space="0"/>
              <w:right w:val="single" w:color="auto" w:sz="4" w:space="0"/>
            </w:tcBorders>
            <w:noWrap/>
            <w:vAlign w:val="center"/>
          </w:tcPr>
          <w:p w14:paraId="3DC3EBDB">
            <w:pPr>
              <w:pStyle w:val="23"/>
              <w:jc w:val="center"/>
              <w:rPr>
                <w:color w:val="auto"/>
              </w:rPr>
            </w:pPr>
            <w:r>
              <w:rPr>
                <w:color w:val="auto"/>
              </w:rPr>
              <w:t>PID Feedback Lower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203C0514">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99BA5E9">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338A6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F60E132">
            <w:pPr>
              <w:pStyle w:val="23"/>
              <w:jc w:val="center"/>
              <w:rPr>
                <w:color w:val="auto"/>
              </w:rPr>
            </w:pPr>
            <w:r>
              <w:rPr>
                <w:color w:val="auto"/>
              </w:rPr>
              <w:t>0B10</w:t>
            </w:r>
          </w:p>
        </w:tc>
      </w:tr>
      <w:tr w14:paraId="79C0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8BEF14">
            <w:pPr>
              <w:pStyle w:val="23"/>
              <w:jc w:val="center"/>
              <w:rPr>
                <w:color w:val="auto"/>
              </w:rPr>
            </w:pPr>
            <w:r>
              <w:rPr>
                <w:color w:val="auto"/>
              </w:rPr>
              <w:t>FB-17</w:t>
            </w:r>
          </w:p>
        </w:tc>
        <w:tc>
          <w:tcPr>
            <w:tcW w:w="0" w:type="auto"/>
            <w:tcBorders>
              <w:top w:val="single" w:color="auto" w:sz="4" w:space="0"/>
              <w:left w:val="single" w:color="auto" w:sz="4" w:space="0"/>
              <w:bottom w:val="single" w:color="auto" w:sz="4" w:space="0"/>
              <w:right w:val="single" w:color="auto" w:sz="4" w:space="0"/>
            </w:tcBorders>
            <w:noWrap/>
            <w:vAlign w:val="center"/>
          </w:tcPr>
          <w:p w14:paraId="265FA13E">
            <w:pPr>
              <w:pStyle w:val="23"/>
              <w:jc w:val="center"/>
              <w:rPr>
                <w:color w:val="auto"/>
              </w:rPr>
            </w:pPr>
            <w:r>
              <w:rPr>
                <w:color w:val="auto"/>
              </w:rPr>
              <w:t>Linear Speed Input Source</w:t>
            </w:r>
          </w:p>
        </w:tc>
        <w:tc>
          <w:tcPr>
            <w:tcW w:w="0" w:type="auto"/>
            <w:tcBorders>
              <w:top w:val="single" w:color="auto" w:sz="4" w:space="0"/>
              <w:left w:val="single" w:color="auto" w:sz="4" w:space="0"/>
              <w:bottom w:val="single" w:color="auto" w:sz="4" w:space="0"/>
              <w:right w:val="single" w:color="auto" w:sz="4" w:space="0"/>
            </w:tcBorders>
            <w:noWrap/>
            <w:vAlign w:val="center"/>
          </w:tcPr>
          <w:p w14:paraId="3DB98C3C">
            <w:pPr>
              <w:pStyle w:val="23"/>
              <w:rPr>
                <w:color w:val="auto"/>
              </w:rPr>
            </w:pPr>
            <w:r>
              <w:rPr>
                <w:color w:val="auto"/>
              </w:rPr>
              <w:t>0～5</w:t>
            </w:r>
          </w:p>
        </w:tc>
        <w:tc>
          <w:tcPr>
            <w:tcW w:w="0" w:type="auto"/>
            <w:tcBorders>
              <w:top w:val="single" w:color="auto" w:sz="4" w:space="0"/>
              <w:left w:val="single" w:color="auto" w:sz="4" w:space="0"/>
              <w:bottom w:val="single" w:color="auto" w:sz="4" w:space="0"/>
              <w:right w:val="single" w:color="auto" w:sz="4" w:space="0"/>
            </w:tcBorders>
            <w:noWrap/>
            <w:vAlign w:val="center"/>
          </w:tcPr>
          <w:p w14:paraId="1245A2E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8842B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A74B13C">
            <w:pPr>
              <w:pStyle w:val="23"/>
              <w:jc w:val="center"/>
              <w:rPr>
                <w:color w:val="auto"/>
              </w:rPr>
            </w:pPr>
            <w:r>
              <w:rPr>
                <w:color w:val="auto"/>
              </w:rPr>
              <w:t>0B11</w:t>
            </w:r>
          </w:p>
        </w:tc>
      </w:tr>
      <w:tr w14:paraId="0CCB2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46F07C">
            <w:pPr>
              <w:pStyle w:val="23"/>
              <w:jc w:val="center"/>
              <w:rPr>
                <w:color w:val="auto"/>
              </w:rPr>
            </w:pPr>
            <w:r>
              <w:rPr>
                <w:color w:val="auto"/>
              </w:rPr>
              <w:t>FB-18</w:t>
            </w:r>
          </w:p>
        </w:tc>
        <w:tc>
          <w:tcPr>
            <w:tcW w:w="0" w:type="auto"/>
            <w:tcBorders>
              <w:top w:val="single" w:color="auto" w:sz="4" w:space="0"/>
              <w:left w:val="single" w:color="auto" w:sz="4" w:space="0"/>
              <w:bottom w:val="single" w:color="auto" w:sz="4" w:space="0"/>
              <w:right w:val="single" w:color="auto" w:sz="4" w:space="0"/>
            </w:tcBorders>
            <w:noWrap/>
            <w:vAlign w:val="center"/>
          </w:tcPr>
          <w:p w14:paraId="6284AEC5">
            <w:pPr>
              <w:pStyle w:val="23"/>
              <w:jc w:val="center"/>
              <w:rPr>
                <w:color w:val="auto"/>
              </w:rPr>
            </w:pPr>
            <w:r>
              <w:rPr>
                <w:color w:val="auto"/>
              </w:rPr>
              <w:t>Maximum Linear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1731A0B9">
            <w:pPr>
              <w:pStyle w:val="23"/>
              <w:rPr>
                <w:color w:val="auto"/>
              </w:rPr>
            </w:pPr>
            <w:r>
              <w:rPr>
                <w:color w:val="auto"/>
              </w:rPr>
              <w:t>0.0</w:t>
            </w:r>
            <w:r>
              <w:rPr>
                <w:rFonts w:hint="eastAsia"/>
                <w:color w:val="auto"/>
              </w:rPr>
              <w:t>0</w:t>
            </w:r>
            <w:r>
              <w:rPr>
                <w:color w:val="auto"/>
              </w:rPr>
              <w:t>～650</w:t>
            </w:r>
            <w:r>
              <w:rPr>
                <w:rFonts w:hint="eastAsia"/>
                <w:color w:val="auto"/>
              </w:rPr>
              <w:t>.</w:t>
            </w:r>
            <w:r>
              <w:rPr>
                <w:color w:val="auto"/>
              </w:rPr>
              <w:t>00</w:t>
            </w:r>
          </w:p>
        </w:tc>
        <w:tc>
          <w:tcPr>
            <w:tcW w:w="0" w:type="auto"/>
            <w:tcBorders>
              <w:top w:val="single" w:color="auto" w:sz="4" w:space="0"/>
              <w:left w:val="single" w:color="auto" w:sz="4" w:space="0"/>
              <w:bottom w:val="single" w:color="auto" w:sz="4" w:space="0"/>
              <w:right w:val="single" w:color="auto" w:sz="4" w:space="0"/>
            </w:tcBorders>
            <w:noWrap/>
            <w:vAlign w:val="center"/>
          </w:tcPr>
          <w:p w14:paraId="65EF94EC">
            <w:pPr>
              <w:pStyle w:val="23"/>
              <w:jc w:val="center"/>
              <w:rPr>
                <w:color w:val="auto"/>
              </w:rPr>
            </w:pPr>
            <w:r>
              <w:rPr>
                <w:color w:val="auto"/>
              </w:rPr>
              <w:t>100</w:t>
            </w:r>
            <w:r>
              <w:rPr>
                <w:rFonts w:hint="eastAsia"/>
                <w:color w:val="auto"/>
              </w:rPr>
              <w:t>.</w:t>
            </w: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3331190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99B53F">
            <w:pPr>
              <w:pStyle w:val="23"/>
              <w:jc w:val="center"/>
              <w:rPr>
                <w:color w:val="auto"/>
              </w:rPr>
            </w:pPr>
            <w:r>
              <w:rPr>
                <w:color w:val="auto"/>
              </w:rPr>
              <w:t>0B12</w:t>
            </w:r>
          </w:p>
        </w:tc>
      </w:tr>
      <w:tr w14:paraId="7D8F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FD1D4E">
            <w:pPr>
              <w:pStyle w:val="23"/>
              <w:jc w:val="center"/>
              <w:rPr>
                <w:color w:val="auto"/>
              </w:rPr>
            </w:pPr>
            <w:r>
              <w:rPr>
                <w:color w:val="auto"/>
              </w:rPr>
              <w:t>FB-19</w:t>
            </w:r>
          </w:p>
        </w:tc>
        <w:tc>
          <w:tcPr>
            <w:tcW w:w="0" w:type="auto"/>
            <w:tcBorders>
              <w:top w:val="single" w:color="auto" w:sz="4" w:space="0"/>
              <w:left w:val="single" w:color="auto" w:sz="4" w:space="0"/>
              <w:bottom w:val="single" w:color="auto" w:sz="4" w:space="0"/>
              <w:right w:val="single" w:color="auto" w:sz="4" w:space="0"/>
            </w:tcBorders>
            <w:noWrap/>
            <w:vAlign w:val="center"/>
          </w:tcPr>
          <w:p w14:paraId="515A3677">
            <w:pPr>
              <w:pStyle w:val="23"/>
              <w:jc w:val="center"/>
              <w:rPr>
                <w:color w:val="auto"/>
              </w:rPr>
            </w:pPr>
            <w:r>
              <w:rPr>
                <w:color w:val="auto"/>
              </w:rPr>
              <w:t>Minimum Linear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0CE85A1C">
            <w:pPr>
              <w:pStyle w:val="23"/>
              <w:rPr>
                <w:color w:val="auto"/>
              </w:rPr>
            </w:pPr>
            <w:r>
              <w:rPr>
                <w:color w:val="auto"/>
              </w:rPr>
              <w:t>0.0</w:t>
            </w:r>
            <w:r>
              <w:rPr>
                <w:rFonts w:hint="eastAsia"/>
                <w:color w:val="auto"/>
              </w:rPr>
              <w:t>0</w:t>
            </w:r>
            <w:r>
              <w:rPr>
                <w:color w:val="auto"/>
              </w:rPr>
              <w:t>～650</w:t>
            </w:r>
            <w:r>
              <w:rPr>
                <w:rFonts w:hint="eastAsia"/>
                <w:color w:val="auto"/>
              </w:rPr>
              <w:t>.</w:t>
            </w:r>
            <w:r>
              <w:rPr>
                <w:color w:val="auto"/>
              </w:rPr>
              <w:t>00</w:t>
            </w:r>
          </w:p>
        </w:tc>
        <w:tc>
          <w:tcPr>
            <w:tcW w:w="0" w:type="auto"/>
            <w:tcBorders>
              <w:top w:val="single" w:color="auto" w:sz="4" w:space="0"/>
              <w:left w:val="single" w:color="auto" w:sz="4" w:space="0"/>
              <w:bottom w:val="single" w:color="auto" w:sz="4" w:space="0"/>
              <w:right w:val="single" w:color="auto" w:sz="4" w:space="0"/>
            </w:tcBorders>
            <w:noWrap/>
            <w:vAlign w:val="center"/>
          </w:tcPr>
          <w:p w14:paraId="48D5A6B5">
            <w:pPr>
              <w:pStyle w:val="23"/>
              <w:jc w:val="center"/>
              <w:rPr>
                <w:color w:val="auto"/>
              </w:rPr>
            </w:pPr>
            <w:r>
              <w:rPr>
                <w:color w:val="auto"/>
              </w:rPr>
              <w:t>0.0</w:t>
            </w: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76952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A1503C">
            <w:pPr>
              <w:pStyle w:val="23"/>
              <w:jc w:val="center"/>
              <w:rPr>
                <w:color w:val="auto"/>
              </w:rPr>
            </w:pPr>
            <w:r>
              <w:rPr>
                <w:color w:val="auto"/>
              </w:rPr>
              <w:t>0B13</w:t>
            </w:r>
          </w:p>
        </w:tc>
      </w:tr>
      <w:tr w14:paraId="7711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2C20064">
            <w:pPr>
              <w:pStyle w:val="23"/>
              <w:jc w:val="center"/>
              <w:rPr>
                <w:color w:val="auto"/>
              </w:rPr>
            </w:pPr>
            <w:r>
              <w:rPr>
                <w:color w:val="auto"/>
              </w:rPr>
              <w:t>FB-20</w:t>
            </w:r>
          </w:p>
        </w:tc>
        <w:tc>
          <w:tcPr>
            <w:tcW w:w="0" w:type="auto"/>
            <w:tcBorders>
              <w:top w:val="single" w:color="auto" w:sz="4" w:space="0"/>
              <w:left w:val="single" w:color="auto" w:sz="4" w:space="0"/>
              <w:bottom w:val="single" w:color="auto" w:sz="4" w:space="0"/>
              <w:right w:val="single" w:color="auto" w:sz="4" w:space="0"/>
            </w:tcBorders>
            <w:noWrap/>
            <w:vAlign w:val="center"/>
          </w:tcPr>
          <w:p w14:paraId="3795C9E1">
            <w:pPr>
              <w:pStyle w:val="23"/>
              <w:jc w:val="center"/>
              <w:rPr>
                <w:color w:val="auto"/>
              </w:rPr>
            </w:pPr>
            <w:r>
              <w:rPr>
                <w:color w:val="auto"/>
              </w:rPr>
              <w:t>Pulses per Meter</w:t>
            </w:r>
          </w:p>
        </w:tc>
        <w:tc>
          <w:tcPr>
            <w:tcW w:w="0" w:type="auto"/>
            <w:tcBorders>
              <w:top w:val="single" w:color="auto" w:sz="4" w:space="0"/>
              <w:left w:val="single" w:color="auto" w:sz="4" w:space="0"/>
              <w:bottom w:val="single" w:color="auto" w:sz="4" w:space="0"/>
              <w:right w:val="single" w:color="auto" w:sz="4" w:space="0"/>
            </w:tcBorders>
            <w:noWrap/>
            <w:vAlign w:val="center"/>
          </w:tcPr>
          <w:p w14:paraId="086E9682">
            <w:pPr>
              <w:pStyle w:val="23"/>
              <w:rPr>
                <w:color w:val="auto"/>
              </w:rPr>
            </w:pPr>
            <w:r>
              <w:rPr>
                <w:color w:val="auto"/>
              </w:rPr>
              <w:t>0.0～6500.0</w:t>
            </w:r>
          </w:p>
        </w:tc>
        <w:tc>
          <w:tcPr>
            <w:tcW w:w="0" w:type="auto"/>
            <w:tcBorders>
              <w:top w:val="single" w:color="auto" w:sz="4" w:space="0"/>
              <w:left w:val="single" w:color="auto" w:sz="4" w:space="0"/>
              <w:bottom w:val="single" w:color="auto" w:sz="4" w:space="0"/>
              <w:right w:val="single" w:color="auto" w:sz="4" w:space="0"/>
            </w:tcBorders>
            <w:noWrap/>
            <w:vAlign w:val="center"/>
          </w:tcPr>
          <w:p w14:paraId="15909D92">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7F9A12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EA97C49">
            <w:pPr>
              <w:pStyle w:val="23"/>
              <w:jc w:val="center"/>
              <w:rPr>
                <w:color w:val="auto"/>
              </w:rPr>
            </w:pPr>
            <w:r>
              <w:rPr>
                <w:color w:val="auto"/>
              </w:rPr>
              <w:t>0B14</w:t>
            </w:r>
          </w:p>
        </w:tc>
      </w:tr>
      <w:tr w14:paraId="0FD4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83C944">
            <w:pPr>
              <w:pStyle w:val="23"/>
              <w:jc w:val="center"/>
              <w:rPr>
                <w:color w:val="auto"/>
              </w:rPr>
            </w:pPr>
            <w:r>
              <w:rPr>
                <w:color w:val="auto"/>
              </w:rPr>
              <w:t>FB-21</w:t>
            </w:r>
          </w:p>
        </w:tc>
        <w:tc>
          <w:tcPr>
            <w:tcW w:w="0" w:type="auto"/>
            <w:tcBorders>
              <w:top w:val="single" w:color="auto" w:sz="4" w:space="0"/>
              <w:left w:val="single" w:color="auto" w:sz="4" w:space="0"/>
              <w:bottom w:val="single" w:color="auto" w:sz="4" w:space="0"/>
              <w:right w:val="single" w:color="auto" w:sz="4" w:space="0"/>
            </w:tcBorders>
            <w:noWrap/>
            <w:vAlign w:val="center"/>
          </w:tcPr>
          <w:p w14:paraId="08CCFC5D">
            <w:pPr>
              <w:pStyle w:val="23"/>
              <w:jc w:val="center"/>
              <w:rPr>
                <w:color w:val="auto"/>
              </w:rPr>
            </w:pPr>
            <w:r>
              <w:rPr>
                <w:color w:val="auto"/>
              </w:rPr>
              <w:t>current linear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3AFA3A47">
            <w:pPr>
              <w:pStyle w:val="23"/>
              <w:rPr>
                <w:color w:val="auto"/>
              </w:rPr>
            </w:pPr>
            <w:r>
              <w:rPr>
                <w:color w:val="auto"/>
              </w:rPr>
              <w:t>0.0</w:t>
            </w:r>
            <w:r>
              <w:rPr>
                <w:rFonts w:hint="eastAsia"/>
                <w:color w:val="auto"/>
              </w:rPr>
              <w:t>0</w:t>
            </w:r>
            <w:r>
              <w:rPr>
                <w:color w:val="auto"/>
              </w:rPr>
              <w:t>～650</w:t>
            </w:r>
            <w:r>
              <w:rPr>
                <w:rFonts w:hint="eastAsia"/>
                <w:color w:val="auto"/>
              </w:rPr>
              <w:t>.</w:t>
            </w:r>
            <w:r>
              <w:rPr>
                <w:color w:val="auto"/>
              </w:rPr>
              <w:t>00</w:t>
            </w:r>
          </w:p>
        </w:tc>
        <w:tc>
          <w:tcPr>
            <w:tcW w:w="0" w:type="auto"/>
            <w:tcBorders>
              <w:top w:val="single" w:color="auto" w:sz="4" w:space="0"/>
              <w:left w:val="single" w:color="auto" w:sz="4" w:space="0"/>
              <w:bottom w:val="single" w:color="auto" w:sz="4" w:space="0"/>
              <w:right w:val="single" w:color="auto" w:sz="4" w:space="0"/>
            </w:tcBorders>
            <w:noWrap/>
            <w:vAlign w:val="center"/>
          </w:tcPr>
          <w:p w14:paraId="2C9A7C01">
            <w:pPr>
              <w:pStyle w:val="23"/>
              <w:jc w:val="center"/>
              <w:rPr>
                <w:color w:val="auto"/>
              </w:rPr>
            </w:pPr>
            <w:r>
              <w:rPr>
                <w:color w:val="auto"/>
              </w:rPr>
              <w:t>0.0</w:t>
            </w: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D93ED6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F078DB6">
            <w:pPr>
              <w:pStyle w:val="23"/>
              <w:jc w:val="center"/>
              <w:rPr>
                <w:color w:val="auto"/>
              </w:rPr>
            </w:pPr>
            <w:r>
              <w:rPr>
                <w:color w:val="auto"/>
              </w:rPr>
              <w:t>0B15</w:t>
            </w:r>
          </w:p>
        </w:tc>
      </w:tr>
      <w:tr w14:paraId="4C2B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F1556D">
            <w:pPr>
              <w:pStyle w:val="23"/>
              <w:jc w:val="center"/>
              <w:rPr>
                <w:color w:val="auto"/>
              </w:rPr>
            </w:pPr>
            <w:r>
              <w:rPr>
                <w:color w:val="auto"/>
              </w:rPr>
              <w:t>FB-22</w:t>
            </w:r>
          </w:p>
        </w:tc>
        <w:tc>
          <w:tcPr>
            <w:tcW w:w="0" w:type="auto"/>
            <w:tcBorders>
              <w:top w:val="single" w:color="auto" w:sz="4" w:space="0"/>
              <w:left w:val="single" w:color="auto" w:sz="4" w:space="0"/>
              <w:bottom w:val="single" w:color="auto" w:sz="4" w:space="0"/>
              <w:right w:val="single" w:color="auto" w:sz="4" w:space="0"/>
            </w:tcBorders>
            <w:noWrap/>
            <w:vAlign w:val="center"/>
          </w:tcPr>
          <w:p w14:paraId="53672C3C">
            <w:pPr>
              <w:pStyle w:val="23"/>
              <w:jc w:val="center"/>
              <w:rPr>
                <w:color w:val="auto"/>
              </w:rPr>
            </w:pPr>
            <w:r>
              <w:rPr>
                <w:color w:val="auto"/>
              </w:rPr>
              <w:t>linear speed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818DA61">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C7E9A40">
            <w:pPr>
              <w:pStyle w:val="23"/>
              <w:jc w:val="center"/>
              <w:rPr>
                <w:color w:val="auto"/>
              </w:rPr>
            </w:pPr>
            <w:r>
              <w:rPr>
                <w:color w:val="auto"/>
              </w:rPr>
              <w:t>0.10s</w:t>
            </w:r>
          </w:p>
        </w:tc>
        <w:tc>
          <w:tcPr>
            <w:tcW w:w="0" w:type="auto"/>
            <w:tcBorders>
              <w:top w:val="single" w:color="auto" w:sz="4" w:space="0"/>
              <w:left w:val="single" w:color="auto" w:sz="4" w:space="0"/>
              <w:bottom w:val="single" w:color="auto" w:sz="4" w:space="0"/>
              <w:right w:val="single" w:color="auto" w:sz="4" w:space="0"/>
            </w:tcBorders>
            <w:vAlign w:val="center"/>
          </w:tcPr>
          <w:p w14:paraId="0FF0490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2DE809">
            <w:pPr>
              <w:pStyle w:val="23"/>
              <w:jc w:val="center"/>
              <w:rPr>
                <w:color w:val="auto"/>
              </w:rPr>
            </w:pPr>
            <w:r>
              <w:rPr>
                <w:color w:val="auto"/>
              </w:rPr>
              <w:t>0B16</w:t>
            </w:r>
          </w:p>
        </w:tc>
      </w:tr>
      <w:tr w14:paraId="19A6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811C7D">
            <w:pPr>
              <w:pStyle w:val="23"/>
              <w:jc w:val="center"/>
              <w:rPr>
                <w:color w:val="auto"/>
              </w:rPr>
            </w:pPr>
            <w:r>
              <w:rPr>
                <w:color w:val="auto"/>
              </w:rPr>
              <w:t>FB-23</w:t>
            </w:r>
          </w:p>
        </w:tc>
        <w:tc>
          <w:tcPr>
            <w:tcW w:w="0" w:type="auto"/>
            <w:tcBorders>
              <w:top w:val="single" w:color="auto" w:sz="4" w:space="0"/>
              <w:left w:val="single" w:color="auto" w:sz="4" w:space="0"/>
              <w:bottom w:val="single" w:color="auto" w:sz="4" w:space="0"/>
              <w:right w:val="single" w:color="auto" w:sz="4" w:space="0"/>
            </w:tcBorders>
            <w:noWrap/>
            <w:vAlign w:val="center"/>
          </w:tcPr>
          <w:p w14:paraId="6F2EB110">
            <w:pPr>
              <w:pStyle w:val="23"/>
              <w:jc w:val="center"/>
              <w:rPr>
                <w:color w:val="auto"/>
              </w:rPr>
            </w:pPr>
            <w:r>
              <w:rPr>
                <w:color w:val="auto"/>
              </w:rPr>
              <w:t>linear speed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D4BA1DB">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098D2FE5">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087315D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1ACFE6">
            <w:pPr>
              <w:pStyle w:val="23"/>
              <w:jc w:val="center"/>
              <w:rPr>
                <w:color w:val="auto"/>
              </w:rPr>
            </w:pPr>
            <w:r>
              <w:rPr>
                <w:color w:val="auto"/>
              </w:rPr>
              <w:t>0B17</w:t>
            </w:r>
          </w:p>
        </w:tc>
      </w:tr>
      <w:tr w14:paraId="0DA2A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B3C513">
            <w:pPr>
              <w:pStyle w:val="23"/>
              <w:jc w:val="center"/>
              <w:rPr>
                <w:color w:val="auto"/>
              </w:rPr>
            </w:pPr>
            <w:r>
              <w:rPr>
                <w:color w:val="auto"/>
              </w:rPr>
              <w:t>FB-24</w:t>
            </w:r>
          </w:p>
        </w:tc>
        <w:tc>
          <w:tcPr>
            <w:tcW w:w="0" w:type="auto"/>
            <w:tcBorders>
              <w:top w:val="single" w:color="auto" w:sz="4" w:space="0"/>
              <w:left w:val="single" w:color="auto" w:sz="4" w:space="0"/>
              <w:bottom w:val="single" w:color="auto" w:sz="4" w:space="0"/>
              <w:right w:val="single" w:color="auto" w:sz="4" w:space="0"/>
            </w:tcBorders>
            <w:noWrap/>
            <w:vAlign w:val="center"/>
          </w:tcPr>
          <w:p w14:paraId="089C3D73">
            <w:pPr>
              <w:pStyle w:val="23"/>
              <w:jc w:val="center"/>
              <w:rPr>
                <w:color w:val="auto"/>
              </w:rPr>
            </w:pPr>
            <w:r>
              <w:rPr>
                <w:color w:val="auto"/>
              </w:rPr>
              <w:t>linear speed 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CEE2C8E">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0830443E">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3EB6AD5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2543B2">
            <w:pPr>
              <w:pStyle w:val="23"/>
              <w:jc w:val="center"/>
              <w:rPr>
                <w:color w:val="auto"/>
              </w:rPr>
            </w:pPr>
            <w:r>
              <w:rPr>
                <w:color w:val="auto"/>
              </w:rPr>
              <w:t>0B18</w:t>
            </w:r>
          </w:p>
        </w:tc>
      </w:tr>
      <w:tr w14:paraId="68BEF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534908">
            <w:pPr>
              <w:pStyle w:val="23"/>
              <w:jc w:val="center"/>
              <w:rPr>
                <w:color w:val="auto"/>
              </w:rPr>
            </w:pPr>
            <w:r>
              <w:rPr>
                <w:color w:val="auto"/>
              </w:rPr>
              <w:t>FB-25</w:t>
            </w:r>
          </w:p>
        </w:tc>
        <w:tc>
          <w:tcPr>
            <w:tcW w:w="0" w:type="auto"/>
            <w:tcBorders>
              <w:top w:val="single" w:color="auto" w:sz="4" w:space="0"/>
              <w:left w:val="single" w:color="auto" w:sz="4" w:space="0"/>
              <w:bottom w:val="single" w:color="auto" w:sz="4" w:space="0"/>
              <w:right w:val="single" w:color="auto" w:sz="4" w:space="0"/>
            </w:tcBorders>
            <w:noWrap/>
            <w:vAlign w:val="center"/>
          </w:tcPr>
          <w:p w14:paraId="7A258351">
            <w:pPr>
              <w:pStyle w:val="23"/>
              <w:jc w:val="center"/>
              <w:rPr>
                <w:color w:val="auto"/>
              </w:rPr>
            </w:pPr>
            <w:r>
              <w:rPr>
                <w:color w:val="auto"/>
              </w:rPr>
              <w:t>winding diameter calculation method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C2BC6F5">
            <w:pPr>
              <w:pStyle w:val="23"/>
              <w:rPr>
                <w:color w:val="auto"/>
              </w:rPr>
            </w:pPr>
            <w:r>
              <w:rPr>
                <w:color w:val="auto"/>
              </w:rPr>
              <w:t>0～5</w:t>
            </w:r>
          </w:p>
        </w:tc>
        <w:tc>
          <w:tcPr>
            <w:tcW w:w="0" w:type="auto"/>
            <w:tcBorders>
              <w:top w:val="single" w:color="auto" w:sz="4" w:space="0"/>
              <w:left w:val="single" w:color="auto" w:sz="4" w:space="0"/>
              <w:bottom w:val="single" w:color="auto" w:sz="4" w:space="0"/>
              <w:right w:val="single" w:color="auto" w:sz="4" w:space="0"/>
            </w:tcBorders>
            <w:noWrap/>
            <w:vAlign w:val="center"/>
          </w:tcPr>
          <w:p w14:paraId="067C5EE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C526D3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35670C">
            <w:pPr>
              <w:pStyle w:val="23"/>
              <w:jc w:val="center"/>
              <w:rPr>
                <w:color w:val="auto"/>
              </w:rPr>
            </w:pPr>
            <w:r>
              <w:rPr>
                <w:color w:val="auto"/>
              </w:rPr>
              <w:t>0B19</w:t>
            </w:r>
          </w:p>
        </w:tc>
      </w:tr>
      <w:tr w14:paraId="6E7EF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5D41B9">
            <w:pPr>
              <w:pStyle w:val="23"/>
              <w:jc w:val="center"/>
              <w:rPr>
                <w:color w:val="auto"/>
              </w:rPr>
            </w:pPr>
            <w:r>
              <w:rPr>
                <w:color w:val="auto"/>
              </w:rPr>
              <w:t>FB-26</w:t>
            </w:r>
          </w:p>
        </w:tc>
        <w:tc>
          <w:tcPr>
            <w:tcW w:w="0" w:type="auto"/>
            <w:tcBorders>
              <w:top w:val="single" w:color="auto" w:sz="4" w:space="0"/>
              <w:left w:val="single" w:color="auto" w:sz="4" w:space="0"/>
              <w:bottom w:val="single" w:color="auto" w:sz="4" w:space="0"/>
              <w:right w:val="single" w:color="auto" w:sz="4" w:space="0"/>
            </w:tcBorders>
            <w:noWrap/>
            <w:vAlign w:val="center"/>
          </w:tcPr>
          <w:p w14:paraId="4EAF16B8">
            <w:pPr>
              <w:pStyle w:val="23"/>
              <w:jc w:val="center"/>
              <w:rPr>
                <w:color w:val="auto"/>
              </w:rPr>
            </w:pPr>
            <w:r>
              <w:rPr>
                <w:color w:val="auto"/>
              </w:rPr>
              <w:t>Maximum Roll Diameter</w:t>
            </w:r>
          </w:p>
        </w:tc>
        <w:tc>
          <w:tcPr>
            <w:tcW w:w="0" w:type="auto"/>
            <w:tcBorders>
              <w:top w:val="single" w:color="auto" w:sz="4" w:space="0"/>
              <w:left w:val="single" w:color="auto" w:sz="4" w:space="0"/>
              <w:bottom w:val="single" w:color="auto" w:sz="4" w:space="0"/>
              <w:right w:val="single" w:color="auto" w:sz="4" w:space="0"/>
            </w:tcBorders>
            <w:noWrap/>
            <w:vAlign w:val="center"/>
          </w:tcPr>
          <w:p w14:paraId="2E0779BF">
            <w:pPr>
              <w:pStyle w:val="23"/>
              <w:rPr>
                <w:color w:val="auto"/>
              </w:rPr>
            </w:pPr>
            <w:r>
              <w:rPr>
                <w:color w:val="auto"/>
              </w:rPr>
              <w:t>1.0mm～6000.0mm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6FD66A40">
            <w:pPr>
              <w:pStyle w:val="23"/>
              <w:jc w:val="center"/>
              <w:rPr>
                <w:color w:val="auto"/>
              </w:rPr>
            </w:pPr>
            <w:r>
              <w:rPr>
                <w:color w:val="auto"/>
              </w:rPr>
              <w:t>500.0mm</w:t>
            </w:r>
          </w:p>
        </w:tc>
        <w:tc>
          <w:tcPr>
            <w:tcW w:w="0" w:type="auto"/>
            <w:tcBorders>
              <w:top w:val="single" w:color="auto" w:sz="4" w:space="0"/>
              <w:left w:val="single" w:color="auto" w:sz="4" w:space="0"/>
              <w:bottom w:val="single" w:color="auto" w:sz="4" w:space="0"/>
              <w:right w:val="single" w:color="auto" w:sz="4" w:space="0"/>
            </w:tcBorders>
            <w:vAlign w:val="center"/>
          </w:tcPr>
          <w:p w14:paraId="0FB71F9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43FE47">
            <w:pPr>
              <w:pStyle w:val="23"/>
              <w:jc w:val="center"/>
              <w:rPr>
                <w:color w:val="auto"/>
              </w:rPr>
            </w:pPr>
            <w:r>
              <w:rPr>
                <w:color w:val="auto"/>
              </w:rPr>
              <w:t>0B1A</w:t>
            </w:r>
          </w:p>
        </w:tc>
      </w:tr>
      <w:tr w14:paraId="71C9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F77563">
            <w:pPr>
              <w:pStyle w:val="23"/>
              <w:jc w:val="center"/>
              <w:rPr>
                <w:color w:val="auto"/>
              </w:rPr>
            </w:pPr>
            <w:r>
              <w:rPr>
                <w:color w:val="auto"/>
              </w:rPr>
              <w:t>FB-27</w:t>
            </w:r>
          </w:p>
        </w:tc>
        <w:tc>
          <w:tcPr>
            <w:tcW w:w="0" w:type="auto"/>
            <w:tcBorders>
              <w:top w:val="single" w:color="auto" w:sz="4" w:space="0"/>
              <w:left w:val="single" w:color="auto" w:sz="4" w:space="0"/>
              <w:bottom w:val="single" w:color="auto" w:sz="4" w:space="0"/>
              <w:right w:val="single" w:color="auto" w:sz="4" w:space="0"/>
            </w:tcBorders>
            <w:noWrap/>
            <w:vAlign w:val="center"/>
          </w:tcPr>
          <w:p w14:paraId="0B5F0EF1">
            <w:pPr>
              <w:pStyle w:val="23"/>
              <w:jc w:val="center"/>
              <w:rPr>
                <w:color w:val="auto"/>
              </w:rPr>
            </w:pPr>
            <w:r>
              <w:rPr>
                <w:color w:val="auto"/>
              </w:rPr>
              <w:t>Empty Roll Diameter</w:t>
            </w:r>
          </w:p>
        </w:tc>
        <w:tc>
          <w:tcPr>
            <w:tcW w:w="0" w:type="auto"/>
            <w:tcBorders>
              <w:top w:val="single" w:color="auto" w:sz="4" w:space="0"/>
              <w:left w:val="single" w:color="auto" w:sz="4" w:space="0"/>
              <w:bottom w:val="single" w:color="auto" w:sz="4" w:space="0"/>
              <w:right w:val="single" w:color="auto" w:sz="4" w:space="0"/>
            </w:tcBorders>
            <w:noWrap/>
            <w:vAlign w:val="center"/>
          </w:tcPr>
          <w:p w14:paraId="58CCDAF6">
            <w:pPr>
              <w:pStyle w:val="23"/>
              <w:rPr>
                <w:color w:val="auto"/>
              </w:rPr>
            </w:pPr>
            <w:r>
              <w:rPr>
                <w:color w:val="auto"/>
              </w:rPr>
              <w:t>1.0mm～6000.0mm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45F8FE09">
            <w:pPr>
              <w:pStyle w:val="23"/>
              <w:jc w:val="center"/>
              <w:rPr>
                <w:color w:val="auto"/>
              </w:rPr>
            </w:pPr>
            <w:r>
              <w:rPr>
                <w:color w:val="auto"/>
              </w:rPr>
              <w:t>100.0mm</w:t>
            </w:r>
          </w:p>
        </w:tc>
        <w:tc>
          <w:tcPr>
            <w:tcW w:w="0" w:type="auto"/>
            <w:tcBorders>
              <w:top w:val="single" w:color="auto" w:sz="4" w:space="0"/>
              <w:left w:val="single" w:color="auto" w:sz="4" w:space="0"/>
              <w:bottom w:val="single" w:color="auto" w:sz="4" w:space="0"/>
              <w:right w:val="single" w:color="auto" w:sz="4" w:space="0"/>
            </w:tcBorders>
            <w:vAlign w:val="center"/>
          </w:tcPr>
          <w:p w14:paraId="7C3683F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71C617">
            <w:pPr>
              <w:pStyle w:val="23"/>
              <w:jc w:val="center"/>
              <w:rPr>
                <w:color w:val="auto"/>
              </w:rPr>
            </w:pPr>
            <w:r>
              <w:rPr>
                <w:color w:val="auto"/>
              </w:rPr>
              <w:t>0B1B</w:t>
            </w:r>
          </w:p>
        </w:tc>
      </w:tr>
      <w:tr w14:paraId="23C7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2BC66B">
            <w:pPr>
              <w:pStyle w:val="23"/>
              <w:jc w:val="center"/>
              <w:rPr>
                <w:color w:val="auto"/>
              </w:rPr>
            </w:pPr>
            <w:r>
              <w:rPr>
                <w:color w:val="auto"/>
              </w:rPr>
              <w:t>FB-28</w:t>
            </w:r>
          </w:p>
        </w:tc>
        <w:tc>
          <w:tcPr>
            <w:tcW w:w="0" w:type="auto"/>
            <w:tcBorders>
              <w:top w:val="single" w:color="auto" w:sz="4" w:space="0"/>
              <w:left w:val="single" w:color="auto" w:sz="4" w:space="0"/>
              <w:bottom w:val="single" w:color="auto" w:sz="4" w:space="0"/>
              <w:right w:val="single" w:color="auto" w:sz="4" w:space="0"/>
            </w:tcBorders>
            <w:noWrap/>
            <w:vAlign w:val="center"/>
          </w:tcPr>
          <w:p w14:paraId="7467D919">
            <w:pPr>
              <w:pStyle w:val="23"/>
              <w:jc w:val="center"/>
              <w:rPr>
                <w:color w:val="auto"/>
              </w:rPr>
            </w:pPr>
            <w:r>
              <w:rPr>
                <w:color w:val="auto"/>
              </w:rPr>
              <w:t>Initial Roll Diameter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F00994E">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65061DA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6AD559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2B9FA65">
            <w:pPr>
              <w:pStyle w:val="23"/>
              <w:jc w:val="center"/>
              <w:rPr>
                <w:color w:val="auto"/>
              </w:rPr>
            </w:pPr>
            <w:r>
              <w:rPr>
                <w:color w:val="auto"/>
              </w:rPr>
              <w:t>0B1C</w:t>
            </w:r>
          </w:p>
        </w:tc>
      </w:tr>
      <w:tr w14:paraId="3975B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6E0A0E">
            <w:pPr>
              <w:pStyle w:val="23"/>
              <w:jc w:val="center"/>
              <w:rPr>
                <w:color w:val="auto"/>
              </w:rPr>
            </w:pPr>
            <w:r>
              <w:rPr>
                <w:color w:val="auto"/>
              </w:rPr>
              <w:t>FB-29</w:t>
            </w:r>
          </w:p>
        </w:tc>
        <w:tc>
          <w:tcPr>
            <w:tcW w:w="0" w:type="auto"/>
            <w:tcBorders>
              <w:top w:val="single" w:color="auto" w:sz="4" w:space="0"/>
              <w:left w:val="single" w:color="auto" w:sz="4" w:space="0"/>
              <w:bottom w:val="single" w:color="auto" w:sz="4" w:space="0"/>
              <w:right w:val="single" w:color="auto" w:sz="4" w:space="0"/>
            </w:tcBorders>
            <w:noWrap/>
            <w:vAlign w:val="center"/>
          </w:tcPr>
          <w:p w14:paraId="5884A389">
            <w:pPr>
              <w:pStyle w:val="23"/>
              <w:jc w:val="center"/>
              <w:rPr>
                <w:color w:val="auto"/>
              </w:rPr>
            </w:pPr>
            <w:r>
              <w:rPr>
                <w:color w:val="auto"/>
              </w:rPr>
              <w:t>Initial Roll Diameter 0</w:t>
            </w:r>
          </w:p>
        </w:tc>
        <w:tc>
          <w:tcPr>
            <w:tcW w:w="0" w:type="auto"/>
            <w:tcBorders>
              <w:top w:val="single" w:color="auto" w:sz="4" w:space="0"/>
              <w:left w:val="single" w:color="auto" w:sz="4" w:space="0"/>
              <w:bottom w:val="single" w:color="auto" w:sz="4" w:space="0"/>
              <w:right w:val="single" w:color="auto" w:sz="4" w:space="0"/>
            </w:tcBorders>
            <w:noWrap/>
            <w:vAlign w:val="center"/>
          </w:tcPr>
          <w:p w14:paraId="7382A08C">
            <w:pPr>
              <w:pStyle w:val="23"/>
              <w:rPr>
                <w:color w:val="auto"/>
              </w:rPr>
            </w:pPr>
            <w:r>
              <w:rPr>
                <w:color w:val="auto"/>
              </w:rPr>
              <w:t>0.0mm～6000.0mm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75561CA2">
            <w:pPr>
              <w:pStyle w:val="23"/>
              <w:jc w:val="center"/>
              <w:rPr>
                <w:color w:val="auto"/>
              </w:rPr>
            </w:pPr>
            <w:r>
              <w:rPr>
                <w:color w:val="auto"/>
              </w:rPr>
              <w:t>100.0mm</w:t>
            </w:r>
          </w:p>
        </w:tc>
        <w:tc>
          <w:tcPr>
            <w:tcW w:w="0" w:type="auto"/>
            <w:tcBorders>
              <w:top w:val="single" w:color="auto" w:sz="4" w:space="0"/>
              <w:left w:val="single" w:color="auto" w:sz="4" w:space="0"/>
              <w:bottom w:val="single" w:color="auto" w:sz="4" w:space="0"/>
              <w:right w:val="single" w:color="auto" w:sz="4" w:space="0"/>
            </w:tcBorders>
            <w:vAlign w:val="center"/>
          </w:tcPr>
          <w:p w14:paraId="039563C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214C38">
            <w:pPr>
              <w:pStyle w:val="23"/>
              <w:jc w:val="center"/>
              <w:rPr>
                <w:color w:val="auto"/>
              </w:rPr>
            </w:pPr>
            <w:r>
              <w:rPr>
                <w:color w:val="auto"/>
              </w:rPr>
              <w:t>0B1D</w:t>
            </w:r>
          </w:p>
        </w:tc>
      </w:tr>
      <w:tr w14:paraId="09B7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FBEB66">
            <w:pPr>
              <w:pStyle w:val="23"/>
              <w:jc w:val="center"/>
              <w:rPr>
                <w:color w:val="auto"/>
              </w:rPr>
            </w:pPr>
            <w:r>
              <w:rPr>
                <w:color w:val="auto"/>
              </w:rPr>
              <w:t>FB-30</w:t>
            </w:r>
          </w:p>
        </w:tc>
        <w:tc>
          <w:tcPr>
            <w:tcW w:w="0" w:type="auto"/>
            <w:tcBorders>
              <w:top w:val="single" w:color="auto" w:sz="4" w:space="0"/>
              <w:left w:val="single" w:color="auto" w:sz="4" w:space="0"/>
              <w:bottom w:val="single" w:color="auto" w:sz="4" w:space="0"/>
              <w:right w:val="single" w:color="auto" w:sz="4" w:space="0"/>
            </w:tcBorders>
            <w:noWrap/>
            <w:vAlign w:val="center"/>
          </w:tcPr>
          <w:p w14:paraId="2282900F">
            <w:pPr>
              <w:pStyle w:val="23"/>
              <w:jc w:val="center"/>
              <w:rPr>
                <w:color w:val="auto"/>
              </w:rPr>
            </w:pPr>
            <w:r>
              <w:rPr>
                <w:color w:val="auto"/>
              </w:rPr>
              <w:t>Initial Roll Diameter 1</w:t>
            </w:r>
          </w:p>
        </w:tc>
        <w:tc>
          <w:tcPr>
            <w:tcW w:w="0" w:type="auto"/>
            <w:tcBorders>
              <w:top w:val="single" w:color="auto" w:sz="4" w:space="0"/>
              <w:left w:val="single" w:color="auto" w:sz="4" w:space="0"/>
              <w:bottom w:val="single" w:color="auto" w:sz="4" w:space="0"/>
              <w:right w:val="single" w:color="auto" w:sz="4" w:space="0"/>
            </w:tcBorders>
            <w:noWrap/>
            <w:vAlign w:val="center"/>
          </w:tcPr>
          <w:p w14:paraId="05DD476D">
            <w:pPr>
              <w:pStyle w:val="23"/>
              <w:rPr>
                <w:color w:val="auto"/>
              </w:rPr>
            </w:pPr>
            <w:r>
              <w:rPr>
                <w:color w:val="auto"/>
              </w:rPr>
              <w:t>0.0mm～6000.0mm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1509C803">
            <w:pPr>
              <w:pStyle w:val="23"/>
              <w:jc w:val="center"/>
              <w:rPr>
                <w:color w:val="auto"/>
              </w:rPr>
            </w:pPr>
            <w:r>
              <w:rPr>
                <w:color w:val="auto"/>
              </w:rPr>
              <w:t>100.0mm</w:t>
            </w:r>
          </w:p>
        </w:tc>
        <w:tc>
          <w:tcPr>
            <w:tcW w:w="0" w:type="auto"/>
            <w:tcBorders>
              <w:top w:val="single" w:color="auto" w:sz="4" w:space="0"/>
              <w:left w:val="single" w:color="auto" w:sz="4" w:space="0"/>
              <w:bottom w:val="single" w:color="auto" w:sz="4" w:space="0"/>
              <w:right w:val="single" w:color="auto" w:sz="4" w:space="0"/>
            </w:tcBorders>
            <w:vAlign w:val="center"/>
          </w:tcPr>
          <w:p w14:paraId="334AE36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027E65">
            <w:pPr>
              <w:pStyle w:val="23"/>
              <w:jc w:val="center"/>
              <w:rPr>
                <w:color w:val="auto"/>
              </w:rPr>
            </w:pPr>
            <w:r>
              <w:rPr>
                <w:color w:val="auto"/>
              </w:rPr>
              <w:t>0B1E</w:t>
            </w:r>
          </w:p>
        </w:tc>
      </w:tr>
      <w:tr w14:paraId="2AFC1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66A4CD">
            <w:pPr>
              <w:pStyle w:val="23"/>
              <w:jc w:val="center"/>
              <w:rPr>
                <w:color w:val="auto"/>
              </w:rPr>
            </w:pPr>
            <w:r>
              <w:rPr>
                <w:color w:val="auto"/>
              </w:rPr>
              <w:t>FB-31</w:t>
            </w:r>
          </w:p>
        </w:tc>
        <w:tc>
          <w:tcPr>
            <w:tcW w:w="0" w:type="auto"/>
            <w:tcBorders>
              <w:top w:val="single" w:color="auto" w:sz="4" w:space="0"/>
              <w:left w:val="single" w:color="auto" w:sz="4" w:space="0"/>
              <w:bottom w:val="single" w:color="auto" w:sz="4" w:space="0"/>
              <w:right w:val="single" w:color="auto" w:sz="4" w:space="0"/>
            </w:tcBorders>
            <w:noWrap/>
            <w:vAlign w:val="center"/>
          </w:tcPr>
          <w:p w14:paraId="7ECD2AA7">
            <w:pPr>
              <w:pStyle w:val="23"/>
              <w:jc w:val="center"/>
              <w:rPr>
                <w:color w:val="auto"/>
              </w:rPr>
            </w:pPr>
            <w:r>
              <w:rPr>
                <w:color w:val="auto"/>
              </w:rPr>
              <w:t>Initial Roll Diameter 2</w:t>
            </w:r>
          </w:p>
        </w:tc>
        <w:tc>
          <w:tcPr>
            <w:tcW w:w="0" w:type="auto"/>
            <w:tcBorders>
              <w:top w:val="single" w:color="auto" w:sz="4" w:space="0"/>
              <w:left w:val="single" w:color="auto" w:sz="4" w:space="0"/>
              <w:bottom w:val="single" w:color="auto" w:sz="4" w:space="0"/>
              <w:right w:val="single" w:color="auto" w:sz="4" w:space="0"/>
            </w:tcBorders>
            <w:noWrap/>
            <w:vAlign w:val="center"/>
          </w:tcPr>
          <w:p w14:paraId="1FEA553C">
            <w:pPr>
              <w:pStyle w:val="23"/>
              <w:rPr>
                <w:color w:val="auto"/>
              </w:rPr>
            </w:pPr>
            <w:r>
              <w:rPr>
                <w:color w:val="auto"/>
              </w:rPr>
              <w:t>0.0mm～6000.0mm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7BD4AF57">
            <w:pPr>
              <w:pStyle w:val="23"/>
              <w:jc w:val="center"/>
              <w:rPr>
                <w:color w:val="auto"/>
              </w:rPr>
            </w:pPr>
            <w:r>
              <w:rPr>
                <w:color w:val="auto"/>
              </w:rPr>
              <w:t>100.0mm</w:t>
            </w:r>
          </w:p>
        </w:tc>
        <w:tc>
          <w:tcPr>
            <w:tcW w:w="0" w:type="auto"/>
            <w:tcBorders>
              <w:top w:val="single" w:color="auto" w:sz="4" w:space="0"/>
              <w:left w:val="single" w:color="auto" w:sz="4" w:space="0"/>
              <w:bottom w:val="single" w:color="auto" w:sz="4" w:space="0"/>
              <w:right w:val="single" w:color="auto" w:sz="4" w:space="0"/>
            </w:tcBorders>
            <w:vAlign w:val="center"/>
          </w:tcPr>
          <w:p w14:paraId="2957A6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AB9190">
            <w:pPr>
              <w:pStyle w:val="23"/>
              <w:jc w:val="center"/>
              <w:rPr>
                <w:color w:val="auto"/>
              </w:rPr>
            </w:pPr>
            <w:r>
              <w:rPr>
                <w:color w:val="auto"/>
              </w:rPr>
              <w:t>0B1F</w:t>
            </w:r>
          </w:p>
        </w:tc>
      </w:tr>
      <w:tr w14:paraId="6BC8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CD22CD">
            <w:pPr>
              <w:pStyle w:val="23"/>
              <w:jc w:val="center"/>
              <w:rPr>
                <w:color w:val="auto"/>
              </w:rPr>
            </w:pPr>
            <w:r>
              <w:rPr>
                <w:color w:val="auto"/>
              </w:rPr>
              <w:t>FB-32</w:t>
            </w:r>
          </w:p>
        </w:tc>
        <w:tc>
          <w:tcPr>
            <w:tcW w:w="0" w:type="auto"/>
            <w:tcBorders>
              <w:top w:val="single" w:color="auto" w:sz="4" w:space="0"/>
              <w:left w:val="single" w:color="auto" w:sz="4" w:space="0"/>
              <w:bottom w:val="single" w:color="auto" w:sz="4" w:space="0"/>
              <w:right w:val="single" w:color="auto" w:sz="4" w:space="0"/>
            </w:tcBorders>
            <w:noWrap/>
            <w:vAlign w:val="center"/>
          </w:tcPr>
          <w:p w14:paraId="0FBCCFEB">
            <w:pPr>
              <w:pStyle w:val="23"/>
              <w:jc w:val="center"/>
              <w:rPr>
                <w:color w:val="auto"/>
              </w:rPr>
            </w:pPr>
            <w:r>
              <w:rPr>
                <w:color w:val="auto"/>
              </w:rPr>
              <w:t>Pulses per Revolution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9811BBF">
            <w:pPr>
              <w:pStyle w:val="23"/>
              <w:rPr>
                <w:color w:val="auto"/>
              </w:rPr>
            </w:pPr>
            <w:r>
              <w:rPr>
                <w:color w:val="auto"/>
              </w:rPr>
              <w:t>1ppr～60000ppr</w:t>
            </w:r>
          </w:p>
        </w:tc>
        <w:tc>
          <w:tcPr>
            <w:tcW w:w="0" w:type="auto"/>
            <w:tcBorders>
              <w:top w:val="single" w:color="auto" w:sz="4" w:space="0"/>
              <w:left w:val="single" w:color="auto" w:sz="4" w:space="0"/>
              <w:bottom w:val="single" w:color="auto" w:sz="4" w:space="0"/>
              <w:right w:val="single" w:color="auto" w:sz="4" w:space="0"/>
            </w:tcBorders>
            <w:noWrap/>
            <w:vAlign w:val="center"/>
          </w:tcPr>
          <w:p w14:paraId="49126320">
            <w:pPr>
              <w:pStyle w:val="23"/>
              <w:jc w:val="center"/>
              <w:rPr>
                <w:color w:val="auto"/>
              </w:rPr>
            </w:pPr>
            <w:r>
              <w:rPr>
                <w:color w:val="auto"/>
              </w:rPr>
              <w:t>1ppr</w:t>
            </w:r>
          </w:p>
        </w:tc>
        <w:tc>
          <w:tcPr>
            <w:tcW w:w="0" w:type="auto"/>
            <w:tcBorders>
              <w:top w:val="single" w:color="auto" w:sz="4" w:space="0"/>
              <w:left w:val="single" w:color="auto" w:sz="4" w:space="0"/>
              <w:bottom w:val="single" w:color="auto" w:sz="4" w:space="0"/>
              <w:right w:val="single" w:color="auto" w:sz="4" w:space="0"/>
            </w:tcBorders>
            <w:vAlign w:val="center"/>
          </w:tcPr>
          <w:p w14:paraId="61719C5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869329">
            <w:pPr>
              <w:pStyle w:val="23"/>
              <w:jc w:val="center"/>
              <w:rPr>
                <w:color w:val="auto"/>
              </w:rPr>
            </w:pPr>
            <w:r>
              <w:rPr>
                <w:color w:val="auto"/>
              </w:rPr>
              <w:t>0B20</w:t>
            </w:r>
          </w:p>
        </w:tc>
      </w:tr>
      <w:tr w14:paraId="082DA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1EA186">
            <w:pPr>
              <w:pStyle w:val="23"/>
              <w:jc w:val="center"/>
              <w:rPr>
                <w:color w:val="auto"/>
              </w:rPr>
            </w:pPr>
            <w:r>
              <w:rPr>
                <w:color w:val="auto"/>
              </w:rPr>
              <w:t>FB-33</w:t>
            </w:r>
          </w:p>
        </w:tc>
        <w:tc>
          <w:tcPr>
            <w:tcW w:w="0" w:type="auto"/>
            <w:tcBorders>
              <w:top w:val="single" w:color="auto" w:sz="4" w:space="0"/>
              <w:left w:val="single" w:color="auto" w:sz="4" w:space="0"/>
              <w:bottom w:val="single" w:color="auto" w:sz="4" w:space="0"/>
              <w:right w:val="single" w:color="auto" w:sz="4" w:space="0"/>
            </w:tcBorders>
            <w:noWrap/>
            <w:vAlign w:val="center"/>
          </w:tcPr>
          <w:p w14:paraId="49273E43">
            <w:pPr>
              <w:pStyle w:val="23"/>
              <w:jc w:val="center"/>
              <w:rPr>
                <w:color w:val="auto"/>
              </w:rPr>
            </w:pPr>
            <w:r>
              <w:rPr>
                <w:color w:val="auto"/>
              </w:rPr>
              <w:t>Number of Coils per Layer</w:t>
            </w:r>
          </w:p>
        </w:tc>
        <w:tc>
          <w:tcPr>
            <w:tcW w:w="0" w:type="auto"/>
            <w:tcBorders>
              <w:top w:val="single" w:color="auto" w:sz="4" w:space="0"/>
              <w:left w:val="single" w:color="auto" w:sz="4" w:space="0"/>
              <w:bottom w:val="single" w:color="auto" w:sz="4" w:space="0"/>
              <w:right w:val="single" w:color="auto" w:sz="4" w:space="0"/>
            </w:tcBorders>
            <w:noWrap/>
            <w:vAlign w:val="center"/>
          </w:tcPr>
          <w:p w14:paraId="018C6D1C">
            <w:pPr>
              <w:pStyle w:val="23"/>
              <w:rPr>
                <w:color w:val="auto"/>
              </w:rPr>
            </w:pPr>
            <w:r>
              <w:rPr>
                <w:color w:val="auto"/>
              </w:rPr>
              <w:t>1～10000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3426A59">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25F67B0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DA7E56">
            <w:pPr>
              <w:pStyle w:val="23"/>
              <w:jc w:val="center"/>
              <w:rPr>
                <w:color w:val="auto"/>
              </w:rPr>
            </w:pPr>
            <w:r>
              <w:rPr>
                <w:color w:val="auto"/>
              </w:rPr>
              <w:t>0B21</w:t>
            </w:r>
          </w:p>
        </w:tc>
      </w:tr>
      <w:tr w14:paraId="03C76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D4872E">
            <w:pPr>
              <w:pStyle w:val="23"/>
              <w:jc w:val="center"/>
              <w:rPr>
                <w:color w:val="auto"/>
              </w:rPr>
            </w:pPr>
            <w:r>
              <w:rPr>
                <w:color w:val="auto"/>
              </w:rPr>
              <w:t>FB-34</w:t>
            </w:r>
          </w:p>
        </w:tc>
        <w:tc>
          <w:tcPr>
            <w:tcW w:w="0" w:type="auto"/>
            <w:tcBorders>
              <w:top w:val="single" w:color="auto" w:sz="4" w:space="0"/>
              <w:left w:val="single" w:color="auto" w:sz="4" w:space="0"/>
              <w:bottom w:val="single" w:color="auto" w:sz="4" w:space="0"/>
              <w:right w:val="single" w:color="auto" w:sz="4" w:space="0"/>
            </w:tcBorders>
            <w:noWrap/>
            <w:vAlign w:val="center"/>
          </w:tcPr>
          <w:p w14:paraId="4952D3AA">
            <w:pPr>
              <w:pStyle w:val="23"/>
              <w:jc w:val="center"/>
              <w:rPr>
                <w:color w:val="auto"/>
              </w:rPr>
            </w:pPr>
            <w:r>
              <w:rPr>
                <w:color w:val="auto"/>
              </w:rPr>
              <w:t>Material Thickness</w:t>
            </w:r>
          </w:p>
        </w:tc>
        <w:tc>
          <w:tcPr>
            <w:tcW w:w="0" w:type="auto"/>
            <w:tcBorders>
              <w:top w:val="single" w:color="auto" w:sz="4" w:space="0"/>
              <w:left w:val="single" w:color="auto" w:sz="4" w:space="0"/>
              <w:bottom w:val="single" w:color="auto" w:sz="4" w:space="0"/>
              <w:right w:val="single" w:color="auto" w:sz="4" w:space="0"/>
            </w:tcBorders>
            <w:noWrap/>
            <w:vAlign w:val="center"/>
          </w:tcPr>
          <w:p w14:paraId="098F0670">
            <w:pPr>
              <w:pStyle w:val="23"/>
              <w:rPr>
                <w:color w:val="auto"/>
              </w:rPr>
            </w:pPr>
            <w:r>
              <w:rPr>
                <w:color w:val="auto"/>
              </w:rPr>
              <w:t>0.001～65.000</w:t>
            </w:r>
          </w:p>
        </w:tc>
        <w:tc>
          <w:tcPr>
            <w:tcW w:w="0" w:type="auto"/>
            <w:tcBorders>
              <w:top w:val="single" w:color="auto" w:sz="4" w:space="0"/>
              <w:left w:val="single" w:color="auto" w:sz="4" w:space="0"/>
              <w:bottom w:val="single" w:color="auto" w:sz="4" w:space="0"/>
              <w:right w:val="single" w:color="auto" w:sz="4" w:space="0"/>
            </w:tcBorders>
            <w:noWrap/>
            <w:vAlign w:val="center"/>
          </w:tcPr>
          <w:p w14:paraId="4EF6BCD2">
            <w:pPr>
              <w:pStyle w:val="23"/>
              <w:jc w:val="center"/>
              <w:rPr>
                <w:color w:val="auto"/>
              </w:rPr>
            </w:pPr>
            <w:r>
              <w:rPr>
                <w:color w:val="auto"/>
              </w:rPr>
              <w:t>0.001</w:t>
            </w:r>
          </w:p>
        </w:tc>
        <w:tc>
          <w:tcPr>
            <w:tcW w:w="0" w:type="auto"/>
            <w:tcBorders>
              <w:top w:val="single" w:color="auto" w:sz="4" w:space="0"/>
              <w:left w:val="single" w:color="auto" w:sz="4" w:space="0"/>
              <w:bottom w:val="single" w:color="auto" w:sz="4" w:space="0"/>
              <w:right w:val="single" w:color="auto" w:sz="4" w:space="0"/>
            </w:tcBorders>
            <w:vAlign w:val="center"/>
          </w:tcPr>
          <w:p w14:paraId="6AB69E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F4289F">
            <w:pPr>
              <w:pStyle w:val="23"/>
              <w:jc w:val="center"/>
              <w:rPr>
                <w:color w:val="auto"/>
              </w:rPr>
            </w:pPr>
            <w:r>
              <w:rPr>
                <w:color w:val="auto"/>
              </w:rPr>
              <w:t>0B22</w:t>
            </w:r>
          </w:p>
        </w:tc>
      </w:tr>
      <w:tr w14:paraId="0E4B4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2DD9BF2">
            <w:pPr>
              <w:pStyle w:val="23"/>
              <w:jc w:val="center"/>
              <w:rPr>
                <w:color w:val="auto"/>
              </w:rPr>
            </w:pPr>
            <w:r>
              <w:rPr>
                <w:color w:val="auto"/>
              </w:rPr>
              <w:t>FB-35</w:t>
            </w:r>
          </w:p>
        </w:tc>
        <w:tc>
          <w:tcPr>
            <w:tcW w:w="0" w:type="auto"/>
            <w:tcBorders>
              <w:top w:val="single" w:color="auto" w:sz="4" w:space="0"/>
              <w:left w:val="single" w:color="auto" w:sz="4" w:space="0"/>
              <w:bottom w:val="single" w:color="auto" w:sz="4" w:space="0"/>
              <w:right w:val="single" w:color="auto" w:sz="4" w:space="0"/>
            </w:tcBorders>
            <w:noWrap/>
            <w:vAlign w:val="center"/>
          </w:tcPr>
          <w:p w14:paraId="5AB44976">
            <w:pPr>
              <w:pStyle w:val="23"/>
              <w:jc w:val="center"/>
              <w:rPr>
                <w:color w:val="auto"/>
              </w:rPr>
            </w:pPr>
            <w:r>
              <w:rPr>
                <w:color w:val="auto"/>
              </w:rPr>
              <w:t>Roll Diameter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17316B2">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73A9AE8">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2E5593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168078">
            <w:pPr>
              <w:pStyle w:val="23"/>
              <w:jc w:val="center"/>
              <w:rPr>
                <w:color w:val="auto"/>
              </w:rPr>
            </w:pPr>
            <w:r>
              <w:rPr>
                <w:color w:val="auto"/>
              </w:rPr>
              <w:t>0B23</w:t>
            </w:r>
          </w:p>
        </w:tc>
      </w:tr>
      <w:tr w14:paraId="529BE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E5EE57">
            <w:pPr>
              <w:pStyle w:val="23"/>
              <w:jc w:val="center"/>
              <w:rPr>
                <w:color w:val="auto"/>
              </w:rPr>
            </w:pPr>
            <w:r>
              <w:rPr>
                <w:color w:val="auto"/>
              </w:rPr>
              <w:t>FB-36</w:t>
            </w:r>
          </w:p>
        </w:tc>
        <w:tc>
          <w:tcPr>
            <w:tcW w:w="0" w:type="auto"/>
            <w:tcBorders>
              <w:top w:val="single" w:color="auto" w:sz="4" w:space="0"/>
              <w:left w:val="single" w:color="auto" w:sz="4" w:space="0"/>
              <w:bottom w:val="single" w:color="auto" w:sz="4" w:space="0"/>
              <w:right w:val="single" w:color="auto" w:sz="4" w:space="0"/>
            </w:tcBorders>
            <w:noWrap/>
            <w:vAlign w:val="center"/>
          </w:tcPr>
          <w:p w14:paraId="27F58175">
            <w:pPr>
              <w:pStyle w:val="23"/>
              <w:jc w:val="center"/>
              <w:rPr>
                <w:color w:val="auto"/>
              </w:rPr>
            </w:pPr>
            <w:r>
              <w:rPr>
                <w:color w:val="auto"/>
              </w:rPr>
              <w:t>Roll Diameter Compensation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1074371B">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5572B2D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C44C0F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4ACC203">
            <w:pPr>
              <w:pStyle w:val="23"/>
              <w:jc w:val="center"/>
              <w:rPr>
                <w:color w:val="auto"/>
              </w:rPr>
            </w:pPr>
            <w:r>
              <w:rPr>
                <w:color w:val="auto"/>
              </w:rPr>
              <w:t>0B24</w:t>
            </w:r>
          </w:p>
        </w:tc>
      </w:tr>
      <w:tr w14:paraId="71019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5E79C4">
            <w:pPr>
              <w:pStyle w:val="23"/>
              <w:jc w:val="center"/>
              <w:rPr>
                <w:color w:val="auto"/>
              </w:rPr>
            </w:pPr>
            <w:r>
              <w:rPr>
                <w:color w:val="auto"/>
              </w:rPr>
              <w:t>FB-37</w:t>
            </w:r>
          </w:p>
        </w:tc>
        <w:tc>
          <w:tcPr>
            <w:tcW w:w="0" w:type="auto"/>
            <w:tcBorders>
              <w:top w:val="single" w:color="auto" w:sz="4" w:space="0"/>
              <w:left w:val="single" w:color="auto" w:sz="4" w:space="0"/>
              <w:bottom w:val="single" w:color="auto" w:sz="4" w:space="0"/>
              <w:right w:val="single" w:color="auto" w:sz="4" w:space="0"/>
            </w:tcBorders>
            <w:noWrap/>
            <w:vAlign w:val="center"/>
          </w:tcPr>
          <w:p w14:paraId="607226D9">
            <w:pPr>
              <w:pStyle w:val="23"/>
              <w:jc w:val="center"/>
              <w:rPr>
                <w:color w:val="auto"/>
              </w:rPr>
            </w:pPr>
            <w:r>
              <w:rPr>
                <w:color w:val="auto"/>
              </w:rPr>
              <w:t>Roll Diameter Calculation Delay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6493A16">
            <w:pPr>
              <w:pStyle w:val="23"/>
              <w:rPr>
                <w:color w:val="auto"/>
              </w:rPr>
            </w:pPr>
            <w:r>
              <w:rPr>
                <w:color w:val="auto"/>
              </w:rPr>
              <w:t>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12461D03">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26D3A65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A18F42">
            <w:pPr>
              <w:pStyle w:val="23"/>
              <w:jc w:val="center"/>
              <w:rPr>
                <w:color w:val="auto"/>
              </w:rPr>
            </w:pPr>
            <w:r>
              <w:rPr>
                <w:color w:val="auto"/>
              </w:rPr>
              <w:t>0B25</w:t>
            </w:r>
          </w:p>
        </w:tc>
      </w:tr>
      <w:tr w14:paraId="627F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51687D">
            <w:pPr>
              <w:pStyle w:val="23"/>
              <w:jc w:val="center"/>
              <w:rPr>
                <w:color w:val="auto"/>
              </w:rPr>
            </w:pPr>
            <w:r>
              <w:rPr>
                <w:color w:val="auto"/>
              </w:rPr>
              <w:t>FB-38</w:t>
            </w:r>
          </w:p>
        </w:tc>
        <w:tc>
          <w:tcPr>
            <w:tcW w:w="0" w:type="auto"/>
            <w:tcBorders>
              <w:top w:val="single" w:color="auto" w:sz="4" w:space="0"/>
              <w:left w:val="single" w:color="auto" w:sz="4" w:space="0"/>
              <w:bottom w:val="single" w:color="auto" w:sz="4" w:space="0"/>
              <w:right w:val="single" w:color="auto" w:sz="4" w:space="0"/>
            </w:tcBorders>
            <w:noWrap/>
            <w:vAlign w:val="center"/>
          </w:tcPr>
          <w:p w14:paraId="222280C4">
            <w:pPr>
              <w:pStyle w:val="23"/>
              <w:jc w:val="center"/>
              <w:rPr>
                <w:color w:val="auto"/>
              </w:rPr>
            </w:pPr>
            <w:r>
              <w:rPr>
                <w:color w:val="auto"/>
              </w:rPr>
              <w:t>Current Roll Diameter</w:t>
            </w:r>
          </w:p>
        </w:tc>
        <w:tc>
          <w:tcPr>
            <w:tcW w:w="0" w:type="auto"/>
            <w:tcBorders>
              <w:top w:val="single" w:color="auto" w:sz="4" w:space="0"/>
              <w:left w:val="single" w:color="auto" w:sz="4" w:space="0"/>
              <w:bottom w:val="single" w:color="auto" w:sz="4" w:space="0"/>
              <w:right w:val="single" w:color="auto" w:sz="4" w:space="0"/>
            </w:tcBorders>
            <w:noWrap/>
            <w:vAlign w:val="center"/>
          </w:tcPr>
          <w:p w14:paraId="20B2B4A0">
            <w:pPr>
              <w:pStyle w:val="23"/>
              <w:rPr>
                <w:color w:val="auto"/>
              </w:rPr>
            </w:pPr>
            <w:r>
              <w:rPr>
                <w:color w:val="auto"/>
              </w:rPr>
              <w:t>1.0～6553.5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2C8144D">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50BF8DF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B5F4DA">
            <w:pPr>
              <w:pStyle w:val="23"/>
              <w:jc w:val="center"/>
              <w:rPr>
                <w:color w:val="auto"/>
              </w:rPr>
            </w:pPr>
            <w:r>
              <w:rPr>
                <w:color w:val="auto"/>
              </w:rPr>
              <w:t>0B26</w:t>
            </w:r>
          </w:p>
        </w:tc>
      </w:tr>
      <w:tr w14:paraId="79DC9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106501">
            <w:pPr>
              <w:pStyle w:val="23"/>
              <w:jc w:val="center"/>
              <w:rPr>
                <w:color w:val="auto"/>
              </w:rPr>
            </w:pPr>
            <w:r>
              <w:rPr>
                <w:color w:val="auto"/>
              </w:rPr>
              <w:t>FB-39</w:t>
            </w:r>
          </w:p>
        </w:tc>
        <w:tc>
          <w:tcPr>
            <w:tcW w:w="0" w:type="auto"/>
            <w:tcBorders>
              <w:top w:val="single" w:color="auto" w:sz="4" w:space="0"/>
              <w:left w:val="single" w:color="auto" w:sz="4" w:space="0"/>
              <w:bottom w:val="single" w:color="auto" w:sz="4" w:space="0"/>
              <w:right w:val="single" w:color="auto" w:sz="4" w:space="0"/>
            </w:tcBorders>
            <w:noWrap/>
            <w:vAlign w:val="center"/>
          </w:tcPr>
          <w:p w14:paraId="5AFFBDA4">
            <w:pPr>
              <w:pStyle w:val="23"/>
              <w:jc w:val="center"/>
              <w:rPr>
                <w:color w:val="auto"/>
              </w:rPr>
            </w:pPr>
            <w:r>
              <w:rPr>
                <w:color w:val="auto"/>
              </w:rPr>
              <w:t>Minimum Frequency for Roll Diameter Calculation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01B141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9DEBC8D">
            <w:pPr>
              <w:pStyle w:val="23"/>
              <w:jc w:val="center"/>
              <w:rPr>
                <w:color w:val="auto"/>
              </w:rPr>
            </w:pPr>
            <w:r>
              <w:rPr>
                <w:color w:val="auto"/>
              </w:rPr>
              <w:t>1.00Hz</w:t>
            </w:r>
          </w:p>
        </w:tc>
        <w:tc>
          <w:tcPr>
            <w:tcW w:w="0" w:type="auto"/>
            <w:tcBorders>
              <w:top w:val="single" w:color="auto" w:sz="4" w:space="0"/>
              <w:left w:val="single" w:color="auto" w:sz="4" w:space="0"/>
              <w:bottom w:val="single" w:color="auto" w:sz="4" w:space="0"/>
              <w:right w:val="single" w:color="auto" w:sz="4" w:space="0"/>
            </w:tcBorders>
            <w:vAlign w:val="center"/>
          </w:tcPr>
          <w:p w14:paraId="00F4534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82B8D68">
            <w:pPr>
              <w:pStyle w:val="23"/>
              <w:jc w:val="center"/>
              <w:rPr>
                <w:color w:val="auto"/>
              </w:rPr>
            </w:pPr>
            <w:r>
              <w:rPr>
                <w:color w:val="auto"/>
              </w:rPr>
              <w:t>0B27</w:t>
            </w:r>
          </w:p>
        </w:tc>
      </w:tr>
      <w:tr w14:paraId="0113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3E3B6E">
            <w:pPr>
              <w:pStyle w:val="23"/>
              <w:jc w:val="center"/>
              <w:rPr>
                <w:color w:val="auto"/>
              </w:rPr>
            </w:pPr>
            <w:r>
              <w:rPr>
                <w:color w:val="auto"/>
              </w:rPr>
              <w:t>FB-40</w:t>
            </w:r>
          </w:p>
        </w:tc>
        <w:tc>
          <w:tcPr>
            <w:tcW w:w="0" w:type="auto"/>
            <w:tcBorders>
              <w:top w:val="single" w:color="auto" w:sz="4" w:space="0"/>
              <w:left w:val="single" w:color="auto" w:sz="4" w:space="0"/>
              <w:bottom w:val="single" w:color="auto" w:sz="4" w:space="0"/>
              <w:right w:val="single" w:color="auto" w:sz="4" w:space="0"/>
            </w:tcBorders>
            <w:noWrap/>
            <w:vAlign w:val="center"/>
          </w:tcPr>
          <w:p w14:paraId="547AB01E">
            <w:pPr>
              <w:pStyle w:val="23"/>
              <w:jc w:val="center"/>
              <w:rPr>
                <w:color w:val="auto"/>
              </w:rPr>
            </w:pPr>
            <w:r>
              <w:rPr>
                <w:color w:val="auto"/>
              </w:rPr>
              <w:t>Pre-drive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1C361D8">
            <w:pPr>
              <w:pStyle w:val="23"/>
              <w:rPr>
                <w:color w:val="auto"/>
              </w:rPr>
            </w:pPr>
            <w:r>
              <w:rPr>
                <w:color w:val="auto"/>
              </w:rPr>
              <w:t>0～2</w:t>
            </w:r>
          </w:p>
        </w:tc>
        <w:tc>
          <w:tcPr>
            <w:tcW w:w="0" w:type="auto"/>
            <w:tcBorders>
              <w:top w:val="single" w:color="auto" w:sz="4" w:space="0"/>
              <w:left w:val="single" w:color="auto" w:sz="4" w:space="0"/>
              <w:bottom w:val="single" w:color="auto" w:sz="4" w:space="0"/>
              <w:right w:val="single" w:color="auto" w:sz="4" w:space="0"/>
            </w:tcBorders>
            <w:noWrap/>
            <w:vAlign w:val="center"/>
          </w:tcPr>
          <w:p w14:paraId="3F8D410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903C3A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755A39">
            <w:pPr>
              <w:pStyle w:val="23"/>
              <w:jc w:val="center"/>
              <w:rPr>
                <w:color w:val="auto"/>
              </w:rPr>
            </w:pPr>
            <w:r>
              <w:rPr>
                <w:color w:val="auto"/>
              </w:rPr>
              <w:t>0B28</w:t>
            </w:r>
          </w:p>
        </w:tc>
      </w:tr>
      <w:tr w14:paraId="22BE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49A211">
            <w:pPr>
              <w:pStyle w:val="23"/>
              <w:jc w:val="center"/>
              <w:rPr>
                <w:color w:val="auto"/>
              </w:rPr>
            </w:pPr>
            <w:r>
              <w:rPr>
                <w:color w:val="auto"/>
              </w:rPr>
              <w:t>FB-41</w:t>
            </w:r>
          </w:p>
        </w:tc>
        <w:tc>
          <w:tcPr>
            <w:tcW w:w="0" w:type="auto"/>
            <w:tcBorders>
              <w:top w:val="single" w:color="auto" w:sz="4" w:space="0"/>
              <w:left w:val="single" w:color="auto" w:sz="4" w:space="0"/>
              <w:bottom w:val="single" w:color="auto" w:sz="4" w:space="0"/>
              <w:right w:val="single" w:color="auto" w:sz="4" w:space="0"/>
            </w:tcBorders>
            <w:noWrap/>
            <w:vAlign w:val="center"/>
          </w:tcPr>
          <w:p w14:paraId="6DDB54B2">
            <w:pPr>
              <w:pStyle w:val="23"/>
              <w:jc w:val="center"/>
              <w:rPr>
                <w:color w:val="auto"/>
              </w:rPr>
            </w:pPr>
            <w:r>
              <w:rPr>
                <w:color w:val="auto"/>
              </w:rPr>
              <w:t>Pre-drive/PID Switching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124D12E6">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1DABA20">
            <w:pPr>
              <w:pStyle w:val="23"/>
              <w:jc w:val="center"/>
              <w:rPr>
                <w:color w:val="auto"/>
              </w:rPr>
            </w:pPr>
            <w:r>
              <w:rPr>
                <w:color w:val="auto"/>
              </w:rPr>
              <w:t>15.0%</w:t>
            </w:r>
          </w:p>
        </w:tc>
        <w:tc>
          <w:tcPr>
            <w:tcW w:w="0" w:type="auto"/>
            <w:tcBorders>
              <w:top w:val="single" w:color="auto" w:sz="4" w:space="0"/>
              <w:left w:val="single" w:color="auto" w:sz="4" w:space="0"/>
              <w:bottom w:val="single" w:color="auto" w:sz="4" w:space="0"/>
              <w:right w:val="single" w:color="auto" w:sz="4" w:space="0"/>
            </w:tcBorders>
            <w:vAlign w:val="center"/>
          </w:tcPr>
          <w:p w14:paraId="2F233CC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DFB8B8">
            <w:pPr>
              <w:pStyle w:val="23"/>
              <w:jc w:val="center"/>
              <w:rPr>
                <w:color w:val="auto"/>
              </w:rPr>
            </w:pPr>
            <w:r>
              <w:rPr>
                <w:color w:val="auto"/>
              </w:rPr>
              <w:t>0B29</w:t>
            </w:r>
          </w:p>
        </w:tc>
      </w:tr>
      <w:tr w14:paraId="181FC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718751">
            <w:pPr>
              <w:pStyle w:val="23"/>
              <w:jc w:val="center"/>
              <w:rPr>
                <w:color w:val="auto"/>
              </w:rPr>
            </w:pPr>
            <w:r>
              <w:rPr>
                <w:color w:val="auto"/>
              </w:rPr>
              <w:t>FB-42</w:t>
            </w:r>
          </w:p>
        </w:tc>
        <w:tc>
          <w:tcPr>
            <w:tcW w:w="0" w:type="auto"/>
            <w:tcBorders>
              <w:top w:val="single" w:color="auto" w:sz="4" w:space="0"/>
              <w:left w:val="single" w:color="auto" w:sz="4" w:space="0"/>
              <w:bottom w:val="single" w:color="auto" w:sz="4" w:space="0"/>
              <w:right w:val="single" w:color="auto" w:sz="4" w:space="0"/>
            </w:tcBorders>
            <w:noWrap/>
            <w:vAlign w:val="center"/>
          </w:tcPr>
          <w:p w14:paraId="7061330C">
            <w:pPr>
              <w:pStyle w:val="23"/>
              <w:jc w:val="center"/>
              <w:rPr>
                <w:color w:val="auto"/>
              </w:rPr>
            </w:pPr>
            <w:r>
              <w:rPr>
                <w:color w:val="auto"/>
              </w:rPr>
              <w:t>soft start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BF040AE">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AEE2DA7">
            <w:pPr>
              <w:pStyle w:val="23"/>
              <w:jc w:val="center"/>
              <w:rPr>
                <w:color w:val="auto"/>
              </w:rPr>
            </w:pPr>
            <w:r>
              <w:rPr>
                <w:color w:val="auto"/>
              </w:rPr>
              <w:t>2.00Hz</w:t>
            </w:r>
          </w:p>
        </w:tc>
        <w:tc>
          <w:tcPr>
            <w:tcW w:w="0" w:type="auto"/>
            <w:tcBorders>
              <w:top w:val="single" w:color="auto" w:sz="4" w:space="0"/>
              <w:left w:val="single" w:color="auto" w:sz="4" w:space="0"/>
              <w:bottom w:val="single" w:color="auto" w:sz="4" w:space="0"/>
              <w:right w:val="single" w:color="auto" w:sz="4" w:space="0"/>
            </w:tcBorders>
            <w:vAlign w:val="center"/>
          </w:tcPr>
          <w:p w14:paraId="0E5A1C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FED435">
            <w:pPr>
              <w:pStyle w:val="23"/>
              <w:jc w:val="center"/>
              <w:rPr>
                <w:color w:val="auto"/>
              </w:rPr>
            </w:pPr>
            <w:r>
              <w:rPr>
                <w:color w:val="auto"/>
              </w:rPr>
              <w:t>0B2A</w:t>
            </w:r>
          </w:p>
        </w:tc>
      </w:tr>
      <w:tr w14:paraId="5169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0E0C44">
            <w:pPr>
              <w:pStyle w:val="23"/>
              <w:jc w:val="center"/>
              <w:rPr>
                <w:color w:val="auto"/>
              </w:rPr>
            </w:pPr>
            <w:r>
              <w:rPr>
                <w:color w:val="auto"/>
              </w:rPr>
              <w:t>FB-43</w:t>
            </w:r>
          </w:p>
        </w:tc>
        <w:tc>
          <w:tcPr>
            <w:tcW w:w="0" w:type="auto"/>
            <w:tcBorders>
              <w:top w:val="single" w:color="auto" w:sz="4" w:space="0"/>
              <w:left w:val="single" w:color="auto" w:sz="4" w:space="0"/>
              <w:bottom w:val="single" w:color="auto" w:sz="4" w:space="0"/>
              <w:right w:val="single" w:color="auto" w:sz="4" w:space="0"/>
            </w:tcBorders>
            <w:noWrap/>
            <w:vAlign w:val="center"/>
          </w:tcPr>
          <w:p w14:paraId="33F94D4B">
            <w:pPr>
              <w:pStyle w:val="23"/>
              <w:jc w:val="center"/>
              <w:rPr>
                <w:color w:val="auto"/>
              </w:rPr>
            </w:pPr>
            <w:r>
              <w:rPr>
                <w:color w:val="auto"/>
              </w:rPr>
              <w:t>soft start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E16FFBF">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535E49DB">
            <w:pPr>
              <w:pStyle w:val="23"/>
              <w:jc w:val="center"/>
              <w:rPr>
                <w:color w:val="auto"/>
              </w:rPr>
            </w:pPr>
            <w:r>
              <w:rPr>
                <w:color w:val="auto"/>
              </w:rPr>
              <w:t>3.00s</w:t>
            </w:r>
          </w:p>
        </w:tc>
        <w:tc>
          <w:tcPr>
            <w:tcW w:w="0" w:type="auto"/>
            <w:tcBorders>
              <w:top w:val="single" w:color="auto" w:sz="4" w:space="0"/>
              <w:left w:val="single" w:color="auto" w:sz="4" w:space="0"/>
              <w:bottom w:val="single" w:color="auto" w:sz="4" w:space="0"/>
              <w:right w:val="single" w:color="auto" w:sz="4" w:space="0"/>
            </w:tcBorders>
            <w:vAlign w:val="center"/>
          </w:tcPr>
          <w:p w14:paraId="63443FF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576FD4">
            <w:pPr>
              <w:pStyle w:val="23"/>
              <w:jc w:val="center"/>
              <w:rPr>
                <w:color w:val="auto"/>
              </w:rPr>
            </w:pPr>
            <w:r>
              <w:rPr>
                <w:color w:val="auto"/>
              </w:rPr>
              <w:t>0B2B</w:t>
            </w:r>
          </w:p>
        </w:tc>
      </w:tr>
      <w:tr w14:paraId="4AE51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6507C4">
            <w:pPr>
              <w:pStyle w:val="23"/>
              <w:jc w:val="center"/>
              <w:rPr>
                <w:color w:val="auto"/>
              </w:rPr>
            </w:pPr>
            <w:r>
              <w:rPr>
                <w:color w:val="auto"/>
              </w:rPr>
              <w:t>FB-44</w:t>
            </w:r>
          </w:p>
        </w:tc>
        <w:tc>
          <w:tcPr>
            <w:tcW w:w="0" w:type="auto"/>
            <w:tcBorders>
              <w:top w:val="single" w:color="auto" w:sz="4" w:space="0"/>
              <w:left w:val="single" w:color="auto" w:sz="4" w:space="0"/>
              <w:bottom w:val="single" w:color="auto" w:sz="4" w:space="0"/>
              <w:right w:val="single" w:color="auto" w:sz="4" w:space="0"/>
            </w:tcBorders>
            <w:noWrap/>
            <w:vAlign w:val="center"/>
          </w:tcPr>
          <w:p w14:paraId="4CE7D8B9">
            <w:pPr>
              <w:pStyle w:val="23"/>
              <w:jc w:val="center"/>
              <w:rPr>
                <w:color w:val="auto"/>
              </w:rPr>
            </w:pPr>
            <w:r>
              <w:rPr>
                <w:color w:val="auto"/>
              </w:rPr>
              <w:t>Broken Belt Detection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57207F9">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32A8C25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F341FD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B6DA64">
            <w:pPr>
              <w:pStyle w:val="23"/>
              <w:jc w:val="center"/>
              <w:rPr>
                <w:color w:val="auto"/>
              </w:rPr>
            </w:pPr>
            <w:r>
              <w:rPr>
                <w:color w:val="auto"/>
              </w:rPr>
              <w:t>0B2C</w:t>
            </w:r>
          </w:p>
        </w:tc>
      </w:tr>
      <w:tr w14:paraId="09CF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1209827">
            <w:pPr>
              <w:pStyle w:val="23"/>
              <w:jc w:val="center"/>
              <w:rPr>
                <w:color w:val="auto"/>
              </w:rPr>
            </w:pPr>
            <w:r>
              <w:rPr>
                <w:color w:val="auto"/>
              </w:rPr>
              <w:t>FB-45</w:t>
            </w:r>
          </w:p>
        </w:tc>
        <w:tc>
          <w:tcPr>
            <w:tcW w:w="0" w:type="auto"/>
            <w:tcBorders>
              <w:top w:val="single" w:color="auto" w:sz="4" w:space="0"/>
              <w:left w:val="single" w:color="auto" w:sz="4" w:space="0"/>
              <w:bottom w:val="single" w:color="auto" w:sz="4" w:space="0"/>
              <w:right w:val="single" w:color="auto" w:sz="4" w:space="0"/>
            </w:tcBorders>
            <w:noWrap/>
            <w:vAlign w:val="center"/>
          </w:tcPr>
          <w:p w14:paraId="6A79ED74">
            <w:pPr>
              <w:pStyle w:val="23"/>
              <w:jc w:val="center"/>
              <w:rPr>
                <w:color w:val="auto"/>
              </w:rPr>
            </w:pPr>
            <w:r>
              <w:rPr>
                <w:color w:val="auto"/>
              </w:rPr>
              <w:t>Minimum Line Speed for Broken Belt Detection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2975A73">
            <w:pPr>
              <w:pStyle w:val="23"/>
              <w:rPr>
                <w:color w:val="auto"/>
              </w:rPr>
            </w:pPr>
            <w:r>
              <w:rPr>
                <w:color w:val="auto"/>
              </w:rPr>
              <w:t>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375C96A">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38BCC6F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29DB4E">
            <w:pPr>
              <w:pStyle w:val="23"/>
              <w:jc w:val="center"/>
              <w:rPr>
                <w:color w:val="auto"/>
              </w:rPr>
            </w:pPr>
            <w:r>
              <w:rPr>
                <w:color w:val="auto"/>
              </w:rPr>
              <w:t>0B2D</w:t>
            </w:r>
          </w:p>
        </w:tc>
      </w:tr>
      <w:tr w14:paraId="190D9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A1098B">
            <w:pPr>
              <w:pStyle w:val="23"/>
              <w:jc w:val="center"/>
              <w:rPr>
                <w:color w:val="auto"/>
              </w:rPr>
            </w:pPr>
            <w:r>
              <w:rPr>
                <w:color w:val="auto"/>
              </w:rPr>
              <w:t>FB-46</w:t>
            </w:r>
          </w:p>
        </w:tc>
        <w:tc>
          <w:tcPr>
            <w:tcW w:w="0" w:type="auto"/>
            <w:tcBorders>
              <w:top w:val="single" w:color="auto" w:sz="4" w:space="0"/>
              <w:left w:val="single" w:color="auto" w:sz="4" w:space="0"/>
              <w:bottom w:val="single" w:color="auto" w:sz="4" w:space="0"/>
              <w:right w:val="single" w:color="auto" w:sz="4" w:space="0"/>
            </w:tcBorders>
            <w:noWrap/>
            <w:vAlign w:val="center"/>
          </w:tcPr>
          <w:p w14:paraId="04F81009">
            <w:pPr>
              <w:pStyle w:val="23"/>
              <w:jc w:val="center"/>
              <w:rPr>
                <w:color w:val="auto"/>
              </w:rPr>
            </w:pPr>
            <w:r>
              <w:rPr>
                <w:color w:val="auto"/>
              </w:rPr>
              <w:t>Belt Breakage Detection Roll Diameter Change</w:t>
            </w:r>
          </w:p>
        </w:tc>
        <w:tc>
          <w:tcPr>
            <w:tcW w:w="0" w:type="auto"/>
            <w:tcBorders>
              <w:top w:val="single" w:color="auto" w:sz="4" w:space="0"/>
              <w:left w:val="single" w:color="auto" w:sz="4" w:space="0"/>
              <w:bottom w:val="single" w:color="auto" w:sz="4" w:space="0"/>
              <w:right w:val="single" w:color="auto" w:sz="4" w:space="0"/>
            </w:tcBorders>
            <w:noWrap/>
            <w:vAlign w:val="center"/>
          </w:tcPr>
          <w:p w14:paraId="3B8BEA62">
            <w:pPr>
              <w:pStyle w:val="23"/>
              <w:rPr>
                <w:color w:val="auto"/>
              </w:rPr>
            </w:pPr>
            <w:r>
              <w:rPr>
                <w:color w:val="auto"/>
              </w:rPr>
              <w:t>1.0mm～6000.0mm</w:t>
            </w:r>
          </w:p>
        </w:tc>
        <w:tc>
          <w:tcPr>
            <w:tcW w:w="0" w:type="auto"/>
            <w:tcBorders>
              <w:top w:val="single" w:color="auto" w:sz="4" w:space="0"/>
              <w:left w:val="single" w:color="auto" w:sz="4" w:space="0"/>
              <w:bottom w:val="single" w:color="auto" w:sz="4" w:space="0"/>
              <w:right w:val="single" w:color="auto" w:sz="4" w:space="0"/>
            </w:tcBorders>
            <w:noWrap/>
            <w:vAlign w:val="center"/>
          </w:tcPr>
          <w:p w14:paraId="01AB8586">
            <w:pPr>
              <w:pStyle w:val="23"/>
              <w:jc w:val="center"/>
              <w:rPr>
                <w:color w:val="auto"/>
              </w:rPr>
            </w:pPr>
            <w:r>
              <w:rPr>
                <w:color w:val="auto"/>
              </w:rPr>
              <w:t>100.0mm</w:t>
            </w:r>
          </w:p>
        </w:tc>
        <w:tc>
          <w:tcPr>
            <w:tcW w:w="0" w:type="auto"/>
            <w:tcBorders>
              <w:top w:val="single" w:color="auto" w:sz="4" w:space="0"/>
              <w:left w:val="single" w:color="auto" w:sz="4" w:space="0"/>
              <w:bottom w:val="single" w:color="auto" w:sz="4" w:space="0"/>
              <w:right w:val="single" w:color="auto" w:sz="4" w:space="0"/>
            </w:tcBorders>
            <w:vAlign w:val="center"/>
          </w:tcPr>
          <w:p w14:paraId="2C2E29F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20BC83E">
            <w:pPr>
              <w:pStyle w:val="23"/>
              <w:jc w:val="center"/>
              <w:rPr>
                <w:color w:val="auto"/>
              </w:rPr>
            </w:pPr>
            <w:r>
              <w:rPr>
                <w:color w:val="auto"/>
              </w:rPr>
              <w:t>0B2E</w:t>
            </w:r>
          </w:p>
        </w:tc>
      </w:tr>
      <w:tr w14:paraId="3109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EB9F1A">
            <w:pPr>
              <w:pStyle w:val="23"/>
              <w:jc w:val="center"/>
              <w:rPr>
                <w:color w:val="auto"/>
              </w:rPr>
            </w:pPr>
            <w:r>
              <w:rPr>
                <w:color w:val="auto"/>
              </w:rPr>
              <w:t>FB-47</w:t>
            </w:r>
          </w:p>
        </w:tc>
        <w:tc>
          <w:tcPr>
            <w:tcW w:w="0" w:type="auto"/>
            <w:tcBorders>
              <w:top w:val="single" w:color="auto" w:sz="4" w:space="0"/>
              <w:left w:val="single" w:color="auto" w:sz="4" w:space="0"/>
              <w:bottom w:val="single" w:color="auto" w:sz="4" w:space="0"/>
              <w:right w:val="single" w:color="auto" w:sz="4" w:space="0"/>
            </w:tcBorders>
            <w:noWrap/>
            <w:vAlign w:val="center"/>
          </w:tcPr>
          <w:p w14:paraId="42437672">
            <w:pPr>
              <w:pStyle w:val="23"/>
              <w:jc w:val="center"/>
              <w:rPr>
                <w:color w:val="auto"/>
              </w:rPr>
            </w:pPr>
            <w:r>
              <w:rPr>
                <w:color w:val="auto"/>
              </w:rPr>
              <w:t>Belt Breakage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123D0A0">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6076277">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24594EF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1381EFF">
            <w:pPr>
              <w:pStyle w:val="23"/>
              <w:jc w:val="center"/>
              <w:rPr>
                <w:color w:val="auto"/>
              </w:rPr>
            </w:pPr>
            <w:r>
              <w:rPr>
                <w:color w:val="auto"/>
              </w:rPr>
              <w:t>0B2F</w:t>
            </w:r>
          </w:p>
        </w:tc>
      </w:tr>
      <w:tr w14:paraId="7533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6478F8">
            <w:pPr>
              <w:pStyle w:val="23"/>
              <w:jc w:val="center"/>
              <w:rPr>
                <w:color w:val="auto"/>
              </w:rPr>
            </w:pPr>
            <w:r>
              <w:rPr>
                <w:color w:val="auto"/>
              </w:rPr>
              <w:t>FB-48</w:t>
            </w:r>
          </w:p>
        </w:tc>
        <w:tc>
          <w:tcPr>
            <w:tcW w:w="0" w:type="auto"/>
            <w:tcBorders>
              <w:top w:val="single" w:color="auto" w:sz="4" w:space="0"/>
              <w:left w:val="single" w:color="auto" w:sz="4" w:space="0"/>
              <w:bottom w:val="single" w:color="auto" w:sz="4" w:space="0"/>
              <w:right w:val="single" w:color="auto" w:sz="4" w:space="0"/>
            </w:tcBorders>
            <w:noWrap/>
            <w:vAlign w:val="center"/>
          </w:tcPr>
          <w:p w14:paraId="2081AA8C">
            <w:pPr>
              <w:pStyle w:val="23"/>
              <w:jc w:val="center"/>
              <w:rPr>
                <w:color w:val="auto"/>
              </w:rPr>
            </w:pPr>
            <w:r>
              <w:rPr>
                <w:color w:val="auto"/>
              </w:rPr>
              <w:t>Tension Feedback Error Level</w:t>
            </w:r>
          </w:p>
        </w:tc>
        <w:tc>
          <w:tcPr>
            <w:tcW w:w="0" w:type="auto"/>
            <w:tcBorders>
              <w:top w:val="single" w:color="auto" w:sz="4" w:space="0"/>
              <w:left w:val="single" w:color="auto" w:sz="4" w:space="0"/>
              <w:bottom w:val="single" w:color="auto" w:sz="4" w:space="0"/>
              <w:right w:val="single" w:color="auto" w:sz="4" w:space="0"/>
            </w:tcBorders>
            <w:noWrap/>
            <w:vAlign w:val="center"/>
          </w:tcPr>
          <w:p w14:paraId="29787847">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0DAB1735">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77A616C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C5D2C6">
            <w:pPr>
              <w:pStyle w:val="23"/>
              <w:jc w:val="center"/>
              <w:rPr>
                <w:color w:val="auto"/>
              </w:rPr>
            </w:pPr>
            <w:r>
              <w:rPr>
                <w:color w:val="auto"/>
              </w:rPr>
              <w:t>0B30</w:t>
            </w:r>
          </w:p>
        </w:tc>
      </w:tr>
      <w:tr w14:paraId="4FF0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2C9072">
            <w:pPr>
              <w:pStyle w:val="23"/>
              <w:jc w:val="center"/>
              <w:rPr>
                <w:color w:val="auto"/>
              </w:rPr>
            </w:pPr>
            <w:r>
              <w:rPr>
                <w:color w:val="auto"/>
              </w:rPr>
              <w:t>FB-49</w:t>
            </w:r>
          </w:p>
        </w:tc>
        <w:tc>
          <w:tcPr>
            <w:tcW w:w="0" w:type="auto"/>
            <w:tcBorders>
              <w:top w:val="single" w:color="auto" w:sz="4" w:space="0"/>
              <w:left w:val="single" w:color="auto" w:sz="4" w:space="0"/>
              <w:bottom w:val="single" w:color="auto" w:sz="4" w:space="0"/>
              <w:right w:val="single" w:color="auto" w:sz="4" w:space="0"/>
            </w:tcBorders>
            <w:noWrap/>
            <w:vAlign w:val="center"/>
          </w:tcPr>
          <w:p w14:paraId="4BAE44F2">
            <w:pPr>
              <w:pStyle w:val="23"/>
              <w:jc w:val="center"/>
              <w:rPr>
                <w:color w:val="auto"/>
              </w:rPr>
            </w:pPr>
            <w:r>
              <w:rPr>
                <w:color w:val="auto"/>
              </w:rPr>
              <w:t>Tension Error Detection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797E874">
            <w:pPr>
              <w:pStyle w:val="23"/>
              <w:rPr>
                <w:color w:val="auto"/>
              </w:rPr>
            </w:pPr>
            <w:r>
              <w:rPr>
                <w:color w:val="auto"/>
              </w:rPr>
              <w:t>0.0s～10.0s</w:t>
            </w:r>
          </w:p>
        </w:tc>
        <w:tc>
          <w:tcPr>
            <w:tcW w:w="0" w:type="auto"/>
            <w:tcBorders>
              <w:top w:val="single" w:color="auto" w:sz="4" w:space="0"/>
              <w:left w:val="single" w:color="auto" w:sz="4" w:space="0"/>
              <w:bottom w:val="single" w:color="auto" w:sz="4" w:space="0"/>
              <w:right w:val="single" w:color="auto" w:sz="4" w:space="0"/>
            </w:tcBorders>
            <w:noWrap/>
            <w:vAlign w:val="center"/>
          </w:tcPr>
          <w:p w14:paraId="19BDA39A">
            <w:pPr>
              <w:pStyle w:val="23"/>
              <w:jc w:val="center"/>
              <w:rPr>
                <w:color w:val="auto"/>
              </w:rPr>
            </w:pPr>
            <w:r>
              <w:rPr>
                <w:color w:val="auto"/>
              </w:rPr>
              <w:t>0.5s</w:t>
            </w:r>
          </w:p>
        </w:tc>
        <w:tc>
          <w:tcPr>
            <w:tcW w:w="0" w:type="auto"/>
            <w:tcBorders>
              <w:top w:val="single" w:color="auto" w:sz="4" w:space="0"/>
              <w:left w:val="single" w:color="auto" w:sz="4" w:space="0"/>
              <w:bottom w:val="single" w:color="auto" w:sz="4" w:space="0"/>
              <w:right w:val="single" w:color="auto" w:sz="4" w:space="0"/>
            </w:tcBorders>
            <w:vAlign w:val="center"/>
          </w:tcPr>
          <w:p w14:paraId="1B3A0F5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6BE9AE">
            <w:pPr>
              <w:pStyle w:val="23"/>
              <w:jc w:val="center"/>
              <w:rPr>
                <w:color w:val="auto"/>
              </w:rPr>
            </w:pPr>
            <w:r>
              <w:rPr>
                <w:color w:val="auto"/>
              </w:rPr>
              <w:t>0B31</w:t>
            </w:r>
          </w:p>
        </w:tc>
      </w:tr>
      <w:tr w14:paraId="0E2A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766189">
            <w:pPr>
              <w:pStyle w:val="23"/>
              <w:jc w:val="center"/>
              <w:rPr>
                <w:color w:val="auto"/>
              </w:rPr>
            </w:pPr>
            <w:r>
              <w:rPr>
                <w:color w:val="auto"/>
              </w:rPr>
              <w:t>FB-50</w:t>
            </w:r>
          </w:p>
        </w:tc>
        <w:tc>
          <w:tcPr>
            <w:tcW w:w="0" w:type="auto"/>
            <w:tcBorders>
              <w:top w:val="single" w:color="auto" w:sz="4" w:space="0"/>
              <w:left w:val="single" w:color="auto" w:sz="4" w:space="0"/>
              <w:bottom w:val="single" w:color="auto" w:sz="4" w:space="0"/>
              <w:right w:val="single" w:color="auto" w:sz="4" w:space="0"/>
            </w:tcBorders>
            <w:noWrap/>
            <w:vAlign w:val="center"/>
          </w:tcPr>
          <w:p w14:paraId="2D889A44">
            <w:pPr>
              <w:pStyle w:val="23"/>
              <w:jc w:val="center"/>
              <w:rPr>
                <w:color w:val="auto"/>
              </w:rPr>
            </w:pPr>
            <w:r>
              <w:rPr>
                <w:color w:val="auto"/>
              </w:rPr>
              <w:t>Tension Error Abnormal Handling</w:t>
            </w:r>
          </w:p>
        </w:tc>
        <w:tc>
          <w:tcPr>
            <w:tcW w:w="0" w:type="auto"/>
            <w:tcBorders>
              <w:top w:val="single" w:color="auto" w:sz="4" w:space="0"/>
              <w:left w:val="single" w:color="auto" w:sz="4" w:space="0"/>
              <w:bottom w:val="single" w:color="auto" w:sz="4" w:space="0"/>
              <w:right w:val="single" w:color="auto" w:sz="4" w:space="0"/>
            </w:tcBorders>
            <w:noWrap/>
            <w:vAlign w:val="center"/>
          </w:tcPr>
          <w:p w14:paraId="6C92DFD8">
            <w:pPr>
              <w:ind w:firstLine="0" w:firstLineChars="0"/>
              <w:rPr>
                <w:color w:val="auto"/>
                <w:sz w:val="14"/>
              </w:rPr>
            </w:pPr>
            <w:r>
              <w:rPr>
                <w:color w:val="auto"/>
                <w:sz w:val="14"/>
              </w:rPr>
              <w:t>0: Warning and Continue Running</w:t>
            </w:r>
          </w:p>
          <w:p w14:paraId="59A243B3">
            <w:pPr>
              <w:ind w:firstLine="0" w:firstLineChars="0"/>
              <w:rPr>
                <w:color w:val="auto"/>
                <w:sz w:val="14"/>
              </w:rPr>
            </w:pPr>
            <w:r>
              <w:rPr>
                <w:color w:val="auto"/>
                <w:sz w:val="14"/>
              </w:rPr>
              <w:t>1:</w:t>
            </w:r>
            <w:r>
              <w:rPr>
                <w:rFonts w:hint="eastAsia"/>
                <w:color w:val="auto"/>
                <w:sz w:val="14"/>
              </w:rPr>
              <w:t>Fault</w:t>
            </w:r>
            <w:r>
              <w:rPr>
                <w:color w:val="auto"/>
                <w:sz w:val="14"/>
              </w:rPr>
              <w:t>and Free Stop</w:t>
            </w:r>
          </w:p>
          <w:p w14:paraId="410C08F6">
            <w:pPr>
              <w:ind w:firstLine="0" w:firstLineChars="0"/>
              <w:rPr>
                <w:color w:val="auto"/>
              </w:rPr>
            </w:pPr>
            <w:r>
              <w:rPr>
                <w:color w:val="auto"/>
                <w:sz w:val="14"/>
              </w:rPr>
              <w:t>2:</w:t>
            </w:r>
            <w:r>
              <w:rPr>
                <w:rFonts w:hint="eastAsia"/>
                <w:color w:val="auto"/>
                <w:sz w:val="14"/>
              </w:rPr>
              <w:t>Fault</w:t>
            </w:r>
            <w:r>
              <w:rPr>
                <w:color w:val="auto"/>
                <w:sz w:val="14"/>
              </w:rPr>
              <w:t>and Decelerate to Stop</w:t>
            </w:r>
          </w:p>
        </w:tc>
        <w:tc>
          <w:tcPr>
            <w:tcW w:w="0" w:type="auto"/>
            <w:tcBorders>
              <w:top w:val="single" w:color="auto" w:sz="4" w:space="0"/>
              <w:left w:val="single" w:color="auto" w:sz="4" w:space="0"/>
              <w:bottom w:val="single" w:color="auto" w:sz="4" w:space="0"/>
              <w:right w:val="single" w:color="auto" w:sz="4" w:space="0"/>
            </w:tcBorders>
            <w:noWrap/>
            <w:vAlign w:val="center"/>
          </w:tcPr>
          <w:p w14:paraId="05C0A48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A749C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AE0CB9">
            <w:pPr>
              <w:pStyle w:val="23"/>
              <w:jc w:val="center"/>
              <w:rPr>
                <w:color w:val="auto"/>
              </w:rPr>
            </w:pPr>
            <w:r>
              <w:rPr>
                <w:color w:val="auto"/>
              </w:rPr>
              <w:t>0B32</w:t>
            </w:r>
          </w:p>
        </w:tc>
      </w:tr>
      <w:tr w14:paraId="548E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60573E">
            <w:pPr>
              <w:pStyle w:val="23"/>
              <w:jc w:val="center"/>
              <w:rPr>
                <w:color w:val="auto"/>
              </w:rPr>
            </w:pPr>
            <w:r>
              <w:rPr>
                <w:color w:val="auto"/>
              </w:rPr>
              <w:t>FB-51</w:t>
            </w:r>
          </w:p>
        </w:tc>
        <w:tc>
          <w:tcPr>
            <w:tcW w:w="0" w:type="auto"/>
            <w:tcBorders>
              <w:top w:val="single" w:color="auto" w:sz="4" w:space="0"/>
              <w:left w:val="single" w:color="auto" w:sz="4" w:space="0"/>
              <w:bottom w:val="single" w:color="auto" w:sz="4" w:space="0"/>
              <w:right w:val="single" w:color="auto" w:sz="4" w:space="0"/>
            </w:tcBorders>
            <w:noWrap/>
            <w:vAlign w:val="center"/>
          </w:tcPr>
          <w:p w14:paraId="64FFB34C">
            <w:pPr>
              <w:pStyle w:val="23"/>
              <w:jc w:val="center"/>
              <w:rPr>
                <w:color w:val="auto"/>
              </w:rPr>
            </w:pPr>
            <w:r>
              <w:rPr>
                <w:color w:val="auto"/>
              </w:rPr>
              <w:t>PID Output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408E5947">
            <w:pPr>
              <w:pStyle w:val="23"/>
              <w:rPr>
                <w:color w:val="auto"/>
              </w:rPr>
            </w:pPr>
            <w:r>
              <w:rPr>
                <w:color w:val="auto"/>
              </w:rPr>
              <w:t>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3003DD7F">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1F552FC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168238">
            <w:pPr>
              <w:pStyle w:val="23"/>
              <w:jc w:val="center"/>
              <w:rPr>
                <w:color w:val="auto"/>
              </w:rPr>
            </w:pPr>
            <w:r>
              <w:rPr>
                <w:color w:val="auto"/>
              </w:rPr>
              <w:t>0B33</w:t>
            </w:r>
          </w:p>
        </w:tc>
      </w:tr>
      <w:tr w14:paraId="4B570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8C6F75">
            <w:pPr>
              <w:pStyle w:val="23"/>
              <w:jc w:val="center"/>
              <w:rPr>
                <w:color w:val="auto"/>
              </w:rPr>
            </w:pPr>
            <w:r>
              <w:rPr>
                <w:color w:val="auto"/>
              </w:rPr>
              <w:t>FB-52</w:t>
            </w:r>
          </w:p>
        </w:tc>
        <w:tc>
          <w:tcPr>
            <w:tcW w:w="0" w:type="auto"/>
            <w:tcBorders>
              <w:top w:val="single" w:color="auto" w:sz="4" w:space="0"/>
              <w:left w:val="single" w:color="auto" w:sz="4" w:space="0"/>
              <w:bottom w:val="single" w:color="auto" w:sz="4" w:space="0"/>
              <w:right w:val="single" w:color="auto" w:sz="4" w:space="0"/>
            </w:tcBorders>
            <w:noWrap/>
            <w:vAlign w:val="center"/>
          </w:tcPr>
          <w:p w14:paraId="6D9CD26A">
            <w:pPr>
              <w:pStyle w:val="23"/>
              <w:jc w:val="center"/>
              <w:rPr>
                <w:color w:val="auto"/>
              </w:rPr>
            </w:pPr>
            <w:r>
              <w:rPr>
                <w:color w:val="auto"/>
              </w:rPr>
              <w:t>Tension Reference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441108A">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3F24447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D645E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93E8CE">
            <w:pPr>
              <w:pStyle w:val="23"/>
              <w:jc w:val="center"/>
              <w:rPr>
                <w:color w:val="auto"/>
              </w:rPr>
            </w:pPr>
            <w:r>
              <w:rPr>
                <w:color w:val="auto"/>
              </w:rPr>
              <w:t>0B34</w:t>
            </w:r>
          </w:p>
        </w:tc>
      </w:tr>
      <w:tr w14:paraId="001E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AD73EA">
            <w:pPr>
              <w:pStyle w:val="23"/>
              <w:jc w:val="center"/>
              <w:rPr>
                <w:color w:val="auto"/>
              </w:rPr>
            </w:pPr>
            <w:r>
              <w:rPr>
                <w:color w:val="auto"/>
              </w:rPr>
              <w:t>FB-53</w:t>
            </w:r>
          </w:p>
        </w:tc>
        <w:tc>
          <w:tcPr>
            <w:tcW w:w="0" w:type="auto"/>
            <w:tcBorders>
              <w:top w:val="single" w:color="auto" w:sz="4" w:space="0"/>
              <w:left w:val="single" w:color="auto" w:sz="4" w:space="0"/>
              <w:bottom w:val="single" w:color="auto" w:sz="4" w:space="0"/>
              <w:right w:val="single" w:color="auto" w:sz="4" w:space="0"/>
            </w:tcBorders>
            <w:noWrap/>
            <w:vAlign w:val="center"/>
          </w:tcPr>
          <w:p w14:paraId="6D44B8BD">
            <w:pPr>
              <w:pStyle w:val="23"/>
              <w:jc w:val="center"/>
              <w:rPr>
                <w:color w:val="auto"/>
              </w:rPr>
            </w:pPr>
            <w:r>
              <w:rPr>
                <w:color w:val="auto"/>
              </w:rPr>
              <w:t>Maximum Tension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0070179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746735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C3CF3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F2150D">
            <w:pPr>
              <w:pStyle w:val="23"/>
              <w:jc w:val="center"/>
              <w:rPr>
                <w:color w:val="auto"/>
              </w:rPr>
            </w:pPr>
            <w:r>
              <w:rPr>
                <w:color w:val="auto"/>
              </w:rPr>
              <w:t>0B35</w:t>
            </w:r>
          </w:p>
        </w:tc>
      </w:tr>
      <w:tr w14:paraId="57FA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A91BCA8">
            <w:pPr>
              <w:pStyle w:val="23"/>
              <w:jc w:val="center"/>
              <w:rPr>
                <w:color w:val="auto"/>
              </w:rPr>
            </w:pPr>
            <w:r>
              <w:rPr>
                <w:color w:val="auto"/>
              </w:rPr>
              <w:t>FB-54</w:t>
            </w:r>
          </w:p>
        </w:tc>
        <w:tc>
          <w:tcPr>
            <w:tcW w:w="0" w:type="auto"/>
            <w:tcBorders>
              <w:top w:val="single" w:color="auto" w:sz="4" w:space="0"/>
              <w:left w:val="single" w:color="auto" w:sz="4" w:space="0"/>
              <w:bottom w:val="single" w:color="auto" w:sz="4" w:space="0"/>
              <w:right w:val="single" w:color="auto" w:sz="4" w:space="0"/>
            </w:tcBorders>
            <w:noWrap/>
            <w:vAlign w:val="center"/>
          </w:tcPr>
          <w:p w14:paraId="33FF54F9">
            <w:pPr>
              <w:pStyle w:val="23"/>
              <w:jc w:val="center"/>
              <w:rPr>
                <w:color w:val="auto"/>
              </w:rPr>
            </w:pPr>
            <w:r>
              <w:rPr>
                <w:color w:val="auto"/>
              </w:rPr>
              <w:t>Tension Setpoint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656B917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AB7BD1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5DD42A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4526505">
            <w:pPr>
              <w:pStyle w:val="23"/>
              <w:jc w:val="center"/>
              <w:rPr>
                <w:color w:val="auto"/>
              </w:rPr>
            </w:pPr>
            <w:r>
              <w:rPr>
                <w:color w:val="auto"/>
              </w:rPr>
              <w:t>0B36</w:t>
            </w:r>
          </w:p>
        </w:tc>
      </w:tr>
      <w:tr w14:paraId="3AB65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E98263">
            <w:pPr>
              <w:pStyle w:val="23"/>
              <w:jc w:val="center"/>
              <w:rPr>
                <w:color w:val="auto"/>
              </w:rPr>
            </w:pPr>
            <w:r>
              <w:rPr>
                <w:color w:val="auto"/>
              </w:rPr>
              <w:t>FB-55</w:t>
            </w:r>
          </w:p>
        </w:tc>
        <w:tc>
          <w:tcPr>
            <w:tcW w:w="0" w:type="auto"/>
            <w:tcBorders>
              <w:top w:val="single" w:color="auto" w:sz="4" w:space="0"/>
              <w:left w:val="single" w:color="auto" w:sz="4" w:space="0"/>
              <w:bottom w:val="single" w:color="auto" w:sz="4" w:space="0"/>
              <w:right w:val="single" w:color="auto" w:sz="4" w:space="0"/>
            </w:tcBorders>
            <w:noWrap/>
            <w:vAlign w:val="center"/>
          </w:tcPr>
          <w:p w14:paraId="143BD234">
            <w:pPr>
              <w:pStyle w:val="23"/>
              <w:jc w:val="center"/>
              <w:rPr>
                <w:color w:val="auto"/>
              </w:rPr>
            </w:pPr>
            <w:r>
              <w:rPr>
                <w:color w:val="auto"/>
              </w:rPr>
              <w:t>Zero-speed Tension Reference Source</w:t>
            </w:r>
          </w:p>
        </w:tc>
        <w:tc>
          <w:tcPr>
            <w:tcW w:w="0" w:type="auto"/>
            <w:tcBorders>
              <w:top w:val="single" w:color="auto" w:sz="4" w:space="0"/>
              <w:left w:val="single" w:color="auto" w:sz="4" w:space="0"/>
              <w:bottom w:val="single" w:color="auto" w:sz="4" w:space="0"/>
              <w:right w:val="single" w:color="auto" w:sz="4" w:space="0"/>
            </w:tcBorders>
            <w:noWrap/>
            <w:vAlign w:val="center"/>
          </w:tcPr>
          <w:p w14:paraId="55FBDE3F">
            <w:pPr>
              <w:pStyle w:val="23"/>
              <w:rPr>
                <w:color w:val="auto"/>
              </w:rPr>
            </w:pPr>
            <w:r>
              <w:rPr>
                <w:color w:val="auto"/>
              </w:rPr>
              <w:t>0～2</w:t>
            </w:r>
          </w:p>
        </w:tc>
        <w:tc>
          <w:tcPr>
            <w:tcW w:w="0" w:type="auto"/>
            <w:tcBorders>
              <w:top w:val="single" w:color="auto" w:sz="4" w:space="0"/>
              <w:left w:val="single" w:color="auto" w:sz="4" w:space="0"/>
              <w:bottom w:val="single" w:color="auto" w:sz="4" w:space="0"/>
              <w:right w:val="single" w:color="auto" w:sz="4" w:space="0"/>
            </w:tcBorders>
            <w:noWrap/>
            <w:vAlign w:val="center"/>
          </w:tcPr>
          <w:p w14:paraId="3A89EA0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7E50C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92710A6">
            <w:pPr>
              <w:pStyle w:val="23"/>
              <w:jc w:val="center"/>
              <w:rPr>
                <w:color w:val="auto"/>
              </w:rPr>
            </w:pPr>
            <w:r>
              <w:rPr>
                <w:color w:val="auto"/>
              </w:rPr>
              <w:t>0B37</w:t>
            </w:r>
          </w:p>
        </w:tc>
      </w:tr>
      <w:tr w14:paraId="71F9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21CCB7">
            <w:pPr>
              <w:pStyle w:val="23"/>
              <w:jc w:val="center"/>
              <w:rPr>
                <w:color w:val="auto"/>
              </w:rPr>
            </w:pPr>
            <w:r>
              <w:rPr>
                <w:color w:val="auto"/>
              </w:rPr>
              <w:t>FB-56</w:t>
            </w:r>
          </w:p>
        </w:tc>
        <w:tc>
          <w:tcPr>
            <w:tcW w:w="0" w:type="auto"/>
            <w:tcBorders>
              <w:top w:val="single" w:color="auto" w:sz="4" w:space="0"/>
              <w:left w:val="single" w:color="auto" w:sz="4" w:space="0"/>
              <w:bottom w:val="single" w:color="auto" w:sz="4" w:space="0"/>
              <w:right w:val="single" w:color="auto" w:sz="4" w:space="0"/>
            </w:tcBorders>
            <w:noWrap/>
            <w:vAlign w:val="center"/>
          </w:tcPr>
          <w:p w14:paraId="08B72688">
            <w:pPr>
              <w:pStyle w:val="23"/>
              <w:jc w:val="center"/>
              <w:rPr>
                <w:color w:val="auto"/>
              </w:rPr>
            </w:pPr>
            <w:r>
              <w:rPr>
                <w:color w:val="auto"/>
              </w:rPr>
              <w:t>Zero-speed Tension Setpoint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754DDCA9">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717400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1FF71A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B80736">
            <w:pPr>
              <w:pStyle w:val="23"/>
              <w:jc w:val="center"/>
              <w:rPr>
                <w:color w:val="auto"/>
              </w:rPr>
            </w:pPr>
            <w:r>
              <w:rPr>
                <w:color w:val="auto"/>
              </w:rPr>
              <w:t>0B38</w:t>
            </w:r>
          </w:p>
        </w:tc>
      </w:tr>
      <w:tr w14:paraId="0C5F5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ECE272">
            <w:pPr>
              <w:pStyle w:val="23"/>
              <w:jc w:val="center"/>
              <w:rPr>
                <w:color w:val="auto"/>
              </w:rPr>
            </w:pPr>
            <w:r>
              <w:rPr>
                <w:color w:val="auto"/>
              </w:rPr>
              <w:t>FB-57</w:t>
            </w:r>
          </w:p>
        </w:tc>
        <w:tc>
          <w:tcPr>
            <w:tcW w:w="0" w:type="auto"/>
            <w:tcBorders>
              <w:top w:val="single" w:color="auto" w:sz="4" w:space="0"/>
              <w:left w:val="single" w:color="auto" w:sz="4" w:space="0"/>
              <w:bottom w:val="single" w:color="auto" w:sz="4" w:space="0"/>
              <w:right w:val="single" w:color="auto" w:sz="4" w:space="0"/>
            </w:tcBorders>
            <w:noWrap/>
            <w:vAlign w:val="center"/>
          </w:tcPr>
          <w:p w14:paraId="6BB7E4B0">
            <w:pPr>
              <w:pStyle w:val="23"/>
              <w:jc w:val="center"/>
              <w:rPr>
                <w:color w:val="auto"/>
              </w:rPr>
            </w:pPr>
            <w:r>
              <w:rPr>
                <w:color w:val="auto"/>
              </w:rPr>
              <w:t>Zero Speed Tension Level</w:t>
            </w:r>
          </w:p>
        </w:tc>
        <w:tc>
          <w:tcPr>
            <w:tcW w:w="0" w:type="auto"/>
            <w:tcBorders>
              <w:top w:val="single" w:color="auto" w:sz="4" w:space="0"/>
              <w:left w:val="single" w:color="auto" w:sz="4" w:space="0"/>
              <w:bottom w:val="single" w:color="auto" w:sz="4" w:space="0"/>
              <w:right w:val="single" w:color="auto" w:sz="4" w:space="0"/>
            </w:tcBorders>
            <w:noWrap/>
            <w:vAlign w:val="center"/>
          </w:tcPr>
          <w:p w14:paraId="08CD1366">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E6DF36A">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1B200E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DF4B7A">
            <w:pPr>
              <w:pStyle w:val="23"/>
              <w:jc w:val="center"/>
              <w:rPr>
                <w:color w:val="auto"/>
              </w:rPr>
            </w:pPr>
            <w:r>
              <w:rPr>
                <w:color w:val="auto"/>
              </w:rPr>
              <w:t>0B39</w:t>
            </w:r>
          </w:p>
        </w:tc>
      </w:tr>
      <w:tr w14:paraId="1141B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C922F5">
            <w:pPr>
              <w:pStyle w:val="23"/>
              <w:jc w:val="center"/>
              <w:rPr>
                <w:color w:val="auto"/>
              </w:rPr>
            </w:pPr>
            <w:r>
              <w:rPr>
                <w:color w:val="auto"/>
              </w:rPr>
              <w:t>FB-58</w:t>
            </w:r>
          </w:p>
        </w:tc>
        <w:tc>
          <w:tcPr>
            <w:tcW w:w="0" w:type="auto"/>
            <w:tcBorders>
              <w:top w:val="single" w:color="auto" w:sz="4" w:space="0"/>
              <w:left w:val="single" w:color="auto" w:sz="4" w:space="0"/>
              <w:bottom w:val="single" w:color="auto" w:sz="4" w:space="0"/>
              <w:right w:val="single" w:color="auto" w:sz="4" w:space="0"/>
            </w:tcBorders>
            <w:noWrap/>
            <w:vAlign w:val="center"/>
          </w:tcPr>
          <w:p w14:paraId="7F4EE213">
            <w:pPr>
              <w:pStyle w:val="23"/>
              <w:jc w:val="center"/>
              <w:rPr>
                <w:color w:val="auto"/>
              </w:rPr>
            </w:pPr>
            <w:r>
              <w:rPr>
                <w:color w:val="auto"/>
              </w:rPr>
              <w:t>Sliding Friction Compensation Tension</w:t>
            </w:r>
          </w:p>
        </w:tc>
        <w:tc>
          <w:tcPr>
            <w:tcW w:w="0" w:type="auto"/>
            <w:tcBorders>
              <w:top w:val="single" w:color="auto" w:sz="4" w:space="0"/>
              <w:left w:val="single" w:color="auto" w:sz="4" w:space="0"/>
              <w:bottom w:val="single" w:color="auto" w:sz="4" w:space="0"/>
              <w:right w:val="single" w:color="auto" w:sz="4" w:space="0"/>
            </w:tcBorders>
            <w:noWrap/>
            <w:vAlign w:val="center"/>
          </w:tcPr>
          <w:p w14:paraId="1043E146">
            <w:pPr>
              <w:pStyle w:val="23"/>
              <w:rPr>
                <w:color w:val="auto"/>
              </w:rPr>
            </w:pPr>
            <w:r>
              <w:rPr>
                <w:color w:val="auto"/>
              </w:rPr>
              <w:t>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17260356">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85AC9F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02ECC3">
            <w:pPr>
              <w:pStyle w:val="23"/>
              <w:jc w:val="center"/>
              <w:rPr>
                <w:color w:val="auto"/>
              </w:rPr>
            </w:pPr>
            <w:r>
              <w:rPr>
                <w:color w:val="auto"/>
              </w:rPr>
              <w:t>0B3A</w:t>
            </w:r>
          </w:p>
        </w:tc>
      </w:tr>
      <w:tr w14:paraId="41256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B47CA4">
            <w:pPr>
              <w:pStyle w:val="23"/>
              <w:jc w:val="center"/>
              <w:rPr>
                <w:color w:val="auto"/>
              </w:rPr>
            </w:pPr>
            <w:r>
              <w:rPr>
                <w:color w:val="auto"/>
              </w:rPr>
              <w:t>FB-59</w:t>
            </w:r>
          </w:p>
        </w:tc>
        <w:tc>
          <w:tcPr>
            <w:tcW w:w="0" w:type="auto"/>
            <w:tcBorders>
              <w:top w:val="single" w:color="auto" w:sz="4" w:space="0"/>
              <w:left w:val="single" w:color="auto" w:sz="4" w:space="0"/>
              <w:bottom w:val="single" w:color="auto" w:sz="4" w:space="0"/>
              <w:right w:val="single" w:color="auto" w:sz="4" w:space="0"/>
            </w:tcBorders>
            <w:noWrap/>
            <w:vAlign w:val="center"/>
          </w:tcPr>
          <w:p w14:paraId="241E5408">
            <w:pPr>
              <w:pStyle w:val="23"/>
              <w:jc w:val="center"/>
              <w:rPr>
                <w:color w:val="auto"/>
              </w:rPr>
            </w:pPr>
            <w:r>
              <w:rPr>
                <w:color w:val="auto"/>
              </w:rPr>
              <w:t>Material Inertia Compensation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3A8A7014">
            <w:pPr>
              <w:pStyle w:val="23"/>
              <w:rPr>
                <w:color w:val="auto"/>
              </w:rPr>
            </w:pPr>
            <w:r>
              <w:rPr>
                <w:color w:val="auto"/>
              </w:rPr>
              <w:t>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BFA797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311DD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6BAEFF">
            <w:pPr>
              <w:pStyle w:val="23"/>
              <w:jc w:val="center"/>
              <w:rPr>
                <w:color w:val="auto"/>
              </w:rPr>
            </w:pPr>
            <w:r>
              <w:rPr>
                <w:color w:val="auto"/>
              </w:rPr>
              <w:t>0B3B</w:t>
            </w:r>
          </w:p>
        </w:tc>
      </w:tr>
      <w:tr w14:paraId="5CE5D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DEC783">
            <w:pPr>
              <w:pStyle w:val="23"/>
              <w:jc w:val="center"/>
              <w:rPr>
                <w:color w:val="auto"/>
              </w:rPr>
            </w:pPr>
            <w:r>
              <w:rPr>
                <w:color w:val="auto"/>
              </w:rPr>
              <w:t>FB-60</w:t>
            </w:r>
          </w:p>
        </w:tc>
        <w:tc>
          <w:tcPr>
            <w:tcW w:w="0" w:type="auto"/>
            <w:tcBorders>
              <w:top w:val="single" w:color="auto" w:sz="4" w:space="0"/>
              <w:left w:val="single" w:color="auto" w:sz="4" w:space="0"/>
              <w:bottom w:val="single" w:color="auto" w:sz="4" w:space="0"/>
              <w:right w:val="single" w:color="auto" w:sz="4" w:space="0"/>
            </w:tcBorders>
            <w:noWrap/>
            <w:vAlign w:val="center"/>
          </w:tcPr>
          <w:p w14:paraId="4798E00E">
            <w:pPr>
              <w:pStyle w:val="23"/>
              <w:jc w:val="center"/>
              <w:rPr>
                <w:color w:val="auto"/>
              </w:rPr>
            </w:pPr>
            <w:r>
              <w:rPr>
                <w:color w:val="auto"/>
              </w:rPr>
              <w:t>Acceleration Inertia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4ED84F67">
            <w:pPr>
              <w:pStyle w:val="23"/>
              <w:rPr>
                <w:color w:val="auto"/>
              </w:rPr>
            </w:pPr>
            <w:r>
              <w:rPr>
                <w:color w:val="auto"/>
              </w:rPr>
              <w:t>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B6B05D9">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33CC311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8448B3">
            <w:pPr>
              <w:pStyle w:val="23"/>
              <w:jc w:val="center"/>
              <w:rPr>
                <w:color w:val="auto"/>
              </w:rPr>
            </w:pPr>
            <w:r>
              <w:rPr>
                <w:color w:val="auto"/>
              </w:rPr>
              <w:t>0B3C</w:t>
            </w:r>
          </w:p>
        </w:tc>
      </w:tr>
      <w:tr w14:paraId="0861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D67DCF">
            <w:pPr>
              <w:pStyle w:val="23"/>
              <w:jc w:val="center"/>
              <w:rPr>
                <w:color w:val="auto"/>
              </w:rPr>
            </w:pPr>
            <w:r>
              <w:rPr>
                <w:color w:val="auto"/>
              </w:rPr>
              <w:t>FB-61</w:t>
            </w:r>
          </w:p>
        </w:tc>
        <w:tc>
          <w:tcPr>
            <w:tcW w:w="0" w:type="auto"/>
            <w:tcBorders>
              <w:top w:val="single" w:color="auto" w:sz="4" w:space="0"/>
              <w:left w:val="single" w:color="auto" w:sz="4" w:space="0"/>
              <w:bottom w:val="single" w:color="auto" w:sz="4" w:space="0"/>
              <w:right w:val="single" w:color="auto" w:sz="4" w:space="0"/>
            </w:tcBorders>
            <w:noWrap/>
            <w:vAlign w:val="center"/>
          </w:tcPr>
          <w:p w14:paraId="7AA56A21">
            <w:pPr>
              <w:pStyle w:val="23"/>
              <w:jc w:val="center"/>
              <w:rPr>
                <w:color w:val="auto"/>
              </w:rPr>
            </w:pPr>
            <w:r>
              <w:rPr>
                <w:color w:val="auto"/>
              </w:rPr>
              <w:t>Inertia Compensation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6E55E9D">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86B72CC">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6D1FB3B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3DF80C">
            <w:pPr>
              <w:pStyle w:val="23"/>
              <w:jc w:val="center"/>
              <w:rPr>
                <w:color w:val="auto"/>
              </w:rPr>
            </w:pPr>
            <w:r>
              <w:rPr>
                <w:color w:val="auto"/>
              </w:rPr>
              <w:t>0B3D</w:t>
            </w:r>
          </w:p>
        </w:tc>
      </w:tr>
      <w:tr w14:paraId="6327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02F4A1">
            <w:pPr>
              <w:pStyle w:val="23"/>
              <w:jc w:val="center"/>
              <w:rPr>
                <w:color w:val="auto"/>
              </w:rPr>
            </w:pPr>
            <w:r>
              <w:rPr>
                <w:color w:val="auto"/>
              </w:rPr>
              <w:t>FB-62</w:t>
            </w:r>
          </w:p>
        </w:tc>
        <w:tc>
          <w:tcPr>
            <w:tcW w:w="0" w:type="auto"/>
            <w:tcBorders>
              <w:top w:val="single" w:color="auto" w:sz="4" w:space="0"/>
              <w:left w:val="single" w:color="auto" w:sz="4" w:space="0"/>
              <w:bottom w:val="single" w:color="auto" w:sz="4" w:space="0"/>
              <w:right w:val="single" w:color="auto" w:sz="4" w:space="0"/>
            </w:tcBorders>
            <w:noWrap/>
            <w:vAlign w:val="center"/>
          </w:tcPr>
          <w:p w14:paraId="1F6F9138">
            <w:pPr>
              <w:pStyle w:val="23"/>
              <w:jc w:val="center"/>
              <w:rPr>
                <w:color w:val="auto"/>
              </w:rPr>
            </w:pPr>
            <w:r>
              <w:rPr>
                <w:color w:val="auto"/>
              </w:rPr>
              <w:t>Deceleration Inertia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1622C4D3">
            <w:pPr>
              <w:pStyle w:val="23"/>
              <w:rPr>
                <w:color w:val="auto"/>
              </w:rPr>
            </w:pPr>
            <w:r>
              <w:rPr>
                <w:color w:val="auto"/>
              </w:rPr>
              <w:t>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EE57DF6">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551E1F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B523B3">
            <w:pPr>
              <w:pStyle w:val="23"/>
              <w:jc w:val="center"/>
              <w:rPr>
                <w:color w:val="auto"/>
              </w:rPr>
            </w:pPr>
            <w:r>
              <w:rPr>
                <w:color w:val="auto"/>
              </w:rPr>
              <w:t>0B3E</w:t>
            </w:r>
          </w:p>
        </w:tc>
      </w:tr>
      <w:tr w14:paraId="292A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D2637E">
            <w:pPr>
              <w:pStyle w:val="23"/>
              <w:jc w:val="center"/>
              <w:rPr>
                <w:color w:val="auto"/>
              </w:rPr>
            </w:pPr>
            <w:r>
              <w:rPr>
                <w:color w:val="auto"/>
              </w:rPr>
              <w:t>FB-63</w:t>
            </w:r>
          </w:p>
        </w:tc>
        <w:tc>
          <w:tcPr>
            <w:tcW w:w="0" w:type="auto"/>
            <w:tcBorders>
              <w:top w:val="single" w:color="auto" w:sz="4" w:space="0"/>
              <w:left w:val="single" w:color="auto" w:sz="4" w:space="0"/>
              <w:bottom w:val="single" w:color="auto" w:sz="4" w:space="0"/>
              <w:right w:val="single" w:color="auto" w:sz="4" w:space="0"/>
            </w:tcBorders>
            <w:noWrap/>
            <w:vAlign w:val="center"/>
          </w:tcPr>
          <w:p w14:paraId="2E3FC0A0">
            <w:pPr>
              <w:pStyle w:val="23"/>
              <w:jc w:val="center"/>
              <w:rPr>
                <w:color w:val="auto"/>
              </w:rPr>
            </w:pPr>
            <w:r>
              <w:rPr>
                <w:color w:val="auto"/>
              </w:rPr>
              <w:t>Tension Taper Curve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ECD8AAC">
            <w:pPr>
              <w:pStyle w:val="23"/>
              <w:rPr>
                <w:color w:val="auto"/>
              </w:rPr>
            </w:pPr>
            <w:r>
              <w:rPr>
                <w:color w:val="auto"/>
              </w:rPr>
              <w:t>0～4</w:t>
            </w:r>
          </w:p>
        </w:tc>
        <w:tc>
          <w:tcPr>
            <w:tcW w:w="0" w:type="auto"/>
            <w:tcBorders>
              <w:top w:val="single" w:color="auto" w:sz="4" w:space="0"/>
              <w:left w:val="single" w:color="auto" w:sz="4" w:space="0"/>
              <w:bottom w:val="single" w:color="auto" w:sz="4" w:space="0"/>
              <w:right w:val="single" w:color="auto" w:sz="4" w:space="0"/>
            </w:tcBorders>
            <w:noWrap/>
            <w:vAlign w:val="center"/>
          </w:tcPr>
          <w:p w14:paraId="0E4DCC7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9A8CA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683E48">
            <w:pPr>
              <w:pStyle w:val="23"/>
              <w:jc w:val="center"/>
              <w:rPr>
                <w:color w:val="auto"/>
              </w:rPr>
            </w:pPr>
            <w:r>
              <w:rPr>
                <w:color w:val="auto"/>
              </w:rPr>
              <w:t>0B3F</w:t>
            </w:r>
          </w:p>
        </w:tc>
      </w:tr>
      <w:tr w14:paraId="6C58B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1B0EC46">
            <w:pPr>
              <w:pStyle w:val="23"/>
              <w:jc w:val="center"/>
              <w:rPr>
                <w:color w:val="auto"/>
              </w:rPr>
            </w:pPr>
            <w:r>
              <w:rPr>
                <w:color w:val="auto"/>
              </w:rPr>
              <w:t>FB-64</w:t>
            </w:r>
          </w:p>
        </w:tc>
        <w:tc>
          <w:tcPr>
            <w:tcW w:w="0" w:type="auto"/>
            <w:tcBorders>
              <w:top w:val="single" w:color="auto" w:sz="4" w:space="0"/>
              <w:left w:val="single" w:color="auto" w:sz="4" w:space="0"/>
              <w:bottom w:val="single" w:color="auto" w:sz="4" w:space="0"/>
              <w:right w:val="single" w:color="auto" w:sz="4" w:space="0"/>
            </w:tcBorders>
            <w:noWrap/>
            <w:vAlign w:val="center"/>
          </w:tcPr>
          <w:p w14:paraId="0B651838">
            <w:pPr>
              <w:pStyle w:val="23"/>
              <w:jc w:val="center"/>
              <w:rPr>
                <w:color w:val="auto"/>
              </w:rPr>
            </w:pPr>
            <w:r>
              <w:rPr>
                <w:color w:val="auto"/>
              </w:rPr>
              <w:t>Tension Taper Setting Source</w:t>
            </w:r>
          </w:p>
        </w:tc>
        <w:tc>
          <w:tcPr>
            <w:tcW w:w="0" w:type="auto"/>
            <w:tcBorders>
              <w:top w:val="single" w:color="auto" w:sz="4" w:space="0"/>
              <w:left w:val="single" w:color="auto" w:sz="4" w:space="0"/>
              <w:bottom w:val="single" w:color="auto" w:sz="4" w:space="0"/>
              <w:right w:val="single" w:color="auto" w:sz="4" w:space="0"/>
            </w:tcBorders>
            <w:noWrap/>
            <w:vAlign w:val="center"/>
          </w:tcPr>
          <w:p w14:paraId="405EC734">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0F0CEBD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DC0315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315362">
            <w:pPr>
              <w:pStyle w:val="23"/>
              <w:jc w:val="center"/>
              <w:rPr>
                <w:color w:val="auto"/>
              </w:rPr>
            </w:pPr>
            <w:r>
              <w:rPr>
                <w:color w:val="auto"/>
              </w:rPr>
              <w:t>0B40</w:t>
            </w:r>
          </w:p>
        </w:tc>
      </w:tr>
      <w:tr w14:paraId="2FC2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8F640D">
            <w:pPr>
              <w:pStyle w:val="23"/>
              <w:jc w:val="center"/>
              <w:rPr>
                <w:color w:val="auto"/>
              </w:rPr>
            </w:pPr>
            <w:r>
              <w:rPr>
                <w:color w:val="auto"/>
              </w:rPr>
              <w:t>FB-65</w:t>
            </w:r>
          </w:p>
        </w:tc>
        <w:tc>
          <w:tcPr>
            <w:tcW w:w="0" w:type="auto"/>
            <w:tcBorders>
              <w:top w:val="single" w:color="auto" w:sz="4" w:space="0"/>
              <w:left w:val="single" w:color="auto" w:sz="4" w:space="0"/>
              <w:bottom w:val="single" w:color="auto" w:sz="4" w:space="0"/>
              <w:right w:val="single" w:color="auto" w:sz="4" w:space="0"/>
            </w:tcBorders>
            <w:noWrap/>
            <w:vAlign w:val="center"/>
          </w:tcPr>
          <w:p w14:paraId="71FE0BE1">
            <w:pPr>
              <w:pStyle w:val="23"/>
              <w:jc w:val="center"/>
              <w:rPr>
                <w:color w:val="auto"/>
              </w:rPr>
            </w:pPr>
            <w:r>
              <w:rPr>
                <w:color w:val="auto"/>
              </w:rPr>
              <w:t>Taper Setting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3A1AA9AE">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2BEC444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203A6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0B7634">
            <w:pPr>
              <w:pStyle w:val="23"/>
              <w:jc w:val="center"/>
              <w:rPr>
                <w:color w:val="auto"/>
              </w:rPr>
            </w:pPr>
            <w:r>
              <w:rPr>
                <w:color w:val="auto"/>
              </w:rPr>
              <w:t>0B41</w:t>
            </w:r>
          </w:p>
        </w:tc>
      </w:tr>
      <w:tr w14:paraId="706B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DCBBA6B">
            <w:pPr>
              <w:pStyle w:val="23"/>
              <w:jc w:val="center"/>
              <w:rPr>
                <w:color w:val="auto"/>
              </w:rPr>
            </w:pPr>
            <w:r>
              <w:rPr>
                <w:color w:val="auto"/>
              </w:rPr>
              <w:t>FB-66</w:t>
            </w:r>
          </w:p>
        </w:tc>
        <w:tc>
          <w:tcPr>
            <w:tcW w:w="0" w:type="auto"/>
            <w:tcBorders>
              <w:top w:val="single" w:color="auto" w:sz="4" w:space="0"/>
              <w:left w:val="single" w:color="auto" w:sz="4" w:space="0"/>
              <w:bottom w:val="single" w:color="auto" w:sz="4" w:space="0"/>
              <w:right w:val="single" w:color="auto" w:sz="4" w:space="0"/>
            </w:tcBorders>
            <w:noWrap/>
            <w:vAlign w:val="center"/>
          </w:tcPr>
          <w:p w14:paraId="1BBB6BC2">
            <w:pPr>
              <w:pStyle w:val="23"/>
              <w:jc w:val="center"/>
              <w:rPr>
                <w:color w:val="auto"/>
              </w:rPr>
            </w:pPr>
            <w:r>
              <w:rPr>
                <w:color w:val="auto"/>
              </w:rPr>
              <w:t>Taper Curve Compensation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0021BB36">
            <w:pPr>
              <w:pStyle w:val="23"/>
              <w:rPr>
                <w:color w:val="auto"/>
              </w:rPr>
            </w:pPr>
            <w:r>
              <w:rPr>
                <w:color w:val="auto"/>
              </w:rPr>
              <w:t>0.0～6000.0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917AFE8">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0CC40DF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592EF9">
            <w:pPr>
              <w:pStyle w:val="23"/>
              <w:jc w:val="center"/>
              <w:rPr>
                <w:color w:val="auto"/>
              </w:rPr>
            </w:pPr>
            <w:r>
              <w:rPr>
                <w:color w:val="auto"/>
              </w:rPr>
              <w:t>0B42</w:t>
            </w:r>
          </w:p>
        </w:tc>
      </w:tr>
      <w:tr w14:paraId="27FBE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EFE51D">
            <w:pPr>
              <w:pStyle w:val="23"/>
              <w:jc w:val="center"/>
              <w:rPr>
                <w:color w:val="auto"/>
              </w:rPr>
            </w:pPr>
            <w:r>
              <w:rPr>
                <w:color w:val="auto"/>
              </w:rPr>
              <w:t>FB-67</w:t>
            </w:r>
          </w:p>
        </w:tc>
        <w:tc>
          <w:tcPr>
            <w:tcW w:w="0" w:type="auto"/>
            <w:tcBorders>
              <w:top w:val="single" w:color="auto" w:sz="4" w:space="0"/>
              <w:left w:val="single" w:color="auto" w:sz="4" w:space="0"/>
              <w:bottom w:val="single" w:color="auto" w:sz="4" w:space="0"/>
              <w:right w:val="single" w:color="auto" w:sz="4" w:space="0"/>
            </w:tcBorders>
            <w:noWrap/>
            <w:vAlign w:val="center"/>
          </w:tcPr>
          <w:p w14:paraId="6C3578F3">
            <w:pPr>
              <w:pStyle w:val="23"/>
              <w:jc w:val="center"/>
              <w:rPr>
                <w:color w:val="auto"/>
              </w:rPr>
            </w:pPr>
            <w:r>
              <w:rPr>
                <w:color w:val="auto"/>
              </w:rPr>
              <w:t>Taper Calculation Roll Diameter 1</w:t>
            </w:r>
          </w:p>
        </w:tc>
        <w:tc>
          <w:tcPr>
            <w:tcW w:w="0" w:type="auto"/>
            <w:tcBorders>
              <w:top w:val="single" w:color="auto" w:sz="4" w:space="0"/>
              <w:left w:val="single" w:color="auto" w:sz="4" w:space="0"/>
              <w:bottom w:val="single" w:color="auto" w:sz="4" w:space="0"/>
              <w:right w:val="single" w:color="auto" w:sz="4" w:space="0"/>
            </w:tcBorders>
            <w:noWrap/>
            <w:vAlign w:val="center"/>
          </w:tcPr>
          <w:p w14:paraId="5A6E0660">
            <w:pPr>
              <w:pStyle w:val="23"/>
              <w:rPr>
                <w:color w:val="auto"/>
              </w:rPr>
            </w:pPr>
            <w:r>
              <w:rPr>
                <w:color w:val="auto"/>
              </w:rPr>
              <w:t>1.0～6000.0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9F773B5">
            <w:pPr>
              <w:pStyle w:val="23"/>
              <w:jc w:val="center"/>
              <w:rPr>
                <w:color w:val="auto"/>
              </w:rPr>
            </w:pPr>
            <w:r>
              <w:rPr>
                <w:color w:val="auto"/>
              </w:rPr>
              <w:t>6000.0</w:t>
            </w:r>
          </w:p>
        </w:tc>
        <w:tc>
          <w:tcPr>
            <w:tcW w:w="0" w:type="auto"/>
            <w:tcBorders>
              <w:top w:val="single" w:color="auto" w:sz="4" w:space="0"/>
              <w:left w:val="single" w:color="auto" w:sz="4" w:space="0"/>
              <w:bottom w:val="single" w:color="auto" w:sz="4" w:space="0"/>
              <w:right w:val="single" w:color="auto" w:sz="4" w:space="0"/>
            </w:tcBorders>
            <w:vAlign w:val="center"/>
          </w:tcPr>
          <w:p w14:paraId="351EB0A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6B146F">
            <w:pPr>
              <w:pStyle w:val="23"/>
              <w:jc w:val="center"/>
              <w:rPr>
                <w:color w:val="auto"/>
              </w:rPr>
            </w:pPr>
            <w:r>
              <w:rPr>
                <w:color w:val="auto"/>
              </w:rPr>
              <w:t>0B43</w:t>
            </w:r>
          </w:p>
        </w:tc>
      </w:tr>
      <w:tr w14:paraId="1E6FC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070362">
            <w:pPr>
              <w:pStyle w:val="23"/>
              <w:jc w:val="center"/>
              <w:rPr>
                <w:color w:val="auto"/>
              </w:rPr>
            </w:pPr>
            <w:r>
              <w:rPr>
                <w:color w:val="auto"/>
              </w:rPr>
              <w:t>FB-68</w:t>
            </w:r>
          </w:p>
        </w:tc>
        <w:tc>
          <w:tcPr>
            <w:tcW w:w="0" w:type="auto"/>
            <w:tcBorders>
              <w:top w:val="single" w:color="auto" w:sz="4" w:space="0"/>
              <w:left w:val="single" w:color="auto" w:sz="4" w:space="0"/>
              <w:bottom w:val="single" w:color="auto" w:sz="4" w:space="0"/>
              <w:right w:val="single" w:color="auto" w:sz="4" w:space="0"/>
            </w:tcBorders>
            <w:noWrap/>
            <w:vAlign w:val="center"/>
          </w:tcPr>
          <w:p w14:paraId="79198131">
            <w:pPr>
              <w:pStyle w:val="23"/>
              <w:jc w:val="center"/>
              <w:rPr>
                <w:color w:val="auto"/>
              </w:rPr>
            </w:pPr>
            <w:r>
              <w:rPr>
                <w:color w:val="auto"/>
              </w:rPr>
              <w:t>taper calculation roll diameter 2</w:t>
            </w:r>
          </w:p>
        </w:tc>
        <w:tc>
          <w:tcPr>
            <w:tcW w:w="0" w:type="auto"/>
            <w:tcBorders>
              <w:top w:val="single" w:color="auto" w:sz="4" w:space="0"/>
              <w:left w:val="single" w:color="auto" w:sz="4" w:space="0"/>
              <w:bottom w:val="single" w:color="auto" w:sz="4" w:space="0"/>
              <w:right w:val="single" w:color="auto" w:sz="4" w:space="0"/>
            </w:tcBorders>
            <w:noWrap/>
            <w:vAlign w:val="center"/>
          </w:tcPr>
          <w:p w14:paraId="627E36A6">
            <w:pPr>
              <w:pStyle w:val="23"/>
              <w:rPr>
                <w:color w:val="auto"/>
              </w:rPr>
            </w:pPr>
            <w:r>
              <w:rPr>
                <w:color w:val="auto"/>
              </w:rPr>
              <w:t>1.0～6000.0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F037644">
            <w:pPr>
              <w:pStyle w:val="23"/>
              <w:jc w:val="center"/>
              <w:rPr>
                <w:color w:val="auto"/>
              </w:rPr>
            </w:pPr>
            <w:r>
              <w:rPr>
                <w:color w:val="auto"/>
              </w:rPr>
              <w:t>6000.0</w:t>
            </w:r>
          </w:p>
        </w:tc>
        <w:tc>
          <w:tcPr>
            <w:tcW w:w="0" w:type="auto"/>
            <w:tcBorders>
              <w:top w:val="single" w:color="auto" w:sz="4" w:space="0"/>
              <w:left w:val="single" w:color="auto" w:sz="4" w:space="0"/>
              <w:bottom w:val="single" w:color="auto" w:sz="4" w:space="0"/>
              <w:right w:val="single" w:color="auto" w:sz="4" w:space="0"/>
            </w:tcBorders>
            <w:vAlign w:val="center"/>
          </w:tcPr>
          <w:p w14:paraId="62DCE11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EB55AF8">
            <w:pPr>
              <w:pStyle w:val="23"/>
              <w:jc w:val="center"/>
              <w:rPr>
                <w:color w:val="auto"/>
              </w:rPr>
            </w:pPr>
            <w:r>
              <w:rPr>
                <w:color w:val="auto"/>
              </w:rPr>
              <w:t>0B44</w:t>
            </w:r>
          </w:p>
        </w:tc>
      </w:tr>
      <w:tr w14:paraId="75D4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385A3E">
            <w:pPr>
              <w:pStyle w:val="23"/>
              <w:jc w:val="center"/>
              <w:rPr>
                <w:color w:val="auto"/>
              </w:rPr>
            </w:pPr>
            <w:r>
              <w:rPr>
                <w:color w:val="auto"/>
              </w:rPr>
              <w:t>FB-69</w:t>
            </w:r>
          </w:p>
        </w:tc>
        <w:tc>
          <w:tcPr>
            <w:tcW w:w="0" w:type="auto"/>
            <w:tcBorders>
              <w:top w:val="single" w:color="auto" w:sz="4" w:space="0"/>
              <w:left w:val="single" w:color="auto" w:sz="4" w:space="0"/>
              <w:bottom w:val="single" w:color="auto" w:sz="4" w:space="0"/>
              <w:right w:val="single" w:color="auto" w:sz="4" w:space="0"/>
            </w:tcBorders>
            <w:noWrap/>
            <w:vAlign w:val="center"/>
          </w:tcPr>
          <w:p w14:paraId="06EACBA7">
            <w:pPr>
              <w:pStyle w:val="23"/>
              <w:jc w:val="center"/>
              <w:rPr>
                <w:color w:val="auto"/>
              </w:rPr>
            </w:pPr>
            <w:r>
              <w:rPr>
                <w:color w:val="auto"/>
              </w:rPr>
              <w:t>multi-segment taper value 1</w:t>
            </w:r>
          </w:p>
        </w:tc>
        <w:tc>
          <w:tcPr>
            <w:tcW w:w="0" w:type="auto"/>
            <w:tcBorders>
              <w:top w:val="single" w:color="auto" w:sz="4" w:space="0"/>
              <w:left w:val="single" w:color="auto" w:sz="4" w:space="0"/>
              <w:bottom w:val="single" w:color="auto" w:sz="4" w:space="0"/>
              <w:right w:val="single" w:color="auto" w:sz="4" w:space="0"/>
            </w:tcBorders>
            <w:noWrap/>
            <w:vAlign w:val="center"/>
          </w:tcPr>
          <w:p w14:paraId="789371F3">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4B875E8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342469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09A2D99">
            <w:pPr>
              <w:pStyle w:val="23"/>
              <w:jc w:val="center"/>
              <w:rPr>
                <w:color w:val="auto"/>
              </w:rPr>
            </w:pPr>
            <w:r>
              <w:rPr>
                <w:color w:val="auto"/>
              </w:rPr>
              <w:t>0B45</w:t>
            </w:r>
          </w:p>
        </w:tc>
      </w:tr>
      <w:tr w14:paraId="1591D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3FD1A5">
            <w:pPr>
              <w:pStyle w:val="23"/>
              <w:jc w:val="center"/>
              <w:rPr>
                <w:color w:val="auto"/>
              </w:rPr>
            </w:pPr>
            <w:r>
              <w:rPr>
                <w:color w:val="auto"/>
              </w:rPr>
              <w:t>FB-70</w:t>
            </w:r>
          </w:p>
        </w:tc>
        <w:tc>
          <w:tcPr>
            <w:tcW w:w="0" w:type="auto"/>
            <w:tcBorders>
              <w:top w:val="single" w:color="auto" w:sz="4" w:space="0"/>
              <w:left w:val="single" w:color="auto" w:sz="4" w:space="0"/>
              <w:bottom w:val="single" w:color="auto" w:sz="4" w:space="0"/>
              <w:right w:val="single" w:color="auto" w:sz="4" w:space="0"/>
            </w:tcBorders>
            <w:noWrap/>
            <w:vAlign w:val="center"/>
          </w:tcPr>
          <w:p w14:paraId="165A8CC6">
            <w:pPr>
              <w:pStyle w:val="23"/>
              <w:jc w:val="center"/>
              <w:rPr>
                <w:color w:val="auto"/>
              </w:rPr>
            </w:pPr>
            <w:r>
              <w:rPr>
                <w:color w:val="auto"/>
              </w:rPr>
              <w:t>multi-segment taper value 2</w:t>
            </w:r>
          </w:p>
        </w:tc>
        <w:tc>
          <w:tcPr>
            <w:tcW w:w="0" w:type="auto"/>
            <w:tcBorders>
              <w:top w:val="single" w:color="auto" w:sz="4" w:space="0"/>
              <w:left w:val="single" w:color="auto" w:sz="4" w:space="0"/>
              <w:bottom w:val="single" w:color="auto" w:sz="4" w:space="0"/>
              <w:right w:val="single" w:color="auto" w:sz="4" w:space="0"/>
            </w:tcBorders>
            <w:noWrap/>
            <w:vAlign w:val="center"/>
          </w:tcPr>
          <w:p w14:paraId="2AD735A3">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1D31806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F181FF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8E8505">
            <w:pPr>
              <w:pStyle w:val="23"/>
              <w:jc w:val="center"/>
              <w:rPr>
                <w:color w:val="auto"/>
              </w:rPr>
            </w:pPr>
            <w:r>
              <w:rPr>
                <w:color w:val="auto"/>
              </w:rPr>
              <w:t>0B46</w:t>
            </w:r>
          </w:p>
        </w:tc>
      </w:tr>
      <w:tr w14:paraId="0940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2C347E">
            <w:pPr>
              <w:pStyle w:val="23"/>
              <w:jc w:val="center"/>
              <w:rPr>
                <w:color w:val="auto"/>
              </w:rPr>
            </w:pPr>
            <w:r>
              <w:rPr>
                <w:color w:val="auto"/>
              </w:rPr>
              <w:t>FB-71</w:t>
            </w:r>
          </w:p>
        </w:tc>
        <w:tc>
          <w:tcPr>
            <w:tcW w:w="0" w:type="auto"/>
            <w:tcBorders>
              <w:top w:val="single" w:color="auto" w:sz="4" w:space="0"/>
              <w:left w:val="single" w:color="auto" w:sz="4" w:space="0"/>
              <w:bottom w:val="single" w:color="auto" w:sz="4" w:space="0"/>
              <w:right w:val="single" w:color="auto" w:sz="4" w:space="0"/>
            </w:tcBorders>
            <w:noWrap/>
            <w:vAlign w:val="center"/>
          </w:tcPr>
          <w:p w14:paraId="72E68981">
            <w:pPr>
              <w:pStyle w:val="23"/>
              <w:jc w:val="center"/>
              <w:rPr>
                <w:color w:val="auto"/>
              </w:rPr>
            </w:pPr>
            <w:r>
              <w:rPr>
                <w:color w:val="auto"/>
              </w:rPr>
              <w:t>pre-drive frequency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113621DC">
            <w:pPr>
              <w:pStyle w:val="23"/>
              <w:rPr>
                <w:color w:val="auto"/>
              </w:rPr>
            </w:pPr>
            <w:r>
              <w:rPr>
                <w:color w:val="auto"/>
              </w:rPr>
              <w:t>-50.0%～50.0%</w:t>
            </w:r>
          </w:p>
        </w:tc>
        <w:tc>
          <w:tcPr>
            <w:tcW w:w="0" w:type="auto"/>
            <w:tcBorders>
              <w:top w:val="single" w:color="auto" w:sz="4" w:space="0"/>
              <w:left w:val="single" w:color="auto" w:sz="4" w:space="0"/>
              <w:bottom w:val="single" w:color="auto" w:sz="4" w:space="0"/>
              <w:right w:val="single" w:color="auto" w:sz="4" w:space="0"/>
            </w:tcBorders>
            <w:noWrap/>
            <w:vAlign w:val="center"/>
          </w:tcPr>
          <w:p w14:paraId="64BDC279">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5EDA75B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E304E8">
            <w:pPr>
              <w:pStyle w:val="23"/>
              <w:jc w:val="center"/>
              <w:rPr>
                <w:color w:val="auto"/>
              </w:rPr>
            </w:pPr>
            <w:r>
              <w:rPr>
                <w:color w:val="auto"/>
              </w:rPr>
              <w:t>0B47</w:t>
            </w:r>
          </w:p>
        </w:tc>
      </w:tr>
      <w:tr w14:paraId="5EDF5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509863">
            <w:pPr>
              <w:pStyle w:val="23"/>
              <w:jc w:val="center"/>
              <w:rPr>
                <w:color w:val="auto"/>
              </w:rPr>
            </w:pPr>
            <w:r>
              <w:rPr>
                <w:color w:val="auto"/>
              </w:rPr>
              <w:t>FB-72</w:t>
            </w:r>
          </w:p>
        </w:tc>
        <w:tc>
          <w:tcPr>
            <w:tcW w:w="0" w:type="auto"/>
            <w:tcBorders>
              <w:top w:val="single" w:color="auto" w:sz="4" w:space="0"/>
              <w:left w:val="single" w:color="auto" w:sz="4" w:space="0"/>
              <w:bottom w:val="single" w:color="auto" w:sz="4" w:space="0"/>
              <w:right w:val="single" w:color="auto" w:sz="4" w:space="0"/>
            </w:tcBorders>
            <w:noWrap/>
            <w:vAlign w:val="center"/>
          </w:tcPr>
          <w:p w14:paraId="2EF2B6E1">
            <w:pPr>
              <w:pStyle w:val="23"/>
              <w:jc w:val="center"/>
              <w:rPr>
                <w:color w:val="auto"/>
              </w:rPr>
            </w:pPr>
            <w:r>
              <w:rPr>
                <w:color w:val="auto"/>
              </w:rPr>
              <w:t>pre-drive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05E8FF6">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36C59766">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554E05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317EEF">
            <w:pPr>
              <w:pStyle w:val="23"/>
              <w:jc w:val="center"/>
              <w:rPr>
                <w:color w:val="auto"/>
              </w:rPr>
            </w:pPr>
            <w:r>
              <w:rPr>
                <w:color w:val="auto"/>
              </w:rPr>
              <w:t>0B48</w:t>
            </w:r>
          </w:p>
        </w:tc>
      </w:tr>
      <w:tr w14:paraId="7766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9C6D5A">
            <w:pPr>
              <w:pStyle w:val="23"/>
              <w:jc w:val="center"/>
              <w:rPr>
                <w:color w:val="auto"/>
              </w:rPr>
            </w:pPr>
            <w:r>
              <w:rPr>
                <w:color w:val="auto"/>
              </w:rPr>
              <w:t>FB-73</w:t>
            </w:r>
          </w:p>
        </w:tc>
        <w:tc>
          <w:tcPr>
            <w:tcW w:w="0" w:type="auto"/>
            <w:tcBorders>
              <w:top w:val="single" w:color="auto" w:sz="4" w:space="0"/>
              <w:left w:val="single" w:color="auto" w:sz="4" w:space="0"/>
              <w:bottom w:val="single" w:color="auto" w:sz="4" w:space="0"/>
              <w:right w:val="single" w:color="auto" w:sz="4" w:space="0"/>
            </w:tcBorders>
            <w:noWrap/>
            <w:vAlign w:val="center"/>
          </w:tcPr>
          <w:p w14:paraId="641BDA8D">
            <w:pPr>
              <w:pStyle w:val="23"/>
              <w:jc w:val="center"/>
              <w:rPr>
                <w:color w:val="auto"/>
              </w:rPr>
            </w:pPr>
            <w:r>
              <w:rPr>
                <w:color w:val="auto"/>
              </w:rPr>
              <w:t>pre-drive 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B9C50A8">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56CEF30E">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5C4F388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376D3A">
            <w:pPr>
              <w:pStyle w:val="23"/>
              <w:jc w:val="center"/>
              <w:rPr>
                <w:color w:val="auto"/>
              </w:rPr>
            </w:pPr>
            <w:r>
              <w:rPr>
                <w:color w:val="auto"/>
              </w:rPr>
              <w:t>0B49</w:t>
            </w:r>
          </w:p>
        </w:tc>
      </w:tr>
      <w:tr w14:paraId="1E37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A79161">
            <w:pPr>
              <w:pStyle w:val="23"/>
              <w:jc w:val="center"/>
              <w:rPr>
                <w:color w:val="auto"/>
              </w:rPr>
            </w:pPr>
            <w:r>
              <w:rPr>
                <w:color w:val="auto"/>
              </w:rPr>
              <w:t>FB-74</w:t>
            </w:r>
          </w:p>
        </w:tc>
        <w:tc>
          <w:tcPr>
            <w:tcW w:w="0" w:type="auto"/>
            <w:tcBorders>
              <w:top w:val="single" w:color="auto" w:sz="4" w:space="0"/>
              <w:left w:val="single" w:color="auto" w:sz="4" w:space="0"/>
              <w:bottom w:val="single" w:color="auto" w:sz="4" w:space="0"/>
              <w:right w:val="single" w:color="auto" w:sz="4" w:space="0"/>
            </w:tcBorders>
            <w:noWrap/>
            <w:vAlign w:val="center"/>
          </w:tcPr>
          <w:p w14:paraId="4B80F840">
            <w:pPr>
              <w:pStyle w:val="23"/>
              <w:jc w:val="center"/>
              <w:rPr>
                <w:color w:val="auto"/>
              </w:rPr>
            </w:pPr>
            <w:r>
              <w:rPr>
                <w:color w:val="auto"/>
              </w:rPr>
              <w:t>speed limit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2DC08A11">
            <w:pPr>
              <w:pStyle w:val="23"/>
              <w:rPr>
                <w:color w:val="auto"/>
              </w:rPr>
            </w:pPr>
            <w:r>
              <w:rPr>
                <w:color w:val="auto"/>
              </w:rPr>
              <w:t>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4E7D6758">
            <w:pPr>
              <w:pStyle w:val="23"/>
              <w:jc w:val="center"/>
              <w:rPr>
                <w:color w:val="auto"/>
              </w:rPr>
            </w:pPr>
            <w:r>
              <w:rPr>
                <w:color w:val="auto"/>
              </w:rPr>
              <w:t>100.0s</w:t>
            </w:r>
          </w:p>
        </w:tc>
        <w:tc>
          <w:tcPr>
            <w:tcW w:w="0" w:type="auto"/>
            <w:tcBorders>
              <w:top w:val="single" w:color="auto" w:sz="4" w:space="0"/>
              <w:left w:val="single" w:color="auto" w:sz="4" w:space="0"/>
              <w:bottom w:val="single" w:color="auto" w:sz="4" w:space="0"/>
              <w:right w:val="single" w:color="auto" w:sz="4" w:space="0"/>
            </w:tcBorders>
            <w:vAlign w:val="center"/>
          </w:tcPr>
          <w:p w14:paraId="3BF28B8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DEF3AF">
            <w:pPr>
              <w:pStyle w:val="23"/>
              <w:jc w:val="center"/>
              <w:rPr>
                <w:color w:val="auto"/>
              </w:rPr>
            </w:pPr>
            <w:r>
              <w:rPr>
                <w:color w:val="auto"/>
              </w:rPr>
              <w:t>0B4A</w:t>
            </w:r>
          </w:p>
        </w:tc>
      </w:tr>
      <w:tr w14:paraId="11284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1B2915">
            <w:pPr>
              <w:pStyle w:val="23"/>
              <w:jc w:val="center"/>
              <w:rPr>
                <w:color w:val="auto"/>
              </w:rPr>
            </w:pPr>
            <w:r>
              <w:rPr>
                <w:color w:val="auto"/>
              </w:rPr>
              <w:t>FB-75</w:t>
            </w:r>
          </w:p>
        </w:tc>
        <w:tc>
          <w:tcPr>
            <w:tcW w:w="0" w:type="auto"/>
            <w:tcBorders>
              <w:top w:val="single" w:color="auto" w:sz="4" w:space="0"/>
              <w:left w:val="single" w:color="auto" w:sz="4" w:space="0"/>
              <w:bottom w:val="single" w:color="auto" w:sz="4" w:space="0"/>
              <w:right w:val="single" w:color="auto" w:sz="4" w:space="0"/>
            </w:tcBorders>
            <w:noWrap/>
            <w:vAlign w:val="center"/>
          </w:tcPr>
          <w:p w14:paraId="6003DD7F">
            <w:pPr>
              <w:pStyle w:val="23"/>
              <w:jc w:val="center"/>
              <w:rPr>
                <w:color w:val="auto"/>
              </w:rPr>
            </w:pPr>
            <w:r>
              <w:rPr>
                <w:color w:val="auto"/>
              </w:rPr>
              <w:t>soft start/PI switch LSErr</w:t>
            </w:r>
          </w:p>
        </w:tc>
        <w:tc>
          <w:tcPr>
            <w:tcW w:w="0" w:type="auto"/>
            <w:tcBorders>
              <w:top w:val="single" w:color="auto" w:sz="4" w:space="0"/>
              <w:left w:val="single" w:color="auto" w:sz="4" w:space="0"/>
              <w:bottom w:val="single" w:color="auto" w:sz="4" w:space="0"/>
              <w:right w:val="single" w:color="auto" w:sz="4" w:space="0"/>
            </w:tcBorders>
            <w:noWrap/>
            <w:vAlign w:val="center"/>
          </w:tcPr>
          <w:p w14:paraId="0F554D4C">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56830F43">
            <w:pPr>
              <w:pStyle w:val="23"/>
              <w:jc w:val="center"/>
              <w:rPr>
                <w:color w:val="auto"/>
              </w:rPr>
            </w:pPr>
            <w:r>
              <w:rPr>
                <w:color w:val="auto"/>
              </w:rPr>
              <w:t>5</w:t>
            </w:r>
          </w:p>
        </w:tc>
        <w:tc>
          <w:tcPr>
            <w:tcW w:w="0" w:type="auto"/>
            <w:tcBorders>
              <w:top w:val="single" w:color="auto" w:sz="4" w:space="0"/>
              <w:left w:val="single" w:color="auto" w:sz="4" w:space="0"/>
              <w:bottom w:val="single" w:color="auto" w:sz="4" w:space="0"/>
              <w:right w:val="single" w:color="auto" w:sz="4" w:space="0"/>
            </w:tcBorders>
            <w:vAlign w:val="center"/>
          </w:tcPr>
          <w:p w14:paraId="7CED4F1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FFDF5A">
            <w:pPr>
              <w:pStyle w:val="23"/>
              <w:jc w:val="center"/>
              <w:rPr>
                <w:color w:val="auto"/>
              </w:rPr>
            </w:pPr>
            <w:r>
              <w:rPr>
                <w:color w:val="auto"/>
              </w:rPr>
              <w:t>0B4B</w:t>
            </w:r>
          </w:p>
        </w:tc>
      </w:tr>
      <w:tr w14:paraId="6EA44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1A9C957">
            <w:pPr>
              <w:pStyle w:val="23"/>
              <w:jc w:val="center"/>
              <w:rPr>
                <w:color w:val="auto"/>
              </w:rPr>
            </w:pPr>
            <w:r>
              <w:rPr>
                <w:color w:val="auto"/>
              </w:rPr>
              <w:t>FB-76</w:t>
            </w:r>
          </w:p>
        </w:tc>
        <w:tc>
          <w:tcPr>
            <w:tcW w:w="0" w:type="auto"/>
            <w:tcBorders>
              <w:top w:val="single" w:color="auto" w:sz="4" w:space="0"/>
              <w:left w:val="single" w:color="auto" w:sz="4" w:space="0"/>
              <w:bottom w:val="single" w:color="auto" w:sz="4" w:space="0"/>
              <w:right w:val="single" w:color="auto" w:sz="4" w:space="0"/>
            </w:tcBorders>
            <w:noWrap/>
            <w:vAlign w:val="center"/>
          </w:tcPr>
          <w:p w14:paraId="799DF52E">
            <w:pPr>
              <w:pStyle w:val="23"/>
              <w:jc w:val="center"/>
              <w:rPr>
                <w:color w:val="auto"/>
              </w:rPr>
            </w:pPr>
            <w:r>
              <w:rPr>
                <w:color w:val="auto"/>
              </w:rPr>
              <w:t>soft start/PI switch LS1</w:t>
            </w:r>
          </w:p>
        </w:tc>
        <w:tc>
          <w:tcPr>
            <w:tcW w:w="0" w:type="auto"/>
            <w:tcBorders>
              <w:top w:val="single" w:color="auto" w:sz="4" w:space="0"/>
              <w:left w:val="single" w:color="auto" w:sz="4" w:space="0"/>
              <w:bottom w:val="single" w:color="auto" w:sz="4" w:space="0"/>
              <w:right w:val="single" w:color="auto" w:sz="4" w:space="0"/>
            </w:tcBorders>
            <w:noWrap/>
            <w:vAlign w:val="center"/>
          </w:tcPr>
          <w:p w14:paraId="3BD3D91A">
            <w:pPr>
              <w:pStyle w:val="23"/>
              <w:rPr>
                <w:color w:val="auto"/>
              </w:rPr>
            </w:pPr>
            <w:r>
              <w:rPr>
                <w:color w:val="auto"/>
              </w:rPr>
              <w:t>0.0%～10.0%</w:t>
            </w:r>
          </w:p>
        </w:tc>
        <w:tc>
          <w:tcPr>
            <w:tcW w:w="0" w:type="auto"/>
            <w:tcBorders>
              <w:top w:val="single" w:color="auto" w:sz="4" w:space="0"/>
              <w:left w:val="single" w:color="auto" w:sz="4" w:space="0"/>
              <w:bottom w:val="single" w:color="auto" w:sz="4" w:space="0"/>
              <w:right w:val="single" w:color="auto" w:sz="4" w:space="0"/>
            </w:tcBorders>
            <w:noWrap/>
            <w:vAlign w:val="center"/>
          </w:tcPr>
          <w:p w14:paraId="493C89CB">
            <w:pPr>
              <w:pStyle w:val="23"/>
              <w:jc w:val="center"/>
              <w:rPr>
                <w:color w:val="auto"/>
              </w:rPr>
            </w:pPr>
            <w:r>
              <w:rPr>
                <w:color w:val="auto"/>
              </w:rPr>
              <w:t>0.4%</w:t>
            </w:r>
          </w:p>
        </w:tc>
        <w:tc>
          <w:tcPr>
            <w:tcW w:w="0" w:type="auto"/>
            <w:tcBorders>
              <w:top w:val="single" w:color="auto" w:sz="4" w:space="0"/>
              <w:left w:val="single" w:color="auto" w:sz="4" w:space="0"/>
              <w:bottom w:val="single" w:color="auto" w:sz="4" w:space="0"/>
              <w:right w:val="single" w:color="auto" w:sz="4" w:space="0"/>
            </w:tcBorders>
            <w:vAlign w:val="center"/>
          </w:tcPr>
          <w:p w14:paraId="327F184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D3F67F">
            <w:pPr>
              <w:pStyle w:val="23"/>
              <w:jc w:val="center"/>
              <w:rPr>
                <w:color w:val="auto"/>
              </w:rPr>
            </w:pPr>
            <w:r>
              <w:rPr>
                <w:color w:val="auto"/>
              </w:rPr>
              <w:t>0B4C</w:t>
            </w:r>
          </w:p>
        </w:tc>
      </w:tr>
      <w:tr w14:paraId="682D6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1CF5A3">
            <w:pPr>
              <w:pStyle w:val="23"/>
              <w:jc w:val="center"/>
              <w:rPr>
                <w:color w:val="auto"/>
              </w:rPr>
            </w:pPr>
            <w:r>
              <w:rPr>
                <w:color w:val="auto"/>
              </w:rPr>
              <w:t>FB-77</w:t>
            </w:r>
          </w:p>
        </w:tc>
        <w:tc>
          <w:tcPr>
            <w:tcW w:w="0" w:type="auto"/>
            <w:tcBorders>
              <w:top w:val="single" w:color="auto" w:sz="4" w:space="0"/>
              <w:left w:val="single" w:color="auto" w:sz="4" w:space="0"/>
              <w:bottom w:val="single" w:color="auto" w:sz="4" w:space="0"/>
              <w:right w:val="single" w:color="auto" w:sz="4" w:space="0"/>
            </w:tcBorders>
            <w:noWrap/>
            <w:vAlign w:val="center"/>
          </w:tcPr>
          <w:p w14:paraId="620841C2">
            <w:pPr>
              <w:pStyle w:val="23"/>
              <w:jc w:val="center"/>
              <w:rPr>
                <w:color w:val="auto"/>
              </w:rPr>
            </w:pPr>
            <w:r>
              <w:rPr>
                <w:color w:val="auto"/>
              </w:rPr>
              <w:t>soft start/PI switch LS2</w:t>
            </w:r>
          </w:p>
        </w:tc>
        <w:tc>
          <w:tcPr>
            <w:tcW w:w="0" w:type="auto"/>
            <w:tcBorders>
              <w:top w:val="single" w:color="auto" w:sz="4" w:space="0"/>
              <w:left w:val="single" w:color="auto" w:sz="4" w:space="0"/>
              <w:bottom w:val="single" w:color="auto" w:sz="4" w:space="0"/>
              <w:right w:val="single" w:color="auto" w:sz="4" w:space="0"/>
            </w:tcBorders>
            <w:noWrap/>
            <w:vAlign w:val="center"/>
          </w:tcPr>
          <w:p w14:paraId="71CF9D9E">
            <w:pPr>
              <w:pStyle w:val="23"/>
              <w:rPr>
                <w:color w:val="auto"/>
              </w:rPr>
            </w:pPr>
            <w:r>
              <w:rPr>
                <w:color w:val="auto"/>
              </w:rPr>
              <w:t>0.0%～10.0%</w:t>
            </w:r>
          </w:p>
        </w:tc>
        <w:tc>
          <w:tcPr>
            <w:tcW w:w="0" w:type="auto"/>
            <w:tcBorders>
              <w:top w:val="single" w:color="auto" w:sz="4" w:space="0"/>
              <w:left w:val="single" w:color="auto" w:sz="4" w:space="0"/>
              <w:bottom w:val="single" w:color="auto" w:sz="4" w:space="0"/>
              <w:right w:val="single" w:color="auto" w:sz="4" w:space="0"/>
            </w:tcBorders>
            <w:noWrap/>
            <w:vAlign w:val="center"/>
          </w:tcPr>
          <w:p w14:paraId="44DEB70D">
            <w:pPr>
              <w:pStyle w:val="23"/>
              <w:jc w:val="center"/>
              <w:rPr>
                <w:color w:val="auto"/>
              </w:rPr>
            </w:pPr>
            <w:r>
              <w:rPr>
                <w:color w:val="auto"/>
              </w:rPr>
              <w:t>0.7%</w:t>
            </w:r>
          </w:p>
        </w:tc>
        <w:tc>
          <w:tcPr>
            <w:tcW w:w="0" w:type="auto"/>
            <w:tcBorders>
              <w:top w:val="single" w:color="auto" w:sz="4" w:space="0"/>
              <w:left w:val="single" w:color="auto" w:sz="4" w:space="0"/>
              <w:bottom w:val="single" w:color="auto" w:sz="4" w:space="0"/>
              <w:right w:val="single" w:color="auto" w:sz="4" w:space="0"/>
            </w:tcBorders>
            <w:vAlign w:val="center"/>
          </w:tcPr>
          <w:p w14:paraId="2F2142E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A10F901">
            <w:pPr>
              <w:pStyle w:val="23"/>
              <w:jc w:val="center"/>
              <w:rPr>
                <w:color w:val="auto"/>
              </w:rPr>
            </w:pPr>
            <w:r>
              <w:rPr>
                <w:color w:val="auto"/>
              </w:rPr>
              <w:t>0B4D</w:t>
            </w:r>
          </w:p>
        </w:tc>
      </w:tr>
      <w:tr w14:paraId="13D6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F0B4D8">
            <w:pPr>
              <w:pStyle w:val="23"/>
              <w:jc w:val="center"/>
              <w:rPr>
                <w:color w:val="auto"/>
              </w:rPr>
            </w:pPr>
            <w:r>
              <w:rPr>
                <w:color w:val="auto"/>
              </w:rPr>
              <w:t>FB-78</w:t>
            </w:r>
          </w:p>
        </w:tc>
        <w:tc>
          <w:tcPr>
            <w:tcW w:w="0" w:type="auto"/>
            <w:tcBorders>
              <w:top w:val="single" w:color="auto" w:sz="4" w:space="0"/>
              <w:left w:val="single" w:color="auto" w:sz="4" w:space="0"/>
              <w:bottom w:val="single" w:color="auto" w:sz="4" w:space="0"/>
              <w:right w:val="single" w:color="auto" w:sz="4" w:space="0"/>
            </w:tcBorders>
            <w:noWrap/>
            <w:vAlign w:val="center"/>
          </w:tcPr>
          <w:p w14:paraId="1D568263">
            <w:pPr>
              <w:pStyle w:val="23"/>
              <w:jc w:val="center"/>
              <w:rPr>
                <w:color w:val="auto"/>
              </w:rPr>
            </w:pPr>
            <w:r>
              <w:rPr>
                <w:color w:val="auto"/>
              </w:rPr>
              <w:t>Soft Start/PI Switch 1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1AD4C11F">
            <w:pPr>
              <w:pStyle w:val="23"/>
              <w:rPr>
                <w:color w:val="auto"/>
              </w:rPr>
            </w:pPr>
            <w:r>
              <w:rPr>
                <w:color w:val="auto"/>
              </w:rPr>
              <w:t>0.0～40.0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noWrap/>
            <w:vAlign w:val="center"/>
          </w:tcPr>
          <w:p w14:paraId="6F017BBB">
            <w:pPr>
              <w:pStyle w:val="23"/>
              <w:jc w:val="center"/>
              <w:rPr>
                <w:color w:val="auto"/>
              </w:rPr>
            </w:pPr>
            <w:r>
              <w:rPr>
                <w:color w:val="auto"/>
              </w:rPr>
              <w:t>2.0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F49AF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EA9EAD">
            <w:pPr>
              <w:pStyle w:val="23"/>
              <w:jc w:val="center"/>
              <w:rPr>
                <w:color w:val="auto"/>
              </w:rPr>
            </w:pPr>
            <w:r>
              <w:rPr>
                <w:color w:val="auto"/>
              </w:rPr>
              <w:t>0B4E</w:t>
            </w:r>
          </w:p>
        </w:tc>
      </w:tr>
      <w:tr w14:paraId="17896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D49A4D">
            <w:pPr>
              <w:pStyle w:val="23"/>
              <w:jc w:val="center"/>
              <w:rPr>
                <w:color w:val="auto"/>
              </w:rPr>
            </w:pPr>
            <w:r>
              <w:rPr>
                <w:color w:val="auto"/>
              </w:rPr>
              <w:t>FB-79</w:t>
            </w:r>
          </w:p>
        </w:tc>
        <w:tc>
          <w:tcPr>
            <w:tcW w:w="0" w:type="auto"/>
            <w:tcBorders>
              <w:top w:val="single" w:color="auto" w:sz="4" w:space="0"/>
              <w:left w:val="single" w:color="auto" w:sz="4" w:space="0"/>
              <w:bottom w:val="single" w:color="auto" w:sz="4" w:space="0"/>
              <w:right w:val="single" w:color="auto" w:sz="4" w:space="0"/>
            </w:tcBorders>
            <w:noWrap/>
            <w:vAlign w:val="center"/>
          </w:tcPr>
          <w:p w14:paraId="5E3049E6">
            <w:pPr>
              <w:pStyle w:val="23"/>
              <w:jc w:val="center"/>
              <w:rPr>
                <w:color w:val="auto"/>
              </w:rPr>
            </w:pPr>
            <w:r>
              <w:rPr>
                <w:color w:val="auto"/>
              </w:rPr>
              <w:t>Unwinding Soft Start PI Switch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7D8FD2CB">
            <w:pPr>
              <w:pStyle w:val="23"/>
              <w:rPr>
                <w:color w:val="auto"/>
              </w:rPr>
            </w:pPr>
            <w:r>
              <w:rPr>
                <w:color w:val="auto"/>
              </w:rPr>
              <w:t>0.0～40.0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noWrap/>
            <w:vAlign w:val="center"/>
          </w:tcPr>
          <w:p w14:paraId="1196B893">
            <w:pPr>
              <w:pStyle w:val="23"/>
              <w:jc w:val="center"/>
              <w:rPr>
                <w:color w:val="auto"/>
              </w:rPr>
            </w:pPr>
            <w:r>
              <w:rPr>
                <w:color w:val="auto"/>
              </w:rPr>
              <w:t>5.0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33989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710994">
            <w:pPr>
              <w:pStyle w:val="23"/>
              <w:jc w:val="center"/>
              <w:rPr>
                <w:color w:val="auto"/>
              </w:rPr>
            </w:pPr>
            <w:r>
              <w:rPr>
                <w:color w:val="auto"/>
              </w:rPr>
              <w:t>0B4F</w:t>
            </w:r>
          </w:p>
        </w:tc>
      </w:tr>
      <w:tr w14:paraId="7E45F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E09B17C">
            <w:pPr>
              <w:pStyle w:val="23"/>
              <w:jc w:val="center"/>
              <w:rPr>
                <w:color w:val="auto"/>
              </w:rPr>
            </w:pPr>
            <w:r>
              <w:rPr>
                <w:color w:val="auto"/>
              </w:rPr>
              <w:t>FB-80</w:t>
            </w:r>
          </w:p>
        </w:tc>
        <w:tc>
          <w:tcPr>
            <w:tcW w:w="0" w:type="auto"/>
            <w:tcBorders>
              <w:top w:val="single" w:color="auto" w:sz="4" w:space="0"/>
              <w:left w:val="single" w:color="auto" w:sz="4" w:space="0"/>
              <w:bottom w:val="single" w:color="auto" w:sz="4" w:space="0"/>
              <w:right w:val="single" w:color="auto" w:sz="4" w:space="0"/>
            </w:tcBorders>
            <w:noWrap/>
            <w:vAlign w:val="center"/>
          </w:tcPr>
          <w:p w14:paraId="24EA8F4E">
            <w:pPr>
              <w:pStyle w:val="23"/>
              <w:jc w:val="center"/>
              <w:rPr>
                <w:color w:val="auto"/>
              </w:rPr>
            </w:pPr>
            <w:r>
              <w:rPr>
                <w:color w:val="auto"/>
              </w:rPr>
              <w:t>Tension Control Flag</w:t>
            </w:r>
          </w:p>
        </w:tc>
        <w:tc>
          <w:tcPr>
            <w:tcW w:w="0" w:type="auto"/>
            <w:tcBorders>
              <w:top w:val="single" w:color="auto" w:sz="4" w:space="0"/>
              <w:left w:val="single" w:color="auto" w:sz="4" w:space="0"/>
              <w:bottom w:val="single" w:color="auto" w:sz="4" w:space="0"/>
              <w:right w:val="single" w:color="auto" w:sz="4" w:space="0"/>
            </w:tcBorders>
            <w:noWrap/>
            <w:vAlign w:val="center"/>
          </w:tcPr>
          <w:p w14:paraId="55887216">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6E8D8C2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746D6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39B778C">
            <w:pPr>
              <w:pStyle w:val="23"/>
              <w:jc w:val="center"/>
              <w:rPr>
                <w:color w:val="auto"/>
              </w:rPr>
            </w:pPr>
            <w:r>
              <w:rPr>
                <w:color w:val="auto"/>
              </w:rPr>
              <w:t>0B50</w:t>
            </w:r>
          </w:p>
        </w:tc>
      </w:tr>
      <w:tr w14:paraId="2B8A0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5D629F67">
            <w:pPr>
              <w:pStyle w:val="23"/>
              <w:jc w:val="center"/>
              <w:rPr>
                <w:b/>
                <w:bCs/>
                <w:color w:val="auto"/>
              </w:rPr>
            </w:pPr>
            <w:r>
              <w:rPr>
                <w:b/>
                <w:bCs/>
                <w:color w:val="auto"/>
              </w:rPr>
              <w:t>FC Group - Position Control Parameters</w:t>
            </w:r>
          </w:p>
        </w:tc>
      </w:tr>
      <w:tr w14:paraId="0557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D713B7">
            <w:pPr>
              <w:pStyle w:val="23"/>
              <w:jc w:val="center"/>
              <w:rPr>
                <w:color w:val="auto"/>
              </w:rPr>
            </w:pPr>
            <w:r>
              <w:rPr>
                <w:color w:val="auto"/>
              </w:rPr>
              <w:t>FC-00</w:t>
            </w:r>
          </w:p>
        </w:tc>
        <w:tc>
          <w:tcPr>
            <w:tcW w:w="0" w:type="auto"/>
            <w:tcBorders>
              <w:top w:val="single" w:color="auto" w:sz="4" w:space="0"/>
              <w:left w:val="single" w:color="auto" w:sz="4" w:space="0"/>
              <w:bottom w:val="single" w:color="auto" w:sz="4" w:space="0"/>
              <w:right w:val="single" w:color="auto" w:sz="4" w:space="0"/>
            </w:tcBorders>
            <w:noWrap/>
            <w:vAlign w:val="center"/>
          </w:tcPr>
          <w:p w14:paraId="7B1C4871">
            <w:pPr>
              <w:pStyle w:val="23"/>
              <w:jc w:val="center"/>
              <w:rPr>
                <w:color w:val="auto"/>
              </w:rPr>
            </w:pPr>
            <w:r>
              <w:rPr>
                <w:color w:val="auto"/>
              </w:rPr>
              <w:t>P2P Position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071405A6">
            <w:pPr>
              <w:pStyle w:val="23"/>
              <w:rPr>
                <w:color w:val="auto"/>
              </w:rPr>
            </w:pPr>
            <w:r>
              <w:rPr>
                <w:color w:val="auto"/>
              </w:rPr>
              <w:t>0: Relative P2P Position Control</w:t>
            </w:r>
          </w:p>
          <w:p w14:paraId="262968AE">
            <w:pPr>
              <w:pStyle w:val="23"/>
              <w:rPr>
                <w:color w:val="auto"/>
              </w:rPr>
            </w:pPr>
            <w:r>
              <w:rPr>
                <w:color w:val="auto"/>
              </w:rPr>
              <w:t>1: Absolute P2P Position Control</w:t>
            </w:r>
          </w:p>
        </w:tc>
        <w:tc>
          <w:tcPr>
            <w:tcW w:w="0" w:type="auto"/>
            <w:tcBorders>
              <w:top w:val="single" w:color="auto" w:sz="4" w:space="0"/>
              <w:left w:val="single" w:color="auto" w:sz="4" w:space="0"/>
              <w:bottom w:val="single" w:color="auto" w:sz="4" w:space="0"/>
              <w:right w:val="single" w:color="auto" w:sz="4" w:space="0"/>
            </w:tcBorders>
            <w:noWrap/>
            <w:vAlign w:val="center"/>
          </w:tcPr>
          <w:p w14:paraId="1DA1979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B41D83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810BE0E">
            <w:pPr>
              <w:pStyle w:val="23"/>
              <w:jc w:val="center"/>
              <w:rPr>
                <w:color w:val="auto"/>
              </w:rPr>
            </w:pPr>
            <w:r>
              <w:rPr>
                <w:color w:val="auto"/>
              </w:rPr>
              <w:t>0C00</w:t>
            </w:r>
          </w:p>
        </w:tc>
      </w:tr>
      <w:tr w14:paraId="0DFCA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66B94C">
            <w:pPr>
              <w:pStyle w:val="23"/>
              <w:jc w:val="center"/>
              <w:rPr>
                <w:color w:val="auto"/>
              </w:rPr>
            </w:pPr>
            <w:r>
              <w:rPr>
                <w:color w:val="auto"/>
              </w:rPr>
              <w:t>FC-01</w:t>
            </w:r>
          </w:p>
        </w:tc>
        <w:tc>
          <w:tcPr>
            <w:tcW w:w="0" w:type="auto"/>
            <w:tcBorders>
              <w:top w:val="single" w:color="auto" w:sz="4" w:space="0"/>
              <w:left w:val="single" w:color="auto" w:sz="4" w:space="0"/>
              <w:bottom w:val="single" w:color="auto" w:sz="4" w:space="0"/>
              <w:right w:val="single" w:color="auto" w:sz="4" w:space="0"/>
            </w:tcBorders>
            <w:noWrap/>
            <w:vAlign w:val="center"/>
          </w:tcPr>
          <w:p w14:paraId="43DF67CF">
            <w:pPr>
              <w:pStyle w:val="23"/>
              <w:jc w:val="center"/>
              <w:rPr>
                <w:color w:val="auto"/>
              </w:rPr>
            </w:pPr>
            <w:r>
              <w:rPr>
                <w:color w:val="auto"/>
              </w:rPr>
              <w:t>Return-to-Origin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C9E49D0">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0F8293B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68D32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786D10">
            <w:pPr>
              <w:pStyle w:val="23"/>
              <w:jc w:val="center"/>
              <w:rPr>
                <w:color w:val="auto"/>
              </w:rPr>
            </w:pPr>
            <w:r>
              <w:rPr>
                <w:color w:val="auto"/>
              </w:rPr>
              <w:t>0C01</w:t>
            </w:r>
          </w:p>
        </w:tc>
      </w:tr>
      <w:tr w14:paraId="23CE5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12B5FBF">
            <w:pPr>
              <w:pStyle w:val="23"/>
              <w:jc w:val="center"/>
              <w:rPr>
                <w:color w:val="auto"/>
              </w:rPr>
            </w:pPr>
            <w:r>
              <w:rPr>
                <w:color w:val="auto"/>
              </w:rPr>
              <w:t>FC-02</w:t>
            </w:r>
          </w:p>
        </w:tc>
        <w:tc>
          <w:tcPr>
            <w:tcW w:w="0" w:type="auto"/>
            <w:tcBorders>
              <w:top w:val="single" w:color="auto" w:sz="4" w:space="0"/>
              <w:left w:val="single" w:color="auto" w:sz="4" w:space="0"/>
              <w:bottom w:val="single" w:color="auto" w:sz="4" w:space="0"/>
              <w:right w:val="single" w:color="auto" w:sz="4" w:space="0"/>
            </w:tcBorders>
            <w:noWrap/>
            <w:vAlign w:val="center"/>
          </w:tcPr>
          <w:p w14:paraId="6804FA20">
            <w:pPr>
              <w:pStyle w:val="23"/>
              <w:jc w:val="center"/>
              <w:rPr>
                <w:color w:val="auto"/>
              </w:rPr>
            </w:pPr>
            <w:r>
              <w:rPr>
                <w:color w:val="auto"/>
              </w:rPr>
              <w:t>Position Control Command Source</w:t>
            </w:r>
          </w:p>
        </w:tc>
        <w:tc>
          <w:tcPr>
            <w:tcW w:w="0" w:type="auto"/>
            <w:tcBorders>
              <w:top w:val="single" w:color="auto" w:sz="4" w:space="0"/>
              <w:left w:val="single" w:color="auto" w:sz="4" w:space="0"/>
              <w:bottom w:val="single" w:color="auto" w:sz="4" w:space="0"/>
              <w:right w:val="single" w:color="auto" w:sz="4" w:space="0"/>
            </w:tcBorders>
            <w:noWrap/>
            <w:vAlign w:val="center"/>
          </w:tcPr>
          <w:p w14:paraId="21FC925E">
            <w:pPr>
              <w:pStyle w:val="23"/>
              <w:rPr>
                <w:color w:val="auto"/>
              </w:rPr>
            </w:pPr>
            <w:r>
              <w:rPr>
                <w:color w:val="auto"/>
              </w:rPr>
              <w:t>0: External Terminal Input</w:t>
            </w:r>
          </w:p>
          <w:p w14:paraId="7187D379">
            <w:pPr>
              <w:pStyle w:val="23"/>
              <w:rPr>
                <w:color w:val="auto"/>
              </w:rPr>
            </w:pPr>
            <w:r>
              <w:rPr>
                <w:color w:val="auto"/>
              </w:rPr>
              <w:t>1: Reserved</w:t>
            </w:r>
          </w:p>
          <w:p w14:paraId="02C8B30F">
            <w:pPr>
              <w:pStyle w:val="23"/>
              <w:rPr>
                <w:color w:val="auto"/>
              </w:rPr>
            </w:pPr>
            <w:r>
              <w:rPr>
                <w:color w:val="auto"/>
              </w:rPr>
              <w:t>2: RS485 Communication</w:t>
            </w:r>
          </w:p>
          <w:p w14:paraId="688A01B7">
            <w:pPr>
              <w:pStyle w:val="23"/>
              <w:rPr>
                <w:color w:val="auto"/>
              </w:rPr>
            </w:pPr>
            <w:r>
              <w:rPr>
                <w:color w:val="auto"/>
              </w:rPr>
              <w:t>3: CANopen</w:t>
            </w:r>
          </w:p>
          <w:p w14:paraId="1170BD53">
            <w:pPr>
              <w:pStyle w:val="23"/>
              <w:rPr>
                <w:color w:val="auto"/>
              </w:rPr>
            </w:pPr>
            <w:r>
              <w:rPr>
                <w:color w:val="auto"/>
              </w:rPr>
              <w:t>4: Reserved</w:t>
            </w:r>
          </w:p>
          <w:p w14:paraId="2D1BDC97">
            <w:pPr>
              <w:pStyle w:val="23"/>
              <w:rPr>
                <w:color w:val="auto"/>
              </w:rPr>
            </w:pPr>
            <w:r>
              <w:rPr>
                <w:color w:val="auto"/>
              </w:rPr>
              <w:t>5: Communication Expansion Card</w:t>
            </w:r>
          </w:p>
        </w:tc>
        <w:tc>
          <w:tcPr>
            <w:tcW w:w="0" w:type="auto"/>
            <w:tcBorders>
              <w:top w:val="single" w:color="auto" w:sz="4" w:space="0"/>
              <w:left w:val="single" w:color="auto" w:sz="4" w:space="0"/>
              <w:bottom w:val="single" w:color="auto" w:sz="4" w:space="0"/>
              <w:right w:val="single" w:color="auto" w:sz="4" w:space="0"/>
            </w:tcBorders>
            <w:noWrap/>
            <w:vAlign w:val="center"/>
          </w:tcPr>
          <w:p w14:paraId="20EA529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8702EF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C7BDEF">
            <w:pPr>
              <w:pStyle w:val="23"/>
              <w:jc w:val="center"/>
              <w:rPr>
                <w:color w:val="auto"/>
              </w:rPr>
            </w:pPr>
            <w:r>
              <w:rPr>
                <w:color w:val="auto"/>
              </w:rPr>
              <w:t>0C02</w:t>
            </w:r>
          </w:p>
        </w:tc>
      </w:tr>
      <w:tr w14:paraId="0A313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DE24D21">
            <w:pPr>
              <w:pStyle w:val="23"/>
              <w:jc w:val="center"/>
              <w:rPr>
                <w:color w:val="auto"/>
              </w:rPr>
            </w:pPr>
            <w:r>
              <w:rPr>
                <w:color w:val="auto"/>
              </w:rPr>
              <w:t>FC-03</w:t>
            </w:r>
          </w:p>
        </w:tc>
        <w:tc>
          <w:tcPr>
            <w:tcW w:w="0" w:type="auto"/>
            <w:tcBorders>
              <w:top w:val="single" w:color="auto" w:sz="4" w:space="0"/>
              <w:left w:val="single" w:color="auto" w:sz="4" w:space="0"/>
              <w:bottom w:val="single" w:color="auto" w:sz="4" w:space="0"/>
              <w:right w:val="single" w:color="auto" w:sz="4" w:space="0"/>
            </w:tcBorders>
            <w:noWrap/>
            <w:vAlign w:val="center"/>
          </w:tcPr>
          <w:p w14:paraId="2DB5B4DE">
            <w:pPr>
              <w:pStyle w:val="23"/>
              <w:jc w:val="center"/>
              <w:rPr>
                <w:color w:val="auto"/>
              </w:rPr>
            </w:pPr>
            <w:r>
              <w:rPr>
                <w:color w:val="auto"/>
              </w:rPr>
              <w:t>First Segment Return-to-Origin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2EE8863C">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972809E">
            <w:pPr>
              <w:pStyle w:val="23"/>
              <w:jc w:val="center"/>
              <w:rPr>
                <w:color w:val="auto"/>
              </w:rPr>
            </w:pPr>
            <w:r>
              <w:rPr>
                <w:color w:val="auto"/>
              </w:rPr>
              <w:t>8.00Hz</w:t>
            </w:r>
          </w:p>
        </w:tc>
        <w:tc>
          <w:tcPr>
            <w:tcW w:w="0" w:type="auto"/>
            <w:tcBorders>
              <w:top w:val="single" w:color="auto" w:sz="4" w:space="0"/>
              <w:left w:val="single" w:color="auto" w:sz="4" w:space="0"/>
              <w:bottom w:val="single" w:color="auto" w:sz="4" w:space="0"/>
              <w:right w:val="single" w:color="auto" w:sz="4" w:space="0"/>
            </w:tcBorders>
            <w:vAlign w:val="center"/>
          </w:tcPr>
          <w:p w14:paraId="28BCF8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981A2D">
            <w:pPr>
              <w:pStyle w:val="23"/>
              <w:jc w:val="center"/>
              <w:rPr>
                <w:color w:val="auto"/>
              </w:rPr>
            </w:pPr>
            <w:r>
              <w:rPr>
                <w:color w:val="auto"/>
              </w:rPr>
              <w:t>0C03</w:t>
            </w:r>
          </w:p>
        </w:tc>
      </w:tr>
      <w:tr w14:paraId="27E2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5FA020">
            <w:pPr>
              <w:pStyle w:val="23"/>
              <w:jc w:val="center"/>
              <w:rPr>
                <w:color w:val="auto"/>
              </w:rPr>
            </w:pPr>
            <w:r>
              <w:rPr>
                <w:color w:val="auto"/>
              </w:rPr>
              <w:t>FC-04</w:t>
            </w:r>
          </w:p>
        </w:tc>
        <w:tc>
          <w:tcPr>
            <w:tcW w:w="0" w:type="auto"/>
            <w:tcBorders>
              <w:top w:val="single" w:color="auto" w:sz="4" w:space="0"/>
              <w:left w:val="single" w:color="auto" w:sz="4" w:space="0"/>
              <w:bottom w:val="single" w:color="auto" w:sz="4" w:space="0"/>
              <w:right w:val="single" w:color="auto" w:sz="4" w:space="0"/>
            </w:tcBorders>
            <w:noWrap/>
            <w:vAlign w:val="center"/>
          </w:tcPr>
          <w:p w14:paraId="1B8EBE0C">
            <w:pPr>
              <w:pStyle w:val="23"/>
              <w:jc w:val="center"/>
              <w:rPr>
                <w:color w:val="auto"/>
              </w:rPr>
            </w:pPr>
            <w:r>
              <w:rPr>
                <w:color w:val="auto"/>
              </w:rPr>
              <w:t>Second Segment Return-to-Origin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4E1DA4B4">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2447F21">
            <w:pPr>
              <w:pStyle w:val="23"/>
              <w:jc w:val="center"/>
              <w:rPr>
                <w:color w:val="auto"/>
              </w:rPr>
            </w:pPr>
            <w:r>
              <w:rPr>
                <w:color w:val="auto"/>
              </w:rPr>
              <w:t>2.00Hz</w:t>
            </w:r>
          </w:p>
        </w:tc>
        <w:tc>
          <w:tcPr>
            <w:tcW w:w="0" w:type="auto"/>
            <w:tcBorders>
              <w:top w:val="single" w:color="auto" w:sz="4" w:space="0"/>
              <w:left w:val="single" w:color="auto" w:sz="4" w:space="0"/>
              <w:bottom w:val="single" w:color="auto" w:sz="4" w:space="0"/>
              <w:right w:val="single" w:color="auto" w:sz="4" w:space="0"/>
            </w:tcBorders>
            <w:vAlign w:val="center"/>
          </w:tcPr>
          <w:p w14:paraId="78CE0A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831C53">
            <w:pPr>
              <w:pStyle w:val="23"/>
              <w:jc w:val="center"/>
              <w:rPr>
                <w:color w:val="auto"/>
              </w:rPr>
            </w:pPr>
            <w:r>
              <w:rPr>
                <w:color w:val="auto"/>
              </w:rPr>
              <w:t>0C04</w:t>
            </w:r>
          </w:p>
        </w:tc>
      </w:tr>
      <w:tr w14:paraId="01B1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01B194">
            <w:pPr>
              <w:pStyle w:val="23"/>
              <w:jc w:val="center"/>
              <w:rPr>
                <w:color w:val="auto"/>
              </w:rPr>
            </w:pPr>
            <w:r>
              <w:rPr>
                <w:color w:val="auto"/>
              </w:rPr>
              <w:t>FC-05</w:t>
            </w:r>
          </w:p>
        </w:tc>
        <w:tc>
          <w:tcPr>
            <w:tcW w:w="0" w:type="auto"/>
            <w:tcBorders>
              <w:top w:val="single" w:color="auto" w:sz="4" w:space="0"/>
              <w:left w:val="single" w:color="auto" w:sz="4" w:space="0"/>
              <w:bottom w:val="single" w:color="auto" w:sz="4" w:space="0"/>
              <w:right w:val="single" w:color="auto" w:sz="4" w:space="0"/>
            </w:tcBorders>
            <w:noWrap/>
            <w:vAlign w:val="center"/>
          </w:tcPr>
          <w:p w14:paraId="6F0639C7">
            <w:pPr>
              <w:pStyle w:val="23"/>
              <w:jc w:val="center"/>
              <w:rPr>
                <w:color w:val="auto"/>
              </w:rPr>
            </w:pPr>
            <w:r>
              <w:rPr>
                <w:rFonts w:cs="Times New Roman"/>
                <w:bCs/>
                <w:color w:val="auto"/>
              </w:rPr>
              <w:t>Machine tool application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5CE37E47">
            <w:pPr>
              <w:pStyle w:val="23"/>
              <w:rPr>
                <w:color w:val="auto"/>
              </w:rPr>
            </w:pPr>
            <w:r>
              <w:rPr>
                <w:rFonts w:hint="eastAsia"/>
                <w:color w:val="auto"/>
              </w:rPr>
              <w:t>0: Off</w:t>
            </w:r>
          </w:p>
          <w:p w14:paraId="1E7054B8">
            <w:pPr>
              <w:pStyle w:val="23"/>
              <w:rPr>
                <w:color w:val="auto"/>
              </w:rPr>
            </w:pPr>
            <w:r>
              <w:rPr>
                <w:rFonts w:hint="eastAsia"/>
                <w:color w:val="auto"/>
              </w:rPr>
              <w:t>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566ED209">
            <w:pPr>
              <w:pStyle w:val="23"/>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47C902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B28BFE">
            <w:pPr>
              <w:pStyle w:val="23"/>
              <w:jc w:val="center"/>
              <w:rPr>
                <w:color w:val="auto"/>
              </w:rPr>
            </w:pPr>
            <w:r>
              <w:rPr>
                <w:color w:val="auto"/>
              </w:rPr>
              <w:t>0C05</w:t>
            </w:r>
          </w:p>
        </w:tc>
      </w:tr>
      <w:tr w14:paraId="715B3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22520A7">
            <w:pPr>
              <w:pStyle w:val="23"/>
              <w:jc w:val="center"/>
              <w:rPr>
                <w:color w:val="auto"/>
              </w:rPr>
            </w:pPr>
            <w:r>
              <w:rPr>
                <w:color w:val="auto"/>
              </w:rPr>
              <w:t>FC-06</w:t>
            </w:r>
          </w:p>
        </w:tc>
        <w:tc>
          <w:tcPr>
            <w:tcW w:w="0" w:type="auto"/>
            <w:tcBorders>
              <w:top w:val="single" w:color="auto" w:sz="4" w:space="0"/>
              <w:left w:val="single" w:color="auto" w:sz="4" w:space="0"/>
              <w:bottom w:val="single" w:color="auto" w:sz="4" w:space="0"/>
              <w:right w:val="single" w:color="auto" w:sz="4" w:space="0"/>
            </w:tcBorders>
            <w:noWrap/>
            <w:vAlign w:val="center"/>
          </w:tcPr>
          <w:p w14:paraId="35626649">
            <w:pPr>
              <w:pStyle w:val="23"/>
              <w:jc w:val="center"/>
              <w:rPr>
                <w:color w:val="auto"/>
              </w:rPr>
            </w:pPr>
            <w:r>
              <w:rPr>
                <w:color w:val="auto"/>
              </w:rPr>
              <w:t>Error amount for searching Z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1AFAD12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3371F83">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4C0A39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5141EF">
            <w:pPr>
              <w:pStyle w:val="23"/>
              <w:jc w:val="center"/>
              <w:rPr>
                <w:color w:val="auto"/>
              </w:rPr>
            </w:pPr>
            <w:r>
              <w:rPr>
                <w:color w:val="auto"/>
              </w:rPr>
              <w:t>0C06</w:t>
            </w:r>
          </w:p>
        </w:tc>
      </w:tr>
      <w:tr w14:paraId="2BF33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A8BB28">
            <w:pPr>
              <w:pStyle w:val="23"/>
              <w:jc w:val="center"/>
              <w:rPr>
                <w:color w:val="auto"/>
              </w:rPr>
            </w:pPr>
            <w:r>
              <w:rPr>
                <w:color w:val="auto"/>
              </w:rPr>
              <w:t>FC-07</w:t>
            </w:r>
          </w:p>
        </w:tc>
        <w:tc>
          <w:tcPr>
            <w:tcW w:w="0" w:type="auto"/>
            <w:tcBorders>
              <w:top w:val="single" w:color="auto" w:sz="4" w:space="0"/>
              <w:left w:val="single" w:color="auto" w:sz="4" w:space="0"/>
              <w:bottom w:val="single" w:color="auto" w:sz="4" w:space="0"/>
              <w:right w:val="single" w:color="auto" w:sz="4" w:space="0"/>
            </w:tcBorders>
            <w:noWrap/>
            <w:vAlign w:val="center"/>
          </w:tcPr>
          <w:p w14:paraId="2E20DA8E">
            <w:pPr>
              <w:pStyle w:val="23"/>
              <w:jc w:val="center"/>
              <w:rPr>
                <w:color w:val="auto"/>
              </w:rPr>
            </w:pPr>
            <w:r>
              <w:rPr>
                <w:color w:val="auto"/>
              </w:rPr>
              <w:t>Position control acceleration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D6D3814">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220D1D7A">
            <w:pPr>
              <w:pStyle w:val="23"/>
              <w:jc w:val="center"/>
              <w:rPr>
                <w:color w:val="auto"/>
              </w:rPr>
            </w:pPr>
            <w:r>
              <w:rPr>
                <w:color w:val="auto"/>
              </w:rPr>
              <w:t>1.00s</w:t>
            </w:r>
          </w:p>
        </w:tc>
        <w:tc>
          <w:tcPr>
            <w:tcW w:w="0" w:type="auto"/>
            <w:tcBorders>
              <w:top w:val="single" w:color="auto" w:sz="4" w:space="0"/>
              <w:left w:val="single" w:color="auto" w:sz="4" w:space="0"/>
              <w:bottom w:val="single" w:color="auto" w:sz="4" w:space="0"/>
              <w:right w:val="single" w:color="auto" w:sz="4" w:space="0"/>
            </w:tcBorders>
            <w:vAlign w:val="center"/>
          </w:tcPr>
          <w:p w14:paraId="6C308C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85AAB9">
            <w:pPr>
              <w:pStyle w:val="23"/>
              <w:jc w:val="center"/>
              <w:rPr>
                <w:color w:val="auto"/>
              </w:rPr>
            </w:pPr>
            <w:r>
              <w:rPr>
                <w:color w:val="auto"/>
              </w:rPr>
              <w:t>0C07</w:t>
            </w:r>
          </w:p>
        </w:tc>
      </w:tr>
      <w:tr w14:paraId="7B33A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21B7F0">
            <w:pPr>
              <w:pStyle w:val="23"/>
              <w:jc w:val="center"/>
              <w:rPr>
                <w:color w:val="auto"/>
              </w:rPr>
            </w:pPr>
            <w:r>
              <w:rPr>
                <w:color w:val="auto"/>
              </w:rPr>
              <w:t>FC-08</w:t>
            </w:r>
          </w:p>
        </w:tc>
        <w:tc>
          <w:tcPr>
            <w:tcW w:w="0" w:type="auto"/>
            <w:tcBorders>
              <w:top w:val="single" w:color="auto" w:sz="4" w:space="0"/>
              <w:left w:val="single" w:color="auto" w:sz="4" w:space="0"/>
              <w:bottom w:val="single" w:color="auto" w:sz="4" w:space="0"/>
              <w:right w:val="single" w:color="auto" w:sz="4" w:space="0"/>
            </w:tcBorders>
            <w:noWrap/>
            <w:vAlign w:val="center"/>
          </w:tcPr>
          <w:p w14:paraId="249A2F68">
            <w:pPr>
              <w:pStyle w:val="23"/>
              <w:jc w:val="center"/>
              <w:rPr>
                <w:color w:val="auto"/>
              </w:rPr>
            </w:pPr>
            <w:r>
              <w:rPr>
                <w:color w:val="auto"/>
              </w:rPr>
              <w:t>Position control deceleration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4A196B9E">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4C426723">
            <w:pPr>
              <w:pStyle w:val="23"/>
              <w:jc w:val="center"/>
              <w:rPr>
                <w:color w:val="auto"/>
              </w:rPr>
            </w:pPr>
            <w:r>
              <w:rPr>
                <w:color w:val="auto"/>
              </w:rPr>
              <w:t>3.00s</w:t>
            </w:r>
          </w:p>
        </w:tc>
        <w:tc>
          <w:tcPr>
            <w:tcW w:w="0" w:type="auto"/>
            <w:tcBorders>
              <w:top w:val="single" w:color="auto" w:sz="4" w:space="0"/>
              <w:left w:val="single" w:color="auto" w:sz="4" w:space="0"/>
              <w:bottom w:val="single" w:color="auto" w:sz="4" w:space="0"/>
              <w:right w:val="single" w:color="auto" w:sz="4" w:space="0"/>
            </w:tcBorders>
            <w:vAlign w:val="center"/>
          </w:tcPr>
          <w:p w14:paraId="2A7B824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41D274">
            <w:pPr>
              <w:pStyle w:val="23"/>
              <w:jc w:val="center"/>
              <w:rPr>
                <w:color w:val="auto"/>
              </w:rPr>
            </w:pPr>
            <w:r>
              <w:rPr>
                <w:color w:val="auto"/>
              </w:rPr>
              <w:t>0C08</w:t>
            </w:r>
          </w:p>
        </w:tc>
      </w:tr>
      <w:tr w14:paraId="18F18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5669EE">
            <w:pPr>
              <w:pStyle w:val="23"/>
              <w:jc w:val="center"/>
              <w:rPr>
                <w:color w:val="auto"/>
              </w:rPr>
            </w:pPr>
            <w:r>
              <w:rPr>
                <w:color w:val="auto"/>
              </w:rPr>
              <w:t>FC-09</w:t>
            </w:r>
          </w:p>
        </w:tc>
        <w:tc>
          <w:tcPr>
            <w:tcW w:w="0" w:type="auto"/>
            <w:tcBorders>
              <w:top w:val="single" w:color="auto" w:sz="4" w:space="0"/>
              <w:left w:val="single" w:color="auto" w:sz="4" w:space="0"/>
              <w:bottom w:val="single" w:color="auto" w:sz="4" w:space="0"/>
              <w:right w:val="single" w:color="auto" w:sz="4" w:space="0"/>
            </w:tcBorders>
            <w:noWrap/>
            <w:vAlign w:val="center"/>
          </w:tcPr>
          <w:p w14:paraId="192A8A6F">
            <w:pPr>
              <w:pStyle w:val="23"/>
              <w:jc w:val="center"/>
              <w:rPr>
                <w:color w:val="auto"/>
              </w:rPr>
            </w:pPr>
            <w:r>
              <w:rPr>
                <w:color w:val="auto"/>
              </w:rPr>
              <w:t>APR first deceleration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100D75EE">
            <w:pPr>
              <w:pStyle w:val="23"/>
              <w:rPr>
                <w:color w:val="auto"/>
              </w:rPr>
            </w:pPr>
            <w:r>
              <w:rPr>
                <w:color w:val="auto"/>
              </w:rPr>
              <w:t>0.00Hz～655.35Hz</w:t>
            </w:r>
          </w:p>
        </w:tc>
        <w:tc>
          <w:tcPr>
            <w:tcW w:w="0" w:type="auto"/>
            <w:tcBorders>
              <w:top w:val="single" w:color="auto" w:sz="4" w:space="0"/>
              <w:left w:val="single" w:color="auto" w:sz="4" w:space="0"/>
              <w:bottom w:val="single" w:color="auto" w:sz="4" w:space="0"/>
              <w:right w:val="single" w:color="auto" w:sz="4" w:space="0"/>
            </w:tcBorders>
            <w:noWrap/>
            <w:vAlign w:val="center"/>
          </w:tcPr>
          <w:p w14:paraId="6F71E860">
            <w:pPr>
              <w:pStyle w:val="23"/>
              <w:jc w:val="center"/>
              <w:rPr>
                <w:color w:val="auto"/>
              </w:rPr>
            </w:pPr>
            <w:r>
              <w:rPr>
                <w:color w:val="auto"/>
              </w:rPr>
              <w:t>5.00Hz</w:t>
            </w:r>
          </w:p>
        </w:tc>
        <w:tc>
          <w:tcPr>
            <w:tcW w:w="0" w:type="auto"/>
            <w:tcBorders>
              <w:top w:val="single" w:color="auto" w:sz="4" w:space="0"/>
              <w:left w:val="single" w:color="auto" w:sz="4" w:space="0"/>
              <w:bottom w:val="single" w:color="auto" w:sz="4" w:space="0"/>
              <w:right w:val="single" w:color="auto" w:sz="4" w:space="0"/>
            </w:tcBorders>
            <w:vAlign w:val="center"/>
          </w:tcPr>
          <w:p w14:paraId="7FEC9E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8BE589">
            <w:pPr>
              <w:pStyle w:val="23"/>
              <w:jc w:val="center"/>
              <w:rPr>
                <w:color w:val="auto"/>
              </w:rPr>
            </w:pPr>
            <w:r>
              <w:rPr>
                <w:color w:val="auto"/>
              </w:rPr>
              <w:t>0C09</w:t>
            </w:r>
          </w:p>
        </w:tc>
      </w:tr>
      <w:tr w14:paraId="2DCB1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2AC101">
            <w:pPr>
              <w:pStyle w:val="23"/>
              <w:jc w:val="center"/>
              <w:rPr>
                <w:color w:val="auto"/>
              </w:rPr>
            </w:pPr>
            <w:r>
              <w:rPr>
                <w:color w:val="auto"/>
              </w:rPr>
              <w:t>FC-10</w:t>
            </w:r>
          </w:p>
        </w:tc>
        <w:tc>
          <w:tcPr>
            <w:tcW w:w="0" w:type="auto"/>
            <w:tcBorders>
              <w:top w:val="single" w:color="auto" w:sz="4" w:space="0"/>
              <w:left w:val="single" w:color="auto" w:sz="4" w:space="0"/>
              <w:bottom w:val="single" w:color="auto" w:sz="4" w:space="0"/>
              <w:right w:val="single" w:color="auto" w:sz="4" w:space="0"/>
            </w:tcBorders>
            <w:noWrap/>
            <w:vAlign w:val="center"/>
          </w:tcPr>
          <w:p w14:paraId="313AF14C">
            <w:pPr>
              <w:pStyle w:val="23"/>
              <w:jc w:val="center"/>
              <w:rPr>
                <w:color w:val="auto"/>
              </w:rPr>
            </w:pPr>
            <w:r>
              <w:rPr>
                <w:color w:val="auto"/>
              </w:rPr>
              <w:t>APR Second Deceleration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D47B159">
            <w:pPr>
              <w:pStyle w:val="23"/>
              <w:rPr>
                <w:color w:val="auto"/>
              </w:rPr>
            </w:pPr>
            <w:r>
              <w:rPr>
                <w:color w:val="auto"/>
              </w:rPr>
              <w:t>0.00Hz～655.35Hz</w:t>
            </w:r>
          </w:p>
        </w:tc>
        <w:tc>
          <w:tcPr>
            <w:tcW w:w="0" w:type="auto"/>
            <w:tcBorders>
              <w:top w:val="single" w:color="auto" w:sz="4" w:space="0"/>
              <w:left w:val="single" w:color="auto" w:sz="4" w:space="0"/>
              <w:bottom w:val="single" w:color="auto" w:sz="4" w:space="0"/>
              <w:right w:val="single" w:color="auto" w:sz="4" w:space="0"/>
            </w:tcBorders>
            <w:noWrap/>
            <w:vAlign w:val="center"/>
          </w:tcPr>
          <w:p w14:paraId="026B7AC7">
            <w:pPr>
              <w:pStyle w:val="23"/>
              <w:jc w:val="center"/>
              <w:rPr>
                <w:color w:val="auto"/>
              </w:rPr>
            </w:pPr>
            <w:r>
              <w:rPr>
                <w:color w:val="auto"/>
              </w:rPr>
              <w:t>1.00Hz</w:t>
            </w:r>
          </w:p>
        </w:tc>
        <w:tc>
          <w:tcPr>
            <w:tcW w:w="0" w:type="auto"/>
            <w:tcBorders>
              <w:top w:val="single" w:color="auto" w:sz="4" w:space="0"/>
              <w:left w:val="single" w:color="auto" w:sz="4" w:space="0"/>
              <w:bottom w:val="single" w:color="auto" w:sz="4" w:space="0"/>
              <w:right w:val="single" w:color="auto" w:sz="4" w:space="0"/>
            </w:tcBorders>
            <w:vAlign w:val="center"/>
          </w:tcPr>
          <w:p w14:paraId="7051D6C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AA13ED">
            <w:pPr>
              <w:pStyle w:val="23"/>
              <w:jc w:val="center"/>
              <w:rPr>
                <w:color w:val="auto"/>
              </w:rPr>
            </w:pPr>
            <w:r>
              <w:rPr>
                <w:color w:val="auto"/>
              </w:rPr>
              <w:t>0C0A</w:t>
            </w:r>
          </w:p>
        </w:tc>
      </w:tr>
      <w:tr w14:paraId="46116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49C01B">
            <w:pPr>
              <w:pStyle w:val="23"/>
              <w:jc w:val="center"/>
              <w:rPr>
                <w:color w:val="auto"/>
              </w:rPr>
            </w:pPr>
            <w:r>
              <w:rPr>
                <w:color w:val="auto"/>
              </w:rPr>
              <w:t>FC-11</w:t>
            </w:r>
          </w:p>
        </w:tc>
        <w:tc>
          <w:tcPr>
            <w:tcW w:w="0" w:type="auto"/>
            <w:tcBorders>
              <w:top w:val="single" w:color="auto" w:sz="4" w:space="0"/>
              <w:left w:val="single" w:color="auto" w:sz="4" w:space="0"/>
              <w:bottom w:val="single" w:color="auto" w:sz="4" w:space="0"/>
              <w:right w:val="single" w:color="auto" w:sz="4" w:space="0"/>
            </w:tcBorders>
            <w:noWrap/>
            <w:vAlign w:val="center"/>
          </w:tcPr>
          <w:p w14:paraId="7C5BC62A">
            <w:pPr>
              <w:pStyle w:val="23"/>
              <w:jc w:val="center"/>
              <w:rPr>
                <w:color w:val="auto"/>
              </w:rPr>
            </w:pPr>
            <w:r>
              <w:rPr>
                <w:color w:val="auto"/>
              </w:rPr>
              <w:t>PG Disconnection Counter</w:t>
            </w:r>
          </w:p>
        </w:tc>
        <w:tc>
          <w:tcPr>
            <w:tcW w:w="0" w:type="auto"/>
            <w:tcBorders>
              <w:top w:val="single" w:color="auto" w:sz="4" w:space="0"/>
              <w:left w:val="single" w:color="auto" w:sz="4" w:space="0"/>
              <w:bottom w:val="single" w:color="auto" w:sz="4" w:space="0"/>
              <w:right w:val="single" w:color="auto" w:sz="4" w:space="0"/>
            </w:tcBorders>
            <w:noWrap/>
            <w:vAlign w:val="center"/>
          </w:tcPr>
          <w:p w14:paraId="67CE2AD9">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B4EAEC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4931FD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397384">
            <w:pPr>
              <w:pStyle w:val="23"/>
              <w:jc w:val="center"/>
              <w:rPr>
                <w:color w:val="auto"/>
              </w:rPr>
            </w:pPr>
            <w:r>
              <w:rPr>
                <w:color w:val="auto"/>
              </w:rPr>
              <w:t>0C0B</w:t>
            </w:r>
          </w:p>
        </w:tc>
      </w:tr>
      <w:tr w14:paraId="5A681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455AC46">
            <w:pPr>
              <w:pStyle w:val="23"/>
              <w:jc w:val="center"/>
              <w:rPr>
                <w:color w:val="auto"/>
              </w:rPr>
            </w:pPr>
            <w:r>
              <w:rPr>
                <w:color w:val="auto"/>
              </w:rPr>
              <w:t>FC-12</w:t>
            </w:r>
          </w:p>
        </w:tc>
        <w:tc>
          <w:tcPr>
            <w:tcW w:w="0" w:type="auto"/>
            <w:tcBorders>
              <w:top w:val="single" w:color="auto" w:sz="4" w:space="0"/>
              <w:left w:val="single" w:color="auto" w:sz="4" w:space="0"/>
              <w:bottom w:val="single" w:color="auto" w:sz="4" w:space="0"/>
              <w:right w:val="single" w:color="auto" w:sz="4" w:space="0"/>
            </w:tcBorders>
            <w:noWrap/>
            <w:vAlign w:val="center"/>
          </w:tcPr>
          <w:p w14:paraId="05BEC70F">
            <w:pPr>
              <w:pStyle w:val="23"/>
              <w:jc w:val="center"/>
              <w:rPr>
                <w:color w:val="auto"/>
              </w:rPr>
            </w:pPr>
            <w:r>
              <w:rPr>
                <w:rFonts w:hint="eastAsia"/>
                <w:color w:val="auto"/>
              </w:rPr>
              <w:t>Positioning Stiffness Adjustment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02E744D3">
            <w:pPr>
              <w:pStyle w:val="23"/>
              <w:rPr>
                <w:color w:val="auto"/>
              </w:rPr>
            </w:pPr>
            <w:r>
              <w:rPr>
                <w:color w:val="auto"/>
              </w:rPr>
              <w:t>0</w:t>
            </w:r>
            <w:r>
              <w:rPr>
                <w:rFonts w:hint="eastAsia"/>
                <w:color w:val="auto"/>
              </w:rPr>
              <w:t>.10</w:t>
            </w:r>
            <w:r>
              <w:rPr>
                <w:color w:val="auto"/>
              </w:rPr>
              <w:t>～</w:t>
            </w:r>
            <w:r>
              <w:rPr>
                <w:rFonts w:hint="eastAsia"/>
                <w:color w:val="auto"/>
              </w:rPr>
              <w:t>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D47F2DE">
            <w:pPr>
              <w:pStyle w:val="23"/>
              <w:jc w:val="center"/>
              <w:rPr>
                <w:color w:val="auto"/>
              </w:rPr>
            </w:pPr>
            <w:r>
              <w:rPr>
                <w:rFonts w:hint="eastAsia"/>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4C3D32E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D682E2">
            <w:pPr>
              <w:pStyle w:val="23"/>
              <w:jc w:val="center"/>
              <w:rPr>
                <w:color w:val="auto"/>
              </w:rPr>
            </w:pPr>
            <w:r>
              <w:rPr>
                <w:color w:val="auto"/>
              </w:rPr>
              <w:t>0C0C</w:t>
            </w:r>
          </w:p>
        </w:tc>
      </w:tr>
      <w:tr w14:paraId="34725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315D3D">
            <w:pPr>
              <w:pStyle w:val="23"/>
              <w:jc w:val="center"/>
              <w:rPr>
                <w:color w:val="auto"/>
              </w:rPr>
            </w:pPr>
            <w:r>
              <w:rPr>
                <w:color w:val="auto"/>
              </w:rPr>
              <w:t>FC-13</w:t>
            </w:r>
          </w:p>
        </w:tc>
        <w:tc>
          <w:tcPr>
            <w:tcW w:w="0" w:type="auto"/>
            <w:tcBorders>
              <w:top w:val="single" w:color="auto" w:sz="4" w:space="0"/>
              <w:left w:val="single" w:color="auto" w:sz="4" w:space="0"/>
              <w:bottom w:val="single" w:color="auto" w:sz="4" w:space="0"/>
              <w:right w:val="single" w:color="auto" w:sz="4" w:space="0"/>
            </w:tcBorders>
            <w:noWrap/>
            <w:vAlign w:val="center"/>
          </w:tcPr>
          <w:p w14:paraId="0ED2E0DA">
            <w:pPr>
              <w:pStyle w:val="23"/>
              <w:jc w:val="center"/>
              <w:rPr>
                <w:color w:val="auto"/>
              </w:rPr>
            </w:pPr>
            <w:r>
              <w:rPr>
                <w:rFonts w:cs="Times New Roman"/>
                <w:color w:val="auto"/>
              </w:rPr>
              <w:t>Positioning Jitter Adjustment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4B08D00E">
            <w:pPr>
              <w:pStyle w:val="23"/>
              <w:rPr>
                <w:color w:val="auto"/>
              </w:rPr>
            </w:pPr>
            <w:r>
              <w:rPr>
                <w:color w:val="auto"/>
              </w:rPr>
              <w:t>0</w:t>
            </w:r>
            <w:r>
              <w:rPr>
                <w:rFonts w:hint="eastAsia"/>
                <w:color w:val="auto"/>
              </w:rPr>
              <w:t>.00</w:t>
            </w:r>
            <w:r>
              <w:rPr>
                <w:color w:val="auto"/>
              </w:rPr>
              <w:t>～</w:t>
            </w:r>
            <w:r>
              <w:rPr>
                <w:rFonts w:hint="eastAsia"/>
                <w:color w:val="auto"/>
              </w:rPr>
              <w:t>1.20</w:t>
            </w:r>
          </w:p>
        </w:tc>
        <w:tc>
          <w:tcPr>
            <w:tcW w:w="0" w:type="auto"/>
            <w:tcBorders>
              <w:top w:val="single" w:color="auto" w:sz="4" w:space="0"/>
              <w:left w:val="single" w:color="auto" w:sz="4" w:space="0"/>
              <w:bottom w:val="single" w:color="auto" w:sz="4" w:space="0"/>
              <w:right w:val="single" w:color="auto" w:sz="4" w:space="0"/>
            </w:tcBorders>
            <w:noWrap/>
            <w:vAlign w:val="center"/>
          </w:tcPr>
          <w:p w14:paraId="2C228027">
            <w:pPr>
              <w:pStyle w:val="23"/>
              <w:jc w:val="center"/>
              <w:rPr>
                <w:color w:val="auto"/>
              </w:rPr>
            </w:pPr>
            <w:r>
              <w:rPr>
                <w:rFonts w:hint="eastAsia"/>
                <w:color w:val="auto"/>
              </w:rPr>
              <w:t>3.00</w:t>
            </w:r>
          </w:p>
        </w:tc>
        <w:tc>
          <w:tcPr>
            <w:tcW w:w="0" w:type="auto"/>
            <w:tcBorders>
              <w:top w:val="single" w:color="auto" w:sz="4" w:space="0"/>
              <w:left w:val="single" w:color="auto" w:sz="4" w:space="0"/>
              <w:bottom w:val="single" w:color="auto" w:sz="4" w:space="0"/>
              <w:right w:val="single" w:color="auto" w:sz="4" w:space="0"/>
            </w:tcBorders>
            <w:vAlign w:val="center"/>
          </w:tcPr>
          <w:p w14:paraId="429B348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3C0400">
            <w:pPr>
              <w:pStyle w:val="23"/>
              <w:jc w:val="center"/>
              <w:rPr>
                <w:color w:val="auto"/>
              </w:rPr>
            </w:pPr>
            <w:r>
              <w:rPr>
                <w:color w:val="auto"/>
              </w:rPr>
              <w:t>0C0D</w:t>
            </w:r>
          </w:p>
        </w:tc>
      </w:tr>
      <w:tr w14:paraId="365E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0F6C89">
            <w:pPr>
              <w:pStyle w:val="23"/>
              <w:jc w:val="center"/>
              <w:rPr>
                <w:color w:val="auto"/>
              </w:rPr>
            </w:pPr>
            <w:r>
              <w:rPr>
                <w:color w:val="auto"/>
              </w:rPr>
              <w:t>FC-14</w:t>
            </w:r>
          </w:p>
        </w:tc>
        <w:tc>
          <w:tcPr>
            <w:tcW w:w="0" w:type="auto"/>
            <w:tcBorders>
              <w:top w:val="single" w:color="auto" w:sz="4" w:space="0"/>
              <w:left w:val="single" w:color="auto" w:sz="4" w:space="0"/>
              <w:bottom w:val="single" w:color="auto" w:sz="4" w:space="0"/>
              <w:right w:val="single" w:color="auto" w:sz="4" w:space="0"/>
            </w:tcBorders>
            <w:noWrap/>
            <w:vAlign w:val="center"/>
          </w:tcPr>
          <w:p w14:paraId="44C38AE0">
            <w:pPr>
              <w:pStyle w:val="23"/>
              <w:jc w:val="center"/>
              <w:rPr>
                <w:color w:val="auto"/>
              </w:rPr>
            </w:pPr>
            <w:r>
              <w:rPr>
                <w:color w:val="auto"/>
              </w:rPr>
              <w:t>PG Low-Speed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1CB39BAD">
            <w:pPr>
              <w:pStyle w:val="23"/>
              <w:rPr>
                <w:color w:val="auto"/>
              </w:rPr>
            </w:pPr>
            <w:r>
              <w:rPr>
                <w:color w:val="auto"/>
              </w:rPr>
              <w:t>0Hz～2000Hz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1680FB2">
            <w:pPr>
              <w:pStyle w:val="23"/>
              <w:jc w:val="center"/>
              <w:rPr>
                <w:color w:val="auto"/>
              </w:rPr>
            </w:pPr>
            <w:r>
              <w:rPr>
                <w:color w:val="auto"/>
              </w:rPr>
              <w:t>1Hz</w:t>
            </w:r>
          </w:p>
        </w:tc>
        <w:tc>
          <w:tcPr>
            <w:tcW w:w="0" w:type="auto"/>
            <w:tcBorders>
              <w:top w:val="single" w:color="auto" w:sz="4" w:space="0"/>
              <w:left w:val="single" w:color="auto" w:sz="4" w:space="0"/>
              <w:bottom w:val="single" w:color="auto" w:sz="4" w:space="0"/>
              <w:right w:val="single" w:color="auto" w:sz="4" w:space="0"/>
            </w:tcBorders>
            <w:vAlign w:val="center"/>
          </w:tcPr>
          <w:p w14:paraId="002EDCF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DF6CCF">
            <w:pPr>
              <w:pStyle w:val="23"/>
              <w:jc w:val="center"/>
              <w:rPr>
                <w:color w:val="auto"/>
              </w:rPr>
            </w:pPr>
            <w:r>
              <w:rPr>
                <w:color w:val="auto"/>
              </w:rPr>
              <w:t>0C0E</w:t>
            </w:r>
          </w:p>
        </w:tc>
      </w:tr>
      <w:tr w14:paraId="2CEE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C49440">
            <w:pPr>
              <w:pStyle w:val="23"/>
              <w:jc w:val="center"/>
              <w:rPr>
                <w:color w:val="auto"/>
              </w:rPr>
            </w:pPr>
            <w:r>
              <w:rPr>
                <w:color w:val="auto"/>
              </w:rPr>
              <w:t>FC-15</w:t>
            </w:r>
          </w:p>
        </w:tc>
        <w:tc>
          <w:tcPr>
            <w:tcW w:w="0" w:type="auto"/>
            <w:tcBorders>
              <w:top w:val="single" w:color="auto" w:sz="4" w:space="0"/>
              <w:left w:val="single" w:color="auto" w:sz="4" w:space="0"/>
              <w:bottom w:val="single" w:color="auto" w:sz="4" w:space="0"/>
              <w:right w:val="single" w:color="auto" w:sz="4" w:space="0"/>
            </w:tcBorders>
            <w:noWrap/>
            <w:vAlign w:val="center"/>
          </w:tcPr>
          <w:p w14:paraId="5A784798">
            <w:pPr>
              <w:pStyle w:val="23"/>
              <w:jc w:val="center"/>
              <w:rPr>
                <w:color w:val="auto"/>
              </w:rPr>
            </w:pPr>
            <w:r>
              <w:rPr>
                <w:color w:val="auto"/>
              </w:rPr>
              <w:t>Position Checkpoint 1 REV</w:t>
            </w:r>
          </w:p>
        </w:tc>
        <w:tc>
          <w:tcPr>
            <w:tcW w:w="0" w:type="auto"/>
            <w:tcBorders>
              <w:top w:val="single" w:color="auto" w:sz="4" w:space="0"/>
              <w:left w:val="single" w:color="auto" w:sz="4" w:space="0"/>
              <w:bottom w:val="single" w:color="auto" w:sz="4" w:space="0"/>
              <w:right w:val="single" w:color="auto" w:sz="4" w:space="0"/>
            </w:tcBorders>
            <w:noWrap/>
            <w:vAlign w:val="center"/>
          </w:tcPr>
          <w:p w14:paraId="535F8515">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28161E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8969F2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63B39F">
            <w:pPr>
              <w:pStyle w:val="23"/>
              <w:jc w:val="center"/>
              <w:rPr>
                <w:color w:val="auto"/>
              </w:rPr>
            </w:pPr>
            <w:r>
              <w:rPr>
                <w:color w:val="auto"/>
              </w:rPr>
              <w:t>0C0F</w:t>
            </w:r>
          </w:p>
        </w:tc>
      </w:tr>
      <w:tr w14:paraId="72171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AB4DA4">
            <w:pPr>
              <w:pStyle w:val="23"/>
              <w:jc w:val="center"/>
              <w:rPr>
                <w:color w:val="auto"/>
              </w:rPr>
            </w:pPr>
            <w:r>
              <w:rPr>
                <w:color w:val="auto"/>
              </w:rPr>
              <w:t>FC-16</w:t>
            </w:r>
          </w:p>
        </w:tc>
        <w:tc>
          <w:tcPr>
            <w:tcW w:w="0" w:type="auto"/>
            <w:tcBorders>
              <w:top w:val="single" w:color="auto" w:sz="4" w:space="0"/>
              <w:left w:val="single" w:color="auto" w:sz="4" w:space="0"/>
              <w:bottom w:val="single" w:color="auto" w:sz="4" w:space="0"/>
              <w:right w:val="single" w:color="auto" w:sz="4" w:space="0"/>
            </w:tcBorders>
            <w:noWrap/>
            <w:vAlign w:val="center"/>
          </w:tcPr>
          <w:p w14:paraId="04CE794E">
            <w:pPr>
              <w:pStyle w:val="23"/>
              <w:jc w:val="center"/>
              <w:rPr>
                <w:color w:val="auto"/>
              </w:rPr>
            </w:pPr>
            <w:r>
              <w:rPr>
                <w:color w:val="auto"/>
              </w:rPr>
              <w:t>Position Checkpoint 1 CNT</w:t>
            </w:r>
          </w:p>
        </w:tc>
        <w:tc>
          <w:tcPr>
            <w:tcW w:w="0" w:type="auto"/>
            <w:tcBorders>
              <w:top w:val="single" w:color="auto" w:sz="4" w:space="0"/>
              <w:left w:val="single" w:color="auto" w:sz="4" w:space="0"/>
              <w:bottom w:val="single" w:color="auto" w:sz="4" w:space="0"/>
              <w:right w:val="single" w:color="auto" w:sz="4" w:space="0"/>
            </w:tcBorders>
            <w:noWrap/>
            <w:vAlign w:val="center"/>
          </w:tcPr>
          <w:p w14:paraId="001047F5">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0BA5325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B88C6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93F07B3">
            <w:pPr>
              <w:pStyle w:val="23"/>
              <w:jc w:val="center"/>
              <w:rPr>
                <w:color w:val="auto"/>
              </w:rPr>
            </w:pPr>
            <w:r>
              <w:rPr>
                <w:color w:val="auto"/>
              </w:rPr>
              <w:t>0C10</w:t>
            </w:r>
          </w:p>
        </w:tc>
      </w:tr>
      <w:tr w14:paraId="4E1E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D64A38">
            <w:pPr>
              <w:pStyle w:val="23"/>
              <w:jc w:val="center"/>
              <w:rPr>
                <w:color w:val="auto"/>
              </w:rPr>
            </w:pPr>
            <w:r>
              <w:rPr>
                <w:color w:val="auto"/>
              </w:rPr>
              <w:t>FC-17</w:t>
            </w:r>
          </w:p>
        </w:tc>
        <w:tc>
          <w:tcPr>
            <w:tcW w:w="0" w:type="auto"/>
            <w:tcBorders>
              <w:top w:val="single" w:color="auto" w:sz="4" w:space="0"/>
              <w:left w:val="single" w:color="auto" w:sz="4" w:space="0"/>
              <w:bottom w:val="single" w:color="auto" w:sz="4" w:space="0"/>
              <w:right w:val="single" w:color="auto" w:sz="4" w:space="0"/>
            </w:tcBorders>
            <w:noWrap/>
            <w:vAlign w:val="center"/>
          </w:tcPr>
          <w:p w14:paraId="09EA5071">
            <w:pPr>
              <w:pStyle w:val="23"/>
              <w:jc w:val="center"/>
              <w:rPr>
                <w:color w:val="auto"/>
              </w:rPr>
            </w:pPr>
            <w:r>
              <w:rPr>
                <w:color w:val="auto"/>
              </w:rPr>
              <w:t>Position Checkpoint 2 REV</w:t>
            </w:r>
          </w:p>
        </w:tc>
        <w:tc>
          <w:tcPr>
            <w:tcW w:w="0" w:type="auto"/>
            <w:tcBorders>
              <w:top w:val="single" w:color="auto" w:sz="4" w:space="0"/>
              <w:left w:val="single" w:color="auto" w:sz="4" w:space="0"/>
              <w:bottom w:val="single" w:color="auto" w:sz="4" w:space="0"/>
              <w:right w:val="single" w:color="auto" w:sz="4" w:space="0"/>
            </w:tcBorders>
            <w:noWrap/>
            <w:vAlign w:val="center"/>
          </w:tcPr>
          <w:p w14:paraId="7D1CA988">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FA0C63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5E1C12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BB57A6">
            <w:pPr>
              <w:pStyle w:val="23"/>
              <w:jc w:val="center"/>
              <w:rPr>
                <w:color w:val="auto"/>
              </w:rPr>
            </w:pPr>
            <w:r>
              <w:rPr>
                <w:color w:val="auto"/>
              </w:rPr>
              <w:t>0C11</w:t>
            </w:r>
          </w:p>
        </w:tc>
      </w:tr>
      <w:tr w14:paraId="1D128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73A39D">
            <w:pPr>
              <w:pStyle w:val="23"/>
              <w:jc w:val="center"/>
              <w:rPr>
                <w:color w:val="auto"/>
              </w:rPr>
            </w:pPr>
            <w:r>
              <w:rPr>
                <w:color w:val="auto"/>
              </w:rPr>
              <w:t>FC-18</w:t>
            </w:r>
          </w:p>
        </w:tc>
        <w:tc>
          <w:tcPr>
            <w:tcW w:w="0" w:type="auto"/>
            <w:tcBorders>
              <w:top w:val="single" w:color="auto" w:sz="4" w:space="0"/>
              <w:left w:val="single" w:color="auto" w:sz="4" w:space="0"/>
              <w:bottom w:val="single" w:color="auto" w:sz="4" w:space="0"/>
              <w:right w:val="single" w:color="auto" w:sz="4" w:space="0"/>
            </w:tcBorders>
            <w:noWrap/>
            <w:vAlign w:val="center"/>
          </w:tcPr>
          <w:p w14:paraId="6458C3A1">
            <w:pPr>
              <w:pStyle w:val="23"/>
              <w:jc w:val="center"/>
              <w:rPr>
                <w:color w:val="auto"/>
              </w:rPr>
            </w:pPr>
            <w:r>
              <w:rPr>
                <w:color w:val="auto"/>
              </w:rPr>
              <w:t>Position Checkpoint 2 CNT</w:t>
            </w:r>
          </w:p>
        </w:tc>
        <w:tc>
          <w:tcPr>
            <w:tcW w:w="0" w:type="auto"/>
            <w:tcBorders>
              <w:top w:val="single" w:color="auto" w:sz="4" w:space="0"/>
              <w:left w:val="single" w:color="auto" w:sz="4" w:space="0"/>
              <w:bottom w:val="single" w:color="auto" w:sz="4" w:space="0"/>
              <w:right w:val="single" w:color="auto" w:sz="4" w:space="0"/>
            </w:tcBorders>
            <w:noWrap/>
            <w:vAlign w:val="center"/>
          </w:tcPr>
          <w:p w14:paraId="3C55F299">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48489BC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48C934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FFB0C45">
            <w:pPr>
              <w:pStyle w:val="23"/>
              <w:jc w:val="center"/>
              <w:rPr>
                <w:color w:val="auto"/>
              </w:rPr>
            </w:pPr>
            <w:r>
              <w:rPr>
                <w:color w:val="auto"/>
              </w:rPr>
              <w:t>0C12</w:t>
            </w:r>
          </w:p>
        </w:tc>
      </w:tr>
      <w:tr w14:paraId="57F34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FC7A3A">
            <w:pPr>
              <w:pStyle w:val="23"/>
              <w:jc w:val="center"/>
              <w:rPr>
                <w:color w:val="auto"/>
              </w:rPr>
            </w:pPr>
            <w:r>
              <w:rPr>
                <w:color w:val="auto"/>
              </w:rPr>
              <w:t>FC-19</w:t>
            </w:r>
          </w:p>
        </w:tc>
        <w:tc>
          <w:tcPr>
            <w:tcW w:w="0" w:type="auto"/>
            <w:tcBorders>
              <w:top w:val="single" w:color="auto" w:sz="4" w:space="0"/>
              <w:left w:val="single" w:color="auto" w:sz="4" w:space="0"/>
              <w:bottom w:val="single" w:color="auto" w:sz="4" w:space="0"/>
              <w:right w:val="single" w:color="auto" w:sz="4" w:space="0"/>
            </w:tcBorders>
            <w:noWrap/>
            <w:vAlign w:val="center"/>
          </w:tcPr>
          <w:p w14:paraId="72E9FE06">
            <w:pPr>
              <w:pStyle w:val="23"/>
              <w:jc w:val="center"/>
              <w:rPr>
                <w:color w:val="auto"/>
              </w:rPr>
            </w:pPr>
            <w:r>
              <w:rPr>
                <w:color w:val="auto"/>
              </w:rPr>
              <w:t>Position Control Error</w:t>
            </w:r>
          </w:p>
        </w:tc>
        <w:tc>
          <w:tcPr>
            <w:tcW w:w="0" w:type="auto"/>
            <w:tcBorders>
              <w:top w:val="single" w:color="auto" w:sz="4" w:space="0"/>
              <w:left w:val="single" w:color="auto" w:sz="4" w:space="0"/>
              <w:bottom w:val="single" w:color="auto" w:sz="4" w:space="0"/>
              <w:right w:val="single" w:color="auto" w:sz="4" w:space="0"/>
            </w:tcBorders>
            <w:noWrap/>
            <w:vAlign w:val="center"/>
          </w:tcPr>
          <w:p w14:paraId="15C32F3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BF7B86E">
            <w:pPr>
              <w:pStyle w:val="23"/>
              <w:jc w:val="center"/>
              <w:rPr>
                <w:color w:val="auto"/>
              </w:rPr>
            </w:pPr>
            <w:r>
              <w:rPr>
                <w:color w:val="auto"/>
              </w:rPr>
              <w:t>65535</w:t>
            </w:r>
          </w:p>
        </w:tc>
        <w:tc>
          <w:tcPr>
            <w:tcW w:w="0" w:type="auto"/>
            <w:tcBorders>
              <w:top w:val="single" w:color="auto" w:sz="4" w:space="0"/>
              <w:left w:val="single" w:color="auto" w:sz="4" w:space="0"/>
              <w:bottom w:val="single" w:color="auto" w:sz="4" w:space="0"/>
              <w:right w:val="single" w:color="auto" w:sz="4" w:space="0"/>
            </w:tcBorders>
            <w:vAlign w:val="center"/>
          </w:tcPr>
          <w:p w14:paraId="696B578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09FB1C">
            <w:pPr>
              <w:pStyle w:val="23"/>
              <w:jc w:val="center"/>
              <w:rPr>
                <w:color w:val="auto"/>
              </w:rPr>
            </w:pPr>
            <w:r>
              <w:rPr>
                <w:color w:val="auto"/>
              </w:rPr>
              <w:t>0C13</w:t>
            </w:r>
          </w:p>
        </w:tc>
      </w:tr>
      <w:tr w14:paraId="4670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A0EC98C">
            <w:pPr>
              <w:pStyle w:val="23"/>
              <w:jc w:val="center"/>
              <w:rPr>
                <w:color w:val="auto"/>
              </w:rPr>
            </w:pPr>
            <w:r>
              <w:rPr>
                <w:color w:val="auto"/>
              </w:rPr>
              <w:t>FC-20</w:t>
            </w:r>
          </w:p>
        </w:tc>
        <w:tc>
          <w:tcPr>
            <w:tcW w:w="0" w:type="auto"/>
            <w:tcBorders>
              <w:top w:val="single" w:color="auto" w:sz="4" w:space="0"/>
              <w:left w:val="single" w:color="auto" w:sz="4" w:space="0"/>
              <w:bottom w:val="single" w:color="auto" w:sz="4" w:space="0"/>
              <w:right w:val="single" w:color="auto" w:sz="4" w:space="0"/>
            </w:tcBorders>
            <w:noWrap/>
            <w:vAlign w:val="center"/>
          </w:tcPr>
          <w:p w14:paraId="1456C698">
            <w:pPr>
              <w:pStyle w:val="23"/>
              <w:jc w:val="center"/>
              <w:rPr>
                <w:color w:val="auto"/>
              </w:rPr>
            </w:pPr>
            <w:r>
              <w:rPr>
                <w:color w:val="auto"/>
              </w:rPr>
              <w:t>Internal Positioning Command</w:t>
            </w:r>
          </w:p>
        </w:tc>
        <w:tc>
          <w:tcPr>
            <w:tcW w:w="0" w:type="auto"/>
            <w:tcBorders>
              <w:top w:val="single" w:color="auto" w:sz="4" w:space="0"/>
              <w:left w:val="single" w:color="auto" w:sz="4" w:space="0"/>
              <w:bottom w:val="single" w:color="auto" w:sz="4" w:space="0"/>
              <w:right w:val="single" w:color="auto" w:sz="4" w:space="0"/>
            </w:tcBorders>
            <w:noWrap/>
            <w:vAlign w:val="center"/>
          </w:tcPr>
          <w:p w14:paraId="600D7AAD">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0028274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78706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7C87BD">
            <w:pPr>
              <w:pStyle w:val="23"/>
              <w:jc w:val="center"/>
              <w:rPr>
                <w:color w:val="auto"/>
              </w:rPr>
            </w:pPr>
            <w:r>
              <w:rPr>
                <w:color w:val="auto"/>
              </w:rPr>
              <w:t>0C14</w:t>
            </w:r>
          </w:p>
        </w:tc>
      </w:tr>
      <w:tr w14:paraId="1CE2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AB3A82">
            <w:pPr>
              <w:pStyle w:val="23"/>
              <w:jc w:val="center"/>
              <w:rPr>
                <w:color w:val="auto"/>
              </w:rPr>
            </w:pPr>
            <w:r>
              <w:rPr>
                <w:color w:val="auto"/>
              </w:rPr>
              <w:t>FC-21</w:t>
            </w:r>
          </w:p>
        </w:tc>
        <w:tc>
          <w:tcPr>
            <w:tcW w:w="0" w:type="auto"/>
            <w:tcBorders>
              <w:top w:val="single" w:color="auto" w:sz="4" w:space="0"/>
              <w:left w:val="single" w:color="auto" w:sz="4" w:space="0"/>
              <w:bottom w:val="single" w:color="auto" w:sz="4" w:space="0"/>
              <w:right w:val="single" w:color="auto" w:sz="4" w:space="0"/>
            </w:tcBorders>
            <w:noWrap/>
            <w:vAlign w:val="center"/>
          </w:tcPr>
          <w:p w14:paraId="46F071B5">
            <w:pPr>
              <w:pStyle w:val="23"/>
              <w:jc w:val="center"/>
              <w:rPr>
                <w:color w:val="auto"/>
              </w:rPr>
            </w:pPr>
            <w:r>
              <w:rPr>
                <w:color w:val="auto"/>
              </w:rPr>
              <w:t>Feedback Position Arrival Error</w:t>
            </w:r>
          </w:p>
        </w:tc>
        <w:tc>
          <w:tcPr>
            <w:tcW w:w="0" w:type="auto"/>
            <w:tcBorders>
              <w:top w:val="single" w:color="auto" w:sz="4" w:space="0"/>
              <w:left w:val="single" w:color="auto" w:sz="4" w:space="0"/>
              <w:bottom w:val="single" w:color="auto" w:sz="4" w:space="0"/>
              <w:right w:val="single" w:color="auto" w:sz="4" w:space="0"/>
            </w:tcBorders>
            <w:noWrap/>
            <w:vAlign w:val="center"/>
          </w:tcPr>
          <w:p w14:paraId="1146F67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A6AC2B2">
            <w:pPr>
              <w:pStyle w:val="23"/>
              <w:jc w:val="center"/>
              <w:rPr>
                <w:color w:val="auto"/>
              </w:rPr>
            </w:pPr>
            <w:r>
              <w:rPr>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1CBC03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E7C0F9">
            <w:pPr>
              <w:pStyle w:val="23"/>
              <w:jc w:val="center"/>
              <w:rPr>
                <w:color w:val="auto"/>
              </w:rPr>
            </w:pPr>
            <w:r>
              <w:rPr>
                <w:color w:val="auto"/>
              </w:rPr>
              <w:t>0C15</w:t>
            </w:r>
          </w:p>
        </w:tc>
      </w:tr>
      <w:tr w14:paraId="7B706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627ED7">
            <w:pPr>
              <w:pStyle w:val="23"/>
              <w:jc w:val="center"/>
              <w:rPr>
                <w:color w:val="auto"/>
              </w:rPr>
            </w:pPr>
            <w:r>
              <w:rPr>
                <w:color w:val="auto"/>
              </w:rPr>
              <w:t>FC-22</w:t>
            </w:r>
          </w:p>
        </w:tc>
        <w:tc>
          <w:tcPr>
            <w:tcW w:w="0" w:type="auto"/>
            <w:tcBorders>
              <w:top w:val="single" w:color="auto" w:sz="4" w:space="0"/>
              <w:left w:val="single" w:color="auto" w:sz="4" w:space="0"/>
              <w:bottom w:val="single" w:color="auto" w:sz="4" w:space="0"/>
              <w:right w:val="single" w:color="auto" w:sz="4" w:space="0"/>
            </w:tcBorders>
            <w:noWrap/>
            <w:vAlign w:val="center"/>
          </w:tcPr>
          <w:p w14:paraId="3FA8CBE2">
            <w:pPr>
              <w:pStyle w:val="23"/>
              <w:jc w:val="center"/>
              <w:rPr>
                <w:color w:val="auto"/>
              </w:rPr>
            </w:pPr>
            <w:r>
              <w:rPr>
                <w:color w:val="auto"/>
              </w:rPr>
              <w:t>Pulse Input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49A26568">
            <w:pPr>
              <w:pStyle w:val="23"/>
              <w:rPr>
                <w:color w:val="auto"/>
              </w:rPr>
            </w:pPr>
            <w:r>
              <w:rPr>
                <w:color w:val="auto"/>
              </w:rPr>
              <w:t>0.000～65.535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6192B7B">
            <w:pPr>
              <w:pStyle w:val="23"/>
              <w:jc w:val="center"/>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vAlign w:val="center"/>
          </w:tcPr>
          <w:p w14:paraId="3EA612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2786F0">
            <w:pPr>
              <w:pStyle w:val="23"/>
              <w:jc w:val="center"/>
              <w:rPr>
                <w:color w:val="auto"/>
              </w:rPr>
            </w:pPr>
            <w:r>
              <w:rPr>
                <w:color w:val="auto"/>
              </w:rPr>
              <w:t>0C16</w:t>
            </w:r>
          </w:p>
        </w:tc>
      </w:tr>
      <w:tr w14:paraId="5BED3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B84FE7">
            <w:pPr>
              <w:pStyle w:val="23"/>
              <w:jc w:val="center"/>
              <w:rPr>
                <w:color w:val="auto"/>
              </w:rPr>
            </w:pPr>
            <w:r>
              <w:rPr>
                <w:color w:val="auto"/>
              </w:rPr>
              <w:t>FC-23</w:t>
            </w:r>
          </w:p>
        </w:tc>
        <w:tc>
          <w:tcPr>
            <w:tcW w:w="0" w:type="auto"/>
            <w:tcBorders>
              <w:top w:val="single" w:color="auto" w:sz="4" w:space="0"/>
              <w:left w:val="single" w:color="auto" w:sz="4" w:space="0"/>
              <w:bottom w:val="single" w:color="auto" w:sz="4" w:space="0"/>
              <w:right w:val="single" w:color="auto" w:sz="4" w:space="0"/>
            </w:tcBorders>
            <w:noWrap/>
            <w:vAlign w:val="center"/>
          </w:tcPr>
          <w:p w14:paraId="36DE21EB">
            <w:pPr>
              <w:pStyle w:val="23"/>
              <w:jc w:val="center"/>
              <w:rPr>
                <w:color w:val="auto"/>
              </w:rPr>
            </w:pPr>
            <w:r>
              <w:rPr>
                <w:color w:val="auto"/>
              </w:rPr>
              <w:t>Pulse Speed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02C7F56A">
            <w:pPr>
              <w:pStyle w:val="23"/>
              <w:rPr>
                <w:color w:val="auto"/>
              </w:rPr>
            </w:pPr>
            <w:r>
              <w:rPr>
                <w:color w:val="auto"/>
              </w:rPr>
              <w:t>0: Electrical Frequency</w:t>
            </w:r>
          </w:p>
          <w:p w14:paraId="4C1E8A18">
            <w:pPr>
              <w:pStyle w:val="23"/>
              <w:rPr>
                <w:color w:val="auto"/>
              </w:rPr>
            </w:pPr>
            <w:r>
              <w:rPr>
                <w:color w:val="auto"/>
              </w:rPr>
              <w:t>1: Mechanical Frequency (Number of Pole Pairs)</w:t>
            </w:r>
          </w:p>
        </w:tc>
        <w:tc>
          <w:tcPr>
            <w:tcW w:w="0" w:type="auto"/>
            <w:tcBorders>
              <w:top w:val="single" w:color="auto" w:sz="4" w:space="0"/>
              <w:left w:val="single" w:color="auto" w:sz="4" w:space="0"/>
              <w:bottom w:val="single" w:color="auto" w:sz="4" w:space="0"/>
              <w:right w:val="single" w:color="auto" w:sz="4" w:space="0"/>
            </w:tcBorders>
            <w:noWrap/>
            <w:vAlign w:val="center"/>
          </w:tcPr>
          <w:p w14:paraId="4AA4A97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A06168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9BA3F1">
            <w:pPr>
              <w:pStyle w:val="23"/>
              <w:jc w:val="center"/>
              <w:rPr>
                <w:color w:val="auto"/>
              </w:rPr>
            </w:pPr>
            <w:r>
              <w:rPr>
                <w:color w:val="auto"/>
              </w:rPr>
              <w:t>0C17</w:t>
            </w:r>
          </w:p>
        </w:tc>
      </w:tr>
      <w:tr w14:paraId="5DE8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A606A5">
            <w:pPr>
              <w:pStyle w:val="23"/>
              <w:jc w:val="center"/>
              <w:rPr>
                <w:color w:val="auto"/>
              </w:rPr>
            </w:pPr>
            <w:r>
              <w:rPr>
                <w:color w:val="auto"/>
              </w:rPr>
              <w:t>FC-24</w:t>
            </w:r>
          </w:p>
        </w:tc>
        <w:tc>
          <w:tcPr>
            <w:tcW w:w="0" w:type="auto"/>
            <w:tcBorders>
              <w:top w:val="single" w:color="auto" w:sz="4" w:space="0"/>
              <w:left w:val="single" w:color="auto" w:sz="4" w:space="0"/>
              <w:bottom w:val="single" w:color="auto" w:sz="4" w:space="0"/>
              <w:right w:val="single" w:color="auto" w:sz="4" w:space="0"/>
            </w:tcBorders>
            <w:noWrap/>
            <w:vAlign w:val="center"/>
          </w:tcPr>
          <w:p w14:paraId="7759B291">
            <w:pPr>
              <w:pStyle w:val="23"/>
              <w:jc w:val="center"/>
              <w:rPr>
                <w:color w:val="auto"/>
              </w:rPr>
            </w:pPr>
            <w:r>
              <w:rPr>
                <w:color w:val="auto"/>
              </w:rPr>
              <w:t>Position Loop Proportional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47246195">
            <w:pPr>
              <w:pStyle w:val="23"/>
              <w:rPr>
                <w:color w:val="auto"/>
              </w:rPr>
            </w:pPr>
            <w:r>
              <w:rPr>
                <w:color w:val="auto"/>
              </w:rPr>
              <w:t>0.00～40.00</w:t>
            </w:r>
          </w:p>
        </w:tc>
        <w:tc>
          <w:tcPr>
            <w:tcW w:w="0" w:type="auto"/>
            <w:tcBorders>
              <w:top w:val="single" w:color="auto" w:sz="4" w:space="0"/>
              <w:left w:val="single" w:color="auto" w:sz="4" w:space="0"/>
              <w:bottom w:val="single" w:color="auto" w:sz="4" w:space="0"/>
              <w:right w:val="single" w:color="auto" w:sz="4" w:space="0"/>
            </w:tcBorders>
            <w:noWrap/>
            <w:vAlign w:val="center"/>
          </w:tcPr>
          <w:p w14:paraId="59C0632D">
            <w:pPr>
              <w:pStyle w:val="23"/>
              <w:jc w:val="center"/>
              <w:rPr>
                <w:color w:val="auto"/>
              </w:rPr>
            </w:pPr>
            <w:r>
              <w:rPr>
                <w:rFonts w:hint="eastAsia"/>
                <w:color w:val="auto"/>
              </w:rPr>
              <w:t>8</w:t>
            </w: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44A98B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4E9CF7">
            <w:pPr>
              <w:pStyle w:val="23"/>
              <w:jc w:val="center"/>
              <w:rPr>
                <w:color w:val="auto"/>
              </w:rPr>
            </w:pPr>
            <w:r>
              <w:rPr>
                <w:color w:val="auto"/>
              </w:rPr>
              <w:t>0C18</w:t>
            </w:r>
          </w:p>
        </w:tc>
      </w:tr>
      <w:tr w14:paraId="307C6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1DECCB">
            <w:pPr>
              <w:pStyle w:val="23"/>
              <w:jc w:val="center"/>
              <w:rPr>
                <w:color w:val="auto"/>
              </w:rPr>
            </w:pPr>
            <w:r>
              <w:rPr>
                <w:color w:val="auto"/>
              </w:rPr>
              <w:t>FC-25</w:t>
            </w:r>
          </w:p>
        </w:tc>
        <w:tc>
          <w:tcPr>
            <w:tcW w:w="0" w:type="auto"/>
            <w:tcBorders>
              <w:top w:val="single" w:color="auto" w:sz="4" w:space="0"/>
              <w:left w:val="single" w:color="auto" w:sz="4" w:space="0"/>
              <w:bottom w:val="single" w:color="auto" w:sz="4" w:space="0"/>
              <w:right w:val="single" w:color="auto" w:sz="4" w:space="0"/>
            </w:tcBorders>
            <w:noWrap/>
            <w:vAlign w:val="center"/>
          </w:tcPr>
          <w:p w14:paraId="0611EE55">
            <w:pPr>
              <w:pStyle w:val="23"/>
              <w:jc w:val="center"/>
              <w:rPr>
                <w:color w:val="auto"/>
              </w:rPr>
            </w:pPr>
            <w:r>
              <w:rPr>
                <w:color w:val="auto"/>
              </w:rPr>
              <w:t>Position Loop Feedforward Coefficient</w:t>
            </w:r>
          </w:p>
        </w:tc>
        <w:tc>
          <w:tcPr>
            <w:tcW w:w="0" w:type="auto"/>
            <w:tcBorders>
              <w:top w:val="single" w:color="auto" w:sz="4" w:space="0"/>
              <w:left w:val="single" w:color="auto" w:sz="4" w:space="0"/>
              <w:bottom w:val="single" w:color="auto" w:sz="4" w:space="0"/>
              <w:right w:val="single" w:color="auto" w:sz="4" w:space="0"/>
            </w:tcBorders>
            <w:noWrap/>
            <w:vAlign w:val="center"/>
          </w:tcPr>
          <w:p w14:paraId="78F0EA66">
            <w:pPr>
              <w:pStyle w:val="23"/>
              <w:rPr>
                <w:color w:val="auto"/>
              </w:rPr>
            </w:pPr>
            <w:r>
              <w:rPr>
                <w:color w:val="auto"/>
              </w:rPr>
              <w:t>0～100</w:t>
            </w:r>
          </w:p>
        </w:tc>
        <w:tc>
          <w:tcPr>
            <w:tcW w:w="0" w:type="auto"/>
            <w:tcBorders>
              <w:top w:val="single" w:color="auto" w:sz="4" w:space="0"/>
              <w:left w:val="single" w:color="auto" w:sz="4" w:space="0"/>
              <w:bottom w:val="single" w:color="auto" w:sz="4" w:space="0"/>
              <w:right w:val="single" w:color="auto" w:sz="4" w:space="0"/>
            </w:tcBorders>
            <w:noWrap/>
            <w:vAlign w:val="center"/>
          </w:tcPr>
          <w:p w14:paraId="4D5D3BBF">
            <w:pPr>
              <w:pStyle w:val="23"/>
              <w:jc w:val="center"/>
              <w:rPr>
                <w:color w:val="auto"/>
              </w:rPr>
            </w:pPr>
            <w:r>
              <w:rPr>
                <w:color w:val="auto"/>
              </w:rPr>
              <w:t>30</w:t>
            </w:r>
          </w:p>
        </w:tc>
        <w:tc>
          <w:tcPr>
            <w:tcW w:w="0" w:type="auto"/>
            <w:tcBorders>
              <w:top w:val="single" w:color="auto" w:sz="4" w:space="0"/>
              <w:left w:val="single" w:color="auto" w:sz="4" w:space="0"/>
              <w:bottom w:val="single" w:color="auto" w:sz="4" w:space="0"/>
              <w:right w:val="single" w:color="auto" w:sz="4" w:space="0"/>
            </w:tcBorders>
            <w:vAlign w:val="center"/>
          </w:tcPr>
          <w:p w14:paraId="0CC9EF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F2BE54">
            <w:pPr>
              <w:pStyle w:val="23"/>
              <w:jc w:val="center"/>
              <w:rPr>
                <w:color w:val="auto"/>
              </w:rPr>
            </w:pPr>
            <w:r>
              <w:rPr>
                <w:color w:val="auto"/>
              </w:rPr>
              <w:t>0C19</w:t>
            </w:r>
          </w:p>
        </w:tc>
      </w:tr>
      <w:tr w14:paraId="5101D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F82833">
            <w:pPr>
              <w:pStyle w:val="23"/>
              <w:jc w:val="center"/>
              <w:rPr>
                <w:color w:val="auto"/>
              </w:rPr>
            </w:pPr>
            <w:r>
              <w:rPr>
                <w:color w:val="auto"/>
              </w:rPr>
              <w:t>FC-26</w:t>
            </w:r>
          </w:p>
        </w:tc>
        <w:tc>
          <w:tcPr>
            <w:tcW w:w="0" w:type="auto"/>
            <w:tcBorders>
              <w:top w:val="single" w:color="auto" w:sz="4" w:space="0"/>
              <w:left w:val="single" w:color="auto" w:sz="4" w:space="0"/>
              <w:bottom w:val="single" w:color="auto" w:sz="4" w:space="0"/>
              <w:right w:val="single" w:color="auto" w:sz="4" w:space="0"/>
            </w:tcBorders>
            <w:noWrap/>
            <w:vAlign w:val="center"/>
          </w:tcPr>
          <w:p w14:paraId="5E2AFF79">
            <w:pPr>
              <w:pStyle w:val="23"/>
              <w:jc w:val="center"/>
              <w:rPr>
                <w:color w:val="auto"/>
              </w:rPr>
            </w:pPr>
            <w:r>
              <w:rPr>
                <w:color w:val="auto"/>
              </w:rPr>
              <w:t>Position Curve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297A1B8">
            <w:pPr>
              <w:pStyle w:val="23"/>
              <w:rPr>
                <w:color w:val="auto"/>
              </w:rPr>
            </w:pPr>
            <w:r>
              <w:rPr>
                <w:color w:val="auto"/>
              </w:rPr>
              <w:t>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7E23E4BC">
            <w:pPr>
              <w:pStyle w:val="23"/>
              <w:jc w:val="center"/>
              <w:rPr>
                <w:color w:val="auto"/>
              </w:rPr>
            </w:pPr>
            <w:r>
              <w:rPr>
                <w:color w:val="auto"/>
              </w:rPr>
              <w:t>3.00s</w:t>
            </w:r>
          </w:p>
        </w:tc>
        <w:tc>
          <w:tcPr>
            <w:tcW w:w="0" w:type="auto"/>
            <w:tcBorders>
              <w:top w:val="single" w:color="auto" w:sz="4" w:space="0"/>
              <w:left w:val="single" w:color="auto" w:sz="4" w:space="0"/>
              <w:bottom w:val="single" w:color="auto" w:sz="4" w:space="0"/>
              <w:right w:val="single" w:color="auto" w:sz="4" w:space="0"/>
            </w:tcBorders>
            <w:vAlign w:val="center"/>
          </w:tcPr>
          <w:p w14:paraId="420AF8C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F6ED7E">
            <w:pPr>
              <w:pStyle w:val="23"/>
              <w:jc w:val="center"/>
              <w:rPr>
                <w:color w:val="auto"/>
              </w:rPr>
            </w:pPr>
            <w:r>
              <w:rPr>
                <w:color w:val="auto"/>
              </w:rPr>
              <w:t>0C1A</w:t>
            </w:r>
          </w:p>
        </w:tc>
      </w:tr>
      <w:tr w14:paraId="6DDA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93F937">
            <w:pPr>
              <w:pStyle w:val="23"/>
              <w:jc w:val="center"/>
              <w:rPr>
                <w:color w:val="auto"/>
              </w:rPr>
            </w:pPr>
            <w:r>
              <w:rPr>
                <w:color w:val="auto"/>
              </w:rPr>
              <w:t>FC-27</w:t>
            </w:r>
          </w:p>
        </w:tc>
        <w:tc>
          <w:tcPr>
            <w:tcW w:w="0" w:type="auto"/>
            <w:tcBorders>
              <w:top w:val="single" w:color="auto" w:sz="4" w:space="0"/>
              <w:left w:val="single" w:color="auto" w:sz="4" w:space="0"/>
              <w:bottom w:val="single" w:color="auto" w:sz="4" w:space="0"/>
              <w:right w:val="single" w:color="auto" w:sz="4" w:space="0"/>
            </w:tcBorders>
            <w:noWrap/>
            <w:vAlign w:val="center"/>
          </w:tcPr>
          <w:p w14:paraId="1DCC9032">
            <w:pPr>
              <w:pStyle w:val="23"/>
              <w:jc w:val="center"/>
              <w:rPr>
                <w:color w:val="auto"/>
              </w:rPr>
            </w:pPr>
            <w:r>
              <w:rPr>
                <w:color w:val="auto"/>
              </w:rPr>
              <w:t>P2P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BC48024">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C74C4D6">
            <w:pPr>
              <w:pStyle w:val="23"/>
              <w:jc w:val="center"/>
              <w:rPr>
                <w:color w:val="auto"/>
              </w:rPr>
            </w:pPr>
            <w:r>
              <w:rPr>
                <w:color w:val="auto"/>
              </w:rPr>
              <w:t>10.00Hz</w:t>
            </w:r>
          </w:p>
        </w:tc>
        <w:tc>
          <w:tcPr>
            <w:tcW w:w="0" w:type="auto"/>
            <w:tcBorders>
              <w:top w:val="single" w:color="auto" w:sz="4" w:space="0"/>
              <w:left w:val="single" w:color="auto" w:sz="4" w:space="0"/>
              <w:bottom w:val="single" w:color="auto" w:sz="4" w:space="0"/>
              <w:right w:val="single" w:color="auto" w:sz="4" w:space="0"/>
            </w:tcBorders>
            <w:vAlign w:val="center"/>
          </w:tcPr>
          <w:p w14:paraId="36B024D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E819FC0">
            <w:pPr>
              <w:pStyle w:val="23"/>
              <w:jc w:val="center"/>
              <w:rPr>
                <w:color w:val="auto"/>
              </w:rPr>
            </w:pPr>
            <w:r>
              <w:rPr>
                <w:color w:val="auto"/>
              </w:rPr>
              <w:t>0C1B</w:t>
            </w:r>
          </w:p>
        </w:tc>
      </w:tr>
      <w:tr w14:paraId="6F195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F72FB4">
            <w:pPr>
              <w:pStyle w:val="23"/>
              <w:jc w:val="center"/>
              <w:rPr>
                <w:color w:val="auto"/>
              </w:rPr>
            </w:pPr>
            <w:r>
              <w:rPr>
                <w:color w:val="auto"/>
              </w:rPr>
              <w:t>FC-28</w:t>
            </w:r>
          </w:p>
        </w:tc>
        <w:tc>
          <w:tcPr>
            <w:tcW w:w="0" w:type="auto"/>
            <w:tcBorders>
              <w:top w:val="single" w:color="auto" w:sz="4" w:space="0"/>
              <w:left w:val="single" w:color="auto" w:sz="4" w:space="0"/>
              <w:bottom w:val="single" w:color="auto" w:sz="4" w:space="0"/>
              <w:right w:val="single" w:color="auto" w:sz="4" w:space="0"/>
            </w:tcBorders>
            <w:noWrap/>
            <w:vAlign w:val="center"/>
          </w:tcPr>
          <w:p w14:paraId="27EDEE53">
            <w:pPr>
              <w:pStyle w:val="23"/>
              <w:jc w:val="center"/>
              <w:rPr>
                <w:color w:val="auto"/>
              </w:rPr>
            </w:pPr>
            <w:r>
              <w:rPr>
                <w:color w:val="auto"/>
              </w:rPr>
              <w:t>Multi-Segment Position 1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6DDCA936">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5546C4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2CA12B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D3BEDAA">
            <w:pPr>
              <w:pStyle w:val="23"/>
              <w:jc w:val="center"/>
              <w:rPr>
                <w:color w:val="auto"/>
              </w:rPr>
            </w:pPr>
            <w:r>
              <w:rPr>
                <w:color w:val="auto"/>
              </w:rPr>
              <w:t>0C1C</w:t>
            </w:r>
          </w:p>
        </w:tc>
      </w:tr>
      <w:tr w14:paraId="29D9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856800">
            <w:pPr>
              <w:pStyle w:val="23"/>
              <w:jc w:val="center"/>
              <w:rPr>
                <w:color w:val="auto"/>
              </w:rPr>
            </w:pPr>
            <w:r>
              <w:rPr>
                <w:color w:val="auto"/>
              </w:rPr>
              <w:t>FC-29</w:t>
            </w:r>
          </w:p>
        </w:tc>
        <w:tc>
          <w:tcPr>
            <w:tcW w:w="0" w:type="auto"/>
            <w:tcBorders>
              <w:top w:val="single" w:color="auto" w:sz="4" w:space="0"/>
              <w:left w:val="single" w:color="auto" w:sz="4" w:space="0"/>
              <w:bottom w:val="single" w:color="auto" w:sz="4" w:space="0"/>
              <w:right w:val="single" w:color="auto" w:sz="4" w:space="0"/>
            </w:tcBorders>
            <w:noWrap/>
            <w:vAlign w:val="center"/>
          </w:tcPr>
          <w:p w14:paraId="4DF3A7D5">
            <w:pPr>
              <w:pStyle w:val="23"/>
              <w:jc w:val="center"/>
              <w:rPr>
                <w:color w:val="auto"/>
              </w:rPr>
            </w:pPr>
            <w:r>
              <w:rPr>
                <w:color w:val="auto"/>
              </w:rPr>
              <w:t>Multi-Segment Position 1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177A7C6F">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510470E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26D6D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AFC3DBF">
            <w:pPr>
              <w:pStyle w:val="23"/>
              <w:jc w:val="center"/>
              <w:rPr>
                <w:color w:val="auto"/>
              </w:rPr>
            </w:pPr>
            <w:r>
              <w:rPr>
                <w:color w:val="auto"/>
              </w:rPr>
              <w:t>0C1D</w:t>
            </w:r>
          </w:p>
        </w:tc>
      </w:tr>
      <w:tr w14:paraId="280E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4B929A">
            <w:pPr>
              <w:pStyle w:val="23"/>
              <w:jc w:val="center"/>
              <w:rPr>
                <w:color w:val="auto"/>
              </w:rPr>
            </w:pPr>
            <w:r>
              <w:rPr>
                <w:color w:val="auto"/>
              </w:rPr>
              <w:t>FC-30</w:t>
            </w:r>
          </w:p>
        </w:tc>
        <w:tc>
          <w:tcPr>
            <w:tcW w:w="0" w:type="auto"/>
            <w:tcBorders>
              <w:top w:val="single" w:color="auto" w:sz="4" w:space="0"/>
              <w:left w:val="single" w:color="auto" w:sz="4" w:space="0"/>
              <w:bottom w:val="single" w:color="auto" w:sz="4" w:space="0"/>
              <w:right w:val="single" w:color="auto" w:sz="4" w:space="0"/>
            </w:tcBorders>
            <w:noWrap/>
            <w:vAlign w:val="center"/>
          </w:tcPr>
          <w:p w14:paraId="3D43D6E4">
            <w:pPr>
              <w:pStyle w:val="23"/>
              <w:jc w:val="center"/>
              <w:rPr>
                <w:color w:val="auto"/>
              </w:rPr>
            </w:pPr>
            <w:r>
              <w:rPr>
                <w:color w:val="auto"/>
              </w:rPr>
              <w:t>Multi-segment Position 2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6E97C477">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F58E8B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0E391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57E58C">
            <w:pPr>
              <w:pStyle w:val="23"/>
              <w:jc w:val="center"/>
              <w:rPr>
                <w:color w:val="auto"/>
              </w:rPr>
            </w:pPr>
            <w:r>
              <w:rPr>
                <w:color w:val="auto"/>
              </w:rPr>
              <w:t>0C1E</w:t>
            </w:r>
          </w:p>
        </w:tc>
      </w:tr>
      <w:tr w14:paraId="3C152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39A779">
            <w:pPr>
              <w:pStyle w:val="23"/>
              <w:jc w:val="center"/>
              <w:rPr>
                <w:color w:val="auto"/>
              </w:rPr>
            </w:pPr>
            <w:r>
              <w:rPr>
                <w:color w:val="auto"/>
              </w:rPr>
              <w:t>FC-31</w:t>
            </w:r>
          </w:p>
        </w:tc>
        <w:tc>
          <w:tcPr>
            <w:tcW w:w="0" w:type="auto"/>
            <w:tcBorders>
              <w:top w:val="single" w:color="auto" w:sz="4" w:space="0"/>
              <w:left w:val="single" w:color="auto" w:sz="4" w:space="0"/>
              <w:bottom w:val="single" w:color="auto" w:sz="4" w:space="0"/>
              <w:right w:val="single" w:color="auto" w:sz="4" w:space="0"/>
            </w:tcBorders>
            <w:noWrap/>
            <w:vAlign w:val="center"/>
          </w:tcPr>
          <w:p w14:paraId="44DAAD64">
            <w:pPr>
              <w:pStyle w:val="23"/>
              <w:jc w:val="center"/>
              <w:rPr>
                <w:color w:val="auto"/>
              </w:rPr>
            </w:pPr>
            <w:r>
              <w:rPr>
                <w:color w:val="auto"/>
              </w:rPr>
              <w:t>Multi-segment Position 2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143AA667">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290E856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D216F6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6BC97B7">
            <w:pPr>
              <w:pStyle w:val="23"/>
              <w:jc w:val="center"/>
              <w:rPr>
                <w:color w:val="auto"/>
              </w:rPr>
            </w:pPr>
            <w:r>
              <w:rPr>
                <w:color w:val="auto"/>
              </w:rPr>
              <w:t>0C1F</w:t>
            </w:r>
          </w:p>
        </w:tc>
      </w:tr>
      <w:tr w14:paraId="0ECF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D11FEA">
            <w:pPr>
              <w:pStyle w:val="23"/>
              <w:jc w:val="center"/>
              <w:rPr>
                <w:color w:val="auto"/>
              </w:rPr>
            </w:pPr>
            <w:r>
              <w:rPr>
                <w:color w:val="auto"/>
              </w:rPr>
              <w:t>FC-32</w:t>
            </w:r>
          </w:p>
        </w:tc>
        <w:tc>
          <w:tcPr>
            <w:tcW w:w="0" w:type="auto"/>
            <w:tcBorders>
              <w:top w:val="single" w:color="auto" w:sz="4" w:space="0"/>
              <w:left w:val="single" w:color="auto" w:sz="4" w:space="0"/>
              <w:bottom w:val="single" w:color="auto" w:sz="4" w:space="0"/>
              <w:right w:val="single" w:color="auto" w:sz="4" w:space="0"/>
            </w:tcBorders>
            <w:noWrap/>
            <w:vAlign w:val="center"/>
          </w:tcPr>
          <w:p w14:paraId="58C2011D">
            <w:pPr>
              <w:pStyle w:val="23"/>
              <w:jc w:val="center"/>
              <w:rPr>
                <w:color w:val="auto"/>
              </w:rPr>
            </w:pPr>
            <w:r>
              <w:rPr>
                <w:color w:val="auto"/>
              </w:rPr>
              <w:t>Multi-segment Position 3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25B19CB7">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9D5D08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AAD9F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D7CC91">
            <w:pPr>
              <w:pStyle w:val="23"/>
              <w:jc w:val="center"/>
              <w:rPr>
                <w:color w:val="auto"/>
              </w:rPr>
            </w:pPr>
            <w:r>
              <w:rPr>
                <w:color w:val="auto"/>
              </w:rPr>
              <w:t>0C20</w:t>
            </w:r>
          </w:p>
        </w:tc>
      </w:tr>
      <w:tr w14:paraId="77E8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62B63A">
            <w:pPr>
              <w:pStyle w:val="23"/>
              <w:jc w:val="center"/>
              <w:rPr>
                <w:color w:val="auto"/>
              </w:rPr>
            </w:pPr>
            <w:r>
              <w:rPr>
                <w:color w:val="auto"/>
              </w:rPr>
              <w:t>FC-33</w:t>
            </w:r>
          </w:p>
        </w:tc>
        <w:tc>
          <w:tcPr>
            <w:tcW w:w="0" w:type="auto"/>
            <w:tcBorders>
              <w:top w:val="single" w:color="auto" w:sz="4" w:space="0"/>
              <w:left w:val="single" w:color="auto" w:sz="4" w:space="0"/>
              <w:bottom w:val="single" w:color="auto" w:sz="4" w:space="0"/>
              <w:right w:val="single" w:color="auto" w:sz="4" w:space="0"/>
            </w:tcBorders>
            <w:noWrap/>
            <w:vAlign w:val="center"/>
          </w:tcPr>
          <w:p w14:paraId="2FF5A41D">
            <w:pPr>
              <w:pStyle w:val="23"/>
              <w:jc w:val="center"/>
              <w:rPr>
                <w:color w:val="auto"/>
              </w:rPr>
            </w:pPr>
            <w:r>
              <w:rPr>
                <w:color w:val="auto"/>
              </w:rPr>
              <w:t>Multi-segment Position 3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7DA5CC97">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5CA6B7D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2E6834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45FC2C">
            <w:pPr>
              <w:pStyle w:val="23"/>
              <w:jc w:val="center"/>
              <w:rPr>
                <w:color w:val="auto"/>
              </w:rPr>
            </w:pPr>
            <w:r>
              <w:rPr>
                <w:color w:val="auto"/>
              </w:rPr>
              <w:t>0C21</w:t>
            </w:r>
          </w:p>
        </w:tc>
      </w:tr>
      <w:tr w14:paraId="6A7E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373453">
            <w:pPr>
              <w:pStyle w:val="23"/>
              <w:jc w:val="center"/>
              <w:rPr>
                <w:color w:val="auto"/>
              </w:rPr>
            </w:pPr>
            <w:r>
              <w:rPr>
                <w:color w:val="auto"/>
              </w:rPr>
              <w:t>FC-34</w:t>
            </w:r>
          </w:p>
        </w:tc>
        <w:tc>
          <w:tcPr>
            <w:tcW w:w="0" w:type="auto"/>
            <w:tcBorders>
              <w:top w:val="single" w:color="auto" w:sz="4" w:space="0"/>
              <w:left w:val="single" w:color="auto" w:sz="4" w:space="0"/>
              <w:bottom w:val="single" w:color="auto" w:sz="4" w:space="0"/>
              <w:right w:val="single" w:color="auto" w:sz="4" w:space="0"/>
            </w:tcBorders>
            <w:noWrap/>
            <w:vAlign w:val="center"/>
          </w:tcPr>
          <w:p w14:paraId="23DF042F">
            <w:pPr>
              <w:pStyle w:val="23"/>
              <w:jc w:val="center"/>
              <w:rPr>
                <w:color w:val="auto"/>
              </w:rPr>
            </w:pPr>
            <w:r>
              <w:rPr>
                <w:color w:val="auto"/>
              </w:rPr>
              <w:t>Multi-segment Position 4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3DB0431C">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E0B605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57AC0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349D2A">
            <w:pPr>
              <w:pStyle w:val="23"/>
              <w:jc w:val="center"/>
              <w:rPr>
                <w:color w:val="auto"/>
              </w:rPr>
            </w:pPr>
            <w:r>
              <w:rPr>
                <w:color w:val="auto"/>
              </w:rPr>
              <w:t>0C22</w:t>
            </w:r>
          </w:p>
        </w:tc>
      </w:tr>
      <w:tr w14:paraId="79DA3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B80FDE">
            <w:pPr>
              <w:pStyle w:val="23"/>
              <w:jc w:val="center"/>
              <w:rPr>
                <w:color w:val="auto"/>
              </w:rPr>
            </w:pPr>
            <w:r>
              <w:rPr>
                <w:color w:val="auto"/>
              </w:rPr>
              <w:t>FC-35</w:t>
            </w:r>
          </w:p>
        </w:tc>
        <w:tc>
          <w:tcPr>
            <w:tcW w:w="0" w:type="auto"/>
            <w:tcBorders>
              <w:top w:val="single" w:color="auto" w:sz="4" w:space="0"/>
              <w:left w:val="single" w:color="auto" w:sz="4" w:space="0"/>
              <w:bottom w:val="single" w:color="auto" w:sz="4" w:space="0"/>
              <w:right w:val="single" w:color="auto" w:sz="4" w:space="0"/>
            </w:tcBorders>
            <w:noWrap/>
            <w:vAlign w:val="center"/>
          </w:tcPr>
          <w:p w14:paraId="3B456A27">
            <w:pPr>
              <w:pStyle w:val="23"/>
              <w:jc w:val="center"/>
              <w:rPr>
                <w:color w:val="auto"/>
              </w:rPr>
            </w:pPr>
            <w:r>
              <w:rPr>
                <w:color w:val="auto"/>
              </w:rPr>
              <w:t>Multi-segment Position 4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71061DFA">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12B8E86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AB9409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FEFB407">
            <w:pPr>
              <w:pStyle w:val="23"/>
              <w:jc w:val="center"/>
              <w:rPr>
                <w:color w:val="auto"/>
              </w:rPr>
            </w:pPr>
            <w:r>
              <w:rPr>
                <w:color w:val="auto"/>
              </w:rPr>
              <w:t>0C23</w:t>
            </w:r>
          </w:p>
        </w:tc>
      </w:tr>
      <w:tr w14:paraId="755C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36BC5D">
            <w:pPr>
              <w:pStyle w:val="23"/>
              <w:jc w:val="center"/>
              <w:rPr>
                <w:color w:val="auto"/>
              </w:rPr>
            </w:pPr>
            <w:r>
              <w:rPr>
                <w:color w:val="auto"/>
              </w:rPr>
              <w:t>FC-36</w:t>
            </w:r>
          </w:p>
        </w:tc>
        <w:tc>
          <w:tcPr>
            <w:tcW w:w="0" w:type="auto"/>
            <w:tcBorders>
              <w:top w:val="single" w:color="auto" w:sz="4" w:space="0"/>
              <w:left w:val="single" w:color="auto" w:sz="4" w:space="0"/>
              <w:bottom w:val="single" w:color="auto" w:sz="4" w:space="0"/>
              <w:right w:val="single" w:color="auto" w:sz="4" w:space="0"/>
            </w:tcBorders>
            <w:noWrap/>
            <w:vAlign w:val="center"/>
          </w:tcPr>
          <w:p w14:paraId="02E50F09">
            <w:pPr>
              <w:pStyle w:val="23"/>
              <w:jc w:val="center"/>
              <w:rPr>
                <w:color w:val="auto"/>
              </w:rPr>
            </w:pPr>
            <w:r>
              <w:rPr>
                <w:color w:val="auto"/>
              </w:rPr>
              <w:t>Multi-segment Position 5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287E782E">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6D5412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E302CE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36C625">
            <w:pPr>
              <w:pStyle w:val="23"/>
              <w:jc w:val="center"/>
              <w:rPr>
                <w:color w:val="auto"/>
              </w:rPr>
            </w:pPr>
            <w:r>
              <w:rPr>
                <w:color w:val="auto"/>
              </w:rPr>
              <w:t>0C24</w:t>
            </w:r>
          </w:p>
        </w:tc>
      </w:tr>
      <w:tr w14:paraId="25DD3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464586">
            <w:pPr>
              <w:pStyle w:val="23"/>
              <w:jc w:val="center"/>
              <w:rPr>
                <w:color w:val="auto"/>
              </w:rPr>
            </w:pPr>
            <w:r>
              <w:rPr>
                <w:color w:val="auto"/>
              </w:rPr>
              <w:t>FC-37</w:t>
            </w:r>
          </w:p>
        </w:tc>
        <w:tc>
          <w:tcPr>
            <w:tcW w:w="0" w:type="auto"/>
            <w:tcBorders>
              <w:top w:val="single" w:color="auto" w:sz="4" w:space="0"/>
              <w:left w:val="single" w:color="auto" w:sz="4" w:space="0"/>
              <w:bottom w:val="single" w:color="auto" w:sz="4" w:space="0"/>
              <w:right w:val="single" w:color="auto" w:sz="4" w:space="0"/>
            </w:tcBorders>
            <w:noWrap/>
            <w:vAlign w:val="center"/>
          </w:tcPr>
          <w:p w14:paraId="5DE62894">
            <w:pPr>
              <w:pStyle w:val="23"/>
              <w:jc w:val="center"/>
              <w:rPr>
                <w:color w:val="auto"/>
              </w:rPr>
            </w:pPr>
            <w:r>
              <w:rPr>
                <w:color w:val="auto"/>
              </w:rPr>
              <w:t>Multi-segment Position 5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61AF9C31">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2907E94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F8C3A3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A1C3B2">
            <w:pPr>
              <w:pStyle w:val="23"/>
              <w:jc w:val="center"/>
              <w:rPr>
                <w:color w:val="auto"/>
              </w:rPr>
            </w:pPr>
            <w:r>
              <w:rPr>
                <w:color w:val="auto"/>
              </w:rPr>
              <w:t>0C25</w:t>
            </w:r>
          </w:p>
        </w:tc>
      </w:tr>
      <w:tr w14:paraId="27FD2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CFA3C9">
            <w:pPr>
              <w:pStyle w:val="23"/>
              <w:jc w:val="center"/>
              <w:rPr>
                <w:color w:val="auto"/>
              </w:rPr>
            </w:pPr>
            <w:r>
              <w:rPr>
                <w:color w:val="auto"/>
              </w:rPr>
              <w:t>FC-38</w:t>
            </w:r>
          </w:p>
        </w:tc>
        <w:tc>
          <w:tcPr>
            <w:tcW w:w="0" w:type="auto"/>
            <w:tcBorders>
              <w:top w:val="single" w:color="auto" w:sz="4" w:space="0"/>
              <w:left w:val="single" w:color="auto" w:sz="4" w:space="0"/>
              <w:bottom w:val="single" w:color="auto" w:sz="4" w:space="0"/>
              <w:right w:val="single" w:color="auto" w:sz="4" w:space="0"/>
            </w:tcBorders>
            <w:noWrap/>
            <w:vAlign w:val="center"/>
          </w:tcPr>
          <w:p w14:paraId="3FCB1855">
            <w:pPr>
              <w:pStyle w:val="23"/>
              <w:jc w:val="center"/>
              <w:rPr>
                <w:color w:val="auto"/>
              </w:rPr>
            </w:pPr>
            <w:r>
              <w:rPr>
                <w:color w:val="auto"/>
              </w:rPr>
              <w:t>Multi-segment Position 6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6D714533">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D78AAF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942AB4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B29B50">
            <w:pPr>
              <w:pStyle w:val="23"/>
              <w:jc w:val="center"/>
              <w:rPr>
                <w:color w:val="auto"/>
              </w:rPr>
            </w:pPr>
            <w:r>
              <w:rPr>
                <w:color w:val="auto"/>
              </w:rPr>
              <w:t>0C26</w:t>
            </w:r>
          </w:p>
        </w:tc>
      </w:tr>
      <w:tr w14:paraId="42A8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6B2146F">
            <w:pPr>
              <w:pStyle w:val="23"/>
              <w:jc w:val="center"/>
              <w:rPr>
                <w:color w:val="auto"/>
              </w:rPr>
            </w:pPr>
            <w:r>
              <w:rPr>
                <w:color w:val="auto"/>
              </w:rPr>
              <w:t>FC-39</w:t>
            </w:r>
          </w:p>
        </w:tc>
        <w:tc>
          <w:tcPr>
            <w:tcW w:w="0" w:type="auto"/>
            <w:tcBorders>
              <w:top w:val="single" w:color="auto" w:sz="4" w:space="0"/>
              <w:left w:val="single" w:color="auto" w:sz="4" w:space="0"/>
              <w:bottom w:val="single" w:color="auto" w:sz="4" w:space="0"/>
              <w:right w:val="single" w:color="auto" w:sz="4" w:space="0"/>
            </w:tcBorders>
            <w:noWrap/>
            <w:vAlign w:val="center"/>
          </w:tcPr>
          <w:p w14:paraId="68C6BBF7">
            <w:pPr>
              <w:pStyle w:val="23"/>
              <w:jc w:val="center"/>
              <w:rPr>
                <w:color w:val="auto"/>
              </w:rPr>
            </w:pPr>
            <w:r>
              <w:rPr>
                <w:color w:val="auto"/>
              </w:rPr>
              <w:t>Multi-segment Position 6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2B25E42C">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67AF45F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A1C411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8F8FA53">
            <w:pPr>
              <w:pStyle w:val="23"/>
              <w:jc w:val="center"/>
              <w:rPr>
                <w:color w:val="auto"/>
              </w:rPr>
            </w:pPr>
            <w:r>
              <w:rPr>
                <w:color w:val="auto"/>
              </w:rPr>
              <w:t>0C27</w:t>
            </w:r>
          </w:p>
        </w:tc>
      </w:tr>
      <w:tr w14:paraId="5B7CE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A5E3B3">
            <w:pPr>
              <w:pStyle w:val="23"/>
              <w:jc w:val="center"/>
              <w:rPr>
                <w:color w:val="auto"/>
              </w:rPr>
            </w:pPr>
            <w:r>
              <w:rPr>
                <w:color w:val="auto"/>
              </w:rPr>
              <w:t>FC-40</w:t>
            </w:r>
          </w:p>
        </w:tc>
        <w:tc>
          <w:tcPr>
            <w:tcW w:w="0" w:type="auto"/>
            <w:tcBorders>
              <w:top w:val="single" w:color="auto" w:sz="4" w:space="0"/>
              <w:left w:val="single" w:color="auto" w:sz="4" w:space="0"/>
              <w:bottom w:val="single" w:color="auto" w:sz="4" w:space="0"/>
              <w:right w:val="single" w:color="auto" w:sz="4" w:space="0"/>
            </w:tcBorders>
            <w:noWrap/>
            <w:vAlign w:val="center"/>
          </w:tcPr>
          <w:p w14:paraId="2B1D1329">
            <w:pPr>
              <w:pStyle w:val="23"/>
              <w:jc w:val="center"/>
              <w:rPr>
                <w:color w:val="auto"/>
              </w:rPr>
            </w:pPr>
            <w:r>
              <w:rPr>
                <w:color w:val="auto"/>
              </w:rPr>
              <w:t>Multi-segment Position 7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1574CA2A">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C7C5E9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A4481B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314DA8">
            <w:pPr>
              <w:pStyle w:val="23"/>
              <w:jc w:val="center"/>
              <w:rPr>
                <w:color w:val="auto"/>
              </w:rPr>
            </w:pPr>
            <w:r>
              <w:rPr>
                <w:color w:val="auto"/>
              </w:rPr>
              <w:t>0C28</w:t>
            </w:r>
          </w:p>
        </w:tc>
      </w:tr>
      <w:tr w14:paraId="66B2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212867B">
            <w:pPr>
              <w:pStyle w:val="23"/>
              <w:jc w:val="center"/>
              <w:rPr>
                <w:color w:val="auto"/>
              </w:rPr>
            </w:pPr>
            <w:r>
              <w:rPr>
                <w:color w:val="auto"/>
              </w:rPr>
              <w:t>FC-41</w:t>
            </w:r>
          </w:p>
        </w:tc>
        <w:tc>
          <w:tcPr>
            <w:tcW w:w="0" w:type="auto"/>
            <w:tcBorders>
              <w:top w:val="single" w:color="auto" w:sz="4" w:space="0"/>
              <w:left w:val="single" w:color="auto" w:sz="4" w:space="0"/>
              <w:bottom w:val="single" w:color="auto" w:sz="4" w:space="0"/>
              <w:right w:val="single" w:color="auto" w:sz="4" w:space="0"/>
            </w:tcBorders>
            <w:noWrap/>
            <w:vAlign w:val="center"/>
          </w:tcPr>
          <w:p w14:paraId="7BBE0A3A">
            <w:pPr>
              <w:pStyle w:val="23"/>
              <w:jc w:val="center"/>
              <w:rPr>
                <w:color w:val="auto"/>
              </w:rPr>
            </w:pPr>
            <w:r>
              <w:rPr>
                <w:color w:val="auto"/>
              </w:rPr>
              <w:t>Multi-segment Position 7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449B4257">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134CD36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557016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DE2808">
            <w:pPr>
              <w:pStyle w:val="23"/>
              <w:jc w:val="center"/>
              <w:rPr>
                <w:color w:val="auto"/>
              </w:rPr>
            </w:pPr>
            <w:r>
              <w:rPr>
                <w:color w:val="auto"/>
              </w:rPr>
              <w:t>0C29</w:t>
            </w:r>
          </w:p>
        </w:tc>
      </w:tr>
      <w:tr w14:paraId="3597E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E3D3B78">
            <w:pPr>
              <w:pStyle w:val="23"/>
              <w:jc w:val="center"/>
              <w:rPr>
                <w:color w:val="auto"/>
              </w:rPr>
            </w:pPr>
            <w:r>
              <w:rPr>
                <w:color w:val="auto"/>
              </w:rPr>
              <w:t>FC-42</w:t>
            </w:r>
          </w:p>
        </w:tc>
        <w:tc>
          <w:tcPr>
            <w:tcW w:w="0" w:type="auto"/>
            <w:tcBorders>
              <w:top w:val="single" w:color="auto" w:sz="4" w:space="0"/>
              <w:left w:val="single" w:color="auto" w:sz="4" w:space="0"/>
              <w:bottom w:val="single" w:color="auto" w:sz="4" w:space="0"/>
              <w:right w:val="single" w:color="auto" w:sz="4" w:space="0"/>
            </w:tcBorders>
            <w:noWrap/>
            <w:vAlign w:val="center"/>
          </w:tcPr>
          <w:p w14:paraId="3E1F69D3">
            <w:pPr>
              <w:pStyle w:val="23"/>
              <w:jc w:val="center"/>
              <w:rPr>
                <w:color w:val="auto"/>
              </w:rPr>
            </w:pPr>
            <w:r>
              <w:rPr>
                <w:color w:val="auto"/>
              </w:rPr>
              <w:t>Multi-segment Position 8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562B879C">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EFE623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00A72B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BE043DB">
            <w:pPr>
              <w:pStyle w:val="23"/>
              <w:jc w:val="center"/>
              <w:rPr>
                <w:color w:val="auto"/>
              </w:rPr>
            </w:pPr>
            <w:r>
              <w:rPr>
                <w:color w:val="auto"/>
              </w:rPr>
              <w:t>0C2A</w:t>
            </w:r>
          </w:p>
        </w:tc>
      </w:tr>
      <w:tr w14:paraId="3F83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64F9FA">
            <w:pPr>
              <w:pStyle w:val="23"/>
              <w:jc w:val="center"/>
              <w:rPr>
                <w:color w:val="auto"/>
              </w:rPr>
            </w:pPr>
            <w:r>
              <w:rPr>
                <w:color w:val="auto"/>
              </w:rPr>
              <w:t>FC-43</w:t>
            </w:r>
          </w:p>
        </w:tc>
        <w:tc>
          <w:tcPr>
            <w:tcW w:w="0" w:type="auto"/>
            <w:tcBorders>
              <w:top w:val="single" w:color="auto" w:sz="4" w:space="0"/>
              <w:left w:val="single" w:color="auto" w:sz="4" w:space="0"/>
              <w:bottom w:val="single" w:color="auto" w:sz="4" w:space="0"/>
              <w:right w:val="single" w:color="auto" w:sz="4" w:space="0"/>
            </w:tcBorders>
            <w:noWrap/>
            <w:vAlign w:val="center"/>
          </w:tcPr>
          <w:p w14:paraId="5CD69C73">
            <w:pPr>
              <w:pStyle w:val="23"/>
              <w:jc w:val="center"/>
              <w:rPr>
                <w:color w:val="auto"/>
              </w:rPr>
            </w:pPr>
            <w:r>
              <w:rPr>
                <w:color w:val="auto"/>
              </w:rPr>
              <w:t>Multi-segment Position 8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303CBD32">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253303B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121D06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943F7B8">
            <w:pPr>
              <w:pStyle w:val="23"/>
              <w:jc w:val="center"/>
              <w:rPr>
                <w:color w:val="auto"/>
              </w:rPr>
            </w:pPr>
            <w:r>
              <w:rPr>
                <w:color w:val="auto"/>
              </w:rPr>
              <w:t>0C2B</w:t>
            </w:r>
          </w:p>
        </w:tc>
      </w:tr>
      <w:tr w14:paraId="5B532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9DD0CD">
            <w:pPr>
              <w:pStyle w:val="23"/>
              <w:jc w:val="center"/>
              <w:rPr>
                <w:color w:val="auto"/>
              </w:rPr>
            </w:pPr>
            <w:r>
              <w:rPr>
                <w:color w:val="auto"/>
              </w:rPr>
              <w:t>FC-44</w:t>
            </w:r>
          </w:p>
        </w:tc>
        <w:tc>
          <w:tcPr>
            <w:tcW w:w="0" w:type="auto"/>
            <w:tcBorders>
              <w:top w:val="single" w:color="auto" w:sz="4" w:space="0"/>
              <w:left w:val="single" w:color="auto" w:sz="4" w:space="0"/>
              <w:bottom w:val="single" w:color="auto" w:sz="4" w:space="0"/>
              <w:right w:val="single" w:color="auto" w:sz="4" w:space="0"/>
            </w:tcBorders>
            <w:noWrap/>
            <w:vAlign w:val="center"/>
          </w:tcPr>
          <w:p w14:paraId="60600790">
            <w:pPr>
              <w:pStyle w:val="23"/>
              <w:jc w:val="center"/>
              <w:rPr>
                <w:color w:val="auto"/>
              </w:rPr>
            </w:pPr>
            <w:r>
              <w:rPr>
                <w:color w:val="auto"/>
              </w:rPr>
              <w:t>Multi-segment Position 9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5F0EF6E7">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C22E2B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1608EC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522B48">
            <w:pPr>
              <w:pStyle w:val="23"/>
              <w:jc w:val="center"/>
              <w:rPr>
                <w:color w:val="auto"/>
              </w:rPr>
            </w:pPr>
            <w:r>
              <w:rPr>
                <w:color w:val="auto"/>
              </w:rPr>
              <w:t>0C2C</w:t>
            </w:r>
          </w:p>
        </w:tc>
      </w:tr>
      <w:tr w14:paraId="4EB7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B76AEB">
            <w:pPr>
              <w:pStyle w:val="23"/>
              <w:jc w:val="center"/>
              <w:rPr>
                <w:color w:val="auto"/>
              </w:rPr>
            </w:pPr>
            <w:r>
              <w:rPr>
                <w:color w:val="auto"/>
              </w:rPr>
              <w:t>FC-45</w:t>
            </w:r>
          </w:p>
        </w:tc>
        <w:tc>
          <w:tcPr>
            <w:tcW w:w="0" w:type="auto"/>
            <w:tcBorders>
              <w:top w:val="single" w:color="auto" w:sz="4" w:space="0"/>
              <w:left w:val="single" w:color="auto" w:sz="4" w:space="0"/>
              <w:bottom w:val="single" w:color="auto" w:sz="4" w:space="0"/>
              <w:right w:val="single" w:color="auto" w:sz="4" w:space="0"/>
            </w:tcBorders>
            <w:noWrap/>
            <w:vAlign w:val="center"/>
          </w:tcPr>
          <w:p w14:paraId="378D886C">
            <w:pPr>
              <w:pStyle w:val="23"/>
              <w:jc w:val="center"/>
              <w:rPr>
                <w:color w:val="auto"/>
              </w:rPr>
            </w:pPr>
            <w:r>
              <w:rPr>
                <w:color w:val="auto"/>
              </w:rPr>
              <w:t>Multi-segment Position 9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4BB762E9">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555A700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9882E7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6B12A6">
            <w:pPr>
              <w:pStyle w:val="23"/>
              <w:jc w:val="center"/>
              <w:rPr>
                <w:color w:val="auto"/>
              </w:rPr>
            </w:pPr>
            <w:r>
              <w:rPr>
                <w:color w:val="auto"/>
              </w:rPr>
              <w:t>0C2D</w:t>
            </w:r>
          </w:p>
        </w:tc>
      </w:tr>
      <w:tr w14:paraId="38F5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A43246">
            <w:pPr>
              <w:pStyle w:val="23"/>
              <w:jc w:val="center"/>
              <w:rPr>
                <w:color w:val="auto"/>
              </w:rPr>
            </w:pPr>
            <w:r>
              <w:rPr>
                <w:color w:val="auto"/>
              </w:rPr>
              <w:t>FC-46</w:t>
            </w:r>
          </w:p>
        </w:tc>
        <w:tc>
          <w:tcPr>
            <w:tcW w:w="0" w:type="auto"/>
            <w:tcBorders>
              <w:top w:val="single" w:color="auto" w:sz="4" w:space="0"/>
              <w:left w:val="single" w:color="auto" w:sz="4" w:space="0"/>
              <w:bottom w:val="single" w:color="auto" w:sz="4" w:space="0"/>
              <w:right w:val="single" w:color="auto" w:sz="4" w:space="0"/>
            </w:tcBorders>
            <w:noWrap/>
            <w:vAlign w:val="center"/>
          </w:tcPr>
          <w:p w14:paraId="2129A5E9">
            <w:pPr>
              <w:pStyle w:val="23"/>
              <w:jc w:val="center"/>
              <w:rPr>
                <w:color w:val="auto"/>
              </w:rPr>
            </w:pPr>
            <w:r>
              <w:rPr>
                <w:color w:val="auto"/>
              </w:rPr>
              <w:t>Multi-segment Position 10 (revs)</w:t>
            </w:r>
          </w:p>
        </w:tc>
        <w:tc>
          <w:tcPr>
            <w:tcW w:w="0" w:type="auto"/>
            <w:tcBorders>
              <w:top w:val="single" w:color="auto" w:sz="4" w:space="0"/>
              <w:left w:val="single" w:color="auto" w:sz="4" w:space="0"/>
              <w:bottom w:val="single" w:color="auto" w:sz="4" w:space="0"/>
              <w:right w:val="single" w:color="auto" w:sz="4" w:space="0"/>
            </w:tcBorders>
            <w:noWrap/>
            <w:vAlign w:val="center"/>
          </w:tcPr>
          <w:p w14:paraId="55CEA67F">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3D6419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D9EDD1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94FE8B">
            <w:pPr>
              <w:pStyle w:val="23"/>
              <w:jc w:val="center"/>
              <w:rPr>
                <w:color w:val="auto"/>
              </w:rPr>
            </w:pPr>
            <w:r>
              <w:rPr>
                <w:color w:val="auto"/>
              </w:rPr>
              <w:t>0C2E</w:t>
            </w:r>
          </w:p>
        </w:tc>
      </w:tr>
      <w:tr w14:paraId="4106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AE0D46">
            <w:pPr>
              <w:pStyle w:val="23"/>
              <w:jc w:val="center"/>
              <w:rPr>
                <w:color w:val="auto"/>
              </w:rPr>
            </w:pPr>
            <w:r>
              <w:rPr>
                <w:color w:val="auto"/>
              </w:rPr>
              <w:t>FC-47</w:t>
            </w:r>
          </w:p>
        </w:tc>
        <w:tc>
          <w:tcPr>
            <w:tcW w:w="0" w:type="auto"/>
            <w:tcBorders>
              <w:top w:val="single" w:color="auto" w:sz="4" w:space="0"/>
              <w:left w:val="single" w:color="auto" w:sz="4" w:space="0"/>
              <w:bottom w:val="single" w:color="auto" w:sz="4" w:space="0"/>
              <w:right w:val="single" w:color="auto" w:sz="4" w:space="0"/>
            </w:tcBorders>
            <w:noWrap/>
            <w:vAlign w:val="center"/>
          </w:tcPr>
          <w:p w14:paraId="63401C8E">
            <w:pPr>
              <w:pStyle w:val="23"/>
              <w:jc w:val="center"/>
              <w:rPr>
                <w:color w:val="auto"/>
              </w:rPr>
            </w:pPr>
            <w:r>
              <w:rPr>
                <w:color w:val="auto"/>
              </w:rPr>
              <w:t>Multi-segment Position 10 (pulse)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2D946388">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30BB1A1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E5D6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57528B">
            <w:pPr>
              <w:pStyle w:val="23"/>
              <w:jc w:val="center"/>
              <w:rPr>
                <w:color w:val="auto"/>
              </w:rPr>
            </w:pPr>
            <w:r>
              <w:rPr>
                <w:color w:val="auto"/>
              </w:rPr>
              <w:t>0C2F</w:t>
            </w:r>
          </w:p>
        </w:tc>
      </w:tr>
      <w:tr w14:paraId="19EEB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70C851">
            <w:pPr>
              <w:pStyle w:val="23"/>
              <w:jc w:val="center"/>
              <w:rPr>
                <w:color w:val="auto"/>
              </w:rPr>
            </w:pPr>
            <w:r>
              <w:rPr>
                <w:color w:val="auto"/>
              </w:rPr>
              <w:t>FC-48</w:t>
            </w:r>
          </w:p>
        </w:tc>
        <w:tc>
          <w:tcPr>
            <w:tcW w:w="0" w:type="auto"/>
            <w:tcBorders>
              <w:top w:val="single" w:color="auto" w:sz="4" w:space="0"/>
              <w:left w:val="single" w:color="auto" w:sz="4" w:space="0"/>
              <w:bottom w:val="single" w:color="auto" w:sz="4" w:space="0"/>
              <w:right w:val="single" w:color="auto" w:sz="4" w:space="0"/>
            </w:tcBorders>
            <w:noWrap/>
            <w:vAlign w:val="center"/>
          </w:tcPr>
          <w:p w14:paraId="08C19575">
            <w:pPr>
              <w:pStyle w:val="23"/>
              <w:jc w:val="center"/>
              <w:rPr>
                <w:color w:val="auto"/>
              </w:rPr>
            </w:pPr>
            <w:r>
              <w:rPr>
                <w:color w:val="auto"/>
              </w:rPr>
              <w:t>Multi-segment Position 11(revs)</w:t>
            </w:r>
          </w:p>
        </w:tc>
        <w:tc>
          <w:tcPr>
            <w:tcW w:w="0" w:type="auto"/>
            <w:tcBorders>
              <w:top w:val="single" w:color="auto" w:sz="4" w:space="0"/>
              <w:left w:val="single" w:color="auto" w:sz="4" w:space="0"/>
              <w:bottom w:val="single" w:color="auto" w:sz="4" w:space="0"/>
              <w:right w:val="single" w:color="auto" w:sz="4" w:space="0"/>
            </w:tcBorders>
            <w:noWrap/>
            <w:vAlign w:val="center"/>
          </w:tcPr>
          <w:p w14:paraId="058F6EAB">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A953C5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A387B2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D9145A">
            <w:pPr>
              <w:pStyle w:val="23"/>
              <w:jc w:val="center"/>
              <w:rPr>
                <w:color w:val="auto"/>
              </w:rPr>
            </w:pPr>
            <w:r>
              <w:rPr>
                <w:color w:val="auto"/>
              </w:rPr>
              <w:t>0C30</w:t>
            </w:r>
          </w:p>
        </w:tc>
      </w:tr>
      <w:tr w14:paraId="3845B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3D0B4B">
            <w:pPr>
              <w:pStyle w:val="23"/>
              <w:jc w:val="center"/>
              <w:rPr>
                <w:color w:val="auto"/>
              </w:rPr>
            </w:pPr>
            <w:r>
              <w:rPr>
                <w:color w:val="auto"/>
              </w:rPr>
              <w:t>FC-49</w:t>
            </w:r>
          </w:p>
        </w:tc>
        <w:tc>
          <w:tcPr>
            <w:tcW w:w="0" w:type="auto"/>
            <w:tcBorders>
              <w:top w:val="single" w:color="auto" w:sz="4" w:space="0"/>
              <w:left w:val="single" w:color="auto" w:sz="4" w:space="0"/>
              <w:bottom w:val="single" w:color="auto" w:sz="4" w:space="0"/>
              <w:right w:val="single" w:color="auto" w:sz="4" w:space="0"/>
            </w:tcBorders>
            <w:noWrap/>
            <w:vAlign w:val="center"/>
          </w:tcPr>
          <w:p w14:paraId="7BE73135">
            <w:pPr>
              <w:pStyle w:val="23"/>
              <w:jc w:val="center"/>
              <w:rPr>
                <w:color w:val="auto"/>
              </w:rPr>
            </w:pPr>
            <w:r>
              <w:rPr>
                <w:color w:val="auto"/>
              </w:rPr>
              <w:t>Multi-segment Position 11(pulse)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6F57ACEC">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1191BE8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468D4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A65632">
            <w:pPr>
              <w:pStyle w:val="23"/>
              <w:jc w:val="center"/>
              <w:rPr>
                <w:color w:val="auto"/>
              </w:rPr>
            </w:pPr>
            <w:r>
              <w:rPr>
                <w:color w:val="auto"/>
              </w:rPr>
              <w:t>0C31</w:t>
            </w:r>
          </w:p>
        </w:tc>
      </w:tr>
      <w:tr w14:paraId="0D5B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6F32DC">
            <w:pPr>
              <w:pStyle w:val="23"/>
              <w:jc w:val="center"/>
              <w:rPr>
                <w:color w:val="auto"/>
              </w:rPr>
            </w:pPr>
            <w:r>
              <w:rPr>
                <w:color w:val="auto"/>
              </w:rPr>
              <w:t>FC-50</w:t>
            </w:r>
          </w:p>
        </w:tc>
        <w:tc>
          <w:tcPr>
            <w:tcW w:w="0" w:type="auto"/>
            <w:tcBorders>
              <w:top w:val="single" w:color="auto" w:sz="4" w:space="0"/>
              <w:left w:val="single" w:color="auto" w:sz="4" w:space="0"/>
              <w:bottom w:val="single" w:color="auto" w:sz="4" w:space="0"/>
              <w:right w:val="single" w:color="auto" w:sz="4" w:space="0"/>
            </w:tcBorders>
            <w:noWrap/>
            <w:vAlign w:val="center"/>
          </w:tcPr>
          <w:p w14:paraId="52FF07AC">
            <w:pPr>
              <w:pStyle w:val="23"/>
              <w:jc w:val="center"/>
              <w:rPr>
                <w:color w:val="auto"/>
              </w:rPr>
            </w:pPr>
            <w:r>
              <w:rPr>
                <w:color w:val="auto"/>
              </w:rPr>
              <w:t>Multi-segment Position 12(revs)</w:t>
            </w:r>
          </w:p>
        </w:tc>
        <w:tc>
          <w:tcPr>
            <w:tcW w:w="0" w:type="auto"/>
            <w:tcBorders>
              <w:top w:val="single" w:color="auto" w:sz="4" w:space="0"/>
              <w:left w:val="single" w:color="auto" w:sz="4" w:space="0"/>
              <w:bottom w:val="single" w:color="auto" w:sz="4" w:space="0"/>
              <w:right w:val="single" w:color="auto" w:sz="4" w:space="0"/>
            </w:tcBorders>
            <w:noWrap/>
            <w:vAlign w:val="center"/>
          </w:tcPr>
          <w:p w14:paraId="1CD644F4">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31FF49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BF74EA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911191">
            <w:pPr>
              <w:pStyle w:val="23"/>
              <w:jc w:val="center"/>
              <w:rPr>
                <w:color w:val="auto"/>
              </w:rPr>
            </w:pPr>
            <w:r>
              <w:rPr>
                <w:color w:val="auto"/>
              </w:rPr>
              <w:t>0C32</w:t>
            </w:r>
          </w:p>
        </w:tc>
      </w:tr>
      <w:tr w14:paraId="6EA73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7A66DA">
            <w:pPr>
              <w:pStyle w:val="23"/>
              <w:jc w:val="center"/>
              <w:rPr>
                <w:color w:val="auto"/>
              </w:rPr>
            </w:pPr>
            <w:r>
              <w:rPr>
                <w:color w:val="auto"/>
              </w:rPr>
              <w:t>FC-51</w:t>
            </w:r>
          </w:p>
        </w:tc>
        <w:tc>
          <w:tcPr>
            <w:tcW w:w="0" w:type="auto"/>
            <w:tcBorders>
              <w:top w:val="single" w:color="auto" w:sz="4" w:space="0"/>
              <w:left w:val="single" w:color="auto" w:sz="4" w:space="0"/>
              <w:bottom w:val="single" w:color="auto" w:sz="4" w:space="0"/>
              <w:right w:val="single" w:color="auto" w:sz="4" w:space="0"/>
            </w:tcBorders>
            <w:noWrap/>
            <w:vAlign w:val="center"/>
          </w:tcPr>
          <w:p w14:paraId="13C8682E">
            <w:pPr>
              <w:pStyle w:val="23"/>
              <w:jc w:val="center"/>
              <w:rPr>
                <w:color w:val="auto"/>
              </w:rPr>
            </w:pPr>
            <w:r>
              <w:rPr>
                <w:color w:val="auto"/>
              </w:rPr>
              <w:t>Multi-segment Position 12(pulse)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0A515BEB">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6E400A7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9DEEEC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7BC0FA">
            <w:pPr>
              <w:pStyle w:val="23"/>
              <w:jc w:val="center"/>
              <w:rPr>
                <w:color w:val="auto"/>
              </w:rPr>
            </w:pPr>
            <w:r>
              <w:rPr>
                <w:color w:val="auto"/>
              </w:rPr>
              <w:t>0C33</w:t>
            </w:r>
          </w:p>
        </w:tc>
      </w:tr>
      <w:tr w14:paraId="0DCF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305BC7">
            <w:pPr>
              <w:pStyle w:val="23"/>
              <w:jc w:val="center"/>
              <w:rPr>
                <w:color w:val="auto"/>
              </w:rPr>
            </w:pPr>
            <w:r>
              <w:rPr>
                <w:color w:val="auto"/>
              </w:rPr>
              <w:t>FC-52</w:t>
            </w:r>
          </w:p>
        </w:tc>
        <w:tc>
          <w:tcPr>
            <w:tcW w:w="0" w:type="auto"/>
            <w:tcBorders>
              <w:top w:val="single" w:color="auto" w:sz="4" w:space="0"/>
              <w:left w:val="single" w:color="auto" w:sz="4" w:space="0"/>
              <w:bottom w:val="single" w:color="auto" w:sz="4" w:space="0"/>
              <w:right w:val="single" w:color="auto" w:sz="4" w:space="0"/>
            </w:tcBorders>
            <w:noWrap/>
            <w:vAlign w:val="center"/>
          </w:tcPr>
          <w:p w14:paraId="1D3DA435">
            <w:pPr>
              <w:pStyle w:val="23"/>
              <w:jc w:val="center"/>
              <w:rPr>
                <w:color w:val="auto"/>
              </w:rPr>
            </w:pPr>
            <w:r>
              <w:rPr>
                <w:color w:val="auto"/>
              </w:rPr>
              <w:t>Multi-segment Position 13(revs)</w:t>
            </w:r>
          </w:p>
        </w:tc>
        <w:tc>
          <w:tcPr>
            <w:tcW w:w="0" w:type="auto"/>
            <w:tcBorders>
              <w:top w:val="single" w:color="auto" w:sz="4" w:space="0"/>
              <w:left w:val="single" w:color="auto" w:sz="4" w:space="0"/>
              <w:bottom w:val="single" w:color="auto" w:sz="4" w:space="0"/>
              <w:right w:val="single" w:color="auto" w:sz="4" w:space="0"/>
            </w:tcBorders>
            <w:noWrap/>
            <w:vAlign w:val="center"/>
          </w:tcPr>
          <w:p w14:paraId="60D14098">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6A8020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662953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F03548C">
            <w:pPr>
              <w:pStyle w:val="23"/>
              <w:jc w:val="center"/>
              <w:rPr>
                <w:color w:val="auto"/>
              </w:rPr>
            </w:pPr>
            <w:r>
              <w:rPr>
                <w:color w:val="auto"/>
              </w:rPr>
              <w:t>0C34</w:t>
            </w:r>
          </w:p>
        </w:tc>
      </w:tr>
      <w:tr w14:paraId="7C48D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C23F4D">
            <w:pPr>
              <w:pStyle w:val="23"/>
              <w:jc w:val="center"/>
              <w:rPr>
                <w:color w:val="auto"/>
              </w:rPr>
            </w:pPr>
            <w:r>
              <w:rPr>
                <w:color w:val="auto"/>
              </w:rPr>
              <w:t>FC-53</w:t>
            </w:r>
          </w:p>
        </w:tc>
        <w:tc>
          <w:tcPr>
            <w:tcW w:w="0" w:type="auto"/>
            <w:tcBorders>
              <w:top w:val="single" w:color="auto" w:sz="4" w:space="0"/>
              <w:left w:val="single" w:color="auto" w:sz="4" w:space="0"/>
              <w:bottom w:val="single" w:color="auto" w:sz="4" w:space="0"/>
              <w:right w:val="single" w:color="auto" w:sz="4" w:space="0"/>
            </w:tcBorders>
            <w:noWrap/>
            <w:vAlign w:val="center"/>
          </w:tcPr>
          <w:p w14:paraId="170352BA">
            <w:pPr>
              <w:pStyle w:val="23"/>
              <w:jc w:val="center"/>
              <w:rPr>
                <w:color w:val="auto"/>
              </w:rPr>
            </w:pPr>
            <w:r>
              <w:rPr>
                <w:color w:val="auto"/>
              </w:rPr>
              <w:t>Multi-segment Position 13(pulse)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758976AB">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359A7AC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265EDE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B64922F">
            <w:pPr>
              <w:pStyle w:val="23"/>
              <w:jc w:val="center"/>
              <w:rPr>
                <w:color w:val="auto"/>
              </w:rPr>
            </w:pPr>
            <w:r>
              <w:rPr>
                <w:color w:val="auto"/>
              </w:rPr>
              <w:t>0C35</w:t>
            </w:r>
          </w:p>
        </w:tc>
      </w:tr>
      <w:tr w14:paraId="050D3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A1621F">
            <w:pPr>
              <w:pStyle w:val="23"/>
              <w:jc w:val="center"/>
              <w:rPr>
                <w:color w:val="auto"/>
              </w:rPr>
            </w:pPr>
            <w:r>
              <w:rPr>
                <w:color w:val="auto"/>
              </w:rPr>
              <w:t>FC-54</w:t>
            </w:r>
          </w:p>
        </w:tc>
        <w:tc>
          <w:tcPr>
            <w:tcW w:w="0" w:type="auto"/>
            <w:tcBorders>
              <w:top w:val="single" w:color="auto" w:sz="4" w:space="0"/>
              <w:left w:val="single" w:color="auto" w:sz="4" w:space="0"/>
              <w:bottom w:val="single" w:color="auto" w:sz="4" w:space="0"/>
              <w:right w:val="single" w:color="auto" w:sz="4" w:space="0"/>
            </w:tcBorders>
            <w:noWrap/>
            <w:vAlign w:val="center"/>
          </w:tcPr>
          <w:p w14:paraId="1A3E0B9E">
            <w:pPr>
              <w:pStyle w:val="23"/>
              <w:jc w:val="center"/>
              <w:rPr>
                <w:color w:val="auto"/>
              </w:rPr>
            </w:pPr>
            <w:r>
              <w:rPr>
                <w:color w:val="auto"/>
              </w:rPr>
              <w:t>Multi-segment Position 14(revs)</w:t>
            </w:r>
          </w:p>
        </w:tc>
        <w:tc>
          <w:tcPr>
            <w:tcW w:w="0" w:type="auto"/>
            <w:tcBorders>
              <w:top w:val="single" w:color="auto" w:sz="4" w:space="0"/>
              <w:left w:val="single" w:color="auto" w:sz="4" w:space="0"/>
              <w:bottom w:val="single" w:color="auto" w:sz="4" w:space="0"/>
              <w:right w:val="single" w:color="auto" w:sz="4" w:space="0"/>
            </w:tcBorders>
            <w:noWrap/>
            <w:vAlign w:val="center"/>
          </w:tcPr>
          <w:p w14:paraId="59506365">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C01FFF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3C5A49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48D482">
            <w:pPr>
              <w:pStyle w:val="23"/>
              <w:jc w:val="center"/>
              <w:rPr>
                <w:color w:val="auto"/>
              </w:rPr>
            </w:pPr>
            <w:r>
              <w:rPr>
                <w:color w:val="auto"/>
              </w:rPr>
              <w:t>0C36</w:t>
            </w:r>
          </w:p>
        </w:tc>
      </w:tr>
      <w:tr w14:paraId="3CBDE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365FDA">
            <w:pPr>
              <w:pStyle w:val="23"/>
              <w:jc w:val="center"/>
              <w:rPr>
                <w:color w:val="auto"/>
              </w:rPr>
            </w:pPr>
            <w:r>
              <w:rPr>
                <w:color w:val="auto"/>
              </w:rPr>
              <w:t>FC-55</w:t>
            </w:r>
          </w:p>
        </w:tc>
        <w:tc>
          <w:tcPr>
            <w:tcW w:w="0" w:type="auto"/>
            <w:tcBorders>
              <w:top w:val="single" w:color="auto" w:sz="4" w:space="0"/>
              <w:left w:val="single" w:color="auto" w:sz="4" w:space="0"/>
              <w:bottom w:val="single" w:color="auto" w:sz="4" w:space="0"/>
              <w:right w:val="single" w:color="auto" w:sz="4" w:space="0"/>
            </w:tcBorders>
            <w:noWrap/>
            <w:vAlign w:val="center"/>
          </w:tcPr>
          <w:p w14:paraId="090824A6">
            <w:pPr>
              <w:pStyle w:val="23"/>
              <w:jc w:val="center"/>
              <w:rPr>
                <w:color w:val="auto"/>
              </w:rPr>
            </w:pPr>
            <w:r>
              <w:rPr>
                <w:color w:val="auto"/>
              </w:rPr>
              <w:t>Multi-segment Position 14(pulse)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18729799">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7F2E914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887988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4F316C9">
            <w:pPr>
              <w:pStyle w:val="23"/>
              <w:jc w:val="center"/>
              <w:rPr>
                <w:color w:val="auto"/>
              </w:rPr>
            </w:pPr>
            <w:r>
              <w:rPr>
                <w:color w:val="auto"/>
              </w:rPr>
              <w:t>0C37</w:t>
            </w:r>
          </w:p>
        </w:tc>
      </w:tr>
      <w:tr w14:paraId="79CB0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A61F42">
            <w:pPr>
              <w:pStyle w:val="23"/>
              <w:jc w:val="center"/>
              <w:rPr>
                <w:color w:val="auto"/>
              </w:rPr>
            </w:pPr>
            <w:r>
              <w:rPr>
                <w:color w:val="auto"/>
              </w:rPr>
              <w:t>FC-56</w:t>
            </w:r>
          </w:p>
        </w:tc>
        <w:tc>
          <w:tcPr>
            <w:tcW w:w="0" w:type="auto"/>
            <w:tcBorders>
              <w:top w:val="single" w:color="auto" w:sz="4" w:space="0"/>
              <w:left w:val="single" w:color="auto" w:sz="4" w:space="0"/>
              <w:bottom w:val="single" w:color="auto" w:sz="4" w:space="0"/>
              <w:right w:val="single" w:color="auto" w:sz="4" w:space="0"/>
            </w:tcBorders>
            <w:noWrap/>
            <w:vAlign w:val="center"/>
          </w:tcPr>
          <w:p w14:paraId="6C0A199D">
            <w:pPr>
              <w:pStyle w:val="23"/>
              <w:jc w:val="center"/>
              <w:rPr>
                <w:color w:val="auto"/>
              </w:rPr>
            </w:pPr>
            <w:r>
              <w:rPr>
                <w:color w:val="auto"/>
              </w:rPr>
              <w:t>Multi-segment Position 15(revs)</w:t>
            </w:r>
          </w:p>
        </w:tc>
        <w:tc>
          <w:tcPr>
            <w:tcW w:w="0" w:type="auto"/>
            <w:tcBorders>
              <w:top w:val="single" w:color="auto" w:sz="4" w:space="0"/>
              <w:left w:val="single" w:color="auto" w:sz="4" w:space="0"/>
              <w:bottom w:val="single" w:color="auto" w:sz="4" w:space="0"/>
              <w:right w:val="single" w:color="auto" w:sz="4" w:space="0"/>
            </w:tcBorders>
            <w:noWrap/>
            <w:vAlign w:val="center"/>
          </w:tcPr>
          <w:p w14:paraId="5A8598CA">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24367D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F41AA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AFF15A">
            <w:pPr>
              <w:pStyle w:val="23"/>
              <w:jc w:val="center"/>
              <w:rPr>
                <w:color w:val="auto"/>
              </w:rPr>
            </w:pPr>
            <w:r>
              <w:rPr>
                <w:color w:val="auto"/>
              </w:rPr>
              <w:t>0C38</w:t>
            </w:r>
          </w:p>
        </w:tc>
      </w:tr>
      <w:tr w14:paraId="25E43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841718">
            <w:pPr>
              <w:pStyle w:val="23"/>
              <w:jc w:val="center"/>
              <w:rPr>
                <w:color w:val="auto"/>
              </w:rPr>
            </w:pPr>
            <w:r>
              <w:rPr>
                <w:color w:val="auto"/>
              </w:rPr>
              <w:t>FC-57</w:t>
            </w:r>
          </w:p>
        </w:tc>
        <w:tc>
          <w:tcPr>
            <w:tcW w:w="0" w:type="auto"/>
            <w:tcBorders>
              <w:top w:val="single" w:color="auto" w:sz="4" w:space="0"/>
              <w:left w:val="single" w:color="auto" w:sz="4" w:space="0"/>
              <w:bottom w:val="single" w:color="auto" w:sz="4" w:space="0"/>
              <w:right w:val="single" w:color="auto" w:sz="4" w:space="0"/>
            </w:tcBorders>
            <w:noWrap/>
            <w:vAlign w:val="center"/>
          </w:tcPr>
          <w:p w14:paraId="7276DFD6">
            <w:pPr>
              <w:pStyle w:val="23"/>
              <w:jc w:val="center"/>
              <w:rPr>
                <w:color w:val="auto"/>
              </w:rPr>
            </w:pPr>
            <w:r>
              <w:rPr>
                <w:color w:val="auto"/>
              </w:rPr>
              <w:t>Multi-segment Position 15(pulse)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55761924">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2EAF526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6F9B2A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46A994">
            <w:pPr>
              <w:pStyle w:val="23"/>
              <w:jc w:val="center"/>
              <w:rPr>
                <w:color w:val="auto"/>
              </w:rPr>
            </w:pPr>
            <w:r>
              <w:rPr>
                <w:color w:val="auto"/>
              </w:rPr>
              <w:t>0C39</w:t>
            </w:r>
          </w:p>
        </w:tc>
      </w:tr>
      <w:tr w14:paraId="2FB9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8A8B2C">
            <w:pPr>
              <w:pStyle w:val="23"/>
              <w:jc w:val="center"/>
              <w:rPr>
                <w:color w:val="auto"/>
              </w:rPr>
            </w:pPr>
            <w:r>
              <w:rPr>
                <w:rFonts w:cs="Times New Roman"/>
                <w:color w:val="auto"/>
              </w:rPr>
              <w:t>FC-58</w:t>
            </w:r>
          </w:p>
        </w:tc>
        <w:tc>
          <w:tcPr>
            <w:tcW w:w="0" w:type="auto"/>
            <w:tcBorders>
              <w:top w:val="single" w:color="auto" w:sz="4" w:space="0"/>
              <w:left w:val="single" w:color="auto" w:sz="4" w:space="0"/>
              <w:bottom w:val="single" w:color="auto" w:sz="4" w:space="0"/>
              <w:right w:val="single" w:color="auto" w:sz="4" w:space="0"/>
            </w:tcBorders>
            <w:noWrap/>
            <w:vAlign w:val="center"/>
          </w:tcPr>
          <w:p w14:paraId="6409FF6F">
            <w:pPr>
              <w:pStyle w:val="23"/>
              <w:jc w:val="center"/>
              <w:rPr>
                <w:color w:val="auto"/>
              </w:rPr>
            </w:pPr>
            <w:r>
              <w:rPr>
                <w:color w:val="auto"/>
              </w:rPr>
              <w:t>Multi-segment Position</w:t>
            </w:r>
            <w:r>
              <w:rPr>
                <w:rFonts w:hint="eastAsia"/>
                <w:color w:val="auto"/>
              </w:rPr>
              <w:t>0</w:t>
            </w:r>
            <w:r>
              <w:rPr>
                <w:color w:val="auto"/>
              </w:rPr>
              <w:t>(revs)</w:t>
            </w:r>
          </w:p>
        </w:tc>
        <w:tc>
          <w:tcPr>
            <w:tcW w:w="0" w:type="auto"/>
            <w:tcBorders>
              <w:top w:val="single" w:color="auto" w:sz="4" w:space="0"/>
              <w:left w:val="single" w:color="auto" w:sz="4" w:space="0"/>
              <w:bottom w:val="single" w:color="auto" w:sz="4" w:space="0"/>
              <w:right w:val="single" w:color="auto" w:sz="4" w:space="0"/>
            </w:tcBorders>
            <w:noWrap/>
            <w:vAlign w:val="center"/>
          </w:tcPr>
          <w:p w14:paraId="6E99271A">
            <w:pPr>
              <w:pStyle w:val="23"/>
              <w:rPr>
                <w:color w:val="auto"/>
              </w:rPr>
            </w:pPr>
            <w:r>
              <w:rPr>
                <w:color w:val="auto"/>
              </w:rPr>
              <w:t>-30000～30000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47E123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38DDF4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BADCEA">
            <w:pPr>
              <w:pStyle w:val="23"/>
              <w:jc w:val="center"/>
              <w:rPr>
                <w:color w:val="auto"/>
              </w:rPr>
            </w:pPr>
            <w:r>
              <w:rPr>
                <w:color w:val="auto"/>
              </w:rPr>
              <w:t>0C</w:t>
            </w:r>
            <w:r>
              <w:rPr>
                <w:rFonts w:hint="eastAsia"/>
                <w:color w:val="auto"/>
              </w:rPr>
              <w:t>40</w:t>
            </w:r>
          </w:p>
        </w:tc>
      </w:tr>
      <w:tr w14:paraId="380B5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EA1AB7">
            <w:pPr>
              <w:pStyle w:val="23"/>
              <w:jc w:val="center"/>
              <w:rPr>
                <w:color w:val="auto"/>
              </w:rPr>
            </w:pPr>
            <w:r>
              <w:rPr>
                <w:rFonts w:cs="Times New Roman"/>
                <w:color w:val="auto"/>
              </w:rPr>
              <w:t>FC-59</w:t>
            </w:r>
          </w:p>
        </w:tc>
        <w:tc>
          <w:tcPr>
            <w:tcW w:w="0" w:type="auto"/>
            <w:tcBorders>
              <w:top w:val="single" w:color="auto" w:sz="4" w:space="0"/>
              <w:left w:val="single" w:color="auto" w:sz="4" w:space="0"/>
              <w:bottom w:val="single" w:color="auto" w:sz="4" w:space="0"/>
              <w:right w:val="single" w:color="auto" w:sz="4" w:space="0"/>
            </w:tcBorders>
            <w:noWrap/>
            <w:vAlign w:val="center"/>
          </w:tcPr>
          <w:p w14:paraId="5E0F9780">
            <w:pPr>
              <w:pStyle w:val="23"/>
              <w:jc w:val="center"/>
              <w:rPr>
                <w:color w:val="auto"/>
              </w:rPr>
            </w:pPr>
            <w:r>
              <w:rPr>
                <w:color w:val="auto"/>
              </w:rPr>
              <w:t>Multi-segment Position</w:t>
            </w:r>
            <w:r>
              <w:rPr>
                <w:rFonts w:hint="eastAsia"/>
                <w:color w:val="auto"/>
              </w:rPr>
              <w:t>0</w:t>
            </w:r>
            <w:r>
              <w:rPr>
                <w:color w:val="auto"/>
              </w:rPr>
              <w:t>(pulse)</w:t>
            </w:r>
          </w:p>
        </w:tc>
        <w:tc>
          <w:tcPr>
            <w:tcW w:w="0" w:type="auto"/>
            <w:tcBorders>
              <w:top w:val="single" w:color="auto" w:sz="4" w:space="0"/>
              <w:left w:val="single" w:color="auto" w:sz="4" w:space="0"/>
              <w:bottom w:val="single" w:color="auto" w:sz="4" w:space="0"/>
              <w:right w:val="single" w:color="auto" w:sz="4" w:space="0"/>
            </w:tcBorders>
            <w:noWrap/>
            <w:vAlign w:val="center"/>
          </w:tcPr>
          <w:p w14:paraId="1733EC1C">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3DF5A32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380AC6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A624C06">
            <w:pPr>
              <w:pStyle w:val="23"/>
              <w:jc w:val="center"/>
              <w:rPr>
                <w:color w:val="auto"/>
              </w:rPr>
            </w:pPr>
            <w:r>
              <w:rPr>
                <w:color w:val="auto"/>
              </w:rPr>
              <w:t>0C</w:t>
            </w:r>
            <w:r>
              <w:rPr>
                <w:rFonts w:hint="eastAsia"/>
                <w:color w:val="auto"/>
              </w:rPr>
              <w:t>41</w:t>
            </w:r>
          </w:p>
        </w:tc>
      </w:tr>
      <w:tr w14:paraId="4949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637E49A">
            <w:pPr>
              <w:pStyle w:val="23"/>
              <w:jc w:val="center"/>
              <w:rPr>
                <w:b/>
                <w:bCs/>
                <w:color w:val="auto"/>
              </w:rPr>
            </w:pPr>
            <w:r>
              <w:rPr>
                <w:b/>
                <w:bCs/>
                <w:color w:val="auto"/>
              </w:rPr>
              <w:t>FD Group - Multi-speed and Simple PLC Function</w:t>
            </w:r>
          </w:p>
        </w:tc>
      </w:tr>
      <w:tr w14:paraId="697C4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03B48C">
            <w:pPr>
              <w:pStyle w:val="23"/>
              <w:jc w:val="center"/>
              <w:rPr>
                <w:color w:val="auto"/>
              </w:rPr>
            </w:pPr>
            <w:r>
              <w:rPr>
                <w:color w:val="auto"/>
              </w:rPr>
              <w:t>FD-00</w:t>
            </w:r>
          </w:p>
        </w:tc>
        <w:tc>
          <w:tcPr>
            <w:tcW w:w="0" w:type="auto"/>
            <w:tcBorders>
              <w:top w:val="single" w:color="auto" w:sz="4" w:space="0"/>
              <w:left w:val="single" w:color="auto" w:sz="4" w:space="0"/>
              <w:bottom w:val="single" w:color="auto" w:sz="4" w:space="0"/>
              <w:right w:val="single" w:color="auto" w:sz="4" w:space="0"/>
            </w:tcBorders>
            <w:noWrap/>
            <w:vAlign w:val="center"/>
          </w:tcPr>
          <w:p w14:paraId="02322C7D">
            <w:pPr>
              <w:pStyle w:val="23"/>
              <w:jc w:val="center"/>
              <w:rPr>
                <w:color w:val="auto"/>
              </w:rPr>
            </w:pPr>
            <w:r>
              <w:rPr>
                <w:color w:val="auto"/>
              </w:rPr>
              <w:t>Multi-Speed 0</w:t>
            </w:r>
          </w:p>
        </w:tc>
        <w:tc>
          <w:tcPr>
            <w:tcW w:w="0" w:type="auto"/>
            <w:tcBorders>
              <w:top w:val="single" w:color="auto" w:sz="4" w:space="0"/>
              <w:left w:val="single" w:color="auto" w:sz="4" w:space="0"/>
              <w:bottom w:val="single" w:color="auto" w:sz="4" w:space="0"/>
              <w:right w:val="single" w:color="auto" w:sz="4" w:space="0"/>
            </w:tcBorders>
            <w:noWrap/>
            <w:vAlign w:val="center"/>
          </w:tcPr>
          <w:p w14:paraId="59E171C7">
            <w:pPr>
              <w:pStyle w:val="23"/>
              <w:rPr>
                <w:color w:val="auto"/>
              </w:rPr>
            </w:pPr>
            <w:r>
              <w:rPr>
                <w:rFonts w:hint="eastAsia"/>
                <w:color w:val="auto"/>
              </w:rPr>
              <w:t>-100.00</w:t>
            </w:r>
            <w:r>
              <w:rPr>
                <w:color w:val="auto"/>
              </w:rPr>
              <w:t>～</w:t>
            </w:r>
            <w:r>
              <w:rPr>
                <w:rFonts w:hint="eastAsia"/>
                <w:color w:val="auto"/>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8D6CC3E">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366350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0DF4FD">
            <w:pPr>
              <w:pStyle w:val="23"/>
              <w:jc w:val="center"/>
              <w:rPr>
                <w:color w:val="auto"/>
              </w:rPr>
            </w:pPr>
            <w:r>
              <w:rPr>
                <w:color w:val="auto"/>
              </w:rPr>
              <w:t>0D00</w:t>
            </w:r>
          </w:p>
        </w:tc>
      </w:tr>
      <w:tr w14:paraId="455C5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18D6CC">
            <w:pPr>
              <w:pStyle w:val="23"/>
              <w:jc w:val="center"/>
              <w:rPr>
                <w:color w:val="auto"/>
              </w:rPr>
            </w:pPr>
            <w:r>
              <w:rPr>
                <w:color w:val="auto"/>
              </w:rPr>
              <w:t>FD-01</w:t>
            </w:r>
          </w:p>
        </w:tc>
        <w:tc>
          <w:tcPr>
            <w:tcW w:w="0" w:type="auto"/>
            <w:tcBorders>
              <w:top w:val="single" w:color="auto" w:sz="4" w:space="0"/>
              <w:left w:val="single" w:color="auto" w:sz="4" w:space="0"/>
              <w:bottom w:val="single" w:color="auto" w:sz="4" w:space="0"/>
              <w:right w:val="single" w:color="auto" w:sz="4" w:space="0"/>
            </w:tcBorders>
            <w:noWrap/>
            <w:vAlign w:val="center"/>
          </w:tcPr>
          <w:p w14:paraId="33F53CE8">
            <w:pPr>
              <w:pStyle w:val="23"/>
              <w:jc w:val="center"/>
              <w:rPr>
                <w:color w:val="auto"/>
              </w:rPr>
            </w:pPr>
            <w:r>
              <w:rPr>
                <w:color w:val="auto"/>
              </w:rPr>
              <w:t>Multi-Speed 1</w:t>
            </w:r>
          </w:p>
        </w:tc>
        <w:tc>
          <w:tcPr>
            <w:tcW w:w="0" w:type="auto"/>
            <w:tcBorders>
              <w:top w:val="single" w:color="auto" w:sz="4" w:space="0"/>
              <w:left w:val="single" w:color="auto" w:sz="4" w:space="0"/>
              <w:bottom w:val="single" w:color="auto" w:sz="4" w:space="0"/>
              <w:right w:val="single" w:color="auto" w:sz="4" w:space="0"/>
            </w:tcBorders>
            <w:noWrap/>
            <w:vAlign w:val="center"/>
          </w:tcPr>
          <w:p w14:paraId="622E603A">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82E8A02">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C7128A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312B71">
            <w:pPr>
              <w:pStyle w:val="23"/>
              <w:jc w:val="center"/>
              <w:rPr>
                <w:color w:val="auto"/>
              </w:rPr>
            </w:pPr>
            <w:r>
              <w:rPr>
                <w:color w:val="auto"/>
              </w:rPr>
              <w:t>0D01</w:t>
            </w:r>
          </w:p>
        </w:tc>
      </w:tr>
      <w:tr w14:paraId="7CC35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9A780F">
            <w:pPr>
              <w:pStyle w:val="23"/>
              <w:jc w:val="center"/>
              <w:rPr>
                <w:color w:val="auto"/>
              </w:rPr>
            </w:pPr>
            <w:r>
              <w:rPr>
                <w:color w:val="auto"/>
              </w:rPr>
              <w:t>FD-02</w:t>
            </w:r>
          </w:p>
        </w:tc>
        <w:tc>
          <w:tcPr>
            <w:tcW w:w="0" w:type="auto"/>
            <w:tcBorders>
              <w:top w:val="single" w:color="auto" w:sz="4" w:space="0"/>
              <w:left w:val="single" w:color="auto" w:sz="4" w:space="0"/>
              <w:bottom w:val="single" w:color="auto" w:sz="4" w:space="0"/>
              <w:right w:val="single" w:color="auto" w:sz="4" w:space="0"/>
            </w:tcBorders>
            <w:noWrap/>
            <w:vAlign w:val="center"/>
          </w:tcPr>
          <w:p w14:paraId="57FC80E2">
            <w:pPr>
              <w:pStyle w:val="23"/>
              <w:jc w:val="center"/>
              <w:rPr>
                <w:color w:val="auto"/>
              </w:rPr>
            </w:pPr>
            <w:r>
              <w:rPr>
                <w:color w:val="auto"/>
              </w:rPr>
              <w:t>Multi-Speed 2</w:t>
            </w:r>
          </w:p>
        </w:tc>
        <w:tc>
          <w:tcPr>
            <w:tcW w:w="0" w:type="auto"/>
            <w:tcBorders>
              <w:top w:val="single" w:color="auto" w:sz="4" w:space="0"/>
              <w:left w:val="single" w:color="auto" w:sz="4" w:space="0"/>
              <w:bottom w:val="single" w:color="auto" w:sz="4" w:space="0"/>
              <w:right w:val="single" w:color="auto" w:sz="4" w:space="0"/>
            </w:tcBorders>
            <w:noWrap/>
            <w:vAlign w:val="center"/>
          </w:tcPr>
          <w:p w14:paraId="0CE9491A">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CA62C9B">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E0A1F0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5659E4">
            <w:pPr>
              <w:pStyle w:val="23"/>
              <w:jc w:val="center"/>
              <w:rPr>
                <w:color w:val="auto"/>
              </w:rPr>
            </w:pPr>
            <w:r>
              <w:rPr>
                <w:color w:val="auto"/>
              </w:rPr>
              <w:t>0D02</w:t>
            </w:r>
          </w:p>
        </w:tc>
      </w:tr>
      <w:tr w14:paraId="165D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2E6879">
            <w:pPr>
              <w:pStyle w:val="23"/>
              <w:jc w:val="center"/>
              <w:rPr>
                <w:color w:val="auto"/>
              </w:rPr>
            </w:pPr>
            <w:r>
              <w:rPr>
                <w:color w:val="auto"/>
              </w:rPr>
              <w:t>FD-03</w:t>
            </w:r>
          </w:p>
        </w:tc>
        <w:tc>
          <w:tcPr>
            <w:tcW w:w="0" w:type="auto"/>
            <w:tcBorders>
              <w:top w:val="single" w:color="auto" w:sz="4" w:space="0"/>
              <w:left w:val="single" w:color="auto" w:sz="4" w:space="0"/>
              <w:bottom w:val="single" w:color="auto" w:sz="4" w:space="0"/>
              <w:right w:val="single" w:color="auto" w:sz="4" w:space="0"/>
            </w:tcBorders>
            <w:noWrap/>
            <w:vAlign w:val="center"/>
          </w:tcPr>
          <w:p w14:paraId="286AD2A2">
            <w:pPr>
              <w:pStyle w:val="23"/>
              <w:jc w:val="center"/>
              <w:rPr>
                <w:color w:val="auto"/>
              </w:rPr>
            </w:pPr>
            <w:r>
              <w:rPr>
                <w:color w:val="auto"/>
              </w:rPr>
              <w:t>Multi-Speed 3</w:t>
            </w:r>
          </w:p>
        </w:tc>
        <w:tc>
          <w:tcPr>
            <w:tcW w:w="0" w:type="auto"/>
            <w:tcBorders>
              <w:top w:val="single" w:color="auto" w:sz="4" w:space="0"/>
              <w:left w:val="single" w:color="auto" w:sz="4" w:space="0"/>
              <w:bottom w:val="single" w:color="auto" w:sz="4" w:space="0"/>
              <w:right w:val="single" w:color="auto" w:sz="4" w:space="0"/>
            </w:tcBorders>
            <w:noWrap/>
            <w:vAlign w:val="center"/>
          </w:tcPr>
          <w:p w14:paraId="251F6140">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FE2AA45">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5AAE09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781F82">
            <w:pPr>
              <w:pStyle w:val="23"/>
              <w:jc w:val="center"/>
              <w:rPr>
                <w:color w:val="auto"/>
              </w:rPr>
            </w:pPr>
            <w:r>
              <w:rPr>
                <w:color w:val="auto"/>
              </w:rPr>
              <w:t>0D03</w:t>
            </w:r>
          </w:p>
        </w:tc>
      </w:tr>
      <w:tr w14:paraId="5169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CA8866">
            <w:pPr>
              <w:pStyle w:val="23"/>
              <w:jc w:val="center"/>
              <w:rPr>
                <w:color w:val="auto"/>
              </w:rPr>
            </w:pPr>
            <w:r>
              <w:rPr>
                <w:color w:val="auto"/>
              </w:rPr>
              <w:t>FD-04</w:t>
            </w:r>
          </w:p>
        </w:tc>
        <w:tc>
          <w:tcPr>
            <w:tcW w:w="0" w:type="auto"/>
            <w:tcBorders>
              <w:top w:val="single" w:color="auto" w:sz="4" w:space="0"/>
              <w:left w:val="single" w:color="auto" w:sz="4" w:space="0"/>
              <w:bottom w:val="single" w:color="auto" w:sz="4" w:space="0"/>
              <w:right w:val="single" w:color="auto" w:sz="4" w:space="0"/>
            </w:tcBorders>
            <w:noWrap/>
            <w:vAlign w:val="center"/>
          </w:tcPr>
          <w:p w14:paraId="14DF83DA">
            <w:pPr>
              <w:pStyle w:val="23"/>
              <w:jc w:val="center"/>
              <w:rPr>
                <w:color w:val="auto"/>
              </w:rPr>
            </w:pPr>
            <w:r>
              <w:rPr>
                <w:color w:val="auto"/>
              </w:rPr>
              <w:t>Multi-Speed 4</w:t>
            </w:r>
          </w:p>
        </w:tc>
        <w:tc>
          <w:tcPr>
            <w:tcW w:w="0" w:type="auto"/>
            <w:tcBorders>
              <w:top w:val="single" w:color="auto" w:sz="4" w:space="0"/>
              <w:left w:val="single" w:color="auto" w:sz="4" w:space="0"/>
              <w:bottom w:val="single" w:color="auto" w:sz="4" w:space="0"/>
              <w:right w:val="single" w:color="auto" w:sz="4" w:space="0"/>
            </w:tcBorders>
            <w:noWrap/>
            <w:vAlign w:val="center"/>
          </w:tcPr>
          <w:p w14:paraId="5DD21105">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EE3C9F3">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3C7670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C7C1F7">
            <w:pPr>
              <w:pStyle w:val="23"/>
              <w:jc w:val="center"/>
              <w:rPr>
                <w:color w:val="auto"/>
              </w:rPr>
            </w:pPr>
            <w:r>
              <w:rPr>
                <w:color w:val="auto"/>
              </w:rPr>
              <w:t>0D04</w:t>
            </w:r>
          </w:p>
        </w:tc>
      </w:tr>
      <w:tr w14:paraId="46348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DC1A17">
            <w:pPr>
              <w:pStyle w:val="23"/>
              <w:jc w:val="center"/>
              <w:rPr>
                <w:color w:val="auto"/>
              </w:rPr>
            </w:pPr>
            <w:r>
              <w:rPr>
                <w:color w:val="auto"/>
              </w:rPr>
              <w:t>FD-05</w:t>
            </w:r>
          </w:p>
        </w:tc>
        <w:tc>
          <w:tcPr>
            <w:tcW w:w="0" w:type="auto"/>
            <w:tcBorders>
              <w:top w:val="single" w:color="auto" w:sz="4" w:space="0"/>
              <w:left w:val="single" w:color="auto" w:sz="4" w:space="0"/>
              <w:bottom w:val="single" w:color="auto" w:sz="4" w:space="0"/>
              <w:right w:val="single" w:color="auto" w:sz="4" w:space="0"/>
            </w:tcBorders>
            <w:noWrap/>
            <w:vAlign w:val="center"/>
          </w:tcPr>
          <w:p w14:paraId="1BE1BE6C">
            <w:pPr>
              <w:pStyle w:val="23"/>
              <w:jc w:val="center"/>
              <w:rPr>
                <w:color w:val="auto"/>
              </w:rPr>
            </w:pPr>
            <w:r>
              <w:rPr>
                <w:color w:val="auto"/>
              </w:rPr>
              <w:t>Multi-Speed 5</w:t>
            </w:r>
          </w:p>
        </w:tc>
        <w:tc>
          <w:tcPr>
            <w:tcW w:w="0" w:type="auto"/>
            <w:tcBorders>
              <w:top w:val="single" w:color="auto" w:sz="4" w:space="0"/>
              <w:left w:val="single" w:color="auto" w:sz="4" w:space="0"/>
              <w:bottom w:val="single" w:color="auto" w:sz="4" w:space="0"/>
              <w:right w:val="single" w:color="auto" w:sz="4" w:space="0"/>
            </w:tcBorders>
            <w:noWrap/>
            <w:vAlign w:val="center"/>
          </w:tcPr>
          <w:p w14:paraId="3E52F573">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F9F09CF">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347F32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4939A0">
            <w:pPr>
              <w:pStyle w:val="23"/>
              <w:jc w:val="center"/>
              <w:rPr>
                <w:color w:val="auto"/>
              </w:rPr>
            </w:pPr>
            <w:r>
              <w:rPr>
                <w:color w:val="auto"/>
              </w:rPr>
              <w:t>0D05</w:t>
            </w:r>
          </w:p>
        </w:tc>
      </w:tr>
      <w:tr w14:paraId="77DF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9F7B97">
            <w:pPr>
              <w:pStyle w:val="23"/>
              <w:jc w:val="center"/>
              <w:rPr>
                <w:color w:val="auto"/>
              </w:rPr>
            </w:pPr>
            <w:r>
              <w:rPr>
                <w:color w:val="auto"/>
              </w:rPr>
              <w:t>FD-06</w:t>
            </w:r>
          </w:p>
        </w:tc>
        <w:tc>
          <w:tcPr>
            <w:tcW w:w="0" w:type="auto"/>
            <w:tcBorders>
              <w:top w:val="single" w:color="auto" w:sz="4" w:space="0"/>
              <w:left w:val="single" w:color="auto" w:sz="4" w:space="0"/>
              <w:bottom w:val="single" w:color="auto" w:sz="4" w:space="0"/>
              <w:right w:val="single" w:color="auto" w:sz="4" w:space="0"/>
            </w:tcBorders>
            <w:noWrap/>
            <w:vAlign w:val="center"/>
          </w:tcPr>
          <w:p w14:paraId="49553C47">
            <w:pPr>
              <w:pStyle w:val="23"/>
              <w:jc w:val="center"/>
              <w:rPr>
                <w:color w:val="auto"/>
              </w:rPr>
            </w:pPr>
            <w:r>
              <w:rPr>
                <w:color w:val="auto"/>
              </w:rPr>
              <w:t>Multi-speed 6</w:t>
            </w:r>
          </w:p>
        </w:tc>
        <w:tc>
          <w:tcPr>
            <w:tcW w:w="0" w:type="auto"/>
            <w:tcBorders>
              <w:top w:val="single" w:color="auto" w:sz="4" w:space="0"/>
              <w:left w:val="single" w:color="auto" w:sz="4" w:space="0"/>
              <w:bottom w:val="single" w:color="auto" w:sz="4" w:space="0"/>
              <w:right w:val="single" w:color="auto" w:sz="4" w:space="0"/>
            </w:tcBorders>
            <w:noWrap/>
            <w:vAlign w:val="center"/>
          </w:tcPr>
          <w:p w14:paraId="65F64343">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37F4884">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50DCE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B29A87">
            <w:pPr>
              <w:pStyle w:val="23"/>
              <w:jc w:val="center"/>
              <w:rPr>
                <w:color w:val="auto"/>
              </w:rPr>
            </w:pPr>
            <w:r>
              <w:rPr>
                <w:color w:val="auto"/>
              </w:rPr>
              <w:t>0D06</w:t>
            </w:r>
          </w:p>
        </w:tc>
      </w:tr>
      <w:tr w14:paraId="34DC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98E115">
            <w:pPr>
              <w:pStyle w:val="23"/>
              <w:jc w:val="center"/>
              <w:rPr>
                <w:color w:val="auto"/>
              </w:rPr>
            </w:pPr>
            <w:r>
              <w:rPr>
                <w:color w:val="auto"/>
              </w:rPr>
              <w:t>FD-07</w:t>
            </w:r>
          </w:p>
        </w:tc>
        <w:tc>
          <w:tcPr>
            <w:tcW w:w="0" w:type="auto"/>
            <w:tcBorders>
              <w:top w:val="single" w:color="auto" w:sz="4" w:space="0"/>
              <w:left w:val="single" w:color="auto" w:sz="4" w:space="0"/>
              <w:bottom w:val="single" w:color="auto" w:sz="4" w:space="0"/>
              <w:right w:val="single" w:color="auto" w:sz="4" w:space="0"/>
            </w:tcBorders>
            <w:noWrap/>
            <w:vAlign w:val="center"/>
          </w:tcPr>
          <w:p w14:paraId="37FFCBC1">
            <w:pPr>
              <w:pStyle w:val="23"/>
              <w:jc w:val="center"/>
              <w:rPr>
                <w:color w:val="auto"/>
              </w:rPr>
            </w:pPr>
            <w:r>
              <w:rPr>
                <w:color w:val="auto"/>
              </w:rPr>
              <w:t>Multi-speed 7</w:t>
            </w:r>
          </w:p>
        </w:tc>
        <w:tc>
          <w:tcPr>
            <w:tcW w:w="0" w:type="auto"/>
            <w:tcBorders>
              <w:top w:val="single" w:color="auto" w:sz="4" w:space="0"/>
              <w:left w:val="single" w:color="auto" w:sz="4" w:space="0"/>
              <w:bottom w:val="single" w:color="auto" w:sz="4" w:space="0"/>
              <w:right w:val="single" w:color="auto" w:sz="4" w:space="0"/>
            </w:tcBorders>
            <w:noWrap/>
            <w:vAlign w:val="center"/>
          </w:tcPr>
          <w:p w14:paraId="6B387EE1">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16880C9">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121936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1FF3E4">
            <w:pPr>
              <w:pStyle w:val="23"/>
              <w:jc w:val="center"/>
              <w:rPr>
                <w:color w:val="auto"/>
              </w:rPr>
            </w:pPr>
            <w:r>
              <w:rPr>
                <w:color w:val="auto"/>
              </w:rPr>
              <w:t>0D07</w:t>
            </w:r>
          </w:p>
        </w:tc>
      </w:tr>
      <w:tr w14:paraId="393C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61C990">
            <w:pPr>
              <w:pStyle w:val="23"/>
              <w:jc w:val="center"/>
              <w:rPr>
                <w:color w:val="auto"/>
              </w:rPr>
            </w:pPr>
            <w:r>
              <w:rPr>
                <w:color w:val="auto"/>
              </w:rPr>
              <w:t>FD-08</w:t>
            </w:r>
          </w:p>
        </w:tc>
        <w:tc>
          <w:tcPr>
            <w:tcW w:w="0" w:type="auto"/>
            <w:tcBorders>
              <w:top w:val="single" w:color="auto" w:sz="4" w:space="0"/>
              <w:left w:val="single" w:color="auto" w:sz="4" w:space="0"/>
              <w:bottom w:val="single" w:color="auto" w:sz="4" w:space="0"/>
              <w:right w:val="single" w:color="auto" w:sz="4" w:space="0"/>
            </w:tcBorders>
            <w:noWrap/>
            <w:vAlign w:val="center"/>
          </w:tcPr>
          <w:p w14:paraId="2B7E9F23">
            <w:pPr>
              <w:pStyle w:val="23"/>
              <w:jc w:val="center"/>
              <w:rPr>
                <w:color w:val="auto"/>
              </w:rPr>
            </w:pPr>
            <w:r>
              <w:rPr>
                <w:color w:val="auto"/>
              </w:rPr>
              <w:t>Multi-speed 8</w:t>
            </w:r>
          </w:p>
        </w:tc>
        <w:tc>
          <w:tcPr>
            <w:tcW w:w="0" w:type="auto"/>
            <w:tcBorders>
              <w:top w:val="single" w:color="auto" w:sz="4" w:space="0"/>
              <w:left w:val="single" w:color="auto" w:sz="4" w:space="0"/>
              <w:bottom w:val="single" w:color="auto" w:sz="4" w:space="0"/>
              <w:right w:val="single" w:color="auto" w:sz="4" w:space="0"/>
            </w:tcBorders>
            <w:noWrap/>
            <w:vAlign w:val="center"/>
          </w:tcPr>
          <w:p w14:paraId="33ABC514">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5FB44F0E">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349AE2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AB788B">
            <w:pPr>
              <w:pStyle w:val="23"/>
              <w:jc w:val="center"/>
              <w:rPr>
                <w:color w:val="auto"/>
              </w:rPr>
            </w:pPr>
            <w:r>
              <w:rPr>
                <w:color w:val="auto"/>
              </w:rPr>
              <w:t>0D08</w:t>
            </w:r>
          </w:p>
        </w:tc>
      </w:tr>
      <w:tr w14:paraId="63F9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601788">
            <w:pPr>
              <w:pStyle w:val="23"/>
              <w:jc w:val="center"/>
              <w:rPr>
                <w:color w:val="auto"/>
              </w:rPr>
            </w:pPr>
            <w:r>
              <w:rPr>
                <w:color w:val="auto"/>
              </w:rPr>
              <w:t>FD-09</w:t>
            </w:r>
          </w:p>
        </w:tc>
        <w:tc>
          <w:tcPr>
            <w:tcW w:w="0" w:type="auto"/>
            <w:tcBorders>
              <w:top w:val="single" w:color="auto" w:sz="4" w:space="0"/>
              <w:left w:val="single" w:color="auto" w:sz="4" w:space="0"/>
              <w:bottom w:val="single" w:color="auto" w:sz="4" w:space="0"/>
              <w:right w:val="single" w:color="auto" w:sz="4" w:space="0"/>
            </w:tcBorders>
            <w:noWrap/>
            <w:vAlign w:val="center"/>
          </w:tcPr>
          <w:p w14:paraId="5673AAC6">
            <w:pPr>
              <w:pStyle w:val="23"/>
              <w:jc w:val="center"/>
              <w:rPr>
                <w:color w:val="auto"/>
              </w:rPr>
            </w:pPr>
            <w:r>
              <w:rPr>
                <w:color w:val="auto"/>
              </w:rPr>
              <w:t>Multi-speed 9</w:t>
            </w:r>
          </w:p>
        </w:tc>
        <w:tc>
          <w:tcPr>
            <w:tcW w:w="0" w:type="auto"/>
            <w:tcBorders>
              <w:top w:val="single" w:color="auto" w:sz="4" w:space="0"/>
              <w:left w:val="single" w:color="auto" w:sz="4" w:space="0"/>
              <w:bottom w:val="single" w:color="auto" w:sz="4" w:space="0"/>
              <w:right w:val="single" w:color="auto" w:sz="4" w:space="0"/>
            </w:tcBorders>
            <w:noWrap/>
            <w:vAlign w:val="center"/>
          </w:tcPr>
          <w:p w14:paraId="2E6B5D20">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7E05D61">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56B3A6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ABD43D">
            <w:pPr>
              <w:pStyle w:val="23"/>
              <w:jc w:val="center"/>
              <w:rPr>
                <w:color w:val="auto"/>
              </w:rPr>
            </w:pPr>
            <w:r>
              <w:rPr>
                <w:color w:val="auto"/>
              </w:rPr>
              <w:t>0D09</w:t>
            </w:r>
          </w:p>
        </w:tc>
      </w:tr>
      <w:tr w14:paraId="3E784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208EB9">
            <w:pPr>
              <w:pStyle w:val="23"/>
              <w:jc w:val="center"/>
              <w:rPr>
                <w:color w:val="auto"/>
              </w:rPr>
            </w:pPr>
            <w:r>
              <w:rPr>
                <w:color w:val="auto"/>
              </w:rPr>
              <w:t>FD-10</w:t>
            </w:r>
          </w:p>
        </w:tc>
        <w:tc>
          <w:tcPr>
            <w:tcW w:w="0" w:type="auto"/>
            <w:tcBorders>
              <w:top w:val="single" w:color="auto" w:sz="4" w:space="0"/>
              <w:left w:val="single" w:color="auto" w:sz="4" w:space="0"/>
              <w:bottom w:val="single" w:color="auto" w:sz="4" w:space="0"/>
              <w:right w:val="single" w:color="auto" w:sz="4" w:space="0"/>
            </w:tcBorders>
            <w:noWrap/>
            <w:vAlign w:val="center"/>
          </w:tcPr>
          <w:p w14:paraId="2A100681">
            <w:pPr>
              <w:pStyle w:val="23"/>
              <w:jc w:val="center"/>
              <w:rPr>
                <w:color w:val="auto"/>
              </w:rPr>
            </w:pPr>
            <w:r>
              <w:rPr>
                <w:color w:val="auto"/>
              </w:rPr>
              <w:t>Multi-speed 10</w:t>
            </w:r>
          </w:p>
        </w:tc>
        <w:tc>
          <w:tcPr>
            <w:tcW w:w="0" w:type="auto"/>
            <w:tcBorders>
              <w:top w:val="single" w:color="auto" w:sz="4" w:space="0"/>
              <w:left w:val="single" w:color="auto" w:sz="4" w:space="0"/>
              <w:bottom w:val="single" w:color="auto" w:sz="4" w:space="0"/>
              <w:right w:val="single" w:color="auto" w:sz="4" w:space="0"/>
            </w:tcBorders>
            <w:noWrap/>
            <w:vAlign w:val="center"/>
          </w:tcPr>
          <w:p w14:paraId="43D65EA7">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1F9F3B4">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D06FB5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FE5D063">
            <w:pPr>
              <w:pStyle w:val="23"/>
              <w:jc w:val="center"/>
              <w:rPr>
                <w:color w:val="auto"/>
              </w:rPr>
            </w:pPr>
            <w:r>
              <w:rPr>
                <w:color w:val="auto"/>
              </w:rPr>
              <w:t>0D0A</w:t>
            </w:r>
          </w:p>
        </w:tc>
      </w:tr>
      <w:tr w14:paraId="6C351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9EC337">
            <w:pPr>
              <w:pStyle w:val="23"/>
              <w:jc w:val="center"/>
              <w:rPr>
                <w:color w:val="auto"/>
              </w:rPr>
            </w:pPr>
            <w:r>
              <w:rPr>
                <w:color w:val="auto"/>
              </w:rPr>
              <w:t>FD-11</w:t>
            </w:r>
          </w:p>
        </w:tc>
        <w:tc>
          <w:tcPr>
            <w:tcW w:w="0" w:type="auto"/>
            <w:tcBorders>
              <w:top w:val="single" w:color="auto" w:sz="4" w:space="0"/>
              <w:left w:val="single" w:color="auto" w:sz="4" w:space="0"/>
              <w:bottom w:val="single" w:color="auto" w:sz="4" w:space="0"/>
              <w:right w:val="single" w:color="auto" w:sz="4" w:space="0"/>
            </w:tcBorders>
            <w:noWrap/>
            <w:vAlign w:val="center"/>
          </w:tcPr>
          <w:p w14:paraId="10B3D9D8">
            <w:pPr>
              <w:pStyle w:val="23"/>
              <w:jc w:val="center"/>
              <w:rPr>
                <w:color w:val="auto"/>
              </w:rPr>
            </w:pPr>
            <w:r>
              <w:rPr>
                <w:color w:val="auto"/>
              </w:rPr>
              <w:t>Multi-speed 11</w:t>
            </w:r>
          </w:p>
        </w:tc>
        <w:tc>
          <w:tcPr>
            <w:tcW w:w="0" w:type="auto"/>
            <w:tcBorders>
              <w:top w:val="single" w:color="auto" w:sz="4" w:space="0"/>
              <w:left w:val="single" w:color="auto" w:sz="4" w:space="0"/>
              <w:bottom w:val="single" w:color="auto" w:sz="4" w:space="0"/>
              <w:right w:val="single" w:color="auto" w:sz="4" w:space="0"/>
            </w:tcBorders>
            <w:noWrap/>
            <w:vAlign w:val="center"/>
          </w:tcPr>
          <w:p w14:paraId="5EB8E42C">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616485E">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FE33CE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A536D3">
            <w:pPr>
              <w:pStyle w:val="23"/>
              <w:jc w:val="center"/>
              <w:rPr>
                <w:color w:val="auto"/>
              </w:rPr>
            </w:pPr>
            <w:r>
              <w:rPr>
                <w:color w:val="auto"/>
              </w:rPr>
              <w:t>0D0B</w:t>
            </w:r>
          </w:p>
        </w:tc>
      </w:tr>
      <w:tr w14:paraId="378D4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D7CF81">
            <w:pPr>
              <w:pStyle w:val="23"/>
              <w:jc w:val="center"/>
              <w:rPr>
                <w:color w:val="auto"/>
              </w:rPr>
            </w:pPr>
            <w:r>
              <w:rPr>
                <w:color w:val="auto"/>
              </w:rPr>
              <w:t>FD-12</w:t>
            </w:r>
          </w:p>
        </w:tc>
        <w:tc>
          <w:tcPr>
            <w:tcW w:w="0" w:type="auto"/>
            <w:tcBorders>
              <w:top w:val="single" w:color="auto" w:sz="4" w:space="0"/>
              <w:left w:val="single" w:color="auto" w:sz="4" w:space="0"/>
              <w:bottom w:val="single" w:color="auto" w:sz="4" w:space="0"/>
              <w:right w:val="single" w:color="auto" w:sz="4" w:space="0"/>
            </w:tcBorders>
            <w:noWrap/>
            <w:vAlign w:val="center"/>
          </w:tcPr>
          <w:p w14:paraId="3140703D">
            <w:pPr>
              <w:pStyle w:val="23"/>
              <w:jc w:val="center"/>
              <w:rPr>
                <w:color w:val="auto"/>
              </w:rPr>
            </w:pPr>
            <w:r>
              <w:rPr>
                <w:color w:val="auto"/>
              </w:rPr>
              <w:t>Multi-Speed 12</w:t>
            </w:r>
          </w:p>
        </w:tc>
        <w:tc>
          <w:tcPr>
            <w:tcW w:w="0" w:type="auto"/>
            <w:tcBorders>
              <w:top w:val="single" w:color="auto" w:sz="4" w:space="0"/>
              <w:left w:val="single" w:color="auto" w:sz="4" w:space="0"/>
              <w:bottom w:val="single" w:color="auto" w:sz="4" w:space="0"/>
              <w:right w:val="single" w:color="auto" w:sz="4" w:space="0"/>
            </w:tcBorders>
            <w:noWrap/>
            <w:vAlign w:val="center"/>
          </w:tcPr>
          <w:p w14:paraId="101EAEFA">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042B65FF">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FF48B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396B43D">
            <w:pPr>
              <w:pStyle w:val="23"/>
              <w:jc w:val="center"/>
              <w:rPr>
                <w:color w:val="auto"/>
              </w:rPr>
            </w:pPr>
            <w:r>
              <w:rPr>
                <w:color w:val="auto"/>
              </w:rPr>
              <w:t>0D0C</w:t>
            </w:r>
          </w:p>
        </w:tc>
      </w:tr>
      <w:tr w14:paraId="6334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2BC70CA">
            <w:pPr>
              <w:pStyle w:val="23"/>
              <w:jc w:val="center"/>
              <w:rPr>
                <w:color w:val="auto"/>
              </w:rPr>
            </w:pPr>
            <w:r>
              <w:rPr>
                <w:color w:val="auto"/>
              </w:rPr>
              <w:t>FD-13</w:t>
            </w:r>
          </w:p>
        </w:tc>
        <w:tc>
          <w:tcPr>
            <w:tcW w:w="0" w:type="auto"/>
            <w:tcBorders>
              <w:top w:val="single" w:color="auto" w:sz="4" w:space="0"/>
              <w:left w:val="single" w:color="auto" w:sz="4" w:space="0"/>
              <w:bottom w:val="single" w:color="auto" w:sz="4" w:space="0"/>
              <w:right w:val="single" w:color="auto" w:sz="4" w:space="0"/>
            </w:tcBorders>
            <w:noWrap/>
            <w:vAlign w:val="center"/>
          </w:tcPr>
          <w:p w14:paraId="523FC841">
            <w:pPr>
              <w:pStyle w:val="23"/>
              <w:jc w:val="center"/>
              <w:rPr>
                <w:color w:val="auto"/>
              </w:rPr>
            </w:pPr>
            <w:r>
              <w:rPr>
                <w:color w:val="auto"/>
              </w:rPr>
              <w:t>Multi-Speed 13</w:t>
            </w:r>
          </w:p>
        </w:tc>
        <w:tc>
          <w:tcPr>
            <w:tcW w:w="0" w:type="auto"/>
            <w:tcBorders>
              <w:top w:val="single" w:color="auto" w:sz="4" w:space="0"/>
              <w:left w:val="single" w:color="auto" w:sz="4" w:space="0"/>
              <w:bottom w:val="single" w:color="auto" w:sz="4" w:space="0"/>
              <w:right w:val="single" w:color="auto" w:sz="4" w:space="0"/>
            </w:tcBorders>
            <w:noWrap/>
            <w:vAlign w:val="center"/>
          </w:tcPr>
          <w:p w14:paraId="73F23B67">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EDDDDCC">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092ACD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5FE2DEA">
            <w:pPr>
              <w:pStyle w:val="23"/>
              <w:jc w:val="center"/>
              <w:rPr>
                <w:color w:val="auto"/>
              </w:rPr>
            </w:pPr>
            <w:r>
              <w:rPr>
                <w:color w:val="auto"/>
              </w:rPr>
              <w:t>0D0D</w:t>
            </w:r>
          </w:p>
        </w:tc>
      </w:tr>
      <w:tr w14:paraId="5827B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7FC672">
            <w:pPr>
              <w:pStyle w:val="23"/>
              <w:jc w:val="center"/>
              <w:rPr>
                <w:color w:val="auto"/>
              </w:rPr>
            </w:pPr>
            <w:r>
              <w:rPr>
                <w:color w:val="auto"/>
              </w:rPr>
              <w:t>FD-14</w:t>
            </w:r>
          </w:p>
        </w:tc>
        <w:tc>
          <w:tcPr>
            <w:tcW w:w="0" w:type="auto"/>
            <w:tcBorders>
              <w:top w:val="single" w:color="auto" w:sz="4" w:space="0"/>
              <w:left w:val="single" w:color="auto" w:sz="4" w:space="0"/>
              <w:bottom w:val="single" w:color="auto" w:sz="4" w:space="0"/>
              <w:right w:val="single" w:color="auto" w:sz="4" w:space="0"/>
            </w:tcBorders>
            <w:noWrap/>
            <w:vAlign w:val="center"/>
          </w:tcPr>
          <w:p w14:paraId="42ECF23C">
            <w:pPr>
              <w:pStyle w:val="23"/>
              <w:jc w:val="center"/>
              <w:rPr>
                <w:color w:val="auto"/>
              </w:rPr>
            </w:pPr>
            <w:r>
              <w:rPr>
                <w:color w:val="auto"/>
              </w:rPr>
              <w:t>Multi-Speed 14</w:t>
            </w:r>
          </w:p>
        </w:tc>
        <w:tc>
          <w:tcPr>
            <w:tcW w:w="0" w:type="auto"/>
            <w:tcBorders>
              <w:top w:val="single" w:color="auto" w:sz="4" w:space="0"/>
              <w:left w:val="single" w:color="auto" w:sz="4" w:space="0"/>
              <w:bottom w:val="single" w:color="auto" w:sz="4" w:space="0"/>
              <w:right w:val="single" w:color="auto" w:sz="4" w:space="0"/>
            </w:tcBorders>
            <w:noWrap/>
            <w:vAlign w:val="center"/>
          </w:tcPr>
          <w:p w14:paraId="1715B414">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6AA134C">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5B30EA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45A716">
            <w:pPr>
              <w:pStyle w:val="23"/>
              <w:jc w:val="center"/>
              <w:rPr>
                <w:color w:val="auto"/>
              </w:rPr>
            </w:pPr>
            <w:r>
              <w:rPr>
                <w:color w:val="auto"/>
              </w:rPr>
              <w:t>0D0E</w:t>
            </w:r>
          </w:p>
        </w:tc>
      </w:tr>
      <w:tr w14:paraId="0392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309ED8">
            <w:pPr>
              <w:pStyle w:val="23"/>
              <w:jc w:val="center"/>
              <w:rPr>
                <w:color w:val="auto"/>
              </w:rPr>
            </w:pPr>
            <w:r>
              <w:rPr>
                <w:color w:val="auto"/>
              </w:rPr>
              <w:t>FD-15</w:t>
            </w:r>
          </w:p>
        </w:tc>
        <w:tc>
          <w:tcPr>
            <w:tcW w:w="0" w:type="auto"/>
            <w:tcBorders>
              <w:top w:val="single" w:color="auto" w:sz="4" w:space="0"/>
              <w:left w:val="single" w:color="auto" w:sz="4" w:space="0"/>
              <w:bottom w:val="single" w:color="auto" w:sz="4" w:space="0"/>
              <w:right w:val="single" w:color="auto" w:sz="4" w:space="0"/>
            </w:tcBorders>
            <w:noWrap/>
            <w:vAlign w:val="center"/>
          </w:tcPr>
          <w:p w14:paraId="124A8536">
            <w:pPr>
              <w:pStyle w:val="23"/>
              <w:jc w:val="center"/>
              <w:rPr>
                <w:color w:val="auto"/>
              </w:rPr>
            </w:pPr>
            <w:r>
              <w:rPr>
                <w:color w:val="auto"/>
              </w:rPr>
              <w:t>Multi-Speed 15</w:t>
            </w:r>
          </w:p>
        </w:tc>
        <w:tc>
          <w:tcPr>
            <w:tcW w:w="0" w:type="auto"/>
            <w:tcBorders>
              <w:top w:val="single" w:color="auto" w:sz="4" w:space="0"/>
              <w:left w:val="single" w:color="auto" w:sz="4" w:space="0"/>
              <w:bottom w:val="single" w:color="auto" w:sz="4" w:space="0"/>
              <w:right w:val="single" w:color="auto" w:sz="4" w:space="0"/>
            </w:tcBorders>
            <w:noWrap/>
            <w:vAlign w:val="center"/>
          </w:tcPr>
          <w:p w14:paraId="4FE519B2">
            <w:pPr>
              <w:ind w:firstLine="0" w:firstLineChars="0"/>
              <w:jc w:val="left"/>
              <w:rPr>
                <w:color w:val="auto"/>
                <w:sz w:val="14"/>
              </w:rPr>
            </w:pPr>
            <w:r>
              <w:rPr>
                <w:rFonts w:hint="eastAsia"/>
                <w:color w:val="auto"/>
                <w:sz w:val="14"/>
              </w:rPr>
              <w:t>-100.00</w:t>
            </w:r>
            <w:r>
              <w:rPr>
                <w:color w:val="auto"/>
                <w:sz w:val="14"/>
              </w:rPr>
              <w:t>～</w:t>
            </w:r>
            <w:r>
              <w:rPr>
                <w:rFonts w:hint="eastAsia"/>
                <w:color w:val="auto"/>
                <w:sz w:val="14"/>
              </w:rPr>
              <w:t>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23179A88">
            <w:pPr>
              <w:pStyle w:val="23"/>
              <w:jc w:val="center"/>
              <w:rPr>
                <w:color w:val="auto"/>
              </w:rPr>
            </w:pPr>
            <w:r>
              <w:rPr>
                <w:rFonts w:hint="eastAsia"/>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B9017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D78195">
            <w:pPr>
              <w:pStyle w:val="23"/>
              <w:jc w:val="center"/>
              <w:rPr>
                <w:color w:val="auto"/>
              </w:rPr>
            </w:pPr>
            <w:r>
              <w:rPr>
                <w:color w:val="auto"/>
              </w:rPr>
              <w:t>0D0F</w:t>
            </w:r>
          </w:p>
        </w:tc>
      </w:tr>
      <w:tr w14:paraId="55323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A03A38">
            <w:pPr>
              <w:pStyle w:val="23"/>
              <w:jc w:val="center"/>
              <w:rPr>
                <w:rFonts w:cs="Times New Roman"/>
                <w:color w:val="auto"/>
                <w:szCs w:val="18"/>
              </w:rPr>
            </w:pPr>
            <w:r>
              <w:rPr>
                <w:rFonts w:cs="Times New Roman"/>
                <w:color w:val="auto"/>
                <w:szCs w:val="18"/>
              </w:rPr>
              <w:t>FD-16</w:t>
            </w:r>
          </w:p>
        </w:tc>
        <w:tc>
          <w:tcPr>
            <w:tcW w:w="0" w:type="auto"/>
            <w:tcBorders>
              <w:top w:val="single" w:color="auto" w:sz="4" w:space="0"/>
              <w:left w:val="single" w:color="auto" w:sz="4" w:space="0"/>
              <w:bottom w:val="single" w:color="auto" w:sz="4" w:space="0"/>
              <w:right w:val="single" w:color="auto" w:sz="4" w:space="0"/>
            </w:tcBorders>
            <w:noWrap/>
            <w:vAlign w:val="center"/>
          </w:tcPr>
          <w:p w14:paraId="75E641A5">
            <w:pPr>
              <w:pStyle w:val="23"/>
              <w:jc w:val="center"/>
              <w:rPr>
                <w:rFonts w:cs="Times New Roman"/>
                <w:color w:val="auto"/>
                <w:szCs w:val="18"/>
              </w:rPr>
            </w:pPr>
            <w:r>
              <w:rPr>
                <w:rFonts w:cs="Times New Roman"/>
                <w:color w:val="auto"/>
                <w:szCs w:val="18"/>
              </w:rPr>
              <w:t>PLC Operation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1D7145D6">
            <w:pPr>
              <w:pStyle w:val="23"/>
              <w:jc w:val="left"/>
              <w:rPr>
                <w:rFonts w:cs="Times New Roman"/>
                <w:color w:val="auto"/>
                <w:szCs w:val="18"/>
              </w:rPr>
            </w:pPr>
            <w:r>
              <w:rPr>
                <w:rFonts w:cs="Times New Roman"/>
                <w:color w:val="auto"/>
                <w:szCs w:val="18"/>
              </w:rPr>
              <w:t>0: Single Run Stop at End</w:t>
            </w:r>
          </w:p>
          <w:p w14:paraId="1D90F5FD">
            <w:pPr>
              <w:pStyle w:val="23"/>
              <w:jc w:val="left"/>
              <w:rPr>
                <w:rFonts w:cs="Times New Roman"/>
                <w:color w:val="auto"/>
                <w:szCs w:val="18"/>
              </w:rPr>
            </w:pPr>
            <w:r>
              <w:rPr>
                <w:rFonts w:cs="Times New Roman"/>
                <w:color w:val="auto"/>
                <w:szCs w:val="18"/>
              </w:rPr>
              <w:t>1: Single Run Save at End</w:t>
            </w:r>
          </w:p>
          <w:p w14:paraId="5D39BD2E">
            <w:pPr>
              <w:pStyle w:val="23"/>
              <w:jc w:val="left"/>
              <w:rPr>
                <w:rFonts w:cs="Times New Roman"/>
                <w:color w:val="auto"/>
                <w:szCs w:val="18"/>
              </w:rPr>
            </w:pPr>
            <w:r>
              <w:rPr>
                <w:rFonts w:cs="Times New Roman"/>
                <w:color w:val="auto"/>
                <w:szCs w:val="18"/>
              </w:rPr>
              <w:t>2: Continuous Run</w:t>
            </w:r>
          </w:p>
        </w:tc>
        <w:tc>
          <w:tcPr>
            <w:tcW w:w="0" w:type="auto"/>
            <w:tcBorders>
              <w:top w:val="single" w:color="auto" w:sz="4" w:space="0"/>
              <w:left w:val="single" w:color="auto" w:sz="4" w:space="0"/>
              <w:bottom w:val="single" w:color="auto" w:sz="4" w:space="0"/>
              <w:right w:val="single" w:color="auto" w:sz="4" w:space="0"/>
            </w:tcBorders>
            <w:noWrap/>
            <w:vAlign w:val="center"/>
          </w:tcPr>
          <w:p w14:paraId="0B1B787D">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37EA00AB">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7286EDF">
            <w:pPr>
              <w:pStyle w:val="23"/>
              <w:jc w:val="center"/>
              <w:rPr>
                <w:rFonts w:cs="Times New Roman"/>
                <w:color w:val="auto"/>
                <w:szCs w:val="18"/>
              </w:rPr>
            </w:pPr>
            <w:r>
              <w:rPr>
                <w:rFonts w:cs="Times New Roman"/>
                <w:color w:val="auto"/>
                <w:szCs w:val="18"/>
              </w:rPr>
              <w:t>0D10</w:t>
            </w:r>
          </w:p>
        </w:tc>
      </w:tr>
      <w:tr w14:paraId="5C98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7BB535">
            <w:pPr>
              <w:pStyle w:val="23"/>
              <w:jc w:val="center"/>
              <w:rPr>
                <w:rFonts w:cs="Times New Roman"/>
                <w:color w:val="auto"/>
                <w:szCs w:val="18"/>
              </w:rPr>
            </w:pPr>
            <w:r>
              <w:rPr>
                <w:rFonts w:cs="Times New Roman"/>
                <w:color w:val="auto"/>
                <w:szCs w:val="18"/>
              </w:rPr>
              <w:t>FD-17</w:t>
            </w:r>
          </w:p>
        </w:tc>
        <w:tc>
          <w:tcPr>
            <w:tcW w:w="0" w:type="auto"/>
            <w:tcBorders>
              <w:top w:val="single" w:color="auto" w:sz="4" w:space="0"/>
              <w:left w:val="single" w:color="auto" w:sz="4" w:space="0"/>
              <w:bottom w:val="single" w:color="auto" w:sz="4" w:space="0"/>
              <w:right w:val="single" w:color="auto" w:sz="4" w:space="0"/>
            </w:tcBorders>
            <w:noWrap/>
            <w:vAlign w:val="center"/>
          </w:tcPr>
          <w:p w14:paraId="5EE36F65">
            <w:pPr>
              <w:pStyle w:val="23"/>
              <w:jc w:val="center"/>
              <w:rPr>
                <w:rFonts w:cs="Times New Roman"/>
                <w:color w:val="auto"/>
                <w:szCs w:val="18"/>
              </w:rPr>
            </w:pPr>
            <w:r>
              <w:rPr>
                <w:rFonts w:cs="Times New Roman"/>
                <w:color w:val="auto"/>
                <w:szCs w:val="18"/>
              </w:rPr>
              <w:t>PLC Power Failure Memory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63557EC">
            <w:pPr>
              <w:pStyle w:val="23"/>
              <w:jc w:val="left"/>
              <w:rPr>
                <w:rFonts w:cs="Times New Roman"/>
                <w:color w:val="auto"/>
                <w:szCs w:val="18"/>
              </w:rPr>
            </w:pPr>
            <w:r>
              <w:rPr>
                <w:rFonts w:cs="Times New Roman"/>
                <w:color w:val="auto"/>
                <w:szCs w:val="18"/>
              </w:rPr>
              <w:t>0: No Memory on Power Failure/Shutdown</w:t>
            </w:r>
          </w:p>
          <w:p w14:paraId="577AEE98">
            <w:pPr>
              <w:pStyle w:val="23"/>
              <w:jc w:val="left"/>
              <w:rPr>
                <w:rFonts w:cs="Times New Roman"/>
                <w:color w:val="auto"/>
                <w:szCs w:val="18"/>
              </w:rPr>
            </w:pPr>
            <w:r>
              <w:rPr>
                <w:rFonts w:cs="Times New Roman"/>
                <w:color w:val="auto"/>
                <w:szCs w:val="18"/>
              </w:rPr>
              <w:t>1: Memory on Power Failure</w:t>
            </w:r>
          </w:p>
          <w:p w14:paraId="222032B5">
            <w:pPr>
              <w:pStyle w:val="23"/>
              <w:jc w:val="left"/>
              <w:rPr>
                <w:rFonts w:cs="Times New Roman"/>
                <w:color w:val="auto"/>
                <w:szCs w:val="18"/>
              </w:rPr>
            </w:pPr>
            <w:r>
              <w:rPr>
                <w:rFonts w:cs="Times New Roman"/>
                <w:color w:val="auto"/>
                <w:szCs w:val="18"/>
              </w:rPr>
              <w:t>2: Memory on Shutdown</w:t>
            </w:r>
          </w:p>
          <w:p w14:paraId="48461C66">
            <w:pPr>
              <w:pStyle w:val="23"/>
              <w:jc w:val="left"/>
              <w:rPr>
                <w:rFonts w:cs="Times New Roman"/>
                <w:color w:val="auto"/>
                <w:szCs w:val="18"/>
              </w:rPr>
            </w:pPr>
            <w:r>
              <w:rPr>
                <w:rFonts w:cs="Times New Roman"/>
                <w:color w:val="auto"/>
                <w:szCs w:val="18"/>
              </w:rPr>
              <w:t>3: Memory on Power Failure/Shutdown</w:t>
            </w:r>
          </w:p>
        </w:tc>
        <w:tc>
          <w:tcPr>
            <w:tcW w:w="0" w:type="auto"/>
            <w:tcBorders>
              <w:top w:val="single" w:color="auto" w:sz="4" w:space="0"/>
              <w:left w:val="single" w:color="auto" w:sz="4" w:space="0"/>
              <w:bottom w:val="single" w:color="auto" w:sz="4" w:space="0"/>
              <w:right w:val="single" w:color="auto" w:sz="4" w:space="0"/>
            </w:tcBorders>
            <w:noWrap/>
            <w:vAlign w:val="center"/>
          </w:tcPr>
          <w:p w14:paraId="44BC5C4E">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092E01B8">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5049A1A">
            <w:pPr>
              <w:pStyle w:val="23"/>
              <w:jc w:val="center"/>
              <w:rPr>
                <w:rFonts w:cs="Times New Roman"/>
                <w:color w:val="auto"/>
                <w:szCs w:val="18"/>
              </w:rPr>
            </w:pPr>
            <w:r>
              <w:rPr>
                <w:rFonts w:cs="Times New Roman"/>
                <w:color w:val="auto"/>
                <w:szCs w:val="18"/>
              </w:rPr>
              <w:t>0D11</w:t>
            </w:r>
          </w:p>
        </w:tc>
      </w:tr>
      <w:tr w14:paraId="742B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B6571B4">
            <w:pPr>
              <w:pStyle w:val="23"/>
              <w:jc w:val="center"/>
              <w:rPr>
                <w:rFonts w:cs="Times New Roman"/>
                <w:color w:val="auto"/>
                <w:szCs w:val="18"/>
              </w:rPr>
            </w:pPr>
            <w:r>
              <w:rPr>
                <w:rFonts w:cs="Times New Roman"/>
                <w:color w:val="auto"/>
                <w:szCs w:val="18"/>
              </w:rPr>
              <w:t>FD-18</w:t>
            </w:r>
          </w:p>
        </w:tc>
        <w:tc>
          <w:tcPr>
            <w:tcW w:w="0" w:type="auto"/>
            <w:tcBorders>
              <w:top w:val="single" w:color="auto" w:sz="4" w:space="0"/>
              <w:left w:val="single" w:color="auto" w:sz="4" w:space="0"/>
              <w:bottom w:val="single" w:color="auto" w:sz="4" w:space="0"/>
              <w:right w:val="single" w:color="auto" w:sz="4" w:space="0"/>
            </w:tcBorders>
            <w:noWrap/>
            <w:vAlign w:val="center"/>
          </w:tcPr>
          <w:p w14:paraId="2DC7F343">
            <w:pPr>
              <w:pStyle w:val="23"/>
              <w:jc w:val="center"/>
              <w:rPr>
                <w:rFonts w:cs="Times New Roman"/>
                <w:color w:val="auto"/>
                <w:szCs w:val="18"/>
              </w:rPr>
            </w:pPr>
            <w:r>
              <w:rPr>
                <w:rFonts w:cs="Times New Roman"/>
                <w:color w:val="auto"/>
                <w:szCs w:val="18"/>
              </w:rPr>
              <w:t>PLC Operation Time Unit</w:t>
            </w:r>
          </w:p>
        </w:tc>
        <w:tc>
          <w:tcPr>
            <w:tcW w:w="0" w:type="auto"/>
            <w:tcBorders>
              <w:top w:val="single" w:color="auto" w:sz="4" w:space="0"/>
              <w:left w:val="single" w:color="auto" w:sz="4" w:space="0"/>
              <w:bottom w:val="single" w:color="auto" w:sz="4" w:space="0"/>
              <w:right w:val="single" w:color="auto" w:sz="4" w:space="0"/>
            </w:tcBorders>
            <w:noWrap/>
            <w:vAlign w:val="center"/>
          </w:tcPr>
          <w:p w14:paraId="6ACC2854">
            <w:pPr>
              <w:pStyle w:val="23"/>
              <w:jc w:val="left"/>
              <w:rPr>
                <w:rFonts w:cs="Times New Roman"/>
                <w:color w:val="auto"/>
                <w:szCs w:val="18"/>
              </w:rPr>
            </w:pPr>
            <w:r>
              <w:rPr>
                <w:rFonts w:cs="Times New Roman"/>
                <w:color w:val="auto"/>
                <w:szCs w:val="18"/>
              </w:rPr>
              <w:t>0: Second</w:t>
            </w:r>
          </w:p>
          <w:p w14:paraId="35341A4C">
            <w:pPr>
              <w:pStyle w:val="23"/>
              <w:jc w:val="left"/>
              <w:rPr>
                <w:rFonts w:cs="Times New Roman"/>
                <w:color w:val="auto"/>
                <w:szCs w:val="18"/>
              </w:rPr>
            </w:pPr>
            <w:r>
              <w:rPr>
                <w:rFonts w:cs="Times New Roman"/>
                <w:color w:val="auto"/>
                <w:szCs w:val="18"/>
              </w:rPr>
              <w:t>1: Hour</w:t>
            </w:r>
          </w:p>
        </w:tc>
        <w:tc>
          <w:tcPr>
            <w:tcW w:w="0" w:type="auto"/>
            <w:tcBorders>
              <w:top w:val="single" w:color="auto" w:sz="4" w:space="0"/>
              <w:left w:val="single" w:color="auto" w:sz="4" w:space="0"/>
              <w:bottom w:val="single" w:color="auto" w:sz="4" w:space="0"/>
              <w:right w:val="single" w:color="auto" w:sz="4" w:space="0"/>
            </w:tcBorders>
            <w:noWrap/>
            <w:vAlign w:val="center"/>
          </w:tcPr>
          <w:p w14:paraId="2AE1B226">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2F7C1BCB">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743193B">
            <w:pPr>
              <w:pStyle w:val="23"/>
              <w:jc w:val="center"/>
              <w:rPr>
                <w:rFonts w:cs="Times New Roman"/>
                <w:color w:val="auto"/>
                <w:szCs w:val="18"/>
              </w:rPr>
            </w:pPr>
            <w:r>
              <w:rPr>
                <w:rFonts w:cs="Times New Roman"/>
                <w:color w:val="auto"/>
                <w:szCs w:val="18"/>
              </w:rPr>
              <w:t>0D12</w:t>
            </w:r>
          </w:p>
        </w:tc>
      </w:tr>
      <w:tr w14:paraId="35E6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AA19DE">
            <w:pPr>
              <w:pStyle w:val="23"/>
              <w:jc w:val="center"/>
              <w:rPr>
                <w:rFonts w:cs="Times New Roman"/>
                <w:color w:val="auto"/>
                <w:szCs w:val="18"/>
              </w:rPr>
            </w:pPr>
            <w:r>
              <w:rPr>
                <w:rFonts w:cs="Times New Roman"/>
                <w:color w:val="auto"/>
                <w:szCs w:val="18"/>
              </w:rPr>
              <w:t>FD-19</w:t>
            </w:r>
          </w:p>
        </w:tc>
        <w:tc>
          <w:tcPr>
            <w:tcW w:w="0" w:type="auto"/>
            <w:tcBorders>
              <w:top w:val="single" w:color="auto" w:sz="4" w:space="0"/>
              <w:left w:val="single" w:color="auto" w:sz="4" w:space="0"/>
              <w:bottom w:val="single" w:color="auto" w:sz="4" w:space="0"/>
              <w:right w:val="single" w:color="auto" w:sz="4" w:space="0"/>
            </w:tcBorders>
            <w:noWrap/>
            <w:vAlign w:val="center"/>
          </w:tcPr>
          <w:p w14:paraId="6EAF3F2C">
            <w:pPr>
              <w:pStyle w:val="23"/>
              <w:jc w:val="center"/>
              <w:rPr>
                <w:rFonts w:cs="Times New Roman"/>
                <w:color w:val="auto"/>
                <w:szCs w:val="18"/>
              </w:rPr>
            </w:pPr>
            <w:r>
              <w:rPr>
                <w:rFonts w:cs="Times New Roman"/>
                <w:color w:val="auto"/>
                <w:szCs w:val="18"/>
              </w:rPr>
              <w:t>Multi-Speed 0 Command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54177FE8">
            <w:pPr>
              <w:pStyle w:val="23"/>
              <w:jc w:val="left"/>
              <w:rPr>
                <w:rFonts w:cs="Times New Roman"/>
                <w:color w:val="auto"/>
                <w:szCs w:val="18"/>
              </w:rPr>
            </w:pPr>
            <w:r>
              <w:rPr>
                <w:rFonts w:cs="Times New Roman"/>
                <w:color w:val="auto"/>
                <w:szCs w:val="18"/>
              </w:rPr>
              <w:t>0: Function Code FD-00 Setting</w:t>
            </w:r>
          </w:p>
          <w:p w14:paraId="2492CA1D">
            <w:pPr>
              <w:pStyle w:val="23"/>
              <w:jc w:val="left"/>
              <w:rPr>
                <w:rFonts w:cs="Times New Roman"/>
                <w:color w:val="auto"/>
                <w:szCs w:val="18"/>
              </w:rPr>
            </w:pPr>
            <w:r>
              <w:rPr>
                <w:rFonts w:cs="Times New Roman"/>
                <w:color w:val="auto"/>
                <w:szCs w:val="18"/>
              </w:rPr>
              <w:t>1: AI</w:t>
            </w:r>
          </w:p>
          <w:p w14:paraId="2E60846A">
            <w:pPr>
              <w:pStyle w:val="23"/>
              <w:jc w:val="left"/>
              <w:rPr>
                <w:rFonts w:cs="Times New Roman"/>
                <w:color w:val="auto"/>
                <w:szCs w:val="18"/>
              </w:rPr>
            </w:pPr>
            <w:r>
              <w:rPr>
                <w:rFonts w:cs="Times New Roman"/>
                <w:color w:val="auto"/>
                <w:szCs w:val="18"/>
              </w:rPr>
              <w:t>2: VR</w:t>
            </w:r>
          </w:p>
          <w:p w14:paraId="47C4B418">
            <w:pPr>
              <w:pStyle w:val="23"/>
              <w:jc w:val="left"/>
              <w:rPr>
                <w:rFonts w:cs="Times New Roman"/>
                <w:color w:val="auto"/>
                <w:szCs w:val="18"/>
              </w:rPr>
            </w:pPr>
            <w:r>
              <w:rPr>
                <w:rFonts w:cs="Times New Roman"/>
                <w:color w:val="auto"/>
                <w:szCs w:val="18"/>
              </w:rPr>
              <w:t>3: Function Code F0-19 Given</w:t>
            </w:r>
          </w:p>
        </w:tc>
        <w:tc>
          <w:tcPr>
            <w:tcW w:w="0" w:type="auto"/>
            <w:tcBorders>
              <w:top w:val="single" w:color="auto" w:sz="4" w:space="0"/>
              <w:left w:val="single" w:color="auto" w:sz="4" w:space="0"/>
              <w:bottom w:val="single" w:color="auto" w:sz="4" w:space="0"/>
              <w:right w:val="single" w:color="auto" w:sz="4" w:space="0"/>
            </w:tcBorders>
            <w:noWrap/>
            <w:vAlign w:val="center"/>
          </w:tcPr>
          <w:p w14:paraId="603DD189">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3E9C6649">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10CDF7B">
            <w:pPr>
              <w:pStyle w:val="23"/>
              <w:jc w:val="center"/>
              <w:rPr>
                <w:rFonts w:cs="Times New Roman"/>
                <w:color w:val="auto"/>
                <w:szCs w:val="18"/>
              </w:rPr>
            </w:pPr>
            <w:r>
              <w:rPr>
                <w:rFonts w:cs="Times New Roman"/>
                <w:color w:val="auto"/>
                <w:szCs w:val="18"/>
              </w:rPr>
              <w:t>0D13</w:t>
            </w:r>
          </w:p>
        </w:tc>
      </w:tr>
      <w:tr w14:paraId="6421B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6BA4B8">
            <w:pPr>
              <w:pStyle w:val="23"/>
              <w:jc w:val="center"/>
              <w:rPr>
                <w:rFonts w:cs="Times New Roman"/>
                <w:color w:val="auto"/>
                <w:szCs w:val="18"/>
              </w:rPr>
            </w:pPr>
            <w:r>
              <w:rPr>
                <w:rFonts w:cs="Times New Roman"/>
                <w:color w:val="auto"/>
                <w:szCs w:val="18"/>
              </w:rPr>
              <w:t>FD-20</w:t>
            </w:r>
          </w:p>
        </w:tc>
        <w:tc>
          <w:tcPr>
            <w:tcW w:w="0" w:type="auto"/>
            <w:tcBorders>
              <w:top w:val="single" w:color="auto" w:sz="4" w:space="0"/>
              <w:left w:val="single" w:color="auto" w:sz="4" w:space="0"/>
              <w:bottom w:val="single" w:color="auto" w:sz="4" w:space="0"/>
              <w:right w:val="single" w:color="auto" w:sz="4" w:space="0"/>
            </w:tcBorders>
            <w:noWrap/>
            <w:vAlign w:val="center"/>
          </w:tcPr>
          <w:p w14:paraId="119B18AA">
            <w:pPr>
              <w:pStyle w:val="23"/>
              <w:jc w:val="center"/>
              <w:rPr>
                <w:rFonts w:cs="Times New Roman"/>
                <w:color w:val="auto"/>
                <w:szCs w:val="18"/>
              </w:rPr>
            </w:pPr>
            <w:r>
              <w:rPr>
                <w:rFonts w:cs="Times New Roman"/>
                <w:color w:val="auto"/>
                <w:szCs w:val="18"/>
              </w:rPr>
              <w:t>PLC Segment 00 Running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60DE1DE">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D9EA649">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2A5E37E8">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7B937CA5">
            <w:pPr>
              <w:pStyle w:val="23"/>
              <w:jc w:val="center"/>
              <w:rPr>
                <w:rFonts w:cs="Times New Roman"/>
                <w:color w:val="auto"/>
                <w:szCs w:val="18"/>
              </w:rPr>
            </w:pPr>
            <w:r>
              <w:rPr>
                <w:rFonts w:cs="Times New Roman"/>
                <w:color w:val="auto"/>
                <w:szCs w:val="18"/>
              </w:rPr>
              <w:t>0D14</w:t>
            </w:r>
          </w:p>
        </w:tc>
      </w:tr>
      <w:tr w14:paraId="055D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5F7AE8">
            <w:pPr>
              <w:pStyle w:val="23"/>
              <w:jc w:val="center"/>
              <w:rPr>
                <w:rFonts w:cs="Times New Roman"/>
                <w:color w:val="auto"/>
                <w:szCs w:val="18"/>
              </w:rPr>
            </w:pPr>
            <w:r>
              <w:rPr>
                <w:rFonts w:cs="Times New Roman"/>
                <w:color w:val="auto"/>
                <w:szCs w:val="18"/>
              </w:rPr>
              <w:t>FD-21</w:t>
            </w:r>
          </w:p>
        </w:tc>
        <w:tc>
          <w:tcPr>
            <w:tcW w:w="0" w:type="auto"/>
            <w:tcBorders>
              <w:top w:val="single" w:color="auto" w:sz="4" w:space="0"/>
              <w:left w:val="single" w:color="auto" w:sz="4" w:space="0"/>
              <w:bottom w:val="single" w:color="auto" w:sz="4" w:space="0"/>
              <w:right w:val="single" w:color="auto" w:sz="4" w:space="0"/>
            </w:tcBorders>
            <w:noWrap/>
            <w:vAlign w:val="center"/>
          </w:tcPr>
          <w:p w14:paraId="52FB23E5">
            <w:pPr>
              <w:pStyle w:val="23"/>
              <w:jc w:val="center"/>
              <w:rPr>
                <w:rFonts w:cs="Times New Roman"/>
                <w:color w:val="auto"/>
                <w:szCs w:val="18"/>
              </w:rPr>
            </w:pPr>
            <w:r>
              <w:rPr>
                <w:rFonts w:cs="Times New Roman"/>
                <w:color w:val="auto"/>
                <w:szCs w:val="18"/>
              </w:rPr>
              <w:t>PLC Segment 00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079CEDB9">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2A588A68">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21C2741A">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3BECC563">
            <w:pPr>
              <w:pStyle w:val="23"/>
              <w:jc w:val="center"/>
              <w:rPr>
                <w:rFonts w:cs="Times New Roman"/>
                <w:color w:val="auto"/>
                <w:szCs w:val="18"/>
              </w:rPr>
            </w:pPr>
            <w:r>
              <w:rPr>
                <w:rFonts w:cs="Times New Roman"/>
                <w:color w:val="auto"/>
                <w:szCs w:val="18"/>
              </w:rPr>
              <w:t>0D15</w:t>
            </w:r>
          </w:p>
        </w:tc>
      </w:tr>
      <w:tr w14:paraId="4EAB6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57DBD0">
            <w:pPr>
              <w:pStyle w:val="23"/>
              <w:jc w:val="center"/>
              <w:rPr>
                <w:rFonts w:cs="Times New Roman"/>
                <w:color w:val="auto"/>
                <w:szCs w:val="18"/>
              </w:rPr>
            </w:pPr>
            <w:r>
              <w:rPr>
                <w:rFonts w:cs="Times New Roman"/>
                <w:color w:val="auto"/>
                <w:szCs w:val="18"/>
              </w:rPr>
              <w:t>FD-22</w:t>
            </w:r>
          </w:p>
        </w:tc>
        <w:tc>
          <w:tcPr>
            <w:tcW w:w="0" w:type="auto"/>
            <w:tcBorders>
              <w:top w:val="single" w:color="auto" w:sz="4" w:space="0"/>
              <w:left w:val="single" w:color="auto" w:sz="4" w:space="0"/>
              <w:bottom w:val="single" w:color="auto" w:sz="4" w:space="0"/>
              <w:right w:val="single" w:color="auto" w:sz="4" w:space="0"/>
            </w:tcBorders>
            <w:noWrap/>
            <w:vAlign w:val="center"/>
          </w:tcPr>
          <w:p w14:paraId="3098B320">
            <w:pPr>
              <w:pStyle w:val="23"/>
              <w:jc w:val="center"/>
              <w:rPr>
                <w:rFonts w:cs="Times New Roman"/>
                <w:color w:val="auto"/>
                <w:szCs w:val="18"/>
              </w:rPr>
            </w:pPr>
            <w:r>
              <w:rPr>
                <w:rFonts w:cs="Times New Roman"/>
                <w:color w:val="auto"/>
                <w:szCs w:val="18"/>
              </w:rPr>
              <w:t>PLC Segment 01 Running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D1C9010">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BCFB3EA">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6A360CD2">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3696B506">
            <w:pPr>
              <w:pStyle w:val="23"/>
              <w:jc w:val="center"/>
              <w:rPr>
                <w:rFonts w:cs="Times New Roman"/>
                <w:color w:val="auto"/>
                <w:szCs w:val="18"/>
              </w:rPr>
            </w:pPr>
            <w:r>
              <w:rPr>
                <w:rFonts w:cs="Times New Roman"/>
                <w:color w:val="auto"/>
                <w:szCs w:val="18"/>
              </w:rPr>
              <w:t>0D16</w:t>
            </w:r>
          </w:p>
        </w:tc>
      </w:tr>
      <w:tr w14:paraId="2F95B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9EAFBA">
            <w:pPr>
              <w:pStyle w:val="23"/>
              <w:jc w:val="center"/>
              <w:rPr>
                <w:rFonts w:cs="Times New Roman"/>
                <w:color w:val="auto"/>
                <w:szCs w:val="18"/>
              </w:rPr>
            </w:pPr>
            <w:r>
              <w:rPr>
                <w:rFonts w:cs="Times New Roman"/>
                <w:color w:val="auto"/>
                <w:szCs w:val="18"/>
              </w:rPr>
              <w:t>FD-23</w:t>
            </w:r>
          </w:p>
        </w:tc>
        <w:tc>
          <w:tcPr>
            <w:tcW w:w="0" w:type="auto"/>
            <w:tcBorders>
              <w:top w:val="single" w:color="auto" w:sz="4" w:space="0"/>
              <w:left w:val="single" w:color="auto" w:sz="4" w:space="0"/>
              <w:bottom w:val="single" w:color="auto" w:sz="4" w:space="0"/>
              <w:right w:val="single" w:color="auto" w:sz="4" w:space="0"/>
            </w:tcBorders>
            <w:noWrap/>
            <w:vAlign w:val="center"/>
          </w:tcPr>
          <w:p w14:paraId="5FC83CE6">
            <w:pPr>
              <w:pStyle w:val="23"/>
              <w:jc w:val="center"/>
              <w:rPr>
                <w:rFonts w:cs="Times New Roman"/>
                <w:color w:val="auto"/>
                <w:szCs w:val="18"/>
              </w:rPr>
            </w:pPr>
            <w:r>
              <w:rPr>
                <w:rFonts w:cs="Times New Roman"/>
                <w:color w:val="auto"/>
                <w:szCs w:val="18"/>
              </w:rPr>
              <w:t>PLC Segment 01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1FD52497">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4EE970F3">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6C9EE7AD">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72ACA0A">
            <w:pPr>
              <w:pStyle w:val="23"/>
              <w:jc w:val="center"/>
              <w:rPr>
                <w:rFonts w:cs="Times New Roman"/>
                <w:color w:val="auto"/>
                <w:szCs w:val="18"/>
              </w:rPr>
            </w:pPr>
            <w:r>
              <w:rPr>
                <w:rFonts w:cs="Times New Roman"/>
                <w:color w:val="auto"/>
                <w:szCs w:val="18"/>
              </w:rPr>
              <w:t>0D17</w:t>
            </w:r>
          </w:p>
        </w:tc>
      </w:tr>
      <w:tr w14:paraId="19F0C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3D6E88">
            <w:pPr>
              <w:pStyle w:val="23"/>
              <w:jc w:val="center"/>
              <w:rPr>
                <w:rFonts w:cs="Times New Roman"/>
                <w:color w:val="auto"/>
                <w:szCs w:val="18"/>
              </w:rPr>
            </w:pPr>
            <w:r>
              <w:rPr>
                <w:rFonts w:cs="Times New Roman"/>
                <w:color w:val="auto"/>
                <w:szCs w:val="18"/>
              </w:rPr>
              <w:t>FD-24</w:t>
            </w:r>
          </w:p>
        </w:tc>
        <w:tc>
          <w:tcPr>
            <w:tcW w:w="0" w:type="auto"/>
            <w:tcBorders>
              <w:top w:val="single" w:color="auto" w:sz="4" w:space="0"/>
              <w:left w:val="single" w:color="auto" w:sz="4" w:space="0"/>
              <w:bottom w:val="single" w:color="auto" w:sz="4" w:space="0"/>
              <w:right w:val="single" w:color="auto" w:sz="4" w:space="0"/>
            </w:tcBorders>
            <w:noWrap/>
            <w:vAlign w:val="center"/>
          </w:tcPr>
          <w:p w14:paraId="58C605EF">
            <w:pPr>
              <w:pStyle w:val="23"/>
              <w:jc w:val="center"/>
              <w:rPr>
                <w:rFonts w:cs="Times New Roman"/>
                <w:color w:val="auto"/>
                <w:szCs w:val="18"/>
              </w:rPr>
            </w:pPr>
            <w:r>
              <w:rPr>
                <w:rFonts w:cs="Times New Roman"/>
                <w:color w:val="auto"/>
                <w:szCs w:val="18"/>
              </w:rPr>
              <w:t>PLC Segment 02 Running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FDE9A4F">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9D2A589">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012554A3">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02C98DB">
            <w:pPr>
              <w:pStyle w:val="23"/>
              <w:jc w:val="center"/>
              <w:rPr>
                <w:rFonts w:cs="Times New Roman"/>
                <w:color w:val="auto"/>
                <w:szCs w:val="18"/>
              </w:rPr>
            </w:pPr>
            <w:r>
              <w:rPr>
                <w:rFonts w:cs="Times New Roman"/>
                <w:color w:val="auto"/>
                <w:szCs w:val="18"/>
              </w:rPr>
              <w:t>0D18</w:t>
            </w:r>
          </w:p>
        </w:tc>
      </w:tr>
      <w:tr w14:paraId="35E7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1239A0">
            <w:pPr>
              <w:pStyle w:val="23"/>
              <w:jc w:val="center"/>
              <w:rPr>
                <w:rFonts w:cs="Times New Roman"/>
                <w:color w:val="auto"/>
                <w:szCs w:val="18"/>
              </w:rPr>
            </w:pPr>
            <w:r>
              <w:rPr>
                <w:rFonts w:cs="Times New Roman"/>
                <w:color w:val="auto"/>
                <w:szCs w:val="18"/>
              </w:rPr>
              <w:t>FD-25</w:t>
            </w:r>
          </w:p>
        </w:tc>
        <w:tc>
          <w:tcPr>
            <w:tcW w:w="0" w:type="auto"/>
            <w:tcBorders>
              <w:top w:val="single" w:color="auto" w:sz="4" w:space="0"/>
              <w:left w:val="single" w:color="auto" w:sz="4" w:space="0"/>
              <w:bottom w:val="single" w:color="auto" w:sz="4" w:space="0"/>
              <w:right w:val="single" w:color="auto" w:sz="4" w:space="0"/>
            </w:tcBorders>
            <w:noWrap/>
            <w:vAlign w:val="center"/>
          </w:tcPr>
          <w:p w14:paraId="0A39772C">
            <w:pPr>
              <w:pStyle w:val="23"/>
              <w:jc w:val="center"/>
              <w:rPr>
                <w:rFonts w:cs="Times New Roman"/>
                <w:color w:val="auto"/>
                <w:szCs w:val="18"/>
              </w:rPr>
            </w:pPr>
            <w:r>
              <w:rPr>
                <w:rFonts w:cs="Times New Roman"/>
                <w:color w:val="auto"/>
                <w:szCs w:val="18"/>
              </w:rPr>
              <w:t>PLC Segment 02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599D8C14">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0C13C4D8">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6D734352">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79EA8B1C">
            <w:pPr>
              <w:pStyle w:val="23"/>
              <w:jc w:val="center"/>
              <w:rPr>
                <w:rFonts w:cs="Times New Roman"/>
                <w:color w:val="auto"/>
                <w:szCs w:val="18"/>
              </w:rPr>
            </w:pPr>
            <w:r>
              <w:rPr>
                <w:rFonts w:cs="Times New Roman"/>
                <w:color w:val="auto"/>
                <w:szCs w:val="18"/>
              </w:rPr>
              <w:t>0D19</w:t>
            </w:r>
          </w:p>
        </w:tc>
      </w:tr>
      <w:tr w14:paraId="48EC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1C922E">
            <w:pPr>
              <w:pStyle w:val="23"/>
              <w:jc w:val="center"/>
              <w:rPr>
                <w:rFonts w:cs="Times New Roman"/>
                <w:color w:val="auto"/>
                <w:szCs w:val="18"/>
              </w:rPr>
            </w:pPr>
            <w:r>
              <w:rPr>
                <w:rFonts w:cs="Times New Roman"/>
                <w:color w:val="auto"/>
                <w:szCs w:val="18"/>
              </w:rPr>
              <w:t>FD-26</w:t>
            </w:r>
          </w:p>
        </w:tc>
        <w:tc>
          <w:tcPr>
            <w:tcW w:w="0" w:type="auto"/>
            <w:tcBorders>
              <w:top w:val="single" w:color="auto" w:sz="4" w:space="0"/>
              <w:left w:val="single" w:color="auto" w:sz="4" w:space="0"/>
              <w:bottom w:val="single" w:color="auto" w:sz="4" w:space="0"/>
              <w:right w:val="single" w:color="auto" w:sz="4" w:space="0"/>
            </w:tcBorders>
            <w:noWrap/>
            <w:vAlign w:val="center"/>
          </w:tcPr>
          <w:p w14:paraId="4A209F1D">
            <w:pPr>
              <w:pStyle w:val="23"/>
              <w:jc w:val="center"/>
              <w:rPr>
                <w:rFonts w:cs="Times New Roman"/>
                <w:color w:val="auto"/>
                <w:szCs w:val="18"/>
              </w:rPr>
            </w:pPr>
            <w:r>
              <w:rPr>
                <w:rFonts w:cs="Times New Roman"/>
                <w:color w:val="auto"/>
                <w:szCs w:val="18"/>
              </w:rPr>
              <w:t>PLC Segment 03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0850269">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9BA5F0B">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2DDD0E3A">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47789C2">
            <w:pPr>
              <w:pStyle w:val="23"/>
              <w:jc w:val="center"/>
              <w:rPr>
                <w:rFonts w:cs="Times New Roman"/>
                <w:color w:val="auto"/>
                <w:szCs w:val="18"/>
              </w:rPr>
            </w:pPr>
            <w:r>
              <w:rPr>
                <w:rFonts w:cs="Times New Roman"/>
                <w:color w:val="auto"/>
                <w:szCs w:val="18"/>
              </w:rPr>
              <w:t>0D1A</w:t>
            </w:r>
          </w:p>
        </w:tc>
      </w:tr>
      <w:tr w14:paraId="7CEB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67189A">
            <w:pPr>
              <w:pStyle w:val="23"/>
              <w:jc w:val="center"/>
              <w:rPr>
                <w:rFonts w:cs="Times New Roman"/>
                <w:color w:val="auto"/>
                <w:szCs w:val="18"/>
              </w:rPr>
            </w:pPr>
            <w:r>
              <w:rPr>
                <w:rFonts w:cs="Times New Roman"/>
                <w:color w:val="auto"/>
                <w:szCs w:val="18"/>
              </w:rPr>
              <w:t>FD-27</w:t>
            </w:r>
          </w:p>
        </w:tc>
        <w:tc>
          <w:tcPr>
            <w:tcW w:w="0" w:type="auto"/>
            <w:tcBorders>
              <w:top w:val="single" w:color="auto" w:sz="4" w:space="0"/>
              <w:left w:val="single" w:color="auto" w:sz="4" w:space="0"/>
              <w:bottom w:val="single" w:color="auto" w:sz="4" w:space="0"/>
              <w:right w:val="single" w:color="auto" w:sz="4" w:space="0"/>
            </w:tcBorders>
            <w:noWrap/>
            <w:vAlign w:val="center"/>
          </w:tcPr>
          <w:p w14:paraId="4327997F">
            <w:pPr>
              <w:pStyle w:val="23"/>
              <w:jc w:val="center"/>
              <w:rPr>
                <w:rFonts w:cs="Times New Roman"/>
                <w:color w:val="auto"/>
                <w:szCs w:val="18"/>
              </w:rPr>
            </w:pPr>
            <w:r>
              <w:rPr>
                <w:rFonts w:cs="Times New Roman"/>
                <w:color w:val="auto"/>
                <w:szCs w:val="18"/>
              </w:rPr>
              <w:t>PLC Segment 03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613876E6">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4E36469F">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13401F46">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DFC8E48">
            <w:pPr>
              <w:pStyle w:val="23"/>
              <w:jc w:val="center"/>
              <w:rPr>
                <w:rFonts w:cs="Times New Roman"/>
                <w:color w:val="auto"/>
                <w:szCs w:val="18"/>
              </w:rPr>
            </w:pPr>
            <w:r>
              <w:rPr>
                <w:rFonts w:cs="Times New Roman"/>
                <w:color w:val="auto"/>
                <w:szCs w:val="18"/>
              </w:rPr>
              <w:t>0D1B</w:t>
            </w:r>
          </w:p>
        </w:tc>
      </w:tr>
      <w:tr w14:paraId="65AC0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876F8B">
            <w:pPr>
              <w:pStyle w:val="23"/>
              <w:jc w:val="center"/>
              <w:rPr>
                <w:rFonts w:cs="Times New Roman"/>
                <w:color w:val="auto"/>
                <w:szCs w:val="18"/>
              </w:rPr>
            </w:pPr>
            <w:r>
              <w:rPr>
                <w:rFonts w:cs="Times New Roman"/>
                <w:color w:val="auto"/>
                <w:szCs w:val="18"/>
              </w:rPr>
              <w:t>FD-28</w:t>
            </w:r>
          </w:p>
        </w:tc>
        <w:tc>
          <w:tcPr>
            <w:tcW w:w="0" w:type="auto"/>
            <w:tcBorders>
              <w:top w:val="single" w:color="auto" w:sz="4" w:space="0"/>
              <w:left w:val="single" w:color="auto" w:sz="4" w:space="0"/>
              <w:bottom w:val="single" w:color="auto" w:sz="4" w:space="0"/>
              <w:right w:val="single" w:color="auto" w:sz="4" w:space="0"/>
            </w:tcBorders>
            <w:noWrap/>
            <w:vAlign w:val="center"/>
          </w:tcPr>
          <w:p w14:paraId="17CF0695">
            <w:pPr>
              <w:pStyle w:val="23"/>
              <w:jc w:val="center"/>
              <w:rPr>
                <w:rFonts w:cs="Times New Roman"/>
                <w:color w:val="auto"/>
                <w:szCs w:val="18"/>
              </w:rPr>
            </w:pPr>
            <w:r>
              <w:rPr>
                <w:rFonts w:cs="Times New Roman"/>
                <w:color w:val="auto"/>
                <w:szCs w:val="18"/>
              </w:rPr>
              <w:t>PLC Segment 04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C3C48DC">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FC40BBF">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0F03608D">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0F9BC39D">
            <w:pPr>
              <w:pStyle w:val="23"/>
              <w:jc w:val="center"/>
              <w:rPr>
                <w:rFonts w:cs="Times New Roman"/>
                <w:color w:val="auto"/>
                <w:szCs w:val="18"/>
              </w:rPr>
            </w:pPr>
            <w:r>
              <w:rPr>
                <w:rFonts w:cs="Times New Roman"/>
                <w:color w:val="auto"/>
                <w:szCs w:val="18"/>
              </w:rPr>
              <w:t>0D1C</w:t>
            </w:r>
          </w:p>
        </w:tc>
      </w:tr>
      <w:tr w14:paraId="0EE0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C6E4A9">
            <w:pPr>
              <w:pStyle w:val="23"/>
              <w:jc w:val="center"/>
              <w:rPr>
                <w:rFonts w:cs="Times New Roman"/>
                <w:color w:val="auto"/>
                <w:szCs w:val="18"/>
              </w:rPr>
            </w:pPr>
            <w:r>
              <w:rPr>
                <w:rFonts w:cs="Times New Roman"/>
                <w:color w:val="auto"/>
                <w:szCs w:val="18"/>
              </w:rPr>
              <w:t>FD-29</w:t>
            </w:r>
          </w:p>
        </w:tc>
        <w:tc>
          <w:tcPr>
            <w:tcW w:w="0" w:type="auto"/>
            <w:tcBorders>
              <w:top w:val="single" w:color="auto" w:sz="4" w:space="0"/>
              <w:left w:val="single" w:color="auto" w:sz="4" w:space="0"/>
              <w:bottom w:val="single" w:color="auto" w:sz="4" w:space="0"/>
              <w:right w:val="single" w:color="auto" w:sz="4" w:space="0"/>
            </w:tcBorders>
            <w:noWrap/>
            <w:vAlign w:val="center"/>
          </w:tcPr>
          <w:p w14:paraId="2D3EF373">
            <w:pPr>
              <w:pStyle w:val="23"/>
              <w:jc w:val="center"/>
              <w:rPr>
                <w:rFonts w:cs="Times New Roman"/>
                <w:color w:val="auto"/>
                <w:szCs w:val="18"/>
              </w:rPr>
            </w:pPr>
            <w:r>
              <w:rPr>
                <w:rFonts w:cs="Times New Roman"/>
                <w:color w:val="auto"/>
                <w:szCs w:val="18"/>
              </w:rPr>
              <w:t>PLC Segment 04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630E4443">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355DB51A">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66F97C76">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0C28A8CA">
            <w:pPr>
              <w:pStyle w:val="23"/>
              <w:jc w:val="center"/>
              <w:rPr>
                <w:rFonts w:cs="Times New Roman"/>
                <w:color w:val="auto"/>
                <w:szCs w:val="18"/>
              </w:rPr>
            </w:pPr>
            <w:r>
              <w:rPr>
                <w:rFonts w:cs="Times New Roman"/>
                <w:color w:val="auto"/>
                <w:szCs w:val="18"/>
              </w:rPr>
              <w:t>0D1D</w:t>
            </w:r>
          </w:p>
        </w:tc>
      </w:tr>
      <w:tr w14:paraId="70369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53CCAAF">
            <w:pPr>
              <w:pStyle w:val="23"/>
              <w:jc w:val="center"/>
              <w:rPr>
                <w:rFonts w:cs="Times New Roman"/>
                <w:color w:val="auto"/>
                <w:szCs w:val="18"/>
              </w:rPr>
            </w:pPr>
            <w:r>
              <w:rPr>
                <w:rFonts w:cs="Times New Roman"/>
                <w:color w:val="auto"/>
                <w:szCs w:val="18"/>
              </w:rPr>
              <w:t>FD-30</w:t>
            </w:r>
          </w:p>
        </w:tc>
        <w:tc>
          <w:tcPr>
            <w:tcW w:w="0" w:type="auto"/>
            <w:tcBorders>
              <w:top w:val="single" w:color="auto" w:sz="4" w:space="0"/>
              <w:left w:val="single" w:color="auto" w:sz="4" w:space="0"/>
              <w:bottom w:val="single" w:color="auto" w:sz="4" w:space="0"/>
              <w:right w:val="single" w:color="auto" w:sz="4" w:space="0"/>
            </w:tcBorders>
            <w:noWrap/>
            <w:vAlign w:val="center"/>
          </w:tcPr>
          <w:p w14:paraId="4838817A">
            <w:pPr>
              <w:pStyle w:val="23"/>
              <w:jc w:val="center"/>
              <w:rPr>
                <w:rFonts w:cs="Times New Roman"/>
                <w:color w:val="auto"/>
                <w:szCs w:val="18"/>
              </w:rPr>
            </w:pPr>
            <w:r>
              <w:rPr>
                <w:rFonts w:cs="Times New Roman"/>
                <w:color w:val="auto"/>
                <w:szCs w:val="18"/>
              </w:rPr>
              <w:t>PLC Segment 05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ACC005C">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F36977F">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2C5EC751">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B1142A5">
            <w:pPr>
              <w:pStyle w:val="23"/>
              <w:jc w:val="center"/>
              <w:rPr>
                <w:rFonts w:cs="Times New Roman"/>
                <w:color w:val="auto"/>
                <w:szCs w:val="18"/>
              </w:rPr>
            </w:pPr>
            <w:r>
              <w:rPr>
                <w:rFonts w:cs="Times New Roman"/>
                <w:color w:val="auto"/>
                <w:szCs w:val="18"/>
              </w:rPr>
              <w:t>0D1E</w:t>
            </w:r>
          </w:p>
        </w:tc>
      </w:tr>
      <w:tr w14:paraId="6549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DB7876">
            <w:pPr>
              <w:pStyle w:val="23"/>
              <w:jc w:val="center"/>
              <w:rPr>
                <w:rFonts w:cs="Times New Roman"/>
                <w:color w:val="auto"/>
                <w:szCs w:val="18"/>
              </w:rPr>
            </w:pPr>
            <w:r>
              <w:rPr>
                <w:rFonts w:cs="Times New Roman"/>
                <w:color w:val="auto"/>
                <w:szCs w:val="18"/>
              </w:rPr>
              <w:t>FD-31</w:t>
            </w:r>
          </w:p>
        </w:tc>
        <w:tc>
          <w:tcPr>
            <w:tcW w:w="0" w:type="auto"/>
            <w:tcBorders>
              <w:top w:val="single" w:color="auto" w:sz="4" w:space="0"/>
              <w:left w:val="single" w:color="auto" w:sz="4" w:space="0"/>
              <w:bottom w:val="single" w:color="auto" w:sz="4" w:space="0"/>
              <w:right w:val="single" w:color="auto" w:sz="4" w:space="0"/>
            </w:tcBorders>
            <w:noWrap/>
            <w:vAlign w:val="center"/>
          </w:tcPr>
          <w:p w14:paraId="16A945E0">
            <w:pPr>
              <w:pStyle w:val="23"/>
              <w:jc w:val="center"/>
              <w:rPr>
                <w:rFonts w:cs="Times New Roman"/>
                <w:color w:val="auto"/>
                <w:szCs w:val="18"/>
              </w:rPr>
            </w:pPr>
            <w:r>
              <w:rPr>
                <w:rFonts w:cs="Times New Roman"/>
                <w:color w:val="auto"/>
                <w:szCs w:val="18"/>
              </w:rPr>
              <w:t>PLC Segment 05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76EA515A">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163FE5A1">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2C5915C0">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70A42C6E">
            <w:pPr>
              <w:pStyle w:val="23"/>
              <w:jc w:val="center"/>
              <w:rPr>
                <w:rFonts w:cs="Times New Roman"/>
                <w:color w:val="auto"/>
                <w:szCs w:val="18"/>
              </w:rPr>
            </w:pPr>
            <w:r>
              <w:rPr>
                <w:rFonts w:cs="Times New Roman"/>
                <w:color w:val="auto"/>
                <w:szCs w:val="18"/>
              </w:rPr>
              <w:t>0D1F</w:t>
            </w:r>
          </w:p>
        </w:tc>
      </w:tr>
      <w:tr w14:paraId="7ACF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2679EB">
            <w:pPr>
              <w:pStyle w:val="23"/>
              <w:jc w:val="center"/>
              <w:rPr>
                <w:rFonts w:cs="Times New Roman"/>
                <w:color w:val="auto"/>
                <w:szCs w:val="18"/>
              </w:rPr>
            </w:pPr>
            <w:r>
              <w:rPr>
                <w:rFonts w:cs="Times New Roman"/>
                <w:color w:val="auto"/>
                <w:szCs w:val="18"/>
              </w:rPr>
              <w:t>FD-32</w:t>
            </w:r>
          </w:p>
        </w:tc>
        <w:tc>
          <w:tcPr>
            <w:tcW w:w="0" w:type="auto"/>
            <w:tcBorders>
              <w:top w:val="single" w:color="auto" w:sz="4" w:space="0"/>
              <w:left w:val="single" w:color="auto" w:sz="4" w:space="0"/>
              <w:bottom w:val="single" w:color="auto" w:sz="4" w:space="0"/>
              <w:right w:val="single" w:color="auto" w:sz="4" w:space="0"/>
            </w:tcBorders>
            <w:noWrap/>
            <w:vAlign w:val="center"/>
          </w:tcPr>
          <w:p w14:paraId="35200FE0">
            <w:pPr>
              <w:pStyle w:val="23"/>
              <w:jc w:val="center"/>
              <w:rPr>
                <w:rFonts w:cs="Times New Roman"/>
                <w:color w:val="auto"/>
                <w:szCs w:val="18"/>
              </w:rPr>
            </w:pPr>
            <w:r>
              <w:rPr>
                <w:rFonts w:cs="Times New Roman"/>
                <w:color w:val="auto"/>
                <w:szCs w:val="18"/>
              </w:rPr>
              <w:t>PLC Segment 06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A0DE69C">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254A72A">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349DF4D0">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AC5A176">
            <w:pPr>
              <w:pStyle w:val="23"/>
              <w:jc w:val="center"/>
              <w:rPr>
                <w:rFonts w:cs="Times New Roman"/>
                <w:color w:val="auto"/>
                <w:szCs w:val="18"/>
              </w:rPr>
            </w:pPr>
            <w:r>
              <w:rPr>
                <w:rFonts w:cs="Times New Roman"/>
                <w:color w:val="auto"/>
                <w:szCs w:val="18"/>
              </w:rPr>
              <w:t>0D20</w:t>
            </w:r>
          </w:p>
        </w:tc>
      </w:tr>
      <w:tr w14:paraId="2B07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C8C156">
            <w:pPr>
              <w:pStyle w:val="23"/>
              <w:jc w:val="center"/>
              <w:rPr>
                <w:rFonts w:cs="Times New Roman"/>
                <w:color w:val="auto"/>
                <w:szCs w:val="18"/>
              </w:rPr>
            </w:pPr>
            <w:r>
              <w:rPr>
                <w:rFonts w:cs="Times New Roman"/>
                <w:color w:val="auto"/>
                <w:szCs w:val="18"/>
              </w:rPr>
              <w:t>FD-33</w:t>
            </w:r>
          </w:p>
        </w:tc>
        <w:tc>
          <w:tcPr>
            <w:tcW w:w="0" w:type="auto"/>
            <w:tcBorders>
              <w:top w:val="single" w:color="auto" w:sz="4" w:space="0"/>
              <w:left w:val="single" w:color="auto" w:sz="4" w:space="0"/>
              <w:bottom w:val="single" w:color="auto" w:sz="4" w:space="0"/>
              <w:right w:val="single" w:color="auto" w:sz="4" w:space="0"/>
            </w:tcBorders>
            <w:noWrap/>
            <w:vAlign w:val="center"/>
          </w:tcPr>
          <w:p w14:paraId="2EADCD32">
            <w:pPr>
              <w:pStyle w:val="23"/>
              <w:jc w:val="center"/>
              <w:rPr>
                <w:rFonts w:cs="Times New Roman"/>
                <w:color w:val="auto"/>
                <w:szCs w:val="18"/>
              </w:rPr>
            </w:pPr>
            <w:r>
              <w:rPr>
                <w:rFonts w:cs="Times New Roman"/>
                <w:color w:val="auto"/>
                <w:szCs w:val="18"/>
              </w:rPr>
              <w:t>PLC Segment 06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5CA5BF8B">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5DB2232B">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15FC0323">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00111961">
            <w:pPr>
              <w:pStyle w:val="23"/>
              <w:jc w:val="center"/>
              <w:rPr>
                <w:rFonts w:cs="Times New Roman"/>
                <w:color w:val="auto"/>
                <w:szCs w:val="18"/>
              </w:rPr>
            </w:pPr>
            <w:r>
              <w:rPr>
                <w:rFonts w:cs="Times New Roman"/>
                <w:color w:val="auto"/>
                <w:szCs w:val="18"/>
              </w:rPr>
              <w:t>0D21</w:t>
            </w:r>
          </w:p>
        </w:tc>
      </w:tr>
      <w:tr w14:paraId="00A1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F649BB">
            <w:pPr>
              <w:pStyle w:val="23"/>
              <w:jc w:val="center"/>
              <w:rPr>
                <w:rFonts w:cs="Times New Roman"/>
                <w:color w:val="auto"/>
                <w:szCs w:val="18"/>
              </w:rPr>
            </w:pPr>
            <w:r>
              <w:rPr>
                <w:rFonts w:cs="Times New Roman"/>
                <w:color w:val="auto"/>
                <w:szCs w:val="18"/>
              </w:rPr>
              <w:t>FD-34</w:t>
            </w:r>
          </w:p>
        </w:tc>
        <w:tc>
          <w:tcPr>
            <w:tcW w:w="0" w:type="auto"/>
            <w:tcBorders>
              <w:top w:val="single" w:color="auto" w:sz="4" w:space="0"/>
              <w:left w:val="single" w:color="auto" w:sz="4" w:space="0"/>
              <w:bottom w:val="single" w:color="auto" w:sz="4" w:space="0"/>
              <w:right w:val="single" w:color="auto" w:sz="4" w:space="0"/>
            </w:tcBorders>
            <w:noWrap/>
            <w:vAlign w:val="center"/>
          </w:tcPr>
          <w:p w14:paraId="4D776AFE">
            <w:pPr>
              <w:pStyle w:val="23"/>
              <w:jc w:val="center"/>
              <w:rPr>
                <w:rFonts w:cs="Times New Roman"/>
                <w:color w:val="auto"/>
                <w:szCs w:val="18"/>
              </w:rPr>
            </w:pPr>
            <w:r>
              <w:rPr>
                <w:rFonts w:cs="Times New Roman"/>
                <w:color w:val="auto"/>
                <w:szCs w:val="18"/>
              </w:rPr>
              <w:t>PLC Segment 07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95066DD">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C872F43">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092CE44D">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A3F11FA">
            <w:pPr>
              <w:pStyle w:val="23"/>
              <w:jc w:val="center"/>
              <w:rPr>
                <w:rFonts w:cs="Times New Roman"/>
                <w:color w:val="auto"/>
                <w:szCs w:val="18"/>
              </w:rPr>
            </w:pPr>
            <w:r>
              <w:rPr>
                <w:rFonts w:cs="Times New Roman"/>
                <w:color w:val="auto"/>
                <w:szCs w:val="18"/>
              </w:rPr>
              <w:t>0D22</w:t>
            </w:r>
          </w:p>
        </w:tc>
      </w:tr>
      <w:tr w14:paraId="4860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F50C67">
            <w:pPr>
              <w:pStyle w:val="23"/>
              <w:jc w:val="center"/>
              <w:rPr>
                <w:rFonts w:cs="Times New Roman"/>
                <w:color w:val="auto"/>
                <w:szCs w:val="18"/>
              </w:rPr>
            </w:pPr>
            <w:r>
              <w:rPr>
                <w:rFonts w:cs="Times New Roman"/>
                <w:color w:val="auto"/>
                <w:szCs w:val="18"/>
              </w:rPr>
              <w:t>FD-35</w:t>
            </w:r>
          </w:p>
        </w:tc>
        <w:tc>
          <w:tcPr>
            <w:tcW w:w="0" w:type="auto"/>
            <w:tcBorders>
              <w:top w:val="single" w:color="auto" w:sz="4" w:space="0"/>
              <w:left w:val="single" w:color="auto" w:sz="4" w:space="0"/>
              <w:bottom w:val="single" w:color="auto" w:sz="4" w:space="0"/>
              <w:right w:val="single" w:color="auto" w:sz="4" w:space="0"/>
            </w:tcBorders>
            <w:noWrap/>
            <w:vAlign w:val="center"/>
          </w:tcPr>
          <w:p w14:paraId="7BE99C43">
            <w:pPr>
              <w:pStyle w:val="23"/>
              <w:jc w:val="center"/>
              <w:rPr>
                <w:rFonts w:cs="Times New Roman"/>
                <w:color w:val="auto"/>
                <w:szCs w:val="18"/>
              </w:rPr>
            </w:pPr>
            <w:r>
              <w:rPr>
                <w:rFonts w:cs="Times New Roman"/>
                <w:color w:val="auto"/>
                <w:szCs w:val="18"/>
              </w:rPr>
              <w:t>PLC Segment 07 Acceleration/Deceleration Settings</w:t>
            </w:r>
          </w:p>
        </w:tc>
        <w:tc>
          <w:tcPr>
            <w:tcW w:w="0" w:type="auto"/>
            <w:tcBorders>
              <w:top w:val="single" w:color="auto" w:sz="4" w:space="0"/>
              <w:left w:val="single" w:color="auto" w:sz="4" w:space="0"/>
              <w:bottom w:val="single" w:color="auto" w:sz="4" w:space="0"/>
              <w:right w:val="single" w:color="auto" w:sz="4" w:space="0"/>
            </w:tcBorders>
            <w:noWrap/>
            <w:vAlign w:val="center"/>
          </w:tcPr>
          <w:p w14:paraId="4C1CC1A2">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063D311B">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749196B2">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04F2C38">
            <w:pPr>
              <w:pStyle w:val="23"/>
              <w:jc w:val="center"/>
              <w:rPr>
                <w:rFonts w:cs="Times New Roman"/>
                <w:color w:val="auto"/>
                <w:szCs w:val="18"/>
              </w:rPr>
            </w:pPr>
            <w:r>
              <w:rPr>
                <w:rFonts w:cs="Times New Roman"/>
                <w:color w:val="auto"/>
                <w:szCs w:val="18"/>
              </w:rPr>
              <w:t>0D23</w:t>
            </w:r>
          </w:p>
        </w:tc>
      </w:tr>
      <w:tr w14:paraId="46C5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3B6D15">
            <w:pPr>
              <w:pStyle w:val="23"/>
              <w:jc w:val="center"/>
              <w:rPr>
                <w:rFonts w:cs="Times New Roman"/>
                <w:color w:val="auto"/>
                <w:szCs w:val="18"/>
              </w:rPr>
            </w:pPr>
            <w:r>
              <w:rPr>
                <w:rFonts w:cs="Times New Roman"/>
                <w:color w:val="auto"/>
                <w:szCs w:val="18"/>
              </w:rPr>
              <w:t>FD-36</w:t>
            </w:r>
          </w:p>
        </w:tc>
        <w:tc>
          <w:tcPr>
            <w:tcW w:w="0" w:type="auto"/>
            <w:tcBorders>
              <w:top w:val="single" w:color="auto" w:sz="4" w:space="0"/>
              <w:left w:val="single" w:color="auto" w:sz="4" w:space="0"/>
              <w:bottom w:val="single" w:color="auto" w:sz="4" w:space="0"/>
              <w:right w:val="single" w:color="auto" w:sz="4" w:space="0"/>
            </w:tcBorders>
            <w:noWrap/>
            <w:vAlign w:val="center"/>
          </w:tcPr>
          <w:p w14:paraId="67D48F79">
            <w:pPr>
              <w:pStyle w:val="23"/>
              <w:jc w:val="center"/>
              <w:rPr>
                <w:rFonts w:cs="Times New Roman"/>
                <w:color w:val="auto"/>
                <w:szCs w:val="18"/>
              </w:rPr>
            </w:pPr>
            <w:r>
              <w:rPr>
                <w:rFonts w:cs="Times New Roman"/>
                <w:color w:val="auto"/>
                <w:szCs w:val="18"/>
              </w:rPr>
              <w:t>PLC Segment 08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09114C8">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8D73837">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33945D9D">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5DD81C63">
            <w:pPr>
              <w:pStyle w:val="23"/>
              <w:jc w:val="center"/>
              <w:rPr>
                <w:rFonts w:cs="Times New Roman"/>
                <w:color w:val="auto"/>
                <w:szCs w:val="18"/>
              </w:rPr>
            </w:pPr>
            <w:r>
              <w:rPr>
                <w:rFonts w:cs="Times New Roman"/>
                <w:color w:val="auto"/>
                <w:szCs w:val="18"/>
              </w:rPr>
              <w:t>0D24</w:t>
            </w:r>
          </w:p>
        </w:tc>
      </w:tr>
      <w:tr w14:paraId="63E3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15596E">
            <w:pPr>
              <w:pStyle w:val="23"/>
              <w:jc w:val="center"/>
              <w:rPr>
                <w:rFonts w:cs="Times New Roman"/>
                <w:color w:val="auto"/>
                <w:szCs w:val="18"/>
              </w:rPr>
            </w:pPr>
            <w:r>
              <w:rPr>
                <w:rFonts w:cs="Times New Roman"/>
                <w:color w:val="auto"/>
                <w:szCs w:val="18"/>
              </w:rPr>
              <w:t>FD-37</w:t>
            </w:r>
          </w:p>
        </w:tc>
        <w:tc>
          <w:tcPr>
            <w:tcW w:w="0" w:type="auto"/>
            <w:tcBorders>
              <w:top w:val="single" w:color="auto" w:sz="4" w:space="0"/>
              <w:left w:val="single" w:color="auto" w:sz="4" w:space="0"/>
              <w:bottom w:val="single" w:color="auto" w:sz="4" w:space="0"/>
              <w:right w:val="single" w:color="auto" w:sz="4" w:space="0"/>
            </w:tcBorders>
            <w:noWrap/>
            <w:vAlign w:val="center"/>
          </w:tcPr>
          <w:p w14:paraId="3E14A87A">
            <w:pPr>
              <w:pStyle w:val="23"/>
              <w:jc w:val="center"/>
              <w:rPr>
                <w:rFonts w:cs="Times New Roman"/>
                <w:color w:val="auto"/>
                <w:szCs w:val="18"/>
              </w:rPr>
            </w:pPr>
            <w:r>
              <w:rPr>
                <w:rFonts w:cs="Times New Roman"/>
                <w:color w:val="auto"/>
                <w:szCs w:val="18"/>
              </w:rPr>
              <w:t>PLC Segment 08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39903028">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6B942E38">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2EBE0352">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A9226B2">
            <w:pPr>
              <w:pStyle w:val="23"/>
              <w:jc w:val="center"/>
              <w:rPr>
                <w:rFonts w:cs="Times New Roman"/>
                <w:color w:val="auto"/>
                <w:szCs w:val="18"/>
              </w:rPr>
            </w:pPr>
            <w:r>
              <w:rPr>
                <w:rFonts w:cs="Times New Roman"/>
                <w:color w:val="auto"/>
                <w:szCs w:val="18"/>
              </w:rPr>
              <w:t>0D25</w:t>
            </w:r>
          </w:p>
        </w:tc>
      </w:tr>
      <w:tr w14:paraId="4938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E26B5F">
            <w:pPr>
              <w:pStyle w:val="23"/>
              <w:jc w:val="center"/>
              <w:rPr>
                <w:rFonts w:cs="Times New Roman"/>
                <w:color w:val="auto"/>
                <w:szCs w:val="18"/>
              </w:rPr>
            </w:pPr>
            <w:r>
              <w:rPr>
                <w:rFonts w:cs="Times New Roman"/>
                <w:color w:val="auto"/>
                <w:szCs w:val="18"/>
              </w:rPr>
              <w:t>FD-38</w:t>
            </w:r>
          </w:p>
        </w:tc>
        <w:tc>
          <w:tcPr>
            <w:tcW w:w="0" w:type="auto"/>
            <w:tcBorders>
              <w:top w:val="single" w:color="auto" w:sz="4" w:space="0"/>
              <w:left w:val="single" w:color="auto" w:sz="4" w:space="0"/>
              <w:bottom w:val="single" w:color="auto" w:sz="4" w:space="0"/>
              <w:right w:val="single" w:color="auto" w:sz="4" w:space="0"/>
            </w:tcBorders>
            <w:noWrap/>
            <w:vAlign w:val="center"/>
          </w:tcPr>
          <w:p w14:paraId="7A3DD2CE">
            <w:pPr>
              <w:pStyle w:val="23"/>
              <w:jc w:val="center"/>
              <w:rPr>
                <w:rFonts w:cs="Times New Roman"/>
                <w:color w:val="auto"/>
                <w:szCs w:val="18"/>
              </w:rPr>
            </w:pPr>
            <w:r>
              <w:rPr>
                <w:rFonts w:cs="Times New Roman"/>
                <w:color w:val="auto"/>
                <w:szCs w:val="18"/>
              </w:rPr>
              <w:t>PLC Segment 09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0CD2AFD">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9F6F304">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21D5C8C1">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18367F6">
            <w:pPr>
              <w:pStyle w:val="23"/>
              <w:jc w:val="center"/>
              <w:rPr>
                <w:rFonts w:cs="Times New Roman"/>
                <w:color w:val="auto"/>
                <w:szCs w:val="18"/>
              </w:rPr>
            </w:pPr>
            <w:r>
              <w:rPr>
                <w:rFonts w:cs="Times New Roman"/>
                <w:color w:val="auto"/>
                <w:szCs w:val="18"/>
              </w:rPr>
              <w:t>0D26</w:t>
            </w:r>
          </w:p>
        </w:tc>
      </w:tr>
      <w:tr w14:paraId="0F47D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3DEE34">
            <w:pPr>
              <w:pStyle w:val="23"/>
              <w:jc w:val="center"/>
              <w:rPr>
                <w:rFonts w:cs="Times New Roman"/>
                <w:color w:val="auto"/>
                <w:szCs w:val="18"/>
              </w:rPr>
            </w:pPr>
            <w:r>
              <w:rPr>
                <w:rFonts w:cs="Times New Roman"/>
                <w:color w:val="auto"/>
                <w:szCs w:val="18"/>
              </w:rPr>
              <w:t>FD-39</w:t>
            </w:r>
          </w:p>
        </w:tc>
        <w:tc>
          <w:tcPr>
            <w:tcW w:w="0" w:type="auto"/>
            <w:tcBorders>
              <w:top w:val="single" w:color="auto" w:sz="4" w:space="0"/>
              <w:left w:val="single" w:color="auto" w:sz="4" w:space="0"/>
              <w:bottom w:val="single" w:color="auto" w:sz="4" w:space="0"/>
              <w:right w:val="single" w:color="auto" w:sz="4" w:space="0"/>
            </w:tcBorders>
            <w:noWrap/>
            <w:vAlign w:val="center"/>
          </w:tcPr>
          <w:p w14:paraId="33E7F125">
            <w:pPr>
              <w:pStyle w:val="23"/>
              <w:jc w:val="center"/>
              <w:rPr>
                <w:rFonts w:cs="Times New Roman"/>
                <w:color w:val="auto"/>
                <w:szCs w:val="18"/>
              </w:rPr>
            </w:pPr>
            <w:r>
              <w:rPr>
                <w:rFonts w:cs="Times New Roman"/>
                <w:color w:val="auto"/>
                <w:szCs w:val="18"/>
              </w:rPr>
              <w:t>PLC Segment 09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641AF161">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78AB0760">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5446F8B7">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1C074A6">
            <w:pPr>
              <w:pStyle w:val="23"/>
              <w:jc w:val="center"/>
              <w:rPr>
                <w:rFonts w:cs="Times New Roman"/>
                <w:color w:val="auto"/>
                <w:szCs w:val="18"/>
              </w:rPr>
            </w:pPr>
            <w:r>
              <w:rPr>
                <w:rFonts w:cs="Times New Roman"/>
                <w:color w:val="auto"/>
                <w:szCs w:val="18"/>
              </w:rPr>
              <w:t>0D27</w:t>
            </w:r>
          </w:p>
        </w:tc>
      </w:tr>
      <w:tr w14:paraId="2C40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A668AC">
            <w:pPr>
              <w:pStyle w:val="23"/>
              <w:jc w:val="center"/>
              <w:rPr>
                <w:rFonts w:cs="Times New Roman"/>
                <w:color w:val="auto"/>
                <w:szCs w:val="18"/>
              </w:rPr>
            </w:pPr>
            <w:r>
              <w:rPr>
                <w:rFonts w:cs="Times New Roman"/>
                <w:color w:val="auto"/>
                <w:szCs w:val="18"/>
              </w:rPr>
              <w:t>FD-40</w:t>
            </w:r>
          </w:p>
        </w:tc>
        <w:tc>
          <w:tcPr>
            <w:tcW w:w="0" w:type="auto"/>
            <w:tcBorders>
              <w:top w:val="single" w:color="auto" w:sz="4" w:space="0"/>
              <w:left w:val="single" w:color="auto" w:sz="4" w:space="0"/>
              <w:bottom w:val="single" w:color="auto" w:sz="4" w:space="0"/>
              <w:right w:val="single" w:color="auto" w:sz="4" w:space="0"/>
            </w:tcBorders>
            <w:noWrap/>
            <w:vAlign w:val="center"/>
          </w:tcPr>
          <w:p w14:paraId="550A7FA0">
            <w:pPr>
              <w:pStyle w:val="23"/>
              <w:jc w:val="center"/>
              <w:rPr>
                <w:rFonts w:cs="Times New Roman"/>
                <w:color w:val="auto"/>
                <w:szCs w:val="18"/>
              </w:rPr>
            </w:pPr>
            <w:r>
              <w:rPr>
                <w:rFonts w:cs="Times New Roman"/>
                <w:color w:val="auto"/>
                <w:szCs w:val="18"/>
              </w:rPr>
              <w:t>PLC Segment 10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0ECF019B">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67D610A">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03008C49">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7128338">
            <w:pPr>
              <w:pStyle w:val="23"/>
              <w:jc w:val="center"/>
              <w:rPr>
                <w:rFonts w:cs="Times New Roman"/>
                <w:color w:val="auto"/>
                <w:szCs w:val="18"/>
              </w:rPr>
            </w:pPr>
            <w:r>
              <w:rPr>
                <w:rFonts w:cs="Times New Roman"/>
                <w:color w:val="auto"/>
                <w:szCs w:val="18"/>
              </w:rPr>
              <w:t>0D28</w:t>
            </w:r>
          </w:p>
        </w:tc>
      </w:tr>
      <w:tr w14:paraId="4ED0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EF2F64">
            <w:pPr>
              <w:pStyle w:val="23"/>
              <w:jc w:val="center"/>
              <w:rPr>
                <w:rFonts w:cs="Times New Roman"/>
                <w:color w:val="auto"/>
                <w:szCs w:val="18"/>
              </w:rPr>
            </w:pPr>
            <w:r>
              <w:rPr>
                <w:rFonts w:cs="Times New Roman"/>
                <w:color w:val="auto"/>
                <w:szCs w:val="18"/>
              </w:rPr>
              <w:t>FD-41</w:t>
            </w:r>
          </w:p>
        </w:tc>
        <w:tc>
          <w:tcPr>
            <w:tcW w:w="0" w:type="auto"/>
            <w:tcBorders>
              <w:top w:val="single" w:color="auto" w:sz="4" w:space="0"/>
              <w:left w:val="single" w:color="auto" w:sz="4" w:space="0"/>
              <w:bottom w:val="single" w:color="auto" w:sz="4" w:space="0"/>
              <w:right w:val="single" w:color="auto" w:sz="4" w:space="0"/>
            </w:tcBorders>
            <w:noWrap/>
            <w:vAlign w:val="center"/>
          </w:tcPr>
          <w:p w14:paraId="31F9E499">
            <w:pPr>
              <w:pStyle w:val="23"/>
              <w:jc w:val="center"/>
              <w:rPr>
                <w:rFonts w:cs="Times New Roman"/>
                <w:color w:val="auto"/>
                <w:szCs w:val="18"/>
              </w:rPr>
            </w:pPr>
            <w:r>
              <w:rPr>
                <w:rFonts w:cs="Times New Roman"/>
                <w:color w:val="auto"/>
                <w:szCs w:val="18"/>
              </w:rPr>
              <w:t>PLC Segment 10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5AC3902E">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1B7F234F">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777A4511">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8B8A64C">
            <w:pPr>
              <w:pStyle w:val="23"/>
              <w:jc w:val="center"/>
              <w:rPr>
                <w:rFonts w:cs="Times New Roman"/>
                <w:color w:val="auto"/>
                <w:szCs w:val="18"/>
              </w:rPr>
            </w:pPr>
            <w:r>
              <w:rPr>
                <w:rFonts w:cs="Times New Roman"/>
                <w:color w:val="auto"/>
                <w:szCs w:val="18"/>
              </w:rPr>
              <w:t>0D29</w:t>
            </w:r>
          </w:p>
        </w:tc>
      </w:tr>
      <w:tr w14:paraId="2DFC8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18B3C4">
            <w:pPr>
              <w:pStyle w:val="23"/>
              <w:jc w:val="center"/>
              <w:rPr>
                <w:rFonts w:cs="Times New Roman"/>
                <w:color w:val="auto"/>
                <w:szCs w:val="18"/>
              </w:rPr>
            </w:pPr>
            <w:r>
              <w:rPr>
                <w:rFonts w:cs="Times New Roman"/>
                <w:color w:val="auto"/>
                <w:szCs w:val="18"/>
              </w:rPr>
              <w:t>FD-42</w:t>
            </w:r>
          </w:p>
        </w:tc>
        <w:tc>
          <w:tcPr>
            <w:tcW w:w="0" w:type="auto"/>
            <w:tcBorders>
              <w:top w:val="single" w:color="auto" w:sz="4" w:space="0"/>
              <w:left w:val="single" w:color="auto" w:sz="4" w:space="0"/>
              <w:bottom w:val="single" w:color="auto" w:sz="4" w:space="0"/>
              <w:right w:val="single" w:color="auto" w:sz="4" w:space="0"/>
            </w:tcBorders>
            <w:noWrap/>
            <w:vAlign w:val="center"/>
          </w:tcPr>
          <w:p w14:paraId="04B53269">
            <w:pPr>
              <w:pStyle w:val="23"/>
              <w:jc w:val="center"/>
              <w:rPr>
                <w:rFonts w:cs="Times New Roman"/>
                <w:color w:val="auto"/>
                <w:szCs w:val="18"/>
              </w:rPr>
            </w:pPr>
            <w:r>
              <w:rPr>
                <w:rFonts w:cs="Times New Roman"/>
                <w:color w:val="auto"/>
                <w:szCs w:val="18"/>
              </w:rPr>
              <w:t>PLC Segment 11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365B8F35">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191AC68">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7C900EE8">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3D98E7AC">
            <w:pPr>
              <w:pStyle w:val="23"/>
              <w:jc w:val="center"/>
              <w:rPr>
                <w:rFonts w:cs="Times New Roman"/>
                <w:color w:val="auto"/>
                <w:szCs w:val="18"/>
              </w:rPr>
            </w:pPr>
            <w:r>
              <w:rPr>
                <w:rFonts w:cs="Times New Roman"/>
                <w:color w:val="auto"/>
                <w:szCs w:val="18"/>
              </w:rPr>
              <w:t>0D2A</w:t>
            </w:r>
          </w:p>
        </w:tc>
      </w:tr>
      <w:tr w14:paraId="2794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1550DC">
            <w:pPr>
              <w:pStyle w:val="23"/>
              <w:jc w:val="center"/>
              <w:rPr>
                <w:rFonts w:cs="Times New Roman"/>
                <w:color w:val="auto"/>
                <w:szCs w:val="18"/>
              </w:rPr>
            </w:pPr>
            <w:r>
              <w:rPr>
                <w:rFonts w:cs="Times New Roman"/>
                <w:color w:val="auto"/>
                <w:szCs w:val="18"/>
              </w:rPr>
              <w:t>FD-43</w:t>
            </w:r>
          </w:p>
        </w:tc>
        <w:tc>
          <w:tcPr>
            <w:tcW w:w="0" w:type="auto"/>
            <w:tcBorders>
              <w:top w:val="single" w:color="auto" w:sz="4" w:space="0"/>
              <w:left w:val="single" w:color="auto" w:sz="4" w:space="0"/>
              <w:bottom w:val="single" w:color="auto" w:sz="4" w:space="0"/>
              <w:right w:val="single" w:color="auto" w:sz="4" w:space="0"/>
            </w:tcBorders>
            <w:noWrap/>
            <w:vAlign w:val="center"/>
          </w:tcPr>
          <w:p w14:paraId="0BCBED9A">
            <w:pPr>
              <w:pStyle w:val="23"/>
              <w:jc w:val="center"/>
              <w:rPr>
                <w:rFonts w:cs="Times New Roman"/>
                <w:color w:val="auto"/>
                <w:szCs w:val="18"/>
              </w:rPr>
            </w:pPr>
            <w:r>
              <w:rPr>
                <w:rFonts w:cs="Times New Roman"/>
                <w:color w:val="auto"/>
                <w:szCs w:val="18"/>
              </w:rPr>
              <w:t>PLC Segment 11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2966F314">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6D8820B4">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1A5B7C73">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42C20059">
            <w:pPr>
              <w:pStyle w:val="23"/>
              <w:jc w:val="center"/>
              <w:rPr>
                <w:rFonts w:cs="Times New Roman"/>
                <w:color w:val="auto"/>
                <w:szCs w:val="18"/>
              </w:rPr>
            </w:pPr>
            <w:r>
              <w:rPr>
                <w:rFonts w:cs="Times New Roman"/>
                <w:color w:val="auto"/>
                <w:szCs w:val="18"/>
              </w:rPr>
              <w:t>0D2B</w:t>
            </w:r>
          </w:p>
        </w:tc>
      </w:tr>
      <w:tr w14:paraId="474EA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D4F079">
            <w:pPr>
              <w:pStyle w:val="23"/>
              <w:jc w:val="center"/>
              <w:rPr>
                <w:rFonts w:cs="Times New Roman"/>
                <w:color w:val="auto"/>
                <w:szCs w:val="18"/>
              </w:rPr>
            </w:pPr>
            <w:r>
              <w:rPr>
                <w:rFonts w:cs="Times New Roman"/>
                <w:color w:val="auto"/>
                <w:szCs w:val="18"/>
              </w:rPr>
              <w:t>FD-44</w:t>
            </w:r>
          </w:p>
        </w:tc>
        <w:tc>
          <w:tcPr>
            <w:tcW w:w="0" w:type="auto"/>
            <w:tcBorders>
              <w:top w:val="single" w:color="auto" w:sz="4" w:space="0"/>
              <w:left w:val="single" w:color="auto" w:sz="4" w:space="0"/>
              <w:bottom w:val="single" w:color="auto" w:sz="4" w:space="0"/>
              <w:right w:val="single" w:color="auto" w:sz="4" w:space="0"/>
            </w:tcBorders>
            <w:noWrap/>
            <w:vAlign w:val="center"/>
          </w:tcPr>
          <w:p w14:paraId="331A39A9">
            <w:pPr>
              <w:pStyle w:val="23"/>
              <w:jc w:val="center"/>
              <w:rPr>
                <w:rFonts w:cs="Times New Roman"/>
                <w:color w:val="auto"/>
                <w:szCs w:val="18"/>
              </w:rPr>
            </w:pPr>
            <w:r>
              <w:rPr>
                <w:rFonts w:cs="Times New Roman"/>
                <w:color w:val="auto"/>
                <w:szCs w:val="18"/>
              </w:rPr>
              <w:t>PLC Segment 12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022CADC">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1CD11D2">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53316C18">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2A0CC783">
            <w:pPr>
              <w:pStyle w:val="23"/>
              <w:jc w:val="center"/>
              <w:rPr>
                <w:rFonts w:cs="Times New Roman"/>
                <w:color w:val="auto"/>
                <w:szCs w:val="18"/>
              </w:rPr>
            </w:pPr>
            <w:r>
              <w:rPr>
                <w:rFonts w:cs="Times New Roman"/>
                <w:color w:val="auto"/>
                <w:szCs w:val="18"/>
              </w:rPr>
              <w:t>0D2C</w:t>
            </w:r>
          </w:p>
        </w:tc>
      </w:tr>
      <w:tr w14:paraId="44DB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F1EBBE">
            <w:pPr>
              <w:pStyle w:val="23"/>
              <w:jc w:val="center"/>
              <w:rPr>
                <w:rFonts w:cs="Times New Roman"/>
                <w:color w:val="auto"/>
                <w:szCs w:val="18"/>
              </w:rPr>
            </w:pPr>
            <w:r>
              <w:rPr>
                <w:rFonts w:cs="Times New Roman"/>
                <w:color w:val="auto"/>
                <w:szCs w:val="18"/>
              </w:rPr>
              <w:t>FD-45</w:t>
            </w:r>
          </w:p>
        </w:tc>
        <w:tc>
          <w:tcPr>
            <w:tcW w:w="0" w:type="auto"/>
            <w:tcBorders>
              <w:top w:val="single" w:color="auto" w:sz="4" w:space="0"/>
              <w:left w:val="single" w:color="auto" w:sz="4" w:space="0"/>
              <w:bottom w:val="single" w:color="auto" w:sz="4" w:space="0"/>
              <w:right w:val="single" w:color="auto" w:sz="4" w:space="0"/>
            </w:tcBorders>
            <w:noWrap/>
            <w:vAlign w:val="center"/>
          </w:tcPr>
          <w:p w14:paraId="6EEDAFE9">
            <w:pPr>
              <w:pStyle w:val="23"/>
              <w:jc w:val="center"/>
              <w:rPr>
                <w:rFonts w:cs="Times New Roman"/>
                <w:color w:val="auto"/>
                <w:szCs w:val="18"/>
              </w:rPr>
            </w:pPr>
            <w:r>
              <w:rPr>
                <w:rFonts w:cs="Times New Roman"/>
                <w:color w:val="auto"/>
                <w:szCs w:val="18"/>
              </w:rPr>
              <w:t>PLC Segment 12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2F828052">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3C819B3D">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532D37A5">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08BC8F89">
            <w:pPr>
              <w:pStyle w:val="23"/>
              <w:jc w:val="center"/>
              <w:rPr>
                <w:rFonts w:cs="Times New Roman"/>
                <w:color w:val="auto"/>
                <w:szCs w:val="18"/>
              </w:rPr>
            </w:pPr>
            <w:r>
              <w:rPr>
                <w:rFonts w:cs="Times New Roman"/>
                <w:color w:val="auto"/>
                <w:szCs w:val="18"/>
              </w:rPr>
              <w:t>0D2D</w:t>
            </w:r>
          </w:p>
        </w:tc>
      </w:tr>
      <w:tr w14:paraId="3C579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4272D0">
            <w:pPr>
              <w:pStyle w:val="23"/>
              <w:jc w:val="center"/>
              <w:rPr>
                <w:rFonts w:cs="Times New Roman"/>
                <w:color w:val="auto"/>
                <w:szCs w:val="18"/>
              </w:rPr>
            </w:pPr>
            <w:r>
              <w:rPr>
                <w:rFonts w:cs="Times New Roman"/>
                <w:color w:val="auto"/>
                <w:szCs w:val="18"/>
              </w:rPr>
              <w:t>FD-46</w:t>
            </w:r>
          </w:p>
        </w:tc>
        <w:tc>
          <w:tcPr>
            <w:tcW w:w="0" w:type="auto"/>
            <w:tcBorders>
              <w:top w:val="single" w:color="auto" w:sz="4" w:space="0"/>
              <w:left w:val="single" w:color="auto" w:sz="4" w:space="0"/>
              <w:bottom w:val="single" w:color="auto" w:sz="4" w:space="0"/>
              <w:right w:val="single" w:color="auto" w:sz="4" w:space="0"/>
            </w:tcBorders>
            <w:noWrap/>
            <w:vAlign w:val="center"/>
          </w:tcPr>
          <w:p w14:paraId="013B678A">
            <w:pPr>
              <w:pStyle w:val="23"/>
              <w:jc w:val="center"/>
              <w:rPr>
                <w:rFonts w:cs="Times New Roman"/>
                <w:color w:val="auto"/>
                <w:szCs w:val="18"/>
              </w:rPr>
            </w:pPr>
            <w:r>
              <w:rPr>
                <w:rFonts w:cs="Times New Roman"/>
                <w:color w:val="auto"/>
                <w:szCs w:val="18"/>
              </w:rPr>
              <w:t>PLC Segment 13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EFFC1AB">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4B5A13B">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16F706CA">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1DCC2942">
            <w:pPr>
              <w:pStyle w:val="23"/>
              <w:jc w:val="center"/>
              <w:rPr>
                <w:rFonts w:cs="Times New Roman"/>
                <w:color w:val="auto"/>
                <w:szCs w:val="18"/>
              </w:rPr>
            </w:pPr>
            <w:r>
              <w:rPr>
                <w:rFonts w:cs="Times New Roman"/>
                <w:color w:val="auto"/>
                <w:szCs w:val="18"/>
              </w:rPr>
              <w:t>0D2E</w:t>
            </w:r>
          </w:p>
        </w:tc>
      </w:tr>
      <w:tr w14:paraId="1E518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C0B81D">
            <w:pPr>
              <w:pStyle w:val="23"/>
              <w:jc w:val="center"/>
              <w:rPr>
                <w:rFonts w:cs="Times New Roman"/>
                <w:color w:val="auto"/>
                <w:szCs w:val="18"/>
              </w:rPr>
            </w:pPr>
            <w:r>
              <w:rPr>
                <w:rFonts w:cs="Times New Roman"/>
                <w:color w:val="auto"/>
                <w:szCs w:val="18"/>
              </w:rPr>
              <w:t>FD-47</w:t>
            </w:r>
          </w:p>
        </w:tc>
        <w:tc>
          <w:tcPr>
            <w:tcW w:w="0" w:type="auto"/>
            <w:tcBorders>
              <w:top w:val="single" w:color="auto" w:sz="4" w:space="0"/>
              <w:left w:val="single" w:color="auto" w:sz="4" w:space="0"/>
              <w:bottom w:val="single" w:color="auto" w:sz="4" w:space="0"/>
              <w:right w:val="single" w:color="auto" w:sz="4" w:space="0"/>
            </w:tcBorders>
            <w:noWrap/>
            <w:vAlign w:val="center"/>
          </w:tcPr>
          <w:p w14:paraId="2A63E463">
            <w:pPr>
              <w:pStyle w:val="23"/>
              <w:jc w:val="center"/>
              <w:rPr>
                <w:rFonts w:cs="Times New Roman"/>
                <w:color w:val="auto"/>
                <w:szCs w:val="18"/>
              </w:rPr>
            </w:pPr>
            <w:r>
              <w:rPr>
                <w:rFonts w:cs="Times New Roman"/>
                <w:color w:val="auto"/>
                <w:szCs w:val="18"/>
              </w:rPr>
              <w:t>PLC Segment 13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553D781D">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3235DBAF">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573998AC">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57A2DEFE">
            <w:pPr>
              <w:pStyle w:val="23"/>
              <w:jc w:val="center"/>
              <w:rPr>
                <w:rFonts w:cs="Times New Roman"/>
                <w:color w:val="auto"/>
                <w:szCs w:val="18"/>
              </w:rPr>
            </w:pPr>
            <w:r>
              <w:rPr>
                <w:rFonts w:cs="Times New Roman"/>
                <w:color w:val="auto"/>
                <w:szCs w:val="18"/>
              </w:rPr>
              <w:t>0D2F</w:t>
            </w:r>
          </w:p>
        </w:tc>
      </w:tr>
      <w:tr w14:paraId="1A68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CD7D50">
            <w:pPr>
              <w:pStyle w:val="23"/>
              <w:jc w:val="center"/>
              <w:rPr>
                <w:rFonts w:cs="Times New Roman"/>
                <w:color w:val="auto"/>
                <w:szCs w:val="18"/>
              </w:rPr>
            </w:pPr>
            <w:r>
              <w:rPr>
                <w:rFonts w:cs="Times New Roman"/>
                <w:color w:val="auto"/>
                <w:szCs w:val="18"/>
              </w:rPr>
              <w:t>FD-48</w:t>
            </w:r>
          </w:p>
        </w:tc>
        <w:tc>
          <w:tcPr>
            <w:tcW w:w="0" w:type="auto"/>
            <w:tcBorders>
              <w:top w:val="single" w:color="auto" w:sz="4" w:space="0"/>
              <w:left w:val="single" w:color="auto" w:sz="4" w:space="0"/>
              <w:bottom w:val="single" w:color="auto" w:sz="4" w:space="0"/>
              <w:right w:val="single" w:color="auto" w:sz="4" w:space="0"/>
            </w:tcBorders>
            <w:noWrap/>
            <w:vAlign w:val="center"/>
          </w:tcPr>
          <w:p w14:paraId="1B4D2F45">
            <w:pPr>
              <w:pStyle w:val="23"/>
              <w:jc w:val="center"/>
              <w:rPr>
                <w:rFonts w:cs="Times New Roman"/>
                <w:color w:val="auto"/>
                <w:szCs w:val="18"/>
              </w:rPr>
            </w:pPr>
            <w:r>
              <w:rPr>
                <w:rFonts w:cs="Times New Roman"/>
                <w:color w:val="auto"/>
                <w:szCs w:val="18"/>
              </w:rPr>
              <w:t>PLC Segment 14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7B1B2F4C">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CF27084">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5BD3662C">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5803873D">
            <w:pPr>
              <w:pStyle w:val="23"/>
              <w:jc w:val="center"/>
              <w:rPr>
                <w:rFonts w:cs="Times New Roman"/>
                <w:color w:val="auto"/>
                <w:szCs w:val="18"/>
              </w:rPr>
            </w:pPr>
            <w:r>
              <w:rPr>
                <w:rFonts w:cs="Times New Roman"/>
                <w:color w:val="auto"/>
                <w:szCs w:val="18"/>
              </w:rPr>
              <w:t>0D30</w:t>
            </w:r>
          </w:p>
        </w:tc>
      </w:tr>
      <w:tr w14:paraId="2560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9AA3B8">
            <w:pPr>
              <w:pStyle w:val="23"/>
              <w:jc w:val="center"/>
              <w:rPr>
                <w:rFonts w:cs="Times New Roman"/>
                <w:color w:val="auto"/>
                <w:szCs w:val="18"/>
              </w:rPr>
            </w:pPr>
            <w:r>
              <w:rPr>
                <w:rFonts w:cs="Times New Roman"/>
                <w:color w:val="auto"/>
                <w:szCs w:val="18"/>
              </w:rPr>
              <w:t>FD-49</w:t>
            </w:r>
          </w:p>
        </w:tc>
        <w:tc>
          <w:tcPr>
            <w:tcW w:w="0" w:type="auto"/>
            <w:tcBorders>
              <w:top w:val="single" w:color="auto" w:sz="4" w:space="0"/>
              <w:left w:val="single" w:color="auto" w:sz="4" w:space="0"/>
              <w:bottom w:val="single" w:color="auto" w:sz="4" w:space="0"/>
              <w:right w:val="single" w:color="auto" w:sz="4" w:space="0"/>
            </w:tcBorders>
            <w:noWrap/>
            <w:vAlign w:val="center"/>
          </w:tcPr>
          <w:p w14:paraId="4F8796CB">
            <w:pPr>
              <w:pStyle w:val="23"/>
              <w:jc w:val="center"/>
              <w:rPr>
                <w:rFonts w:cs="Times New Roman"/>
                <w:color w:val="auto"/>
                <w:szCs w:val="18"/>
              </w:rPr>
            </w:pPr>
            <w:r>
              <w:rPr>
                <w:rFonts w:cs="Times New Roman"/>
                <w:color w:val="auto"/>
                <w:szCs w:val="18"/>
              </w:rPr>
              <w:t>PLC Segment 14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1FB0D87E">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5E6E1F15">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41AB4324">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623BA61A">
            <w:pPr>
              <w:pStyle w:val="23"/>
              <w:jc w:val="center"/>
              <w:rPr>
                <w:rFonts w:cs="Times New Roman"/>
                <w:color w:val="auto"/>
                <w:szCs w:val="18"/>
              </w:rPr>
            </w:pPr>
            <w:r>
              <w:rPr>
                <w:rFonts w:cs="Times New Roman"/>
                <w:color w:val="auto"/>
                <w:szCs w:val="18"/>
              </w:rPr>
              <w:t>0D31</w:t>
            </w:r>
          </w:p>
        </w:tc>
      </w:tr>
      <w:tr w14:paraId="1E173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0A19C4">
            <w:pPr>
              <w:pStyle w:val="23"/>
              <w:jc w:val="center"/>
              <w:rPr>
                <w:rFonts w:cs="Times New Roman"/>
                <w:color w:val="auto"/>
                <w:szCs w:val="18"/>
              </w:rPr>
            </w:pPr>
            <w:r>
              <w:rPr>
                <w:rFonts w:cs="Times New Roman"/>
                <w:color w:val="auto"/>
                <w:szCs w:val="18"/>
              </w:rPr>
              <w:t>FD-50</w:t>
            </w:r>
          </w:p>
        </w:tc>
        <w:tc>
          <w:tcPr>
            <w:tcW w:w="0" w:type="auto"/>
            <w:tcBorders>
              <w:top w:val="single" w:color="auto" w:sz="4" w:space="0"/>
              <w:left w:val="single" w:color="auto" w:sz="4" w:space="0"/>
              <w:bottom w:val="single" w:color="auto" w:sz="4" w:space="0"/>
              <w:right w:val="single" w:color="auto" w:sz="4" w:space="0"/>
            </w:tcBorders>
            <w:noWrap/>
            <w:vAlign w:val="center"/>
          </w:tcPr>
          <w:p w14:paraId="2B8B6CFD">
            <w:pPr>
              <w:pStyle w:val="23"/>
              <w:jc w:val="center"/>
              <w:rPr>
                <w:rFonts w:cs="Times New Roman"/>
                <w:color w:val="auto"/>
                <w:szCs w:val="18"/>
              </w:rPr>
            </w:pPr>
            <w:r>
              <w:rPr>
                <w:rFonts w:cs="Times New Roman"/>
                <w:color w:val="auto"/>
                <w:szCs w:val="18"/>
              </w:rPr>
              <w:t>PLC Segment 15 Operation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EE0F842">
            <w:pPr>
              <w:pStyle w:val="23"/>
              <w:jc w:val="left"/>
              <w:rPr>
                <w:rFonts w:cs="Times New Roman"/>
                <w:color w:val="auto"/>
                <w:szCs w:val="18"/>
              </w:rPr>
            </w:pPr>
            <w:r>
              <w:rPr>
                <w:rFonts w:cs="Times New Roman"/>
                <w:color w:val="auto"/>
                <w:szCs w:val="18"/>
              </w:rPr>
              <w:t>0.0~6553.5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7A0C75B">
            <w:pPr>
              <w:pStyle w:val="23"/>
              <w:jc w:val="center"/>
              <w:rPr>
                <w:rFonts w:cs="Times New Roman"/>
                <w:color w:val="auto"/>
                <w:szCs w:val="18"/>
              </w:rPr>
            </w:pPr>
            <w:r>
              <w:rPr>
                <w:rFonts w:cs="Times New Roman"/>
                <w:color w:val="auto"/>
                <w:szCs w:val="18"/>
              </w:rPr>
              <w:t>0.0</w:t>
            </w:r>
          </w:p>
        </w:tc>
        <w:tc>
          <w:tcPr>
            <w:tcW w:w="0" w:type="auto"/>
            <w:tcBorders>
              <w:top w:val="single" w:color="auto" w:sz="4" w:space="0"/>
              <w:left w:val="single" w:color="auto" w:sz="4" w:space="0"/>
              <w:bottom w:val="single" w:color="auto" w:sz="4" w:space="0"/>
              <w:right w:val="single" w:color="auto" w:sz="4" w:space="0"/>
            </w:tcBorders>
            <w:vAlign w:val="center"/>
          </w:tcPr>
          <w:p w14:paraId="2E0CBD8F">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39D0E613">
            <w:pPr>
              <w:pStyle w:val="23"/>
              <w:jc w:val="center"/>
              <w:rPr>
                <w:rFonts w:cs="Times New Roman"/>
                <w:color w:val="auto"/>
                <w:szCs w:val="18"/>
              </w:rPr>
            </w:pPr>
            <w:r>
              <w:rPr>
                <w:rFonts w:cs="Times New Roman"/>
                <w:color w:val="auto"/>
                <w:szCs w:val="18"/>
              </w:rPr>
              <w:t>0D32</w:t>
            </w:r>
          </w:p>
        </w:tc>
      </w:tr>
      <w:tr w14:paraId="2C93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C07971B">
            <w:pPr>
              <w:pStyle w:val="23"/>
              <w:jc w:val="center"/>
              <w:rPr>
                <w:rFonts w:cs="Times New Roman"/>
                <w:color w:val="auto"/>
                <w:szCs w:val="18"/>
              </w:rPr>
            </w:pPr>
            <w:r>
              <w:rPr>
                <w:rFonts w:cs="Times New Roman"/>
                <w:color w:val="auto"/>
                <w:szCs w:val="18"/>
              </w:rPr>
              <w:t>FD-51</w:t>
            </w:r>
          </w:p>
        </w:tc>
        <w:tc>
          <w:tcPr>
            <w:tcW w:w="0" w:type="auto"/>
            <w:tcBorders>
              <w:top w:val="single" w:color="auto" w:sz="4" w:space="0"/>
              <w:left w:val="single" w:color="auto" w:sz="4" w:space="0"/>
              <w:bottom w:val="single" w:color="auto" w:sz="4" w:space="0"/>
              <w:right w:val="single" w:color="auto" w:sz="4" w:space="0"/>
            </w:tcBorders>
            <w:noWrap/>
            <w:vAlign w:val="center"/>
          </w:tcPr>
          <w:p w14:paraId="4A3CF28D">
            <w:pPr>
              <w:pStyle w:val="23"/>
              <w:jc w:val="center"/>
              <w:rPr>
                <w:rFonts w:cs="Times New Roman"/>
                <w:color w:val="auto"/>
                <w:szCs w:val="18"/>
              </w:rPr>
            </w:pPr>
            <w:r>
              <w:rPr>
                <w:rFonts w:cs="Times New Roman"/>
                <w:color w:val="auto"/>
                <w:szCs w:val="18"/>
              </w:rPr>
              <w:t>PLC Segment 15 Acceleration/Deceleration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1F31DBEC">
            <w:pPr>
              <w:pStyle w:val="23"/>
              <w:jc w:val="left"/>
              <w:rPr>
                <w:rFonts w:cs="Times New Roman"/>
                <w:color w:val="auto"/>
                <w:szCs w:val="18"/>
              </w:rPr>
            </w:pPr>
            <w:r>
              <w:rPr>
                <w:rFonts w:cs="Times New Roman"/>
                <w:color w:val="auto"/>
                <w:szCs w:val="18"/>
              </w:rPr>
              <w:t>0~3</w:t>
            </w:r>
          </w:p>
        </w:tc>
        <w:tc>
          <w:tcPr>
            <w:tcW w:w="0" w:type="auto"/>
            <w:tcBorders>
              <w:top w:val="single" w:color="auto" w:sz="4" w:space="0"/>
              <w:left w:val="single" w:color="auto" w:sz="4" w:space="0"/>
              <w:bottom w:val="single" w:color="auto" w:sz="4" w:space="0"/>
              <w:right w:val="single" w:color="auto" w:sz="4" w:space="0"/>
            </w:tcBorders>
            <w:noWrap/>
            <w:vAlign w:val="center"/>
          </w:tcPr>
          <w:p w14:paraId="56CEB843">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537FBFC6">
            <w:pPr>
              <w:widowControl/>
              <w:ind w:firstLine="0" w:firstLineChars="0"/>
              <w:jc w:val="center"/>
              <w:rPr>
                <w:rFonts w:cs="Times New Roman"/>
                <w:color w:val="auto"/>
                <w:sz w:val="14"/>
                <w:szCs w:val="14"/>
              </w:rPr>
            </w:pPr>
            <w:r>
              <w:rPr>
                <w:rFonts w:ascii="Segoe UI Symbol" w:hAnsi="Segoe UI Symbol" w:cs="Segoe UI Symbol"/>
                <w:color w:val="auto"/>
                <w:sz w:val="14"/>
                <w:szCs w:val="14"/>
              </w:rPr>
              <w:t>☆</w:t>
            </w:r>
          </w:p>
        </w:tc>
        <w:tc>
          <w:tcPr>
            <w:tcW w:w="0" w:type="auto"/>
            <w:tcBorders>
              <w:top w:val="single" w:color="auto" w:sz="4" w:space="0"/>
              <w:left w:val="single" w:color="auto" w:sz="4" w:space="0"/>
              <w:bottom w:val="single" w:color="auto" w:sz="4" w:space="0"/>
              <w:right w:val="single" w:color="auto" w:sz="4" w:space="0"/>
            </w:tcBorders>
            <w:vAlign w:val="center"/>
          </w:tcPr>
          <w:p w14:paraId="66ECFC2C">
            <w:pPr>
              <w:pStyle w:val="23"/>
              <w:jc w:val="center"/>
              <w:rPr>
                <w:rFonts w:cs="Times New Roman"/>
                <w:color w:val="auto"/>
                <w:szCs w:val="18"/>
              </w:rPr>
            </w:pPr>
            <w:r>
              <w:rPr>
                <w:rFonts w:cs="Times New Roman"/>
                <w:color w:val="auto"/>
                <w:szCs w:val="18"/>
              </w:rPr>
              <w:t>0D33</w:t>
            </w:r>
          </w:p>
        </w:tc>
      </w:tr>
      <w:tr w14:paraId="7AE8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E8E23C">
            <w:pPr>
              <w:pStyle w:val="23"/>
              <w:jc w:val="center"/>
              <w:rPr>
                <w:rFonts w:cs="Times New Roman"/>
                <w:color w:val="auto"/>
                <w:szCs w:val="18"/>
              </w:rPr>
            </w:pPr>
            <w:r>
              <w:rPr>
                <w:rFonts w:cs="Times New Roman"/>
                <w:color w:val="auto"/>
                <w:szCs w:val="18"/>
              </w:rPr>
              <w:t>FD-52</w:t>
            </w:r>
          </w:p>
        </w:tc>
        <w:tc>
          <w:tcPr>
            <w:tcW w:w="0" w:type="auto"/>
            <w:tcBorders>
              <w:top w:val="single" w:color="auto" w:sz="4" w:space="0"/>
              <w:left w:val="single" w:color="auto" w:sz="4" w:space="0"/>
              <w:bottom w:val="single" w:color="auto" w:sz="4" w:space="0"/>
              <w:right w:val="single" w:color="auto" w:sz="4" w:space="0"/>
            </w:tcBorders>
            <w:noWrap/>
            <w:vAlign w:val="center"/>
          </w:tcPr>
          <w:p w14:paraId="5B3BD3F7">
            <w:pPr>
              <w:pStyle w:val="23"/>
              <w:jc w:val="center"/>
              <w:rPr>
                <w:rFonts w:cs="Times New Roman"/>
                <w:color w:val="auto"/>
                <w:szCs w:val="18"/>
              </w:rPr>
            </w:pPr>
            <w:r>
              <w:rPr>
                <w:rFonts w:cs="Times New Roman"/>
                <w:color w:val="auto"/>
                <w:szCs w:val="18"/>
              </w:rPr>
              <w:t>PLC Current Work Step</w:t>
            </w:r>
          </w:p>
        </w:tc>
        <w:tc>
          <w:tcPr>
            <w:tcW w:w="0" w:type="auto"/>
            <w:tcBorders>
              <w:top w:val="single" w:color="auto" w:sz="4" w:space="0"/>
              <w:left w:val="single" w:color="auto" w:sz="4" w:space="0"/>
              <w:bottom w:val="single" w:color="auto" w:sz="4" w:space="0"/>
              <w:right w:val="single" w:color="auto" w:sz="4" w:space="0"/>
            </w:tcBorders>
            <w:noWrap/>
            <w:vAlign w:val="center"/>
          </w:tcPr>
          <w:p w14:paraId="213F7F1A">
            <w:pPr>
              <w:pStyle w:val="23"/>
              <w:jc w:val="left"/>
              <w:rPr>
                <w:rFonts w:cs="Times New Roman"/>
                <w:color w:val="auto"/>
                <w:szCs w:val="18"/>
              </w:rPr>
            </w:pPr>
            <w:r>
              <w:rPr>
                <w:rFonts w:cs="Times New Roman"/>
                <w:color w:val="auto"/>
                <w:szCs w:val="18"/>
              </w:rPr>
              <w:t>0~15</w:t>
            </w:r>
          </w:p>
        </w:tc>
        <w:tc>
          <w:tcPr>
            <w:tcW w:w="0" w:type="auto"/>
            <w:tcBorders>
              <w:top w:val="single" w:color="auto" w:sz="4" w:space="0"/>
              <w:left w:val="single" w:color="auto" w:sz="4" w:space="0"/>
              <w:bottom w:val="single" w:color="auto" w:sz="4" w:space="0"/>
              <w:right w:val="single" w:color="auto" w:sz="4" w:space="0"/>
            </w:tcBorders>
            <w:noWrap/>
            <w:vAlign w:val="center"/>
          </w:tcPr>
          <w:p w14:paraId="1BFBD027">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266D3B7D">
            <w:pPr>
              <w:pStyle w:val="23"/>
              <w:jc w:val="center"/>
              <w:rPr>
                <w:rFonts w:cs="Times New Roman"/>
                <w:color w:val="auto"/>
                <w:szCs w:val="18"/>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479003A6">
            <w:pPr>
              <w:pStyle w:val="23"/>
              <w:jc w:val="center"/>
              <w:rPr>
                <w:rFonts w:cs="Times New Roman"/>
                <w:color w:val="auto"/>
                <w:szCs w:val="18"/>
              </w:rPr>
            </w:pPr>
            <w:r>
              <w:rPr>
                <w:rFonts w:cs="Times New Roman"/>
                <w:color w:val="auto"/>
                <w:szCs w:val="18"/>
              </w:rPr>
              <w:t>0D34</w:t>
            </w:r>
          </w:p>
        </w:tc>
      </w:tr>
      <w:tr w14:paraId="2138E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97D3FF">
            <w:pPr>
              <w:pStyle w:val="23"/>
              <w:jc w:val="center"/>
              <w:rPr>
                <w:rFonts w:cs="Times New Roman"/>
                <w:color w:val="auto"/>
                <w:szCs w:val="18"/>
              </w:rPr>
            </w:pPr>
            <w:r>
              <w:rPr>
                <w:rFonts w:cs="Times New Roman"/>
                <w:color w:val="auto"/>
                <w:szCs w:val="18"/>
              </w:rPr>
              <w:t>FD-53</w:t>
            </w:r>
          </w:p>
        </w:tc>
        <w:tc>
          <w:tcPr>
            <w:tcW w:w="0" w:type="auto"/>
            <w:tcBorders>
              <w:top w:val="single" w:color="auto" w:sz="4" w:space="0"/>
              <w:left w:val="single" w:color="auto" w:sz="4" w:space="0"/>
              <w:bottom w:val="single" w:color="auto" w:sz="4" w:space="0"/>
              <w:right w:val="single" w:color="auto" w:sz="4" w:space="0"/>
            </w:tcBorders>
            <w:noWrap/>
            <w:vAlign w:val="center"/>
          </w:tcPr>
          <w:p w14:paraId="25ACCF4E">
            <w:pPr>
              <w:pStyle w:val="23"/>
              <w:jc w:val="center"/>
              <w:rPr>
                <w:rFonts w:cs="Times New Roman"/>
                <w:color w:val="auto"/>
                <w:szCs w:val="18"/>
              </w:rPr>
            </w:pPr>
            <w:r>
              <w:rPr>
                <w:rFonts w:cs="Times New Roman"/>
                <w:color w:val="auto"/>
                <w:szCs w:val="18"/>
              </w:rPr>
              <w:t>PLC Operation Time High Position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199ABDD">
            <w:pPr>
              <w:pStyle w:val="23"/>
              <w:jc w:val="left"/>
              <w:rPr>
                <w:rFonts w:cs="Times New Roman"/>
                <w:color w:val="auto"/>
                <w:szCs w:val="18"/>
              </w:rPr>
            </w:pPr>
            <w:r>
              <w:rPr>
                <w:rFonts w:cs="Times New Roman"/>
                <w:color w:val="auto"/>
                <w:szCs w:val="18"/>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2F6336E5">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0C3DC18B">
            <w:pPr>
              <w:pStyle w:val="23"/>
              <w:jc w:val="center"/>
              <w:rPr>
                <w:rFonts w:cs="Times New Roman"/>
                <w:color w:val="auto"/>
                <w:szCs w:val="18"/>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38369683">
            <w:pPr>
              <w:pStyle w:val="23"/>
              <w:jc w:val="center"/>
              <w:rPr>
                <w:rFonts w:cs="Times New Roman"/>
                <w:color w:val="auto"/>
                <w:szCs w:val="18"/>
              </w:rPr>
            </w:pPr>
            <w:r>
              <w:rPr>
                <w:rFonts w:cs="Times New Roman"/>
                <w:color w:val="auto"/>
                <w:szCs w:val="18"/>
              </w:rPr>
              <w:t>0D35</w:t>
            </w:r>
          </w:p>
        </w:tc>
      </w:tr>
      <w:tr w14:paraId="7568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39147B">
            <w:pPr>
              <w:pStyle w:val="23"/>
              <w:jc w:val="center"/>
              <w:rPr>
                <w:rFonts w:cs="Times New Roman"/>
                <w:color w:val="auto"/>
                <w:szCs w:val="18"/>
              </w:rPr>
            </w:pPr>
            <w:r>
              <w:rPr>
                <w:rFonts w:cs="Times New Roman"/>
                <w:color w:val="auto"/>
                <w:szCs w:val="18"/>
              </w:rPr>
              <w:t>FD-54</w:t>
            </w:r>
          </w:p>
        </w:tc>
        <w:tc>
          <w:tcPr>
            <w:tcW w:w="0" w:type="auto"/>
            <w:tcBorders>
              <w:top w:val="single" w:color="auto" w:sz="4" w:space="0"/>
              <w:left w:val="single" w:color="auto" w:sz="4" w:space="0"/>
              <w:bottom w:val="single" w:color="auto" w:sz="4" w:space="0"/>
              <w:right w:val="single" w:color="auto" w:sz="4" w:space="0"/>
            </w:tcBorders>
            <w:noWrap/>
            <w:vAlign w:val="center"/>
          </w:tcPr>
          <w:p w14:paraId="48D38554">
            <w:pPr>
              <w:pStyle w:val="23"/>
              <w:jc w:val="center"/>
              <w:rPr>
                <w:rFonts w:cs="Times New Roman"/>
                <w:color w:val="auto"/>
                <w:szCs w:val="18"/>
              </w:rPr>
            </w:pPr>
            <w:r>
              <w:rPr>
                <w:rFonts w:cs="Times New Roman"/>
                <w:color w:val="auto"/>
                <w:szCs w:val="18"/>
              </w:rPr>
              <w:t>PLC runtime low position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5AECEC4">
            <w:pPr>
              <w:pStyle w:val="23"/>
              <w:jc w:val="left"/>
              <w:rPr>
                <w:rFonts w:cs="Times New Roman"/>
                <w:color w:val="auto"/>
                <w:szCs w:val="18"/>
              </w:rPr>
            </w:pPr>
            <w:r>
              <w:rPr>
                <w:rFonts w:cs="Times New Roman"/>
                <w:color w:val="auto"/>
                <w:szCs w:val="18"/>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4E3F1A95">
            <w:pPr>
              <w:pStyle w:val="23"/>
              <w:jc w:val="center"/>
              <w:rPr>
                <w:rFonts w:cs="Times New Roman"/>
                <w:color w:val="auto"/>
                <w:szCs w:val="18"/>
              </w:rPr>
            </w:pPr>
            <w:r>
              <w:rPr>
                <w:rFonts w:cs="Times New Roman"/>
                <w:color w:val="auto"/>
                <w:szCs w:val="18"/>
              </w:rPr>
              <w:t>0</w:t>
            </w:r>
          </w:p>
        </w:tc>
        <w:tc>
          <w:tcPr>
            <w:tcW w:w="0" w:type="auto"/>
            <w:tcBorders>
              <w:top w:val="single" w:color="auto" w:sz="4" w:space="0"/>
              <w:left w:val="single" w:color="auto" w:sz="4" w:space="0"/>
              <w:bottom w:val="single" w:color="auto" w:sz="4" w:space="0"/>
              <w:right w:val="single" w:color="auto" w:sz="4" w:space="0"/>
            </w:tcBorders>
            <w:vAlign w:val="center"/>
          </w:tcPr>
          <w:p w14:paraId="65EB96D3">
            <w:pPr>
              <w:pStyle w:val="23"/>
              <w:jc w:val="center"/>
              <w:rPr>
                <w:rFonts w:cs="Times New Roman"/>
                <w:color w:val="auto"/>
                <w:szCs w:val="18"/>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1A060E8C">
            <w:pPr>
              <w:pStyle w:val="23"/>
              <w:jc w:val="center"/>
              <w:rPr>
                <w:rFonts w:cs="Times New Roman"/>
                <w:color w:val="auto"/>
                <w:szCs w:val="18"/>
              </w:rPr>
            </w:pPr>
            <w:r>
              <w:rPr>
                <w:rFonts w:cs="Times New Roman"/>
                <w:color w:val="auto"/>
                <w:szCs w:val="18"/>
              </w:rPr>
              <w:t>0D36</w:t>
            </w:r>
          </w:p>
        </w:tc>
      </w:tr>
      <w:tr w14:paraId="35680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4FCAE2B5">
            <w:pPr>
              <w:pStyle w:val="23"/>
              <w:jc w:val="center"/>
              <w:rPr>
                <w:b/>
                <w:bCs/>
                <w:color w:val="auto"/>
              </w:rPr>
            </w:pPr>
            <w:r>
              <w:rPr>
                <w:b/>
                <w:bCs/>
                <w:color w:val="auto"/>
              </w:rPr>
              <w:t>FE group - torque control parameters</w:t>
            </w:r>
          </w:p>
        </w:tc>
      </w:tr>
      <w:tr w14:paraId="2746F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D30AC0">
            <w:pPr>
              <w:pStyle w:val="23"/>
              <w:jc w:val="center"/>
              <w:rPr>
                <w:color w:val="auto"/>
              </w:rPr>
            </w:pPr>
            <w:r>
              <w:rPr>
                <w:color w:val="auto"/>
              </w:rPr>
              <w:t>FE-00</w:t>
            </w:r>
          </w:p>
        </w:tc>
        <w:tc>
          <w:tcPr>
            <w:tcW w:w="0" w:type="auto"/>
            <w:tcBorders>
              <w:top w:val="single" w:color="auto" w:sz="4" w:space="0"/>
              <w:left w:val="single" w:color="auto" w:sz="4" w:space="0"/>
              <w:bottom w:val="single" w:color="auto" w:sz="4" w:space="0"/>
              <w:right w:val="single" w:color="auto" w:sz="4" w:space="0"/>
            </w:tcBorders>
            <w:noWrap/>
            <w:vAlign w:val="center"/>
          </w:tcPr>
          <w:p w14:paraId="02506868">
            <w:pPr>
              <w:pStyle w:val="23"/>
              <w:jc w:val="center"/>
              <w:rPr>
                <w:color w:val="auto"/>
              </w:rPr>
            </w:pPr>
            <w:r>
              <w:rPr>
                <w:color w:val="auto"/>
              </w:rPr>
              <w:t>Torque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1C20C9C">
            <w:pPr>
              <w:pStyle w:val="23"/>
              <w:rPr>
                <w:color w:val="auto"/>
              </w:rPr>
            </w:pPr>
            <w:r>
              <w:rPr>
                <w:color w:val="auto"/>
              </w:rPr>
              <w:t>0: TQCPG torque control IM</w:t>
            </w:r>
          </w:p>
          <w:p w14:paraId="6C6AAAAB">
            <w:pPr>
              <w:pStyle w:val="23"/>
              <w:rPr>
                <w:color w:val="auto"/>
              </w:rPr>
            </w:pPr>
            <w:r>
              <w:rPr>
                <w:color w:val="auto"/>
              </w:rPr>
              <w:t>1: TQCPG torque control PM</w:t>
            </w:r>
          </w:p>
          <w:p w14:paraId="5322457A">
            <w:pPr>
              <w:pStyle w:val="23"/>
              <w:rPr>
                <w:color w:val="auto"/>
              </w:rPr>
            </w:pPr>
            <w:r>
              <w:rPr>
                <w:color w:val="auto"/>
              </w:rPr>
              <w:t>2: IM open-loop torque control</w:t>
            </w:r>
          </w:p>
          <w:p w14:paraId="64D02DC3">
            <w:pPr>
              <w:pStyle w:val="23"/>
              <w:rPr>
                <w:color w:val="auto"/>
              </w:rPr>
            </w:pPr>
            <w:r>
              <w:rPr>
                <w:color w:val="auto"/>
              </w:rPr>
              <w:t>3: SVC open-loop torque control</w:t>
            </w:r>
          </w:p>
        </w:tc>
        <w:tc>
          <w:tcPr>
            <w:tcW w:w="0" w:type="auto"/>
            <w:tcBorders>
              <w:top w:val="single" w:color="auto" w:sz="4" w:space="0"/>
              <w:left w:val="single" w:color="auto" w:sz="4" w:space="0"/>
              <w:bottom w:val="single" w:color="auto" w:sz="4" w:space="0"/>
              <w:right w:val="single" w:color="auto" w:sz="4" w:space="0"/>
            </w:tcBorders>
            <w:noWrap/>
            <w:vAlign w:val="center"/>
          </w:tcPr>
          <w:p w14:paraId="217886E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7DB34F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8AB4CE">
            <w:pPr>
              <w:pStyle w:val="23"/>
              <w:jc w:val="center"/>
              <w:rPr>
                <w:color w:val="auto"/>
              </w:rPr>
            </w:pPr>
            <w:r>
              <w:rPr>
                <w:color w:val="auto"/>
              </w:rPr>
              <w:t>0E00</w:t>
            </w:r>
          </w:p>
        </w:tc>
      </w:tr>
      <w:tr w14:paraId="128C3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C89CB2">
            <w:pPr>
              <w:pStyle w:val="23"/>
              <w:jc w:val="center"/>
              <w:rPr>
                <w:color w:val="auto"/>
              </w:rPr>
            </w:pPr>
            <w:r>
              <w:rPr>
                <w:color w:val="auto"/>
              </w:rPr>
              <w:t>FE-01</w:t>
            </w:r>
          </w:p>
        </w:tc>
        <w:tc>
          <w:tcPr>
            <w:tcW w:w="0" w:type="auto"/>
            <w:tcBorders>
              <w:top w:val="single" w:color="auto" w:sz="4" w:space="0"/>
              <w:left w:val="single" w:color="auto" w:sz="4" w:space="0"/>
              <w:bottom w:val="single" w:color="auto" w:sz="4" w:space="0"/>
              <w:right w:val="single" w:color="auto" w:sz="4" w:space="0"/>
            </w:tcBorders>
            <w:noWrap/>
            <w:vAlign w:val="center"/>
          </w:tcPr>
          <w:p w14:paraId="50304C21">
            <w:pPr>
              <w:pStyle w:val="23"/>
              <w:jc w:val="center"/>
              <w:rPr>
                <w:color w:val="auto"/>
              </w:rPr>
            </w:pPr>
            <w:r>
              <w:rPr>
                <w:color w:val="auto"/>
              </w:rPr>
              <w:t>Torque command source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7E5644E">
            <w:pPr>
              <w:pStyle w:val="23"/>
              <w:rPr>
                <w:color w:val="auto"/>
              </w:rPr>
            </w:pPr>
            <w:r>
              <w:rPr>
                <w:color w:val="auto"/>
              </w:rPr>
              <w:t>0: Digital Operator</w:t>
            </w:r>
          </w:p>
          <w:p w14:paraId="6645E7C4">
            <w:pPr>
              <w:pStyle w:val="23"/>
              <w:rPr>
                <w:color w:val="auto"/>
              </w:rPr>
            </w:pPr>
            <w:r>
              <w:rPr>
                <w:color w:val="auto"/>
              </w:rPr>
              <w:t>1: RS485 Communication</w:t>
            </w:r>
          </w:p>
          <w:p w14:paraId="22D92578">
            <w:pPr>
              <w:pStyle w:val="23"/>
              <w:rPr>
                <w:color w:val="auto"/>
              </w:rPr>
            </w:pPr>
            <w:r>
              <w:rPr>
                <w:color w:val="auto"/>
              </w:rPr>
              <w:t>2: Analog signal input</w:t>
            </w:r>
          </w:p>
          <w:p w14:paraId="7F7F2935">
            <w:pPr>
              <w:pStyle w:val="23"/>
              <w:rPr>
                <w:color w:val="auto"/>
              </w:rPr>
            </w:pPr>
            <w:r>
              <w:rPr>
                <w:color w:val="auto"/>
              </w:rPr>
              <w:t>3: CANopen</w:t>
            </w:r>
          </w:p>
          <w:p w14:paraId="4C5CD46F">
            <w:pPr>
              <w:pStyle w:val="23"/>
              <w:rPr>
                <w:color w:val="auto"/>
              </w:rPr>
            </w:pPr>
            <w:r>
              <w:rPr>
                <w:color w:val="auto"/>
              </w:rPr>
              <w:t>4: Reserved</w:t>
            </w:r>
          </w:p>
          <w:p w14:paraId="204E7BAB">
            <w:pPr>
              <w:pStyle w:val="23"/>
              <w:rPr>
                <w:color w:val="auto"/>
              </w:rPr>
            </w:pPr>
            <w:r>
              <w:rPr>
                <w:color w:val="auto"/>
              </w:rPr>
              <w:t>5: Communication Expansion Card</w:t>
            </w:r>
          </w:p>
        </w:tc>
        <w:tc>
          <w:tcPr>
            <w:tcW w:w="0" w:type="auto"/>
            <w:tcBorders>
              <w:top w:val="single" w:color="auto" w:sz="4" w:space="0"/>
              <w:left w:val="single" w:color="auto" w:sz="4" w:space="0"/>
              <w:bottom w:val="single" w:color="auto" w:sz="4" w:space="0"/>
              <w:right w:val="single" w:color="auto" w:sz="4" w:space="0"/>
            </w:tcBorders>
            <w:noWrap/>
            <w:vAlign w:val="center"/>
          </w:tcPr>
          <w:p w14:paraId="7DEB24B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0EB5E6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91C055">
            <w:pPr>
              <w:pStyle w:val="23"/>
              <w:jc w:val="center"/>
              <w:rPr>
                <w:color w:val="auto"/>
              </w:rPr>
            </w:pPr>
            <w:r>
              <w:rPr>
                <w:color w:val="auto"/>
              </w:rPr>
              <w:t>0E01</w:t>
            </w:r>
          </w:p>
        </w:tc>
      </w:tr>
      <w:tr w14:paraId="43F6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022F65">
            <w:pPr>
              <w:pStyle w:val="23"/>
              <w:jc w:val="center"/>
              <w:rPr>
                <w:color w:val="auto"/>
              </w:rPr>
            </w:pPr>
            <w:r>
              <w:rPr>
                <w:color w:val="auto"/>
              </w:rPr>
              <w:t>FE-02</w:t>
            </w:r>
          </w:p>
        </w:tc>
        <w:tc>
          <w:tcPr>
            <w:tcW w:w="0" w:type="auto"/>
            <w:tcBorders>
              <w:top w:val="single" w:color="auto" w:sz="4" w:space="0"/>
              <w:left w:val="single" w:color="auto" w:sz="4" w:space="0"/>
              <w:bottom w:val="single" w:color="auto" w:sz="4" w:space="0"/>
              <w:right w:val="single" w:color="auto" w:sz="4" w:space="0"/>
            </w:tcBorders>
            <w:noWrap/>
            <w:vAlign w:val="center"/>
          </w:tcPr>
          <w:p w14:paraId="53E0F348">
            <w:pPr>
              <w:pStyle w:val="23"/>
              <w:jc w:val="center"/>
              <w:rPr>
                <w:color w:val="auto"/>
              </w:rPr>
            </w:pPr>
            <w:r>
              <w:rPr>
                <w:color w:val="auto"/>
              </w:rPr>
              <w:t>Torque digital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77E1F6D5">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2C735E0">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1F6AACD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748A9E">
            <w:pPr>
              <w:pStyle w:val="23"/>
              <w:jc w:val="center"/>
              <w:rPr>
                <w:color w:val="auto"/>
              </w:rPr>
            </w:pPr>
            <w:r>
              <w:rPr>
                <w:color w:val="auto"/>
              </w:rPr>
              <w:t>0E02</w:t>
            </w:r>
          </w:p>
        </w:tc>
      </w:tr>
      <w:tr w14:paraId="48F0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85124B">
            <w:pPr>
              <w:pStyle w:val="23"/>
              <w:jc w:val="center"/>
              <w:rPr>
                <w:color w:val="auto"/>
              </w:rPr>
            </w:pPr>
            <w:r>
              <w:rPr>
                <w:color w:val="auto"/>
              </w:rPr>
              <w:t>FE-03</w:t>
            </w:r>
          </w:p>
        </w:tc>
        <w:tc>
          <w:tcPr>
            <w:tcW w:w="0" w:type="auto"/>
            <w:tcBorders>
              <w:top w:val="single" w:color="auto" w:sz="4" w:space="0"/>
              <w:left w:val="single" w:color="auto" w:sz="4" w:space="0"/>
              <w:bottom w:val="single" w:color="auto" w:sz="4" w:space="0"/>
              <w:right w:val="single" w:color="auto" w:sz="4" w:space="0"/>
            </w:tcBorders>
            <w:noWrap/>
            <w:vAlign w:val="center"/>
          </w:tcPr>
          <w:p w14:paraId="311BC38E">
            <w:pPr>
              <w:pStyle w:val="23"/>
              <w:jc w:val="center"/>
              <w:rPr>
                <w:color w:val="auto"/>
              </w:rPr>
            </w:pPr>
            <w:r>
              <w:rPr>
                <w:color w:val="auto"/>
              </w:rPr>
              <w:t>Forward Torque Frequency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1129DF2D">
            <w:pPr>
              <w:pStyle w:val="23"/>
              <w:rPr>
                <w:color w:val="auto"/>
              </w:rPr>
            </w:pPr>
            <w:r>
              <w:rPr>
                <w:color w:val="auto"/>
              </w:rPr>
              <w:t>0%～120%</w:t>
            </w:r>
          </w:p>
        </w:tc>
        <w:tc>
          <w:tcPr>
            <w:tcW w:w="0" w:type="auto"/>
            <w:tcBorders>
              <w:top w:val="single" w:color="auto" w:sz="4" w:space="0"/>
              <w:left w:val="single" w:color="auto" w:sz="4" w:space="0"/>
              <w:bottom w:val="single" w:color="auto" w:sz="4" w:space="0"/>
              <w:right w:val="single" w:color="auto" w:sz="4" w:space="0"/>
            </w:tcBorders>
            <w:noWrap/>
            <w:vAlign w:val="center"/>
          </w:tcPr>
          <w:p w14:paraId="0E638ADB">
            <w:pPr>
              <w:pStyle w:val="23"/>
              <w:jc w:val="center"/>
              <w:rPr>
                <w:color w:val="auto"/>
              </w:rPr>
            </w:pPr>
            <w:r>
              <w:rPr>
                <w:color w:val="auto"/>
              </w:rPr>
              <w:t>110%</w:t>
            </w:r>
          </w:p>
        </w:tc>
        <w:tc>
          <w:tcPr>
            <w:tcW w:w="0" w:type="auto"/>
            <w:tcBorders>
              <w:top w:val="single" w:color="auto" w:sz="4" w:space="0"/>
              <w:left w:val="single" w:color="auto" w:sz="4" w:space="0"/>
              <w:bottom w:val="single" w:color="auto" w:sz="4" w:space="0"/>
              <w:right w:val="single" w:color="auto" w:sz="4" w:space="0"/>
            </w:tcBorders>
            <w:vAlign w:val="center"/>
          </w:tcPr>
          <w:p w14:paraId="1BD2AE4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75A965">
            <w:pPr>
              <w:pStyle w:val="23"/>
              <w:jc w:val="center"/>
              <w:rPr>
                <w:color w:val="auto"/>
              </w:rPr>
            </w:pPr>
            <w:r>
              <w:rPr>
                <w:color w:val="auto"/>
              </w:rPr>
              <w:t>0E03</w:t>
            </w:r>
          </w:p>
        </w:tc>
      </w:tr>
      <w:tr w14:paraId="58BC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1EEA98">
            <w:pPr>
              <w:pStyle w:val="23"/>
              <w:jc w:val="center"/>
              <w:rPr>
                <w:color w:val="auto"/>
              </w:rPr>
            </w:pPr>
            <w:r>
              <w:rPr>
                <w:color w:val="auto"/>
              </w:rPr>
              <w:t>FE-04</w:t>
            </w:r>
          </w:p>
        </w:tc>
        <w:tc>
          <w:tcPr>
            <w:tcW w:w="0" w:type="auto"/>
            <w:tcBorders>
              <w:top w:val="single" w:color="auto" w:sz="4" w:space="0"/>
              <w:left w:val="single" w:color="auto" w:sz="4" w:space="0"/>
              <w:bottom w:val="single" w:color="auto" w:sz="4" w:space="0"/>
              <w:right w:val="single" w:color="auto" w:sz="4" w:space="0"/>
            </w:tcBorders>
            <w:noWrap/>
            <w:vAlign w:val="center"/>
          </w:tcPr>
          <w:p w14:paraId="591AA694">
            <w:pPr>
              <w:pStyle w:val="23"/>
              <w:jc w:val="center"/>
              <w:rPr>
                <w:color w:val="auto"/>
              </w:rPr>
            </w:pPr>
            <w:r>
              <w:rPr>
                <w:color w:val="auto"/>
              </w:rPr>
              <w:t>Reverse Torque Frequency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6E75620A">
            <w:pPr>
              <w:pStyle w:val="23"/>
              <w:rPr>
                <w:color w:val="auto"/>
              </w:rPr>
            </w:pPr>
            <w:r>
              <w:rPr>
                <w:color w:val="auto"/>
              </w:rPr>
              <w:t>0%～120%</w:t>
            </w:r>
          </w:p>
        </w:tc>
        <w:tc>
          <w:tcPr>
            <w:tcW w:w="0" w:type="auto"/>
            <w:tcBorders>
              <w:top w:val="single" w:color="auto" w:sz="4" w:space="0"/>
              <w:left w:val="single" w:color="auto" w:sz="4" w:space="0"/>
              <w:bottom w:val="single" w:color="auto" w:sz="4" w:space="0"/>
              <w:right w:val="single" w:color="auto" w:sz="4" w:space="0"/>
            </w:tcBorders>
            <w:noWrap/>
            <w:vAlign w:val="center"/>
          </w:tcPr>
          <w:p w14:paraId="283F1784">
            <w:pPr>
              <w:pStyle w:val="23"/>
              <w:jc w:val="center"/>
              <w:rPr>
                <w:color w:val="auto"/>
              </w:rPr>
            </w:pPr>
            <w:r>
              <w:rPr>
                <w:color w:val="auto"/>
              </w:rPr>
              <w:t>110%</w:t>
            </w:r>
          </w:p>
        </w:tc>
        <w:tc>
          <w:tcPr>
            <w:tcW w:w="0" w:type="auto"/>
            <w:tcBorders>
              <w:top w:val="single" w:color="auto" w:sz="4" w:space="0"/>
              <w:left w:val="single" w:color="auto" w:sz="4" w:space="0"/>
              <w:bottom w:val="single" w:color="auto" w:sz="4" w:space="0"/>
              <w:right w:val="single" w:color="auto" w:sz="4" w:space="0"/>
            </w:tcBorders>
            <w:vAlign w:val="center"/>
          </w:tcPr>
          <w:p w14:paraId="1775DC6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96014A">
            <w:pPr>
              <w:pStyle w:val="23"/>
              <w:jc w:val="center"/>
              <w:rPr>
                <w:color w:val="auto"/>
              </w:rPr>
            </w:pPr>
            <w:r>
              <w:rPr>
                <w:color w:val="auto"/>
              </w:rPr>
              <w:t>0E04</w:t>
            </w:r>
          </w:p>
        </w:tc>
      </w:tr>
      <w:tr w14:paraId="34B64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836BF8">
            <w:pPr>
              <w:pStyle w:val="23"/>
              <w:jc w:val="center"/>
              <w:rPr>
                <w:color w:val="auto"/>
              </w:rPr>
            </w:pPr>
            <w:r>
              <w:rPr>
                <w:color w:val="auto"/>
              </w:rPr>
              <w:t>FE-05</w:t>
            </w:r>
          </w:p>
        </w:tc>
        <w:tc>
          <w:tcPr>
            <w:tcW w:w="0" w:type="auto"/>
            <w:tcBorders>
              <w:top w:val="single" w:color="auto" w:sz="4" w:space="0"/>
              <w:left w:val="single" w:color="auto" w:sz="4" w:space="0"/>
              <w:bottom w:val="single" w:color="auto" w:sz="4" w:space="0"/>
              <w:right w:val="single" w:color="auto" w:sz="4" w:space="0"/>
            </w:tcBorders>
            <w:noWrap/>
            <w:vAlign w:val="center"/>
          </w:tcPr>
          <w:p w14:paraId="17D1EE06">
            <w:pPr>
              <w:pStyle w:val="23"/>
              <w:jc w:val="center"/>
              <w:rPr>
                <w:color w:val="auto"/>
              </w:rPr>
            </w:pPr>
            <w:r>
              <w:rPr>
                <w:color w:val="auto"/>
              </w:rPr>
              <w:t>Torque Bias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6BA5295A">
            <w:pPr>
              <w:pStyle w:val="23"/>
              <w:rPr>
                <w:color w:val="auto"/>
              </w:rPr>
            </w:pPr>
            <w:r>
              <w:rPr>
                <w:color w:val="auto"/>
              </w:rPr>
              <w:t>0: No Function</w:t>
            </w:r>
          </w:p>
          <w:p w14:paraId="3A306558">
            <w:pPr>
              <w:pStyle w:val="23"/>
              <w:rPr>
                <w:color w:val="auto"/>
              </w:rPr>
            </w:pPr>
            <w:r>
              <w:rPr>
                <w:color w:val="auto"/>
              </w:rPr>
              <w:t>1: Analog Input</w:t>
            </w:r>
          </w:p>
          <w:p w14:paraId="6DACC05A">
            <w:pPr>
              <w:pStyle w:val="23"/>
              <w:rPr>
                <w:color w:val="auto"/>
              </w:rPr>
            </w:pPr>
            <w:r>
              <w:rPr>
                <w:color w:val="auto"/>
              </w:rPr>
              <w:t>2: Parameter PE-06 Input</w:t>
            </w:r>
          </w:p>
          <w:p w14:paraId="175C1F4E">
            <w:pPr>
              <w:pStyle w:val="23"/>
              <w:rPr>
                <w:color w:val="auto"/>
              </w:rPr>
            </w:pPr>
            <w:r>
              <w:rPr>
                <w:color w:val="auto"/>
              </w:rPr>
              <w:t>3: External Terminal Control</w:t>
            </w:r>
          </w:p>
        </w:tc>
        <w:tc>
          <w:tcPr>
            <w:tcW w:w="0" w:type="auto"/>
            <w:tcBorders>
              <w:top w:val="single" w:color="auto" w:sz="4" w:space="0"/>
              <w:left w:val="single" w:color="auto" w:sz="4" w:space="0"/>
              <w:bottom w:val="single" w:color="auto" w:sz="4" w:space="0"/>
              <w:right w:val="single" w:color="auto" w:sz="4" w:space="0"/>
            </w:tcBorders>
            <w:noWrap/>
            <w:vAlign w:val="center"/>
          </w:tcPr>
          <w:p w14:paraId="4429A84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D2AC8A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605C00">
            <w:pPr>
              <w:pStyle w:val="23"/>
              <w:jc w:val="center"/>
              <w:rPr>
                <w:color w:val="auto"/>
              </w:rPr>
            </w:pPr>
            <w:r>
              <w:rPr>
                <w:color w:val="auto"/>
              </w:rPr>
              <w:t>0E05</w:t>
            </w:r>
          </w:p>
        </w:tc>
      </w:tr>
      <w:tr w14:paraId="26931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0401E4">
            <w:pPr>
              <w:pStyle w:val="23"/>
              <w:jc w:val="center"/>
              <w:rPr>
                <w:color w:val="auto"/>
              </w:rPr>
            </w:pPr>
            <w:r>
              <w:rPr>
                <w:color w:val="auto"/>
              </w:rPr>
              <w:t>FE-06</w:t>
            </w:r>
          </w:p>
        </w:tc>
        <w:tc>
          <w:tcPr>
            <w:tcW w:w="0" w:type="auto"/>
            <w:tcBorders>
              <w:top w:val="single" w:color="auto" w:sz="4" w:space="0"/>
              <w:left w:val="single" w:color="auto" w:sz="4" w:space="0"/>
              <w:bottom w:val="single" w:color="auto" w:sz="4" w:space="0"/>
              <w:right w:val="single" w:color="auto" w:sz="4" w:space="0"/>
            </w:tcBorders>
            <w:noWrap/>
            <w:vAlign w:val="center"/>
          </w:tcPr>
          <w:p w14:paraId="67C95DB2">
            <w:pPr>
              <w:pStyle w:val="23"/>
              <w:jc w:val="center"/>
              <w:rPr>
                <w:color w:val="auto"/>
              </w:rPr>
            </w:pPr>
            <w:r>
              <w:rPr>
                <w:color w:val="auto"/>
              </w:rPr>
              <w:t>Torque Bias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331C55A6">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610E8EEE">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068E213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9C41C0">
            <w:pPr>
              <w:pStyle w:val="23"/>
              <w:jc w:val="center"/>
              <w:rPr>
                <w:color w:val="auto"/>
              </w:rPr>
            </w:pPr>
            <w:r>
              <w:rPr>
                <w:color w:val="auto"/>
              </w:rPr>
              <w:t>0E06</w:t>
            </w:r>
          </w:p>
        </w:tc>
      </w:tr>
      <w:tr w14:paraId="2ACC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63B9C1">
            <w:pPr>
              <w:pStyle w:val="23"/>
              <w:jc w:val="center"/>
              <w:rPr>
                <w:color w:val="auto"/>
              </w:rPr>
            </w:pPr>
            <w:r>
              <w:rPr>
                <w:color w:val="auto"/>
              </w:rPr>
              <w:t>FE-07</w:t>
            </w:r>
          </w:p>
        </w:tc>
        <w:tc>
          <w:tcPr>
            <w:tcW w:w="0" w:type="auto"/>
            <w:tcBorders>
              <w:top w:val="single" w:color="auto" w:sz="4" w:space="0"/>
              <w:left w:val="single" w:color="auto" w:sz="4" w:space="0"/>
              <w:bottom w:val="single" w:color="auto" w:sz="4" w:space="0"/>
              <w:right w:val="single" w:color="auto" w:sz="4" w:space="0"/>
            </w:tcBorders>
            <w:noWrap/>
            <w:vAlign w:val="center"/>
          </w:tcPr>
          <w:p w14:paraId="30DA2883">
            <w:pPr>
              <w:pStyle w:val="23"/>
              <w:jc w:val="center"/>
              <w:rPr>
                <w:color w:val="auto"/>
              </w:rPr>
            </w:pPr>
            <w:r>
              <w:rPr>
                <w:color w:val="auto"/>
              </w:rPr>
              <w:t>High Torque Compensation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C50E5C2">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068B17DA">
            <w:pPr>
              <w:pStyle w:val="23"/>
              <w:jc w:val="center"/>
              <w:rPr>
                <w:color w:val="auto"/>
              </w:rPr>
            </w:pPr>
            <w:r>
              <w:rPr>
                <w:color w:val="auto"/>
              </w:rPr>
              <w:t>30.0%</w:t>
            </w:r>
          </w:p>
        </w:tc>
        <w:tc>
          <w:tcPr>
            <w:tcW w:w="0" w:type="auto"/>
            <w:tcBorders>
              <w:top w:val="single" w:color="auto" w:sz="4" w:space="0"/>
              <w:left w:val="single" w:color="auto" w:sz="4" w:space="0"/>
              <w:bottom w:val="single" w:color="auto" w:sz="4" w:space="0"/>
              <w:right w:val="single" w:color="auto" w:sz="4" w:space="0"/>
            </w:tcBorders>
            <w:vAlign w:val="center"/>
          </w:tcPr>
          <w:p w14:paraId="211EA78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0E2C74">
            <w:pPr>
              <w:pStyle w:val="23"/>
              <w:jc w:val="center"/>
              <w:rPr>
                <w:color w:val="auto"/>
              </w:rPr>
            </w:pPr>
            <w:r>
              <w:rPr>
                <w:color w:val="auto"/>
              </w:rPr>
              <w:t>0E07</w:t>
            </w:r>
          </w:p>
        </w:tc>
      </w:tr>
      <w:tr w14:paraId="43E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756AE3">
            <w:pPr>
              <w:pStyle w:val="23"/>
              <w:jc w:val="center"/>
              <w:rPr>
                <w:color w:val="auto"/>
              </w:rPr>
            </w:pPr>
            <w:r>
              <w:rPr>
                <w:color w:val="auto"/>
              </w:rPr>
              <w:t>FE-08</w:t>
            </w:r>
          </w:p>
        </w:tc>
        <w:tc>
          <w:tcPr>
            <w:tcW w:w="0" w:type="auto"/>
            <w:tcBorders>
              <w:top w:val="single" w:color="auto" w:sz="4" w:space="0"/>
              <w:left w:val="single" w:color="auto" w:sz="4" w:space="0"/>
              <w:bottom w:val="single" w:color="auto" w:sz="4" w:space="0"/>
              <w:right w:val="single" w:color="auto" w:sz="4" w:space="0"/>
            </w:tcBorders>
            <w:noWrap/>
            <w:vAlign w:val="center"/>
          </w:tcPr>
          <w:p w14:paraId="6E9280D2">
            <w:pPr>
              <w:pStyle w:val="23"/>
              <w:jc w:val="center"/>
              <w:rPr>
                <w:color w:val="auto"/>
              </w:rPr>
            </w:pPr>
            <w:r>
              <w:rPr>
                <w:color w:val="auto"/>
              </w:rPr>
              <w:t>Intermediate torque compensation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564E9F6">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0B70249D">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68394EE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994289D">
            <w:pPr>
              <w:pStyle w:val="23"/>
              <w:jc w:val="center"/>
              <w:rPr>
                <w:color w:val="auto"/>
              </w:rPr>
            </w:pPr>
            <w:r>
              <w:rPr>
                <w:color w:val="auto"/>
              </w:rPr>
              <w:t>0E08</w:t>
            </w:r>
          </w:p>
        </w:tc>
      </w:tr>
      <w:tr w14:paraId="2F0CF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18AD53">
            <w:pPr>
              <w:pStyle w:val="23"/>
              <w:jc w:val="center"/>
              <w:rPr>
                <w:color w:val="auto"/>
              </w:rPr>
            </w:pPr>
            <w:r>
              <w:rPr>
                <w:color w:val="auto"/>
              </w:rPr>
              <w:t>FE-09</w:t>
            </w:r>
          </w:p>
        </w:tc>
        <w:tc>
          <w:tcPr>
            <w:tcW w:w="0" w:type="auto"/>
            <w:tcBorders>
              <w:top w:val="single" w:color="auto" w:sz="4" w:space="0"/>
              <w:left w:val="single" w:color="auto" w:sz="4" w:space="0"/>
              <w:bottom w:val="single" w:color="auto" w:sz="4" w:space="0"/>
              <w:right w:val="single" w:color="auto" w:sz="4" w:space="0"/>
            </w:tcBorders>
            <w:noWrap/>
            <w:vAlign w:val="center"/>
          </w:tcPr>
          <w:p w14:paraId="40BE113C">
            <w:pPr>
              <w:pStyle w:val="23"/>
              <w:jc w:val="center"/>
              <w:rPr>
                <w:color w:val="auto"/>
              </w:rPr>
            </w:pPr>
            <w:r>
              <w:rPr>
                <w:color w:val="auto"/>
              </w:rPr>
              <w:t>Low torque compensation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6A7FA98">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05458438">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56EE1A8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7BAF9E">
            <w:pPr>
              <w:pStyle w:val="23"/>
              <w:jc w:val="center"/>
              <w:rPr>
                <w:color w:val="auto"/>
              </w:rPr>
            </w:pPr>
            <w:r>
              <w:rPr>
                <w:color w:val="auto"/>
              </w:rPr>
              <w:t>0E09</w:t>
            </w:r>
          </w:p>
        </w:tc>
      </w:tr>
      <w:tr w14:paraId="7B73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92EE72">
            <w:pPr>
              <w:pStyle w:val="23"/>
              <w:jc w:val="center"/>
              <w:rPr>
                <w:color w:val="auto"/>
              </w:rPr>
            </w:pPr>
            <w:r>
              <w:rPr>
                <w:color w:val="auto"/>
              </w:rPr>
              <w:t>FE-10</w:t>
            </w:r>
          </w:p>
        </w:tc>
        <w:tc>
          <w:tcPr>
            <w:tcW w:w="0" w:type="auto"/>
            <w:tcBorders>
              <w:top w:val="single" w:color="auto" w:sz="4" w:space="0"/>
              <w:left w:val="single" w:color="auto" w:sz="4" w:space="0"/>
              <w:bottom w:val="single" w:color="auto" w:sz="4" w:space="0"/>
              <w:right w:val="single" w:color="auto" w:sz="4" w:space="0"/>
            </w:tcBorders>
            <w:noWrap/>
            <w:vAlign w:val="center"/>
          </w:tcPr>
          <w:p w14:paraId="05D25778">
            <w:pPr>
              <w:pStyle w:val="23"/>
              <w:jc w:val="center"/>
              <w:rPr>
                <w:color w:val="auto"/>
              </w:rPr>
            </w:pPr>
            <w:r>
              <w:rPr>
                <w:color w:val="auto"/>
              </w:rPr>
              <w:t>Maximum torque command</w:t>
            </w:r>
          </w:p>
        </w:tc>
        <w:tc>
          <w:tcPr>
            <w:tcW w:w="0" w:type="auto"/>
            <w:tcBorders>
              <w:top w:val="single" w:color="auto" w:sz="4" w:space="0"/>
              <w:left w:val="single" w:color="auto" w:sz="4" w:space="0"/>
              <w:bottom w:val="single" w:color="auto" w:sz="4" w:space="0"/>
              <w:right w:val="single" w:color="auto" w:sz="4" w:space="0"/>
            </w:tcBorders>
            <w:noWrap/>
            <w:vAlign w:val="center"/>
          </w:tcPr>
          <w:p w14:paraId="71725814">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4AA9EE07">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741D58A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DE33BE">
            <w:pPr>
              <w:pStyle w:val="23"/>
              <w:jc w:val="center"/>
              <w:rPr>
                <w:color w:val="auto"/>
              </w:rPr>
            </w:pPr>
            <w:r>
              <w:rPr>
                <w:color w:val="auto"/>
              </w:rPr>
              <w:t>0E0A</w:t>
            </w:r>
          </w:p>
        </w:tc>
      </w:tr>
      <w:tr w14:paraId="6129A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CAEF61">
            <w:pPr>
              <w:pStyle w:val="23"/>
              <w:jc w:val="center"/>
              <w:rPr>
                <w:color w:val="auto"/>
              </w:rPr>
            </w:pPr>
            <w:r>
              <w:rPr>
                <w:color w:val="auto"/>
              </w:rPr>
              <w:t>FE-11</w:t>
            </w:r>
          </w:p>
        </w:tc>
        <w:tc>
          <w:tcPr>
            <w:tcW w:w="0" w:type="auto"/>
            <w:tcBorders>
              <w:top w:val="single" w:color="auto" w:sz="4" w:space="0"/>
              <w:left w:val="single" w:color="auto" w:sz="4" w:space="0"/>
              <w:bottom w:val="single" w:color="auto" w:sz="4" w:space="0"/>
              <w:right w:val="single" w:color="auto" w:sz="4" w:space="0"/>
            </w:tcBorders>
            <w:noWrap/>
            <w:vAlign w:val="center"/>
          </w:tcPr>
          <w:p w14:paraId="5E4E1867">
            <w:pPr>
              <w:pStyle w:val="23"/>
              <w:jc w:val="center"/>
              <w:rPr>
                <w:color w:val="auto"/>
              </w:rPr>
            </w:pPr>
            <w:r>
              <w:rPr>
                <w:color w:val="auto"/>
              </w:rPr>
              <w:t>Forward Motor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750B2226">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4729F9E0">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3063D9C5">
            <w:pPr>
              <w:pStyle w:val="23"/>
              <w:jc w:val="center"/>
              <w:rPr>
                <w:color w:val="auto"/>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01A63AC7">
            <w:pPr>
              <w:pStyle w:val="23"/>
              <w:jc w:val="center"/>
              <w:rPr>
                <w:color w:val="auto"/>
              </w:rPr>
            </w:pPr>
            <w:r>
              <w:rPr>
                <w:color w:val="auto"/>
              </w:rPr>
              <w:t>0E0B</w:t>
            </w:r>
          </w:p>
        </w:tc>
      </w:tr>
      <w:tr w14:paraId="5FEAA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FDA33E">
            <w:pPr>
              <w:pStyle w:val="23"/>
              <w:jc w:val="center"/>
              <w:rPr>
                <w:color w:val="auto"/>
              </w:rPr>
            </w:pPr>
            <w:r>
              <w:rPr>
                <w:color w:val="auto"/>
              </w:rPr>
              <w:t>FE-12</w:t>
            </w:r>
          </w:p>
        </w:tc>
        <w:tc>
          <w:tcPr>
            <w:tcW w:w="0" w:type="auto"/>
            <w:tcBorders>
              <w:top w:val="single" w:color="auto" w:sz="4" w:space="0"/>
              <w:left w:val="single" w:color="auto" w:sz="4" w:space="0"/>
              <w:bottom w:val="single" w:color="auto" w:sz="4" w:space="0"/>
              <w:right w:val="single" w:color="auto" w:sz="4" w:space="0"/>
            </w:tcBorders>
            <w:noWrap/>
            <w:vAlign w:val="center"/>
          </w:tcPr>
          <w:p w14:paraId="616C2E54">
            <w:pPr>
              <w:pStyle w:val="23"/>
              <w:jc w:val="center"/>
              <w:rPr>
                <w:color w:val="auto"/>
              </w:rPr>
            </w:pPr>
            <w:r>
              <w:rPr>
                <w:color w:val="auto"/>
              </w:rPr>
              <w:t>Forward Braking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0E3A3E2F">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6B70599A">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502A628E">
            <w:pPr>
              <w:pStyle w:val="23"/>
              <w:jc w:val="center"/>
              <w:rPr>
                <w:color w:val="auto"/>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0513B3F0">
            <w:pPr>
              <w:pStyle w:val="23"/>
              <w:jc w:val="center"/>
              <w:rPr>
                <w:color w:val="auto"/>
              </w:rPr>
            </w:pPr>
            <w:r>
              <w:rPr>
                <w:color w:val="auto"/>
              </w:rPr>
              <w:t>0E0C</w:t>
            </w:r>
          </w:p>
        </w:tc>
      </w:tr>
      <w:tr w14:paraId="79BF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83D164">
            <w:pPr>
              <w:pStyle w:val="23"/>
              <w:jc w:val="center"/>
              <w:rPr>
                <w:color w:val="auto"/>
              </w:rPr>
            </w:pPr>
            <w:r>
              <w:rPr>
                <w:color w:val="auto"/>
              </w:rPr>
              <w:t>FE-13</w:t>
            </w:r>
          </w:p>
        </w:tc>
        <w:tc>
          <w:tcPr>
            <w:tcW w:w="0" w:type="auto"/>
            <w:tcBorders>
              <w:top w:val="single" w:color="auto" w:sz="4" w:space="0"/>
              <w:left w:val="single" w:color="auto" w:sz="4" w:space="0"/>
              <w:bottom w:val="single" w:color="auto" w:sz="4" w:space="0"/>
              <w:right w:val="single" w:color="auto" w:sz="4" w:space="0"/>
            </w:tcBorders>
            <w:noWrap/>
            <w:vAlign w:val="center"/>
          </w:tcPr>
          <w:p w14:paraId="2704B874">
            <w:pPr>
              <w:pStyle w:val="23"/>
              <w:jc w:val="center"/>
              <w:rPr>
                <w:color w:val="auto"/>
              </w:rPr>
            </w:pPr>
            <w:r>
              <w:rPr>
                <w:color w:val="auto"/>
              </w:rPr>
              <w:t>Reverse Electric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7B250CC9">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57686245">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5A8ED698">
            <w:pPr>
              <w:pStyle w:val="23"/>
              <w:jc w:val="center"/>
              <w:rPr>
                <w:color w:val="auto"/>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34CB63C7">
            <w:pPr>
              <w:pStyle w:val="23"/>
              <w:jc w:val="center"/>
              <w:rPr>
                <w:color w:val="auto"/>
              </w:rPr>
            </w:pPr>
            <w:r>
              <w:rPr>
                <w:color w:val="auto"/>
              </w:rPr>
              <w:t>0E0D</w:t>
            </w:r>
          </w:p>
        </w:tc>
      </w:tr>
      <w:tr w14:paraId="17F18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3551C3">
            <w:pPr>
              <w:pStyle w:val="23"/>
              <w:jc w:val="center"/>
              <w:rPr>
                <w:color w:val="auto"/>
              </w:rPr>
            </w:pPr>
            <w:r>
              <w:rPr>
                <w:color w:val="auto"/>
              </w:rPr>
              <w:t>FE-14</w:t>
            </w:r>
          </w:p>
        </w:tc>
        <w:tc>
          <w:tcPr>
            <w:tcW w:w="0" w:type="auto"/>
            <w:tcBorders>
              <w:top w:val="single" w:color="auto" w:sz="4" w:space="0"/>
              <w:left w:val="single" w:color="auto" w:sz="4" w:space="0"/>
              <w:bottom w:val="single" w:color="auto" w:sz="4" w:space="0"/>
              <w:right w:val="single" w:color="auto" w:sz="4" w:space="0"/>
            </w:tcBorders>
            <w:noWrap/>
            <w:vAlign w:val="center"/>
          </w:tcPr>
          <w:p w14:paraId="1D8E8BAB">
            <w:pPr>
              <w:pStyle w:val="23"/>
              <w:jc w:val="center"/>
              <w:rPr>
                <w:color w:val="auto"/>
              </w:rPr>
            </w:pPr>
            <w:r>
              <w:rPr>
                <w:color w:val="auto"/>
              </w:rPr>
              <w:t>Reverse Braking Torque Upper Limit</w:t>
            </w:r>
          </w:p>
        </w:tc>
        <w:tc>
          <w:tcPr>
            <w:tcW w:w="0" w:type="auto"/>
            <w:tcBorders>
              <w:top w:val="single" w:color="auto" w:sz="4" w:space="0"/>
              <w:left w:val="single" w:color="auto" w:sz="4" w:space="0"/>
              <w:bottom w:val="single" w:color="auto" w:sz="4" w:space="0"/>
              <w:right w:val="single" w:color="auto" w:sz="4" w:space="0"/>
            </w:tcBorders>
            <w:noWrap/>
            <w:vAlign w:val="center"/>
          </w:tcPr>
          <w:p w14:paraId="0090F332">
            <w:pPr>
              <w:pStyle w:val="23"/>
              <w:rPr>
                <w:color w:val="auto"/>
              </w:rPr>
            </w:pPr>
            <w:r>
              <w:rPr>
                <w:color w:val="auto"/>
              </w:rPr>
              <w:t>0～500</w:t>
            </w:r>
          </w:p>
        </w:tc>
        <w:tc>
          <w:tcPr>
            <w:tcW w:w="0" w:type="auto"/>
            <w:tcBorders>
              <w:top w:val="single" w:color="auto" w:sz="4" w:space="0"/>
              <w:left w:val="single" w:color="auto" w:sz="4" w:space="0"/>
              <w:bottom w:val="single" w:color="auto" w:sz="4" w:space="0"/>
              <w:right w:val="single" w:color="auto" w:sz="4" w:space="0"/>
            </w:tcBorders>
            <w:noWrap/>
            <w:vAlign w:val="center"/>
          </w:tcPr>
          <w:p w14:paraId="53CE70FF">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31D1CA72">
            <w:pPr>
              <w:pStyle w:val="23"/>
              <w:jc w:val="center"/>
              <w:rPr>
                <w:color w:val="auto"/>
              </w:rPr>
            </w:pPr>
            <w:r>
              <w:rPr>
                <w:rFonts w:cs="Times New Roman"/>
                <w:color w:val="auto"/>
                <w:szCs w:val="18"/>
              </w:rPr>
              <w:t>●</w:t>
            </w:r>
          </w:p>
        </w:tc>
        <w:tc>
          <w:tcPr>
            <w:tcW w:w="0" w:type="auto"/>
            <w:tcBorders>
              <w:top w:val="single" w:color="auto" w:sz="4" w:space="0"/>
              <w:left w:val="single" w:color="auto" w:sz="4" w:space="0"/>
              <w:bottom w:val="single" w:color="auto" w:sz="4" w:space="0"/>
              <w:right w:val="single" w:color="auto" w:sz="4" w:space="0"/>
            </w:tcBorders>
            <w:vAlign w:val="center"/>
          </w:tcPr>
          <w:p w14:paraId="58503441">
            <w:pPr>
              <w:pStyle w:val="23"/>
              <w:jc w:val="center"/>
              <w:rPr>
                <w:color w:val="auto"/>
              </w:rPr>
            </w:pPr>
            <w:r>
              <w:rPr>
                <w:color w:val="auto"/>
              </w:rPr>
              <w:t>0E0E</w:t>
            </w:r>
          </w:p>
        </w:tc>
      </w:tr>
      <w:tr w14:paraId="07465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8EE4239">
            <w:pPr>
              <w:pStyle w:val="23"/>
              <w:jc w:val="center"/>
              <w:rPr>
                <w:color w:val="auto"/>
              </w:rPr>
            </w:pPr>
            <w:r>
              <w:rPr>
                <w:color w:val="auto"/>
              </w:rPr>
              <w:t>FE-15</w:t>
            </w:r>
          </w:p>
        </w:tc>
        <w:tc>
          <w:tcPr>
            <w:tcW w:w="0" w:type="auto"/>
            <w:tcBorders>
              <w:top w:val="single" w:color="auto" w:sz="4" w:space="0"/>
              <w:left w:val="single" w:color="auto" w:sz="4" w:space="0"/>
              <w:bottom w:val="single" w:color="auto" w:sz="4" w:space="0"/>
              <w:right w:val="single" w:color="auto" w:sz="4" w:space="0"/>
            </w:tcBorders>
            <w:noWrap/>
            <w:vAlign w:val="center"/>
          </w:tcPr>
          <w:p w14:paraId="576F5B66">
            <w:pPr>
              <w:pStyle w:val="23"/>
              <w:jc w:val="center"/>
              <w:rPr>
                <w:color w:val="auto"/>
              </w:rPr>
            </w:pPr>
            <w:r>
              <w:rPr>
                <w:color w:val="auto"/>
              </w:rPr>
              <w:t>Torque Filter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661237F6">
            <w:pPr>
              <w:pStyle w:val="23"/>
              <w:rPr>
                <w:color w:val="auto"/>
              </w:rPr>
            </w:pPr>
            <w:r>
              <w:rPr>
                <w:color w:val="auto"/>
              </w:rPr>
              <w:t>0.000s～1.000s</w:t>
            </w:r>
          </w:p>
        </w:tc>
        <w:tc>
          <w:tcPr>
            <w:tcW w:w="0" w:type="auto"/>
            <w:tcBorders>
              <w:top w:val="single" w:color="auto" w:sz="4" w:space="0"/>
              <w:left w:val="single" w:color="auto" w:sz="4" w:space="0"/>
              <w:bottom w:val="single" w:color="auto" w:sz="4" w:space="0"/>
              <w:right w:val="single" w:color="auto" w:sz="4" w:space="0"/>
            </w:tcBorders>
            <w:noWrap/>
            <w:vAlign w:val="center"/>
          </w:tcPr>
          <w:p w14:paraId="63F9C563">
            <w:pPr>
              <w:pStyle w:val="23"/>
              <w:jc w:val="center"/>
              <w:rPr>
                <w:color w:val="auto"/>
              </w:rPr>
            </w:pPr>
            <w:r>
              <w:rPr>
                <w:color w:val="auto"/>
              </w:rPr>
              <w:t>0.000s</w:t>
            </w:r>
          </w:p>
        </w:tc>
        <w:tc>
          <w:tcPr>
            <w:tcW w:w="0" w:type="auto"/>
            <w:tcBorders>
              <w:top w:val="single" w:color="auto" w:sz="4" w:space="0"/>
              <w:left w:val="single" w:color="auto" w:sz="4" w:space="0"/>
              <w:bottom w:val="single" w:color="auto" w:sz="4" w:space="0"/>
              <w:right w:val="single" w:color="auto" w:sz="4" w:space="0"/>
            </w:tcBorders>
            <w:vAlign w:val="center"/>
          </w:tcPr>
          <w:p w14:paraId="00164BD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677D7E">
            <w:pPr>
              <w:pStyle w:val="23"/>
              <w:jc w:val="center"/>
              <w:rPr>
                <w:color w:val="auto"/>
              </w:rPr>
            </w:pPr>
            <w:r>
              <w:rPr>
                <w:color w:val="auto"/>
              </w:rPr>
              <w:t>0E0F</w:t>
            </w:r>
          </w:p>
        </w:tc>
      </w:tr>
      <w:tr w14:paraId="3EF0C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D98B38">
            <w:pPr>
              <w:pStyle w:val="23"/>
              <w:jc w:val="center"/>
              <w:rPr>
                <w:color w:val="auto"/>
              </w:rPr>
            </w:pPr>
            <w:r>
              <w:rPr>
                <w:color w:val="auto"/>
              </w:rPr>
              <w:t>FE-16</w:t>
            </w:r>
          </w:p>
        </w:tc>
        <w:tc>
          <w:tcPr>
            <w:tcW w:w="0" w:type="auto"/>
            <w:tcBorders>
              <w:top w:val="single" w:color="auto" w:sz="4" w:space="0"/>
              <w:left w:val="single" w:color="auto" w:sz="4" w:space="0"/>
              <w:bottom w:val="single" w:color="auto" w:sz="4" w:space="0"/>
              <w:right w:val="single" w:color="auto" w:sz="4" w:space="0"/>
            </w:tcBorders>
            <w:noWrap/>
            <w:vAlign w:val="center"/>
          </w:tcPr>
          <w:p w14:paraId="47BEAC53">
            <w:pPr>
              <w:pStyle w:val="23"/>
              <w:jc w:val="center"/>
              <w:rPr>
                <w:color w:val="auto"/>
              </w:rPr>
            </w:pPr>
            <w:r>
              <w:rPr>
                <w:color w:val="auto"/>
              </w:rPr>
              <w:t>Torque Output Filter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8E5C2D7">
            <w:pPr>
              <w:pStyle w:val="23"/>
              <w:rPr>
                <w:color w:val="auto"/>
              </w:rPr>
            </w:pPr>
            <w:r>
              <w:rPr>
                <w:color w:val="auto"/>
              </w:rPr>
              <w:t>0.000s～65.535s</w:t>
            </w:r>
          </w:p>
        </w:tc>
        <w:tc>
          <w:tcPr>
            <w:tcW w:w="0" w:type="auto"/>
            <w:tcBorders>
              <w:top w:val="single" w:color="auto" w:sz="4" w:space="0"/>
              <w:left w:val="single" w:color="auto" w:sz="4" w:space="0"/>
              <w:bottom w:val="single" w:color="auto" w:sz="4" w:space="0"/>
              <w:right w:val="single" w:color="auto" w:sz="4" w:space="0"/>
            </w:tcBorders>
            <w:noWrap/>
            <w:vAlign w:val="center"/>
          </w:tcPr>
          <w:p w14:paraId="2170B861">
            <w:pPr>
              <w:pStyle w:val="23"/>
              <w:jc w:val="center"/>
              <w:rPr>
                <w:color w:val="auto"/>
              </w:rPr>
            </w:pPr>
            <w:r>
              <w:rPr>
                <w:color w:val="auto"/>
              </w:rPr>
              <w:t>0.200s</w:t>
            </w:r>
          </w:p>
        </w:tc>
        <w:tc>
          <w:tcPr>
            <w:tcW w:w="0" w:type="auto"/>
            <w:tcBorders>
              <w:top w:val="single" w:color="auto" w:sz="4" w:space="0"/>
              <w:left w:val="single" w:color="auto" w:sz="4" w:space="0"/>
              <w:bottom w:val="single" w:color="auto" w:sz="4" w:space="0"/>
              <w:right w:val="single" w:color="auto" w:sz="4" w:space="0"/>
            </w:tcBorders>
            <w:vAlign w:val="center"/>
          </w:tcPr>
          <w:p w14:paraId="7C5E27E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2D610C">
            <w:pPr>
              <w:pStyle w:val="23"/>
              <w:jc w:val="center"/>
              <w:rPr>
                <w:color w:val="auto"/>
              </w:rPr>
            </w:pPr>
            <w:r>
              <w:rPr>
                <w:color w:val="auto"/>
              </w:rPr>
              <w:t>0E10</w:t>
            </w:r>
          </w:p>
        </w:tc>
      </w:tr>
      <w:tr w14:paraId="0B2B1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5D8ED3">
            <w:pPr>
              <w:pStyle w:val="23"/>
              <w:jc w:val="center"/>
              <w:rPr>
                <w:color w:val="auto"/>
              </w:rPr>
            </w:pPr>
            <w:r>
              <w:rPr>
                <w:color w:val="auto"/>
              </w:rPr>
              <w:t>FE-17</w:t>
            </w:r>
          </w:p>
        </w:tc>
        <w:tc>
          <w:tcPr>
            <w:tcW w:w="0" w:type="auto"/>
            <w:tcBorders>
              <w:top w:val="single" w:color="auto" w:sz="4" w:space="0"/>
              <w:left w:val="single" w:color="auto" w:sz="4" w:space="0"/>
              <w:bottom w:val="single" w:color="auto" w:sz="4" w:space="0"/>
              <w:right w:val="single" w:color="auto" w:sz="4" w:space="0"/>
            </w:tcBorders>
            <w:noWrap/>
            <w:vAlign w:val="center"/>
          </w:tcPr>
          <w:p w14:paraId="1B3D0B59">
            <w:pPr>
              <w:pStyle w:val="23"/>
              <w:jc w:val="center"/>
              <w:rPr>
                <w:color w:val="auto"/>
              </w:rPr>
            </w:pPr>
            <w:r>
              <w:rPr>
                <w:color w:val="auto"/>
              </w:rPr>
              <w:t>Zero Torque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FE90EE1">
            <w:pPr>
              <w:pStyle w:val="23"/>
              <w:rPr>
                <w:color w:val="auto"/>
              </w:rPr>
            </w:pPr>
            <w:r>
              <w:rPr>
                <w:color w:val="auto"/>
              </w:rPr>
              <w:t>0: Torque Mode</w:t>
            </w:r>
          </w:p>
          <w:p w14:paraId="7AEC9464">
            <w:pPr>
              <w:pStyle w:val="23"/>
              <w:rPr>
                <w:color w:val="auto"/>
              </w:rPr>
            </w:pPr>
            <w:r>
              <w:rPr>
                <w:color w:val="auto"/>
              </w:rPr>
              <w:t>1: Speed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6105CB8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65E803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269AD52">
            <w:pPr>
              <w:pStyle w:val="23"/>
              <w:jc w:val="center"/>
              <w:rPr>
                <w:color w:val="auto"/>
              </w:rPr>
            </w:pPr>
            <w:r>
              <w:rPr>
                <w:color w:val="auto"/>
              </w:rPr>
              <w:t>0E11</w:t>
            </w:r>
          </w:p>
        </w:tc>
      </w:tr>
      <w:tr w14:paraId="6D7D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10718161">
            <w:pPr>
              <w:pStyle w:val="23"/>
              <w:jc w:val="center"/>
              <w:rPr>
                <w:b/>
                <w:bCs/>
                <w:color w:val="auto"/>
              </w:rPr>
            </w:pPr>
            <w:r>
              <w:rPr>
                <w:b/>
                <w:bCs/>
                <w:color w:val="auto"/>
              </w:rPr>
              <w:t>FF Group - Manufacturer Parameters</w:t>
            </w:r>
          </w:p>
        </w:tc>
      </w:tr>
      <w:tr w14:paraId="41BD0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30320B">
            <w:pPr>
              <w:pStyle w:val="23"/>
              <w:jc w:val="center"/>
              <w:rPr>
                <w:color w:val="auto"/>
              </w:rPr>
            </w:pPr>
            <w:r>
              <w:rPr>
                <w:color w:val="auto"/>
              </w:rPr>
              <w:t>FF-00</w:t>
            </w:r>
          </w:p>
        </w:tc>
        <w:tc>
          <w:tcPr>
            <w:tcW w:w="0" w:type="auto"/>
            <w:tcBorders>
              <w:top w:val="single" w:color="auto" w:sz="4" w:space="0"/>
              <w:left w:val="single" w:color="auto" w:sz="4" w:space="0"/>
              <w:bottom w:val="single" w:color="auto" w:sz="4" w:space="0"/>
              <w:right w:val="single" w:color="auto" w:sz="4" w:space="0"/>
            </w:tcBorders>
            <w:noWrap/>
            <w:vAlign w:val="center"/>
          </w:tcPr>
          <w:p w14:paraId="31FCBCB8">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47E0A7E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096003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59319C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506199">
            <w:pPr>
              <w:pStyle w:val="23"/>
              <w:jc w:val="center"/>
              <w:rPr>
                <w:color w:val="auto"/>
              </w:rPr>
            </w:pPr>
            <w:r>
              <w:rPr>
                <w:color w:val="auto"/>
              </w:rPr>
              <w:t>0F00</w:t>
            </w:r>
          </w:p>
        </w:tc>
      </w:tr>
      <w:tr w14:paraId="7B96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0C7EE7FA">
            <w:pPr>
              <w:pStyle w:val="23"/>
              <w:jc w:val="center"/>
              <w:rPr>
                <w:b/>
                <w:bCs/>
                <w:color w:val="auto"/>
              </w:rPr>
            </w:pPr>
            <w:r>
              <w:rPr>
                <w:b/>
                <w:bCs/>
                <w:color w:val="auto"/>
              </w:rPr>
              <w:t>U0 Group - Fault Record Parameters</w:t>
            </w:r>
          </w:p>
        </w:tc>
      </w:tr>
      <w:tr w14:paraId="1189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2605FC">
            <w:pPr>
              <w:pStyle w:val="23"/>
              <w:jc w:val="center"/>
              <w:rPr>
                <w:color w:val="auto"/>
              </w:rPr>
            </w:pPr>
            <w:r>
              <w:rPr>
                <w:color w:val="auto"/>
              </w:rPr>
              <w:t>U0-00</w:t>
            </w:r>
          </w:p>
        </w:tc>
        <w:tc>
          <w:tcPr>
            <w:tcW w:w="0" w:type="auto"/>
            <w:tcBorders>
              <w:top w:val="single" w:color="auto" w:sz="4" w:space="0"/>
              <w:left w:val="single" w:color="auto" w:sz="4" w:space="0"/>
              <w:bottom w:val="single" w:color="auto" w:sz="4" w:space="0"/>
              <w:right w:val="single" w:color="auto" w:sz="4" w:space="0"/>
            </w:tcBorders>
            <w:noWrap/>
            <w:vAlign w:val="center"/>
          </w:tcPr>
          <w:p w14:paraId="52C07FC5">
            <w:pPr>
              <w:pStyle w:val="23"/>
              <w:jc w:val="center"/>
              <w:rPr>
                <w:color w:val="auto"/>
              </w:rPr>
            </w:pPr>
            <w:r>
              <w:rPr>
                <w:color w:val="auto"/>
              </w:rPr>
              <w:t>Fault Record 1</w:t>
            </w:r>
          </w:p>
        </w:tc>
        <w:tc>
          <w:tcPr>
            <w:tcW w:w="0" w:type="auto"/>
            <w:tcBorders>
              <w:top w:val="single" w:color="auto" w:sz="4" w:space="0"/>
              <w:left w:val="single" w:color="auto" w:sz="4" w:space="0"/>
              <w:bottom w:val="single" w:color="auto" w:sz="4" w:space="0"/>
              <w:right w:val="single" w:color="auto" w:sz="4" w:space="0"/>
            </w:tcBorders>
            <w:noWrap/>
            <w:vAlign w:val="center"/>
          </w:tcPr>
          <w:p w14:paraId="3DF27FA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B17463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6EE6A9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7B7021">
            <w:pPr>
              <w:pStyle w:val="23"/>
              <w:jc w:val="center"/>
              <w:rPr>
                <w:color w:val="auto"/>
              </w:rPr>
            </w:pPr>
            <w:r>
              <w:rPr>
                <w:color w:val="auto"/>
              </w:rPr>
              <w:t>1000</w:t>
            </w:r>
          </w:p>
        </w:tc>
      </w:tr>
      <w:tr w14:paraId="7B58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28B63BF">
            <w:pPr>
              <w:pStyle w:val="23"/>
              <w:jc w:val="center"/>
              <w:rPr>
                <w:color w:val="auto"/>
              </w:rPr>
            </w:pPr>
            <w:r>
              <w:rPr>
                <w:color w:val="auto"/>
              </w:rPr>
              <w:t>U0-01</w:t>
            </w:r>
          </w:p>
        </w:tc>
        <w:tc>
          <w:tcPr>
            <w:tcW w:w="0" w:type="auto"/>
            <w:tcBorders>
              <w:top w:val="single" w:color="auto" w:sz="4" w:space="0"/>
              <w:left w:val="single" w:color="auto" w:sz="4" w:space="0"/>
              <w:bottom w:val="single" w:color="auto" w:sz="4" w:space="0"/>
              <w:right w:val="single" w:color="auto" w:sz="4" w:space="0"/>
            </w:tcBorders>
            <w:noWrap/>
            <w:vAlign w:val="center"/>
          </w:tcPr>
          <w:p w14:paraId="187E7EB1">
            <w:pPr>
              <w:pStyle w:val="23"/>
              <w:jc w:val="center"/>
              <w:rPr>
                <w:color w:val="auto"/>
              </w:rPr>
            </w:pPr>
            <w:r>
              <w:rPr>
                <w:color w:val="auto"/>
              </w:rPr>
              <w:t>Fault Record 2</w:t>
            </w:r>
          </w:p>
        </w:tc>
        <w:tc>
          <w:tcPr>
            <w:tcW w:w="0" w:type="auto"/>
            <w:tcBorders>
              <w:top w:val="single" w:color="auto" w:sz="4" w:space="0"/>
              <w:left w:val="single" w:color="auto" w:sz="4" w:space="0"/>
              <w:bottom w:val="single" w:color="auto" w:sz="4" w:space="0"/>
              <w:right w:val="single" w:color="auto" w:sz="4" w:space="0"/>
            </w:tcBorders>
            <w:noWrap/>
            <w:vAlign w:val="center"/>
          </w:tcPr>
          <w:p w14:paraId="47CEF9C8">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A51514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CA933DE">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237A245">
            <w:pPr>
              <w:pStyle w:val="23"/>
              <w:jc w:val="center"/>
              <w:rPr>
                <w:color w:val="auto"/>
              </w:rPr>
            </w:pPr>
            <w:r>
              <w:rPr>
                <w:color w:val="auto"/>
              </w:rPr>
              <w:t>1001</w:t>
            </w:r>
          </w:p>
        </w:tc>
      </w:tr>
      <w:tr w14:paraId="6998A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21FBB9">
            <w:pPr>
              <w:pStyle w:val="23"/>
              <w:jc w:val="center"/>
              <w:rPr>
                <w:color w:val="auto"/>
              </w:rPr>
            </w:pPr>
            <w:r>
              <w:rPr>
                <w:color w:val="auto"/>
              </w:rPr>
              <w:t>U0-02</w:t>
            </w:r>
          </w:p>
        </w:tc>
        <w:tc>
          <w:tcPr>
            <w:tcW w:w="0" w:type="auto"/>
            <w:tcBorders>
              <w:top w:val="single" w:color="auto" w:sz="4" w:space="0"/>
              <w:left w:val="single" w:color="auto" w:sz="4" w:space="0"/>
              <w:bottom w:val="single" w:color="auto" w:sz="4" w:space="0"/>
              <w:right w:val="single" w:color="auto" w:sz="4" w:space="0"/>
            </w:tcBorders>
            <w:noWrap/>
            <w:vAlign w:val="center"/>
          </w:tcPr>
          <w:p w14:paraId="5EC2A679">
            <w:pPr>
              <w:pStyle w:val="23"/>
              <w:jc w:val="center"/>
              <w:rPr>
                <w:color w:val="auto"/>
              </w:rPr>
            </w:pPr>
            <w:r>
              <w:rPr>
                <w:color w:val="auto"/>
              </w:rPr>
              <w:t>Fault Record 3</w:t>
            </w:r>
          </w:p>
        </w:tc>
        <w:tc>
          <w:tcPr>
            <w:tcW w:w="0" w:type="auto"/>
            <w:tcBorders>
              <w:top w:val="single" w:color="auto" w:sz="4" w:space="0"/>
              <w:left w:val="single" w:color="auto" w:sz="4" w:space="0"/>
              <w:bottom w:val="single" w:color="auto" w:sz="4" w:space="0"/>
              <w:right w:val="single" w:color="auto" w:sz="4" w:space="0"/>
            </w:tcBorders>
            <w:noWrap/>
            <w:vAlign w:val="center"/>
          </w:tcPr>
          <w:p w14:paraId="6C79479F">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3BD8C8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9C51B4B">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B4D693">
            <w:pPr>
              <w:pStyle w:val="23"/>
              <w:jc w:val="center"/>
              <w:rPr>
                <w:color w:val="auto"/>
              </w:rPr>
            </w:pPr>
            <w:r>
              <w:rPr>
                <w:color w:val="auto"/>
              </w:rPr>
              <w:t>1002</w:t>
            </w:r>
          </w:p>
        </w:tc>
      </w:tr>
      <w:tr w14:paraId="4F7A3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035D2C8">
            <w:pPr>
              <w:pStyle w:val="23"/>
              <w:jc w:val="center"/>
              <w:rPr>
                <w:color w:val="auto"/>
              </w:rPr>
            </w:pPr>
            <w:r>
              <w:rPr>
                <w:color w:val="auto"/>
              </w:rPr>
              <w:t>U0-03</w:t>
            </w:r>
          </w:p>
        </w:tc>
        <w:tc>
          <w:tcPr>
            <w:tcW w:w="0" w:type="auto"/>
            <w:tcBorders>
              <w:top w:val="single" w:color="auto" w:sz="4" w:space="0"/>
              <w:left w:val="single" w:color="auto" w:sz="4" w:space="0"/>
              <w:bottom w:val="single" w:color="auto" w:sz="4" w:space="0"/>
              <w:right w:val="single" w:color="auto" w:sz="4" w:space="0"/>
            </w:tcBorders>
            <w:noWrap/>
            <w:vAlign w:val="center"/>
          </w:tcPr>
          <w:p w14:paraId="4BE4100F">
            <w:pPr>
              <w:pStyle w:val="23"/>
              <w:jc w:val="center"/>
              <w:rPr>
                <w:color w:val="auto"/>
              </w:rPr>
            </w:pPr>
            <w:r>
              <w:rPr>
                <w:color w:val="auto"/>
              </w:rPr>
              <w:t>Fault Record 4</w:t>
            </w:r>
          </w:p>
        </w:tc>
        <w:tc>
          <w:tcPr>
            <w:tcW w:w="0" w:type="auto"/>
            <w:tcBorders>
              <w:top w:val="single" w:color="auto" w:sz="4" w:space="0"/>
              <w:left w:val="single" w:color="auto" w:sz="4" w:space="0"/>
              <w:bottom w:val="single" w:color="auto" w:sz="4" w:space="0"/>
              <w:right w:val="single" w:color="auto" w:sz="4" w:space="0"/>
            </w:tcBorders>
            <w:noWrap/>
            <w:vAlign w:val="center"/>
          </w:tcPr>
          <w:p w14:paraId="0748DB48">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11105B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516006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1B0421">
            <w:pPr>
              <w:pStyle w:val="23"/>
              <w:jc w:val="center"/>
              <w:rPr>
                <w:color w:val="auto"/>
              </w:rPr>
            </w:pPr>
            <w:r>
              <w:rPr>
                <w:color w:val="auto"/>
              </w:rPr>
              <w:t>1003</w:t>
            </w:r>
          </w:p>
        </w:tc>
      </w:tr>
      <w:tr w14:paraId="435B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C76703">
            <w:pPr>
              <w:pStyle w:val="23"/>
              <w:jc w:val="center"/>
              <w:rPr>
                <w:color w:val="auto"/>
              </w:rPr>
            </w:pPr>
            <w:r>
              <w:rPr>
                <w:color w:val="auto"/>
              </w:rPr>
              <w:t>U0-04</w:t>
            </w:r>
          </w:p>
        </w:tc>
        <w:tc>
          <w:tcPr>
            <w:tcW w:w="0" w:type="auto"/>
            <w:tcBorders>
              <w:top w:val="single" w:color="auto" w:sz="4" w:space="0"/>
              <w:left w:val="single" w:color="auto" w:sz="4" w:space="0"/>
              <w:bottom w:val="single" w:color="auto" w:sz="4" w:space="0"/>
              <w:right w:val="single" w:color="auto" w:sz="4" w:space="0"/>
            </w:tcBorders>
            <w:noWrap/>
            <w:vAlign w:val="center"/>
          </w:tcPr>
          <w:p w14:paraId="62C79396">
            <w:pPr>
              <w:pStyle w:val="23"/>
              <w:jc w:val="center"/>
              <w:rPr>
                <w:color w:val="auto"/>
              </w:rPr>
            </w:pPr>
            <w:r>
              <w:rPr>
                <w:color w:val="auto"/>
              </w:rPr>
              <w:t>Fault Record 5</w:t>
            </w:r>
          </w:p>
        </w:tc>
        <w:tc>
          <w:tcPr>
            <w:tcW w:w="0" w:type="auto"/>
            <w:tcBorders>
              <w:top w:val="single" w:color="auto" w:sz="4" w:space="0"/>
              <w:left w:val="single" w:color="auto" w:sz="4" w:space="0"/>
              <w:bottom w:val="single" w:color="auto" w:sz="4" w:space="0"/>
              <w:right w:val="single" w:color="auto" w:sz="4" w:space="0"/>
            </w:tcBorders>
            <w:noWrap/>
            <w:vAlign w:val="center"/>
          </w:tcPr>
          <w:p w14:paraId="1D75D5D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C9A0FC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D5BD0E8">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6A340A">
            <w:pPr>
              <w:pStyle w:val="23"/>
              <w:jc w:val="center"/>
              <w:rPr>
                <w:color w:val="auto"/>
              </w:rPr>
            </w:pPr>
            <w:r>
              <w:rPr>
                <w:color w:val="auto"/>
              </w:rPr>
              <w:t>1004</w:t>
            </w:r>
          </w:p>
        </w:tc>
      </w:tr>
      <w:tr w14:paraId="32C67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1B5394">
            <w:pPr>
              <w:pStyle w:val="23"/>
              <w:jc w:val="center"/>
              <w:rPr>
                <w:color w:val="auto"/>
              </w:rPr>
            </w:pPr>
            <w:r>
              <w:rPr>
                <w:color w:val="auto"/>
              </w:rPr>
              <w:t>U0-05</w:t>
            </w:r>
          </w:p>
        </w:tc>
        <w:tc>
          <w:tcPr>
            <w:tcW w:w="0" w:type="auto"/>
            <w:tcBorders>
              <w:top w:val="single" w:color="auto" w:sz="4" w:space="0"/>
              <w:left w:val="single" w:color="auto" w:sz="4" w:space="0"/>
              <w:bottom w:val="single" w:color="auto" w:sz="4" w:space="0"/>
              <w:right w:val="single" w:color="auto" w:sz="4" w:space="0"/>
            </w:tcBorders>
            <w:noWrap/>
            <w:vAlign w:val="center"/>
          </w:tcPr>
          <w:p w14:paraId="76621A39">
            <w:pPr>
              <w:pStyle w:val="23"/>
              <w:jc w:val="center"/>
              <w:rPr>
                <w:color w:val="auto"/>
              </w:rPr>
            </w:pPr>
            <w:r>
              <w:rPr>
                <w:color w:val="auto"/>
              </w:rPr>
              <w:t>Fault Record 6</w:t>
            </w:r>
          </w:p>
        </w:tc>
        <w:tc>
          <w:tcPr>
            <w:tcW w:w="0" w:type="auto"/>
            <w:tcBorders>
              <w:top w:val="single" w:color="auto" w:sz="4" w:space="0"/>
              <w:left w:val="single" w:color="auto" w:sz="4" w:space="0"/>
              <w:bottom w:val="single" w:color="auto" w:sz="4" w:space="0"/>
              <w:right w:val="single" w:color="auto" w:sz="4" w:space="0"/>
            </w:tcBorders>
            <w:noWrap/>
            <w:vAlign w:val="center"/>
          </w:tcPr>
          <w:p w14:paraId="2C94E529">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728117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732C538">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C4B7A8">
            <w:pPr>
              <w:pStyle w:val="23"/>
              <w:jc w:val="center"/>
              <w:rPr>
                <w:color w:val="auto"/>
              </w:rPr>
            </w:pPr>
            <w:r>
              <w:rPr>
                <w:color w:val="auto"/>
              </w:rPr>
              <w:t>1005</w:t>
            </w:r>
          </w:p>
        </w:tc>
      </w:tr>
      <w:tr w14:paraId="248A0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040A1D">
            <w:pPr>
              <w:pStyle w:val="23"/>
              <w:jc w:val="center"/>
              <w:rPr>
                <w:color w:val="auto"/>
              </w:rPr>
            </w:pPr>
            <w:r>
              <w:rPr>
                <w:color w:val="auto"/>
              </w:rPr>
              <w:t>U0-06</w:t>
            </w:r>
          </w:p>
        </w:tc>
        <w:tc>
          <w:tcPr>
            <w:tcW w:w="0" w:type="auto"/>
            <w:tcBorders>
              <w:top w:val="single" w:color="auto" w:sz="4" w:space="0"/>
              <w:left w:val="single" w:color="auto" w:sz="4" w:space="0"/>
              <w:bottom w:val="single" w:color="auto" w:sz="4" w:space="0"/>
              <w:right w:val="single" w:color="auto" w:sz="4" w:space="0"/>
            </w:tcBorders>
            <w:noWrap/>
            <w:vAlign w:val="center"/>
          </w:tcPr>
          <w:p w14:paraId="4D049FD9">
            <w:pPr>
              <w:pStyle w:val="23"/>
              <w:jc w:val="center"/>
              <w:rPr>
                <w:color w:val="auto"/>
              </w:rPr>
            </w:pPr>
            <w:r>
              <w:rPr>
                <w:color w:val="auto"/>
              </w:rPr>
              <w:t>Fault Record 7</w:t>
            </w:r>
          </w:p>
        </w:tc>
        <w:tc>
          <w:tcPr>
            <w:tcW w:w="0" w:type="auto"/>
            <w:tcBorders>
              <w:top w:val="single" w:color="auto" w:sz="4" w:space="0"/>
              <w:left w:val="single" w:color="auto" w:sz="4" w:space="0"/>
              <w:bottom w:val="single" w:color="auto" w:sz="4" w:space="0"/>
              <w:right w:val="single" w:color="auto" w:sz="4" w:space="0"/>
            </w:tcBorders>
            <w:noWrap/>
            <w:vAlign w:val="center"/>
          </w:tcPr>
          <w:p w14:paraId="45753335">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C3A4DE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3CB3BA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BB8FD7">
            <w:pPr>
              <w:pStyle w:val="23"/>
              <w:jc w:val="center"/>
              <w:rPr>
                <w:color w:val="auto"/>
              </w:rPr>
            </w:pPr>
            <w:r>
              <w:rPr>
                <w:color w:val="auto"/>
              </w:rPr>
              <w:t>1006</w:t>
            </w:r>
          </w:p>
        </w:tc>
      </w:tr>
      <w:tr w14:paraId="2795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C9DFA0">
            <w:pPr>
              <w:pStyle w:val="23"/>
              <w:jc w:val="center"/>
              <w:rPr>
                <w:color w:val="auto"/>
              </w:rPr>
            </w:pPr>
            <w:r>
              <w:rPr>
                <w:color w:val="auto"/>
              </w:rPr>
              <w:t>U0-07</w:t>
            </w:r>
          </w:p>
        </w:tc>
        <w:tc>
          <w:tcPr>
            <w:tcW w:w="0" w:type="auto"/>
            <w:tcBorders>
              <w:top w:val="single" w:color="auto" w:sz="4" w:space="0"/>
              <w:left w:val="single" w:color="auto" w:sz="4" w:space="0"/>
              <w:bottom w:val="single" w:color="auto" w:sz="4" w:space="0"/>
              <w:right w:val="single" w:color="auto" w:sz="4" w:space="0"/>
            </w:tcBorders>
            <w:noWrap/>
            <w:vAlign w:val="center"/>
          </w:tcPr>
          <w:p w14:paraId="0194F278">
            <w:pPr>
              <w:pStyle w:val="23"/>
              <w:jc w:val="center"/>
              <w:rPr>
                <w:color w:val="auto"/>
              </w:rPr>
            </w:pPr>
            <w:r>
              <w:rPr>
                <w:color w:val="auto"/>
              </w:rPr>
              <w:t>Fault Record 8</w:t>
            </w:r>
          </w:p>
        </w:tc>
        <w:tc>
          <w:tcPr>
            <w:tcW w:w="0" w:type="auto"/>
            <w:tcBorders>
              <w:top w:val="single" w:color="auto" w:sz="4" w:space="0"/>
              <w:left w:val="single" w:color="auto" w:sz="4" w:space="0"/>
              <w:bottom w:val="single" w:color="auto" w:sz="4" w:space="0"/>
              <w:right w:val="single" w:color="auto" w:sz="4" w:space="0"/>
            </w:tcBorders>
            <w:noWrap/>
            <w:vAlign w:val="center"/>
          </w:tcPr>
          <w:p w14:paraId="4A2683F0">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2A07DAF">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2026C4E">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01BBFC">
            <w:pPr>
              <w:pStyle w:val="23"/>
              <w:jc w:val="center"/>
              <w:rPr>
                <w:color w:val="auto"/>
              </w:rPr>
            </w:pPr>
            <w:r>
              <w:rPr>
                <w:color w:val="auto"/>
              </w:rPr>
              <w:t>1007</w:t>
            </w:r>
          </w:p>
        </w:tc>
      </w:tr>
      <w:tr w14:paraId="67A94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B31E14">
            <w:pPr>
              <w:pStyle w:val="23"/>
              <w:jc w:val="center"/>
              <w:rPr>
                <w:color w:val="auto"/>
              </w:rPr>
            </w:pPr>
            <w:r>
              <w:rPr>
                <w:color w:val="auto"/>
              </w:rPr>
              <w:t>U0-08</w:t>
            </w:r>
          </w:p>
        </w:tc>
        <w:tc>
          <w:tcPr>
            <w:tcW w:w="0" w:type="auto"/>
            <w:tcBorders>
              <w:top w:val="single" w:color="auto" w:sz="4" w:space="0"/>
              <w:left w:val="single" w:color="auto" w:sz="4" w:space="0"/>
              <w:bottom w:val="single" w:color="auto" w:sz="4" w:space="0"/>
              <w:right w:val="single" w:color="auto" w:sz="4" w:space="0"/>
            </w:tcBorders>
            <w:noWrap/>
            <w:vAlign w:val="center"/>
          </w:tcPr>
          <w:p w14:paraId="0595A6E8">
            <w:pPr>
              <w:pStyle w:val="23"/>
              <w:jc w:val="center"/>
              <w:rPr>
                <w:color w:val="auto"/>
              </w:rPr>
            </w:pPr>
            <w:r>
              <w:rPr>
                <w:color w:val="auto"/>
              </w:rPr>
              <w:t>Fault Record 9</w:t>
            </w:r>
          </w:p>
        </w:tc>
        <w:tc>
          <w:tcPr>
            <w:tcW w:w="0" w:type="auto"/>
            <w:tcBorders>
              <w:top w:val="single" w:color="auto" w:sz="4" w:space="0"/>
              <w:left w:val="single" w:color="auto" w:sz="4" w:space="0"/>
              <w:bottom w:val="single" w:color="auto" w:sz="4" w:space="0"/>
              <w:right w:val="single" w:color="auto" w:sz="4" w:space="0"/>
            </w:tcBorders>
            <w:noWrap/>
            <w:vAlign w:val="center"/>
          </w:tcPr>
          <w:p w14:paraId="5930CA40">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FCBED6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D5EDDA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B69748F">
            <w:pPr>
              <w:pStyle w:val="23"/>
              <w:jc w:val="center"/>
              <w:rPr>
                <w:color w:val="auto"/>
              </w:rPr>
            </w:pPr>
            <w:r>
              <w:rPr>
                <w:color w:val="auto"/>
              </w:rPr>
              <w:t>1008</w:t>
            </w:r>
          </w:p>
        </w:tc>
      </w:tr>
      <w:tr w14:paraId="06AA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4912FFE">
            <w:pPr>
              <w:pStyle w:val="23"/>
              <w:jc w:val="center"/>
              <w:rPr>
                <w:color w:val="auto"/>
              </w:rPr>
            </w:pPr>
            <w:r>
              <w:rPr>
                <w:color w:val="auto"/>
              </w:rPr>
              <w:t>U0-09</w:t>
            </w:r>
          </w:p>
        </w:tc>
        <w:tc>
          <w:tcPr>
            <w:tcW w:w="0" w:type="auto"/>
            <w:tcBorders>
              <w:top w:val="single" w:color="auto" w:sz="4" w:space="0"/>
              <w:left w:val="single" w:color="auto" w:sz="4" w:space="0"/>
              <w:bottom w:val="single" w:color="auto" w:sz="4" w:space="0"/>
              <w:right w:val="single" w:color="auto" w:sz="4" w:space="0"/>
            </w:tcBorders>
            <w:noWrap/>
            <w:vAlign w:val="center"/>
          </w:tcPr>
          <w:p w14:paraId="30EB0176">
            <w:pPr>
              <w:pStyle w:val="23"/>
              <w:jc w:val="center"/>
              <w:rPr>
                <w:color w:val="auto"/>
              </w:rPr>
            </w:pPr>
            <w:r>
              <w:rPr>
                <w:color w:val="auto"/>
              </w:rPr>
              <w:t>Fault Record 10</w:t>
            </w:r>
          </w:p>
        </w:tc>
        <w:tc>
          <w:tcPr>
            <w:tcW w:w="0" w:type="auto"/>
            <w:tcBorders>
              <w:top w:val="single" w:color="auto" w:sz="4" w:space="0"/>
              <w:left w:val="single" w:color="auto" w:sz="4" w:space="0"/>
              <w:bottom w:val="single" w:color="auto" w:sz="4" w:space="0"/>
              <w:right w:val="single" w:color="auto" w:sz="4" w:space="0"/>
            </w:tcBorders>
            <w:noWrap/>
            <w:vAlign w:val="center"/>
          </w:tcPr>
          <w:p w14:paraId="42A3CBB5">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0CAAF4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AB400EE">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9469C7">
            <w:pPr>
              <w:pStyle w:val="23"/>
              <w:jc w:val="center"/>
              <w:rPr>
                <w:color w:val="auto"/>
              </w:rPr>
            </w:pPr>
            <w:r>
              <w:rPr>
                <w:color w:val="auto"/>
              </w:rPr>
              <w:t>1009</w:t>
            </w:r>
          </w:p>
        </w:tc>
      </w:tr>
      <w:tr w14:paraId="02622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31D909">
            <w:pPr>
              <w:pStyle w:val="23"/>
              <w:jc w:val="center"/>
              <w:rPr>
                <w:color w:val="auto"/>
              </w:rPr>
            </w:pPr>
            <w:r>
              <w:rPr>
                <w:color w:val="auto"/>
              </w:rPr>
              <w:t>U0-10</w:t>
            </w:r>
          </w:p>
        </w:tc>
        <w:tc>
          <w:tcPr>
            <w:tcW w:w="0" w:type="auto"/>
            <w:tcBorders>
              <w:top w:val="single" w:color="auto" w:sz="4" w:space="0"/>
              <w:left w:val="single" w:color="auto" w:sz="4" w:space="0"/>
              <w:bottom w:val="single" w:color="auto" w:sz="4" w:space="0"/>
              <w:right w:val="single" w:color="auto" w:sz="4" w:space="0"/>
            </w:tcBorders>
            <w:noWrap/>
            <w:vAlign w:val="center"/>
          </w:tcPr>
          <w:p w14:paraId="16601154">
            <w:pPr>
              <w:pStyle w:val="23"/>
              <w:jc w:val="center"/>
              <w:rPr>
                <w:color w:val="auto"/>
              </w:rPr>
            </w:pPr>
            <w:r>
              <w:rPr>
                <w:color w:val="auto"/>
              </w:rPr>
              <w:t>Fault Output 1</w:t>
            </w:r>
          </w:p>
        </w:tc>
        <w:tc>
          <w:tcPr>
            <w:tcW w:w="0" w:type="auto"/>
            <w:tcBorders>
              <w:top w:val="single" w:color="auto" w:sz="4" w:space="0"/>
              <w:left w:val="single" w:color="auto" w:sz="4" w:space="0"/>
              <w:bottom w:val="single" w:color="auto" w:sz="4" w:space="0"/>
              <w:right w:val="single" w:color="auto" w:sz="4" w:space="0"/>
            </w:tcBorders>
            <w:noWrap/>
            <w:vAlign w:val="center"/>
          </w:tcPr>
          <w:p w14:paraId="7E857BEF">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1F0776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121CD1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C5ABF1">
            <w:pPr>
              <w:pStyle w:val="23"/>
              <w:jc w:val="center"/>
              <w:rPr>
                <w:color w:val="auto"/>
              </w:rPr>
            </w:pPr>
            <w:r>
              <w:rPr>
                <w:color w:val="auto"/>
              </w:rPr>
              <w:t>100A</w:t>
            </w:r>
          </w:p>
        </w:tc>
      </w:tr>
      <w:tr w14:paraId="4D49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B4EE5FB">
            <w:pPr>
              <w:pStyle w:val="23"/>
              <w:jc w:val="center"/>
              <w:rPr>
                <w:color w:val="auto"/>
              </w:rPr>
            </w:pPr>
            <w:r>
              <w:rPr>
                <w:color w:val="auto"/>
              </w:rPr>
              <w:t>U0-11</w:t>
            </w:r>
          </w:p>
        </w:tc>
        <w:tc>
          <w:tcPr>
            <w:tcW w:w="0" w:type="auto"/>
            <w:tcBorders>
              <w:top w:val="single" w:color="auto" w:sz="4" w:space="0"/>
              <w:left w:val="single" w:color="auto" w:sz="4" w:space="0"/>
              <w:bottom w:val="single" w:color="auto" w:sz="4" w:space="0"/>
              <w:right w:val="single" w:color="auto" w:sz="4" w:space="0"/>
            </w:tcBorders>
            <w:noWrap/>
            <w:vAlign w:val="center"/>
          </w:tcPr>
          <w:p w14:paraId="6CD9913F">
            <w:pPr>
              <w:pStyle w:val="23"/>
              <w:jc w:val="center"/>
              <w:rPr>
                <w:color w:val="auto"/>
              </w:rPr>
            </w:pPr>
            <w:r>
              <w:rPr>
                <w:color w:val="auto"/>
              </w:rPr>
              <w:t>Fault Output 2</w:t>
            </w:r>
          </w:p>
        </w:tc>
        <w:tc>
          <w:tcPr>
            <w:tcW w:w="0" w:type="auto"/>
            <w:tcBorders>
              <w:top w:val="single" w:color="auto" w:sz="4" w:space="0"/>
              <w:left w:val="single" w:color="auto" w:sz="4" w:space="0"/>
              <w:bottom w:val="single" w:color="auto" w:sz="4" w:space="0"/>
              <w:right w:val="single" w:color="auto" w:sz="4" w:space="0"/>
            </w:tcBorders>
            <w:noWrap/>
            <w:vAlign w:val="center"/>
          </w:tcPr>
          <w:p w14:paraId="71A5FE28">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814453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CAEF14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6AABB3">
            <w:pPr>
              <w:pStyle w:val="23"/>
              <w:jc w:val="center"/>
              <w:rPr>
                <w:color w:val="auto"/>
              </w:rPr>
            </w:pPr>
            <w:r>
              <w:rPr>
                <w:color w:val="auto"/>
              </w:rPr>
              <w:t>100B</w:t>
            </w:r>
          </w:p>
        </w:tc>
      </w:tr>
      <w:tr w14:paraId="2CE79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1196C9A">
            <w:pPr>
              <w:pStyle w:val="23"/>
              <w:jc w:val="center"/>
              <w:rPr>
                <w:color w:val="auto"/>
              </w:rPr>
            </w:pPr>
            <w:r>
              <w:rPr>
                <w:color w:val="auto"/>
              </w:rPr>
              <w:t>U0-12</w:t>
            </w:r>
          </w:p>
        </w:tc>
        <w:tc>
          <w:tcPr>
            <w:tcW w:w="0" w:type="auto"/>
            <w:tcBorders>
              <w:top w:val="single" w:color="auto" w:sz="4" w:space="0"/>
              <w:left w:val="single" w:color="auto" w:sz="4" w:space="0"/>
              <w:bottom w:val="single" w:color="auto" w:sz="4" w:space="0"/>
              <w:right w:val="single" w:color="auto" w:sz="4" w:space="0"/>
            </w:tcBorders>
            <w:noWrap/>
            <w:vAlign w:val="center"/>
          </w:tcPr>
          <w:p w14:paraId="67680FDB">
            <w:pPr>
              <w:pStyle w:val="23"/>
              <w:jc w:val="center"/>
              <w:rPr>
                <w:color w:val="auto"/>
              </w:rPr>
            </w:pPr>
            <w:r>
              <w:rPr>
                <w:color w:val="auto"/>
              </w:rPr>
              <w:t>Fault Output 3</w:t>
            </w:r>
          </w:p>
        </w:tc>
        <w:tc>
          <w:tcPr>
            <w:tcW w:w="0" w:type="auto"/>
            <w:tcBorders>
              <w:top w:val="single" w:color="auto" w:sz="4" w:space="0"/>
              <w:left w:val="single" w:color="auto" w:sz="4" w:space="0"/>
              <w:bottom w:val="single" w:color="auto" w:sz="4" w:space="0"/>
              <w:right w:val="single" w:color="auto" w:sz="4" w:space="0"/>
            </w:tcBorders>
            <w:noWrap/>
            <w:vAlign w:val="center"/>
          </w:tcPr>
          <w:p w14:paraId="1E354271">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C42A28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361AE5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6B3545">
            <w:pPr>
              <w:pStyle w:val="23"/>
              <w:jc w:val="center"/>
              <w:rPr>
                <w:color w:val="auto"/>
              </w:rPr>
            </w:pPr>
            <w:r>
              <w:rPr>
                <w:color w:val="auto"/>
              </w:rPr>
              <w:t>100C</w:t>
            </w:r>
          </w:p>
        </w:tc>
      </w:tr>
      <w:tr w14:paraId="66A0B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E08B5D">
            <w:pPr>
              <w:pStyle w:val="23"/>
              <w:jc w:val="center"/>
              <w:rPr>
                <w:color w:val="auto"/>
              </w:rPr>
            </w:pPr>
            <w:r>
              <w:rPr>
                <w:color w:val="auto"/>
              </w:rPr>
              <w:t>U0-13</w:t>
            </w:r>
          </w:p>
        </w:tc>
        <w:tc>
          <w:tcPr>
            <w:tcW w:w="0" w:type="auto"/>
            <w:tcBorders>
              <w:top w:val="single" w:color="auto" w:sz="4" w:space="0"/>
              <w:left w:val="single" w:color="auto" w:sz="4" w:space="0"/>
              <w:bottom w:val="single" w:color="auto" w:sz="4" w:space="0"/>
              <w:right w:val="single" w:color="auto" w:sz="4" w:space="0"/>
            </w:tcBorders>
            <w:noWrap/>
            <w:vAlign w:val="center"/>
          </w:tcPr>
          <w:p w14:paraId="234F4AA6">
            <w:pPr>
              <w:pStyle w:val="23"/>
              <w:jc w:val="center"/>
              <w:rPr>
                <w:color w:val="auto"/>
              </w:rPr>
            </w:pPr>
            <w:r>
              <w:rPr>
                <w:color w:val="auto"/>
              </w:rPr>
              <w:t>Fault output 4</w:t>
            </w:r>
          </w:p>
        </w:tc>
        <w:tc>
          <w:tcPr>
            <w:tcW w:w="0" w:type="auto"/>
            <w:tcBorders>
              <w:top w:val="single" w:color="auto" w:sz="4" w:space="0"/>
              <w:left w:val="single" w:color="auto" w:sz="4" w:space="0"/>
              <w:bottom w:val="single" w:color="auto" w:sz="4" w:space="0"/>
              <w:right w:val="single" w:color="auto" w:sz="4" w:space="0"/>
            </w:tcBorders>
            <w:noWrap/>
            <w:vAlign w:val="center"/>
          </w:tcPr>
          <w:p w14:paraId="33EF904E">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87FDD8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C631C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3DB048">
            <w:pPr>
              <w:pStyle w:val="23"/>
              <w:jc w:val="center"/>
              <w:rPr>
                <w:color w:val="auto"/>
              </w:rPr>
            </w:pPr>
            <w:r>
              <w:rPr>
                <w:color w:val="auto"/>
              </w:rPr>
              <w:t>100D</w:t>
            </w:r>
          </w:p>
        </w:tc>
      </w:tr>
      <w:tr w14:paraId="49FFE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E3641E">
            <w:pPr>
              <w:pStyle w:val="23"/>
              <w:jc w:val="center"/>
              <w:rPr>
                <w:color w:val="auto"/>
              </w:rPr>
            </w:pPr>
            <w:r>
              <w:rPr>
                <w:color w:val="auto"/>
              </w:rPr>
              <w:t>U0-14</w:t>
            </w:r>
          </w:p>
        </w:tc>
        <w:tc>
          <w:tcPr>
            <w:tcW w:w="0" w:type="auto"/>
            <w:tcBorders>
              <w:top w:val="single" w:color="auto" w:sz="4" w:space="0"/>
              <w:left w:val="single" w:color="auto" w:sz="4" w:space="0"/>
              <w:bottom w:val="single" w:color="auto" w:sz="4" w:space="0"/>
              <w:right w:val="single" w:color="auto" w:sz="4" w:space="0"/>
            </w:tcBorders>
            <w:noWrap/>
            <w:vAlign w:val="center"/>
          </w:tcPr>
          <w:p w14:paraId="11849F54">
            <w:pPr>
              <w:pStyle w:val="23"/>
              <w:jc w:val="center"/>
              <w:rPr>
                <w:color w:val="auto"/>
              </w:rPr>
            </w:pPr>
            <w:r>
              <w:rPr>
                <w:color w:val="auto"/>
              </w:rPr>
              <w:t>Fault 1 - Motor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27E1177C">
            <w:pPr>
              <w:pStyle w:val="23"/>
              <w:rPr>
                <w:color w:val="auto"/>
              </w:rPr>
            </w:pPr>
            <w:r>
              <w:rPr>
                <w:color w:val="auto"/>
              </w:rPr>
              <w:t>-32767rpm～32767rpm</w:t>
            </w:r>
          </w:p>
        </w:tc>
        <w:tc>
          <w:tcPr>
            <w:tcW w:w="0" w:type="auto"/>
            <w:tcBorders>
              <w:top w:val="single" w:color="auto" w:sz="4" w:space="0"/>
              <w:left w:val="single" w:color="auto" w:sz="4" w:space="0"/>
              <w:bottom w:val="single" w:color="auto" w:sz="4" w:space="0"/>
              <w:right w:val="single" w:color="auto" w:sz="4" w:space="0"/>
            </w:tcBorders>
            <w:noWrap/>
            <w:vAlign w:val="center"/>
          </w:tcPr>
          <w:p w14:paraId="014EABD8">
            <w:pPr>
              <w:pStyle w:val="23"/>
              <w:jc w:val="center"/>
              <w:rPr>
                <w:color w:val="auto"/>
              </w:rPr>
            </w:pPr>
            <w:r>
              <w:rPr>
                <w:color w:val="auto"/>
              </w:rPr>
              <w:t>0rpm</w:t>
            </w:r>
          </w:p>
        </w:tc>
        <w:tc>
          <w:tcPr>
            <w:tcW w:w="0" w:type="auto"/>
            <w:tcBorders>
              <w:top w:val="single" w:color="auto" w:sz="4" w:space="0"/>
              <w:left w:val="single" w:color="auto" w:sz="4" w:space="0"/>
              <w:bottom w:val="single" w:color="auto" w:sz="4" w:space="0"/>
              <w:right w:val="single" w:color="auto" w:sz="4" w:space="0"/>
            </w:tcBorders>
            <w:vAlign w:val="center"/>
          </w:tcPr>
          <w:p w14:paraId="42232EF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CEC8F3">
            <w:pPr>
              <w:pStyle w:val="23"/>
              <w:jc w:val="center"/>
              <w:rPr>
                <w:color w:val="auto"/>
              </w:rPr>
            </w:pPr>
            <w:r>
              <w:rPr>
                <w:color w:val="auto"/>
              </w:rPr>
              <w:t>100E</w:t>
            </w:r>
          </w:p>
        </w:tc>
      </w:tr>
      <w:tr w14:paraId="5593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87E744">
            <w:pPr>
              <w:pStyle w:val="23"/>
              <w:jc w:val="center"/>
              <w:rPr>
                <w:color w:val="auto"/>
              </w:rPr>
            </w:pPr>
            <w:r>
              <w:rPr>
                <w:color w:val="auto"/>
              </w:rPr>
              <w:t>U0-15</w:t>
            </w:r>
          </w:p>
        </w:tc>
        <w:tc>
          <w:tcPr>
            <w:tcW w:w="0" w:type="auto"/>
            <w:tcBorders>
              <w:top w:val="single" w:color="auto" w:sz="4" w:space="0"/>
              <w:left w:val="single" w:color="auto" w:sz="4" w:space="0"/>
              <w:bottom w:val="single" w:color="auto" w:sz="4" w:space="0"/>
              <w:right w:val="single" w:color="auto" w:sz="4" w:space="0"/>
            </w:tcBorders>
            <w:noWrap/>
            <w:vAlign w:val="center"/>
          </w:tcPr>
          <w:p w14:paraId="4AC00BF2">
            <w:pPr>
              <w:pStyle w:val="23"/>
              <w:jc w:val="center"/>
              <w:rPr>
                <w:color w:val="auto"/>
              </w:rPr>
            </w:pPr>
            <w:r>
              <w:rPr>
                <w:color w:val="auto"/>
              </w:rPr>
              <w:t>Fault 1 - Torque command</w:t>
            </w:r>
          </w:p>
        </w:tc>
        <w:tc>
          <w:tcPr>
            <w:tcW w:w="0" w:type="auto"/>
            <w:tcBorders>
              <w:top w:val="single" w:color="auto" w:sz="4" w:space="0"/>
              <w:left w:val="single" w:color="auto" w:sz="4" w:space="0"/>
              <w:bottom w:val="single" w:color="auto" w:sz="4" w:space="0"/>
              <w:right w:val="single" w:color="auto" w:sz="4" w:space="0"/>
            </w:tcBorders>
            <w:noWrap/>
            <w:vAlign w:val="center"/>
          </w:tcPr>
          <w:p w14:paraId="449720A6">
            <w:pPr>
              <w:pStyle w:val="23"/>
              <w:rPr>
                <w:color w:val="auto"/>
              </w:rPr>
            </w:pPr>
            <w:r>
              <w:rPr>
                <w:color w:val="auto"/>
              </w:rPr>
              <w:t>-3276.7～3276.7</w:t>
            </w:r>
          </w:p>
        </w:tc>
        <w:tc>
          <w:tcPr>
            <w:tcW w:w="0" w:type="auto"/>
            <w:tcBorders>
              <w:top w:val="single" w:color="auto" w:sz="4" w:space="0"/>
              <w:left w:val="single" w:color="auto" w:sz="4" w:space="0"/>
              <w:bottom w:val="single" w:color="auto" w:sz="4" w:space="0"/>
              <w:right w:val="single" w:color="auto" w:sz="4" w:space="0"/>
            </w:tcBorders>
            <w:noWrap/>
            <w:vAlign w:val="center"/>
          </w:tcPr>
          <w:p w14:paraId="74CC630F">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0011FB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2ADDFE">
            <w:pPr>
              <w:pStyle w:val="23"/>
              <w:jc w:val="center"/>
              <w:rPr>
                <w:color w:val="auto"/>
              </w:rPr>
            </w:pPr>
            <w:r>
              <w:rPr>
                <w:color w:val="auto"/>
              </w:rPr>
              <w:t>100F</w:t>
            </w:r>
          </w:p>
        </w:tc>
      </w:tr>
      <w:tr w14:paraId="0838A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9950B6">
            <w:pPr>
              <w:pStyle w:val="23"/>
              <w:jc w:val="center"/>
              <w:rPr>
                <w:color w:val="auto"/>
              </w:rPr>
            </w:pPr>
            <w:r>
              <w:rPr>
                <w:color w:val="auto"/>
              </w:rPr>
              <w:t>U0-16</w:t>
            </w:r>
          </w:p>
        </w:tc>
        <w:tc>
          <w:tcPr>
            <w:tcW w:w="0" w:type="auto"/>
            <w:tcBorders>
              <w:top w:val="single" w:color="auto" w:sz="4" w:space="0"/>
              <w:left w:val="single" w:color="auto" w:sz="4" w:space="0"/>
              <w:bottom w:val="single" w:color="auto" w:sz="4" w:space="0"/>
              <w:right w:val="single" w:color="auto" w:sz="4" w:space="0"/>
            </w:tcBorders>
            <w:noWrap/>
            <w:vAlign w:val="center"/>
          </w:tcPr>
          <w:p w14:paraId="65B9FF53">
            <w:pPr>
              <w:pStyle w:val="23"/>
              <w:jc w:val="center"/>
              <w:rPr>
                <w:color w:val="auto"/>
              </w:rPr>
            </w:pPr>
            <w:r>
              <w:rPr>
                <w:color w:val="auto"/>
              </w:rPr>
              <w:t>Fault 1 - Input terminals</w:t>
            </w:r>
          </w:p>
        </w:tc>
        <w:tc>
          <w:tcPr>
            <w:tcW w:w="0" w:type="auto"/>
            <w:tcBorders>
              <w:top w:val="single" w:color="auto" w:sz="4" w:space="0"/>
              <w:left w:val="single" w:color="auto" w:sz="4" w:space="0"/>
              <w:bottom w:val="single" w:color="auto" w:sz="4" w:space="0"/>
              <w:right w:val="single" w:color="auto" w:sz="4" w:space="0"/>
            </w:tcBorders>
            <w:noWrap/>
            <w:vAlign w:val="center"/>
          </w:tcPr>
          <w:p w14:paraId="2B850F9C">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2AB4A23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EBF3FCA">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FF0A3D">
            <w:pPr>
              <w:pStyle w:val="23"/>
              <w:jc w:val="center"/>
              <w:rPr>
                <w:color w:val="auto"/>
              </w:rPr>
            </w:pPr>
            <w:r>
              <w:rPr>
                <w:color w:val="auto"/>
              </w:rPr>
              <w:t>1010</w:t>
            </w:r>
          </w:p>
        </w:tc>
      </w:tr>
      <w:tr w14:paraId="7EF7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AC62AD">
            <w:pPr>
              <w:pStyle w:val="23"/>
              <w:jc w:val="center"/>
              <w:rPr>
                <w:color w:val="auto"/>
              </w:rPr>
            </w:pPr>
            <w:r>
              <w:rPr>
                <w:color w:val="auto"/>
              </w:rPr>
              <w:t>U0-17</w:t>
            </w:r>
          </w:p>
        </w:tc>
        <w:tc>
          <w:tcPr>
            <w:tcW w:w="0" w:type="auto"/>
            <w:tcBorders>
              <w:top w:val="single" w:color="auto" w:sz="4" w:space="0"/>
              <w:left w:val="single" w:color="auto" w:sz="4" w:space="0"/>
              <w:bottom w:val="single" w:color="auto" w:sz="4" w:space="0"/>
              <w:right w:val="single" w:color="auto" w:sz="4" w:space="0"/>
            </w:tcBorders>
            <w:noWrap/>
            <w:vAlign w:val="center"/>
          </w:tcPr>
          <w:p w14:paraId="70522830">
            <w:pPr>
              <w:pStyle w:val="23"/>
              <w:jc w:val="center"/>
              <w:rPr>
                <w:color w:val="auto"/>
              </w:rPr>
            </w:pPr>
            <w:r>
              <w:rPr>
                <w:color w:val="auto"/>
              </w:rPr>
              <w:t>Fault 1 - Output terminals</w:t>
            </w:r>
          </w:p>
        </w:tc>
        <w:tc>
          <w:tcPr>
            <w:tcW w:w="0" w:type="auto"/>
            <w:tcBorders>
              <w:top w:val="single" w:color="auto" w:sz="4" w:space="0"/>
              <w:left w:val="single" w:color="auto" w:sz="4" w:space="0"/>
              <w:bottom w:val="single" w:color="auto" w:sz="4" w:space="0"/>
              <w:right w:val="single" w:color="auto" w:sz="4" w:space="0"/>
            </w:tcBorders>
            <w:noWrap/>
            <w:vAlign w:val="center"/>
          </w:tcPr>
          <w:p w14:paraId="1ADCB320">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1FD0910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59123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1D6D53">
            <w:pPr>
              <w:pStyle w:val="23"/>
              <w:jc w:val="center"/>
              <w:rPr>
                <w:color w:val="auto"/>
              </w:rPr>
            </w:pPr>
            <w:r>
              <w:rPr>
                <w:color w:val="auto"/>
              </w:rPr>
              <w:t>1011</w:t>
            </w:r>
          </w:p>
        </w:tc>
      </w:tr>
      <w:tr w14:paraId="3193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78113CD">
            <w:pPr>
              <w:pStyle w:val="23"/>
              <w:jc w:val="center"/>
              <w:rPr>
                <w:color w:val="auto"/>
              </w:rPr>
            </w:pPr>
            <w:r>
              <w:rPr>
                <w:color w:val="auto"/>
              </w:rPr>
              <w:t>U0-18</w:t>
            </w:r>
          </w:p>
        </w:tc>
        <w:tc>
          <w:tcPr>
            <w:tcW w:w="0" w:type="auto"/>
            <w:tcBorders>
              <w:top w:val="single" w:color="auto" w:sz="4" w:space="0"/>
              <w:left w:val="single" w:color="auto" w:sz="4" w:space="0"/>
              <w:bottom w:val="single" w:color="auto" w:sz="4" w:space="0"/>
              <w:right w:val="single" w:color="auto" w:sz="4" w:space="0"/>
            </w:tcBorders>
            <w:noWrap/>
            <w:vAlign w:val="center"/>
          </w:tcPr>
          <w:p w14:paraId="7DE15B7D">
            <w:pPr>
              <w:pStyle w:val="23"/>
              <w:jc w:val="center"/>
              <w:rPr>
                <w:color w:val="auto"/>
              </w:rPr>
            </w:pPr>
            <w:r>
              <w:rPr>
                <w:color w:val="auto"/>
              </w:rPr>
              <w:t>Fault 1 - Inverter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497FB735">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3A43C3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EA6697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128B427">
            <w:pPr>
              <w:pStyle w:val="23"/>
              <w:jc w:val="center"/>
              <w:rPr>
                <w:color w:val="auto"/>
              </w:rPr>
            </w:pPr>
            <w:r>
              <w:rPr>
                <w:color w:val="auto"/>
              </w:rPr>
              <w:t>1012</w:t>
            </w:r>
          </w:p>
        </w:tc>
      </w:tr>
      <w:tr w14:paraId="1952E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5B62396">
            <w:pPr>
              <w:pStyle w:val="23"/>
              <w:jc w:val="center"/>
              <w:rPr>
                <w:color w:val="auto"/>
              </w:rPr>
            </w:pPr>
            <w:r>
              <w:rPr>
                <w:color w:val="auto"/>
              </w:rPr>
              <w:t>U0-19</w:t>
            </w:r>
          </w:p>
        </w:tc>
        <w:tc>
          <w:tcPr>
            <w:tcW w:w="0" w:type="auto"/>
            <w:tcBorders>
              <w:top w:val="single" w:color="auto" w:sz="4" w:space="0"/>
              <w:left w:val="single" w:color="auto" w:sz="4" w:space="0"/>
              <w:bottom w:val="single" w:color="auto" w:sz="4" w:space="0"/>
              <w:right w:val="single" w:color="auto" w:sz="4" w:space="0"/>
            </w:tcBorders>
            <w:noWrap/>
            <w:vAlign w:val="center"/>
          </w:tcPr>
          <w:p w14:paraId="077FF994">
            <w:pPr>
              <w:pStyle w:val="23"/>
              <w:jc w:val="center"/>
              <w:rPr>
                <w:color w:val="auto"/>
              </w:rPr>
            </w:pPr>
            <w:r>
              <w:rPr>
                <w:color w:val="auto"/>
              </w:rPr>
              <w:t>Fault 1 - Frequency Command Hz</w:t>
            </w:r>
          </w:p>
        </w:tc>
        <w:tc>
          <w:tcPr>
            <w:tcW w:w="0" w:type="auto"/>
            <w:tcBorders>
              <w:top w:val="single" w:color="auto" w:sz="4" w:space="0"/>
              <w:left w:val="single" w:color="auto" w:sz="4" w:space="0"/>
              <w:bottom w:val="single" w:color="auto" w:sz="4" w:space="0"/>
              <w:right w:val="single" w:color="auto" w:sz="4" w:space="0"/>
            </w:tcBorders>
            <w:noWrap/>
            <w:vAlign w:val="center"/>
          </w:tcPr>
          <w:p w14:paraId="53964C33">
            <w:pPr>
              <w:pStyle w:val="23"/>
              <w:rPr>
                <w:color w:val="auto"/>
              </w:rPr>
            </w:pPr>
            <w:r>
              <w:rPr>
                <w:color w:val="auto"/>
              </w:rPr>
              <w:t>0.00Hz～655.35Hz</w:t>
            </w:r>
          </w:p>
        </w:tc>
        <w:tc>
          <w:tcPr>
            <w:tcW w:w="0" w:type="auto"/>
            <w:tcBorders>
              <w:top w:val="single" w:color="auto" w:sz="4" w:space="0"/>
              <w:left w:val="single" w:color="auto" w:sz="4" w:space="0"/>
              <w:bottom w:val="single" w:color="auto" w:sz="4" w:space="0"/>
              <w:right w:val="single" w:color="auto" w:sz="4" w:space="0"/>
            </w:tcBorders>
            <w:noWrap/>
            <w:vAlign w:val="center"/>
          </w:tcPr>
          <w:p w14:paraId="47F62B86">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49F09C3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A55FA4">
            <w:pPr>
              <w:pStyle w:val="23"/>
              <w:jc w:val="center"/>
              <w:rPr>
                <w:color w:val="auto"/>
              </w:rPr>
            </w:pPr>
            <w:r>
              <w:rPr>
                <w:color w:val="auto"/>
              </w:rPr>
              <w:t>1013</w:t>
            </w:r>
          </w:p>
        </w:tc>
      </w:tr>
      <w:tr w14:paraId="6659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7C4EF1">
            <w:pPr>
              <w:pStyle w:val="23"/>
              <w:jc w:val="center"/>
              <w:rPr>
                <w:color w:val="auto"/>
              </w:rPr>
            </w:pPr>
            <w:r>
              <w:rPr>
                <w:color w:val="auto"/>
              </w:rPr>
              <w:t>U0-20</w:t>
            </w:r>
          </w:p>
        </w:tc>
        <w:tc>
          <w:tcPr>
            <w:tcW w:w="0" w:type="auto"/>
            <w:tcBorders>
              <w:top w:val="single" w:color="auto" w:sz="4" w:space="0"/>
              <w:left w:val="single" w:color="auto" w:sz="4" w:space="0"/>
              <w:bottom w:val="single" w:color="auto" w:sz="4" w:space="0"/>
              <w:right w:val="single" w:color="auto" w:sz="4" w:space="0"/>
            </w:tcBorders>
            <w:noWrap/>
            <w:vAlign w:val="center"/>
          </w:tcPr>
          <w:p w14:paraId="44ED3F9A">
            <w:pPr>
              <w:pStyle w:val="23"/>
              <w:jc w:val="center"/>
              <w:rPr>
                <w:color w:val="auto"/>
              </w:rPr>
            </w:pPr>
            <w:r>
              <w:rPr>
                <w:color w:val="auto"/>
              </w:rPr>
              <w:t>Fault 1 - 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CADDECB">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5490883">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2DD8393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B18ED71">
            <w:pPr>
              <w:pStyle w:val="23"/>
              <w:jc w:val="center"/>
              <w:rPr>
                <w:color w:val="auto"/>
              </w:rPr>
            </w:pPr>
            <w:r>
              <w:rPr>
                <w:color w:val="auto"/>
              </w:rPr>
              <w:t>1014</w:t>
            </w:r>
          </w:p>
        </w:tc>
      </w:tr>
      <w:tr w14:paraId="0AAD0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3EABA98">
            <w:pPr>
              <w:pStyle w:val="23"/>
              <w:jc w:val="center"/>
              <w:rPr>
                <w:color w:val="auto"/>
              </w:rPr>
            </w:pPr>
            <w:r>
              <w:rPr>
                <w:color w:val="auto"/>
              </w:rPr>
              <w:t>U0-21</w:t>
            </w:r>
          </w:p>
        </w:tc>
        <w:tc>
          <w:tcPr>
            <w:tcW w:w="0" w:type="auto"/>
            <w:tcBorders>
              <w:top w:val="single" w:color="auto" w:sz="4" w:space="0"/>
              <w:left w:val="single" w:color="auto" w:sz="4" w:space="0"/>
              <w:bottom w:val="single" w:color="auto" w:sz="4" w:space="0"/>
              <w:right w:val="single" w:color="auto" w:sz="4" w:space="0"/>
            </w:tcBorders>
            <w:noWrap/>
            <w:vAlign w:val="center"/>
          </w:tcPr>
          <w:p w14:paraId="7F0518C1">
            <w:pPr>
              <w:pStyle w:val="23"/>
              <w:jc w:val="center"/>
              <w:rPr>
                <w:color w:val="auto"/>
              </w:rPr>
            </w:pPr>
            <w:r>
              <w:rPr>
                <w:color w:val="auto"/>
              </w:rPr>
              <w:t>Fault 1 - Output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0193A585">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1841871B">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24E8DB9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43D31D2">
            <w:pPr>
              <w:pStyle w:val="23"/>
              <w:jc w:val="center"/>
              <w:rPr>
                <w:color w:val="auto"/>
              </w:rPr>
            </w:pPr>
            <w:r>
              <w:rPr>
                <w:color w:val="auto"/>
              </w:rPr>
              <w:t>1015</w:t>
            </w:r>
          </w:p>
        </w:tc>
      </w:tr>
      <w:tr w14:paraId="4D76E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021415">
            <w:pPr>
              <w:pStyle w:val="23"/>
              <w:jc w:val="center"/>
              <w:rPr>
                <w:color w:val="auto"/>
              </w:rPr>
            </w:pPr>
            <w:r>
              <w:rPr>
                <w:color w:val="auto"/>
              </w:rPr>
              <w:t>U0-22</w:t>
            </w:r>
          </w:p>
        </w:tc>
        <w:tc>
          <w:tcPr>
            <w:tcW w:w="0" w:type="auto"/>
            <w:tcBorders>
              <w:top w:val="single" w:color="auto" w:sz="4" w:space="0"/>
              <w:left w:val="single" w:color="auto" w:sz="4" w:space="0"/>
              <w:bottom w:val="single" w:color="auto" w:sz="4" w:space="0"/>
              <w:right w:val="single" w:color="auto" w:sz="4" w:space="0"/>
            </w:tcBorders>
            <w:noWrap/>
            <w:vAlign w:val="center"/>
          </w:tcPr>
          <w:p w14:paraId="66C940A8">
            <w:pPr>
              <w:pStyle w:val="23"/>
              <w:jc w:val="center"/>
              <w:rPr>
                <w:color w:val="auto"/>
              </w:rPr>
            </w:pPr>
            <w:r>
              <w:rPr>
                <w:color w:val="auto"/>
              </w:rPr>
              <w:t>Fault 1 - DC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1C2591D">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27E19B3B">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150CFD4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E5D5447">
            <w:pPr>
              <w:pStyle w:val="23"/>
              <w:jc w:val="center"/>
              <w:rPr>
                <w:color w:val="auto"/>
              </w:rPr>
            </w:pPr>
            <w:r>
              <w:rPr>
                <w:color w:val="auto"/>
              </w:rPr>
              <w:t>1016</w:t>
            </w:r>
          </w:p>
        </w:tc>
      </w:tr>
      <w:tr w14:paraId="53C6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6A64DB">
            <w:pPr>
              <w:pStyle w:val="23"/>
              <w:jc w:val="center"/>
              <w:rPr>
                <w:color w:val="auto"/>
              </w:rPr>
            </w:pPr>
            <w:r>
              <w:rPr>
                <w:color w:val="auto"/>
              </w:rPr>
              <w:t>U0-23</w:t>
            </w:r>
          </w:p>
        </w:tc>
        <w:tc>
          <w:tcPr>
            <w:tcW w:w="0" w:type="auto"/>
            <w:tcBorders>
              <w:top w:val="single" w:color="auto" w:sz="4" w:space="0"/>
              <w:left w:val="single" w:color="auto" w:sz="4" w:space="0"/>
              <w:bottom w:val="single" w:color="auto" w:sz="4" w:space="0"/>
              <w:right w:val="single" w:color="auto" w:sz="4" w:space="0"/>
            </w:tcBorders>
            <w:noWrap/>
            <w:vAlign w:val="center"/>
          </w:tcPr>
          <w:p w14:paraId="3DAC0B16">
            <w:pPr>
              <w:pStyle w:val="23"/>
              <w:jc w:val="center"/>
              <w:rPr>
                <w:color w:val="auto"/>
              </w:rPr>
            </w:pPr>
            <w:r>
              <w:rPr>
                <w:color w:val="auto"/>
              </w:rPr>
              <w:t>Fault 1-Output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C32298E">
            <w:pPr>
              <w:pStyle w:val="23"/>
              <w:rPr>
                <w:color w:val="auto"/>
              </w:rPr>
            </w:pPr>
            <w:r>
              <w:rPr>
                <w:color w:val="auto"/>
              </w:rPr>
              <w:t>0.00A～655.35A</w:t>
            </w:r>
          </w:p>
          <w:p w14:paraId="7B70E8E6">
            <w:pPr>
              <w:pStyle w:val="23"/>
              <w:rPr>
                <w:color w:val="auto"/>
              </w:rPr>
            </w:pPr>
            <w:r>
              <w:rPr>
                <w:color w:val="auto"/>
              </w:rPr>
              <w:t>(93kW and below)</w:t>
            </w:r>
          </w:p>
          <w:p w14:paraId="35A3C83A">
            <w:pPr>
              <w:pStyle w:val="23"/>
              <w:rPr>
                <w:color w:val="auto"/>
              </w:rPr>
            </w:pPr>
            <w:r>
              <w:rPr>
                <w:color w:val="auto"/>
              </w:rPr>
              <w:t>0.0A～6553.5A</w:t>
            </w:r>
          </w:p>
          <w:p w14:paraId="67451888">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60CB13D6">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69C4F14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69FAC7">
            <w:pPr>
              <w:pStyle w:val="23"/>
              <w:jc w:val="center"/>
              <w:rPr>
                <w:color w:val="auto"/>
              </w:rPr>
            </w:pPr>
            <w:r>
              <w:rPr>
                <w:color w:val="auto"/>
              </w:rPr>
              <w:t>1017</w:t>
            </w:r>
          </w:p>
        </w:tc>
      </w:tr>
      <w:tr w14:paraId="400A0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9133A6">
            <w:pPr>
              <w:pStyle w:val="23"/>
              <w:jc w:val="center"/>
              <w:rPr>
                <w:color w:val="auto"/>
              </w:rPr>
            </w:pPr>
            <w:r>
              <w:rPr>
                <w:color w:val="auto"/>
              </w:rPr>
              <w:t>U0-24</w:t>
            </w:r>
          </w:p>
        </w:tc>
        <w:tc>
          <w:tcPr>
            <w:tcW w:w="0" w:type="auto"/>
            <w:tcBorders>
              <w:top w:val="single" w:color="auto" w:sz="4" w:space="0"/>
              <w:left w:val="single" w:color="auto" w:sz="4" w:space="0"/>
              <w:bottom w:val="single" w:color="auto" w:sz="4" w:space="0"/>
              <w:right w:val="single" w:color="auto" w:sz="4" w:space="0"/>
            </w:tcBorders>
            <w:noWrap/>
            <w:vAlign w:val="center"/>
          </w:tcPr>
          <w:p w14:paraId="5D771AA1">
            <w:pPr>
              <w:pStyle w:val="23"/>
              <w:jc w:val="center"/>
              <w:rPr>
                <w:color w:val="auto"/>
              </w:rPr>
            </w:pPr>
            <w:r>
              <w:rPr>
                <w:color w:val="auto"/>
              </w:rPr>
              <w:t>Fault 1-IGBT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3D457C97">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2DC97397">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4642D51">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22B3E84">
            <w:pPr>
              <w:pStyle w:val="23"/>
              <w:jc w:val="center"/>
              <w:rPr>
                <w:color w:val="auto"/>
              </w:rPr>
            </w:pPr>
            <w:r>
              <w:rPr>
                <w:color w:val="auto"/>
              </w:rPr>
              <w:t>1018</w:t>
            </w:r>
          </w:p>
        </w:tc>
      </w:tr>
      <w:tr w14:paraId="1AB0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165CEC">
            <w:pPr>
              <w:pStyle w:val="23"/>
              <w:jc w:val="center"/>
              <w:rPr>
                <w:color w:val="auto"/>
              </w:rPr>
            </w:pPr>
            <w:r>
              <w:rPr>
                <w:color w:val="auto"/>
              </w:rPr>
              <w:t>U0-25</w:t>
            </w:r>
          </w:p>
        </w:tc>
        <w:tc>
          <w:tcPr>
            <w:tcW w:w="0" w:type="auto"/>
            <w:tcBorders>
              <w:top w:val="single" w:color="auto" w:sz="4" w:space="0"/>
              <w:left w:val="single" w:color="auto" w:sz="4" w:space="0"/>
              <w:bottom w:val="single" w:color="auto" w:sz="4" w:space="0"/>
              <w:right w:val="single" w:color="auto" w:sz="4" w:space="0"/>
            </w:tcBorders>
            <w:noWrap/>
            <w:vAlign w:val="center"/>
          </w:tcPr>
          <w:p w14:paraId="60F7BAA6">
            <w:pPr>
              <w:pStyle w:val="23"/>
              <w:jc w:val="center"/>
              <w:rPr>
                <w:color w:val="auto"/>
              </w:rPr>
            </w:pPr>
            <w:r>
              <w:rPr>
                <w:color w:val="auto"/>
              </w:rPr>
              <w:t>Fault 1-Capacitor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1AC0683F">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626BE89D">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0C7C3E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B41C5C">
            <w:pPr>
              <w:pStyle w:val="23"/>
              <w:jc w:val="center"/>
              <w:rPr>
                <w:color w:val="auto"/>
              </w:rPr>
            </w:pPr>
            <w:r>
              <w:rPr>
                <w:color w:val="auto"/>
              </w:rPr>
              <w:t>1019</w:t>
            </w:r>
          </w:p>
        </w:tc>
      </w:tr>
      <w:tr w14:paraId="5674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3FA12D">
            <w:pPr>
              <w:pStyle w:val="23"/>
              <w:jc w:val="center"/>
              <w:rPr>
                <w:color w:val="auto"/>
              </w:rPr>
            </w:pPr>
            <w:r>
              <w:rPr>
                <w:color w:val="auto"/>
              </w:rPr>
              <w:t>U0-26</w:t>
            </w:r>
          </w:p>
        </w:tc>
        <w:tc>
          <w:tcPr>
            <w:tcW w:w="0" w:type="auto"/>
            <w:tcBorders>
              <w:top w:val="single" w:color="auto" w:sz="4" w:space="0"/>
              <w:left w:val="single" w:color="auto" w:sz="4" w:space="0"/>
              <w:bottom w:val="single" w:color="auto" w:sz="4" w:space="0"/>
              <w:right w:val="single" w:color="auto" w:sz="4" w:space="0"/>
            </w:tcBorders>
            <w:noWrap/>
            <w:vAlign w:val="center"/>
          </w:tcPr>
          <w:p w14:paraId="5D1701C7">
            <w:pPr>
              <w:pStyle w:val="23"/>
              <w:jc w:val="center"/>
              <w:rPr>
                <w:color w:val="auto"/>
              </w:rPr>
            </w:pPr>
            <w:r>
              <w:rPr>
                <w:color w:val="auto"/>
              </w:rPr>
              <w:t>Fault 2-Output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6AC259B">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52B7DE2">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1089010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F90650">
            <w:pPr>
              <w:pStyle w:val="23"/>
              <w:jc w:val="center"/>
              <w:rPr>
                <w:color w:val="auto"/>
              </w:rPr>
            </w:pPr>
            <w:r>
              <w:rPr>
                <w:color w:val="auto"/>
              </w:rPr>
              <w:t>101A</w:t>
            </w:r>
          </w:p>
        </w:tc>
      </w:tr>
      <w:tr w14:paraId="475C5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3CB201">
            <w:pPr>
              <w:pStyle w:val="23"/>
              <w:jc w:val="center"/>
              <w:rPr>
                <w:color w:val="auto"/>
              </w:rPr>
            </w:pPr>
            <w:r>
              <w:rPr>
                <w:color w:val="auto"/>
              </w:rPr>
              <w:t>U0-27</w:t>
            </w:r>
          </w:p>
        </w:tc>
        <w:tc>
          <w:tcPr>
            <w:tcW w:w="0" w:type="auto"/>
            <w:tcBorders>
              <w:top w:val="single" w:color="auto" w:sz="4" w:space="0"/>
              <w:left w:val="single" w:color="auto" w:sz="4" w:space="0"/>
              <w:bottom w:val="single" w:color="auto" w:sz="4" w:space="0"/>
              <w:right w:val="single" w:color="auto" w:sz="4" w:space="0"/>
            </w:tcBorders>
            <w:noWrap/>
            <w:vAlign w:val="center"/>
          </w:tcPr>
          <w:p w14:paraId="7385A721">
            <w:pPr>
              <w:pStyle w:val="23"/>
              <w:jc w:val="center"/>
              <w:rPr>
                <w:color w:val="auto"/>
              </w:rPr>
            </w:pPr>
            <w:r>
              <w:rPr>
                <w:color w:val="auto"/>
              </w:rPr>
              <w:t>Fault 2-Direct Current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696983DD">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0FF49E43">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3668362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F31AE9">
            <w:pPr>
              <w:pStyle w:val="23"/>
              <w:jc w:val="center"/>
              <w:rPr>
                <w:color w:val="auto"/>
              </w:rPr>
            </w:pPr>
            <w:r>
              <w:rPr>
                <w:color w:val="auto"/>
              </w:rPr>
              <w:t>101B</w:t>
            </w:r>
          </w:p>
        </w:tc>
      </w:tr>
      <w:tr w14:paraId="2C99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7CF85C">
            <w:pPr>
              <w:pStyle w:val="23"/>
              <w:jc w:val="center"/>
              <w:rPr>
                <w:color w:val="auto"/>
              </w:rPr>
            </w:pPr>
            <w:r>
              <w:rPr>
                <w:color w:val="auto"/>
              </w:rPr>
              <w:t>U0-28</w:t>
            </w:r>
          </w:p>
        </w:tc>
        <w:tc>
          <w:tcPr>
            <w:tcW w:w="0" w:type="auto"/>
            <w:tcBorders>
              <w:top w:val="single" w:color="auto" w:sz="4" w:space="0"/>
              <w:left w:val="single" w:color="auto" w:sz="4" w:space="0"/>
              <w:bottom w:val="single" w:color="auto" w:sz="4" w:space="0"/>
              <w:right w:val="single" w:color="auto" w:sz="4" w:space="0"/>
            </w:tcBorders>
            <w:noWrap/>
            <w:vAlign w:val="center"/>
          </w:tcPr>
          <w:p w14:paraId="4450C0BB">
            <w:pPr>
              <w:pStyle w:val="23"/>
              <w:jc w:val="center"/>
              <w:rPr>
                <w:color w:val="auto"/>
              </w:rPr>
            </w:pPr>
            <w:r>
              <w:rPr>
                <w:color w:val="auto"/>
              </w:rPr>
              <w:t>Fault 2-Output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8FEA192">
            <w:pPr>
              <w:pStyle w:val="23"/>
              <w:rPr>
                <w:color w:val="auto"/>
              </w:rPr>
            </w:pPr>
            <w:r>
              <w:rPr>
                <w:color w:val="auto"/>
              </w:rPr>
              <w:t>0.00A～655.35A</w:t>
            </w:r>
          </w:p>
          <w:p w14:paraId="0B893D80">
            <w:pPr>
              <w:pStyle w:val="23"/>
              <w:rPr>
                <w:color w:val="auto"/>
              </w:rPr>
            </w:pPr>
            <w:r>
              <w:rPr>
                <w:color w:val="auto"/>
              </w:rPr>
              <w:t>(93kW and below)</w:t>
            </w:r>
          </w:p>
          <w:p w14:paraId="2B091AB6">
            <w:pPr>
              <w:pStyle w:val="23"/>
              <w:rPr>
                <w:color w:val="auto"/>
              </w:rPr>
            </w:pPr>
            <w:r>
              <w:rPr>
                <w:color w:val="auto"/>
              </w:rPr>
              <w:t>0.0A～6553.5A</w:t>
            </w:r>
          </w:p>
          <w:p w14:paraId="17528F56">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55519A34">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36958D11">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251864A">
            <w:pPr>
              <w:pStyle w:val="23"/>
              <w:jc w:val="center"/>
              <w:rPr>
                <w:color w:val="auto"/>
              </w:rPr>
            </w:pPr>
            <w:r>
              <w:rPr>
                <w:color w:val="auto"/>
              </w:rPr>
              <w:t>101C</w:t>
            </w:r>
          </w:p>
        </w:tc>
      </w:tr>
      <w:tr w14:paraId="3E2EE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87DB19">
            <w:pPr>
              <w:pStyle w:val="23"/>
              <w:jc w:val="center"/>
              <w:rPr>
                <w:color w:val="auto"/>
              </w:rPr>
            </w:pPr>
            <w:r>
              <w:rPr>
                <w:color w:val="auto"/>
              </w:rPr>
              <w:t>U0-29</w:t>
            </w:r>
          </w:p>
        </w:tc>
        <w:tc>
          <w:tcPr>
            <w:tcW w:w="0" w:type="auto"/>
            <w:tcBorders>
              <w:top w:val="single" w:color="auto" w:sz="4" w:space="0"/>
              <w:left w:val="single" w:color="auto" w:sz="4" w:space="0"/>
              <w:bottom w:val="single" w:color="auto" w:sz="4" w:space="0"/>
              <w:right w:val="single" w:color="auto" w:sz="4" w:space="0"/>
            </w:tcBorders>
            <w:noWrap/>
            <w:vAlign w:val="center"/>
          </w:tcPr>
          <w:p w14:paraId="45ED13C4">
            <w:pPr>
              <w:pStyle w:val="23"/>
              <w:jc w:val="center"/>
              <w:rPr>
                <w:color w:val="auto"/>
              </w:rPr>
            </w:pPr>
            <w:r>
              <w:rPr>
                <w:color w:val="auto"/>
              </w:rPr>
              <w:t>Fault 2 - 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331C1D32">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5898DC95">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7B531CA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7F8C1C">
            <w:pPr>
              <w:pStyle w:val="23"/>
              <w:jc w:val="center"/>
              <w:rPr>
                <w:color w:val="auto"/>
              </w:rPr>
            </w:pPr>
            <w:r>
              <w:rPr>
                <w:color w:val="auto"/>
              </w:rPr>
              <w:t>101D</w:t>
            </w:r>
          </w:p>
        </w:tc>
      </w:tr>
      <w:tr w14:paraId="2DCD5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3F847D">
            <w:pPr>
              <w:pStyle w:val="23"/>
              <w:jc w:val="center"/>
              <w:rPr>
                <w:color w:val="auto"/>
              </w:rPr>
            </w:pPr>
            <w:r>
              <w:rPr>
                <w:color w:val="auto"/>
              </w:rPr>
              <w:t>U0-30</w:t>
            </w:r>
          </w:p>
        </w:tc>
        <w:tc>
          <w:tcPr>
            <w:tcW w:w="0" w:type="auto"/>
            <w:tcBorders>
              <w:top w:val="single" w:color="auto" w:sz="4" w:space="0"/>
              <w:left w:val="single" w:color="auto" w:sz="4" w:space="0"/>
              <w:bottom w:val="single" w:color="auto" w:sz="4" w:space="0"/>
              <w:right w:val="single" w:color="auto" w:sz="4" w:space="0"/>
            </w:tcBorders>
            <w:noWrap/>
            <w:vAlign w:val="center"/>
          </w:tcPr>
          <w:p w14:paraId="04CA673C">
            <w:pPr>
              <w:pStyle w:val="23"/>
              <w:jc w:val="center"/>
              <w:rPr>
                <w:color w:val="auto"/>
              </w:rPr>
            </w:pPr>
            <w:r>
              <w:rPr>
                <w:color w:val="auto"/>
              </w:rPr>
              <w:t>Fault 3 - 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63E728A2">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60EC5C4">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6FC5ADCB">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DA92A6D">
            <w:pPr>
              <w:pStyle w:val="23"/>
              <w:jc w:val="center"/>
              <w:rPr>
                <w:color w:val="auto"/>
              </w:rPr>
            </w:pPr>
            <w:r>
              <w:rPr>
                <w:color w:val="auto"/>
              </w:rPr>
              <w:t>101E</w:t>
            </w:r>
          </w:p>
        </w:tc>
      </w:tr>
      <w:tr w14:paraId="5E59B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94893E">
            <w:pPr>
              <w:pStyle w:val="23"/>
              <w:jc w:val="center"/>
              <w:rPr>
                <w:color w:val="auto"/>
              </w:rPr>
            </w:pPr>
            <w:r>
              <w:rPr>
                <w:color w:val="auto"/>
              </w:rPr>
              <w:t>U0-31</w:t>
            </w:r>
          </w:p>
        </w:tc>
        <w:tc>
          <w:tcPr>
            <w:tcW w:w="0" w:type="auto"/>
            <w:tcBorders>
              <w:top w:val="single" w:color="auto" w:sz="4" w:space="0"/>
              <w:left w:val="single" w:color="auto" w:sz="4" w:space="0"/>
              <w:bottom w:val="single" w:color="auto" w:sz="4" w:space="0"/>
              <w:right w:val="single" w:color="auto" w:sz="4" w:space="0"/>
            </w:tcBorders>
            <w:noWrap/>
            <w:vAlign w:val="center"/>
          </w:tcPr>
          <w:p w14:paraId="6F61EE74">
            <w:pPr>
              <w:pStyle w:val="23"/>
              <w:jc w:val="center"/>
              <w:rPr>
                <w:color w:val="auto"/>
              </w:rPr>
            </w:pPr>
            <w:r>
              <w:rPr>
                <w:color w:val="auto"/>
              </w:rPr>
              <w:t>Fault 3 - DC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1B05DDAA">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4B15909C">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15597FF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8E4780">
            <w:pPr>
              <w:pStyle w:val="23"/>
              <w:jc w:val="center"/>
              <w:rPr>
                <w:color w:val="auto"/>
              </w:rPr>
            </w:pPr>
            <w:r>
              <w:rPr>
                <w:color w:val="auto"/>
              </w:rPr>
              <w:t>101F</w:t>
            </w:r>
          </w:p>
        </w:tc>
      </w:tr>
      <w:tr w14:paraId="2B9C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141B92">
            <w:pPr>
              <w:pStyle w:val="23"/>
              <w:jc w:val="center"/>
              <w:rPr>
                <w:color w:val="auto"/>
              </w:rPr>
            </w:pPr>
            <w:r>
              <w:rPr>
                <w:color w:val="auto"/>
              </w:rPr>
              <w:t>U0-32</w:t>
            </w:r>
          </w:p>
        </w:tc>
        <w:tc>
          <w:tcPr>
            <w:tcW w:w="0" w:type="auto"/>
            <w:tcBorders>
              <w:top w:val="single" w:color="auto" w:sz="4" w:space="0"/>
              <w:left w:val="single" w:color="auto" w:sz="4" w:space="0"/>
              <w:bottom w:val="single" w:color="auto" w:sz="4" w:space="0"/>
              <w:right w:val="single" w:color="auto" w:sz="4" w:space="0"/>
            </w:tcBorders>
            <w:noWrap/>
            <w:vAlign w:val="center"/>
          </w:tcPr>
          <w:p w14:paraId="4872799E">
            <w:pPr>
              <w:pStyle w:val="23"/>
              <w:jc w:val="center"/>
              <w:rPr>
                <w:color w:val="auto"/>
              </w:rPr>
            </w:pPr>
            <w:r>
              <w:rPr>
                <w:color w:val="auto"/>
              </w:rPr>
              <w:t>Fault 3 - 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AB08A79">
            <w:pPr>
              <w:pStyle w:val="23"/>
              <w:rPr>
                <w:color w:val="auto"/>
              </w:rPr>
            </w:pPr>
            <w:r>
              <w:rPr>
                <w:color w:val="auto"/>
              </w:rPr>
              <w:t>0.00A～655.35A</w:t>
            </w:r>
          </w:p>
          <w:p w14:paraId="11BD2943">
            <w:pPr>
              <w:pStyle w:val="23"/>
              <w:rPr>
                <w:color w:val="auto"/>
              </w:rPr>
            </w:pPr>
            <w:r>
              <w:rPr>
                <w:color w:val="auto"/>
              </w:rPr>
              <w:t>(93kW and below)</w:t>
            </w:r>
          </w:p>
          <w:p w14:paraId="20E4B8FF">
            <w:pPr>
              <w:pStyle w:val="23"/>
              <w:rPr>
                <w:color w:val="auto"/>
              </w:rPr>
            </w:pPr>
            <w:r>
              <w:rPr>
                <w:color w:val="auto"/>
              </w:rPr>
              <w:t>0.0A～6553.5A</w:t>
            </w:r>
          </w:p>
          <w:p w14:paraId="0199D752">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05E61F9D">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68576DB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18630B">
            <w:pPr>
              <w:pStyle w:val="23"/>
              <w:jc w:val="center"/>
              <w:rPr>
                <w:color w:val="auto"/>
              </w:rPr>
            </w:pPr>
            <w:r>
              <w:rPr>
                <w:color w:val="auto"/>
              </w:rPr>
              <w:t>1020</w:t>
            </w:r>
          </w:p>
        </w:tc>
      </w:tr>
      <w:tr w14:paraId="30B6B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158E9EF">
            <w:pPr>
              <w:pStyle w:val="23"/>
              <w:jc w:val="center"/>
              <w:rPr>
                <w:color w:val="auto"/>
              </w:rPr>
            </w:pPr>
            <w:r>
              <w:rPr>
                <w:color w:val="auto"/>
              </w:rPr>
              <w:t>U0-33</w:t>
            </w:r>
          </w:p>
        </w:tc>
        <w:tc>
          <w:tcPr>
            <w:tcW w:w="0" w:type="auto"/>
            <w:tcBorders>
              <w:top w:val="single" w:color="auto" w:sz="4" w:space="0"/>
              <w:left w:val="single" w:color="auto" w:sz="4" w:space="0"/>
              <w:bottom w:val="single" w:color="auto" w:sz="4" w:space="0"/>
              <w:right w:val="single" w:color="auto" w:sz="4" w:space="0"/>
            </w:tcBorders>
            <w:noWrap/>
            <w:vAlign w:val="center"/>
          </w:tcPr>
          <w:p w14:paraId="3B134BFE">
            <w:pPr>
              <w:pStyle w:val="23"/>
              <w:jc w:val="center"/>
              <w:rPr>
                <w:color w:val="auto"/>
              </w:rPr>
            </w:pPr>
            <w:r>
              <w:rPr>
                <w:color w:val="auto"/>
              </w:rPr>
              <w:t>Fault 3 - 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6E5724C4">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202A56B6">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134D3FF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9C8569">
            <w:pPr>
              <w:pStyle w:val="23"/>
              <w:jc w:val="center"/>
              <w:rPr>
                <w:color w:val="auto"/>
              </w:rPr>
            </w:pPr>
            <w:r>
              <w:rPr>
                <w:color w:val="auto"/>
              </w:rPr>
              <w:t>1021</w:t>
            </w:r>
          </w:p>
        </w:tc>
      </w:tr>
      <w:tr w14:paraId="74B3D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C92847">
            <w:pPr>
              <w:pStyle w:val="23"/>
              <w:jc w:val="center"/>
              <w:rPr>
                <w:color w:val="auto"/>
              </w:rPr>
            </w:pPr>
            <w:r>
              <w:rPr>
                <w:color w:val="auto"/>
              </w:rPr>
              <w:t>U0-34</w:t>
            </w:r>
          </w:p>
        </w:tc>
        <w:tc>
          <w:tcPr>
            <w:tcW w:w="0" w:type="auto"/>
            <w:tcBorders>
              <w:top w:val="single" w:color="auto" w:sz="4" w:space="0"/>
              <w:left w:val="single" w:color="auto" w:sz="4" w:space="0"/>
              <w:bottom w:val="single" w:color="auto" w:sz="4" w:space="0"/>
              <w:right w:val="single" w:color="auto" w:sz="4" w:space="0"/>
            </w:tcBorders>
            <w:noWrap/>
            <w:vAlign w:val="center"/>
          </w:tcPr>
          <w:p w14:paraId="591B131E">
            <w:pPr>
              <w:pStyle w:val="23"/>
              <w:jc w:val="center"/>
              <w:rPr>
                <w:color w:val="auto"/>
              </w:rPr>
            </w:pPr>
            <w:r>
              <w:rPr>
                <w:color w:val="auto"/>
              </w:rPr>
              <w:t>Fault 4 - 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EB9525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697E743">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2C8FB64E">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519452">
            <w:pPr>
              <w:pStyle w:val="23"/>
              <w:jc w:val="center"/>
              <w:rPr>
                <w:color w:val="auto"/>
              </w:rPr>
            </w:pPr>
            <w:r>
              <w:rPr>
                <w:color w:val="auto"/>
              </w:rPr>
              <w:t>1022</w:t>
            </w:r>
          </w:p>
        </w:tc>
      </w:tr>
      <w:tr w14:paraId="59C6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CA342E">
            <w:pPr>
              <w:pStyle w:val="23"/>
              <w:jc w:val="center"/>
              <w:rPr>
                <w:color w:val="auto"/>
              </w:rPr>
            </w:pPr>
            <w:r>
              <w:rPr>
                <w:color w:val="auto"/>
              </w:rPr>
              <w:t>U0-35</w:t>
            </w:r>
          </w:p>
        </w:tc>
        <w:tc>
          <w:tcPr>
            <w:tcW w:w="0" w:type="auto"/>
            <w:tcBorders>
              <w:top w:val="single" w:color="auto" w:sz="4" w:space="0"/>
              <w:left w:val="single" w:color="auto" w:sz="4" w:space="0"/>
              <w:bottom w:val="single" w:color="auto" w:sz="4" w:space="0"/>
              <w:right w:val="single" w:color="auto" w:sz="4" w:space="0"/>
            </w:tcBorders>
            <w:noWrap/>
            <w:vAlign w:val="center"/>
          </w:tcPr>
          <w:p w14:paraId="1240A6C0">
            <w:pPr>
              <w:pStyle w:val="23"/>
              <w:jc w:val="center"/>
              <w:rPr>
                <w:color w:val="auto"/>
              </w:rPr>
            </w:pPr>
            <w:r>
              <w:rPr>
                <w:color w:val="auto"/>
              </w:rPr>
              <w:t>Fault 4-Direct Current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549C5A7">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0A307076">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7F571BB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CEDB79">
            <w:pPr>
              <w:pStyle w:val="23"/>
              <w:jc w:val="center"/>
              <w:rPr>
                <w:color w:val="auto"/>
              </w:rPr>
            </w:pPr>
            <w:r>
              <w:rPr>
                <w:color w:val="auto"/>
              </w:rPr>
              <w:t>1023</w:t>
            </w:r>
          </w:p>
        </w:tc>
      </w:tr>
      <w:tr w14:paraId="40D3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036089">
            <w:pPr>
              <w:pStyle w:val="23"/>
              <w:jc w:val="center"/>
              <w:rPr>
                <w:color w:val="auto"/>
              </w:rPr>
            </w:pPr>
            <w:r>
              <w:rPr>
                <w:color w:val="auto"/>
              </w:rPr>
              <w:t>U0-36</w:t>
            </w:r>
          </w:p>
        </w:tc>
        <w:tc>
          <w:tcPr>
            <w:tcW w:w="0" w:type="auto"/>
            <w:tcBorders>
              <w:top w:val="single" w:color="auto" w:sz="4" w:space="0"/>
              <w:left w:val="single" w:color="auto" w:sz="4" w:space="0"/>
              <w:bottom w:val="single" w:color="auto" w:sz="4" w:space="0"/>
              <w:right w:val="single" w:color="auto" w:sz="4" w:space="0"/>
            </w:tcBorders>
            <w:noWrap/>
            <w:vAlign w:val="center"/>
          </w:tcPr>
          <w:p w14:paraId="009B4390">
            <w:pPr>
              <w:pStyle w:val="23"/>
              <w:jc w:val="center"/>
              <w:rPr>
                <w:color w:val="auto"/>
              </w:rPr>
            </w:pPr>
            <w:r>
              <w:rPr>
                <w:color w:val="auto"/>
              </w:rPr>
              <w:t>Fault 4-Output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5F7B8BFB">
            <w:pPr>
              <w:pStyle w:val="23"/>
              <w:rPr>
                <w:color w:val="auto"/>
              </w:rPr>
            </w:pPr>
            <w:r>
              <w:rPr>
                <w:color w:val="auto"/>
              </w:rPr>
              <w:t>0.00A～655.35A</w:t>
            </w:r>
          </w:p>
          <w:p w14:paraId="21B5FD85">
            <w:pPr>
              <w:pStyle w:val="23"/>
              <w:rPr>
                <w:color w:val="auto"/>
              </w:rPr>
            </w:pPr>
            <w:r>
              <w:rPr>
                <w:color w:val="auto"/>
              </w:rPr>
              <w:t>(93kW and below)</w:t>
            </w:r>
          </w:p>
          <w:p w14:paraId="5DCB9462">
            <w:pPr>
              <w:pStyle w:val="23"/>
              <w:rPr>
                <w:color w:val="auto"/>
              </w:rPr>
            </w:pPr>
            <w:r>
              <w:rPr>
                <w:color w:val="auto"/>
              </w:rPr>
              <w:t>0.0A～6553.5A</w:t>
            </w:r>
          </w:p>
          <w:p w14:paraId="66084EDD">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67C65743">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3F0EA38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A3FAA9">
            <w:pPr>
              <w:pStyle w:val="23"/>
              <w:jc w:val="center"/>
              <w:rPr>
                <w:color w:val="auto"/>
              </w:rPr>
            </w:pPr>
            <w:r>
              <w:rPr>
                <w:color w:val="auto"/>
              </w:rPr>
              <w:t>1024</w:t>
            </w:r>
          </w:p>
        </w:tc>
      </w:tr>
      <w:tr w14:paraId="1A9A2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4F99D8">
            <w:pPr>
              <w:pStyle w:val="23"/>
              <w:jc w:val="center"/>
              <w:rPr>
                <w:color w:val="auto"/>
              </w:rPr>
            </w:pPr>
            <w:r>
              <w:rPr>
                <w:color w:val="auto"/>
              </w:rPr>
              <w:t>U0-37</w:t>
            </w:r>
          </w:p>
        </w:tc>
        <w:tc>
          <w:tcPr>
            <w:tcW w:w="0" w:type="auto"/>
            <w:tcBorders>
              <w:top w:val="single" w:color="auto" w:sz="4" w:space="0"/>
              <w:left w:val="single" w:color="auto" w:sz="4" w:space="0"/>
              <w:bottom w:val="single" w:color="auto" w:sz="4" w:space="0"/>
              <w:right w:val="single" w:color="auto" w:sz="4" w:space="0"/>
            </w:tcBorders>
            <w:noWrap/>
            <w:vAlign w:val="center"/>
          </w:tcPr>
          <w:p w14:paraId="4BCDAB37">
            <w:pPr>
              <w:pStyle w:val="23"/>
              <w:jc w:val="center"/>
              <w:rPr>
                <w:color w:val="auto"/>
              </w:rPr>
            </w:pPr>
            <w:r>
              <w:rPr>
                <w:color w:val="auto"/>
              </w:rPr>
              <w:t>Fault 4-IGBT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2C2E3C37">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04C8DEA7">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291269E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74EC4D">
            <w:pPr>
              <w:pStyle w:val="23"/>
              <w:jc w:val="center"/>
              <w:rPr>
                <w:color w:val="auto"/>
              </w:rPr>
            </w:pPr>
            <w:r>
              <w:rPr>
                <w:color w:val="auto"/>
              </w:rPr>
              <w:t>1025</w:t>
            </w:r>
          </w:p>
        </w:tc>
      </w:tr>
      <w:tr w14:paraId="55221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E5BEAF">
            <w:pPr>
              <w:pStyle w:val="23"/>
              <w:jc w:val="center"/>
              <w:rPr>
                <w:color w:val="auto"/>
              </w:rPr>
            </w:pPr>
            <w:r>
              <w:rPr>
                <w:color w:val="auto"/>
              </w:rPr>
              <w:t>U0-38</w:t>
            </w:r>
          </w:p>
        </w:tc>
        <w:tc>
          <w:tcPr>
            <w:tcW w:w="0" w:type="auto"/>
            <w:tcBorders>
              <w:top w:val="single" w:color="auto" w:sz="4" w:space="0"/>
              <w:left w:val="single" w:color="auto" w:sz="4" w:space="0"/>
              <w:bottom w:val="single" w:color="auto" w:sz="4" w:space="0"/>
              <w:right w:val="single" w:color="auto" w:sz="4" w:space="0"/>
            </w:tcBorders>
            <w:noWrap/>
            <w:vAlign w:val="center"/>
          </w:tcPr>
          <w:p w14:paraId="79D10DDF">
            <w:pPr>
              <w:pStyle w:val="23"/>
              <w:jc w:val="center"/>
              <w:rPr>
                <w:color w:val="auto"/>
              </w:rPr>
            </w:pPr>
            <w:r>
              <w:rPr>
                <w:color w:val="auto"/>
              </w:rPr>
              <w:t>Fault 5-Output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640E1D18">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C7F0FF1">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01934B7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C2256A">
            <w:pPr>
              <w:pStyle w:val="23"/>
              <w:jc w:val="center"/>
              <w:rPr>
                <w:color w:val="auto"/>
              </w:rPr>
            </w:pPr>
            <w:r>
              <w:rPr>
                <w:color w:val="auto"/>
              </w:rPr>
              <w:t>1026</w:t>
            </w:r>
          </w:p>
        </w:tc>
      </w:tr>
      <w:tr w14:paraId="331F0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7B1751">
            <w:pPr>
              <w:pStyle w:val="23"/>
              <w:jc w:val="center"/>
              <w:rPr>
                <w:color w:val="auto"/>
              </w:rPr>
            </w:pPr>
            <w:r>
              <w:rPr>
                <w:color w:val="auto"/>
              </w:rPr>
              <w:t>U0-39</w:t>
            </w:r>
          </w:p>
        </w:tc>
        <w:tc>
          <w:tcPr>
            <w:tcW w:w="0" w:type="auto"/>
            <w:tcBorders>
              <w:top w:val="single" w:color="auto" w:sz="4" w:space="0"/>
              <w:left w:val="single" w:color="auto" w:sz="4" w:space="0"/>
              <w:bottom w:val="single" w:color="auto" w:sz="4" w:space="0"/>
              <w:right w:val="single" w:color="auto" w:sz="4" w:space="0"/>
            </w:tcBorders>
            <w:noWrap/>
            <w:vAlign w:val="center"/>
          </w:tcPr>
          <w:p w14:paraId="683A2F21">
            <w:pPr>
              <w:pStyle w:val="23"/>
              <w:jc w:val="center"/>
              <w:rPr>
                <w:color w:val="auto"/>
              </w:rPr>
            </w:pPr>
            <w:r>
              <w:rPr>
                <w:color w:val="auto"/>
              </w:rPr>
              <w:t>Fault 5-Direct Current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1B2EE161">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7088F84A">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51AA159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0BDCB7">
            <w:pPr>
              <w:pStyle w:val="23"/>
              <w:jc w:val="center"/>
              <w:rPr>
                <w:color w:val="auto"/>
              </w:rPr>
            </w:pPr>
            <w:r>
              <w:rPr>
                <w:color w:val="auto"/>
              </w:rPr>
              <w:t>1027</w:t>
            </w:r>
          </w:p>
        </w:tc>
      </w:tr>
      <w:tr w14:paraId="7D143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573BFB">
            <w:pPr>
              <w:pStyle w:val="23"/>
              <w:jc w:val="center"/>
              <w:rPr>
                <w:color w:val="auto"/>
              </w:rPr>
            </w:pPr>
            <w:r>
              <w:rPr>
                <w:color w:val="auto"/>
              </w:rPr>
              <w:t>U0-40</w:t>
            </w:r>
          </w:p>
        </w:tc>
        <w:tc>
          <w:tcPr>
            <w:tcW w:w="0" w:type="auto"/>
            <w:tcBorders>
              <w:top w:val="single" w:color="auto" w:sz="4" w:space="0"/>
              <w:left w:val="single" w:color="auto" w:sz="4" w:space="0"/>
              <w:bottom w:val="single" w:color="auto" w:sz="4" w:space="0"/>
              <w:right w:val="single" w:color="auto" w:sz="4" w:space="0"/>
            </w:tcBorders>
            <w:noWrap/>
            <w:vAlign w:val="center"/>
          </w:tcPr>
          <w:p w14:paraId="78A4E066">
            <w:pPr>
              <w:pStyle w:val="23"/>
              <w:jc w:val="center"/>
              <w:rPr>
                <w:color w:val="auto"/>
              </w:rPr>
            </w:pPr>
            <w:r>
              <w:rPr>
                <w:color w:val="auto"/>
              </w:rPr>
              <w:t>Fault 5-Output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6841AF8D">
            <w:pPr>
              <w:pStyle w:val="23"/>
              <w:rPr>
                <w:color w:val="auto"/>
              </w:rPr>
            </w:pPr>
            <w:r>
              <w:rPr>
                <w:color w:val="auto"/>
              </w:rPr>
              <w:t>0.00A～655.35A</w:t>
            </w:r>
          </w:p>
          <w:p w14:paraId="3AF88FDC">
            <w:pPr>
              <w:pStyle w:val="23"/>
              <w:rPr>
                <w:color w:val="auto"/>
              </w:rPr>
            </w:pPr>
            <w:r>
              <w:rPr>
                <w:color w:val="auto"/>
              </w:rPr>
              <w:t>(93kW and below)</w:t>
            </w:r>
          </w:p>
          <w:p w14:paraId="6CB3CA61">
            <w:pPr>
              <w:pStyle w:val="23"/>
              <w:rPr>
                <w:color w:val="auto"/>
              </w:rPr>
            </w:pPr>
            <w:r>
              <w:rPr>
                <w:color w:val="auto"/>
              </w:rPr>
              <w:t>0.0A～6553.5A</w:t>
            </w:r>
          </w:p>
          <w:p w14:paraId="4867D4D0">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525C06DA">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2F7FCA7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87E976">
            <w:pPr>
              <w:pStyle w:val="23"/>
              <w:jc w:val="center"/>
              <w:rPr>
                <w:color w:val="auto"/>
              </w:rPr>
            </w:pPr>
            <w:r>
              <w:rPr>
                <w:color w:val="auto"/>
              </w:rPr>
              <w:t>1028</w:t>
            </w:r>
          </w:p>
        </w:tc>
      </w:tr>
      <w:tr w14:paraId="4B0C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43D23F">
            <w:pPr>
              <w:pStyle w:val="23"/>
              <w:jc w:val="center"/>
              <w:rPr>
                <w:color w:val="auto"/>
              </w:rPr>
            </w:pPr>
            <w:r>
              <w:rPr>
                <w:color w:val="auto"/>
              </w:rPr>
              <w:t>U0-41</w:t>
            </w:r>
          </w:p>
        </w:tc>
        <w:tc>
          <w:tcPr>
            <w:tcW w:w="0" w:type="auto"/>
            <w:tcBorders>
              <w:top w:val="single" w:color="auto" w:sz="4" w:space="0"/>
              <w:left w:val="single" w:color="auto" w:sz="4" w:space="0"/>
              <w:bottom w:val="single" w:color="auto" w:sz="4" w:space="0"/>
              <w:right w:val="single" w:color="auto" w:sz="4" w:space="0"/>
            </w:tcBorders>
            <w:noWrap/>
            <w:vAlign w:val="center"/>
          </w:tcPr>
          <w:p w14:paraId="20E56A9E">
            <w:pPr>
              <w:pStyle w:val="23"/>
              <w:jc w:val="center"/>
              <w:rPr>
                <w:color w:val="auto"/>
              </w:rPr>
            </w:pPr>
            <w:r>
              <w:rPr>
                <w:color w:val="auto"/>
              </w:rPr>
              <w:t>Fault 5-IGBT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1C37FDED">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2B152E5D">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66A0614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C0C32D">
            <w:pPr>
              <w:pStyle w:val="23"/>
              <w:jc w:val="center"/>
              <w:rPr>
                <w:color w:val="auto"/>
              </w:rPr>
            </w:pPr>
            <w:r>
              <w:rPr>
                <w:color w:val="auto"/>
              </w:rPr>
              <w:t>1029</w:t>
            </w:r>
          </w:p>
        </w:tc>
      </w:tr>
      <w:tr w14:paraId="2F692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29D79B">
            <w:pPr>
              <w:pStyle w:val="23"/>
              <w:jc w:val="center"/>
              <w:rPr>
                <w:color w:val="auto"/>
              </w:rPr>
            </w:pPr>
            <w:r>
              <w:rPr>
                <w:color w:val="auto"/>
              </w:rPr>
              <w:t>U0-42</w:t>
            </w:r>
          </w:p>
        </w:tc>
        <w:tc>
          <w:tcPr>
            <w:tcW w:w="0" w:type="auto"/>
            <w:tcBorders>
              <w:top w:val="single" w:color="auto" w:sz="4" w:space="0"/>
              <w:left w:val="single" w:color="auto" w:sz="4" w:space="0"/>
              <w:bottom w:val="single" w:color="auto" w:sz="4" w:space="0"/>
              <w:right w:val="single" w:color="auto" w:sz="4" w:space="0"/>
            </w:tcBorders>
            <w:noWrap/>
            <w:vAlign w:val="center"/>
          </w:tcPr>
          <w:p w14:paraId="444127E1">
            <w:pPr>
              <w:pStyle w:val="23"/>
              <w:jc w:val="center"/>
              <w:rPr>
                <w:color w:val="auto"/>
              </w:rPr>
            </w:pPr>
            <w:r>
              <w:rPr>
                <w:color w:val="auto"/>
              </w:rPr>
              <w:t>Fault 6-Output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12A3C306">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F7D8051">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7CB073A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8527BEE">
            <w:pPr>
              <w:pStyle w:val="23"/>
              <w:jc w:val="center"/>
              <w:rPr>
                <w:color w:val="auto"/>
              </w:rPr>
            </w:pPr>
            <w:r>
              <w:rPr>
                <w:color w:val="auto"/>
              </w:rPr>
              <w:t>102A</w:t>
            </w:r>
          </w:p>
        </w:tc>
      </w:tr>
      <w:tr w14:paraId="0271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06673B6">
            <w:pPr>
              <w:pStyle w:val="23"/>
              <w:jc w:val="center"/>
              <w:rPr>
                <w:color w:val="auto"/>
              </w:rPr>
            </w:pPr>
            <w:r>
              <w:rPr>
                <w:color w:val="auto"/>
              </w:rPr>
              <w:t>U0-43</w:t>
            </w:r>
          </w:p>
        </w:tc>
        <w:tc>
          <w:tcPr>
            <w:tcW w:w="0" w:type="auto"/>
            <w:tcBorders>
              <w:top w:val="single" w:color="auto" w:sz="4" w:space="0"/>
              <w:left w:val="single" w:color="auto" w:sz="4" w:space="0"/>
              <w:bottom w:val="single" w:color="auto" w:sz="4" w:space="0"/>
              <w:right w:val="single" w:color="auto" w:sz="4" w:space="0"/>
            </w:tcBorders>
            <w:noWrap/>
            <w:vAlign w:val="center"/>
          </w:tcPr>
          <w:p w14:paraId="257213C4">
            <w:pPr>
              <w:pStyle w:val="23"/>
              <w:jc w:val="center"/>
              <w:rPr>
                <w:color w:val="auto"/>
              </w:rPr>
            </w:pPr>
            <w:r>
              <w:rPr>
                <w:color w:val="auto"/>
              </w:rPr>
              <w:t>Fault 6-Direct Current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246D096A">
            <w:pPr>
              <w:pStyle w:val="23"/>
              <w:rPr>
                <w:color w:val="auto"/>
              </w:rPr>
            </w:pPr>
            <w:r>
              <w:rPr>
                <w:color w:val="auto"/>
              </w:rPr>
              <w:t>0.0V～6553.5V</w:t>
            </w:r>
          </w:p>
        </w:tc>
        <w:tc>
          <w:tcPr>
            <w:tcW w:w="0" w:type="auto"/>
            <w:tcBorders>
              <w:top w:val="single" w:color="auto" w:sz="4" w:space="0"/>
              <w:left w:val="single" w:color="auto" w:sz="4" w:space="0"/>
              <w:bottom w:val="single" w:color="auto" w:sz="4" w:space="0"/>
              <w:right w:val="single" w:color="auto" w:sz="4" w:space="0"/>
            </w:tcBorders>
            <w:noWrap/>
            <w:vAlign w:val="center"/>
          </w:tcPr>
          <w:p w14:paraId="060EFEBA">
            <w:pPr>
              <w:pStyle w:val="23"/>
              <w:jc w:val="center"/>
              <w:rPr>
                <w:color w:val="auto"/>
              </w:rPr>
            </w:pPr>
            <w:r>
              <w:rPr>
                <w:color w:val="auto"/>
              </w:rPr>
              <w:t>0.0V</w:t>
            </w:r>
          </w:p>
        </w:tc>
        <w:tc>
          <w:tcPr>
            <w:tcW w:w="0" w:type="auto"/>
            <w:tcBorders>
              <w:top w:val="single" w:color="auto" w:sz="4" w:space="0"/>
              <w:left w:val="single" w:color="auto" w:sz="4" w:space="0"/>
              <w:bottom w:val="single" w:color="auto" w:sz="4" w:space="0"/>
              <w:right w:val="single" w:color="auto" w:sz="4" w:space="0"/>
            </w:tcBorders>
            <w:vAlign w:val="center"/>
          </w:tcPr>
          <w:p w14:paraId="084EE98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61D694">
            <w:pPr>
              <w:pStyle w:val="23"/>
              <w:jc w:val="center"/>
              <w:rPr>
                <w:color w:val="auto"/>
              </w:rPr>
            </w:pPr>
            <w:r>
              <w:rPr>
                <w:color w:val="auto"/>
              </w:rPr>
              <w:t>102B</w:t>
            </w:r>
          </w:p>
        </w:tc>
      </w:tr>
      <w:tr w14:paraId="4D7B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C1C571">
            <w:pPr>
              <w:pStyle w:val="23"/>
              <w:jc w:val="center"/>
              <w:rPr>
                <w:color w:val="auto"/>
              </w:rPr>
            </w:pPr>
            <w:r>
              <w:rPr>
                <w:color w:val="auto"/>
              </w:rPr>
              <w:t>U0-44</w:t>
            </w:r>
          </w:p>
        </w:tc>
        <w:tc>
          <w:tcPr>
            <w:tcW w:w="0" w:type="auto"/>
            <w:tcBorders>
              <w:top w:val="single" w:color="auto" w:sz="4" w:space="0"/>
              <w:left w:val="single" w:color="auto" w:sz="4" w:space="0"/>
              <w:bottom w:val="single" w:color="auto" w:sz="4" w:space="0"/>
              <w:right w:val="single" w:color="auto" w:sz="4" w:space="0"/>
            </w:tcBorders>
            <w:noWrap/>
            <w:vAlign w:val="center"/>
          </w:tcPr>
          <w:p w14:paraId="1BC06AAE">
            <w:pPr>
              <w:pStyle w:val="23"/>
              <w:jc w:val="center"/>
              <w:rPr>
                <w:color w:val="auto"/>
              </w:rPr>
            </w:pPr>
            <w:r>
              <w:rPr>
                <w:color w:val="auto"/>
              </w:rPr>
              <w:t>Fault 6-Output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3FC94B89">
            <w:pPr>
              <w:pStyle w:val="23"/>
              <w:rPr>
                <w:color w:val="auto"/>
              </w:rPr>
            </w:pPr>
            <w:r>
              <w:rPr>
                <w:color w:val="auto"/>
              </w:rPr>
              <w:t>0.00A～655.35A</w:t>
            </w:r>
          </w:p>
          <w:p w14:paraId="286394B2">
            <w:pPr>
              <w:pStyle w:val="23"/>
              <w:rPr>
                <w:color w:val="auto"/>
              </w:rPr>
            </w:pPr>
            <w:r>
              <w:rPr>
                <w:color w:val="auto"/>
              </w:rPr>
              <w:t>(93kW and below)</w:t>
            </w:r>
          </w:p>
          <w:p w14:paraId="0F4C46E9">
            <w:pPr>
              <w:pStyle w:val="23"/>
              <w:rPr>
                <w:color w:val="auto"/>
              </w:rPr>
            </w:pPr>
            <w:r>
              <w:rPr>
                <w:color w:val="auto"/>
              </w:rPr>
              <w:t>0.0A～6553.5A</w:t>
            </w:r>
          </w:p>
          <w:p w14:paraId="7C490EBD">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19C76E69">
            <w:pPr>
              <w:pStyle w:val="23"/>
              <w:jc w:val="center"/>
              <w:rPr>
                <w:color w:val="auto"/>
              </w:rPr>
            </w:pPr>
            <w:r>
              <w:rPr>
                <w:color w:val="auto"/>
              </w:rPr>
              <w:t>0.00A or 0.0A</w:t>
            </w:r>
          </w:p>
        </w:tc>
        <w:tc>
          <w:tcPr>
            <w:tcW w:w="0" w:type="auto"/>
            <w:tcBorders>
              <w:top w:val="single" w:color="auto" w:sz="4" w:space="0"/>
              <w:left w:val="single" w:color="auto" w:sz="4" w:space="0"/>
              <w:bottom w:val="single" w:color="auto" w:sz="4" w:space="0"/>
              <w:right w:val="single" w:color="auto" w:sz="4" w:space="0"/>
            </w:tcBorders>
            <w:vAlign w:val="center"/>
          </w:tcPr>
          <w:p w14:paraId="12E36E7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11872C">
            <w:pPr>
              <w:pStyle w:val="23"/>
              <w:jc w:val="center"/>
              <w:rPr>
                <w:color w:val="auto"/>
              </w:rPr>
            </w:pPr>
            <w:r>
              <w:rPr>
                <w:color w:val="auto"/>
              </w:rPr>
              <w:t>102C</w:t>
            </w:r>
          </w:p>
        </w:tc>
      </w:tr>
      <w:tr w14:paraId="6EE2B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3C67A3">
            <w:pPr>
              <w:pStyle w:val="23"/>
              <w:jc w:val="center"/>
              <w:rPr>
                <w:color w:val="auto"/>
              </w:rPr>
            </w:pPr>
            <w:r>
              <w:rPr>
                <w:color w:val="auto"/>
              </w:rPr>
              <w:t>U0-45</w:t>
            </w:r>
          </w:p>
        </w:tc>
        <w:tc>
          <w:tcPr>
            <w:tcW w:w="0" w:type="auto"/>
            <w:tcBorders>
              <w:top w:val="single" w:color="auto" w:sz="4" w:space="0"/>
              <w:left w:val="single" w:color="auto" w:sz="4" w:space="0"/>
              <w:bottom w:val="single" w:color="auto" w:sz="4" w:space="0"/>
              <w:right w:val="single" w:color="auto" w:sz="4" w:space="0"/>
            </w:tcBorders>
            <w:noWrap/>
            <w:vAlign w:val="center"/>
          </w:tcPr>
          <w:p w14:paraId="0360840D">
            <w:pPr>
              <w:pStyle w:val="23"/>
              <w:jc w:val="center"/>
              <w:rPr>
                <w:color w:val="auto"/>
              </w:rPr>
            </w:pPr>
            <w:r>
              <w:rPr>
                <w:color w:val="auto"/>
              </w:rPr>
              <w:t>Fault 6-IGBT Temperature</w:t>
            </w:r>
          </w:p>
        </w:tc>
        <w:tc>
          <w:tcPr>
            <w:tcW w:w="0" w:type="auto"/>
            <w:tcBorders>
              <w:top w:val="single" w:color="auto" w:sz="4" w:space="0"/>
              <w:left w:val="single" w:color="auto" w:sz="4" w:space="0"/>
              <w:bottom w:val="single" w:color="auto" w:sz="4" w:space="0"/>
              <w:right w:val="single" w:color="auto" w:sz="4" w:space="0"/>
            </w:tcBorders>
            <w:noWrap/>
            <w:vAlign w:val="center"/>
          </w:tcPr>
          <w:p w14:paraId="28B6A42A">
            <w:pPr>
              <w:pStyle w:val="23"/>
              <w:rPr>
                <w:color w:val="auto"/>
              </w:rPr>
            </w:pPr>
            <w:r>
              <w:rPr>
                <w:color w:val="auto"/>
              </w:rPr>
              <w:t>-3276.7°C to 3276.7°C</w:t>
            </w:r>
          </w:p>
        </w:tc>
        <w:tc>
          <w:tcPr>
            <w:tcW w:w="0" w:type="auto"/>
            <w:tcBorders>
              <w:top w:val="single" w:color="auto" w:sz="4" w:space="0"/>
              <w:left w:val="single" w:color="auto" w:sz="4" w:space="0"/>
              <w:bottom w:val="single" w:color="auto" w:sz="4" w:space="0"/>
              <w:right w:val="single" w:color="auto" w:sz="4" w:space="0"/>
            </w:tcBorders>
            <w:noWrap/>
            <w:vAlign w:val="center"/>
          </w:tcPr>
          <w:p w14:paraId="01C4B701">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72AD495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CE4C190">
            <w:pPr>
              <w:pStyle w:val="23"/>
              <w:jc w:val="center"/>
              <w:rPr>
                <w:color w:val="auto"/>
              </w:rPr>
            </w:pPr>
            <w:r>
              <w:rPr>
                <w:color w:val="auto"/>
              </w:rPr>
              <w:t>102D</w:t>
            </w:r>
          </w:p>
        </w:tc>
      </w:tr>
      <w:tr w14:paraId="1C25F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E36527">
            <w:pPr>
              <w:pStyle w:val="23"/>
              <w:jc w:val="center"/>
              <w:rPr>
                <w:color w:val="auto"/>
              </w:rPr>
            </w:pPr>
            <w:r>
              <w:rPr>
                <w:color w:val="auto"/>
              </w:rPr>
              <w:t>U0-46</w:t>
            </w:r>
          </w:p>
        </w:tc>
        <w:tc>
          <w:tcPr>
            <w:tcW w:w="0" w:type="auto"/>
            <w:tcBorders>
              <w:top w:val="single" w:color="auto" w:sz="4" w:space="0"/>
              <w:left w:val="single" w:color="auto" w:sz="4" w:space="0"/>
              <w:bottom w:val="single" w:color="auto" w:sz="4" w:space="0"/>
              <w:right w:val="single" w:color="auto" w:sz="4" w:space="0"/>
            </w:tcBorders>
            <w:noWrap/>
            <w:vAlign w:val="center"/>
          </w:tcPr>
          <w:p w14:paraId="73AC3825">
            <w:pPr>
              <w:pStyle w:val="23"/>
              <w:jc w:val="center"/>
              <w:rPr>
                <w:color w:val="auto"/>
              </w:rPr>
            </w:pPr>
            <w:r>
              <w:rPr>
                <w:color w:val="auto"/>
              </w:rPr>
              <w:t>Number of Days Since Fault 1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30F2DF60">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0702A2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A0D466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528E33">
            <w:pPr>
              <w:pStyle w:val="23"/>
              <w:jc w:val="center"/>
              <w:rPr>
                <w:color w:val="auto"/>
              </w:rPr>
            </w:pPr>
            <w:r>
              <w:rPr>
                <w:color w:val="auto"/>
              </w:rPr>
              <w:t>102E</w:t>
            </w:r>
          </w:p>
        </w:tc>
      </w:tr>
      <w:tr w14:paraId="43C5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957D9C">
            <w:pPr>
              <w:pStyle w:val="23"/>
              <w:jc w:val="center"/>
              <w:rPr>
                <w:color w:val="auto"/>
              </w:rPr>
            </w:pPr>
            <w:r>
              <w:rPr>
                <w:color w:val="auto"/>
              </w:rPr>
              <w:t>U0-47</w:t>
            </w:r>
          </w:p>
        </w:tc>
        <w:tc>
          <w:tcPr>
            <w:tcW w:w="0" w:type="auto"/>
            <w:tcBorders>
              <w:top w:val="single" w:color="auto" w:sz="4" w:space="0"/>
              <w:left w:val="single" w:color="auto" w:sz="4" w:space="0"/>
              <w:bottom w:val="single" w:color="auto" w:sz="4" w:space="0"/>
              <w:right w:val="single" w:color="auto" w:sz="4" w:space="0"/>
            </w:tcBorders>
            <w:noWrap/>
            <w:vAlign w:val="center"/>
          </w:tcPr>
          <w:p w14:paraId="3D00B0C6">
            <w:pPr>
              <w:pStyle w:val="23"/>
              <w:jc w:val="center"/>
              <w:rPr>
                <w:color w:val="auto"/>
              </w:rPr>
            </w:pPr>
            <w:r>
              <w:rPr>
                <w:color w:val="auto"/>
              </w:rPr>
              <w:t>Fault 1 Occurrence Minutes</w:t>
            </w:r>
          </w:p>
        </w:tc>
        <w:tc>
          <w:tcPr>
            <w:tcW w:w="0" w:type="auto"/>
            <w:tcBorders>
              <w:top w:val="single" w:color="auto" w:sz="4" w:space="0"/>
              <w:left w:val="single" w:color="auto" w:sz="4" w:space="0"/>
              <w:bottom w:val="single" w:color="auto" w:sz="4" w:space="0"/>
              <w:right w:val="single" w:color="auto" w:sz="4" w:space="0"/>
            </w:tcBorders>
            <w:noWrap/>
            <w:vAlign w:val="center"/>
          </w:tcPr>
          <w:p w14:paraId="5E8A735F">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0078DC6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7AB390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B869F6">
            <w:pPr>
              <w:pStyle w:val="23"/>
              <w:jc w:val="center"/>
              <w:rPr>
                <w:color w:val="auto"/>
              </w:rPr>
            </w:pPr>
            <w:r>
              <w:rPr>
                <w:color w:val="auto"/>
              </w:rPr>
              <w:t>102F</w:t>
            </w:r>
          </w:p>
        </w:tc>
      </w:tr>
      <w:tr w14:paraId="6A883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DD1798">
            <w:pPr>
              <w:pStyle w:val="23"/>
              <w:jc w:val="center"/>
              <w:rPr>
                <w:color w:val="auto"/>
              </w:rPr>
            </w:pPr>
            <w:r>
              <w:rPr>
                <w:color w:val="auto"/>
              </w:rPr>
              <w:t>U0-48</w:t>
            </w:r>
          </w:p>
        </w:tc>
        <w:tc>
          <w:tcPr>
            <w:tcW w:w="0" w:type="auto"/>
            <w:tcBorders>
              <w:top w:val="single" w:color="auto" w:sz="4" w:space="0"/>
              <w:left w:val="single" w:color="auto" w:sz="4" w:space="0"/>
              <w:bottom w:val="single" w:color="auto" w:sz="4" w:space="0"/>
              <w:right w:val="single" w:color="auto" w:sz="4" w:space="0"/>
            </w:tcBorders>
            <w:noWrap/>
            <w:vAlign w:val="center"/>
          </w:tcPr>
          <w:p w14:paraId="17DEDCD1">
            <w:pPr>
              <w:pStyle w:val="23"/>
              <w:jc w:val="center"/>
              <w:rPr>
                <w:color w:val="auto"/>
              </w:rPr>
            </w:pPr>
            <w:r>
              <w:rPr>
                <w:color w:val="auto"/>
              </w:rPr>
              <w:t>Fault 2 Occurrence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5BC9F30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D7E0B3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7823B58">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2B4F25">
            <w:pPr>
              <w:pStyle w:val="23"/>
              <w:jc w:val="center"/>
              <w:rPr>
                <w:color w:val="auto"/>
              </w:rPr>
            </w:pPr>
            <w:r>
              <w:rPr>
                <w:color w:val="auto"/>
              </w:rPr>
              <w:t>1030</w:t>
            </w:r>
          </w:p>
        </w:tc>
      </w:tr>
      <w:tr w14:paraId="0EAD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AA3F59">
            <w:pPr>
              <w:pStyle w:val="23"/>
              <w:jc w:val="center"/>
              <w:rPr>
                <w:color w:val="auto"/>
              </w:rPr>
            </w:pPr>
            <w:r>
              <w:rPr>
                <w:color w:val="auto"/>
              </w:rPr>
              <w:t>U0-49</w:t>
            </w:r>
          </w:p>
        </w:tc>
        <w:tc>
          <w:tcPr>
            <w:tcW w:w="0" w:type="auto"/>
            <w:tcBorders>
              <w:top w:val="single" w:color="auto" w:sz="4" w:space="0"/>
              <w:left w:val="single" w:color="auto" w:sz="4" w:space="0"/>
              <w:bottom w:val="single" w:color="auto" w:sz="4" w:space="0"/>
              <w:right w:val="single" w:color="auto" w:sz="4" w:space="0"/>
            </w:tcBorders>
            <w:noWrap/>
            <w:vAlign w:val="center"/>
          </w:tcPr>
          <w:p w14:paraId="4C4CDEA5">
            <w:pPr>
              <w:pStyle w:val="23"/>
              <w:jc w:val="center"/>
              <w:rPr>
                <w:color w:val="auto"/>
              </w:rPr>
            </w:pPr>
            <w:r>
              <w:rPr>
                <w:color w:val="auto"/>
              </w:rPr>
              <w:t>Fault 2 Occurrence Minutes</w:t>
            </w:r>
          </w:p>
        </w:tc>
        <w:tc>
          <w:tcPr>
            <w:tcW w:w="0" w:type="auto"/>
            <w:tcBorders>
              <w:top w:val="single" w:color="auto" w:sz="4" w:space="0"/>
              <w:left w:val="single" w:color="auto" w:sz="4" w:space="0"/>
              <w:bottom w:val="single" w:color="auto" w:sz="4" w:space="0"/>
              <w:right w:val="single" w:color="auto" w:sz="4" w:space="0"/>
            </w:tcBorders>
            <w:noWrap/>
            <w:vAlign w:val="center"/>
          </w:tcPr>
          <w:p w14:paraId="3C064B50">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5884211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FF55D5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309EBF4">
            <w:pPr>
              <w:pStyle w:val="23"/>
              <w:jc w:val="center"/>
              <w:rPr>
                <w:color w:val="auto"/>
              </w:rPr>
            </w:pPr>
            <w:r>
              <w:rPr>
                <w:color w:val="auto"/>
              </w:rPr>
              <w:t>1031</w:t>
            </w:r>
          </w:p>
        </w:tc>
      </w:tr>
      <w:tr w14:paraId="053E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CF77B45">
            <w:pPr>
              <w:pStyle w:val="23"/>
              <w:jc w:val="center"/>
              <w:rPr>
                <w:color w:val="auto"/>
              </w:rPr>
            </w:pPr>
            <w:r>
              <w:rPr>
                <w:color w:val="auto"/>
              </w:rPr>
              <w:t>U0-50</w:t>
            </w:r>
          </w:p>
        </w:tc>
        <w:tc>
          <w:tcPr>
            <w:tcW w:w="0" w:type="auto"/>
            <w:tcBorders>
              <w:top w:val="single" w:color="auto" w:sz="4" w:space="0"/>
              <w:left w:val="single" w:color="auto" w:sz="4" w:space="0"/>
              <w:bottom w:val="single" w:color="auto" w:sz="4" w:space="0"/>
              <w:right w:val="single" w:color="auto" w:sz="4" w:space="0"/>
            </w:tcBorders>
            <w:noWrap/>
            <w:vAlign w:val="center"/>
          </w:tcPr>
          <w:p w14:paraId="7D40D0EB">
            <w:pPr>
              <w:pStyle w:val="23"/>
              <w:jc w:val="center"/>
              <w:rPr>
                <w:color w:val="auto"/>
              </w:rPr>
            </w:pPr>
            <w:r>
              <w:rPr>
                <w:color w:val="auto"/>
              </w:rPr>
              <w:t>Fault 3 Occurrence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3A9BB2D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227E80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FFDF25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460516">
            <w:pPr>
              <w:pStyle w:val="23"/>
              <w:jc w:val="center"/>
              <w:rPr>
                <w:color w:val="auto"/>
              </w:rPr>
            </w:pPr>
            <w:r>
              <w:rPr>
                <w:color w:val="auto"/>
              </w:rPr>
              <w:t>1032</w:t>
            </w:r>
          </w:p>
        </w:tc>
      </w:tr>
      <w:tr w14:paraId="78003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1B6E0C">
            <w:pPr>
              <w:pStyle w:val="23"/>
              <w:jc w:val="center"/>
              <w:rPr>
                <w:color w:val="auto"/>
              </w:rPr>
            </w:pPr>
            <w:r>
              <w:rPr>
                <w:color w:val="auto"/>
              </w:rPr>
              <w:t>U0-51</w:t>
            </w:r>
          </w:p>
        </w:tc>
        <w:tc>
          <w:tcPr>
            <w:tcW w:w="0" w:type="auto"/>
            <w:tcBorders>
              <w:top w:val="single" w:color="auto" w:sz="4" w:space="0"/>
              <w:left w:val="single" w:color="auto" w:sz="4" w:space="0"/>
              <w:bottom w:val="single" w:color="auto" w:sz="4" w:space="0"/>
              <w:right w:val="single" w:color="auto" w:sz="4" w:space="0"/>
            </w:tcBorders>
            <w:noWrap/>
            <w:vAlign w:val="center"/>
          </w:tcPr>
          <w:p w14:paraId="6C598D0F">
            <w:pPr>
              <w:pStyle w:val="23"/>
              <w:jc w:val="center"/>
              <w:rPr>
                <w:color w:val="auto"/>
              </w:rPr>
            </w:pPr>
            <w:r>
              <w:rPr>
                <w:color w:val="auto"/>
              </w:rPr>
              <w:t>Fault 3 Occurrence Minutes</w:t>
            </w:r>
          </w:p>
        </w:tc>
        <w:tc>
          <w:tcPr>
            <w:tcW w:w="0" w:type="auto"/>
            <w:tcBorders>
              <w:top w:val="single" w:color="auto" w:sz="4" w:space="0"/>
              <w:left w:val="single" w:color="auto" w:sz="4" w:space="0"/>
              <w:bottom w:val="single" w:color="auto" w:sz="4" w:space="0"/>
              <w:right w:val="single" w:color="auto" w:sz="4" w:space="0"/>
            </w:tcBorders>
            <w:noWrap/>
            <w:vAlign w:val="center"/>
          </w:tcPr>
          <w:p w14:paraId="42857C53">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15FF4A0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DC6D7A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4B68CC">
            <w:pPr>
              <w:pStyle w:val="23"/>
              <w:jc w:val="center"/>
              <w:rPr>
                <w:color w:val="auto"/>
              </w:rPr>
            </w:pPr>
            <w:r>
              <w:rPr>
                <w:color w:val="auto"/>
              </w:rPr>
              <w:t>1033</w:t>
            </w:r>
          </w:p>
        </w:tc>
      </w:tr>
      <w:tr w14:paraId="1B0C1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9EF9E6">
            <w:pPr>
              <w:pStyle w:val="23"/>
              <w:jc w:val="center"/>
              <w:rPr>
                <w:color w:val="auto"/>
              </w:rPr>
            </w:pPr>
            <w:r>
              <w:rPr>
                <w:color w:val="auto"/>
              </w:rPr>
              <w:t>U0-52</w:t>
            </w:r>
          </w:p>
        </w:tc>
        <w:tc>
          <w:tcPr>
            <w:tcW w:w="0" w:type="auto"/>
            <w:tcBorders>
              <w:top w:val="single" w:color="auto" w:sz="4" w:space="0"/>
              <w:left w:val="single" w:color="auto" w:sz="4" w:space="0"/>
              <w:bottom w:val="single" w:color="auto" w:sz="4" w:space="0"/>
              <w:right w:val="single" w:color="auto" w:sz="4" w:space="0"/>
            </w:tcBorders>
            <w:noWrap/>
            <w:vAlign w:val="center"/>
          </w:tcPr>
          <w:p w14:paraId="5CE5B203">
            <w:pPr>
              <w:pStyle w:val="23"/>
              <w:jc w:val="center"/>
              <w:rPr>
                <w:color w:val="auto"/>
              </w:rPr>
            </w:pPr>
            <w:r>
              <w:rPr>
                <w:color w:val="auto"/>
              </w:rPr>
              <w:t>Fault 4 Occurrence Days</w:t>
            </w:r>
          </w:p>
        </w:tc>
        <w:tc>
          <w:tcPr>
            <w:tcW w:w="0" w:type="auto"/>
            <w:tcBorders>
              <w:top w:val="single" w:color="auto" w:sz="4" w:space="0"/>
              <w:left w:val="single" w:color="auto" w:sz="4" w:space="0"/>
              <w:bottom w:val="single" w:color="auto" w:sz="4" w:space="0"/>
              <w:right w:val="single" w:color="auto" w:sz="4" w:space="0"/>
            </w:tcBorders>
            <w:noWrap/>
            <w:vAlign w:val="center"/>
          </w:tcPr>
          <w:p w14:paraId="72EB0589">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D4060E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9D2CC7E">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FBF5A8">
            <w:pPr>
              <w:pStyle w:val="23"/>
              <w:jc w:val="center"/>
              <w:rPr>
                <w:color w:val="auto"/>
              </w:rPr>
            </w:pPr>
            <w:r>
              <w:rPr>
                <w:color w:val="auto"/>
              </w:rPr>
              <w:t>1034</w:t>
            </w:r>
          </w:p>
        </w:tc>
      </w:tr>
      <w:tr w14:paraId="4272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2E9E4D">
            <w:pPr>
              <w:pStyle w:val="23"/>
              <w:jc w:val="center"/>
              <w:rPr>
                <w:color w:val="auto"/>
              </w:rPr>
            </w:pPr>
            <w:r>
              <w:rPr>
                <w:color w:val="auto"/>
              </w:rPr>
              <w:t>U0-53</w:t>
            </w:r>
          </w:p>
        </w:tc>
        <w:tc>
          <w:tcPr>
            <w:tcW w:w="0" w:type="auto"/>
            <w:tcBorders>
              <w:top w:val="single" w:color="auto" w:sz="4" w:space="0"/>
              <w:left w:val="single" w:color="auto" w:sz="4" w:space="0"/>
              <w:bottom w:val="single" w:color="auto" w:sz="4" w:space="0"/>
              <w:right w:val="single" w:color="auto" w:sz="4" w:space="0"/>
            </w:tcBorders>
            <w:noWrap/>
            <w:vAlign w:val="center"/>
          </w:tcPr>
          <w:p w14:paraId="067BBAFB">
            <w:pPr>
              <w:pStyle w:val="23"/>
              <w:jc w:val="center"/>
              <w:rPr>
                <w:color w:val="auto"/>
              </w:rPr>
            </w:pPr>
            <w:r>
              <w:rPr>
                <w:color w:val="auto"/>
              </w:rPr>
              <w:t>Minutes since Fault 4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53C0DBD7">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28BEAAD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5ACA484">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302E73">
            <w:pPr>
              <w:pStyle w:val="23"/>
              <w:jc w:val="center"/>
              <w:rPr>
                <w:color w:val="auto"/>
              </w:rPr>
            </w:pPr>
            <w:r>
              <w:rPr>
                <w:color w:val="auto"/>
              </w:rPr>
              <w:t>1035</w:t>
            </w:r>
          </w:p>
        </w:tc>
      </w:tr>
      <w:tr w14:paraId="49C5C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E61EFA">
            <w:pPr>
              <w:pStyle w:val="23"/>
              <w:jc w:val="center"/>
              <w:rPr>
                <w:color w:val="auto"/>
              </w:rPr>
            </w:pPr>
            <w:r>
              <w:rPr>
                <w:color w:val="auto"/>
              </w:rPr>
              <w:t>U0-54</w:t>
            </w:r>
          </w:p>
        </w:tc>
        <w:tc>
          <w:tcPr>
            <w:tcW w:w="0" w:type="auto"/>
            <w:tcBorders>
              <w:top w:val="single" w:color="auto" w:sz="4" w:space="0"/>
              <w:left w:val="single" w:color="auto" w:sz="4" w:space="0"/>
              <w:bottom w:val="single" w:color="auto" w:sz="4" w:space="0"/>
              <w:right w:val="single" w:color="auto" w:sz="4" w:space="0"/>
            </w:tcBorders>
            <w:noWrap/>
            <w:vAlign w:val="center"/>
          </w:tcPr>
          <w:p w14:paraId="3F3F2CB2">
            <w:pPr>
              <w:pStyle w:val="23"/>
              <w:jc w:val="center"/>
              <w:rPr>
                <w:color w:val="auto"/>
              </w:rPr>
            </w:pPr>
            <w:r>
              <w:rPr>
                <w:color w:val="auto"/>
              </w:rPr>
              <w:t>Days since Fault 5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75A27444">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453391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7C2A9E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FE09AB">
            <w:pPr>
              <w:pStyle w:val="23"/>
              <w:jc w:val="center"/>
              <w:rPr>
                <w:color w:val="auto"/>
              </w:rPr>
            </w:pPr>
            <w:r>
              <w:rPr>
                <w:color w:val="auto"/>
              </w:rPr>
              <w:t>1036</w:t>
            </w:r>
          </w:p>
        </w:tc>
      </w:tr>
      <w:tr w14:paraId="3A68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B44419">
            <w:pPr>
              <w:pStyle w:val="23"/>
              <w:jc w:val="center"/>
              <w:rPr>
                <w:color w:val="auto"/>
              </w:rPr>
            </w:pPr>
            <w:r>
              <w:rPr>
                <w:color w:val="auto"/>
              </w:rPr>
              <w:t>U0-55</w:t>
            </w:r>
          </w:p>
        </w:tc>
        <w:tc>
          <w:tcPr>
            <w:tcW w:w="0" w:type="auto"/>
            <w:tcBorders>
              <w:top w:val="single" w:color="auto" w:sz="4" w:space="0"/>
              <w:left w:val="single" w:color="auto" w:sz="4" w:space="0"/>
              <w:bottom w:val="single" w:color="auto" w:sz="4" w:space="0"/>
              <w:right w:val="single" w:color="auto" w:sz="4" w:space="0"/>
            </w:tcBorders>
            <w:noWrap/>
            <w:vAlign w:val="center"/>
          </w:tcPr>
          <w:p w14:paraId="75A549B2">
            <w:pPr>
              <w:pStyle w:val="23"/>
              <w:jc w:val="center"/>
              <w:rPr>
                <w:color w:val="auto"/>
              </w:rPr>
            </w:pPr>
            <w:r>
              <w:rPr>
                <w:color w:val="auto"/>
              </w:rPr>
              <w:t>Minutes since Fault 5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610930F7">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38A864F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F35835D">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2FD4C65">
            <w:pPr>
              <w:pStyle w:val="23"/>
              <w:jc w:val="center"/>
              <w:rPr>
                <w:color w:val="auto"/>
              </w:rPr>
            </w:pPr>
            <w:r>
              <w:rPr>
                <w:color w:val="auto"/>
              </w:rPr>
              <w:t>1037</w:t>
            </w:r>
          </w:p>
        </w:tc>
      </w:tr>
      <w:tr w14:paraId="11DD7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37DC05">
            <w:pPr>
              <w:pStyle w:val="23"/>
              <w:jc w:val="center"/>
              <w:rPr>
                <w:color w:val="auto"/>
              </w:rPr>
            </w:pPr>
            <w:r>
              <w:rPr>
                <w:color w:val="auto"/>
              </w:rPr>
              <w:t>U0-56</w:t>
            </w:r>
          </w:p>
        </w:tc>
        <w:tc>
          <w:tcPr>
            <w:tcW w:w="0" w:type="auto"/>
            <w:tcBorders>
              <w:top w:val="single" w:color="auto" w:sz="4" w:space="0"/>
              <w:left w:val="single" w:color="auto" w:sz="4" w:space="0"/>
              <w:bottom w:val="single" w:color="auto" w:sz="4" w:space="0"/>
              <w:right w:val="single" w:color="auto" w:sz="4" w:space="0"/>
            </w:tcBorders>
            <w:noWrap/>
            <w:vAlign w:val="center"/>
          </w:tcPr>
          <w:p w14:paraId="720087FA">
            <w:pPr>
              <w:pStyle w:val="23"/>
              <w:jc w:val="center"/>
              <w:rPr>
                <w:color w:val="auto"/>
              </w:rPr>
            </w:pPr>
            <w:r>
              <w:rPr>
                <w:color w:val="auto"/>
              </w:rPr>
              <w:t>Days since Fault 6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196D6BB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5C9587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853AE0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48832E">
            <w:pPr>
              <w:pStyle w:val="23"/>
              <w:jc w:val="center"/>
              <w:rPr>
                <w:color w:val="auto"/>
              </w:rPr>
            </w:pPr>
            <w:r>
              <w:rPr>
                <w:color w:val="auto"/>
              </w:rPr>
              <w:t>1038</w:t>
            </w:r>
          </w:p>
        </w:tc>
      </w:tr>
      <w:tr w14:paraId="55005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E4B1F5">
            <w:pPr>
              <w:pStyle w:val="23"/>
              <w:jc w:val="center"/>
              <w:rPr>
                <w:color w:val="auto"/>
              </w:rPr>
            </w:pPr>
            <w:r>
              <w:rPr>
                <w:color w:val="auto"/>
              </w:rPr>
              <w:t>U0-57</w:t>
            </w:r>
          </w:p>
        </w:tc>
        <w:tc>
          <w:tcPr>
            <w:tcW w:w="0" w:type="auto"/>
            <w:tcBorders>
              <w:top w:val="single" w:color="auto" w:sz="4" w:space="0"/>
              <w:left w:val="single" w:color="auto" w:sz="4" w:space="0"/>
              <w:bottom w:val="single" w:color="auto" w:sz="4" w:space="0"/>
              <w:right w:val="single" w:color="auto" w:sz="4" w:space="0"/>
            </w:tcBorders>
            <w:noWrap/>
            <w:vAlign w:val="center"/>
          </w:tcPr>
          <w:p w14:paraId="788BEF73">
            <w:pPr>
              <w:pStyle w:val="23"/>
              <w:jc w:val="center"/>
              <w:rPr>
                <w:color w:val="auto"/>
              </w:rPr>
            </w:pPr>
            <w:r>
              <w:rPr>
                <w:color w:val="auto"/>
              </w:rPr>
              <w:t>Minutes since Fault 6 occurred</w:t>
            </w:r>
          </w:p>
        </w:tc>
        <w:tc>
          <w:tcPr>
            <w:tcW w:w="0" w:type="auto"/>
            <w:tcBorders>
              <w:top w:val="single" w:color="auto" w:sz="4" w:space="0"/>
              <w:left w:val="single" w:color="auto" w:sz="4" w:space="0"/>
              <w:bottom w:val="single" w:color="auto" w:sz="4" w:space="0"/>
              <w:right w:val="single" w:color="auto" w:sz="4" w:space="0"/>
            </w:tcBorders>
            <w:noWrap/>
            <w:vAlign w:val="center"/>
          </w:tcPr>
          <w:p w14:paraId="2B6DFAE7">
            <w:pPr>
              <w:pStyle w:val="23"/>
              <w:rPr>
                <w:color w:val="auto"/>
              </w:rPr>
            </w:pPr>
            <w:r>
              <w:rPr>
                <w:color w:val="auto"/>
              </w:rPr>
              <w:t>0～1439</w:t>
            </w:r>
          </w:p>
        </w:tc>
        <w:tc>
          <w:tcPr>
            <w:tcW w:w="0" w:type="auto"/>
            <w:tcBorders>
              <w:top w:val="single" w:color="auto" w:sz="4" w:space="0"/>
              <w:left w:val="single" w:color="auto" w:sz="4" w:space="0"/>
              <w:bottom w:val="single" w:color="auto" w:sz="4" w:space="0"/>
              <w:right w:val="single" w:color="auto" w:sz="4" w:space="0"/>
            </w:tcBorders>
            <w:noWrap/>
            <w:vAlign w:val="center"/>
          </w:tcPr>
          <w:p w14:paraId="353F279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2DEA41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4B120D">
            <w:pPr>
              <w:pStyle w:val="23"/>
              <w:jc w:val="center"/>
              <w:rPr>
                <w:color w:val="auto"/>
              </w:rPr>
            </w:pPr>
            <w:r>
              <w:rPr>
                <w:color w:val="auto"/>
              </w:rPr>
              <w:t>1039</w:t>
            </w:r>
          </w:p>
        </w:tc>
      </w:tr>
      <w:tr w14:paraId="10D2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0A6CF3D2">
            <w:pPr>
              <w:pStyle w:val="23"/>
              <w:jc w:val="center"/>
              <w:rPr>
                <w:b/>
                <w:bCs/>
                <w:color w:val="auto"/>
              </w:rPr>
            </w:pPr>
            <w:r>
              <w:rPr>
                <w:b/>
                <w:bCs/>
                <w:color w:val="auto"/>
              </w:rPr>
              <w:t>U1 Group - Status Monitoring Parameters</w:t>
            </w:r>
          </w:p>
        </w:tc>
      </w:tr>
      <w:tr w14:paraId="1C7D4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C295C1">
            <w:pPr>
              <w:pStyle w:val="23"/>
              <w:jc w:val="center"/>
              <w:rPr>
                <w:color w:val="auto"/>
              </w:rPr>
            </w:pPr>
            <w:r>
              <w:rPr>
                <w:color w:val="auto"/>
              </w:rPr>
              <w:t>U1-00</w:t>
            </w:r>
          </w:p>
        </w:tc>
        <w:tc>
          <w:tcPr>
            <w:tcW w:w="0" w:type="auto"/>
            <w:tcBorders>
              <w:top w:val="single" w:color="auto" w:sz="4" w:space="0"/>
              <w:left w:val="single" w:color="auto" w:sz="4" w:space="0"/>
              <w:bottom w:val="single" w:color="auto" w:sz="4" w:space="0"/>
              <w:right w:val="single" w:color="auto" w:sz="4" w:space="0"/>
            </w:tcBorders>
            <w:noWrap/>
            <w:vAlign w:val="center"/>
          </w:tcPr>
          <w:p w14:paraId="7EF81362">
            <w:pPr>
              <w:pStyle w:val="23"/>
              <w:jc w:val="center"/>
              <w:rPr>
                <w:color w:val="auto"/>
              </w:rPr>
            </w:pPr>
            <w:r>
              <w:rPr>
                <w:color w:val="auto"/>
              </w:rPr>
              <w:t>DI terminal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0E0C83A0">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11224FB1">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C58067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7FD539C">
            <w:pPr>
              <w:pStyle w:val="23"/>
              <w:jc w:val="center"/>
              <w:rPr>
                <w:color w:val="auto"/>
              </w:rPr>
            </w:pPr>
            <w:r>
              <w:rPr>
                <w:color w:val="auto"/>
              </w:rPr>
              <w:t>1100</w:t>
            </w:r>
          </w:p>
        </w:tc>
      </w:tr>
      <w:tr w14:paraId="30FEB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27A8E9">
            <w:pPr>
              <w:pStyle w:val="23"/>
              <w:jc w:val="center"/>
              <w:rPr>
                <w:color w:val="auto"/>
              </w:rPr>
            </w:pPr>
            <w:r>
              <w:rPr>
                <w:color w:val="auto"/>
              </w:rPr>
              <w:t>U1-01</w:t>
            </w:r>
          </w:p>
        </w:tc>
        <w:tc>
          <w:tcPr>
            <w:tcW w:w="0" w:type="auto"/>
            <w:tcBorders>
              <w:top w:val="single" w:color="auto" w:sz="4" w:space="0"/>
              <w:left w:val="single" w:color="auto" w:sz="4" w:space="0"/>
              <w:bottom w:val="single" w:color="auto" w:sz="4" w:space="0"/>
              <w:right w:val="single" w:color="auto" w:sz="4" w:space="0"/>
            </w:tcBorders>
            <w:noWrap/>
            <w:vAlign w:val="center"/>
          </w:tcPr>
          <w:p w14:paraId="6887A79E">
            <w:pPr>
              <w:pStyle w:val="23"/>
              <w:jc w:val="center"/>
              <w:rPr>
                <w:color w:val="auto"/>
              </w:rPr>
            </w:pPr>
            <w:r>
              <w:rPr>
                <w:color w:val="auto"/>
              </w:rPr>
              <w:t>DO terminal status</w:t>
            </w:r>
          </w:p>
        </w:tc>
        <w:tc>
          <w:tcPr>
            <w:tcW w:w="0" w:type="auto"/>
            <w:tcBorders>
              <w:top w:val="single" w:color="auto" w:sz="4" w:space="0"/>
              <w:left w:val="single" w:color="auto" w:sz="4" w:space="0"/>
              <w:bottom w:val="single" w:color="auto" w:sz="4" w:space="0"/>
              <w:right w:val="single" w:color="auto" w:sz="4" w:space="0"/>
            </w:tcBorders>
            <w:noWrap/>
            <w:vAlign w:val="center"/>
          </w:tcPr>
          <w:p w14:paraId="37364259">
            <w:pPr>
              <w:pStyle w:val="23"/>
              <w:rPr>
                <w:color w:val="auto"/>
              </w:rPr>
            </w:pPr>
            <w:r>
              <w:rPr>
                <w:color w:val="auto"/>
              </w:rPr>
              <w:t>0000H~FFFFH</w:t>
            </w:r>
          </w:p>
        </w:tc>
        <w:tc>
          <w:tcPr>
            <w:tcW w:w="0" w:type="auto"/>
            <w:tcBorders>
              <w:top w:val="single" w:color="auto" w:sz="4" w:space="0"/>
              <w:left w:val="single" w:color="auto" w:sz="4" w:space="0"/>
              <w:bottom w:val="single" w:color="auto" w:sz="4" w:space="0"/>
              <w:right w:val="single" w:color="auto" w:sz="4" w:space="0"/>
            </w:tcBorders>
            <w:noWrap/>
            <w:vAlign w:val="center"/>
          </w:tcPr>
          <w:p w14:paraId="379C240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C1EF64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ADA3A63">
            <w:pPr>
              <w:pStyle w:val="23"/>
              <w:jc w:val="center"/>
              <w:rPr>
                <w:color w:val="auto"/>
              </w:rPr>
            </w:pPr>
            <w:r>
              <w:rPr>
                <w:color w:val="auto"/>
              </w:rPr>
              <w:t>1101</w:t>
            </w:r>
          </w:p>
        </w:tc>
      </w:tr>
      <w:tr w14:paraId="2275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7C8543C">
            <w:pPr>
              <w:pStyle w:val="23"/>
              <w:jc w:val="center"/>
              <w:rPr>
                <w:color w:val="auto"/>
              </w:rPr>
            </w:pPr>
            <w:r>
              <w:rPr>
                <w:color w:val="auto"/>
              </w:rPr>
              <w:t>U1-02</w:t>
            </w:r>
          </w:p>
        </w:tc>
        <w:tc>
          <w:tcPr>
            <w:tcW w:w="0" w:type="auto"/>
            <w:tcBorders>
              <w:top w:val="single" w:color="auto" w:sz="4" w:space="0"/>
              <w:left w:val="single" w:color="auto" w:sz="4" w:space="0"/>
              <w:bottom w:val="single" w:color="auto" w:sz="4" w:space="0"/>
              <w:right w:val="single" w:color="auto" w:sz="4" w:space="0"/>
            </w:tcBorders>
            <w:noWrap/>
            <w:vAlign w:val="center"/>
          </w:tcPr>
          <w:p w14:paraId="1B544B4E">
            <w:pPr>
              <w:pStyle w:val="23"/>
              <w:jc w:val="center"/>
              <w:rPr>
                <w:color w:val="auto"/>
              </w:rPr>
            </w:pPr>
            <w:r>
              <w:rPr>
                <w:rFonts w:hint="eastAsia"/>
                <w:color w:val="auto"/>
              </w:rPr>
              <w:t>Set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0BD9AA15">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85EAAB1">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22C7119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9FA4D55">
            <w:pPr>
              <w:pStyle w:val="23"/>
              <w:jc w:val="center"/>
              <w:rPr>
                <w:color w:val="auto"/>
              </w:rPr>
            </w:pPr>
            <w:r>
              <w:rPr>
                <w:color w:val="auto"/>
              </w:rPr>
              <w:t>1102</w:t>
            </w:r>
          </w:p>
        </w:tc>
      </w:tr>
      <w:tr w14:paraId="076B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187C97F">
            <w:pPr>
              <w:pStyle w:val="23"/>
              <w:jc w:val="center"/>
              <w:rPr>
                <w:color w:val="auto"/>
              </w:rPr>
            </w:pPr>
            <w:r>
              <w:rPr>
                <w:color w:val="auto"/>
              </w:rPr>
              <w:t>U1-03</w:t>
            </w:r>
          </w:p>
        </w:tc>
        <w:tc>
          <w:tcPr>
            <w:tcW w:w="0" w:type="auto"/>
            <w:tcBorders>
              <w:top w:val="single" w:color="auto" w:sz="4" w:space="0"/>
              <w:left w:val="single" w:color="auto" w:sz="4" w:space="0"/>
              <w:bottom w:val="single" w:color="auto" w:sz="4" w:space="0"/>
              <w:right w:val="single" w:color="auto" w:sz="4" w:space="0"/>
            </w:tcBorders>
            <w:noWrap/>
            <w:vAlign w:val="center"/>
          </w:tcPr>
          <w:p w14:paraId="2149BD8B">
            <w:pPr>
              <w:pStyle w:val="23"/>
              <w:jc w:val="center"/>
              <w:rPr>
                <w:color w:val="auto"/>
              </w:rPr>
            </w:pPr>
            <w:r>
              <w:rPr>
                <w:color w:val="auto"/>
              </w:rPr>
              <w:t>External frequency record</w:t>
            </w:r>
          </w:p>
        </w:tc>
        <w:tc>
          <w:tcPr>
            <w:tcW w:w="0" w:type="auto"/>
            <w:tcBorders>
              <w:top w:val="single" w:color="auto" w:sz="4" w:space="0"/>
              <w:left w:val="single" w:color="auto" w:sz="4" w:space="0"/>
              <w:bottom w:val="single" w:color="auto" w:sz="4" w:space="0"/>
              <w:right w:val="single" w:color="auto" w:sz="4" w:space="0"/>
            </w:tcBorders>
            <w:noWrap/>
            <w:vAlign w:val="center"/>
          </w:tcPr>
          <w:p w14:paraId="24F93E0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8CCBBA1">
            <w:pPr>
              <w:pStyle w:val="23"/>
              <w:jc w:val="center"/>
              <w:rPr>
                <w:color w:val="auto"/>
              </w:rPr>
            </w:pPr>
            <w:r>
              <w:rPr>
                <w:color w:val="auto"/>
              </w:rPr>
              <w:t>60.00Hz</w:t>
            </w:r>
          </w:p>
        </w:tc>
        <w:tc>
          <w:tcPr>
            <w:tcW w:w="0" w:type="auto"/>
            <w:tcBorders>
              <w:top w:val="single" w:color="auto" w:sz="4" w:space="0"/>
              <w:left w:val="single" w:color="auto" w:sz="4" w:space="0"/>
              <w:bottom w:val="single" w:color="auto" w:sz="4" w:space="0"/>
              <w:right w:val="single" w:color="auto" w:sz="4" w:space="0"/>
            </w:tcBorders>
            <w:vAlign w:val="center"/>
          </w:tcPr>
          <w:p w14:paraId="3146CE5B">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673BC0">
            <w:pPr>
              <w:pStyle w:val="23"/>
              <w:jc w:val="center"/>
              <w:rPr>
                <w:color w:val="auto"/>
              </w:rPr>
            </w:pPr>
            <w:r>
              <w:rPr>
                <w:color w:val="auto"/>
              </w:rPr>
              <w:t>1103</w:t>
            </w:r>
          </w:p>
        </w:tc>
      </w:tr>
      <w:tr w14:paraId="24CC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FC4A13F">
            <w:pPr>
              <w:pStyle w:val="23"/>
              <w:jc w:val="center"/>
              <w:rPr>
                <w:color w:val="auto"/>
              </w:rPr>
            </w:pPr>
            <w:r>
              <w:rPr>
                <w:color w:val="auto"/>
              </w:rPr>
              <w:t>U1-04</w:t>
            </w:r>
          </w:p>
        </w:tc>
        <w:tc>
          <w:tcPr>
            <w:tcW w:w="0" w:type="auto"/>
            <w:tcBorders>
              <w:top w:val="single" w:color="auto" w:sz="4" w:space="0"/>
              <w:left w:val="single" w:color="auto" w:sz="4" w:space="0"/>
              <w:bottom w:val="single" w:color="auto" w:sz="4" w:space="0"/>
              <w:right w:val="single" w:color="auto" w:sz="4" w:space="0"/>
            </w:tcBorders>
            <w:noWrap/>
            <w:vAlign w:val="center"/>
          </w:tcPr>
          <w:p w14:paraId="456ABB70">
            <w:pPr>
              <w:pStyle w:val="23"/>
              <w:jc w:val="center"/>
              <w:rPr>
                <w:color w:val="auto"/>
              </w:rPr>
            </w:pPr>
            <w:r>
              <w:rPr>
                <w:color w:val="auto"/>
              </w:rPr>
              <w:t>PID feedback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AA59174">
            <w:pPr>
              <w:pStyle w:val="23"/>
              <w:rPr>
                <w:color w:val="auto"/>
              </w:rPr>
            </w:pPr>
            <w:r>
              <w:rPr>
                <w:color w:val="auto"/>
              </w:rPr>
              <w:t>-200.00～200.00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noWrap/>
            <w:vAlign w:val="center"/>
          </w:tcPr>
          <w:p w14:paraId="2CC9D9D8">
            <w:pPr>
              <w:pStyle w:val="23"/>
              <w:jc w:val="center"/>
              <w:rPr>
                <w:color w:val="auto"/>
              </w:rPr>
            </w:pPr>
            <w:r>
              <w:rPr>
                <w:color w:val="auto"/>
              </w:rPr>
              <w:t>0.00</w:t>
            </w:r>
            <w:r>
              <w:rPr>
                <w:rFonts w:hint="eastAsia"/>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B710FA">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133B09">
            <w:pPr>
              <w:pStyle w:val="23"/>
              <w:jc w:val="center"/>
              <w:rPr>
                <w:color w:val="auto"/>
              </w:rPr>
            </w:pPr>
            <w:r>
              <w:rPr>
                <w:color w:val="auto"/>
              </w:rPr>
              <w:t>1104</w:t>
            </w:r>
          </w:p>
        </w:tc>
      </w:tr>
      <w:tr w14:paraId="371DD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7DE9014">
            <w:pPr>
              <w:pStyle w:val="23"/>
              <w:jc w:val="center"/>
              <w:rPr>
                <w:color w:val="auto"/>
              </w:rPr>
            </w:pPr>
            <w:r>
              <w:rPr>
                <w:color w:val="auto"/>
              </w:rPr>
              <w:t>U1-05</w:t>
            </w:r>
          </w:p>
        </w:tc>
        <w:tc>
          <w:tcPr>
            <w:tcW w:w="0" w:type="auto"/>
            <w:tcBorders>
              <w:top w:val="single" w:color="auto" w:sz="4" w:space="0"/>
              <w:left w:val="single" w:color="auto" w:sz="4" w:space="0"/>
              <w:bottom w:val="single" w:color="auto" w:sz="4" w:space="0"/>
              <w:right w:val="single" w:color="auto" w:sz="4" w:space="0"/>
            </w:tcBorders>
            <w:noWrap/>
            <w:vAlign w:val="center"/>
          </w:tcPr>
          <w:p w14:paraId="104A2E47">
            <w:pPr>
              <w:pStyle w:val="23"/>
              <w:jc w:val="center"/>
              <w:rPr>
                <w:color w:val="auto"/>
              </w:rPr>
            </w:pPr>
            <w:r>
              <w:rPr>
                <w:color w:val="auto"/>
              </w:rPr>
              <w:t>KP gain monitoring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08DE1990">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B874C87">
            <w:pPr>
              <w:pStyle w:val="23"/>
              <w:jc w:val="center"/>
              <w:rPr>
                <w:color w:val="auto"/>
              </w:rPr>
            </w:pPr>
            <w:r>
              <w:rPr>
                <w:color w:val="auto"/>
              </w:rPr>
              <w:t>88.00%</w:t>
            </w:r>
          </w:p>
        </w:tc>
        <w:tc>
          <w:tcPr>
            <w:tcW w:w="0" w:type="auto"/>
            <w:tcBorders>
              <w:top w:val="single" w:color="auto" w:sz="4" w:space="0"/>
              <w:left w:val="single" w:color="auto" w:sz="4" w:space="0"/>
              <w:bottom w:val="single" w:color="auto" w:sz="4" w:space="0"/>
              <w:right w:val="single" w:color="auto" w:sz="4" w:space="0"/>
            </w:tcBorders>
            <w:vAlign w:val="center"/>
          </w:tcPr>
          <w:p w14:paraId="208FBF1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5A3C734">
            <w:pPr>
              <w:pStyle w:val="23"/>
              <w:jc w:val="center"/>
              <w:rPr>
                <w:color w:val="auto"/>
              </w:rPr>
            </w:pPr>
            <w:r>
              <w:rPr>
                <w:color w:val="auto"/>
              </w:rPr>
              <w:t>1105</w:t>
            </w:r>
          </w:p>
        </w:tc>
      </w:tr>
      <w:tr w14:paraId="17AB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15C68B">
            <w:pPr>
              <w:pStyle w:val="23"/>
              <w:jc w:val="center"/>
              <w:rPr>
                <w:color w:val="auto"/>
              </w:rPr>
            </w:pPr>
            <w:r>
              <w:rPr>
                <w:color w:val="auto"/>
              </w:rPr>
              <w:t>U1-06</w:t>
            </w:r>
          </w:p>
        </w:tc>
        <w:tc>
          <w:tcPr>
            <w:tcW w:w="0" w:type="auto"/>
            <w:tcBorders>
              <w:top w:val="single" w:color="auto" w:sz="4" w:space="0"/>
              <w:left w:val="single" w:color="auto" w:sz="4" w:space="0"/>
              <w:bottom w:val="single" w:color="auto" w:sz="4" w:space="0"/>
              <w:right w:val="single" w:color="auto" w:sz="4" w:space="0"/>
            </w:tcBorders>
            <w:noWrap/>
            <w:vAlign w:val="center"/>
          </w:tcPr>
          <w:p w14:paraId="2E6E7D51">
            <w:pPr>
              <w:pStyle w:val="23"/>
              <w:jc w:val="center"/>
              <w:rPr>
                <w:color w:val="auto"/>
              </w:rPr>
            </w:pPr>
            <w:r>
              <w:rPr>
                <w:color w:val="auto"/>
              </w:rPr>
              <w:t>KI Gain Monitoring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FCA5674">
            <w:pPr>
              <w:pStyle w:val="23"/>
              <w:rPr>
                <w:color w:val="auto"/>
              </w:rPr>
            </w:pPr>
            <w:r>
              <w:rPr>
                <w:color w:val="auto"/>
              </w:rPr>
              <w:t>0.00s～100.00s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70638BA9">
            <w:pPr>
              <w:pStyle w:val="23"/>
              <w:jc w:val="center"/>
              <w:rPr>
                <w:color w:val="auto"/>
              </w:rPr>
            </w:pPr>
            <w:r>
              <w:rPr>
                <w:color w:val="auto"/>
              </w:rPr>
              <w:t>0.05s</w:t>
            </w:r>
          </w:p>
        </w:tc>
        <w:tc>
          <w:tcPr>
            <w:tcW w:w="0" w:type="auto"/>
            <w:tcBorders>
              <w:top w:val="single" w:color="auto" w:sz="4" w:space="0"/>
              <w:left w:val="single" w:color="auto" w:sz="4" w:space="0"/>
              <w:bottom w:val="single" w:color="auto" w:sz="4" w:space="0"/>
              <w:right w:val="single" w:color="auto" w:sz="4" w:space="0"/>
            </w:tcBorders>
            <w:vAlign w:val="center"/>
          </w:tcPr>
          <w:p w14:paraId="35F1C556">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72C404C">
            <w:pPr>
              <w:pStyle w:val="23"/>
              <w:jc w:val="center"/>
              <w:rPr>
                <w:color w:val="auto"/>
              </w:rPr>
            </w:pPr>
            <w:r>
              <w:rPr>
                <w:color w:val="auto"/>
              </w:rPr>
              <w:t>1106</w:t>
            </w:r>
          </w:p>
        </w:tc>
      </w:tr>
      <w:tr w14:paraId="10516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552407B">
            <w:pPr>
              <w:pStyle w:val="23"/>
              <w:jc w:val="center"/>
              <w:rPr>
                <w:color w:val="auto"/>
              </w:rPr>
            </w:pPr>
            <w:r>
              <w:rPr>
                <w:color w:val="auto"/>
              </w:rPr>
              <w:t>U1-07</w:t>
            </w:r>
          </w:p>
        </w:tc>
        <w:tc>
          <w:tcPr>
            <w:tcW w:w="0" w:type="auto"/>
            <w:tcBorders>
              <w:top w:val="single" w:color="auto" w:sz="4" w:space="0"/>
              <w:left w:val="single" w:color="auto" w:sz="4" w:space="0"/>
              <w:bottom w:val="single" w:color="auto" w:sz="4" w:space="0"/>
              <w:right w:val="single" w:color="auto" w:sz="4" w:space="0"/>
            </w:tcBorders>
            <w:noWrap/>
            <w:vAlign w:val="center"/>
          </w:tcPr>
          <w:p w14:paraId="5F8084B3">
            <w:pPr>
              <w:pStyle w:val="23"/>
              <w:jc w:val="center"/>
              <w:rPr>
                <w:color w:val="auto"/>
              </w:rPr>
            </w:pPr>
            <w:r>
              <w:rPr>
                <w:color w:val="auto"/>
              </w:rPr>
              <w:t>KD Gain Monitoring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06FB4F2">
            <w:pPr>
              <w:pStyle w:val="23"/>
              <w:rPr>
                <w:color w:val="auto"/>
              </w:rPr>
            </w:pPr>
            <w:r>
              <w:rPr>
                <w:color w:val="auto"/>
              </w:rPr>
              <w:t>0.00～1.00</w:t>
            </w:r>
          </w:p>
        </w:tc>
        <w:tc>
          <w:tcPr>
            <w:tcW w:w="0" w:type="auto"/>
            <w:tcBorders>
              <w:top w:val="single" w:color="auto" w:sz="4" w:space="0"/>
              <w:left w:val="single" w:color="auto" w:sz="4" w:space="0"/>
              <w:bottom w:val="single" w:color="auto" w:sz="4" w:space="0"/>
              <w:right w:val="single" w:color="auto" w:sz="4" w:space="0"/>
            </w:tcBorders>
            <w:noWrap/>
            <w:vAlign w:val="center"/>
          </w:tcPr>
          <w:p w14:paraId="387D93A9">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4969BE0">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E6C647">
            <w:pPr>
              <w:pStyle w:val="23"/>
              <w:jc w:val="center"/>
              <w:rPr>
                <w:color w:val="auto"/>
              </w:rPr>
            </w:pPr>
            <w:r>
              <w:rPr>
                <w:color w:val="auto"/>
              </w:rPr>
              <w:t>1107</w:t>
            </w:r>
          </w:p>
        </w:tc>
      </w:tr>
      <w:tr w14:paraId="44CF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C8F575">
            <w:pPr>
              <w:pStyle w:val="23"/>
              <w:jc w:val="center"/>
              <w:rPr>
                <w:color w:val="auto"/>
              </w:rPr>
            </w:pPr>
            <w:r>
              <w:rPr>
                <w:color w:val="auto"/>
              </w:rPr>
              <w:t>U1-08</w:t>
            </w:r>
          </w:p>
        </w:tc>
        <w:tc>
          <w:tcPr>
            <w:tcW w:w="0" w:type="auto"/>
            <w:tcBorders>
              <w:top w:val="single" w:color="auto" w:sz="4" w:space="0"/>
              <w:left w:val="single" w:color="auto" w:sz="4" w:space="0"/>
              <w:bottom w:val="single" w:color="auto" w:sz="4" w:space="0"/>
              <w:right w:val="single" w:color="auto" w:sz="4" w:space="0"/>
            </w:tcBorders>
            <w:noWrap/>
            <w:vAlign w:val="center"/>
          </w:tcPr>
          <w:p w14:paraId="1E7D4752">
            <w:pPr>
              <w:pStyle w:val="23"/>
              <w:jc w:val="center"/>
              <w:rPr>
                <w:color w:val="auto"/>
              </w:rPr>
            </w:pPr>
            <w:r>
              <w:rPr>
                <w:color w:val="auto"/>
              </w:rPr>
              <w:t>Model Change Record</w:t>
            </w:r>
          </w:p>
        </w:tc>
        <w:tc>
          <w:tcPr>
            <w:tcW w:w="0" w:type="auto"/>
            <w:tcBorders>
              <w:top w:val="single" w:color="auto" w:sz="4" w:space="0"/>
              <w:left w:val="single" w:color="auto" w:sz="4" w:space="0"/>
              <w:bottom w:val="single" w:color="auto" w:sz="4" w:space="0"/>
              <w:right w:val="single" w:color="auto" w:sz="4" w:space="0"/>
            </w:tcBorders>
            <w:noWrap/>
            <w:vAlign w:val="center"/>
          </w:tcPr>
          <w:p w14:paraId="4725E90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468D1D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47C07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B02D8A">
            <w:pPr>
              <w:pStyle w:val="23"/>
              <w:jc w:val="center"/>
              <w:rPr>
                <w:color w:val="auto"/>
              </w:rPr>
            </w:pPr>
            <w:r>
              <w:rPr>
                <w:color w:val="auto"/>
              </w:rPr>
              <w:t>1108</w:t>
            </w:r>
          </w:p>
        </w:tc>
      </w:tr>
      <w:tr w14:paraId="25C5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308212">
            <w:pPr>
              <w:pStyle w:val="23"/>
              <w:jc w:val="center"/>
              <w:rPr>
                <w:color w:val="auto"/>
              </w:rPr>
            </w:pPr>
            <w:r>
              <w:rPr>
                <w:color w:val="auto"/>
              </w:rPr>
              <w:t>U1-09</w:t>
            </w:r>
          </w:p>
        </w:tc>
        <w:tc>
          <w:tcPr>
            <w:tcW w:w="0" w:type="auto"/>
            <w:tcBorders>
              <w:top w:val="single" w:color="auto" w:sz="4" w:space="0"/>
              <w:left w:val="single" w:color="auto" w:sz="4" w:space="0"/>
              <w:bottom w:val="single" w:color="auto" w:sz="4" w:space="0"/>
              <w:right w:val="single" w:color="auto" w:sz="4" w:space="0"/>
            </w:tcBorders>
            <w:noWrap/>
            <w:vAlign w:val="center"/>
          </w:tcPr>
          <w:p w14:paraId="26FADA63">
            <w:pPr>
              <w:pStyle w:val="23"/>
              <w:jc w:val="center"/>
              <w:rPr>
                <w:color w:val="auto"/>
              </w:rPr>
            </w:pPr>
            <w:r>
              <w:rPr>
                <w:color w:val="auto"/>
              </w:rPr>
              <w:t>IO Card ID</w:t>
            </w:r>
          </w:p>
        </w:tc>
        <w:tc>
          <w:tcPr>
            <w:tcW w:w="0" w:type="auto"/>
            <w:tcBorders>
              <w:top w:val="single" w:color="auto" w:sz="4" w:space="0"/>
              <w:left w:val="single" w:color="auto" w:sz="4" w:space="0"/>
              <w:bottom w:val="single" w:color="auto" w:sz="4" w:space="0"/>
              <w:right w:val="single" w:color="auto" w:sz="4" w:space="0"/>
            </w:tcBorders>
            <w:noWrap/>
            <w:vAlign w:val="center"/>
          </w:tcPr>
          <w:p w14:paraId="0098C689">
            <w:pPr>
              <w:pStyle w:val="23"/>
              <w:rPr>
                <w:color w:val="auto"/>
              </w:rPr>
            </w:pPr>
            <w:r>
              <w:rPr>
                <w:color w:val="auto"/>
              </w:rPr>
              <w:t>0～13</w:t>
            </w:r>
          </w:p>
        </w:tc>
        <w:tc>
          <w:tcPr>
            <w:tcW w:w="0" w:type="auto"/>
            <w:tcBorders>
              <w:top w:val="single" w:color="auto" w:sz="4" w:space="0"/>
              <w:left w:val="single" w:color="auto" w:sz="4" w:space="0"/>
              <w:bottom w:val="single" w:color="auto" w:sz="4" w:space="0"/>
              <w:right w:val="single" w:color="auto" w:sz="4" w:space="0"/>
            </w:tcBorders>
            <w:noWrap/>
            <w:vAlign w:val="center"/>
          </w:tcPr>
          <w:p w14:paraId="00051C9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F265D6A">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DA9651">
            <w:pPr>
              <w:pStyle w:val="23"/>
              <w:jc w:val="center"/>
              <w:rPr>
                <w:color w:val="auto"/>
              </w:rPr>
            </w:pPr>
            <w:r>
              <w:rPr>
                <w:color w:val="auto"/>
              </w:rPr>
              <w:t>1109</w:t>
            </w:r>
          </w:p>
        </w:tc>
      </w:tr>
      <w:tr w14:paraId="76385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375B89F">
            <w:pPr>
              <w:pStyle w:val="23"/>
              <w:jc w:val="center"/>
              <w:rPr>
                <w:b/>
                <w:bCs/>
                <w:color w:val="auto"/>
              </w:rPr>
            </w:pPr>
            <w:r>
              <w:rPr>
                <w:b/>
                <w:bCs/>
                <w:color w:val="auto"/>
              </w:rPr>
              <w:t>H0 Group - Other Motor Parameters</w:t>
            </w:r>
          </w:p>
        </w:tc>
      </w:tr>
      <w:tr w14:paraId="1CDD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BB03892">
            <w:pPr>
              <w:pStyle w:val="23"/>
              <w:jc w:val="center"/>
              <w:rPr>
                <w:color w:val="auto"/>
              </w:rPr>
            </w:pPr>
            <w:r>
              <w:rPr>
                <w:color w:val="auto"/>
              </w:rPr>
              <w:t>H0-00</w:t>
            </w:r>
          </w:p>
        </w:tc>
        <w:tc>
          <w:tcPr>
            <w:tcW w:w="0" w:type="auto"/>
            <w:tcBorders>
              <w:top w:val="single" w:color="auto" w:sz="4" w:space="0"/>
              <w:left w:val="single" w:color="auto" w:sz="4" w:space="0"/>
              <w:bottom w:val="single" w:color="auto" w:sz="4" w:space="0"/>
              <w:right w:val="single" w:color="auto" w:sz="4" w:space="0"/>
            </w:tcBorders>
            <w:noWrap/>
            <w:vAlign w:val="center"/>
          </w:tcPr>
          <w:p w14:paraId="6277308C">
            <w:pPr>
              <w:pStyle w:val="23"/>
              <w:jc w:val="center"/>
              <w:rPr>
                <w:color w:val="auto"/>
              </w:rPr>
            </w:pPr>
            <w:r>
              <w:rPr>
                <w:color w:val="auto"/>
              </w:rPr>
              <w:t>IM Motor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18E6046">
            <w:pPr>
              <w:pStyle w:val="23"/>
              <w:rPr>
                <w:color w:val="auto"/>
              </w:rPr>
            </w:pPr>
            <w:r>
              <w:rPr>
                <w:color w:val="auto"/>
              </w:rPr>
              <w:t>1: Induction Motor 1</w:t>
            </w:r>
          </w:p>
          <w:p w14:paraId="1E10291C">
            <w:pPr>
              <w:pStyle w:val="23"/>
              <w:rPr>
                <w:color w:val="auto"/>
              </w:rPr>
            </w:pPr>
            <w:r>
              <w:rPr>
                <w:color w:val="auto"/>
              </w:rPr>
              <w:t>2: Induction Motor 2</w:t>
            </w:r>
          </w:p>
          <w:p w14:paraId="6D05DC2E">
            <w:pPr>
              <w:pStyle w:val="23"/>
              <w:rPr>
                <w:color w:val="auto"/>
              </w:rPr>
            </w:pPr>
            <w:r>
              <w:rPr>
                <w:color w:val="auto"/>
              </w:rPr>
              <w:t>3: Induction Motor 3</w:t>
            </w:r>
          </w:p>
          <w:p w14:paraId="14DCB5B8">
            <w:pPr>
              <w:pStyle w:val="23"/>
              <w:rPr>
                <w:color w:val="auto"/>
              </w:rPr>
            </w:pPr>
            <w:r>
              <w:rPr>
                <w:color w:val="auto"/>
              </w:rPr>
              <w:t>4: Induction Motor 4</w:t>
            </w:r>
          </w:p>
        </w:tc>
        <w:tc>
          <w:tcPr>
            <w:tcW w:w="0" w:type="auto"/>
            <w:tcBorders>
              <w:top w:val="single" w:color="auto" w:sz="4" w:space="0"/>
              <w:left w:val="single" w:color="auto" w:sz="4" w:space="0"/>
              <w:bottom w:val="single" w:color="auto" w:sz="4" w:space="0"/>
              <w:right w:val="single" w:color="auto" w:sz="4" w:space="0"/>
            </w:tcBorders>
            <w:noWrap/>
            <w:vAlign w:val="center"/>
          </w:tcPr>
          <w:p w14:paraId="7234019F">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502F304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5C66B7">
            <w:pPr>
              <w:pStyle w:val="23"/>
              <w:jc w:val="center"/>
              <w:rPr>
                <w:color w:val="auto"/>
              </w:rPr>
            </w:pPr>
            <w:r>
              <w:rPr>
                <w:color w:val="auto"/>
              </w:rPr>
              <w:t>1200</w:t>
            </w:r>
          </w:p>
        </w:tc>
      </w:tr>
      <w:tr w14:paraId="1B188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CD2A61">
            <w:pPr>
              <w:pStyle w:val="23"/>
              <w:jc w:val="center"/>
              <w:rPr>
                <w:color w:val="auto"/>
              </w:rPr>
            </w:pPr>
            <w:r>
              <w:rPr>
                <w:color w:val="auto"/>
              </w:rPr>
              <w:t>H0-01</w:t>
            </w:r>
          </w:p>
        </w:tc>
        <w:tc>
          <w:tcPr>
            <w:tcW w:w="0" w:type="auto"/>
            <w:tcBorders>
              <w:top w:val="single" w:color="auto" w:sz="4" w:space="0"/>
              <w:left w:val="single" w:color="auto" w:sz="4" w:space="0"/>
              <w:bottom w:val="single" w:color="auto" w:sz="4" w:space="0"/>
              <w:right w:val="single" w:color="auto" w:sz="4" w:space="0"/>
            </w:tcBorders>
            <w:noWrap/>
            <w:vAlign w:val="center"/>
          </w:tcPr>
          <w:p w14:paraId="20DFB770">
            <w:pPr>
              <w:pStyle w:val="23"/>
              <w:jc w:val="center"/>
              <w:rPr>
                <w:color w:val="auto"/>
              </w:rPr>
            </w:pPr>
            <w:r>
              <w:rPr>
                <w:color w:val="auto"/>
              </w:rPr>
              <w:t>M2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18D024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99C44CA">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5B07D6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C33D6E">
            <w:pPr>
              <w:pStyle w:val="23"/>
              <w:jc w:val="center"/>
              <w:rPr>
                <w:color w:val="auto"/>
              </w:rPr>
            </w:pPr>
            <w:r>
              <w:rPr>
                <w:color w:val="auto"/>
              </w:rPr>
              <w:t>1201</w:t>
            </w:r>
          </w:p>
        </w:tc>
      </w:tr>
      <w:tr w14:paraId="55527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0A4D0B">
            <w:pPr>
              <w:pStyle w:val="23"/>
              <w:jc w:val="center"/>
              <w:rPr>
                <w:color w:val="auto"/>
              </w:rPr>
            </w:pPr>
            <w:r>
              <w:rPr>
                <w:color w:val="auto"/>
              </w:rPr>
              <w:t>H0-02</w:t>
            </w:r>
          </w:p>
        </w:tc>
        <w:tc>
          <w:tcPr>
            <w:tcW w:w="0" w:type="auto"/>
            <w:tcBorders>
              <w:top w:val="single" w:color="auto" w:sz="4" w:space="0"/>
              <w:left w:val="single" w:color="auto" w:sz="4" w:space="0"/>
              <w:bottom w:val="single" w:color="auto" w:sz="4" w:space="0"/>
              <w:right w:val="single" w:color="auto" w:sz="4" w:space="0"/>
            </w:tcBorders>
            <w:noWrap/>
            <w:vAlign w:val="center"/>
          </w:tcPr>
          <w:p w14:paraId="243A6235">
            <w:pPr>
              <w:pStyle w:val="23"/>
              <w:jc w:val="center"/>
              <w:rPr>
                <w:color w:val="auto"/>
              </w:rPr>
            </w:pPr>
            <w:r>
              <w:rPr>
                <w:color w:val="auto"/>
              </w:rPr>
              <w:t>M2 Rated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6ED66278">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18C7FEB">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76142A9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EB3DDD7">
            <w:pPr>
              <w:pStyle w:val="23"/>
              <w:jc w:val="center"/>
              <w:rPr>
                <w:color w:val="auto"/>
              </w:rPr>
            </w:pPr>
            <w:r>
              <w:rPr>
                <w:color w:val="auto"/>
              </w:rPr>
              <w:t>1202</w:t>
            </w:r>
          </w:p>
        </w:tc>
      </w:tr>
      <w:tr w14:paraId="651B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7BC1684">
            <w:pPr>
              <w:pStyle w:val="23"/>
              <w:jc w:val="center"/>
              <w:rPr>
                <w:color w:val="auto"/>
              </w:rPr>
            </w:pPr>
            <w:r>
              <w:rPr>
                <w:color w:val="auto"/>
              </w:rPr>
              <w:t>H0-03</w:t>
            </w:r>
          </w:p>
        </w:tc>
        <w:tc>
          <w:tcPr>
            <w:tcW w:w="0" w:type="auto"/>
            <w:tcBorders>
              <w:top w:val="single" w:color="auto" w:sz="4" w:space="0"/>
              <w:left w:val="single" w:color="auto" w:sz="4" w:space="0"/>
              <w:bottom w:val="single" w:color="auto" w:sz="4" w:space="0"/>
              <w:right w:val="single" w:color="auto" w:sz="4" w:space="0"/>
            </w:tcBorders>
            <w:noWrap/>
            <w:vAlign w:val="center"/>
          </w:tcPr>
          <w:p w14:paraId="65B8AD34">
            <w:pPr>
              <w:pStyle w:val="23"/>
              <w:jc w:val="center"/>
              <w:rPr>
                <w:color w:val="auto"/>
              </w:rPr>
            </w:pPr>
            <w:r>
              <w:rPr>
                <w:color w:val="auto"/>
              </w:rPr>
              <w:t>M2 Rated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78D98944">
            <w:pPr>
              <w:pStyle w:val="23"/>
              <w:rPr>
                <w:color w:val="auto"/>
              </w:rPr>
            </w:pPr>
            <w:r>
              <w:rPr>
                <w:color w:val="auto"/>
              </w:rPr>
              <w:t>0.0～510.0V</w:t>
            </w:r>
          </w:p>
        </w:tc>
        <w:tc>
          <w:tcPr>
            <w:tcW w:w="0" w:type="auto"/>
            <w:tcBorders>
              <w:top w:val="single" w:color="auto" w:sz="4" w:space="0"/>
              <w:left w:val="single" w:color="auto" w:sz="4" w:space="0"/>
              <w:bottom w:val="single" w:color="auto" w:sz="4" w:space="0"/>
              <w:right w:val="single" w:color="auto" w:sz="4" w:space="0"/>
            </w:tcBorders>
            <w:noWrap/>
            <w:vAlign w:val="center"/>
          </w:tcPr>
          <w:p w14:paraId="4C73ECB0">
            <w:pPr>
              <w:pStyle w:val="23"/>
              <w:jc w:val="center"/>
              <w:rPr>
                <w:color w:val="auto"/>
              </w:rPr>
            </w:pPr>
            <w:r>
              <w:rPr>
                <w:color w:val="auto"/>
              </w:rPr>
              <w:t>380.0</w:t>
            </w:r>
          </w:p>
        </w:tc>
        <w:tc>
          <w:tcPr>
            <w:tcW w:w="0" w:type="auto"/>
            <w:tcBorders>
              <w:top w:val="single" w:color="auto" w:sz="4" w:space="0"/>
              <w:left w:val="single" w:color="auto" w:sz="4" w:space="0"/>
              <w:bottom w:val="single" w:color="auto" w:sz="4" w:space="0"/>
              <w:right w:val="single" w:color="auto" w:sz="4" w:space="0"/>
            </w:tcBorders>
            <w:vAlign w:val="center"/>
          </w:tcPr>
          <w:p w14:paraId="164C06D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B0077A">
            <w:pPr>
              <w:pStyle w:val="23"/>
              <w:jc w:val="center"/>
              <w:rPr>
                <w:color w:val="auto"/>
              </w:rPr>
            </w:pPr>
            <w:r>
              <w:rPr>
                <w:color w:val="auto"/>
              </w:rPr>
              <w:t>1203</w:t>
            </w:r>
          </w:p>
        </w:tc>
      </w:tr>
      <w:tr w14:paraId="49CA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A8EECA">
            <w:pPr>
              <w:pStyle w:val="23"/>
              <w:jc w:val="center"/>
              <w:rPr>
                <w:color w:val="auto"/>
              </w:rPr>
            </w:pPr>
            <w:r>
              <w:rPr>
                <w:color w:val="auto"/>
              </w:rPr>
              <w:t>H0-04</w:t>
            </w:r>
          </w:p>
        </w:tc>
        <w:tc>
          <w:tcPr>
            <w:tcW w:w="0" w:type="auto"/>
            <w:tcBorders>
              <w:top w:val="single" w:color="auto" w:sz="4" w:space="0"/>
              <w:left w:val="single" w:color="auto" w:sz="4" w:space="0"/>
              <w:bottom w:val="single" w:color="auto" w:sz="4" w:space="0"/>
              <w:right w:val="single" w:color="auto" w:sz="4" w:space="0"/>
            </w:tcBorders>
            <w:noWrap/>
            <w:vAlign w:val="center"/>
          </w:tcPr>
          <w:p w14:paraId="0FDDB72B">
            <w:pPr>
              <w:pStyle w:val="23"/>
              <w:jc w:val="center"/>
              <w:rPr>
                <w:color w:val="auto"/>
              </w:rPr>
            </w:pPr>
            <w:r>
              <w:rPr>
                <w:color w:val="auto"/>
              </w:rPr>
              <w:t>IM2 Rated Power</w:t>
            </w:r>
          </w:p>
        </w:tc>
        <w:tc>
          <w:tcPr>
            <w:tcW w:w="0" w:type="auto"/>
            <w:tcBorders>
              <w:top w:val="single" w:color="auto" w:sz="4" w:space="0"/>
              <w:left w:val="single" w:color="auto" w:sz="4" w:space="0"/>
              <w:bottom w:val="single" w:color="auto" w:sz="4" w:space="0"/>
              <w:right w:val="single" w:color="auto" w:sz="4" w:space="0"/>
            </w:tcBorders>
            <w:noWrap/>
            <w:vAlign w:val="center"/>
          </w:tcPr>
          <w:p w14:paraId="47C8A2CB">
            <w:pPr>
              <w:pStyle w:val="23"/>
              <w:rPr>
                <w:color w:val="auto"/>
              </w:rPr>
            </w:pPr>
            <w:r>
              <w:rPr>
                <w:color w:val="auto"/>
              </w:rPr>
              <w:t>0.00kW～655.35kW</w:t>
            </w:r>
          </w:p>
        </w:tc>
        <w:tc>
          <w:tcPr>
            <w:tcW w:w="0" w:type="auto"/>
            <w:tcBorders>
              <w:top w:val="single" w:color="auto" w:sz="4" w:space="0"/>
              <w:left w:val="single" w:color="auto" w:sz="4" w:space="0"/>
              <w:bottom w:val="single" w:color="auto" w:sz="4" w:space="0"/>
              <w:right w:val="single" w:color="auto" w:sz="4" w:space="0"/>
            </w:tcBorders>
            <w:noWrap/>
            <w:vAlign w:val="center"/>
          </w:tcPr>
          <w:p w14:paraId="771A2C18">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21A999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1822B77">
            <w:pPr>
              <w:pStyle w:val="23"/>
              <w:jc w:val="center"/>
              <w:rPr>
                <w:color w:val="auto"/>
              </w:rPr>
            </w:pPr>
            <w:r>
              <w:rPr>
                <w:color w:val="auto"/>
              </w:rPr>
              <w:t>1204</w:t>
            </w:r>
          </w:p>
        </w:tc>
      </w:tr>
      <w:tr w14:paraId="35834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E505AAB">
            <w:pPr>
              <w:pStyle w:val="23"/>
              <w:jc w:val="center"/>
              <w:rPr>
                <w:color w:val="auto"/>
              </w:rPr>
            </w:pPr>
            <w:r>
              <w:rPr>
                <w:color w:val="auto"/>
              </w:rPr>
              <w:t>H0-05</w:t>
            </w:r>
          </w:p>
        </w:tc>
        <w:tc>
          <w:tcPr>
            <w:tcW w:w="0" w:type="auto"/>
            <w:tcBorders>
              <w:top w:val="single" w:color="auto" w:sz="4" w:space="0"/>
              <w:left w:val="single" w:color="auto" w:sz="4" w:space="0"/>
              <w:bottom w:val="single" w:color="auto" w:sz="4" w:space="0"/>
              <w:right w:val="single" w:color="auto" w:sz="4" w:space="0"/>
            </w:tcBorders>
            <w:noWrap/>
            <w:vAlign w:val="center"/>
          </w:tcPr>
          <w:p w14:paraId="1BB35074">
            <w:pPr>
              <w:pStyle w:val="23"/>
              <w:jc w:val="center"/>
              <w:rPr>
                <w:color w:val="auto"/>
              </w:rPr>
            </w:pPr>
            <w:r>
              <w:rPr>
                <w:color w:val="auto"/>
              </w:rPr>
              <w:t>IM2 Number of Poles</w:t>
            </w:r>
          </w:p>
        </w:tc>
        <w:tc>
          <w:tcPr>
            <w:tcW w:w="0" w:type="auto"/>
            <w:tcBorders>
              <w:top w:val="single" w:color="auto" w:sz="4" w:space="0"/>
              <w:left w:val="single" w:color="auto" w:sz="4" w:space="0"/>
              <w:bottom w:val="single" w:color="auto" w:sz="4" w:space="0"/>
              <w:right w:val="single" w:color="auto" w:sz="4" w:space="0"/>
            </w:tcBorders>
            <w:noWrap/>
            <w:vAlign w:val="center"/>
          </w:tcPr>
          <w:p w14:paraId="49222F35">
            <w:pPr>
              <w:pStyle w:val="23"/>
              <w:rPr>
                <w:color w:val="auto"/>
              </w:rPr>
            </w:pPr>
            <w:r>
              <w:rPr>
                <w:color w:val="auto"/>
              </w:rPr>
              <w:t>2～20</w:t>
            </w:r>
          </w:p>
        </w:tc>
        <w:tc>
          <w:tcPr>
            <w:tcW w:w="0" w:type="auto"/>
            <w:tcBorders>
              <w:top w:val="single" w:color="auto" w:sz="4" w:space="0"/>
              <w:left w:val="single" w:color="auto" w:sz="4" w:space="0"/>
              <w:bottom w:val="single" w:color="auto" w:sz="4" w:space="0"/>
              <w:right w:val="single" w:color="auto" w:sz="4" w:space="0"/>
            </w:tcBorders>
            <w:noWrap/>
            <w:vAlign w:val="center"/>
          </w:tcPr>
          <w:p w14:paraId="3F79DF8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180ADE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9D81A5">
            <w:pPr>
              <w:pStyle w:val="23"/>
              <w:jc w:val="center"/>
              <w:rPr>
                <w:color w:val="auto"/>
              </w:rPr>
            </w:pPr>
            <w:r>
              <w:rPr>
                <w:color w:val="auto"/>
              </w:rPr>
              <w:t>1205</w:t>
            </w:r>
          </w:p>
        </w:tc>
      </w:tr>
      <w:tr w14:paraId="7B24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1E444F">
            <w:pPr>
              <w:pStyle w:val="23"/>
              <w:jc w:val="center"/>
              <w:rPr>
                <w:color w:val="auto"/>
              </w:rPr>
            </w:pPr>
            <w:r>
              <w:rPr>
                <w:color w:val="auto"/>
              </w:rPr>
              <w:t>H0-06</w:t>
            </w:r>
          </w:p>
        </w:tc>
        <w:tc>
          <w:tcPr>
            <w:tcW w:w="0" w:type="auto"/>
            <w:tcBorders>
              <w:top w:val="single" w:color="auto" w:sz="4" w:space="0"/>
              <w:left w:val="single" w:color="auto" w:sz="4" w:space="0"/>
              <w:bottom w:val="single" w:color="auto" w:sz="4" w:space="0"/>
              <w:right w:val="single" w:color="auto" w:sz="4" w:space="0"/>
            </w:tcBorders>
            <w:noWrap/>
            <w:vAlign w:val="center"/>
          </w:tcPr>
          <w:p w14:paraId="0C2F33EA">
            <w:pPr>
              <w:pStyle w:val="23"/>
              <w:jc w:val="center"/>
              <w:rPr>
                <w:color w:val="auto"/>
              </w:rPr>
            </w:pPr>
            <w:r>
              <w:rPr>
                <w:color w:val="auto"/>
              </w:rPr>
              <w:t>IM2 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9E747BE">
            <w:pPr>
              <w:pStyle w:val="23"/>
              <w:rPr>
                <w:color w:val="auto"/>
              </w:rPr>
            </w:pPr>
            <w:r>
              <w:rPr>
                <w:color w:val="auto"/>
              </w:rPr>
              <w:t>0.00A～655.35A</w:t>
            </w:r>
          </w:p>
          <w:p w14:paraId="08B7EC30">
            <w:pPr>
              <w:pStyle w:val="23"/>
              <w:rPr>
                <w:color w:val="auto"/>
              </w:rPr>
            </w:pPr>
            <w:r>
              <w:rPr>
                <w:color w:val="auto"/>
              </w:rPr>
              <w:t>(93kW and below)</w:t>
            </w:r>
          </w:p>
          <w:p w14:paraId="12ECAEB4">
            <w:pPr>
              <w:pStyle w:val="23"/>
              <w:rPr>
                <w:color w:val="auto"/>
              </w:rPr>
            </w:pPr>
            <w:r>
              <w:rPr>
                <w:color w:val="auto"/>
              </w:rPr>
              <w:t>0.0A～6553.5A</w:t>
            </w:r>
          </w:p>
          <w:p w14:paraId="1CF6EAE3">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479DC27B">
            <w:pPr>
              <w:pStyle w:val="23"/>
              <w:jc w:val="center"/>
              <w:rPr>
                <w:color w:val="auto"/>
              </w:rPr>
            </w:pPr>
            <w:r>
              <w:rPr>
                <w:color w:val="auto"/>
              </w:rPr>
              <w:t>H0-04 Confirm</w:t>
            </w:r>
          </w:p>
        </w:tc>
        <w:tc>
          <w:tcPr>
            <w:tcW w:w="0" w:type="auto"/>
            <w:tcBorders>
              <w:top w:val="single" w:color="auto" w:sz="4" w:space="0"/>
              <w:left w:val="single" w:color="auto" w:sz="4" w:space="0"/>
              <w:bottom w:val="single" w:color="auto" w:sz="4" w:space="0"/>
              <w:right w:val="single" w:color="auto" w:sz="4" w:space="0"/>
            </w:tcBorders>
            <w:vAlign w:val="center"/>
          </w:tcPr>
          <w:p w14:paraId="0A3AD5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1C9FA3">
            <w:pPr>
              <w:pStyle w:val="23"/>
              <w:jc w:val="center"/>
              <w:rPr>
                <w:color w:val="auto"/>
              </w:rPr>
            </w:pPr>
            <w:r>
              <w:rPr>
                <w:color w:val="auto"/>
              </w:rPr>
              <w:t>1206</w:t>
            </w:r>
          </w:p>
        </w:tc>
      </w:tr>
      <w:tr w14:paraId="5F30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28FB84">
            <w:pPr>
              <w:pStyle w:val="23"/>
              <w:jc w:val="center"/>
              <w:rPr>
                <w:color w:val="auto"/>
              </w:rPr>
            </w:pPr>
            <w:r>
              <w:rPr>
                <w:color w:val="auto"/>
              </w:rPr>
              <w:t>H0-07</w:t>
            </w:r>
          </w:p>
        </w:tc>
        <w:tc>
          <w:tcPr>
            <w:tcW w:w="0" w:type="auto"/>
            <w:tcBorders>
              <w:top w:val="single" w:color="auto" w:sz="4" w:space="0"/>
              <w:left w:val="single" w:color="auto" w:sz="4" w:space="0"/>
              <w:bottom w:val="single" w:color="auto" w:sz="4" w:space="0"/>
              <w:right w:val="single" w:color="auto" w:sz="4" w:space="0"/>
            </w:tcBorders>
            <w:noWrap/>
            <w:vAlign w:val="center"/>
          </w:tcPr>
          <w:p w14:paraId="4F45E087">
            <w:pPr>
              <w:pStyle w:val="23"/>
              <w:jc w:val="center"/>
              <w:rPr>
                <w:color w:val="auto"/>
              </w:rPr>
            </w:pPr>
            <w:r>
              <w:rPr>
                <w:color w:val="auto"/>
              </w:rPr>
              <w:t>IM2 Rated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46C37242">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5303384D">
            <w:pPr>
              <w:pStyle w:val="23"/>
              <w:jc w:val="center"/>
              <w:rPr>
                <w:color w:val="auto"/>
              </w:rPr>
            </w:pPr>
            <w:r>
              <w:rPr>
                <w:color w:val="auto"/>
              </w:rPr>
              <w:t>H0-04 Confirm</w:t>
            </w:r>
          </w:p>
        </w:tc>
        <w:tc>
          <w:tcPr>
            <w:tcW w:w="0" w:type="auto"/>
            <w:tcBorders>
              <w:top w:val="single" w:color="auto" w:sz="4" w:space="0"/>
              <w:left w:val="single" w:color="auto" w:sz="4" w:space="0"/>
              <w:bottom w:val="single" w:color="auto" w:sz="4" w:space="0"/>
              <w:right w:val="single" w:color="auto" w:sz="4" w:space="0"/>
            </w:tcBorders>
            <w:vAlign w:val="center"/>
          </w:tcPr>
          <w:p w14:paraId="3D93B22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6261CEA">
            <w:pPr>
              <w:pStyle w:val="23"/>
              <w:jc w:val="center"/>
              <w:rPr>
                <w:color w:val="auto"/>
              </w:rPr>
            </w:pPr>
            <w:r>
              <w:rPr>
                <w:color w:val="auto"/>
              </w:rPr>
              <w:t>1207</w:t>
            </w:r>
          </w:p>
        </w:tc>
      </w:tr>
      <w:tr w14:paraId="22F27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7C5FC81">
            <w:pPr>
              <w:pStyle w:val="23"/>
              <w:jc w:val="center"/>
              <w:rPr>
                <w:color w:val="auto"/>
              </w:rPr>
            </w:pPr>
            <w:r>
              <w:rPr>
                <w:color w:val="auto"/>
              </w:rPr>
              <w:t>H0-08</w:t>
            </w:r>
          </w:p>
        </w:tc>
        <w:tc>
          <w:tcPr>
            <w:tcW w:w="0" w:type="auto"/>
            <w:tcBorders>
              <w:top w:val="single" w:color="auto" w:sz="4" w:space="0"/>
              <w:left w:val="single" w:color="auto" w:sz="4" w:space="0"/>
              <w:bottom w:val="single" w:color="auto" w:sz="4" w:space="0"/>
              <w:right w:val="single" w:color="auto" w:sz="4" w:space="0"/>
            </w:tcBorders>
            <w:noWrap/>
            <w:vAlign w:val="center"/>
          </w:tcPr>
          <w:p w14:paraId="6174CCE8">
            <w:pPr>
              <w:pStyle w:val="23"/>
              <w:jc w:val="center"/>
              <w:rPr>
                <w:color w:val="auto"/>
              </w:rPr>
            </w:pPr>
            <w:r>
              <w:rPr>
                <w:color w:val="auto"/>
              </w:rPr>
              <w:t>IM2 No-load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58E5DDA3">
            <w:pPr>
              <w:pStyle w:val="23"/>
              <w:rPr>
                <w:color w:val="auto"/>
              </w:rPr>
            </w:pPr>
            <w:r>
              <w:rPr>
                <w:color w:val="auto"/>
              </w:rPr>
              <w:t>0.00A～H0-06</w:t>
            </w:r>
          </w:p>
        </w:tc>
        <w:tc>
          <w:tcPr>
            <w:tcW w:w="0" w:type="auto"/>
            <w:tcBorders>
              <w:top w:val="single" w:color="auto" w:sz="4" w:space="0"/>
              <w:left w:val="single" w:color="auto" w:sz="4" w:space="0"/>
              <w:bottom w:val="single" w:color="auto" w:sz="4" w:space="0"/>
              <w:right w:val="single" w:color="auto" w:sz="4" w:space="0"/>
            </w:tcBorders>
            <w:noWrap/>
            <w:vAlign w:val="center"/>
          </w:tcPr>
          <w:p w14:paraId="05748BA3">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631DA2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2EB9652">
            <w:pPr>
              <w:pStyle w:val="23"/>
              <w:jc w:val="center"/>
              <w:rPr>
                <w:color w:val="auto"/>
              </w:rPr>
            </w:pPr>
            <w:r>
              <w:rPr>
                <w:color w:val="auto"/>
              </w:rPr>
              <w:t>1208</w:t>
            </w:r>
          </w:p>
        </w:tc>
      </w:tr>
      <w:tr w14:paraId="124F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21E95C">
            <w:pPr>
              <w:pStyle w:val="23"/>
              <w:jc w:val="center"/>
              <w:rPr>
                <w:color w:val="auto"/>
              </w:rPr>
            </w:pPr>
            <w:r>
              <w:rPr>
                <w:color w:val="auto"/>
              </w:rPr>
              <w:t>H0-09</w:t>
            </w:r>
          </w:p>
        </w:tc>
        <w:tc>
          <w:tcPr>
            <w:tcW w:w="0" w:type="auto"/>
            <w:tcBorders>
              <w:top w:val="single" w:color="auto" w:sz="4" w:space="0"/>
              <w:left w:val="single" w:color="auto" w:sz="4" w:space="0"/>
              <w:bottom w:val="single" w:color="auto" w:sz="4" w:space="0"/>
              <w:right w:val="single" w:color="auto" w:sz="4" w:space="0"/>
            </w:tcBorders>
            <w:noWrap/>
            <w:vAlign w:val="center"/>
          </w:tcPr>
          <w:p w14:paraId="4C02457D">
            <w:pPr>
              <w:pStyle w:val="23"/>
              <w:jc w:val="center"/>
              <w:rPr>
                <w:color w:val="auto"/>
              </w:rPr>
            </w:pPr>
            <w:r>
              <w:rPr>
                <w:color w:val="auto"/>
              </w:rPr>
              <w:t>IM2 Stator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0E30A8CD">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7BC87285">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3DE656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5E521D2">
            <w:pPr>
              <w:pStyle w:val="23"/>
              <w:jc w:val="center"/>
              <w:rPr>
                <w:color w:val="auto"/>
              </w:rPr>
            </w:pPr>
            <w:r>
              <w:rPr>
                <w:color w:val="auto"/>
              </w:rPr>
              <w:t>1209</w:t>
            </w:r>
          </w:p>
        </w:tc>
      </w:tr>
      <w:tr w14:paraId="24C2A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D82AF8">
            <w:pPr>
              <w:pStyle w:val="23"/>
              <w:jc w:val="center"/>
              <w:rPr>
                <w:color w:val="auto"/>
              </w:rPr>
            </w:pPr>
            <w:r>
              <w:rPr>
                <w:color w:val="auto"/>
              </w:rPr>
              <w:t>H0-10</w:t>
            </w:r>
          </w:p>
        </w:tc>
        <w:tc>
          <w:tcPr>
            <w:tcW w:w="0" w:type="auto"/>
            <w:tcBorders>
              <w:top w:val="single" w:color="auto" w:sz="4" w:space="0"/>
              <w:left w:val="single" w:color="auto" w:sz="4" w:space="0"/>
              <w:bottom w:val="single" w:color="auto" w:sz="4" w:space="0"/>
              <w:right w:val="single" w:color="auto" w:sz="4" w:space="0"/>
            </w:tcBorders>
            <w:noWrap/>
            <w:vAlign w:val="center"/>
          </w:tcPr>
          <w:p w14:paraId="50F519F3">
            <w:pPr>
              <w:pStyle w:val="23"/>
              <w:jc w:val="center"/>
              <w:rPr>
                <w:color w:val="auto"/>
              </w:rPr>
            </w:pPr>
            <w:r>
              <w:rPr>
                <w:color w:val="auto"/>
              </w:rPr>
              <w:t>IM2 Rotor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65F15F69">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77E61AB4">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19B6A3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47BA4B">
            <w:pPr>
              <w:pStyle w:val="23"/>
              <w:jc w:val="center"/>
              <w:rPr>
                <w:color w:val="auto"/>
              </w:rPr>
            </w:pPr>
            <w:r>
              <w:rPr>
                <w:color w:val="auto"/>
              </w:rPr>
              <w:t>120A</w:t>
            </w:r>
          </w:p>
        </w:tc>
      </w:tr>
      <w:tr w14:paraId="0B54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75DBCF">
            <w:pPr>
              <w:pStyle w:val="23"/>
              <w:jc w:val="center"/>
              <w:rPr>
                <w:color w:val="auto"/>
              </w:rPr>
            </w:pPr>
            <w:r>
              <w:rPr>
                <w:color w:val="auto"/>
              </w:rPr>
              <w:t>H0-11</w:t>
            </w:r>
          </w:p>
        </w:tc>
        <w:tc>
          <w:tcPr>
            <w:tcW w:w="0" w:type="auto"/>
            <w:tcBorders>
              <w:top w:val="single" w:color="auto" w:sz="4" w:space="0"/>
              <w:left w:val="single" w:color="auto" w:sz="4" w:space="0"/>
              <w:bottom w:val="single" w:color="auto" w:sz="4" w:space="0"/>
              <w:right w:val="single" w:color="auto" w:sz="4" w:space="0"/>
            </w:tcBorders>
            <w:noWrap/>
            <w:vAlign w:val="center"/>
          </w:tcPr>
          <w:p w14:paraId="537E795A">
            <w:pPr>
              <w:pStyle w:val="23"/>
              <w:jc w:val="center"/>
              <w:rPr>
                <w:color w:val="auto"/>
              </w:rPr>
            </w:pPr>
            <w:r>
              <w:rPr>
                <w:color w:val="auto"/>
              </w:rPr>
              <w:t>IM2 Mutual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360253C7">
            <w:pPr>
              <w:pStyle w:val="23"/>
              <w:rPr>
                <w:color w:val="auto"/>
              </w:rPr>
            </w:pPr>
            <w:r>
              <w:rPr>
                <w:color w:val="auto"/>
              </w:rPr>
              <w:t>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1254CA38">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9DE806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F13394">
            <w:pPr>
              <w:pStyle w:val="23"/>
              <w:jc w:val="center"/>
              <w:rPr>
                <w:color w:val="auto"/>
              </w:rPr>
            </w:pPr>
            <w:r>
              <w:rPr>
                <w:color w:val="auto"/>
              </w:rPr>
              <w:t>120B</w:t>
            </w:r>
          </w:p>
        </w:tc>
      </w:tr>
      <w:tr w14:paraId="456F3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033E8B">
            <w:pPr>
              <w:pStyle w:val="23"/>
              <w:jc w:val="center"/>
              <w:rPr>
                <w:color w:val="auto"/>
              </w:rPr>
            </w:pPr>
            <w:r>
              <w:rPr>
                <w:color w:val="auto"/>
              </w:rPr>
              <w:t>H0-12</w:t>
            </w:r>
          </w:p>
        </w:tc>
        <w:tc>
          <w:tcPr>
            <w:tcW w:w="0" w:type="auto"/>
            <w:tcBorders>
              <w:top w:val="single" w:color="auto" w:sz="4" w:space="0"/>
              <w:left w:val="single" w:color="auto" w:sz="4" w:space="0"/>
              <w:bottom w:val="single" w:color="auto" w:sz="4" w:space="0"/>
              <w:right w:val="single" w:color="auto" w:sz="4" w:space="0"/>
            </w:tcBorders>
            <w:noWrap/>
            <w:vAlign w:val="center"/>
          </w:tcPr>
          <w:p w14:paraId="1C83499E">
            <w:pPr>
              <w:pStyle w:val="23"/>
              <w:jc w:val="center"/>
              <w:rPr>
                <w:color w:val="auto"/>
              </w:rPr>
            </w:pPr>
            <w:r>
              <w:rPr>
                <w:color w:val="auto"/>
              </w:rPr>
              <w:t>IM2 Leakage Inductance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73ABF42F">
            <w:pPr>
              <w:pStyle w:val="23"/>
              <w:rPr>
                <w:color w:val="auto"/>
              </w:rPr>
            </w:pPr>
            <w:r>
              <w:rPr>
                <w:color w:val="auto"/>
              </w:rPr>
              <w:t>0.00mH～655.35mH</w:t>
            </w:r>
          </w:p>
        </w:tc>
        <w:tc>
          <w:tcPr>
            <w:tcW w:w="0" w:type="auto"/>
            <w:tcBorders>
              <w:top w:val="single" w:color="auto" w:sz="4" w:space="0"/>
              <w:left w:val="single" w:color="auto" w:sz="4" w:space="0"/>
              <w:bottom w:val="single" w:color="auto" w:sz="4" w:space="0"/>
              <w:right w:val="single" w:color="auto" w:sz="4" w:space="0"/>
            </w:tcBorders>
            <w:noWrap/>
            <w:vAlign w:val="center"/>
          </w:tcPr>
          <w:p w14:paraId="26C39B59">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92B6AF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B26F93">
            <w:pPr>
              <w:pStyle w:val="23"/>
              <w:jc w:val="center"/>
              <w:rPr>
                <w:color w:val="auto"/>
              </w:rPr>
            </w:pPr>
            <w:r>
              <w:rPr>
                <w:color w:val="auto"/>
              </w:rPr>
              <w:t>120C</w:t>
            </w:r>
          </w:p>
        </w:tc>
      </w:tr>
      <w:tr w14:paraId="2C36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62880B6">
            <w:pPr>
              <w:pStyle w:val="23"/>
              <w:jc w:val="center"/>
              <w:rPr>
                <w:color w:val="auto"/>
              </w:rPr>
            </w:pPr>
            <w:r>
              <w:rPr>
                <w:color w:val="auto"/>
              </w:rPr>
              <w:t>H0-13</w:t>
            </w:r>
          </w:p>
        </w:tc>
        <w:tc>
          <w:tcPr>
            <w:tcW w:w="0" w:type="auto"/>
            <w:tcBorders>
              <w:top w:val="single" w:color="auto" w:sz="4" w:space="0"/>
              <w:left w:val="single" w:color="auto" w:sz="4" w:space="0"/>
              <w:bottom w:val="single" w:color="auto" w:sz="4" w:space="0"/>
              <w:right w:val="single" w:color="auto" w:sz="4" w:space="0"/>
            </w:tcBorders>
            <w:noWrap/>
            <w:vAlign w:val="center"/>
          </w:tcPr>
          <w:p w14:paraId="6ADEAFFD">
            <w:pPr>
              <w:pStyle w:val="23"/>
              <w:jc w:val="center"/>
              <w:rPr>
                <w:color w:val="auto"/>
              </w:rPr>
            </w:pPr>
            <w:r>
              <w:rPr>
                <w:color w:val="auto"/>
              </w:rPr>
              <w:t>M3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C126FFF">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A5F89D6">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6E37CED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E07618D">
            <w:pPr>
              <w:pStyle w:val="23"/>
              <w:jc w:val="center"/>
              <w:rPr>
                <w:color w:val="auto"/>
              </w:rPr>
            </w:pPr>
            <w:r>
              <w:rPr>
                <w:color w:val="auto"/>
              </w:rPr>
              <w:t>120D</w:t>
            </w:r>
          </w:p>
        </w:tc>
      </w:tr>
      <w:tr w14:paraId="6B64A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7B683F">
            <w:pPr>
              <w:pStyle w:val="23"/>
              <w:jc w:val="center"/>
              <w:rPr>
                <w:color w:val="auto"/>
              </w:rPr>
            </w:pPr>
            <w:r>
              <w:rPr>
                <w:color w:val="auto"/>
              </w:rPr>
              <w:t>H0-14</w:t>
            </w:r>
          </w:p>
        </w:tc>
        <w:tc>
          <w:tcPr>
            <w:tcW w:w="0" w:type="auto"/>
            <w:tcBorders>
              <w:top w:val="single" w:color="auto" w:sz="4" w:space="0"/>
              <w:left w:val="single" w:color="auto" w:sz="4" w:space="0"/>
              <w:bottom w:val="single" w:color="auto" w:sz="4" w:space="0"/>
              <w:right w:val="single" w:color="auto" w:sz="4" w:space="0"/>
            </w:tcBorders>
            <w:noWrap/>
            <w:vAlign w:val="center"/>
          </w:tcPr>
          <w:p w14:paraId="2B5B0012">
            <w:pPr>
              <w:pStyle w:val="23"/>
              <w:jc w:val="center"/>
              <w:rPr>
                <w:color w:val="auto"/>
              </w:rPr>
            </w:pPr>
            <w:r>
              <w:rPr>
                <w:color w:val="auto"/>
              </w:rPr>
              <w:t>M3 Rated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5D1E7B7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5729423">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47A9E6B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05F3BE">
            <w:pPr>
              <w:pStyle w:val="23"/>
              <w:jc w:val="center"/>
              <w:rPr>
                <w:color w:val="auto"/>
              </w:rPr>
            </w:pPr>
            <w:r>
              <w:rPr>
                <w:color w:val="auto"/>
              </w:rPr>
              <w:t>120E</w:t>
            </w:r>
          </w:p>
        </w:tc>
      </w:tr>
      <w:tr w14:paraId="77251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0A87FD8">
            <w:pPr>
              <w:pStyle w:val="23"/>
              <w:jc w:val="center"/>
              <w:rPr>
                <w:color w:val="auto"/>
              </w:rPr>
            </w:pPr>
            <w:r>
              <w:rPr>
                <w:color w:val="auto"/>
              </w:rPr>
              <w:t>H0-15</w:t>
            </w:r>
          </w:p>
        </w:tc>
        <w:tc>
          <w:tcPr>
            <w:tcW w:w="0" w:type="auto"/>
            <w:tcBorders>
              <w:top w:val="single" w:color="auto" w:sz="4" w:space="0"/>
              <w:left w:val="single" w:color="auto" w:sz="4" w:space="0"/>
              <w:bottom w:val="single" w:color="auto" w:sz="4" w:space="0"/>
              <w:right w:val="single" w:color="auto" w:sz="4" w:space="0"/>
            </w:tcBorders>
            <w:noWrap/>
            <w:vAlign w:val="center"/>
          </w:tcPr>
          <w:p w14:paraId="2B3D3B17">
            <w:pPr>
              <w:pStyle w:val="23"/>
              <w:jc w:val="center"/>
              <w:rPr>
                <w:color w:val="auto"/>
              </w:rPr>
            </w:pPr>
            <w:r>
              <w:rPr>
                <w:color w:val="auto"/>
              </w:rPr>
              <w:t>M3 Rated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6710AEFB">
            <w:pPr>
              <w:pStyle w:val="23"/>
              <w:rPr>
                <w:color w:val="auto"/>
              </w:rPr>
            </w:pPr>
            <w:r>
              <w:rPr>
                <w:color w:val="auto"/>
              </w:rPr>
              <w:t>0.0V～510.0V</w:t>
            </w:r>
          </w:p>
        </w:tc>
        <w:tc>
          <w:tcPr>
            <w:tcW w:w="0" w:type="auto"/>
            <w:tcBorders>
              <w:top w:val="single" w:color="auto" w:sz="4" w:space="0"/>
              <w:left w:val="single" w:color="auto" w:sz="4" w:space="0"/>
              <w:bottom w:val="single" w:color="auto" w:sz="4" w:space="0"/>
              <w:right w:val="single" w:color="auto" w:sz="4" w:space="0"/>
            </w:tcBorders>
            <w:noWrap/>
            <w:vAlign w:val="center"/>
          </w:tcPr>
          <w:p w14:paraId="0615B3EB">
            <w:pPr>
              <w:pStyle w:val="23"/>
              <w:jc w:val="center"/>
              <w:rPr>
                <w:color w:val="auto"/>
              </w:rPr>
            </w:pPr>
            <w:r>
              <w:rPr>
                <w:color w:val="auto"/>
              </w:rPr>
              <w:t>380.0V</w:t>
            </w:r>
          </w:p>
        </w:tc>
        <w:tc>
          <w:tcPr>
            <w:tcW w:w="0" w:type="auto"/>
            <w:tcBorders>
              <w:top w:val="single" w:color="auto" w:sz="4" w:space="0"/>
              <w:left w:val="single" w:color="auto" w:sz="4" w:space="0"/>
              <w:bottom w:val="single" w:color="auto" w:sz="4" w:space="0"/>
              <w:right w:val="single" w:color="auto" w:sz="4" w:space="0"/>
            </w:tcBorders>
            <w:vAlign w:val="center"/>
          </w:tcPr>
          <w:p w14:paraId="09A404F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5EE286">
            <w:pPr>
              <w:pStyle w:val="23"/>
              <w:jc w:val="center"/>
              <w:rPr>
                <w:color w:val="auto"/>
              </w:rPr>
            </w:pPr>
            <w:r>
              <w:rPr>
                <w:color w:val="auto"/>
              </w:rPr>
              <w:t>120F</w:t>
            </w:r>
          </w:p>
        </w:tc>
      </w:tr>
      <w:tr w14:paraId="532E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31608B">
            <w:pPr>
              <w:pStyle w:val="23"/>
              <w:jc w:val="center"/>
              <w:rPr>
                <w:color w:val="auto"/>
              </w:rPr>
            </w:pPr>
            <w:r>
              <w:rPr>
                <w:color w:val="auto"/>
              </w:rPr>
              <w:t>H0-16</w:t>
            </w:r>
          </w:p>
        </w:tc>
        <w:tc>
          <w:tcPr>
            <w:tcW w:w="0" w:type="auto"/>
            <w:tcBorders>
              <w:top w:val="single" w:color="auto" w:sz="4" w:space="0"/>
              <w:left w:val="single" w:color="auto" w:sz="4" w:space="0"/>
              <w:bottom w:val="single" w:color="auto" w:sz="4" w:space="0"/>
              <w:right w:val="single" w:color="auto" w:sz="4" w:space="0"/>
            </w:tcBorders>
            <w:noWrap/>
            <w:vAlign w:val="center"/>
          </w:tcPr>
          <w:p w14:paraId="0F519708">
            <w:pPr>
              <w:pStyle w:val="23"/>
              <w:jc w:val="center"/>
              <w:rPr>
                <w:color w:val="auto"/>
              </w:rPr>
            </w:pPr>
            <w:r>
              <w:rPr>
                <w:color w:val="auto"/>
              </w:rPr>
              <w:t>IM3 rated power</w:t>
            </w:r>
          </w:p>
        </w:tc>
        <w:tc>
          <w:tcPr>
            <w:tcW w:w="0" w:type="auto"/>
            <w:tcBorders>
              <w:top w:val="single" w:color="auto" w:sz="4" w:space="0"/>
              <w:left w:val="single" w:color="auto" w:sz="4" w:space="0"/>
              <w:bottom w:val="single" w:color="auto" w:sz="4" w:space="0"/>
              <w:right w:val="single" w:color="auto" w:sz="4" w:space="0"/>
            </w:tcBorders>
            <w:noWrap/>
            <w:vAlign w:val="center"/>
          </w:tcPr>
          <w:p w14:paraId="481BBBE9">
            <w:pPr>
              <w:pStyle w:val="23"/>
              <w:rPr>
                <w:color w:val="auto"/>
              </w:rPr>
            </w:pPr>
            <w:r>
              <w:rPr>
                <w:color w:val="auto"/>
              </w:rPr>
              <w:t>0.00kW～655.35kW</w:t>
            </w:r>
          </w:p>
        </w:tc>
        <w:tc>
          <w:tcPr>
            <w:tcW w:w="0" w:type="auto"/>
            <w:tcBorders>
              <w:top w:val="single" w:color="auto" w:sz="4" w:space="0"/>
              <w:left w:val="single" w:color="auto" w:sz="4" w:space="0"/>
              <w:bottom w:val="single" w:color="auto" w:sz="4" w:space="0"/>
              <w:right w:val="single" w:color="auto" w:sz="4" w:space="0"/>
            </w:tcBorders>
            <w:noWrap/>
            <w:vAlign w:val="center"/>
          </w:tcPr>
          <w:p w14:paraId="6B04C7B6">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316E8AC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CFB3B6">
            <w:pPr>
              <w:pStyle w:val="23"/>
              <w:jc w:val="center"/>
              <w:rPr>
                <w:color w:val="auto"/>
              </w:rPr>
            </w:pPr>
            <w:r>
              <w:rPr>
                <w:color w:val="auto"/>
              </w:rPr>
              <w:t>1210</w:t>
            </w:r>
          </w:p>
        </w:tc>
      </w:tr>
      <w:tr w14:paraId="3BE0F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84E0B6">
            <w:pPr>
              <w:pStyle w:val="23"/>
              <w:jc w:val="center"/>
              <w:rPr>
                <w:color w:val="auto"/>
              </w:rPr>
            </w:pPr>
            <w:r>
              <w:rPr>
                <w:color w:val="auto"/>
              </w:rPr>
              <w:t>H0-17</w:t>
            </w:r>
          </w:p>
        </w:tc>
        <w:tc>
          <w:tcPr>
            <w:tcW w:w="0" w:type="auto"/>
            <w:tcBorders>
              <w:top w:val="single" w:color="auto" w:sz="4" w:space="0"/>
              <w:left w:val="single" w:color="auto" w:sz="4" w:space="0"/>
              <w:bottom w:val="single" w:color="auto" w:sz="4" w:space="0"/>
              <w:right w:val="single" w:color="auto" w:sz="4" w:space="0"/>
            </w:tcBorders>
            <w:noWrap/>
            <w:vAlign w:val="center"/>
          </w:tcPr>
          <w:p w14:paraId="3AAD7F48">
            <w:pPr>
              <w:pStyle w:val="23"/>
              <w:jc w:val="center"/>
              <w:rPr>
                <w:color w:val="auto"/>
              </w:rPr>
            </w:pPr>
            <w:r>
              <w:rPr>
                <w:color w:val="auto"/>
              </w:rPr>
              <w:t>IM3 number of poles</w:t>
            </w:r>
          </w:p>
        </w:tc>
        <w:tc>
          <w:tcPr>
            <w:tcW w:w="0" w:type="auto"/>
            <w:tcBorders>
              <w:top w:val="single" w:color="auto" w:sz="4" w:space="0"/>
              <w:left w:val="single" w:color="auto" w:sz="4" w:space="0"/>
              <w:bottom w:val="single" w:color="auto" w:sz="4" w:space="0"/>
              <w:right w:val="single" w:color="auto" w:sz="4" w:space="0"/>
            </w:tcBorders>
            <w:noWrap/>
            <w:vAlign w:val="center"/>
          </w:tcPr>
          <w:p w14:paraId="2CF8CCD7">
            <w:pPr>
              <w:pStyle w:val="23"/>
              <w:rPr>
                <w:color w:val="auto"/>
              </w:rPr>
            </w:pPr>
            <w:r>
              <w:rPr>
                <w:color w:val="auto"/>
              </w:rPr>
              <w:t>2～20</w:t>
            </w:r>
          </w:p>
        </w:tc>
        <w:tc>
          <w:tcPr>
            <w:tcW w:w="0" w:type="auto"/>
            <w:tcBorders>
              <w:top w:val="single" w:color="auto" w:sz="4" w:space="0"/>
              <w:left w:val="single" w:color="auto" w:sz="4" w:space="0"/>
              <w:bottom w:val="single" w:color="auto" w:sz="4" w:space="0"/>
              <w:right w:val="single" w:color="auto" w:sz="4" w:space="0"/>
            </w:tcBorders>
            <w:noWrap/>
            <w:vAlign w:val="center"/>
          </w:tcPr>
          <w:p w14:paraId="5FD72C38">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CC8518F">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BEDC666">
            <w:pPr>
              <w:pStyle w:val="23"/>
              <w:jc w:val="center"/>
              <w:rPr>
                <w:color w:val="auto"/>
              </w:rPr>
            </w:pPr>
            <w:r>
              <w:rPr>
                <w:color w:val="auto"/>
              </w:rPr>
              <w:t>1211</w:t>
            </w:r>
          </w:p>
        </w:tc>
      </w:tr>
      <w:tr w14:paraId="71CCB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149D5C8">
            <w:pPr>
              <w:pStyle w:val="23"/>
              <w:jc w:val="center"/>
              <w:rPr>
                <w:color w:val="auto"/>
              </w:rPr>
            </w:pPr>
            <w:r>
              <w:rPr>
                <w:color w:val="auto"/>
              </w:rPr>
              <w:t>H0-18</w:t>
            </w:r>
          </w:p>
        </w:tc>
        <w:tc>
          <w:tcPr>
            <w:tcW w:w="0" w:type="auto"/>
            <w:tcBorders>
              <w:top w:val="single" w:color="auto" w:sz="4" w:space="0"/>
              <w:left w:val="single" w:color="auto" w:sz="4" w:space="0"/>
              <w:bottom w:val="single" w:color="auto" w:sz="4" w:space="0"/>
              <w:right w:val="single" w:color="auto" w:sz="4" w:space="0"/>
            </w:tcBorders>
            <w:noWrap/>
            <w:vAlign w:val="center"/>
          </w:tcPr>
          <w:p w14:paraId="489B3332">
            <w:pPr>
              <w:pStyle w:val="23"/>
              <w:jc w:val="center"/>
              <w:rPr>
                <w:color w:val="auto"/>
              </w:rPr>
            </w:pPr>
            <w:r>
              <w:rPr>
                <w:color w:val="auto"/>
              </w:rPr>
              <w:t>IM3 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507E154">
            <w:pPr>
              <w:pStyle w:val="23"/>
              <w:rPr>
                <w:color w:val="auto"/>
              </w:rPr>
            </w:pPr>
            <w:r>
              <w:rPr>
                <w:color w:val="auto"/>
              </w:rPr>
              <w:t>0.00A～655.35A</w:t>
            </w:r>
          </w:p>
          <w:p w14:paraId="1A5C1707">
            <w:pPr>
              <w:pStyle w:val="23"/>
              <w:rPr>
                <w:color w:val="auto"/>
              </w:rPr>
            </w:pPr>
            <w:r>
              <w:rPr>
                <w:color w:val="auto"/>
              </w:rPr>
              <w:t>(93kW and below)</w:t>
            </w:r>
          </w:p>
          <w:p w14:paraId="59EC3445">
            <w:pPr>
              <w:pStyle w:val="23"/>
              <w:rPr>
                <w:color w:val="auto"/>
              </w:rPr>
            </w:pPr>
            <w:r>
              <w:rPr>
                <w:color w:val="auto"/>
              </w:rPr>
              <w:t>0.0A～6553.5A</w:t>
            </w:r>
          </w:p>
          <w:p w14:paraId="559E14E8">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2C94D9F4">
            <w:pPr>
              <w:pStyle w:val="23"/>
              <w:jc w:val="center"/>
              <w:rPr>
                <w:color w:val="auto"/>
              </w:rPr>
            </w:pPr>
            <w:r>
              <w:rPr>
                <w:color w:val="auto"/>
              </w:rPr>
              <w:t>H0-16 confirm</w:t>
            </w:r>
          </w:p>
        </w:tc>
        <w:tc>
          <w:tcPr>
            <w:tcW w:w="0" w:type="auto"/>
            <w:tcBorders>
              <w:top w:val="single" w:color="auto" w:sz="4" w:space="0"/>
              <w:left w:val="single" w:color="auto" w:sz="4" w:space="0"/>
              <w:bottom w:val="single" w:color="auto" w:sz="4" w:space="0"/>
              <w:right w:val="single" w:color="auto" w:sz="4" w:space="0"/>
            </w:tcBorders>
            <w:vAlign w:val="center"/>
          </w:tcPr>
          <w:p w14:paraId="657A3F0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D0E422">
            <w:pPr>
              <w:pStyle w:val="23"/>
              <w:jc w:val="center"/>
              <w:rPr>
                <w:color w:val="auto"/>
              </w:rPr>
            </w:pPr>
            <w:r>
              <w:rPr>
                <w:color w:val="auto"/>
              </w:rPr>
              <w:t>1212</w:t>
            </w:r>
          </w:p>
        </w:tc>
      </w:tr>
      <w:tr w14:paraId="43AF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BFAFC9">
            <w:pPr>
              <w:pStyle w:val="23"/>
              <w:jc w:val="center"/>
              <w:rPr>
                <w:color w:val="auto"/>
              </w:rPr>
            </w:pPr>
            <w:r>
              <w:rPr>
                <w:color w:val="auto"/>
              </w:rPr>
              <w:t>H0-19</w:t>
            </w:r>
          </w:p>
        </w:tc>
        <w:tc>
          <w:tcPr>
            <w:tcW w:w="0" w:type="auto"/>
            <w:tcBorders>
              <w:top w:val="single" w:color="auto" w:sz="4" w:space="0"/>
              <w:left w:val="single" w:color="auto" w:sz="4" w:space="0"/>
              <w:bottom w:val="single" w:color="auto" w:sz="4" w:space="0"/>
              <w:right w:val="single" w:color="auto" w:sz="4" w:space="0"/>
            </w:tcBorders>
            <w:noWrap/>
            <w:vAlign w:val="center"/>
          </w:tcPr>
          <w:p w14:paraId="35C7930D">
            <w:pPr>
              <w:pStyle w:val="23"/>
              <w:jc w:val="center"/>
              <w:rPr>
                <w:color w:val="auto"/>
              </w:rPr>
            </w:pPr>
            <w:r>
              <w:rPr>
                <w:color w:val="auto"/>
              </w:rPr>
              <w:t>IM3 rated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44613C2E">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614E7E1C">
            <w:pPr>
              <w:pStyle w:val="23"/>
              <w:jc w:val="center"/>
              <w:rPr>
                <w:color w:val="auto"/>
              </w:rPr>
            </w:pPr>
            <w:r>
              <w:rPr>
                <w:color w:val="auto"/>
              </w:rPr>
              <w:t>H0-16 confirm</w:t>
            </w:r>
          </w:p>
        </w:tc>
        <w:tc>
          <w:tcPr>
            <w:tcW w:w="0" w:type="auto"/>
            <w:tcBorders>
              <w:top w:val="single" w:color="auto" w:sz="4" w:space="0"/>
              <w:left w:val="single" w:color="auto" w:sz="4" w:space="0"/>
              <w:bottom w:val="single" w:color="auto" w:sz="4" w:space="0"/>
              <w:right w:val="single" w:color="auto" w:sz="4" w:space="0"/>
            </w:tcBorders>
            <w:vAlign w:val="center"/>
          </w:tcPr>
          <w:p w14:paraId="1B48EA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53C4BB">
            <w:pPr>
              <w:pStyle w:val="23"/>
              <w:jc w:val="center"/>
              <w:rPr>
                <w:color w:val="auto"/>
              </w:rPr>
            </w:pPr>
            <w:r>
              <w:rPr>
                <w:color w:val="auto"/>
              </w:rPr>
              <w:t>1213</w:t>
            </w:r>
          </w:p>
        </w:tc>
      </w:tr>
      <w:tr w14:paraId="76CA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067F8F">
            <w:pPr>
              <w:pStyle w:val="23"/>
              <w:jc w:val="center"/>
              <w:rPr>
                <w:color w:val="auto"/>
              </w:rPr>
            </w:pPr>
            <w:r>
              <w:rPr>
                <w:color w:val="auto"/>
              </w:rPr>
              <w:t>H0-20</w:t>
            </w:r>
          </w:p>
        </w:tc>
        <w:tc>
          <w:tcPr>
            <w:tcW w:w="0" w:type="auto"/>
            <w:tcBorders>
              <w:top w:val="single" w:color="auto" w:sz="4" w:space="0"/>
              <w:left w:val="single" w:color="auto" w:sz="4" w:space="0"/>
              <w:bottom w:val="single" w:color="auto" w:sz="4" w:space="0"/>
              <w:right w:val="single" w:color="auto" w:sz="4" w:space="0"/>
            </w:tcBorders>
            <w:noWrap/>
            <w:vAlign w:val="center"/>
          </w:tcPr>
          <w:p w14:paraId="27586313">
            <w:pPr>
              <w:pStyle w:val="23"/>
              <w:jc w:val="center"/>
              <w:rPr>
                <w:color w:val="auto"/>
              </w:rPr>
            </w:pPr>
            <w:r>
              <w:rPr>
                <w:color w:val="auto"/>
              </w:rPr>
              <w:t>IM3 no-load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4DD8661">
            <w:pPr>
              <w:pStyle w:val="23"/>
              <w:rPr>
                <w:color w:val="auto"/>
              </w:rPr>
            </w:pPr>
            <w:r>
              <w:rPr>
                <w:color w:val="auto"/>
              </w:rPr>
              <w:t>0.00A～H0-18</w:t>
            </w:r>
          </w:p>
        </w:tc>
        <w:tc>
          <w:tcPr>
            <w:tcW w:w="0" w:type="auto"/>
            <w:tcBorders>
              <w:top w:val="single" w:color="auto" w:sz="4" w:space="0"/>
              <w:left w:val="single" w:color="auto" w:sz="4" w:space="0"/>
              <w:bottom w:val="single" w:color="auto" w:sz="4" w:space="0"/>
              <w:right w:val="single" w:color="auto" w:sz="4" w:space="0"/>
            </w:tcBorders>
            <w:noWrap/>
            <w:vAlign w:val="center"/>
          </w:tcPr>
          <w:p w14:paraId="4178ECBD">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571EDC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041C9B">
            <w:pPr>
              <w:pStyle w:val="23"/>
              <w:jc w:val="center"/>
              <w:rPr>
                <w:color w:val="auto"/>
              </w:rPr>
            </w:pPr>
            <w:r>
              <w:rPr>
                <w:color w:val="auto"/>
              </w:rPr>
              <w:t>1214</w:t>
            </w:r>
          </w:p>
        </w:tc>
      </w:tr>
      <w:tr w14:paraId="5EE62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D24610">
            <w:pPr>
              <w:pStyle w:val="23"/>
              <w:jc w:val="center"/>
              <w:rPr>
                <w:color w:val="auto"/>
              </w:rPr>
            </w:pPr>
            <w:r>
              <w:rPr>
                <w:color w:val="auto"/>
              </w:rPr>
              <w:t>H0-21</w:t>
            </w:r>
          </w:p>
        </w:tc>
        <w:tc>
          <w:tcPr>
            <w:tcW w:w="0" w:type="auto"/>
            <w:tcBorders>
              <w:top w:val="single" w:color="auto" w:sz="4" w:space="0"/>
              <w:left w:val="single" w:color="auto" w:sz="4" w:space="0"/>
              <w:bottom w:val="single" w:color="auto" w:sz="4" w:space="0"/>
              <w:right w:val="single" w:color="auto" w:sz="4" w:space="0"/>
            </w:tcBorders>
            <w:noWrap/>
            <w:vAlign w:val="center"/>
          </w:tcPr>
          <w:p w14:paraId="68D6B30B">
            <w:pPr>
              <w:pStyle w:val="23"/>
              <w:jc w:val="center"/>
              <w:rPr>
                <w:color w:val="auto"/>
              </w:rPr>
            </w:pPr>
            <w:r>
              <w:rPr>
                <w:color w:val="auto"/>
              </w:rPr>
              <w:t>IM3 stator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0F9FA808">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7AFDF81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C24A6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12D79B">
            <w:pPr>
              <w:pStyle w:val="23"/>
              <w:jc w:val="center"/>
              <w:rPr>
                <w:color w:val="auto"/>
              </w:rPr>
            </w:pPr>
            <w:r>
              <w:rPr>
                <w:color w:val="auto"/>
              </w:rPr>
              <w:t>1215</w:t>
            </w:r>
          </w:p>
        </w:tc>
      </w:tr>
      <w:tr w14:paraId="11AA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F7D988C">
            <w:pPr>
              <w:pStyle w:val="23"/>
              <w:jc w:val="center"/>
              <w:rPr>
                <w:color w:val="auto"/>
              </w:rPr>
            </w:pPr>
            <w:r>
              <w:rPr>
                <w:color w:val="auto"/>
              </w:rPr>
              <w:t>H0-22</w:t>
            </w:r>
          </w:p>
        </w:tc>
        <w:tc>
          <w:tcPr>
            <w:tcW w:w="0" w:type="auto"/>
            <w:tcBorders>
              <w:top w:val="single" w:color="auto" w:sz="4" w:space="0"/>
              <w:left w:val="single" w:color="auto" w:sz="4" w:space="0"/>
              <w:bottom w:val="single" w:color="auto" w:sz="4" w:space="0"/>
              <w:right w:val="single" w:color="auto" w:sz="4" w:space="0"/>
            </w:tcBorders>
            <w:noWrap/>
            <w:vAlign w:val="center"/>
          </w:tcPr>
          <w:p w14:paraId="50520175">
            <w:pPr>
              <w:pStyle w:val="23"/>
              <w:jc w:val="center"/>
              <w:rPr>
                <w:color w:val="auto"/>
              </w:rPr>
            </w:pPr>
            <w:r>
              <w:rPr>
                <w:color w:val="auto"/>
              </w:rPr>
              <w:t>M4 Maximum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750ED418">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4EBA0D1">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6E8554C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C11605C">
            <w:pPr>
              <w:pStyle w:val="23"/>
              <w:jc w:val="center"/>
              <w:rPr>
                <w:color w:val="auto"/>
              </w:rPr>
            </w:pPr>
            <w:r>
              <w:rPr>
                <w:color w:val="auto"/>
              </w:rPr>
              <w:t>1216</w:t>
            </w:r>
          </w:p>
        </w:tc>
      </w:tr>
      <w:tr w14:paraId="67C3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502E80">
            <w:pPr>
              <w:pStyle w:val="23"/>
              <w:jc w:val="center"/>
              <w:rPr>
                <w:color w:val="auto"/>
              </w:rPr>
            </w:pPr>
            <w:r>
              <w:rPr>
                <w:color w:val="auto"/>
              </w:rPr>
              <w:t>H0-23</w:t>
            </w:r>
          </w:p>
        </w:tc>
        <w:tc>
          <w:tcPr>
            <w:tcW w:w="0" w:type="auto"/>
            <w:tcBorders>
              <w:top w:val="single" w:color="auto" w:sz="4" w:space="0"/>
              <w:left w:val="single" w:color="auto" w:sz="4" w:space="0"/>
              <w:bottom w:val="single" w:color="auto" w:sz="4" w:space="0"/>
              <w:right w:val="single" w:color="auto" w:sz="4" w:space="0"/>
            </w:tcBorders>
            <w:noWrap/>
            <w:vAlign w:val="center"/>
          </w:tcPr>
          <w:p w14:paraId="2F14CDC7">
            <w:pPr>
              <w:pStyle w:val="23"/>
              <w:jc w:val="center"/>
              <w:rPr>
                <w:color w:val="auto"/>
              </w:rPr>
            </w:pPr>
            <w:r>
              <w:rPr>
                <w:color w:val="auto"/>
              </w:rPr>
              <w:t>M4 Rated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C2706A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0366FAA">
            <w:pPr>
              <w:pStyle w:val="23"/>
              <w:jc w:val="center"/>
              <w:rPr>
                <w:color w:val="auto"/>
              </w:rPr>
            </w:pPr>
            <w:r>
              <w:rPr>
                <w:color w:val="auto"/>
              </w:rPr>
              <w:t>50.00Hz</w:t>
            </w:r>
          </w:p>
        </w:tc>
        <w:tc>
          <w:tcPr>
            <w:tcW w:w="0" w:type="auto"/>
            <w:tcBorders>
              <w:top w:val="single" w:color="auto" w:sz="4" w:space="0"/>
              <w:left w:val="single" w:color="auto" w:sz="4" w:space="0"/>
              <w:bottom w:val="single" w:color="auto" w:sz="4" w:space="0"/>
              <w:right w:val="single" w:color="auto" w:sz="4" w:space="0"/>
            </w:tcBorders>
            <w:vAlign w:val="center"/>
          </w:tcPr>
          <w:p w14:paraId="1366751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A602BD">
            <w:pPr>
              <w:pStyle w:val="23"/>
              <w:jc w:val="center"/>
              <w:rPr>
                <w:color w:val="auto"/>
              </w:rPr>
            </w:pPr>
            <w:r>
              <w:rPr>
                <w:color w:val="auto"/>
              </w:rPr>
              <w:t>1217</w:t>
            </w:r>
          </w:p>
        </w:tc>
      </w:tr>
      <w:tr w14:paraId="2FF4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165EE8F">
            <w:pPr>
              <w:pStyle w:val="23"/>
              <w:jc w:val="center"/>
              <w:rPr>
                <w:color w:val="auto"/>
              </w:rPr>
            </w:pPr>
            <w:r>
              <w:rPr>
                <w:color w:val="auto"/>
              </w:rPr>
              <w:t>H0-24</w:t>
            </w:r>
          </w:p>
        </w:tc>
        <w:tc>
          <w:tcPr>
            <w:tcW w:w="0" w:type="auto"/>
            <w:tcBorders>
              <w:top w:val="single" w:color="auto" w:sz="4" w:space="0"/>
              <w:left w:val="single" w:color="auto" w:sz="4" w:space="0"/>
              <w:bottom w:val="single" w:color="auto" w:sz="4" w:space="0"/>
              <w:right w:val="single" w:color="auto" w:sz="4" w:space="0"/>
            </w:tcBorders>
            <w:noWrap/>
            <w:vAlign w:val="center"/>
          </w:tcPr>
          <w:p w14:paraId="1E7DC9B4">
            <w:pPr>
              <w:pStyle w:val="23"/>
              <w:jc w:val="center"/>
              <w:rPr>
                <w:color w:val="auto"/>
              </w:rPr>
            </w:pPr>
            <w:r>
              <w:rPr>
                <w:color w:val="auto"/>
              </w:rPr>
              <w:t>M4 Rated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AAFCB7E">
            <w:pPr>
              <w:pStyle w:val="23"/>
              <w:rPr>
                <w:color w:val="auto"/>
              </w:rPr>
            </w:pPr>
            <w:r>
              <w:rPr>
                <w:color w:val="auto"/>
              </w:rPr>
              <w:t>0.0V～510.0V</w:t>
            </w:r>
          </w:p>
        </w:tc>
        <w:tc>
          <w:tcPr>
            <w:tcW w:w="0" w:type="auto"/>
            <w:tcBorders>
              <w:top w:val="single" w:color="auto" w:sz="4" w:space="0"/>
              <w:left w:val="single" w:color="auto" w:sz="4" w:space="0"/>
              <w:bottom w:val="single" w:color="auto" w:sz="4" w:space="0"/>
              <w:right w:val="single" w:color="auto" w:sz="4" w:space="0"/>
            </w:tcBorders>
            <w:noWrap/>
            <w:vAlign w:val="center"/>
          </w:tcPr>
          <w:p w14:paraId="251E7718">
            <w:pPr>
              <w:pStyle w:val="23"/>
              <w:jc w:val="center"/>
              <w:rPr>
                <w:color w:val="auto"/>
              </w:rPr>
            </w:pPr>
            <w:r>
              <w:rPr>
                <w:color w:val="auto"/>
              </w:rPr>
              <w:t>380.0V</w:t>
            </w:r>
          </w:p>
        </w:tc>
        <w:tc>
          <w:tcPr>
            <w:tcW w:w="0" w:type="auto"/>
            <w:tcBorders>
              <w:top w:val="single" w:color="auto" w:sz="4" w:space="0"/>
              <w:left w:val="single" w:color="auto" w:sz="4" w:space="0"/>
              <w:bottom w:val="single" w:color="auto" w:sz="4" w:space="0"/>
              <w:right w:val="single" w:color="auto" w:sz="4" w:space="0"/>
            </w:tcBorders>
            <w:vAlign w:val="center"/>
          </w:tcPr>
          <w:p w14:paraId="1CCB90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7E4A48">
            <w:pPr>
              <w:pStyle w:val="23"/>
              <w:jc w:val="center"/>
              <w:rPr>
                <w:color w:val="auto"/>
              </w:rPr>
            </w:pPr>
            <w:r>
              <w:rPr>
                <w:color w:val="auto"/>
              </w:rPr>
              <w:t>1218</w:t>
            </w:r>
          </w:p>
        </w:tc>
      </w:tr>
      <w:tr w14:paraId="5A514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240988">
            <w:pPr>
              <w:pStyle w:val="23"/>
              <w:jc w:val="center"/>
              <w:rPr>
                <w:color w:val="auto"/>
              </w:rPr>
            </w:pPr>
            <w:r>
              <w:rPr>
                <w:color w:val="auto"/>
              </w:rPr>
              <w:t>H0-25</w:t>
            </w:r>
          </w:p>
        </w:tc>
        <w:tc>
          <w:tcPr>
            <w:tcW w:w="0" w:type="auto"/>
            <w:tcBorders>
              <w:top w:val="single" w:color="auto" w:sz="4" w:space="0"/>
              <w:left w:val="single" w:color="auto" w:sz="4" w:space="0"/>
              <w:bottom w:val="single" w:color="auto" w:sz="4" w:space="0"/>
              <w:right w:val="single" w:color="auto" w:sz="4" w:space="0"/>
            </w:tcBorders>
            <w:noWrap/>
            <w:vAlign w:val="center"/>
          </w:tcPr>
          <w:p w14:paraId="058E7BC1">
            <w:pPr>
              <w:pStyle w:val="23"/>
              <w:jc w:val="center"/>
              <w:rPr>
                <w:color w:val="auto"/>
              </w:rPr>
            </w:pPr>
            <w:r>
              <w:rPr>
                <w:color w:val="auto"/>
              </w:rPr>
              <w:t>IM4 Rated Power</w:t>
            </w:r>
          </w:p>
        </w:tc>
        <w:tc>
          <w:tcPr>
            <w:tcW w:w="0" w:type="auto"/>
            <w:tcBorders>
              <w:top w:val="single" w:color="auto" w:sz="4" w:space="0"/>
              <w:left w:val="single" w:color="auto" w:sz="4" w:space="0"/>
              <w:bottom w:val="single" w:color="auto" w:sz="4" w:space="0"/>
              <w:right w:val="single" w:color="auto" w:sz="4" w:space="0"/>
            </w:tcBorders>
            <w:noWrap/>
            <w:vAlign w:val="center"/>
          </w:tcPr>
          <w:p w14:paraId="462E4A51">
            <w:pPr>
              <w:pStyle w:val="23"/>
              <w:rPr>
                <w:color w:val="auto"/>
              </w:rPr>
            </w:pPr>
            <w:r>
              <w:rPr>
                <w:color w:val="auto"/>
              </w:rPr>
              <w:t>0.00kW～655.35kW</w:t>
            </w:r>
          </w:p>
        </w:tc>
        <w:tc>
          <w:tcPr>
            <w:tcW w:w="0" w:type="auto"/>
            <w:tcBorders>
              <w:top w:val="single" w:color="auto" w:sz="4" w:space="0"/>
              <w:left w:val="single" w:color="auto" w:sz="4" w:space="0"/>
              <w:bottom w:val="single" w:color="auto" w:sz="4" w:space="0"/>
              <w:right w:val="single" w:color="auto" w:sz="4" w:space="0"/>
            </w:tcBorders>
            <w:noWrap/>
            <w:vAlign w:val="center"/>
          </w:tcPr>
          <w:p w14:paraId="78E5EFE5">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283128A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F1E0FF">
            <w:pPr>
              <w:pStyle w:val="23"/>
              <w:jc w:val="center"/>
              <w:rPr>
                <w:color w:val="auto"/>
              </w:rPr>
            </w:pPr>
            <w:r>
              <w:rPr>
                <w:color w:val="auto"/>
              </w:rPr>
              <w:t>1219</w:t>
            </w:r>
          </w:p>
        </w:tc>
      </w:tr>
      <w:tr w14:paraId="1C7F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ACEB521">
            <w:pPr>
              <w:pStyle w:val="23"/>
              <w:jc w:val="center"/>
              <w:rPr>
                <w:color w:val="auto"/>
              </w:rPr>
            </w:pPr>
            <w:r>
              <w:rPr>
                <w:color w:val="auto"/>
              </w:rPr>
              <w:t>H0-26</w:t>
            </w:r>
          </w:p>
        </w:tc>
        <w:tc>
          <w:tcPr>
            <w:tcW w:w="0" w:type="auto"/>
            <w:tcBorders>
              <w:top w:val="single" w:color="auto" w:sz="4" w:space="0"/>
              <w:left w:val="single" w:color="auto" w:sz="4" w:space="0"/>
              <w:bottom w:val="single" w:color="auto" w:sz="4" w:space="0"/>
              <w:right w:val="single" w:color="auto" w:sz="4" w:space="0"/>
            </w:tcBorders>
            <w:noWrap/>
            <w:vAlign w:val="center"/>
          </w:tcPr>
          <w:p w14:paraId="6707A7A6">
            <w:pPr>
              <w:pStyle w:val="23"/>
              <w:jc w:val="center"/>
              <w:rPr>
                <w:color w:val="auto"/>
              </w:rPr>
            </w:pPr>
            <w:r>
              <w:rPr>
                <w:color w:val="auto"/>
              </w:rPr>
              <w:t>IM4 Number of Poles</w:t>
            </w:r>
          </w:p>
        </w:tc>
        <w:tc>
          <w:tcPr>
            <w:tcW w:w="0" w:type="auto"/>
            <w:tcBorders>
              <w:top w:val="single" w:color="auto" w:sz="4" w:space="0"/>
              <w:left w:val="single" w:color="auto" w:sz="4" w:space="0"/>
              <w:bottom w:val="single" w:color="auto" w:sz="4" w:space="0"/>
              <w:right w:val="single" w:color="auto" w:sz="4" w:space="0"/>
            </w:tcBorders>
            <w:noWrap/>
            <w:vAlign w:val="center"/>
          </w:tcPr>
          <w:p w14:paraId="2BB78477">
            <w:pPr>
              <w:pStyle w:val="23"/>
              <w:rPr>
                <w:color w:val="auto"/>
              </w:rPr>
            </w:pPr>
            <w:r>
              <w:rPr>
                <w:color w:val="auto"/>
              </w:rPr>
              <w:t>2～20</w:t>
            </w:r>
          </w:p>
        </w:tc>
        <w:tc>
          <w:tcPr>
            <w:tcW w:w="0" w:type="auto"/>
            <w:tcBorders>
              <w:top w:val="single" w:color="auto" w:sz="4" w:space="0"/>
              <w:left w:val="single" w:color="auto" w:sz="4" w:space="0"/>
              <w:bottom w:val="single" w:color="auto" w:sz="4" w:space="0"/>
              <w:right w:val="single" w:color="auto" w:sz="4" w:space="0"/>
            </w:tcBorders>
            <w:noWrap/>
            <w:vAlign w:val="center"/>
          </w:tcPr>
          <w:p w14:paraId="3A61980E">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D132E39">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E11214">
            <w:pPr>
              <w:pStyle w:val="23"/>
              <w:jc w:val="center"/>
              <w:rPr>
                <w:color w:val="auto"/>
              </w:rPr>
            </w:pPr>
            <w:r>
              <w:rPr>
                <w:color w:val="auto"/>
              </w:rPr>
              <w:t>121A</w:t>
            </w:r>
          </w:p>
        </w:tc>
      </w:tr>
      <w:tr w14:paraId="441B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8B0339">
            <w:pPr>
              <w:pStyle w:val="23"/>
              <w:jc w:val="center"/>
              <w:rPr>
                <w:color w:val="auto"/>
              </w:rPr>
            </w:pPr>
            <w:r>
              <w:rPr>
                <w:color w:val="auto"/>
              </w:rPr>
              <w:t>H0-27</w:t>
            </w:r>
          </w:p>
        </w:tc>
        <w:tc>
          <w:tcPr>
            <w:tcW w:w="0" w:type="auto"/>
            <w:tcBorders>
              <w:top w:val="single" w:color="auto" w:sz="4" w:space="0"/>
              <w:left w:val="single" w:color="auto" w:sz="4" w:space="0"/>
              <w:bottom w:val="single" w:color="auto" w:sz="4" w:space="0"/>
              <w:right w:val="single" w:color="auto" w:sz="4" w:space="0"/>
            </w:tcBorders>
            <w:noWrap/>
            <w:vAlign w:val="center"/>
          </w:tcPr>
          <w:p w14:paraId="7307994A">
            <w:pPr>
              <w:pStyle w:val="23"/>
              <w:jc w:val="center"/>
              <w:rPr>
                <w:color w:val="auto"/>
              </w:rPr>
            </w:pPr>
            <w:r>
              <w:rPr>
                <w:color w:val="auto"/>
              </w:rPr>
              <w:t>IM4 Rated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0590A831">
            <w:pPr>
              <w:pStyle w:val="23"/>
              <w:rPr>
                <w:color w:val="auto"/>
              </w:rPr>
            </w:pPr>
            <w:r>
              <w:rPr>
                <w:color w:val="auto"/>
              </w:rPr>
              <w:t>0.00A～655.35A</w:t>
            </w:r>
          </w:p>
          <w:p w14:paraId="19912077">
            <w:pPr>
              <w:pStyle w:val="23"/>
              <w:rPr>
                <w:color w:val="auto"/>
              </w:rPr>
            </w:pPr>
            <w:r>
              <w:rPr>
                <w:color w:val="auto"/>
              </w:rPr>
              <w:t>(93kW and below)</w:t>
            </w:r>
          </w:p>
          <w:p w14:paraId="6F9745B3">
            <w:pPr>
              <w:pStyle w:val="23"/>
              <w:rPr>
                <w:color w:val="auto"/>
              </w:rPr>
            </w:pPr>
            <w:r>
              <w:rPr>
                <w:color w:val="auto"/>
              </w:rPr>
              <w:t>0.0A～6553.5A</w:t>
            </w:r>
          </w:p>
          <w:p w14:paraId="1959E761">
            <w:pPr>
              <w:pStyle w:val="23"/>
              <w:rPr>
                <w:color w:val="auto"/>
              </w:rPr>
            </w:pPr>
            <w:r>
              <w:rPr>
                <w:color w:val="auto"/>
              </w:rPr>
              <w:t>(110kW and above)</w:t>
            </w:r>
          </w:p>
        </w:tc>
        <w:tc>
          <w:tcPr>
            <w:tcW w:w="0" w:type="auto"/>
            <w:tcBorders>
              <w:top w:val="single" w:color="auto" w:sz="4" w:space="0"/>
              <w:left w:val="single" w:color="auto" w:sz="4" w:space="0"/>
              <w:bottom w:val="single" w:color="auto" w:sz="4" w:space="0"/>
              <w:right w:val="single" w:color="auto" w:sz="4" w:space="0"/>
            </w:tcBorders>
            <w:noWrap/>
            <w:vAlign w:val="center"/>
          </w:tcPr>
          <w:p w14:paraId="290E37C0">
            <w:pPr>
              <w:pStyle w:val="23"/>
              <w:jc w:val="center"/>
              <w:rPr>
                <w:color w:val="auto"/>
              </w:rPr>
            </w:pPr>
            <w:r>
              <w:rPr>
                <w:color w:val="auto"/>
              </w:rPr>
              <w:t>H0-25 Confirm</w:t>
            </w:r>
          </w:p>
        </w:tc>
        <w:tc>
          <w:tcPr>
            <w:tcW w:w="0" w:type="auto"/>
            <w:tcBorders>
              <w:top w:val="single" w:color="auto" w:sz="4" w:space="0"/>
              <w:left w:val="single" w:color="auto" w:sz="4" w:space="0"/>
              <w:bottom w:val="single" w:color="auto" w:sz="4" w:space="0"/>
              <w:right w:val="single" w:color="auto" w:sz="4" w:space="0"/>
            </w:tcBorders>
            <w:vAlign w:val="center"/>
          </w:tcPr>
          <w:p w14:paraId="217D8D7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A95B28">
            <w:pPr>
              <w:pStyle w:val="23"/>
              <w:jc w:val="center"/>
              <w:rPr>
                <w:color w:val="auto"/>
              </w:rPr>
            </w:pPr>
            <w:r>
              <w:rPr>
                <w:color w:val="auto"/>
              </w:rPr>
              <w:t>121B</w:t>
            </w:r>
          </w:p>
        </w:tc>
      </w:tr>
      <w:tr w14:paraId="4DBB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B16510">
            <w:pPr>
              <w:pStyle w:val="23"/>
              <w:jc w:val="center"/>
              <w:rPr>
                <w:color w:val="auto"/>
              </w:rPr>
            </w:pPr>
            <w:r>
              <w:rPr>
                <w:color w:val="auto"/>
              </w:rPr>
              <w:t>H0-28</w:t>
            </w:r>
          </w:p>
        </w:tc>
        <w:tc>
          <w:tcPr>
            <w:tcW w:w="0" w:type="auto"/>
            <w:tcBorders>
              <w:top w:val="single" w:color="auto" w:sz="4" w:space="0"/>
              <w:left w:val="single" w:color="auto" w:sz="4" w:space="0"/>
              <w:bottom w:val="single" w:color="auto" w:sz="4" w:space="0"/>
              <w:right w:val="single" w:color="auto" w:sz="4" w:space="0"/>
            </w:tcBorders>
            <w:noWrap/>
            <w:vAlign w:val="center"/>
          </w:tcPr>
          <w:p w14:paraId="3F7F0B67">
            <w:pPr>
              <w:pStyle w:val="23"/>
              <w:jc w:val="center"/>
              <w:rPr>
                <w:color w:val="auto"/>
              </w:rPr>
            </w:pPr>
            <w:r>
              <w:rPr>
                <w:color w:val="auto"/>
              </w:rPr>
              <w:t>IM4 Rated Speed</w:t>
            </w:r>
          </w:p>
        </w:tc>
        <w:tc>
          <w:tcPr>
            <w:tcW w:w="0" w:type="auto"/>
            <w:tcBorders>
              <w:top w:val="single" w:color="auto" w:sz="4" w:space="0"/>
              <w:left w:val="single" w:color="auto" w:sz="4" w:space="0"/>
              <w:bottom w:val="single" w:color="auto" w:sz="4" w:space="0"/>
              <w:right w:val="single" w:color="auto" w:sz="4" w:space="0"/>
            </w:tcBorders>
            <w:noWrap/>
            <w:vAlign w:val="center"/>
          </w:tcPr>
          <w:p w14:paraId="07E53A2D">
            <w:pPr>
              <w:pStyle w:val="23"/>
              <w:rPr>
                <w:color w:val="auto"/>
              </w:rPr>
            </w:pPr>
            <w:r>
              <w:rPr>
                <w:color w:val="auto"/>
              </w:rPr>
              <w:t>0rpm～65535rpm</w:t>
            </w:r>
          </w:p>
        </w:tc>
        <w:tc>
          <w:tcPr>
            <w:tcW w:w="0" w:type="auto"/>
            <w:tcBorders>
              <w:top w:val="single" w:color="auto" w:sz="4" w:space="0"/>
              <w:left w:val="single" w:color="auto" w:sz="4" w:space="0"/>
              <w:bottom w:val="single" w:color="auto" w:sz="4" w:space="0"/>
              <w:right w:val="single" w:color="auto" w:sz="4" w:space="0"/>
            </w:tcBorders>
            <w:noWrap/>
            <w:vAlign w:val="center"/>
          </w:tcPr>
          <w:p w14:paraId="7FF575F5">
            <w:pPr>
              <w:pStyle w:val="23"/>
              <w:jc w:val="center"/>
              <w:rPr>
                <w:color w:val="auto"/>
              </w:rPr>
            </w:pPr>
            <w:r>
              <w:rPr>
                <w:color w:val="auto"/>
              </w:rPr>
              <w:t>H0-25 Confirm</w:t>
            </w:r>
          </w:p>
        </w:tc>
        <w:tc>
          <w:tcPr>
            <w:tcW w:w="0" w:type="auto"/>
            <w:tcBorders>
              <w:top w:val="single" w:color="auto" w:sz="4" w:space="0"/>
              <w:left w:val="single" w:color="auto" w:sz="4" w:space="0"/>
              <w:bottom w:val="single" w:color="auto" w:sz="4" w:space="0"/>
              <w:right w:val="single" w:color="auto" w:sz="4" w:space="0"/>
            </w:tcBorders>
            <w:vAlign w:val="center"/>
          </w:tcPr>
          <w:p w14:paraId="06BB3F4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8764ED8">
            <w:pPr>
              <w:pStyle w:val="23"/>
              <w:jc w:val="center"/>
              <w:rPr>
                <w:color w:val="auto"/>
              </w:rPr>
            </w:pPr>
            <w:r>
              <w:rPr>
                <w:color w:val="auto"/>
              </w:rPr>
              <w:t>121C</w:t>
            </w:r>
          </w:p>
        </w:tc>
      </w:tr>
      <w:tr w14:paraId="464D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B99996">
            <w:pPr>
              <w:pStyle w:val="23"/>
              <w:jc w:val="center"/>
              <w:rPr>
                <w:color w:val="auto"/>
              </w:rPr>
            </w:pPr>
            <w:r>
              <w:rPr>
                <w:color w:val="auto"/>
              </w:rPr>
              <w:t>H0-29</w:t>
            </w:r>
          </w:p>
        </w:tc>
        <w:tc>
          <w:tcPr>
            <w:tcW w:w="0" w:type="auto"/>
            <w:tcBorders>
              <w:top w:val="single" w:color="auto" w:sz="4" w:space="0"/>
              <w:left w:val="single" w:color="auto" w:sz="4" w:space="0"/>
              <w:bottom w:val="single" w:color="auto" w:sz="4" w:space="0"/>
              <w:right w:val="single" w:color="auto" w:sz="4" w:space="0"/>
            </w:tcBorders>
            <w:noWrap/>
            <w:vAlign w:val="center"/>
          </w:tcPr>
          <w:p w14:paraId="7E45E9DA">
            <w:pPr>
              <w:pStyle w:val="23"/>
              <w:jc w:val="center"/>
              <w:rPr>
                <w:color w:val="auto"/>
              </w:rPr>
            </w:pPr>
            <w:r>
              <w:rPr>
                <w:color w:val="auto"/>
              </w:rPr>
              <w:t>IM4 No-load Current</w:t>
            </w:r>
          </w:p>
        </w:tc>
        <w:tc>
          <w:tcPr>
            <w:tcW w:w="0" w:type="auto"/>
            <w:tcBorders>
              <w:top w:val="single" w:color="auto" w:sz="4" w:space="0"/>
              <w:left w:val="single" w:color="auto" w:sz="4" w:space="0"/>
              <w:bottom w:val="single" w:color="auto" w:sz="4" w:space="0"/>
              <w:right w:val="single" w:color="auto" w:sz="4" w:space="0"/>
            </w:tcBorders>
            <w:noWrap/>
            <w:vAlign w:val="center"/>
          </w:tcPr>
          <w:p w14:paraId="5B2952A5">
            <w:pPr>
              <w:pStyle w:val="23"/>
              <w:rPr>
                <w:color w:val="auto"/>
              </w:rPr>
            </w:pPr>
            <w:r>
              <w:rPr>
                <w:color w:val="auto"/>
              </w:rPr>
              <w:t>0.00A～H0-27</w:t>
            </w:r>
          </w:p>
        </w:tc>
        <w:tc>
          <w:tcPr>
            <w:tcW w:w="0" w:type="auto"/>
            <w:tcBorders>
              <w:top w:val="single" w:color="auto" w:sz="4" w:space="0"/>
              <w:left w:val="single" w:color="auto" w:sz="4" w:space="0"/>
              <w:bottom w:val="single" w:color="auto" w:sz="4" w:space="0"/>
              <w:right w:val="single" w:color="auto" w:sz="4" w:space="0"/>
            </w:tcBorders>
            <w:noWrap/>
            <w:vAlign w:val="center"/>
          </w:tcPr>
          <w:p w14:paraId="5B5466EC">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4FFD438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2154D91">
            <w:pPr>
              <w:pStyle w:val="23"/>
              <w:jc w:val="center"/>
              <w:rPr>
                <w:color w:val="auto"/>
              </w:rPr>
            </w:pPr>
            <w:r>
              <w:rPr>
                <w:color w:val="auto"/>
              </w:rPr>
              <w:t>121D</w:t>
            </w:r>
          </w:p>
        </w:tc>
      </w:tr>
      <w:tr w14:paraId="3C7B0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96FA00">
            <w:pPr>
              <w:pStyle w:val="23"/>
              <w:jc w:val="center"/>
              <w:rPr>
                <w:color w:val="auto"/>
              </w:rPr>
            </w:pPr>
            <w:r>
              <w:rPr>
                <w:color w:val="auto"/>
              </w:rPr>
              <w:t>H0-30</w:t>
            </w:r>
          </w:p>
        </w:tc>
        <w:tc>
          <w:tcPr>
            <w:tcW w:w="0" w:type="auto"/>
            <w:tcBorders>
              <w:top w:val="single" w:color="auto" w:sz="4" w:space="0"/>
              <w:left w:val="single" w:color="auto" w:sz="4" w:space="0"/>
              <w:bottom w:val="single" w:color="auto" w:sz="4" w:space="0"/>
              <w:right w:val="single" w:color="auto" w:sz="4" w:space="0"/>
            </w:tcBorders>
            <w:noWrap/>
            <w:vAlign w:val="center"/>
          </w:tcPr>
          <w:p w14:paraId="660189BF">
            <w:pPr>
              <w:pStyle w:val="23"/>
              <w:jc w:val="center"/>
              <w:rPr>
                <w:color w:val="auto"/>
              </w:rPr>
            </w:pPr>
            <w:r>
              <w:rPr>
                <w:color w:val="auto"/>
              </w:rPr>
              <w:t>IM4 Stator Resistance</w:t>
            </w:r>
          </w:p>
        </w:tc>
        <w:tc>
          <w:tcPr>
            <w:tcW w:w="0" w:type="auto"/>
            <w:tcBorders>
              <w:top w:val="single" w:color="auto" w:sz="4" w:space="0"/>
              <w:left w:val="single" w:color="auto" w:sz="4" w:space="0"/>
              <w:bottom w:val="single" w:color="auto" w:sz="4" w:space="0"/>
              <w:right w:val="single" w:color="auto" w:sz="4" w:space="0"/>
            </w:tcBorders>
            <w:noWrap/>
            <w:vAlign w:val="center"/>
          </w:tcPr>
          <w:p w14:paraId="640E439E">
            <w:pPr>
              <w:pStyle w:val="23"/>
              <w:rPr>
                <w:color w:val="auto"/>
              </w:rPr>
            </w:pPr>
            <w:r>
              <w:rPr>
                <w:color w:val="auto"/>
              </w:rPr>
              <w:t>0.000Ω～65.535Ω</w:t>
            </w:r>
          </w:p>
        </w:tc>
        <w:tc>
          <w:tcPr>
            <w:tcW w:w="0" w:type="auto"/>
            <w:tcBorders>
              <w:top w:val="single" w:color="auto" w:sz="4" w:space="0"/>
              <w:left w:val="single" w:color="auto" w:sz="4" w:space="0"/>
              <w:bottom w:val="single" w:color="auto" w:sz="4" w:space="0"/>
              <w:right w:val="single" w:color="auto" w:sz="4" w:space="0"/>
            </w:tcBorders>
            <w:noWrap/>
            <w:vAlign w:val="center"/>
          </w:tcPr>
          <w:p w14:paraId="1244FF6F">
            <w:pPr>
              <w:pStyle w:val="23"/>
              <w:jc w:val="center"/>
              <w:rPr>
                <w:color w:val="auto"/>
              </w:rPr>
            </w:pPr>
            <w:r>
              <w:rPr>
                <w:color w:val="auto"/>
              </w:rPr>
              <w:t>Model Confirmation</w:t>
            </w:r>
          </w:p>
        </w:tc>
        <w:tc>
          <w:tcPr>
            <w:tcW w:w="0" w:type="auto"/>
            <w:tcBorders>
              <w:top w:val="single" w:color="auto" w:sz="4" w:space="0"/>
              <w:left w:val="single" w:color="auto" w:sz="4" w:space="0"/>
              <w:bottom w:val="single" w:color="auto" w:sz="4" w:space="0"/>
              <w:right w:val="single" w:color="auto" w:sz="4" w:space="0"/>
            </w:tcBorders>
            <w:vAlign w:val="center"/>
          </w:tcPr>
          <w:p w14:paraId="7C08028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565155">
            <w:pPr>
              <w:pStyle w:val="23"/>
              <w:jc w:val="center"/>
              <w:rPr>
                <w:color w:val="auto"/>
              </w:rPr>
            </w:pPr>
            <w:r>
              <w:rPr>
                <w:color w:val="auto"/>
              </w:rPr>
              <w:t>121E</w:t>
            </w:r>
          </w:p>
        </w:tc>
      </w:tr>
      <w:tr w14:paraId="2DBE4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566CF9F6">
            <w:pPr>
              <w:pStyle w:val="23"/>
              <w:jc w:val="center"/>
              <w:rPr>
                <w:b/>
                <w:bCs/>
                <w:color w:val="auto"/>
              </w:rPr>
            </w:pPr>
            <w:r>
              <w:rPr>
                <w:b/>
                <w:bCs/>
                <w:color w:val="auto"/>
              </w:rPr>
              <w:t>H1 Group - Other Motor VF Control</w:t>
            </w:r>
          </w:p>
        </w:tc>
      </w:tr>
      <w:tr w14:paraId="603A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B7D0A0">
            <w:pPr>
              <w:pStyle w:val="23"/>
              <w:jc w:val="center"/>
              <w:rPr>
                <w:color w:val="auto"/>
              </w:rPr>
            </w:pPr>
            <w:r>
              <w:rPr>
                <w:color w:val="auto"/>
              </w:rPr>
              <w:t>H1-00</w:t>
            </w:r>
          </w:p>
        </w:tc>
        <w:tc>
          <w:tcPr>
            <w:tcW w:w="0" w:type="auto"/>
            <w:tcBorders>
              <w:top w:val="single" w:color="auto" w:sz="4" w:space="0"/>
              <w:left w:val="single" w:color="auto" w:sz="4" w:space="0"/>
              <w:bottom w:val="single" w:color="auto" w:sz="4" w:space="0"/>
              <w:right w:val="single" w:color="auto" w:sz="4" w:space="0"/>
            </w:tcBorders>
            <w:noWrap/>
            <w:vAlign w:val="center"/>
          </w:tcPr>
          <w:p w14:paraId="61CB7858">
            <w:pPr>
              <w:pStyle w:val="23"/>
              <w:jc w:val="center"/>
              <w:rPr>
                <w:color w:val="auto"/>
              </w:rPr>
            </w:pPr>
            <w:r>
              <w:rPr>
                <w:color w:val="auto"/>
              </w:rPr>
              <w:t>M2 Multi-point VF Frequency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55D4A94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5A6FC6F0">
            <w:pPr>
              <w:pStyle w:val="23"/>
              <w:jc w:val="center"/>
              <w:rPr>
                <w:color w:val="auto"/>
              </w:rPr>
            </w:pPr>
            <w:r>
              <w:rPr>
                <w:color w:val="auto"/>
              </w:rPr>
              <w:t>0.50Hz</w:t>
            </w:r>
          </w:p>
        </w:tc>
        <w:tc>
          <w:tcPr>
            <w:tcW w:w="0" w:type="auto"/>
            <w:tcBorders>
              <w:top w:val="single" w:color="auto" w:sz="4" w:space="0"/>
              <w:left w:val="single" w:color="auto" w:sz="4" w:space="0"/>
              <w:bottom w:val="single" w:color="auto" w:sz="4" w:space="0"/>
              <w:right w:val="single" w:color="auto" w:sz="4" w:space="0"/>
            </w:tcBorders>
            <w:vAlign w:val="center"/>
          </w:tcPr>
          <w:p w14:paraId="0D2FC87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2A70EB">
            <w:pPr>
              <w:pStyle w:val="23"/>
              <w:jc w:val="center"/>
              <w:rPr>
                <w:color w:val="auto"/>
              </w:rPr>
            </w:pPr>
            <w:r>
              <w:rPr>
                <w:color w:val="auto"/>
              </w:rPr>
              <w:t>1300</w:t>
            </w:r>
          </w:p>
        </w:tc>
      </w:tr>
      <w:tr w14:paraId="22AB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ADE85C">
            <w:pPr>
              <w:pStyle w:val="23"/>
              <w:jc w:val="center"/>
              <w:rPr>
                <w:color w:val="auto"/>
              </w:rPr>
            </w:pPr>
            <w:r>
              <w:rPr>
                <w:color w:val="auto"/>
              </w:rPr>
              <w:t>H1-01</w:t>
            </w:r>
          </w:p>
        </w:tc>
        <w:tc>
          <w:tcPr>
            <w:tcW w:w="0" w:type="auto"/>
            <w:tcBorders>
              <w:top w:val="single" w:color="auto" w:sz="4" w:space="0"/>
              <w:left w:val="single" w:color="auto" w:sz="4" w:space="0"/>
              <w:bottom w:val="single" w:color="auto" w:sz="4" w:space="0"/>
              <w:right w:val="single" w:color="auto" w:sz="4" w:space="0"/>
            </w:tcBorders>
            <w:noWrap/>
            <w:vAlign w:val="center"/>
          </w:tcPr>
          <w:p w14:paraId="69B7F4C6">
            <w:pPr>
              <w:pStyle w:val="23"/>
              <w:jc w:val="center"/>
              <w:rPr>
                <w:color w:val="auto"/>
              </w:rPr>
            </w:pPr>
            <w:r>
              <w:rPr>
                <w:color w:val="auto"/>
              </w:rPr>
              <w:t>M2 Multi-point VF Voltage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51364A96">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2AD84398">
            <w:pPr>
              <w:pStyle w:val="23"/>
              <w:jc w:val="center"/>
              <w:rPr>
                <w:color w:val="auto"/>
              </w:rPr>
            </w:pPr>
            <w:r>
              <w:rPr>
                <w:color w:val="auto"/>
              </w:rPr>
              <w:t>2.0V</w:t>
            </w:r>
          </w:p>
        </w:tc>
        <w:tc>
          <w:tcPr>
            <w:tcW w:w="0" w:type="auto"/>
            <w:tcBorders>
              <w:top w:val="single" w:color="auto" w:sz="4" w:space="0"/>
              <w:left w:val="single" w:color="auto" w:sz="4" w:space="0"/>
              <w:bottom w:val="single" w:color="auto" w:sz="4" w:space="0"/>
              <w:right w:val="single" w:color="auto" w:sz="4" w:space="0"/>
            </w:tcBorders>
            <w:vAlign w:val="center"/>
          </w:tcPr>
          <w:p w14:paraId="45A5F5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CE2D43">
            <w:pPr>
              <w:pStyle w:val="23"/>
              <w:jc w:val="center"/>
              <w:rPr>
                <w:color w:val="auto"/>
              </w:rPr>
            </w:pPr>
            <w:r>
              <w:rPr>
                <w:color w:val="auto"/>
              </w:rPr>
              <w:t>1301</w:t>
            </w:r>
          </w:p>
        </w:tc>
      </w:tr>
      <w:tr w14:paraId="4ADC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B09C568">
            <w:pPr>
              <w:pStyle w:val="23"/>
              <w:jc w:val="center"/>
              <w:rPr>
                <w:color w:val="auto"/>
              </w:rPr>
            </w:pPr>
            <w:r>
              <w:rPr>
                <w:color w:val="auto"/>
              </w:rPr>
              <w:t>H1-02</w:t>
            </w:r>
          </w:p>
        </w:tc>
        <w:tc>
          <w:tcPr>
            <w:tcW w:w="0" w:type="auto"/>
            <w:tcBorders>
              <w:top w:val="single" w:color="auto" w:sz="4" w:space="0"/>
              <w:left w:val="single" w:color="auto" w:sz="4" w:space="0"/>
              <w:bottom w:val="single" w:color="auto" w:sz="4" w:space="0"/>
              <w:right w:val="single" w:color="auto" w:sz="4" w:space="0"/>
            </w:tcBorders>
            <w:noWrap/>
            <w:vAlign w:val="center"/>
          </w:tcPr>
          <w:p w14:paraId="60E6F022">
            <w:pPr>
              <w:pStyle w:val="23"/>
              <w:jc w:val="center"/>
              <w:rPr>
                <w:color w:val="auto"/>
              </w:rPr>
            </w:pPr>
            <w:r>
              <w:rPr>
                <w:color w:val="auto"/>
              </w:rPr>
              <w:t>M2 Multi-point VF Frequency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169741E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43C76CC5">
            <w:pPr>
              <w:pStyle w:val="23"/>
              <w:jc w:val="center"/>
              <w:rPr>
                <w:color w:val="auto"/>
              </w:rPr>
            </w:pPr>
            <w:r>
              <w:rPr>
                <w:color w:val="auto"/>
              </w:rPr>
              <w:t>1.50Hz</w:t>
            </w:r>
          </w:p>
        </w:tc>
        <w:tc>
          <w:tcPr>
            <w:tcW w:w="0" w:type="auto"/>
            <w:tcBorders>
              <w:top w:val="single" w:color="auto" w:sz="4" w:space="0"/>
              <w:left w:val="single" w:color="auto" w:sz="4" w:space="0"/>
              <w:bottom w:val="single" w:color="auto" w:sz="4" w:space="0"/>
              <w:right w:val="single" w:color="auto" w:sz="4" w:space="0"/>
            </w:tcBorders>
            <w:vAlign w:val="center"/>
          </w:tcPr>
          <w:p w14:paraId="54A48A1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52B454">
            <w:pPr>
              <w:pStyle w:val="23"/>
              <w:jc w:val="center"/>
              <w:rPr>
                <w:color w:val="auto"/>
              </w:rPr>
            </w:pPr>
            <w:r>
              <w:rPr>
                <w:color w:val="auto"/>
              </w:rPr>
              <w:t>1302</w:t>
            </w:r>
          </w:p>
        </w:tc>
      </w:tr>
      <w:tr w14:paraId="46E6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A925CC">
            <w:pPr>
              <w:pStyle w:val="23"/>
              <w:jc w:val="center"/>
              <w:rPr>
                <w:color w:val="auto"/>
              </w:rPr>
            </w:pPr>
            <w:r>
              <w:rPr>
                <w:color w:val="auto"/>
              </w:rPr>
              <w:t>H1-03</w:t>
            </w:r>
          </w:p>
        </w:tc>
        <w:tc>
          <w:tcPr>
            <w:tcW w:w="0" w:type="auto"/>
            <w:tcBorders>
              <w:top w:val="single" w:color="auto" w:sz="4" w:space="0"/>
              <w:left w:val="single" w:color="auto" w:sz="4" w:space="0"/>
              <w:bottom w:val="single" w:color="auto" w:sz="4" w:space="0"/>
              <w:right w:val="single" w:color="auto" w:sz="4" w:space="0"/>
            </w:tcBorders>
            <w:noWrap/>
            <w:vAlign w:val="center"/>
          </w:tcPr>
          <w:p w14:paraId="5B1BB05D">
            <w:pPr>
              <w:pStyle w:val="23"/>
              <w:jc w:val="center"/>
              <w:rPr>
                <w:color w:val="auto"/>
              </w:rPr>
            </w:pPr>
            <w:r>
              <w:rPr>
                <w:color w:val="auto"/>
              </w:rPr>
              <w:t>M2 Multi-point VF Voltage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5049D4E6">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3B7951B9">
            <w:pPr>
              <w:pStyle w:val="23"/>
              <w:jc w:val="center"/>
              <w:rPr>
                <w:color w:val="auto"/>
              </w:rPr>
            </w:pPr>
            <w:r>
              <w:rPr>
                <w:color w:val="auto"/>
              </w:rPr>
              <w:t>10.0V</w:t>
            </w:r>
          </w:p>
        </w:tc>
        <w:tc>
          <w:tcPr>
            <w:tcW w:w="0" w:type="auto"/>
            <w:tcBorders>
              <w:top w:val="single" w:color="auto" w:sz="4" w:space="0"/>
              <w:left w:val="single" w:color="auto" w:sz="4" w:space="0"/>
              <w:bottom w:val="single" w:color="auto" w:sz="4" w:space="0"/>
              <w:right w:val="single" w:color="auto" w:sz="4" w:space="0"/>
            </w:tcBorders>
            <w:vAlign w:val="center"/>
          </w:tcPr>
          <w:p w14:paraId="3840FBB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04E589">
            <w:pPr>
              <w:pStyle w:val="23"/>
              <w:jc w:val="center"/>
              <w:rPr>
                <w:color w:val="auto"/>
              </w:rPr>
            </w:pPr>
            <w:r>
              <w:rPr>
                <w:color w:val="auto"/>
              </w:rPr>
              <w:t>1303</w:t>
            </w:r>
          </w:p>
        </w:tc>
      </w:tr>
      <w:tr w14:paraId="539A2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2157014">
            <w:pPr>
              <w:pStyle w:val="23"/>
              <w:jc w:val="center"/>
              <w:rPr>
                <w:color w:val="auto"/>
              </w:rPr>
            </w:pPr>
            <w:r>
              <w:rPr>
                <w:color w:val="auto"/>
              </w:rPr>
              <w:t>H1-04</w:t>
            </w:r>
          </w:p>
        </w:tc>
        <w:tc>
          <w:tcPr>
            <w:tcW w:w="0" w:type="auto"/>
            <w:tcBorders>
              <w:top w:val="single" w:color="auto" w:sz="4" w:space="0"/>
              <w:left w:val="single" w:color="auto" w:sz="4" w:space="0"/>
              <w:bottom w:val="single" w:color="auto" w:sz="4" w:space="0"/>
              <w:right w:val="single" w:color="auto" w:sz="4" w:space="0"/>
            </w:tcBorders>
            <w:noWrap/>
            <w:vAlign w:val="center"/>
          </w:tcPr>
          <w:p w14:paraId="5B796117">
            <w:pPr>
              <w:pStyle w:val="23"/>
              <w:jc w:val="center"/>
              <w:rPr>
                <w:color w:val="auto"/>
              </w:rPr>
            </w:pPr>
            <w:r>
              <w:rPr>
                <w:color w:val="auto"/>
              </w:rPr>
              <w:t>M2 Multi-point VF Frequency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5A8EA78A">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DBE4076">
            <w:pPr>
              <w:pStyle w:val="23"/>
              <w:jc w:val="center"/>
              <w:rPr>
                <w:color w:val="auto"/>
              </w:rPr>
            </w:pPr>
            <w:r>
              <w:rPr>
                <w:color w:val="auto"/>
              </w:rPr>
              <w:t>3.00Hz</w:t>
            </w:r>
          </w:p>
        </w:tc>
        <w:tc>
          <w:tcPr>
            <w:tcW w:w="0" w:type="auto"/>
            <w:tcBorders>
              <w:top w:val="single" w:color="auto" w:sz="4" w:space="0"/>
              <w:left w:val="single" w:color="auto" w:sz="4" w:space="0"/>
              <w:bottom w:val="single" w:color="auto" w:sz="4" w:space="0"/>
              <w:right w:val="single" w:color="auto" w:sz="4" w:space="0"/>
            </w:tcBorders>
            <w:vAlign w:val="center"/>
          </w:tcPr>
          <w:p w14:paraId="76BBB4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15DBB3">
            <w:pPr>
              <w:pStyle w:val="23"/>
              <w:jc w:val="center"/>
              <w:rPr>
                <w:color w:val="auto"/>
              </w:rPr>
            </w:pPr>
            <w:r>
              <w:rPr>
                <w:color w:val="auto"/>
              </w:rPr>
              <w:t>1304</w:t>
            </w:r>
          </w:p>
        </w:tc>
      </w:tr>
      <w:tr w14:paraId="480A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D86946">
            <w:pPr>
              <w:pStyle w:val="23"/>
              <w:jc w:val="center"/>
              <w:rPr>
                <w:color w:val="auto"/>
              </w:rPr>
            </w:pPr>
            <w:r>
              <w:rPr>
                <w:color w:val="auto"/>
              </w:rPr>
              <w:t>H1-05</w:t>
            </w:r>
          </w:p>
        </w:tc>
        <w:tc>
          <w:tcPr>
            <w:tcW w:w="0" w:type="auto"/>
            <w:tcBorders>
              <w:top w:val="single" w:color="auto" w:sz="4" w:space="0"/>
              <w:left w:val="single" w:color="auto" w:sz="4" w:space="0"/>
              <w:bottom w:val="single" w:color="auto" w:sz="4" w:space="0"/>
              <w:right w:val="single" w:color="auto" w:sz="4" w:space="0"/>
            </w:tcBorders>
            <w:noWrap/>
            <w:vAlign w:val="center"/>
          </w:tcPr>
          <w:p w14:paraId="184B7694">
            <w:pPr>
              <w:pStyle w:val="23"/>
              <w:jc w:val="center"/>
              <w:rPr>
                <w:color w:val="auto"/>
              </w:rPr>
            </w:pPr>
            <w:r>
              <w:rPr>
                <w:color w:val="auto"/>
              </w:rPr>
              <w:t>M2 Multi-point VF Voltage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2210BE92">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776BA05B">
            <w:pPr>
              <w:pStyle w:val="23"/>
              <w:jc w:val="center"/>
              <w:rPr>
                <w:color w:val="auto"/>
              </w:rPr>
            </w:pPr>
            <w:r>
              <w:rPr>
                <w:color w:val="auto"/>
              </w:rPr>
              <w:t>22.0V</w:t>
            </w:r>
          </w:p>
        </w:tc>
        <w:tc>
          <w:tcPr>
            <w:tcW w:w="0" w:type="auto"/>
            <w:tcBorders>
              <w:top w:val="single" w:color="auto" w:sz="4" w:space="0"/>
              <w:left w:val="single" w:color="auto" w:sz="4" w:space="0"/>
              <w:bottom w:val="single" w:color="auto" w:sz="4" w:space="0"/>
              <w:right w:val="single" w:color="auto" w:sz="4" w:space="0"/>
            </w:tcBorders>
            <w:vAlign w:val="center"/>
          </w:tcPr>
          <w:p w14:paraId="76F3C18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5495FE">
            <w:pPr>
              <w:pStyle w:val="23"/>
              <w:jc w:val="center"/>
              <w:rPr>
                <w:color w:val="auto"/>
              </w:rPr>
            </w:pPr>
            <w:r>
              <w:rPr>
                <w:color w:val="auto"/>
              </w:rPr>
              <w:t>1305</w:t>
            </w:r>
          </w:p>
        </w:tc>
      </w:tr>
      <w:tr w14:paraId="1F37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1DD0F1E">
            <w:pPr>
              <w:pStyle w:val="23"/>
              <w:jc w:val="center"/>
              <w:rPr>
                <w:color w:val="auto"/>
              </w:rPr>
            </w:pPr>
            <w:r>
              <w:rPr>
                <w:color w:val="auto"/>
              </w:rPr>
              <w:t>H1-06</w:t>
            </w:r>
          </w:p>
        </w:tc>
        <w:tc>
          <w:tcPr>
            <w:tcW w:w="0" w:type="auto"/>
            <w:tcBorders>
              <w:top w:val="single" w:color="auto" w:sz="4" w:space="0"/>
              <w:left w:val="single" w:color="auto" w:sz="4" w:space="0"/>
              <w:bottom w:val="single" w:color="auto" w:sz="4" w:space="0"/>
              <w:right w:val="single" w:color="auto" w:sz="4" w:space="0"/>
            </w:tcBorders>
            <w:noWrap/>
            <w:vAlign w:val="center"/>
          </w:tcPr>
          <w:p w14:paraId="7899CC2F">
            <w:pPr>
              <w:pStyle w:val="23"/>
              <w:jc w:val="center"/>
              <w:rPr>
                <w:color w:val="auto"/>
              </w:rPr>
            </w:pPr>
            <w:r>
              <w:rPr>
                <w:color w:val="auto"/>
              </w:rPr>
              <w:t>M2 Torque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3F3B228E">
            <w:pPr>
              <w:pStyle w:val="23"/>
              <w:rPr>
                <w:color w:val="auto"/>
              </w:rPr>
            </w:pPr>
            <w:r>
              <w:rPr>
                <w:color w:val="auto"/>
              </w:rPr>
              <w:t>0～10</w:t>
            </w:r>
          </w:p>
        </w:tc>
        <w:tc>
          <w:tcPr>
            <w:tcW w:w="0" w:type="auto"/>
            <w:tcBorders>
              <w:top w:val="single" w:color="auto" w:sz="4" w:space="0"/>
              <w:left w:val="single" w:color="auto" w:sz="4" w:space="0"/>
              <w:bottom w:val="single" w:color="auto" w:sz="4" w:space="0"/>
              <w:right w:val="single" w:color="auto" w:sz="4" w:space="0"/>
            </w:tcBorders>
            <w:noWrap/>
            <w:vAlign w:val="center"/>
          </w:tcPr>
          <w:p w14:paraId="5AA9889C">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34EABF8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CC1BB37">
            <w:pPr>
              <w:pStyle w:val="23"/>
              <w:jc w:val="center"/>
              <w:rPr>
                <w:color w:val="auto"/>
              </w:rPr>
            </w:pPr>
            <w:r>
              <w:rPr>
                <w:color w:val="auto"/>
              </w:rPr>
              <w:t>1306</w:t>
            </w:r>
          </w:p>
        </w:tc>
      </w:tr>
      <w:tr w14:paraId="1354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00EFEA1">
            <w:pPr>
              <w:pStyle w:val="23"/>
              <w:jc w:val="center"/>
              <w:rPr>
                <w:color w:val="auto"/>
              </w:rPr>
            </w:pPr>
            <w:r>
              <w:rPr>
                <w:color w:val="auto"/>
              </w:rPr>
              <w:t>H1-07</w:t>
            </w:r>
          </w:p>
        </w:tc>
        <w:tc>
          <w:tcPr>
            <w:tcW w:w="0" w:type="auto"/>
            <w:tcBorders>
              <w:top w:val="single" w:color="auto" w:sz="4" w:space="0"/>
              <w:left w:val="single" w:color="auto" w:sz="4" w:space="0"/>
              <w:bottom w:val="single" w:color="auto" w:sz="4" w:space="0"/>
              <w:right w:val="single" w:color="auto" w:sz="4" w:space="0"/>
            </w:tcBorders>
            <w:noWrap/>
            <w:vAlign w:val="center"/>
          </w:tcPr>
          <w:p w14:paraId="1A4B4473">
            <w:pPr>
              <w:pStyle w:val="23"/>
              <w:jc w:val="center"/>
              <w:rPr>
                <w:color w:val="auto"/>
              </w:rPr>
            </w:pPr>
            <w:r>
              <w:rPr>
                <w:color w:val="auto"/>
              </w:rPr>
              <w:t>M2 Slip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48DC113">
            <w:pPr>
              <w:pStyle w:val="23"/>
              <w:rPr>
                <w:color w:val="auto"/>
              </w:rPr>
            </w:pPr>
            <w:r>
              <w:rPr>
                <w:color w:val="auto"/>
              </w:rPr>
              <w:t>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5D34D2D0">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E88586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B3E492">
            <w:pPr>
              <w:pStyle w:val="23"/>
              <w:jc w:val="center"/>
              <w:rPr>
                <w:color w:val="auto"/>
              </w:rPr>
            </w:pPr>
            <w:r>
              <w:rPr>
                <w:color w:val="auto"/>
              </w:rPr>
              <w:t>1307</w:t>
            </w:r>
          </w:p>
        </w:tc>
      </w:tr>
      <w:tr w14:paraId="311FB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89D8F2">
            <w:pPr>
              <w:pStyle w:val="23"/>
              <w:jc w:val="center"/>
              <w:rPr>
                <w:color w:val="auto"/>
              </w:rPr>
            </w:pPr>
            <w:r>
              <w:rPr>
                <w:color w:val="auto"/>
              </w:rPr>
              <w:t>H1-08</w:t>
            </w:r>
          </w:p>
        </w:tc>
        <w:tc>
          <w:tcPr>
            <w:tcW w:w="0" w:type="auto"/>
            <w:tcBorders>
              <w:top w:val="single" w:color="auto" w:sz="4" w:space="0"/>
              <w:left w:val="single" w:color="auto" w:sz="4" w:space="0"/>
              <w:bottom w:val="single" w:color="auto" w:sz="4" w:space="0"/>
              <w:right w:val="single" w:color="auto" w:sz="4" w:space="0"/>
            </w:tcBorders>
            <w:noWrap/>
            <w:vAlign w:val="center"/>
          </w:tcPr>
          <w:p w14:paraId="79548710">
            <w:pPr>
              <w:pStyle w:val="23"/>
              <w:jc w:val="center"/>
              <w:rPr>
                <w:color w:val="auto"/>
              </w:rPr>
            </w:pPr>
            <w:r>
              <w:rPr>
                <w:color w:val="auto"/>
              </w:rPr>
              <w:t>M3 Multi-point VF Frequency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3ACE7822">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DE38BFE">
            <w:pPr>
              <w:pStyle w:val="23"/>
              <w:jc w:val="center"/>
              <w:rPr>
                <w:color w:val="auto"/>
              </w:rPr>
            </w:pPr>
            <w:r>
              <w:rPr>
                <w:color w:val="auto"/>
              </w:rPr>
              <w:t>0.50Hz</w:t>
            </w:r>
          </w:p>
        </w:tc>
        <w:tc>
          <w:tcPr>
            <w:tcW w:w="0" w:type="auto"/>
            <w:tcBorders>
              <w:top w:val="single" w:color="auto" w:sz="4" w:space="0"/>
              <w:left w:val="single" w:color="auto" w:sz="4" w:space="0"/>
              <w:bottom w:val="single" w:color="auto" w:sz="4" w:space="0"/>
              <w:right w:val="single" w:color="auto" w:sz="4" w:space="0"/>
            </w:tcBorders>
            <w:vAlign w:val="center"/>
          </w:tcPr>
          <w:p w14:paraId="3D7E485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AB27B9">
            <w:pPr>
              <w:pStyle w:val="23"/>
              <w:jc w:val="center"/>
              <w:rPr>
                <w:color w:val="auto"/>
              </w:rPr>
            </w:pPr>
            <w:r>
              <w:rPr>
                <w:color w:val="auto"/>
              </w:rPr>
              <w:t>1308</w:t>
            </w:r>
          </w:p>
        </w:tc>
      </w:tr>
      <w:tr w14:paraId="5C0BE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966088F">
            <w:pPr>
              <w:pStyle w:val="23"/>
              <w:jc w:val="center"/>
              <w:rPr>
                <w:color w:val="auto"/>
              </w:rPr>
            </w:pPr>
            <w:r>
              <w:rPr>
                <w:color w:val="auto"/>
              </w:rPr>
              <w:t>H1-09</w:t>
            </w:r>
          </w:p>
        </w:tc>
        <w:tc>
          <w:tcPr>
            <w:tcW w:w="0" w:type="auto"/>
            <w:tcBorders>
              <w:top w:val="single" w:color="auto" w:sz="4" w:space="0"/>
              <w:left w:val="single" w:color="auto" w:sz="4" w:space="0"/>
              <w:bottom w:val="single" w:color="auto" w:sz="4" w:space="0"/>
              <w:right w:val="single" w:color="auto" w:sz="4" w:space="0"/>
            </w:tcBorders>
            <w:noWrap/>
            <w:vAlign w:val="center"/>
          </w:tcPr>
          <w:p w14:paraId="4A63261F">
            <w:pPr>
              <w:pStyle w:val="23"/>
              <w:jc w:val="center"/>
              <w:rPr>
                <w:color w:val="auto"/>
              </w:rPr>
            </w:pPr>
            <w:r>
              <w:rPr>
                <w:color w:val="auto"/>
              </w:rPr>
              <w:t>M3 Multi-point VF Voltage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58BA5ABD">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0037D896">
            <w:pPr>
              <w:pStyle w:val="23"/>
              <w:jc w:val="center"/>
              <w:rPr>
                <w:color w:val="auto"/>
              </w:rPr>
            </w:pPr>
            <w:r>
              <w:rPr>
                <w:color w:val="auto"/>
              </w:rPr>
              <w:t>2.0V</w:t>
            </w:r>
          </w:p>
        </w:tc>
        <w:tc>
          <w:tcPr>
            <w:tcW w:w="0" w:type="auto"/>
            <w:tcBorders>
              <w:top w:val="single" w:color="auto" w:sz="4" w:space="0"/>
              <w:left w:val="single" w:color="auto" w:sz="4" w:space="0"/>
              <w:bottom w:val="single" w:color="auto" w:sz="4" w:space="0"/>
              <w:right w:val="single" w:color="auto" w:sz="4" w:space="0"/>
            </w:tcBorders>
            <w:vAlign w:val="center"/>
          </w:tcPr>
          <w:p w14:paraId="797C90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BC1203">
            <w:pPr>
              <w:pStyle w:val="23"/>
              <w:jc w:val="center"/>
              <w:rPr>
                <w:color w:val="auto"/>
              </w:rPr>
            </w:pPr>
            <w:r>
              <w:rPr>
                <w:color w:val="auto"/>
              </w:rPr>
              <w:t>1309</w:t>
            </w:r>
          </w:p>
        </w:tc>
      </w:tr>
      <w:tr w14:paraId="4AAA4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FBE637">
            <w:pPr>
              <w:pStyle w:val="23"/>
              <w:jc w:val="center"/>
              <w:rPr>
                <w:color w:val="auto"/>
              </w:rPr>
            </w:pPr>
            <w:r>
              <w:rPr>
                <w:color w:val="auto"/>
              </w:rPr>
              <w:t>H1-10</w:t>
            </w:r>
          </w:p>
        </w:tc>
        <w:tc>
          <w:tcPr>
            <w:tcW w:w="0" w:type="auto"/>
            <w:tcBorders>
              <w:top w:val="single" w:color="auto" w:sz="4" w:space="0"/>
              <w:left w:val="single" w:color="auto" w:sz="4" w:space="0"/>
              <w:bottom w:val="single" w:color="auto" w:sz="4" w:space="0"/>
              <w:right w:val="single" w:color="auto" w:sz="4" w:space="0"/>
            </w:tcBorders>
            <w:noWrap/>
            <w:vAlign w:val="center"/>
          </w:tcPr>
          <w:p w14:paraId="30BBB6E8">
            <w:pPr>
              <w:pStyle w:val="23"/>
              <w:jc w:val="center"/>
              <w:rPr>
                <w:color w:val="auto"/>
              </w:rPr>
            </w:pPr>
            <w:r>
              <w:rPr>
                <w:color w:val="auto"/>
              </w:rPr>
              <w:t>M3 Multi-point VF Frequency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2C649D7A">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AFA17D4">
            <w:pPr>
              <w:pStyle w:val="23"/>
              <w:jc w:val="center"/>
              <w:rPr>
                <w:color w:val="auto"/>
              </w:rPr>
            </w:pPr>
            <w:r>
              <w:rPr>
                <w:color w:val="auto"/>
              </w:rPr>
              <w:t>1.50Hz</w:t>
            </w:r>
          </w:p>
        </w:tc>
        <w:tc>
          <w:tcPr>
            <w:tcW w:w="0" w:type="auto"/>
            <w:tcBorders>
              <w:top w:val="single" w:color="auto" w:sz="4" w:space="0"/>
              <w:left w:val="single" w:color="auto" w:sz="4" w:space="0"/>
              <w:bottom w:val="single" w:color="auto" w:sz="4" w:space="0"/>
              <w:right w:val="single" w:color="auto" w:sz="4" w:space="0"/>
            </w:tcBorders>
            <w:vAlign w:val="center"/>
          </w:tcPr>
          <w:p w14:paraId="5770F6E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3BDFD47">
            <w:pPr>
              <w:pStyle w:val="23"/>
              <w:jc w:val="center"/>
              <w:rPr>
                <w:color w:val="auto"/>
              </w:rPr>
            </w:pPr>
            <w:r>
              <w:rPr>
                <w:color w:val="auto"/>
              </w:rPr>
              <w:t>130A</w:t>
            </w:r>
          </w:p>
        </w:tc>
      </w:tr>
      <w:tr w14:paraId="1C11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75FCF9">
            <w:pPr>
              <w:pStyle w:val="23"/>
              <w:jc w:val="center"/>
              <w:rPr>
                <w:color w:val="auto"/>
              </w:rPr>
            </w:pPr>
            <w:r>
              <w:rPr>
                <w:color w:val="auto"/>
              </w:rPr>
              <w:t>H1-11</w:t>
            </w:r>
          </w:p>
        </w:tc>
        <w:tc>
          <w:tcPr>
            <w:tcW w:w="0" w:type="auto"/>
            <w:tcBorders>
              <w:top w:val="single" w:color="auto" w:sz="4" w:space="0"/>
              <w:left w:val="single" w:color="auto" w:sz="4" w:space="0"/>
              <w:bottom w:val="single" w:color="auto" w:sz="4" w:space="0"/>
              <w:right w:val="single" w:color="auto" w:sz="4" w:space="0"/>
            </w:tcBorders>
            <w:noWrap/>
            <w:vAlign w:val="center"/>
          </w:tcPr>
          <w:p w14:paraId="2676981A">
            <w:pPr>
              <w:pStyle w:val="23"/>
              <w:jc w:val="center"/>
              <w:rPr>
                <w:color w:val="auto"/>
              </w:rPr>
            </w:pPr>
            <w:r>
              <w:rPr>
                <w:color w:val="auto"/>
              </w:rPr>
              <w:t>M3 Multi-point VF Voltage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2EB5E767">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137B241D">
            <w:pPr>
              <w:pStyle w:val="23"/>
              <w:jc w:val="center"/>
              <w:rPr>
                <w:color w:val="auto"/>
              </w:rPr>
            </w:pPr>
            <w:r>
              <w:rPr>
                <w:color w:val="auto"/>
              </w:rPr>
              <w:t>10.0V</w:t>
            </w:r>
          </w:p>
        </w:tc>
        <w:tc>
          <w:tcPr>
            <w:tcW w:w="0" w:type="auto"/>
            <w:tcBorders>
              <w:top w:val="single" w:color="auto" w:sz="4" w:space="0"/>
              <w:left w:val="single" w:color="auto" w:sz="4" w:space="0"/>
              <w:bottom w:val="single" w:color="auto" w:sz="4" w:space="0"/>
              <w:right w:val="single" w:color="auto" w:sz="4" w:space="0"/>
            </w:tcBorders>
            <w:vAlign w:val="center"/>
          </w:tcPr>
          <w:p w14:paraId="7625258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1D2B43">
            <w:pPr>
              <w:pStyle w:val="23"/>
              <w:jc w:val="center"/>
              <w:rPr>
                <w:color w:val="auto"/>
              </w:rPr>
            </w:pPr>
            <w:r>
              <w:rPr>
                <w:color w:val="auto"/>
              </w:rPr>
              <w:t>130B</w:t>
            </w:r>
          </w:p>
        </w:tc>
      </w:tr>
      <w:tr w14:paraId="67C4C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CCAA7F">
            <w:pPr>
              <w:pStyle w:val="23"/>
              <w:jc w:val="center"/>
              <w:rPr>
                <w:color w:val="auto"/>
              </w:rPr>
            </w:pPr>
            <w:r>
              <w:rPr>
                <w:color w:val="auto"/>
              </w:rPr>
              <w:t>H1-12</w:t>
            </w:r>
          </w:p>
        </w:tc>
        <w:tc>
          <w:tcPr>
            <w:tcW w:w="0" w:type="auto"/>
            <w:tcBorders>
              <w:top w:val="single" w:color="auto" w:sz="4" w:space="0"/>
              <w:left w:val="single" w:color="auto" w:sz="4" w:space="0"/>
              <w:bottom w:val="single" w:color="auto" w:sz="4" w:space="0"/>
              <w:right w:val="single" w:color="auto" w:sz="4" w:space="0"/>
            </w:tcBorders>
            <w:noWrap/>
            <w:vAlign w:val="center"/>
          </w:tcPr>
          <w:p w14:paraId="6CB5B0B6">
            <w:pPr>
              <w:pStyle w:val="23"/>
              <w:jc w:val="center"/>
              <w:rPr>
                <w:color w:val="auto"/>
              </w:rPr>
            </w:pPr>
            <w:r>
              <w:rPr>
                <w:color w:val="auto"/>
              </w:rPr>
              <w:t>M3 Multi-point VF Frequency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11492983">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3ECA2F93">
            <w:pPr>
              <w:pStyle w:val="23"/>
              <w:jc w:val="center"/>
              <w:rPr>
                <w:color w:val="auto"/>
              </w:rPr>
            </w:pPr>
            <w:r>
              <w:rPr>
                <w:color w:val="auto"/>
              </w:rPr>
              <w:t>3.00Hz</w:t>
            </w:r>
          </w:p>
        </w:tc>
        <w:tc>
          <w:tcPr>
            <w:tcW w:w="0" w:type="auto"/>
            <w:tcBorders>
              <w:top w:val="single" w:color="auto" w:sz="4" w:space="0"/>
              <w:left w:val="single" w:color="auto" w:sz="4" w:space="0"/>
              <w:bottom w:val="single" w:color="auto" w:sz="4" w:space="0"/>
              <w:right w:val="single" w:color="auto" w:sz="4" w:space="0"/>
            </w:tcBorders>
            <w:vAlign w:val="center"/>
          </w:tcPr>
          <w:p w14:paraId="6D9001F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A7C887">
            <w:pPr>
              <w:pStyle w:val="23"/>
              <w:jc w:val="center"/>
              <w:rPr>
                <w:color w:val="auto"/>
              </w:rPr>
            </w:pPr>
            <w:r>
              <w:rPr>
                <w:color w:val="auto"/>
              </w:rPr>
              <w:t>130C</w:t>
            </w:r>
          </w:p>
        </w:tc>
      </w:tr>
      <w:tr w14:paraId="0EC6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377A5CB">
            <w:pPr>
              <w:pStyle w:val="23"/>
              <w:jc w:val="center"/>
              <w:rPr>
                <w:color w:val="auto"/>
              </w:rPr>
            </w:pPr>
            <w:r>
              <w:rPr>
                <w:color w:val="auto"/>
              </w:rPr>
              <w:t>H1-13</w:t>
            </w:r>
          </w:p>
        </w:tc>
        <w:tc>
          <w:tcPr>
            <w:tcW w:w="0" w:type="auto"/>
            <w:tcBorders>
              <w:top w:val="single" w:color="auto" w:sz="4" w:space="0"/>
              <w:left w:val="single" w:color="auto" w:sz="4" w:space="0"/>
              <w:bottom w:val="single" w:color="auto" w:sz="4" w:space="0"/>
              <w:right w:val="single" w:color="auto" w:sz="4" w:space="0"/>
            </w:tcBorders>
            <w:noWrap/>
            <w:vAlign w:val="center"/>
          </w:tcPr>
          <w:p w14:paraId="202005BC">
            <w:pPr>
              <w:pStyle w:val="23"/>
              <w:jc w:val="center"/>
              <w:rPr>
                <w:color w:val="auto"/>
              </w:rPr>
            </w:pPr>
            <w:r>
              <w:rPr>
                <w:color w:val="auto"/>
              </w:rPr>
              <w:t>M3 Multi-point VF Voltage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0788BE7D">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240075F0">
            <w:pPr>
              <w:pStyle w:val="23"/>
              <w:jc w:val="center"/>
              <w:rPr>
                <w:color w:val="auto"/>
              </w:rPr>
            </w:pPr>
            <w:r>
              <w:rPr>
                <w:color w:val="auto"/>
              </w:rPr>
              <w:t>22.0V</w:t>
            </w:r>
          </w:p>
        </w:tc>
        <w:tc>
          <w:tcPr>
            <w:tcW w:w="0" w:type="auto"/>
            <w:tcBorders>
              <w:top w:val="single" w:color="auto" w:sz="4" w:space="0"/>
              <w:left w:val="single" w:color="auto" w:sz="4" w:space="0"/>
              <w:bottom w:val="single" w:color="auto" w:sz="4" w:space="0"/>
              <w:right w:val="single" w:color="auto" w:sz="4" w:space="0"/>
            </w:tcBorders>
            <w:vAlign w:val="center"/>
          </w:tcPr>
          <w:p w14:paraId="40B9385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B2B493">
            <w:pPr>
              <w:pStyle w:val="23"/>
              <w:jc w:val="center"/>
              <w:rPr>
                <w:color w:val="auto"/>
              </w:rPr>
            </w:pPr>
            <w:r>
              <w:rPr>
                <w:color w:val="auto"/>
              </w:rPr>
              <w:t>130D</w:t>
            </w:r>
          </w:p>
        </w:tc>
      </w:tr>
      <w:tr w14:paraId="605D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666D830">
            <w:pPr>
              <w:pStyle w:val="23"/>
              <w:jc w:val="center"/>
              <w:rPr>
                <w:color w:val="auto"/>
              </w:rPr>
            </w:pPr>
            <w:r>
              <w:rPr>
                <w:color w:val="auto"/>
              </w:rPr>
              <w:t>H1-14</w:t>
            </w:r>
          </w:p>
        </w:tc>
        <w:tc>
          <w:tcPr>
            <w:tcW w:w="0" w:type="auto"/>
            <w:tcBorders>
              <w:top w:val="single" w:color="auto" w:sz="4" w:space="0"/>
              <w:left w:val="single" w:color="auto" w:sz="4" w:space="0"/>
              <w:bottom w:val="single" w:color="auto" w:sz="4" w:space="0"/>
              <w:right w:val="single" w:color="auto" w:sz="4" w:space="0"/>
            </w:tcBorders>
            <w:noWrap/>
            <w:vAlign w:val="center"/>
          </w:tcPr>
          <w:p w14:paraId="128087DA">
            <w:pPr>
              <w:pStyle w:val="23"/>
              <w:jc w:val="center"/>
              <w:rPr>
                <w:color w:val="auto"/>
              </w:rPr>
            </w:pPr>
            <w:r>
              <w:rPr>
                <w:color w:val="auto"/>
              </w:rPr>
              <w:t>M3 Torque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67E86493">
            <w:pPr>
              <w:pStyle w:val="23"/>
              <w:rPr>
                <w:color w:val="auto"/>
              </w:rPr>
            </w:pPr>
            <w:r>
              <w:rPr>
                <w:color w:val="auto"/>
              </w:rPr>
              <w:t>0～10</w:t>
            </w:r>
          </w:p>
        </w:tc>
        <w:tc>
          <w:tcPr>
            <w:tcW w:w="0" w:type="auto"/>
            <w:tcBorders>
              <w:top w:val="single" w:color="auto" w:sz="4" w:space="0"/>
              <w:left w:val="single" w:color="auto" w:sz="4" w:space="0"/>
              <w:bottom w:val="single" w:color="auto" w:sz="4" w:space="0"/>
              <w:right w:val="single" w:color="auto" w:sz="4" w:space="0"/>
            </w:tcBorders>
            <w:noWrap/>
            <w:vAlign w:val="center"/>
          </w:tcPr>
          <w:p w14:paraId="596745F3">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69F3605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8C45E2C">
            <w:pPr>
              <w:pStyle w:val="23"/>
              <w:jc w:val="center"/>
              <w:rPr>
                <w:color w:val="auto"/>
              </w:rPr>
            </w:pPr>
            <w:r>
              <w:rPr>
                <w:color w:val="auto"/>
              </w:rPr>
              <w:t>130E</w:t>
            </w:r>
          </w:p>
        </w:tc>
      </w:tr>
      <w:tr w14:paraId="0FF4C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DE539B">
            <w:pPr>
              <w:pStyle w:val="23"/>
              <w:jc w:val="center"/>
              <w:rPr>
                <w:color w:val="auto"/>
              </w:rPr>
            </w:pPr>
            <w:r>
              <w:rPr>
                <w:color w:val="auto"/>
              </w:rPr>
              <w:t>H1-15</w:t>
            </w:r>
          </w:p>
        </w:tc>
        <w:tc>
          <w:tcPr>
            <w:tcW w:w="0" w:type="auto"/>
            <w:tcBorders>
              <w:top w:val="single" w:color="auto" w:sz="4" w:space="0"/>
              <w:left w:val="single" w:color="auto" w:sz="4" w:space="0"/>
              <w:bottom w:val="single" w:color="auto" w:sz="4" w:space="0"/>
              <w:right w:val="single" w:color="auto" w:sz="4" w:space="0"/>
            </w:tcBorders>
            <w:noWrap/>
            <w:vAlign w:val="center"/>
          </w:tcPr>
          <w:p w14:paraId="6C3A0F89">
            <w:pPr>
              <w:pStyle w:val="23"/>
              <w:jc w:val="center"/>
              <w:rPr>
                <w:color w:val="auto"/>
              </w:rPr>
            </w:pPr>
            <w:r>
              <w:rPr>
                <w:color w:val="auto"/>
              </w:rPr>
              <w:t>M3 Slip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0A72FDC0">
            <w:pPr>
              <w:pStyle w:val="23"/>
              <w:rPr>
                <w:color w:val="auto"/>
              </w:rPr>
            </w:pPr>
            <w:r>
              <w:rPr>
                <w:color w:val="auto"/>
              </w:rPr>
              <w:t>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787D5AE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C14696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1CF521">
            <w:pPr>
              <w:pStyle w:val="23"/>
              <w:jc w:val="center"/>
              <w:rPr>
                <w:color w:val="auto"/>
              </w:rPr>
            </w:pPr>
            <w:r>
              <w:rPr>
                <w:color w:val="auto"/>
              </w:rPr>
              <w:t>130F</w:t>
            </w:r>
          </w:p>
        </w:tc>
      </w:tr>
      <w:tr w14:paraId="4C6BA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E743C2">
            <w:pPr>
              <w:pStyle w:val="23"/>
              <w:jc w:val="center"/>
              <w:rPr>
                <w:color w:val="auto"/>
              </w:rPr>
            </w:pPr>
            <w:r>
              <w:rPr>
                <w:color w:val="auto"/>
              </w:rPr>
              <w:t>H1-16</w:t>
            </w:r>
          </w:p>
        </w:tc>
        <w:tc>
          <w:tcPr>
            <w:tcW w:w="0" w:type="auto"/>
            <w:tcBorders>
              <w:top w:val="single" w:color="auto" w:sz="4" w:space="0"/>
              <w:left w:val="single" w:color="auto" w:sz="4" w:space="0"/>
              <w:bottom w:val="single" w:color="auto" w:sz="4" w:space="0"/>
              <w:right w:val="single" w:color="auto" w:sz="4" w:space="0"/>
            </w:tcBorders>
            <w:noWrap/>
            <w:vAlign w:val="center"/>
          </w:tcPr>
          <w:p w14:paraId="321F49C3">
            <w:pPr>
              <w:pStyle w:val="23"/>
              <w:jc w:val="center"/>
              <w:rPr>
                <w:color w:val="auto"/>
              </w:rPr>
            </w:pPr>
            <w:r>
              <w:rPr>
                <w:color w:val="auto"/>
              </w:rPr>
              <w:t>M4 Multi-point VF Frequency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755D80F9">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F29C712">
            <w:pPr>
              <w:pStyle w:val="23"/>
              <w:jc w:val="center"/>
              <w:rPr>
                <w:color w:val="auto"/>
              </w:rPr>
            </w:pPr>
            <w:r>
              <w:rPr>
                <w:color w:val="auto"/>
              </w:rPr>
              <w:t>0.50Hz</w:t>
            </w:r>
          </w:p>
        </w:tc>
        <w:tc>
          <w:tcPr>
            <w:tcW w:w="0" w:type="auto"/>
            <w:tcBorders>
              <w:top w:val="single" w:color="auto" w:sz="4" w:space="0"/>
              <w:left w:val="single" w:color="auto" w:sz="4" w:space="0"/>
              <w:bottom w:val="single" w:color="auto" w:sz="4" w:space="0"/>
              <w:right w:val="single" w:color="auto" w:sz="4" w:space="0"/>
            </w:tcBorders>
            <w:vAlign w:val="center"/>
          </w:tcPr>
          <w:p w14:paraId="20C6C5B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9B146F">
            <w:pPr>
              <w:pStyle w:val="23"/>
              <w:jc w:val="center"/>
              <w:rPr>
                <w:color w:val="auto"/>
              </w:rPr>
            </w:pPr>
            <w:r>
              <w:rPr>
                <w:color w:val="auto"/>
              </w:rPr>
              <w:t>1310</w:t>
            </w:r>
          </w:p>
        </w:tc>
      </w:tr>
      <w:tr w14:paraId="1D6C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EC48A4">
            <w:pPr>
              <w:pStyle w:val="23"/>
              <w:jc w:val="center"/>
              <w:rPr>
                <w:color w:val="auto"/>
              </w:rPr>
            </w:pPr>
            <w:r>
              <w:rPr>
                <w:color w:val="auto"/>
              </w:rPr>
              <w:t>H1-17</w:t>
            </w:r>
          </w:p>
        </w:tc>
        <w:tc>
          <w:tcPr>
            <w:tcW w:w="0" w:type="auto"/>
            <w:tcBorders>
              <w:top w:val="single" w:color="auto" w:sz="4" w:space="0"/>
              <w:left w:val="single" w:color="auto" w:sz="4" w:space="0"/>
              <w:bottom w:val="single" w:color="auto" w:sz="4" w:space="0"/>
              <w:right w:val="single" w:color="auto" w:sz="4" w:space="0"/>
            </w:tcBorders>
            <w:noWrap/>
            <w:vAlign w:val="center"/>
          </w:tcPr>
          <w:p w14:paraId="7BABA0CE">
            <w:pPr>
              <w:pStyle w:val="23"/>
              <w:jc w:val="center"/>
              <w:rPr>
                <w:color w:val="auto"/>
              </w:rPr>
            </w:pPr>
            <w:r>
              <w:rPr>
                <w:color w:val="auto"/>
              </w:rPr>
              <w:t>M4 Multi-point VF Voltage Point 1</w:t>
            </w:r>
          </w:p>
        </w:tc>
        <w:tc>
          <w:tcPr>
            <w:tcW w:w="0" w:type="auto"/>
            <w:tcBorders>
              <w:top w:val="single" w:color="auto" w:sz="4" w:space="0"/>
              <w:left w:val="single" w:color="auto" w:sz="4" w:space="0"/>
              <w:bottom w:val="single" w:color="auto" w:sz="4" w:space="0"/>
              <w:right w:val="single" w:color="auto" w:sz="4" w:space="0"/>
            </w:tcBorders>
            <w:noWrap/>
            <w:vAlign w:val="center"/>
          </w:tcPr>
          <w:p w14:paraId="0244E7E4">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2880BC6B">
            <w:pPr>
              <w:pStyle w:val="23"/>
              <w:jc w:val="center"/>
              <w:rPr>
                <w:color w:val="auto"/>
              </w:rPr>
            </w:pPr>
            <w:r>
              <w:rPr>
                <w:color w:val="auto"/>
              </w:rPr>
              <w:t>2.0V</w:t>
            </w:r>
          </w:p>
        </w:tc>
        <w:tc>
          <w:tcPr>
            <w:tcW w:w="0" w:type="auto"/>
            <w:tcBorders>
              <w:top w:val="single" w:color="auto" w:sz="4" w:space="0"/>
              <w:left w:val="single" w:color="auto" w:sz="4" w:space="0"/>
              <w:bottom w:val="single" w:color="auto" w:sz="4" w:space="0"/>
              <w:right w:val="single" w:color="auto" w:sz="4" w:space="0"/>
            </w:tcBorders>
            <w:vAlign w:val="center"/>
          </w:tcPr>
          <w:p w14:paraId="6DC91D4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7422ED">
            <w:pPr>
              <w:pStyle w:val="23"/>
              <w:jc w:val="center"/>
              <w:rPr>
                <w:color w:val="auto"/>
              </w:rPr>
            </w:pPr>
            <w:r>
              <w:rPr>
                <w:color w:val="auto"/>
              </w:rPr>
              <w:t>1311</w:t>
            </w:r>
          </w:p>
        </w:tc>
      </w:tr>
      <w:tr w14:paraId="68666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975257">
            <w:pPr>
              <w:pStyle w:val="23"/>
              <w:jc w:val="center"/>
              <w:rPr>
                <w:color w:val="auto"/>
              </w:rPr>
            </w:pPr>
            <w:r>
              <w:rPr>
                <w:color w:val="auto"/>
              </w:rPr>
              <w:t>H1-18</w:t>
            </w:r>
          </w:p>
        </w:tc>
        <w:tc>
          <w:tcPr>
            <w:tcW w:w="0" w:type="auto"/>
            <w:tcBorders>
              <w:top w:val="single" w:color="auto" w:sz="4" w:space="0"/>
              <w:left w:val="single" w:color="auto" w:sz="4" w:space="0"/>
              <w:bottom w:val="single" w:color="auto" w:sz="4" w:space="0"/>
              <w:right w:val="single" w:color="auto" w:sz="4" w:space="0"/>
            </w:tcBorders>
            <w:noWrap/>
            <w:vAlign w:val="center"/>
          </w:tcPr>
          <w:p w14:paraId="613ED48E">
            <w:pPr>
              <w:pStyle w:val="23"/>
              <w:jc w:val="center"/>
              <w:rPr>
                <w:color w:val="auto"/>
              </w:rPr>
            </w:pPr>
            <w:r>
              <w:rPr>
                <w:color w:val="auto"/>
              </w:rPr>
              <w:t>M4 Multi-point VF Frequency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426D3CA7">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73BCB02D">
            <w:pPr>
              <w:pStyle w:val="23"/>
              <w:jc w:val="center"/>
              <w:rPr>
                <w:color w:val="auto"/>
              </w:rPr>
            </w:pPr>
            <w:r>
              <w:rPr>
                <w:color w:val="auto"/>
              </w:rPr>
              <w:t>1.50Hz</w:t>
            </w:r>
          </w:p>
        </w:tc>
        <w:tc>
          <w:tcPr>
            <w:tcW w:w="0" w:type="auto"/>
            <w:tcBorders>
              <w:top w:val="single" w:color="auto" w:sz="4" w:space="0"/>
              <w:left w:val="single" w:color="auto" w:sz="4" w:space="0"/>
              <w:bottom w:val="single" w:color="auto" w:sz="4" w:space="0"/>
              <w:right w:val="single" w:color="auto" w:sz="4" w:space="0"/>
            </w:tcBorders>
            <w:vAlign w:val="center"/>
          </w:tcPr>
          <w:p w14:paraId="28BFA29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CC3DA9">
            <w:pPr>
              <w:pStyle w:val="23"/>
              <w:jc w:val="center"/>
              <w:rPr>
                <w:color w:val="auto"/>
              </w:rPr>
            </w:pPr>
            <w:r>
              <w:rPr>
                <w:color w:val="auto"/>
              </w:rPr>
              <w:t>1312</w:t>
            </w:r>
          </w:p>
        </w:tc>
      </w:tr>
      <w:tr w14:paraId="61266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1515CD">
            <w:pPr>
              <w:pStyle w:val="23"/>
              <w:jc w:val="center"/>
              <w:rPr>
                <w:color w:val="auto"/>
              </w:rPr>
            </w:pPr>
            <w:r>
              <w:rPr>
                <w:color w:val="auto"/>
              </w:rPr>
              <w:t>H1-19</w:t>
            </w:r>
          </w:p>
        </w:tc>
        <w:tc>
          <w:tcPr>
            <w:tcW w:w="0" w:type="auto"/>
            <w:tcBorders>
              <w:top w:val="single" w:color="auto" w:sz="4" w:space="0"/>
              <w:left w:val="single" w:color="auto" w:sz="4" w:space="0"/>
              <w:bottom w:val="single" w:color="auto" w:sz="4" w:space="0"/>
              <w:right w:val="single" w:color="auto" w:sz="4" w:space="0"/>
            </w:tcBorders>
            <w:noWrap/>
            <w:vAlign w:val="center"/>
          </w:tcPr>
          <w:p w14:paraId="32F23FFA">
            <w:pPr>
              <w:pStyle w:val="23"/>
              <w:jc w:val="center"/>
              <w:rPr>
                <w:color w:val="auto"/>
              </w:rPr>
            </w:pPr>
            <w:r>
              <w:rPr>
                <w:color w:val="auto"/>
              </w:rPr>
              <w:t>M4 Multi-point VF Voltage Point 2</w:t>
            </w:r>
          </w:p>
        </w:tc>
        <w:tc>
          <w:tcPr>
            <w:tcW w:w="0" w:type="auto"/>
            <w:tcBorders>
              <w:top w:val="single" w:color="auto" w:sz="4" w:space="0"/>
              <w:left w:val="single" w:color="auto" w:sz="4" w:space="0"/>
              <w:bottom w:val="single" w:color="auto" w:sz="4" w:space="0"/>
              <w:right w:val="single" w:color="auto" w:sz="4" w:space="0"/>
            </w:tcBorders>
            <w:noWrap/>
            <w:vAlign w:val="center"/>
          </w:tcPr>
          <w:p w14:paraId="128D1FE2">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4B0CCE35">
            <w:pPr>
              <w:pStyle w:val="23"/>
              <w:jc w:val="center"/>
              <w:rPr>
                <w:color w:val="auto"/>
              </w:rPr>
            </w:pPr>
            <w:r>
              <w:rPr>
                <w:color w:val="auto"/>
              </w:rPr>
              <w:t>10.0V</w:t>
            </w:r>
          </w:p>
        </w:tc>
        <w:tc>
          <w:tcPr>
            <w:tcW w:w="0" w:type="auto"/>
            <w:tcBorders>
              <w:top w:val="single" w:color="auto" w:sz="4" w:space="0"/>
              <w:left w:val="single" w:color="auto" w:sz="4" w:space="0"/>
              <w:bottom w:val="single" w:color="auto" w:sz="4" w:space="0"/>
              <w:right w:val="single" w:color="auto" w:sz="4" w:space="0"/>
            </w:tcBorders>
            <w:vAlign w:val="center"/>
          </w:tcPr>
          <w:p w14:paraId="454FAE6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E39060">
            <w:pPr>
              <w:pStyle w:val="23"/>
              <w:jc w:val="center"/>
              <w:rPr>
                <w:color w:val="auto"/>
              </w:rPr>
            </w:pPr>
            <w:r>
              <w:rPr>
                <w:color w:val="auto"/>
              </w:rPr>
              <w:t>1313</w:t>
            </w:r>
          </w:p>
        </w:tc>
      </w:tr>
      <w:tr w14:paraId="40C8D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6DE52A">
            <w:pPr>
              <w:pStyle w:val="23"/>
              <w:jc w:val="center"/>
              <w:rPr>
                <w:color w:val="auto"/>
              </w:rPr>
            </w:pPr>
            <w:r>
              <w:rPr>
                <w:color w:val="auto"/>
              </w:rPr>
              <w:t>H1-20</w:t>
            </w:r>
          </w:p>
        </w:tc>
        <w:tc>
          <w:tcPr>
            <w:tcW w:w="0" w:type="auto"/>
            <w:tcBorders>
              <w:top w:val="single" w:color="auto" w:sz="4" w:space="0"/>
              <w:left w:val="single" w:color="auto" w:sz="4" w:space="0"/>
              <w:bottom w:val="single" w:color="auto" w:sz="4" w:space="0"/>
              <w:right w:val="single" w:color="auto" w:sz="4" w:space="0"/>
            </w:tcBorders>
            <w:noWrap/>
            <w:vAlign w:val="center"/>
          </w:tcPr>
          <w:p w14:paraId="4AFD3AF9">
            <w:pPr>
              <w:pStyle w:val="23"/>
              <w:jc w:val="center"/>
              <w:rPr>
                <w:color w:val="auto"/>
              </w:rPr>
            </w:pPr>
            <w:r>
              <w:rPr>
                <w:color w:val="auto"/>
              </w:rPr>
              <w:t>M4 Multi-point VF Frequency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6FCC3D9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962DF16">
            <w:pPr>
              <w:pStyle w:val="23"/>
              <w:jc w:val="center"/>
              <w:rPr>
                <w:color w:val="auto"/>
              </w:rPr>
            </w:pPr>
            <w:r>
              <w:rPr>
                <w:color w:val="auto"/>
              </w:rPr>
              <w:t>3.00Hz</w:t>
            </w:r>
          </w:p>
        </w:tc>
        <w:tc>
          <w:tcPr>
            <w:tcW w:w="0" w:type="auto"/>
            <w:tcBorders>
              <w:top w:val="single" w:color="auto" w:sz="4" w:space="0"/>
              <w:left w:val="single" w:color="auto" w:sz="4" w:space="0"/>
              <w:bottom w:val="single" w:color="auto" w:sz="4" w:space="0"/>
              <w:right w:val="single" w:color="auto" w:sz="4" w:space="0"/>
            </w:tcBorders>
            <w:vAlign w:val="center"/>
          </w:tcPr>
          <w:p w14:paraId="311508C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EFDFC68">
            <w:pPr>
              <w:pStyle w:val="23"/>
              <w:jc w:val="center"/>
              <w:rPr>
                <w:color w:val="auto"/>
              </w:rPr>
            </w:pPr>
            <w:r>
              <w:rPr>
                <w:color w:val="auto"/>
              </w:rPr>
              <w:t>1314</w:t>
            </w:r>
          </w:p>
        </w:tc>
      </w:tr>
      <w:tr w14:paraId="16BF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7658F9">
            <w:pPr>
              <w:pStyle w:val="23"/>
              <w:jc w:val="center"/>
              <w:rPr>
                <w:color w:val="auto"/>
              </w:rPr>
            </w:pPr>
            <w:r>
              <w:rPr>
                <w:color w:val="auto"/>
              </w:rPr>
              <w:t>H1-21</w:t>
            </w:r>
          </w:p>
        </w:tc>
        <w:tc>
          <w:tcPr>
            <w:tcW w:w="0" w:type="auto"/>
            <w:tcBorders>
              <w:top w:val="single" w:color="auto" w:sz="4" w:space="0"/>
              <w:left w:val="single" w:color="auto" w:sz="4" w:space="0"/>
              <w:bottom w:val="single" w:color="auto" w:sz="4" w:space="0"/>
              <w:right w:val="single" w:color="auto" w:sz="4" w:space="0"/>
            </w:tcBorders>
            <w:noWrap/>
            <w:vAlign w:val="center"/>
          </w:tcPr>
          <w:p w14:paraId="1E4045AA">
            <w:pPr>
              <w:pStyle w:val="23"/>
              <w:jc w:val="center"/>
              <w:rPr>
                <w:color w:val="auto"/>
              </w:rPr>
            </w:pPr>
            <w:r>
              <w:rPr>
                <w:color w:val="auto"/>
              </w:rPr>
              <w:t>M4 Multi-point VF Voltage Point 3</w:t>
            </w:r>
          </w:p>
        </w:tc>
        <w:tc>
          <w:tcPr>
            <w:tcW w:w="0" w:type="auto"/>
            <w:tcBorders>
              <w:top w:val="single" w:color="auto" w:sz="4" w:space="0"/>
              <w:left w:val="single" w:color="auto" w:sz="4" w:space="0"/>
              <w:bottom w:val="single" w:color="auto" w:sz="4" w:space="0"/>
              <w:right w:val="single" w:color="auto" w:sz="4" w:space="0"/>
            </w:tcBorders>
            <w:noWrap/>
            <w:vAlign w:val="center"/>
          </w:tcPr>
          <w:p w14:paraId="22BD5251">
            <w:pPr>
              <w:pStyle w:val="23"/>
              <w:rPr>
                <w:color w:val="auto"/>
              </w:rPr>
            </w:pPr>
            <w:r>
              <w:rPr>
                <w:color w:val="auto"/>
              </w:rPr>
              <w:t>0.0V～480.0V</w:t>
            </w:r>
          </w:p>
        </w:tc>
        <w:tc>
          <w:tcPr>
            <w:tcW w:w="0" w:type="auto"/>
            <w:tcBorders>
              <w:top w:val="single" w:color="auto" w:sz="4" w:space="0"/>
              <w:left w:val="single" w:color="auto" w:sz="4" w:space="0"/>
              <w:bottom w:val="single" w:color="auto" w:sz="4" w:space="0"/>
              <w:right w:val="single" w:color="auto" w:sz="4" w:space="0"/>
            </w:tcBorders>
            <w:noWrap/>
            <w:vAlign w:val="center"/>
          </w:tcPr>
          <w:p w14:paraId="540BB2CF">
            <w:pPr>
              <w:pStyle w:val="23"/>
              <w:jc w:val="center"/>
              <w:rPr>
                <w:color w:val="auto"/>
              </w:rPr>
            </w:pPr>
            <w:r>
              <w:rPr>
                <w:color w:val="auto"/>
              </w:rPr>
              <w:t>22.0V</w:t>
            </w:r>
          </w:p>
        </w:tc>
        <w:tc>
          <w:tcPr>
            <w:tcW w:w="0" w:type="auto"/>
            <w:tcBorders>
              <w:top w:val="single" w:color="auto" w:sz="4" w:space="0"/>
              <w:left w:val="single" w:color="auto" w:sz="4" w:space="0"/>
              <w:bottom w:val="single" w:color="auto" w:sz="4" w:space="0"/>
              <w:right w:val="single" w:color="auto" w:sz="4" w:space="0"/>
            </w:tcBorders>
            <w:vAlign w:val="center"/>
          </w:tcPr>
          <w:p w14:paraId="5FD790A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BD6491C">
            <w:pPr>
              <w:pStyle w:val="23"/>
              <w:jc w:val="center"/>
              <w:rPr>
                <w:color w:val="auto"/>
              </w:rPr>
            </w:pPr>
            <w:r>
              <w:rPr>
                <w:color w:val="auto"/>
              </w:rPr>
              <w:t>1315</w:t>
            </w:r>
          </w:p>
        </w:tc>
      </w:tr>
      <w:tr w14:paraId="1D50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18AD8D">
            <w:pPr>
              <w:pStyle w:val="23"/>
              <w:jc w:val="center"/>
              <w:rPr>
                <w:color w:val="auto"/>
              </w:rPr>
            </w:pPr>
            <w:r>
              <w:rPr>
                <w:color w:val="auto"/>
              </w:rPr>
              <w:t>H1-22</w:t>
            </w:r>
          </w:p>
        </w:tc>
        <w:tc>
          <w:tcPr>
            <w:tcW w:w="0" w:type="auto"/>
            <w:tcBorders>
              <w:top w:val="single" w:color="auto" w:sz="4" w:space="0"/>
              <w:left w:val="single" w:color="auto" w:sz="4" w:space="0"/>
              <w:bottom w:val="single" w:color="auto" w:sz="4" w:space="0"/>
              <w:right w:val="single" w:color="auto" w:sz="4" w:space="0"/>
            </w:tcBorders>
            <w:noWrap/>
            <w:vAlign w:val="center"/>
          </w:tcPr>
          <w:p w14:paraId="51C6E55F">
            <w:pPr>
              <w:pStyle w:val="23"/>
              <w:jc w:val="center"/>
              <w:rPr>
                <w:color w:val="auto"/>
              </w:rPr>
            </w:pPr>
            <w:r>
              <w:rPr>
                <w:color w:val="auto"/>
              </w:rPr>
              <w:t>M4 Torque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565A3D9C">
            <w:pPr>
              <w:pStyle w:val="23"/>
              <w:rPr>
                <w:color w:val="auto"/>
              </w:rPr>
            </w:pPr>
            <w:r>
              <w:rPr>
                <w:color w:val="auto"/>
              </w:rPr>
              <w:t>0～10</w:t>
            </w:r>
          </w:p>
        </w:tc>
        <w:tc>
          <w:tcPr>
            <w:tcW w:w="0" w:type="auto"/>
            <w:tcBorders>
              <w:top w:val="single" w:color="auto" w:sz="4" w:space="0"/>
              <w:left w:val="single" w:color="auto" w:sz="4" w:space="0"/>
              <w:bottom w:val="single" w:color="auto" w:sz="4" w:space="0"/>
              <w:right w:val="single" w:color="auto" w:sz="4" w:space="0"/>
            </w:tcBorders>
            <w:noWrap/>
            <w:vAlign w:val="center"/>
          </w:tcPr>
          <w:p w14:paraId="5EFA6A2E">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47C83E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1C35FF">
            <w:pPr>
              <w:pStyle w:val="23"/>
              <w:jc w:val="center"/>
              <w:rPr>
                <w:color w:val="auto"/>
              </w:rPr>
            </w:pPr>
            <w:r>
              <w:rPr>
                <w:color w:val="auto"/>
              </w:rPr>
              <w:t>1316</w:t>
            </w:r>
          </w:p>
        </w:tc>
      </w:tr>
      <w:tr w14:paraId="596D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94217D">
            <w:pPr>
              <w:pStyle w:val="23"/>
              <w:jc w:val="center"/>
              <w:rPr>
                <w:color w:val="auto"/>
              </w:rPr>
            </w:pPr>
            <w:r>
              <w:rPr>
                <w:color w:val="auto"/>
              </w:rPr>
              <w:t>H1-23</w:t>
            </w:r>
          </w:p>
        </w:tc>
        <w:tc>
          <w:tcPr>
            <w:tcW w:w="0" w:type="auto"/>
            <w:tcBorders>
              <w:top w:val="single" w:color="auto" w:sz="4" w:space="0"/>
              <w:left w:val="single" w:color="auto" w:sz="4" w:space="0"/>
              <w:bottom w:val="single" w:color="auto" w:sz="4" w:space="0"/>
              <w:right w:val="single" w:color="auto" w:sz="4" w:space="0"/>
            </w:tcBorders>
            <w:noWrap/>
            <w:vAlign w:val="center"/>
          </w:tcPr>
          <w:p w14:paraId="3DD58BF5">
            <w:pPr>
              <w:pStyle w:val="23"/>
              <w:jc w:val="center"/>
              <w:rPr>
                <w:color w:val="auto"/>
              </w:rPr>
            </w:pPr>
            <w:r>
              <w:rPr>
                <w:color w:val="auto"/>
              </w:rPr>
              <w:t>M4 Slip Compensation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4466FDC9">
            <w:pPr>
              <w:pStyle w:val="23"/>
              <w:rPr>
                <w:color w:val="auto"/>
              </w:rPr>
            </w:pPr>
            <w:r>
              <w:rPr>
                <w:color w:val="auto"/>
              </w:rPr>
              <w:t>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E22E24F">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B50C5D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4C1C9F4">
            <w:pPr>
              <w:pStyle w:val="23"/>
              <w:jc w:val="center"/>
              <w:rPr>
                <w:color w:val="auto"/>
              </w:rPr>
            </w:pPr>
            <w:r>
              <w:rPr>
                <w:color w:val="auto"/>
              </w:rPr>
              <w:t>1317</w:t>
            </w:r>
          </w:p>
        </w:tc>
      </w:tr>
      <w:tr w14:paraId="13722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exac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54F34385">
            <w:pPr>
              <w:pStyle w:val="23"/>
              <w:jc w:val="center"/>
              <w:rPr>
                <w:b/>
                <w:bCs/>
                <w:color w:val="auto"/>
              </w:rPr>
            </w:pPr>
            <w:r>
              <w:rPr>
                <w:b/>
                <w:bCs/>
                <w:color w:val="auto"/>
              </w:rPr>
              <w:t>H2 Group - Other Motor Vector Control Parameters</w:t>
            </w:r>
          </w:p>
        </w:tc>
      </w:tr>
      <w:tr w14:paraId="19F4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8657A9">
            <w:pPr>
              <w:pStyle w:val="23"/>
              <w:jc w:val="center"/>
              <w:rPr>
                <w:color w:val="auto"/>
              </w:rPr>
            </w:pPr>
            <w:r>
              <w:rPr>
                <w:color w:val="auto"/>
              </w:rPr>
              <w:t>H2-00</w:t>
            </w:r>
          </w:p>
        </w:tc>
        <w:tc>
          <w:tcPr>
            <w:tcW w:w="0" w:type="auto"/>
            <w:tcBorders>
              <w:top w:val="single" w:color="auto" w:sz="4" w:space="0"/>
              <w:left w:val="single" w:color="auto" w:sz="4" w:space="0"/>
              <w:bottom w:val="single" w:color="auto" w:sz="4" w:space="0"/>
              <w:right w:val="single" w:color="auto" w:sz="4" w:space="0"/>
            </w:tcBorders>
            <w:noWrap/>
            <w:vAlign w:val="center"/>
          </w:tcPr>
          <w:p w14:paraId="22DDA5FE">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2C35D292">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7DC07F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F29D81C">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54740D">
            <w:pPr>
              <w:pStyle w:val="23"/>
              <w:jc w:val="center"/>
              <w:rPr>
                <w:color w:val="auto"/>
              </w:rPr>
            </w:pPr>
            <w:r>
              <w:rPr>
                <w:color w:val="auto"/>
              </w:rPr>
              <w:t>1400</w:t>
            </w:r>
          </w:p>
        </w:tc>
      </w:tr>
      <w:tr w14:paraId="61F06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exac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654D4F84">
            <w:pPr>
              <w:pStyle w:val="23"/>
              <w:jc w:val="center"/>
              <w:rPr>
                <w:b/>
                <w:bCs/>
                <w:color w:val="auto"/>
              </w:rPr>
            </w:pPr>
            <w:r>
              <w:rPr>
                <w:b/>
                <w:bCs/>
                <w:color w:val="auto"/>
              </w:rPr>
              <w:t>H3 Group - Other Motor Fault Parameters</w:t>
            </w:r>
          </w:p>
        </w:tc>
      </w:tr>
      <w:tr w14:paraId="3455D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7E188D">
            <w:pPr>
              <w:pStyle w:val="23"/>
              <w:jc w:val="center"/>
              <w:rPr>
                <w:color w:val="auto"/>
              </w:rPr>
            </w:pPr>
            <w:r>
              <w:rPr>
                <w:color w:val="auto"/>
              </w:rPr>
              <w:t>H3-00</w:t>
            </w:r>
          </w:p>
        </w:tc>
        <w:tc>
          <w:tcPr>
            <w:tcW w:w="0" w:type="auto"/>
            <w:tcBorders>
              <w:top w:val="single" w:color="auto" w:sz="4" w:space="0"/>
              <w:left w:val="single" w:color="auto" w:sz="4" w:space="0"/>
              <w:bottom w:val="single" w:color="auto" w:sz="4" w:space="0"/>
              <w:right w:val="single" w:color="auto" w:sz="4" w:space="0"/>
            </w:tcBorders>
            <w:noWrap/>
            <w:vAlign w:val="center"/>
          </w:tcPr>
          <w:p w14:paraId="0380B4B7">
            <w:pPr>
              <w:pStyle w:val="23"/>
              <w:jc w:val="center"/>
              <w:rPr>
                <w:color w:val="auto"/>
              </w:rPr>
            </w:pPr>
            <w:r>
              <w:rPr>
                <w:color w:val="auto"/>
              </w:rPr>
              <w:t>Over-torque selection 2</w:t>
            </w:r>
          </w:p>
        </w:tc>
        <w:tc>
          <w:tcPr>
            <w:tcW w:w="0" w:type="auto"/>
            <w:tcBorders>
              <w:top w:val="single" w:color="auto" w:sz="4" w:space="0"/>
              <w:left w:val="single" w:color="auto" w:sz="4" w:space="0"/>
              <w:bottom w:val="single" w:color="auto" w:sz="4" w:space="0"/>
              <w:right w:val="single" w:color="auto" w:sz="4" w:space="0"/>
            </w:tcBorders>
            <w:noWrap/>
            <w:vAlign w:val="center"/>
          </w:tcPr>
          <w:p w14:paraId="7BA17BA3">
            <w:pPr>
              <w:pStyle w:val="23"/>
              <w:rPr>
                <w:color w:val="auto"/>
              </w:rPr>
            </w:pPr>
            <w:r>
              <w:rPr>
                <w:color w:val="auto"/>
              </w:rPr>
              <w:t>0: Not Detected</w:t>
            </w:r>
          </w:p>
          <w:p w14:paraId="7D110E07">
            <w:pPr>
              <w:pStyle w:val="23"/>
              <w:rPr>
                <w:color w:val="auto"/>
              </w:rPr>
            </w:pPr>
            <w:r>
              <w:rPr>
                <w:color w:val="auto"/>
              </w:rPr>
              <w:t>1: Constant Speed Detection Continue Running</w:t>
            </w:r>
          </w:p>
          <w:p w14:paraId="12541F74">
            <w:pPr>
              <w:pStyle w:val="23"/>
              <w:rPr>
                <w:color w:val="auto"/>
              </w:rPr>
            </w:pPr>
            <w:r>
              <w:rPr>
                <w:color w:val="auto"/>
              </w:rPr>
              <w:t>2: Constant Speed Detection Stop Running</w:t>
            </w:r>
          </w:p>
          <w:p w14:paraId="404750D3">
            <w:pPr>
              <w:pStyle w:val="23"/>
              <w:rPr>
                <w:color w:val="auto"/>
              </w:rPr>
            </w:pPr>
            <w:r>
              <w:rPr>
                <w:color w:val="auto"/>
              </w:rPr>
              <w:t>3: Running Detection Continue Running</w:t>
            </w:r>
          </w:p>
          <w:p w14:paraId="0AF48486">
            <w:pPr>
              <w:pStyle w:val="23"/>
              <w:rPr>
                <w:color w:val="auto"/>
              </w:rPr>
            </w:pPr>
            <w:r>
              <w:rPr>
                <w:color w:val="auto"/>
              </w:rPr>
              <w:t>4: Running Detection Stop Running</w:t>
            </w:r>
          </w:p>
        </w:tc>
        <w:tc>
          <w:tcPr>
            <w:tcW w:w="0" w:type="auto"/>
            <w:tcBorders>
              <w:top w:val="single" w:color="auto" w:sz="4" w:space="0"/>
              <w:left w:val="single" w:color="auto" w:sz="4" w:space="0"/>
              <w:bottom w:val="single" w:color="auto" w:sz="4" w:space="0"/>
              <w:right w:val="single" w:color="auto" w:sz="4" w:space="0"/>
            </w:tcBorders>
            <w:noWrap/>
            <w:vAlign w:val="center"/>
          </w:tcPr>
          <w:p w14:paraId="618CC24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006D19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A3BB50">
            <w:pPr>
              <w:pStyle w:val="23"/>
              <w:jc w:val="center"/>
              <w:rPr>
                <w:color w:val="auto"/>
              </w:rPr>
            </w:pPr>
            <w:r>
              <w:rPr>
                <w:color w:val="auto"/>
              </w:rPr>
              <w:t>1500</w:t>
            </w:r>
          </w:p>
        </w:tc>
      </w:tr>
      <w:tr w14:paraId="1F38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75DF7B">
            <w:pPr>
              <w:pStyle w:val="23"/>
              <w:jc w:val="center"/>
              <w:rPr>
                <w:color w:val="auto"/>
              </w:rPr>
            </w:pPr>
            <w:r>
              <w:rPr>
                <w:color w:val="auto"/>
              </w:rPr>
              <w:t>H3-01</w:t>
            </w:r>
          </w:p>
        </w:tc>
        <w:tc>
          <w:tcPr>
            <w:tcW w:w="0" w:type="auto"/>
            <w:tcBorders>
              <w:top w:val="single" w:color="auto" w:sz="4" w:space="0"/>
              <w:left w:val="single" w:color="auto" w:sz="4" w:space="0"/>
              <w:bottom w:val="single" w:color="auto" w:sz="4" w:space="0"/>
              <w:right w:val="single" w:color="auto" w:sz="4" w:space="0"/>
            </w:tcBorders>
            <w:noWrap/>
            <w:vAlign w:val="center"/>
          </w:tcPr>
          <w:p w14:paraId="310B5E42">
            <w:pPr>
              <w:pStyle w:val="23"/>
              <w:jc w:val="center"/>
              <w:rPr>
                <w:color w:val="auto"/>
              </w:rPr>
            </w:pPr>
            <w:r>
              <w:rPr>
                <w:color w:val="auto"/>
              </w:rPr>
              <w:t>Over-torque threshold 2</w:t>
            </w:r>
          </w:p>
        </w:tc>
        <w:tc>
          <w:tcPr>
            <w:tcW w:w="0" w:type="auto"/>
            <w:tcBorders>
              <w:top w:val="single" w:color="auto" w:sz="4" w:space="0"/>
              <w:left w:val="single" w:color="auto" w:sz="4" w:space="0"/>
              <w:bottom w:val="single" w:color="auto" w:sz="4" w:space="0"/>
              <w:right w:val="single" w:color="auto" w:sz="4" w:space="0"/>
            </w:tcBorders>
            <w:noWrap/>
            <w:vAlign w:val="center"/>
          </w:tcPr>
          <w:p w14:paraId="1C2BC506">
            <w:pPr>
              <w:pStyle w:val="23"/>
              <w:rPr>
                <w:color w:val="auto"/>
              </w:rPr>
            </w:pPr>
            <w:r>
              <w:rPr>
                <w:color w:val="auto"/>
              </w:rPr>
              <w:t>10%～250%</w:t>
            </w:r>
          </w:p>
        </w:tc>
        <w:tc>
          <w:tcPr>
            <w:tcW w:w="0" w:type="auto"/>
            <w:tcBorders>
              <w:top w:val="single" w:color="auto" w:sz="4" w:space="0"/>
              <w:left w:val="single" w:color="auto" w:sz="4" w:space="0"/>
              <w:bottom w:val="single" w:color="auto" w:sz="4" w:space="0"/>
              <w:right w:val="single" w:color="auto" w:sz="4" w:space="0"/>
            </w:tcBorders>
            <w:noWrap/>
            <w:vAlign w:val="center"/>
          </w:tcPr>
          <w:p w14:paraId="56322FC0">
            <w:pPr>
              <w:pStyle w:val="23"/>
              <w:jc w:val="center"/>
              <w:rPr>
                <w:color w:val="auto"/>
              </w:rPr>
            </w:pPr>
            <w:r>
              <w:rPr>
                <w:color w:val="auto"/>
              </w:rPr>
              <w:t>120%</w:t>
            </w:r>
          </w:p>
        </w:tc>
        <w:tc>
          <w:tcPr>
            <w:tcW w:w="0" w:type="auto"/>
            <w:tcBorders>
              <w:top w:val="single" w:color="auto" w:sz="4" w:space="0"/>
              <w:left w:val="single" w:color="auto" w:sz="4" w:space="0"/>
              <w:bottom w:val="single" w:color="auto" w:sz="4" w:space="0"/>
              <w:right w:val="single" w:color="auto" w:sz="4" w:space="0"/>
            </w:tcBorders>
            <w:vAlign w:val="center"/>
          </w:tcPr>
          <w:p w14:paraId="5E5EB7E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C23358">
            <w:pPr>
              <w:pStyle w:val="23"/>
              <w:jc w:val="center"/>
              <w:rPr>
                <w:color w:val="auto"/>
              </w:rPr>
            </w:pPr>
            <w:r>
              <w:rPr>
                <w:color w:val="auto"/>
              </w:rPr>
              <w:t>1501</w:t>
            </w:r>
          </w:p>
        </w:tc>
      </w:tr>
      <w:tr w14:paraId="2B17E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A2BEEF2">
            <w:pPr>
              <w:pStyle w:val="23"/>
              <w:jc w:val="center"/>
              <w:rPr>
                <w:color w:val="auto"/>
              </w:rPr>
            </w:pPr>
            <w:r>
              <w:rPr>
                <w:color w:val="auto"/>
              </w:rPr>
              <w:t>H3-02</w:t>
            </w:r>
          </w:p>
        </w:tc>
        <w:tc>
          <w:tcPr>
            <w:tcW w:w="0" w:type="auto"/>
            <w:tcBorders>
              <w:top w:val="single" w:color="auto" w:sz="4" w:space="0"/>
              <w:left w:val="single" w:color="auto" w:sz="4" w:space="0"/>
              <w:bottom w:val="single" w:color="auto" w:sz="4" w:space="0"/>
              <w:right w:val="single" w:color="auto" w:sz="4" w:space="0"/>
            </w:tcBorders>
            <w:noWrap/>
            <w:vAlign w:val="center"/>
          </w:tcPr>
          <w:p w14:paraId="627A982C">
            <w:pPr>
              <w:pStyle w:val="23"/>
              <w:jc w:val="center"/>
              <w:rPr>
                <w:color w:val="auto"/>
              </w:rPr>
            </w:pPr>
            <w:r>
              <w:rPr>
                <w:color w:val="auto"/>
              </w:rPr>
              <w:t>Over-torque time 2</w:t>
            </w:r>
          </w:p>
        </w:tc>
        <w:tc>
          <w:tcPr>
            <w:tcW w:w="0" w:type="auto"/>
            <w:tcBorders>
              <w:top w:val="single" w:color="auto" w:sz="4" w:space="0"/>
              <w:left w:val="single" w:color="auto" w:sz="4" w:space="0"/>
              <w:bottom w:val="single" w:color="auto" w:sz="4" w:space="0"/>
              <w:right w:val="single" w:color="auto" w:sz="4" w:space="0"/>
            </w:tcBorders>
            <w:noWrap/>
            <w:vAlign w:val="center"/>
          </w:tcPr>
          <w:p w14:paraId="142CBD28">
            <w:pPr>
              <w:pStyle w:val="23"/>
              <w:rPr>
                <w:color w:val="auto"/>
              </w:rPr>
            </w:pPr>
            <w:r>
              <w:rPr>
                <w:color w:val="auto"/>
              </w:rPr>
              <w:t>0.1s～60.0s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136173F6">
            <w:pPr>
              <w:pStyle w:val="23"/>
              <w:jc w:val="center"/>
              <w:rPr>
                <w:color w:val="auto"/>
              </w:rPr>
            </w:pPr>
            <w:r>
              <w:rPr>
                <w:color w:val="auto"/>
              </w:rPr>
              <w:t>0.1s</w:t>
            </w:r>
          </w:p>
        </w:tc>
        <w:tc>
          <w:tcPr>
            <w:tcW w:w="0" w:type="auto"/>
            <w:tcBorders>
              <w:top w:val="single" w:color="auto" w:sz="4" w:space="0"/>
              <w:left w:val="single" w:color="auto" w:sz="4" w:space="0"/>
              <w:bottom w:val="single" w:color="auto" w:sz="4" w:space="0"/>
              <w:right w:val="single" w:color="auto" w:sz="4" w:space="0"/>
            </w:tcBorders>
            <w:vAlign w:val="center"/>
          </w:tcPr>
          <w:p w14:paraId="1CAA625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F8B3909">
            <w:pPr>
              <w:pStyle w:val="23"/>
              <w:jc w:val="center"/>
              <w:rPr>
                <w:color w:val="auto"/>
              </w:rPr>
            </w:pPr>
            <w:r>
              <w:rPr>
                <w:color w:val="auto"/>
              </w:rPr>
              <w:t>1502</w:t>
            </w:r>
          </w:p>
        </w:tc>
      </w:tr>
      <w:tr w14:paraId="107C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E58F35">
            <w:pPr>
              <w:pStyle w:val="23"/>
              <w:jc w:val="center"/>
              <w:rPr>
                <w:color w:val="auto"/>
              </w:rPr>
            </w:pPr>
            <w:r>
              <w:rPr>
                <w:color w:val="auto"/>
              </w:rPr>
              <w:t>H3-03</w:t>
            </w:r>
          </w:p>
        </w:tc>
        <w:tc>
          <w:tcPr>
            <w:tcW w:w="0" w:type="auto"/>
            <w:tcBorders>
              <w:top w:val="single" w:color="auto" w:sz="4" w:space="0"/>
              <w:left w:val="single" w:color="auto" w:sz="4" w:space="0"/>
              <w:bottom w:val="single" w:color="auto" w:sz="4" w:space="0"/>
              <w:right w:val="single" w:color="auto" w:sz="4" w:space="0"/>
            </w:tcBorders>
            <w:noWrap/>
            <w:vAlign w:val="center"/>
          </w:tcPr>
          <w:p w14:paraId="57B3B5B3">
            <w:pPr>
              <w:pStyle w:val="23"/>
              <w:jc w:val="center"/>
              <w:rPr>
                <w:color w:val="auto"/>
              </w:rPr>
            </w:pPr>
            <w:r>
              <w:rPr>
                <w:color w:val="auto"/>
              </w:rPr>
              <w:t>Motor 2 overload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244E7EE1">
            <w:pPr>
              <w:pStyle w:val="23"/>
              <w:rPr>
                <w:color w:val="auto"/>
              </w:rPr>
            </w:pPr>
            <w:r>
              <w:rPr>
                <w:color w:val="auto"/>
              </w:rPr>
              <w:t>0: Constant Torque Output Motor</w:t>
            </w:r>
          </w:p>
          <w:p w14:paraId="726631F6">
            <w:pPr>
              <w:pStyle w:val="23"/>
              <w:rPr>
                <w:color w:val="auto"/>
              </w:rPr>
            </w:pPr>
            <w:r>
              <w:rPr>
                <w:color w:val="auto"/>
              </w:rPr>
              <w:t>1: Variable Torque Output Motor</w:t>
            </w:r>
          </w:p>
          <w:p w14:paraId="55979B5C">
            <w:pPr>
              <w:pStyle w:val="23"/>
              <w:rPr>
                <w:color w:val="auto"/>
              </w:rPr>
            </w:pPr>
            <w:r>
              <w:rPr>
                <w:color w:val="auto"/>
              </w:rPr>
              <w:t>2: No Motor Overload Protection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42FEEF7">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2DEF4BB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38074A">
            <w:pPr>
              <w:pStyle w:val="23"/>
              <w:jc w:val="center"/>
              <w:rPr>
                <w:color w:val="auto"/>
              </w:rPr>
            </w:pPr>
            <w:r>
              <w:rPr>
                <w:color w:val="auto"/>
              </w:rPr>
              <w:t>1503</w:t>
            </w:r>
          </w:p>
        </w:tc>
      </w:tr>
      <w:tr w14:paraId="4737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2D082A">
            <w:pPr>
              <w:pStyle w:val="23"/>
              <w:jc w:val="center"/>
              <w:rPr>
                <w:color w:val="auto"/>
              </w:rPr>
            </w:pPr>
            <w:r>
              <w:rPr>
                <w:color w:val="auto"/>
              </w:rPr>
              <w:t>H3-04</w:t>
            </w:r>
          </w:p>
        </w:tc>
        <w:tc>
          <w:tcPr>
            <w:tcW w:w="0" w:type="auto"/>
            <w:tcBorders>
              <w:top w:val="single" w:color="auto" w:sz="4" w:space="0"/>
              <w:left w:val="single" w:color="auto" w:sz="4" w:space="0"/>
              <w:bottom w:val="single" w:color="auto" w:sz="4" w:space="0"/>
              <w:right w:val="single" w:color="auto" w:sz="4" w:space="0"/>
            </w:tcBorders>
            <w:noWrap/>
            <w:vAlign w:val="center"/>
          </w:tcPr>
          <w:p w14:paraId="1E9EF127">
            <w:pPr>
              <w:pStyle w:val="23"/>
              <w:jc w:val="center"/>
              <w:rPr>
                <w:color w:val="auto"/>
              </w:rPr>
            </w:pPr>
            <w:r>
              <w:rPr>
                <w:color w:val="auto"/>
              </w:rPr>
              <w:t>Motor 2 overload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29619FE">
            <w:pPr>
              <w:pStyle w:val="23"/>
              <w:rPr>
                <w:color w:val="auto"/>
              </w:rPr>
            </w:pPr>
            <w:r>
              <w:rPr>
                <w:color w:val="auto"/>
              </w:rPr>
              <w:t>30.0s～600.0s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63700149">
            <w:pPr>
              <w:pStyle w:val="23"/>
              <w:jc w:val="center"/>
              <w:rPr>
                <w:color w:val="auto"/>
              </w:rPr>
            </w:pPr>
            <w:r>
              <w:rPr>
                <w:color w:val="auto"/>
              </w:rPr>
              <w:t>60.0s</w:t>
            </w:r>
          </w:p>
        </w:tc>
        <w:tc>
          <w:tcPr>
            <w:tcW w:w="0" w:type="auto"/>
            <w:tcBorders>
              <w:top w:val="single" w:color="auto" w:sz="4" w:space="0"/>
              <w:left w:val="single" w:color="auto" w:sz="4" w:space="0"/>
              <w:bottom w:val="single" w:color="auto" w:sz="4" w:space="0"/>
              <w:right w:val="single" w:color="auto" w:sz="4" w:space="0"/>
            </w:tcBorders>
            <w:vAlign w:val="center"/>
          </w:tcPr>
          <w:p w14:paraId="5AEE29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B94278">
            <w:pPr>
              <w:pStyle w:val="23"/>
              <w:jc w:val="center"/>
              <w:rPr>
                <w:color w:val="auto"/>
              </w:rPr>
            </w:pPr>
            <w:r>
              <w:rPr>
                <w:color w:val="auto"/>
              </w:rPr>
              <w:t>1504</w:t>
            </w:r>
          </w:p>
        </w:tc>
      </w:tr>
      <w:tr w14:paraId="28D9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C0A626">
            <w:pPr>
              <w:pStyle w:val="23"/>
              <w:jc w:val="center"/>
              <w:rPr>
                <w:color w:val="auto"/>
              </w:rPr>
            </w:pPr>
            <w:r>
              <w:rPr>
                <w:color w:val="auto"/>
              </w:rPr>
              <w:t>H3-05</w:t>
            </w:r>
          </w:p>
        </w:tc>
        <w:tc>
          <w:tcPr>
            <w:tcW w:w="0" w:type="auto"/>
            <w:tcBorders>
              <w:top w:val="single" w:color="auto" w:sz="4" w:space="0"/>
              <w:left w:val="single" w:color="auto" w:sz="4" w:space="0"/>
              <w:bottom w:val="single" w:color="auto" w:sz="4" w:space="0"/>
              <w:right w:val="single" w:color="auto" w:sz="4" w:space="0"/>
            </w:tcBorders>
            <w:noWrap/>
            <w:vAlign w:val="center"/>
          </w:tcPr>
          <w:p w14:paraId="21B2E303">
            <w:pPr>
              <w:pStyle w:val="23"/>
              <w:jc w:val="center"/>
              <w:rPr>
                <w:color w:val="auto"/>
              </w:rPr>
            </w:pPr>
            <w:r>
              <w:rPr>
                <w:color w:val="auto"/>
              </w:rPr>
              <w:t>Over-torque selection 3</w:t>
            </w:r>
          </w:p>
        </w:tc>
        <w:tc>
          <w:tcPr>
            <w:tcW w:w="0" w:type="auto"/>
            <w:tcBorders>
              <w:top w:val="single" w:color="auto" w:sz="4" w:space="0"/>
              <w:left w:val="single" w:color="auto" w:sz="4" w:space="0"/>
              <w:bottom w:val="single" w:color="auto" w:sz="4" w:space="0"/>
              <w:right w:val="single" w:color="auto" w:sz="4" w:space="0"/>
            </w:tcBorders>
            <w:noWrap/>
            <w:vAlign w:val="center"/>
          </w:tcPr>
          <w:p w14:paraId="66BBB072">
            <w:pPr>
              <w:pStyle w:val="23"/>
              <w:rPr>
                <w:color w:val="auto"/>
              </w:rPr>
            </w:pPr>
            <w:r>
              <w:rPr>
                <w:color w:val="auto"/>
              </w:rPr>
              <w:t>0: Not Detected</w:t>
            </w:r>
          </w:p>
          <w:p w14:paraId="496CF4C2">
            <w:pPr>
              <w:pStyle w:val="23"/>
              <w:rPr>
                <w:color w:val="auto"/>
              </w:rPr>
            </w:pPr>
            <w:r>
              <w:rPr>
                <w:color w:val="auto"/>
              </w:rPr>
              <w:t>1: Constant Speed Detection Continue Running</w:t>
            </w:r>
          </w:p>
          <w:p w14:paraId="73F68D2A">
            <w:pPr>
              <w:pStyle w:val="23"/>
              <w:rPr>
                <w:color w:val="auto"/>
              </w:rPr>
            </w:pPr>
            <w:r>
              <w:rPr>
                <w:color w:val="auto"/>
              </w:rPr>
              <w:t>2: Constant Speed Detection Stop Running</w:t>
            </w:r>
          </w:p>
          <w:p w14:paraId="54928A87">
            <w:pPr>
              <w:pStyle w:val="23"/>
              <w:rPr>
                <w:color w:val="auto"/>
              </w:rPr>
            </w:pPr>
            <w:r>
              <w:rPr>
                <w:color w:val="auto"/>
              </w:rPr>
              <w:t>3: Running Detection Continue Running</w:t>
            </w:r>
          </w:p>
          <w:p w14:paraId="14D94A11">
            <w:pPr>
              <w:pStyle w:val="23"/>
              <w:rPr>
                <w:color w:val="auto"/>
              </w:rPr>
            </w:pPr>
            <w:r>
              <w:rPr>
                <w:color w:val="auto"/>
              </w:rPr>
              <w:t>4: Running Detection Stop Running</w:t>
            </w:r>
          </w:p>
        </w:tc>
        <w:tc>
          <w:tcPr>
            <w:tcW w:w="0" w:type="auto"/>
            <w:tcBorders>
              <w:top w:val="single" w:color="auto" w:sz="4" w:space="0"/>
              <w:left w:val="single" w:color="auto" w:sz="4" w:space="0"/>
              <w:bottom w:val="single" w:color="auto" w:sz="4" w:space="0"/>
              <w:right w:val="single" w:color="auto" w:sz="4" w:space="0"/>
            </w:tcBorders>
            <w:noWrap/>
            <w:vAlign w:val="center"/>
          </w:tcPr>
          <w:p w14:paraId="6EFB2CA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34ED625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1E21200">
            <w:pPr>
              <w:pStyle w:val="23"/>
              <w:jc w:val="center"/>
              <w:rPr>
                <w:color w:val="auto"/>
              </w:rPr>
            </w:pPr>
            <w:r>
              <w:rPr>
                <w:color w:val="auto"/>
              </w:rPr>
              <w:t>1505</w:t>
            </w:r>
          </w:p>
        </w:tc>
      </w:tr>
      <w:tr w14:paraId="3996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E70E2C">
            <w:pPr>
              <w:pStyle w:val="23"/>
              <w:jc w:val="center"/>
              <w:rPr>
                <w:color w:val="auto"/>
              </w:rPr>
            </w:pPr>
            <w:r>
              <w:rPr>
                <w:color w:val="auto"/>
              </w:rPr>
              <w:t>H3-06</w:t>
            </w:r>
          </w:p>
        </w:tc>
        <w:tc>
          <w:tcPr>
            <w:tcW w:w="0" w:type="auto"/>
            <w:tcBorders>
              <w:top w:val="single" w:color="auto" w:sz="4" w:space="0"/>
              <w:left w:val="single" w:color="auto" w:sz="4" w:space="0"/>
              <w:bottom w:val="single" w:color="auto" w:sz="4" w:space="0"/>
              <w:right w:val="single" w:color="auto" w:sz="4" w:space="0"/>
            </w:tcBorders>
            <w:noWrap/>
            <w:vAlign w:val="center"/>
          </w:tcPr>
          <w:p w14:paraId="65177C0F">
            <w:pPr>
              <w:pStyle w:val="23"/>
              <w:jc w:val="center"/>
              <w:rPr>
                <w:color w:val="auto"/>
              </w:rPr>
            </w:pPr>
            <w:r>
              <w:rPr>
                <w:color w:val="auto"/>
              </w:rPr>
              <w:t>Over-torque threshold 3</w:t>
            </w:r>
          </w:p>
        </w:tc>
        <w:tc>
          <w:tcPr>
            <w:tcW w:w="0" w:type="auto"/>
            <w:tcBorders>
              <w:top w:val="single" w:color="auto" w:sz="4" w:space="0"/>
              <w:left w:val="single" w:color="auto" w:sz="4" w:space="0"/>
              <w:bottom w:val="single" w:color="auto" w:sz="4" w:space="0"/>
              <w:right w:val="single" w:color="auto" w:sz="4" w:space="0"/>
            </w:tcBorders>
            <w:noWrap/>
            <w:vAlign w:val="center"/>
          </w:tcPr>
          <w:p w14:paraId="50FF2FA1">
            <w:pPr>
              <w:pStyle w:val="23"/>
              <w:rPr>
                <w:color w:val="auto"/>
              </w:rPr>
            </w:pPr>
            <w:r>
              <w:rPr>
                <w:color w:val="auto"/>
              </w:rPr>
              <w:t>10%～250%</w:t>
            </w:r>
          </w:p>
        </w:tc>
        <w:tc>
          <w:tcPr>
            <w:tcW w:w="0" w:type="auto"/>
            <w:tcBorders>
              <w:top w:val="single" w:color="auto" w:sz="4" w:space="0"/>
              <w:left w:val="single" w:color="auto" w:sz="4" w:space="0"/>
              <w:bottom w:val="single" w:color="auto" w:sz="4" w:space="0"/>
              <w:right w:val="single" w:color="auto" w:sz="4" w:space="0"/>
            </w:tcBorders>
            <w:noWrap/>
            <w:vAlign w:val="center"/>
          </w:tcPr>
          <w:p w14:paraId="68D307B5">
            <w:pPr>
              <w:pStyle w:val="23"/>
              <w:jc w:val="center"/>
              <w:rPr>
                <w:color w:val="auto"/>
              </w:rPr>
            </w:pPr>
            <w:r>
              <w:rPr>
                <w:color w:val="auto"/>
              </w:rPr>
              <w:t>120%</w:t>
            </w:r>
          </w:p>
        </w:tc>
        <w:tc>
          <w:tcPr>
            <w:tcW w:w="0" w:type="auto"/>
            <w:tcBorders>
              <w:top w:val="single" w:color="auto" w:sz="4" w:space="0"/>
              <w:left w:val="single" w:color="auto" w:sz="4" w:space="0"/>
              <w:bottom w:val="single" w:color="auto" w:sz="4" w:space="0"/>
              <w:right w:val="single" w:color="auto" w:sz="4" w:space="0"/>
            </w:tcBorders>
            <w:vAlign w:val="center"/>
          </w:tcPr>
          <w:p w14:paraId="02DB8AE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6C0207">
            <w:pPr>
              <w:pStyle w:val="23"/>
              <w:jc w:val="center"/>
              <w:rPr>
                <w:color w:val="auto"/>
              </w:rPr>
            </w:pPr>
            <w:r>
              <w:rPr>
                <w:color w:val="auto"/>
              </w:rPr>
              <w:t>1506</w:t>
            </w:r>
          </w:p>
        </w:tc>
      </w:tr>
      <w:tr w14:paraId="4491D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25FFA9A">
            <w:pPr>
              <w:pStyle w:val="23"/>
              <w:jc w:val="center"/>
              <w:rPr>
                <w:color w:val="auto"/>
              </w:rPr>
            </w:pPr>
            <w:r>
              <w:rPr>
                <w:color w:val="auto"/>
              </w:rPr>
              <w:t>H3-07</w:t>
            </w:r>
          </w:p>
        </w:tc>
        <w:tc>
          <w:tcPr>
            <w:tcW w:w="0" w:type="auto"/>
            <w:tcBorders>
              <w:top w:val="single" w:color="auto" w:sz="4" w:space="0"/>
              <w:left w:val="single" w:color="auto" w:sz="4" w:space="0"/>
              <w:bottom w:val="single" w:color="auto" w:sz="4" w:space="0"/>
              <w:right w:val="single" w:color="auto" w:sz="4" w:space="0"/>
            </w:tcBorders>
            <w:noWrap/>
            <w:vAlign w:val="center"/>
          </w:tcPr>
          <w:p w14:paraId="171DDA16">
            <w:pPr>
              <w:pStyle w:val="23"/>
              <w:jc w:val="center"/>
              <w:rPr>
                <w:color w:val="auto"/>
              </w:rPr>
            </w:pPr>
            <w:r>
              <w:rPr>
                <w:color w:val="auto"/>
              </w:rPr>
              <w:t>Over-torque time 3</w:t>
            </w:r>
          </w:p>
        </w:tc>
        <w:tc>
          <w:tcPr>
            <w:tcW w:w="0" w:type="auto"/>
            <w:tcBorders>
              <w:top w:val="single" w:color="auto" w:sz="4" w:space="0"/>
              <w:left w:val="single" w:color="auto" w:sz="4" w:space="0"/>
              <w:bottom w:val="single" w:color="auto" w:sz="4" w:space="0"/>
              <w:right w:val="single" w:color="auto" w:sz="4" w:space="0"/>
            </w:tcBorders>
            <w:noWrap/>
            <w:vAlign w:val="center"/>
          </w:tcPr>
          <w:p w14:paraId="6F44464C">
            <w:pPr>
              <w:pStyle w:val="23"/>
              <w:rPr>
                <w:color w:val="auto"/>
              </w:rPr>
            </w:pPr>
            <w:r>
              <w:rPr>
                <w:color w:val="auto"/>
              </w:rPr>
              <w:t>0.1s～60.0s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2949B651">
            <w:pPr>
              <w:pStyle w:val="23"/>
              <w:jc w:val="center"/>
              <w:rPr>
                <w:color w:val="auto"/>
              </w:rPr>
            </w:pPr>
            <w:r>
              <w:rPr>
                <w:color w:val="auto"/>
              </w:rPr>
              <w:t>0.1s</w:t>
            </w:r>
          </w:p>
        </w:tc>
        <w:tc>
          <w:tcPr>
            <w:tcW w:w="0" w:type="auto"/>
            <w:tcBorders>
              <w:top w:val="single" w:color="auto" w:sz="4" w:space="0"/>
              <w:left w:val="single" w:color="auto" w:sz="4" w:space="0"/>
              <w:bottom w:val="single" w:color="auto" w:sz="4" w:space="0"/>
              <w:right w:val="single" w:color="auto" w:sz="4" w:space="0"/>
            </w:tcBorders>
            <w:vAlign w:val="center"/>
          </w:tcPr>
          <w:p w14:paraId="0BE3F9B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EF0B50">
            <w:pPr>
              <w:pStyle w:val="23"/>
              <w:jc w:val="center"/>
              <w:rPr>
                <w:color w:val="auto"/>
              </w:rPr>
            </w:pPr>
            <w:r>
              <w:rPr>
                <w:color w:val="auto"/>
              </w:rPr>
              <w:t>1507</w:t>
            </w:r>
          </w:p>
        </w:tc>
      </w:tr>
      <w:tr w14:paraId="04BB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A6E8917">
            <w:pPr>
              <w:pStyle w:val="23"/>
              <w:jc w:val="center"/>
              <w:rPr>
                <w:color w:val="auto"/>
              </w:rPr>
            </w:pPr>
            <w:r>
              <w:rPr>
                <w:color w:val="auto"/>
              </w:rPr>
              <w:t>H3-08</w:t>
            </w:r>
          </w:p>
        </w:tc>
        <w:tc>
          <w:tcPr>
            <w:tcW w:w="0" w:type="auto"/>
            <w:tcBorders>
              <w:top w:val="single" w:color="auto" w:sz="4" w:space="0"/>
              <w:left w:val="single" w:color="auto" w:sz="4" w:space="0"/>
              <w:bottom w:val="single" w:color="auto" w:sz="4" w:space="0"/>
              <w:right w:val="single" w:color="auto" w:sz="4" w:space="0"/>
            </w:tcBorders>
            <w:noWrap/>
            <w:vAlign w:val="center"/>
          </w:tcPr>
          <w:p w14:paraId="6D8E07E7">
            <w:pPr>
              <w:pStyle w:val="23"/>
              <w:jc w:val="center"/>
              <w:rPr>
                <w:color w:val="auto"/>
              </w:rPr>
            </w:pPr>
            <w:r>
              <w:rPr>
                <w:color w:val="auto"/>
              </w:rPr>
              <w:t>Motor 3 overload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CD20CDE">
            <w:pPr>
              <w:pStyle w:val="23"/>
              <w:rPr>
                <w:color w:val="auto"/>
              </w:rPr>
            </w:pPr>
            <w:r>
              <w:rPr>
                <w:color w:val="auto"/>
              </w:rPr>
              <w:t>0: Constant Torque Output Motor</w:t>
            </w:r>
          </w:p>
          <w:p w14:paraId="2144ACD7">
            <w:pPr>
              <w:pStyle w:val="23"/>
              <w:rPr>
                <w:color w:val="auto"/>
              </w:rPr>
            </w:pPr>
            <w:r>
              <w:rPr>
                <w:color w:val="auto"/>
              </w:rPr>
              <w:t>1: Variable Torque Output Motor</w:t>
            </w:r>
          </w:p>
          <w:p w14:paraId="62A78840">
            <w:pPr>
              <w:pStyle w:val="23"/>
              <w:rPr>
                <w:color w:val="auto"/>
              </w:rPr>
            </w:pPr>
            <w:r>
              <w:rPr>
                <w:color w:val="auto"/>
              </w:rPr>
              <w:t>2: No Motor Overload Protection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022D86A">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63D53A3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2641EC">
            <w:pPr>
              <w:pStyle w:val="23"/>
              <w:jc w:val="center"/>
              <w:rPr>
                <w:color w:val="auto"/>
              </w:rPr>
            </w:pPr>
            <w:r>
              <w:rPr>
                <w:color w:val="auto"/>
              </w:rPr>
              <w:t>1508</w:t>
            </w:r>
          </w:p>
        </w:tc>
      </w:tr>
      <w:tr w14:paraId="44D9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D83928">
            <w:pPr>
              <w:pStyle w:val="23"/>
              <w:jc w:val="center"/>
              <w:rPr>
                <w:color w:val="auto"/>
              </w:rPr>
            </w:pPr>
            <w:r>
              <w:rPr>
                <w:color w:val="auto"/>
              </w:rPr>
              <w:t>H3-09</w:t>
            </w:r>
          </w:p>
        </w:tc>
        <w:tc>
          <w:tcPr>
            <w:tcW w:w="0" w:type="auto"/>
            <w:tcBorders>
              <w:top w:val="single" w:color="auto" w:sz="4" w:space="0"/>
              <w:left w:val="single" w:color="auto" w:sz="4" w:space="0"/>
              <w:bottom w:val="single" w:color="auto" w:sz="4" w:space="0"/>
              <w:right w:val="single" w:color="auto" w:sz="4" w:space="0"/>
            </w:tcBorders>
            <w:noWrap/>
            <w:vAlign w:val="center"/>
          </w:tcPr>
          <w:p w14:paraId="7E157923">
            <w:pPr>
              <w:pStyle w:val="23"/>
              <w:jc w:val="center"/>
              <w:rPr>
                <w:color w:val="auto"/>
              </w:rPr>
            </w:pPr>
            <w:r>
              <w:rPr>
                <w:color w:val="auto"/>
              </w:rPr>
              <w:t>Motor 3 overload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18D52A1B">
            <w:pPr>
              <w:pStyle w:val="23"/>
              <w:rPr>
                <w:color w:val="auto"/>
              </w:rPr>
            </w:pPr>
            <w:r>
              <w:rPr>
                <w:color w:val="auto"/>
              </w:rPr>
              <w:t>30.0s～600.0s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44BD00FC">
            <w:pPr>
              <w:pStyle w:val="23"/>
              <w:jc w:val="center"/>
              <w:rPr>
                <w:color w:val="auto"/>
              </w:rPr>
            </w:pPr>
            <w:r>
              <w:rPr>
                <w:color w:val="auto"/>
              </w:rPr>
              <w:t>60.0s</w:t>
            </w:r>
          </w:p>
        </w:tc>
        <w:tc>
          <w:tcPr>
            <w:tcW w:w="0" w:type="auto"/>
            <w:tcBorders>
              <w:top w:val="single" w:color="auto" w:sz="4" w:space="0"/>
              <w:left w:val="single" w:color="auto" w:sz="4" w:space="0"/>
              <w:bottom w:val="single" w:color="auto" w:sz="4" w:space="0"/>
              <w:right w:val="single" w:color="auto" w:sz="4" w:space="0"/>
            </w:tcBorders>
            <w:vAlign w:val="center"/>
          </w:tcPr>
          <w:p w14:paraId="21DB9FB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18ACCA2">
            <w:pPr>
              <w:pStyle w:val="23"/>
              <w:jc w:val="center"/>
              <w:rPr>
                <w:color w:val="auto"/>
              </w:rPr>
            </w:pPr>
            <w:r>
              <w:rPr>
                <w:color w:val="auto"/>
              </w:rPr>
              <w:t>1509</w:t>
            </w:r>
          </w:p>
        </w:tc>
      </w:tr>
      <w:tr w14:paraId="63F1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435CD2">
            <w:pPr>
              <w:pStyle w:val="23"/>
              <w:jc w:val="center"/>
              <w:rPr>
                <w:color w:val="auto"/>
              </w:rPr>
            </w:pPr>
            <w:r>
              <w:rPr>
                <w:color w:val="auto"/>
              </w:rPr>
              <w:t>H3-10</w:t>
            </w:r>
          </w:p>
        </w:tc>
        <w:tc>
          <w:tcPr>
            <w:tcW w:w="0" w:type="auto"/>
            <w:tcBorders>
              <w:top w:val="single" w:color="auto" w:sz="4" w:space="0"/>
              <w:left w:val="single" w:color="auto" w:sz="4" w:space="0"/>
              <w:bottom w:val="single" w:color="auto" w:sz="4" w:space="0"/>
              <w:right w:val="single" w:color="auto" w:sz="4" w:space="0"/>
            </w:tcBorders>
            <w:noWrap/>
            <w:vAlign w:val="center"/>
          </w:tcPr>
          <w:p w14:paraId="144CC16E">
            <w:pPr>
              <w:pStyle w:val="23"/>
              <w:jc w:val="center"/>
              <w:rPr>
                <w:color w:val="auto"/>
              </w:rPr>
            </w:pPr>
            <w:r>
              <w:rPr>
                <w:color w:val="auto"/>
              </w:rPr>
              <w:t>Over-torque selection 4</w:t>
            </w:r>
          </w:p>
        </w:tc>
        <w:tc>
          <w:tcPr>
            <w:tcW w:w="0" w:type="auto"/>
            <w:tcBorders>
              <w:top w:val="single" w:color="auto" w:sz="4" w:space="0"/>
              <w:left w:val="single" w:color="auto" w:sz="4" w:space="0"/>
              <w:bottom w:val="single" w:color="auto" w:sz="4" w:space="0"/>
              <w:right w:val="single" w:color="auto" w:sz="4" w:space="0"/>
            </w:tcBorders>
            <w:noWrap/>
            <w:vAlign w:val="center"/>
          </w:tcPr>
          <w:p w14:paraId="5FA543F8">
            <w:pPr>
              <w:pStyle w:val="23"/>
              <w:rPr>
                <w:color w:val="auto"/>
              </w:rPr>
            </w:pPr>
            <w:r>
              <w:rPr>
                <w:color w:val="auto"/>
              </w:rPr>
              <w:t>0: Not Detected</w:t>
            </w:r>
          </w:p>
          <w:p w14:paraId="622D64F9">
            <w:pPr>
              <w:pStyle w:val="23"/>
              <w:rPr>
                <w:color w:val="auto"/>
              </w:rPr>
            </w:pPr>
            <w:r>
              <w:rPr>
                <w:color w:val="auto"/>
              </w:rPr>
              <w:t>1: Constant Speed Detection Continue Running</w:t>
            </w:r>
          </w:p>
          <w:p w14:paraId="0287832C">
            <w:pPr>
              <w:pStyle w:val="23"/>
              <w:rPr>
                <w:color w:val="auto"/>
              </w:rPr>
            </w:pPr>
            <w:r>
              <w:rPr>
                <w:color w:val="auto"/>
              </w:rPr>
              <w:t>2: Constant Speed Detection Stop Running</w:t>
            </w:r>
          </w:p>
          <w:p w14:paraId="23BFD2E1">
            <w:pPr>
              <w:pStyle w:val="23"/>
              <w:rPr>
                <w:color w:val="auto"/>
              </w:rPr>
            </w:pPr>
            <w:r>
              <w:rPr>
                <w:color w:val="auto"/>
              </w:rPr>
              <w:t>3: Running Detection Continue Running</w:t>
            </w:r>
          </w:p>
          <w:p w14:paraId="1109B572">
            <w:pPr>
              <w:pStyle w:val="23"/>
              <w:rPr>
                <w:color w:val="auto"/>
              </w:rPr>
            </w:pPr>
            <w:r>
              <w:rPr>
                <w:color w:val="auto"/>
              </w:rPr>
              <w:t>4: Running Detection Stop Running</w:t>
            </w:r>
          </w:p>
        </w:tc>
        <w:tc>
          <w:tcPr>
            <w:tcW w:w="0" w:type="auto"/>
            <w:tcBorders>
              <w:top w:val="single" w:color="auto" w:sz="4" w:space="0"/>
              <w:left w:val="single" w:color="auto" w:sz="4" w:space="0"/>
              <w:bottom w:val="single" w:color="auto" w:sz="4" w:space="0"/>
              <w:right w:val="single" w:color="auto" w:sz="4" w:space="0"/>
            </w:tcBorders>
            <w:noWrap/>
            <w:vAlign w:val="center"/>
          </w:tcPr>
          <w:p w14:paraId="3C82874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68C26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99BAAB7">
            <w:pPr>
              <w:pStyle w:val="23"/>
              <w:jc w:val="center"/>
              <w:rPr>
                <w:color w:val="auto"/>
              </w:rPr>
            </w:pPr>
            <w:r>
              <w:rPr>
                <w:color w:val="auto"/>
              </w:rPr>
              <w:t>150A</w:t>
            </w:r>
          </w:p>
        </w:tc>
      </w:tr>
      <w:tr w14:paraId="27A03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2E9EBBE">
            <w:pPr>
              <w:pStyle w:val="23"/>
              <w:jc w:val="center"/>
              <w:rPr>
                <w:color w:val="auto"/>
              </w:rPr>
            </w:pPr>
            <w:r>
              <w:rPr>
                <w:color w:val="auto"/>
              </w:rPr>
              <w:t>H3-11</w:t>
            </w:r>
          </w:p>
        </w:tc>
        <w:tc>
          <w:tcPr>
            <w:tcW w:w="0" w:type="auto"/>
            <w:tcBorders>
              <w:top w:val="single" w:color="auto" w:sz="4" w:space="0"/>
              <w:left w:val="single" w:color="auto" w:sz="4" w:space="0"/>
              <w:bottom w:val="single" w:color="auto" w:sz="4" w:space="0"/>
              <w:right w:val="single" w:color="auto" w:sz="4" w:space="0"/>
            </w:tcBorders>
            <w:noWrap/>
            <w:vAlign w:val="center"/>
          </w:tcPr>
          <w:p w14:paraId="53059B02">
            <w:pPr>
              <w:pStyle w:val="23"/>
              <w:jc w:val="center"/>
              <w:rPr>
                <w:color w:val="auto"/>
              </w:rPr>
            </w:pPr>
            <w:r>
              <w:rPr>
                <w:color w:val="auto"/>
              </w:rPr>
              <w:t>Over-torque threshold 4</w:t>
            </w:r>
          </w:p>
        </w:tc>
        <w:tc>
          <w:tcPr>
            <w:tcW w:w="0" w:type="auto"/>
            <w:tcBorders>
              <w:top w:val="single" w:color="auto" w:sz="4" w:space="0"/>
              <w:left w:val="single" w:color="auto" w:sz="4" w:space="0"/>
              <w:bottom w:val="single" w:color="auto" w:sz="4" w:space="0"/>
              <w:right w:val="single" w:color="auto" w:sz="4" w:space="0"/>
            </w:tcBorders>
            <w:noWrap/>
            <w:vAlign w:val="center"/>
          </w:tcPr>
          <w:p w14:paraId="19188467">
            <w:pPr>
              <w:pStyle w:val="23"/>
              <w:rPr>
                <w:color w:val="auto"/>
              </w:rPr>
            </w:pPr>
            <w:r>
              <w:rPr>
                <w:color w:val="auto"/>
              </w:rPr>
              <w:t>10%～250%</w:t>
            </w:r>
          </w:p>
        </w:tc>
        <w:tc>
          <w:tcPr>
            <w:tcW w:w="0" w:type="auto"/>
            <w:tcBorders>
              <w:top w:val="single" w:color="auto" w:sz="4" w:space="0"/>
              <w:left w:val="single" w:color="auto" w:sz="4" w:space="0"/>
              <w:bottom w:val="single" w:color="auto" w:sz="4" w:space="0"/>
              <w:right w:val="single" w:color="auto" w:sz="4" w:space="0"/>
            </w:tcBorders>
            <w:noWrap/>
            <w:vAlign w:val="center"/>
          </w:tcPr>
          <w:p w14:paraId="5C9C33BD">
            <w:pPr>
              <w:pStyle w:val="23"/>
              <w:jc w:val="center"/>
              <w:rPr>
                <w:color w:val="auto"/>
              </w:rPr>
            </w:pPr>
            <w:r>
              <w:rPr>
                <w:color w:val="auto"/>
              </w:rPr>
              <w:t>120%</w:t>
            </w:r>
          </w:p>
        </w:tc>
        <w:tc>
          <w:tcPr>
            <w:tcW w:w="0" w:type="auto"/>
            <w:tcBorders>
              <w:top w:val="single" w:color="auto" w:sz="4" w:space="0"/>
              <w:left w:val="single" w:color="auto" w:sz="4" w:space="0"/>
              <w:bottom w:val="single" w:color="auto" w:sz="4" w:space="0"/>
              <w:right w:val="single" w:color="auto" w:sz="4" w:space="0"/>
            </w:tcBorders>
            <w:vAlign w:val="center"/>
          </w:tcPr>
          <w:p w14:paraId="6F79CF1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09D795">
            <w:pPr>
              <w:pStyle w:val="23"/>
              <w:jc w:val="center"/>
              <w:rPr>
                <w:color w:val="auto"/>
              </w:rPr>
            </w:pPr>
            <w:r>
              <w:rPr>
                <w:color w:val="auto"/>
              </w:rPr>
              <w:t>150B</w:t>
            </w:r>
          </w:p>
        </w:tc>
      </w:tr>
      <w:tr w14:paraId="57B44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02C776">
            <w:pPr>
              <w:pStyle w:val="23"/>
              <w:jc w:val="center"/>
              <w:rPr>
                <w:color w:val="auto"/>
              </w:rPr>
            </w:pPr>
            <w:r>
              <w:rPr>
                <w:color w:val="auto"/>
              </w:rPr>
              <w:t>H3-12</w:t>
            </w:r>
          </w:p>
        </w:tc>
        <w:tc>
          <w:tcPr>
            <w:tcW w:w="0" w:type="auto"/>
            <w:tcBorders>
              <w:top w:val="single" w:color="auto" w:sz="4" w:space="0"/>
              <w:left w:val="single" w:color="auto" w:sz="4" w:space="0"/>
              <w:bottom w:val="single" w:color="auto" w:sz="4" w:space="0"/>
              <w:right w:val="single" w:color="auto" w:sz="4" w:space="0"/>
            </w:tcBorders>
            <w:noWrap/>
            <w:vAlign w:val="center"/>
          </w:tcPr>
          <w:p w14:paraId="2DAAC5C5">
            <w:pPr>
              <w:pStyle w:val="23"/>
              <w:jc w:val="center"/>
              <w:rPr>
                <w:color w:val="auto"/>
              </w:rPr>
            </w:pPr>
            <w:r>
              <w:rPr>
                <w:color w:val="auto"/>
              </w:rPr>
              <w:t>Over Torque Time 4</w:t>
            </w:r>
          </w:p>
        </w:tc>
        <w:tc>
          <w:tcPr>
            <w:tcW w:w="0" w:type="auto"/>
            <w:tcBorders>
              <w:top w:val="single" w:color="auto" w:sz="4" w:space="0"/>
              <w:left w:val="single" w:color="auto" w:sz="4" w:space="0"/>
              <w:bottom w:val="single" w:color="auto" w:sz="4" w:space="0"/>
              <w:right w:val="single" w:color="auto" w:sz="4" w:space="0"/>
            </w:tcBorders>
            <w:noWrap/>
            <w:vAlign w:val="center"/>
          </w:tcPr>
          <w:p w14:paraId="0B71F07C">
            <w:pPr>
              <w:pStyle w:val="23"/>
              <w:rPr>
                <w:color w:val="auto"/>
              </w:rPr>
            </w:pPr>
            <w:r>
              <w:rPr>
                <w:color w:val="auto"/>
              </w:rPr>
              <w:t>30.0s～600.0s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D237753">
            <w:pPr>
              <w:pStyle w:val="23"/>
              <w:jc w:val="center"/>
              <w:rPr>
                <w:color w:val="auto"/>
              </w:rPr>
            </w:pPr>
            <w:r>
              <w:rPr>
                <w:color w:val="auto"/>
              </w:rPr>
              <w:t>0.1s</w:t>
            </w:r>
          </w:p>
        </w:tc>
        <w:tc>
          <w:tcPr>
            <w:tcW w:w="0" w:type="auto"/>
            <w:tcBorders>
              <w:top w:val="single" w:color="auto" w:sz="4" w:space="0"/>
              <w:left w:val="single" w:color="auto" w:sz="4" w:space="0"/>
              <w:bottom w:val="single" w:color="auto" w:sz="4" w:space="0"/>
              <w:right w:val="single" w:color="auto" w:sz="4" w:space="0"/>
            </w:tcBorders>
            <w:vAlign w:val="center"/>
          </w:tcPr>
          <w:p w14:paraId="44A5806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C3C7DD6">
            <w:pPr>
              <w:pStyle w:val="23"/>
              <w:jc w:val="center"/>
              <w:rPr>
                <w:color w:val="auto"/>
              </w:rPr>
            </w:pPr>
            <w:r>
              <w:rPr>
                <w:color w:val="auto"/>
              </w:rPr>
              <w:t>150C</w:t>
            </w:r>
          </w:p>
        </w:tc>
      </w:tr>
      <w:tr w14:paraId="67C94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7A2831">
            <w:pPr>
              <w:pStyle w:val="23"/>
              <w:jc w:val="center"/>
              <w:rPr>
                <w:color w:val="auto"/>
              </w:rPr>
            </w:pPr>
            <w:r>
              <w:rPr>
                <w:color w:val="auto"/>
              </w:rPr>
              <w:t>H3-13</w:t>
            </w:r>
          </w:p>
        </w:tc>
        <w:tc>
          <w:tcPr>
            <w:tcW w:w="0" w:type="auto"/>
            <w:tcBorders>
              <w:top w:val="single" w:color="auto" w:sz="4" w:space="0"/>
              <w:left w:val="single" w:color="auto" w:sz="4" w:space="0"/>
              <w:bottom w:val="single" w:color="auto" w:sz="4" w:space="0"/>
              <w:right w:val="single" w:color="auto" w:sz="4" w:space="0"/>
            </w:tcBorders>
            <w:noWrap/>
            <w:vAlign w:val="center"/>
          </w:tcPr>
          <w:p w14:paraId="1E64C28F">
            <w:pPr>
              <w:pStyle w:val="23"/>
              <w:jc w:val="center"/>
              <w:rPr>
                <w:color w:val="auto"/>
              </w:rPr>
            </w:pPr>
            <w:r>
              <w:rPr>
                <w:color w:val="auto"/>
              </w:rPr>
              <w:t>Motor 4 Overload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A88AADD">
            <w:pPr>
              <w:pStyle w:val="23"/>
              <w:rPr>
                <w:color w:val="auto"/>
              </w:rPr>
            </w:pPr>
            <w:r>
              <w:rPr>
                <w:color w:val="auto"/>
              </w:rPr>
              <w:t>0: Constant Torque Output Motor</w:t>
            </w:r>
          </w:p>
          <w:p w14:paraId="080F9BA2">
            <w:pPr>
              <w:pStyle w:val="23"/>
              <w:rPr>
                <w:color w:val="auto"/>
              </w:rPr>
            </w:pPr>
            <w:r>
              <w:rPr>
                <w:color w:val="auto"/>
              </w:rPr>
              <w:t>1: Variable Torque Output Motor</w:t>
            </w:r>
          </w:p>
          <w:p w14:paraId="59D243EE">
            <w:pPr>
              <w:pStyle w:val="23"/>
              <w:rPr>
                <w:color w:val="auto"/>
              </w:rPr>
            </w:pPr>
            <w:r>
              <w:rPr>
                <w:color w:val="auto"/>
              </w:rPr>
              <w:t>2: No Motor Overload Protection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284F67F">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71F15BB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357BBB7">
            <w:pPr>
              <w:pStyle w:val="23"/>
              <w:jc w:val="center"/>
              <w:rPr>
                <w:color w:val="auto"/>
              </w:rPr>
            </w:pPr>
            <w:r>
              <w:rPr>
                <w:color w:val="auto"/>
              </w:rPr>
              <w:t>150D</w:t>
            </w:r>
          </w:p>
        </w:tc>
      </w:tr>
      <w:tr w14:paraId="2B3F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F820045">
            <w:pPr>
              <w:pStyle w:val="23"/>
              <w:jc w:val="center"/>
              <w:rPr>
                <w:color w:val="auto"/>
              </w:rPr>
            </w:pPr>
            <w:r>
              <w:rPr>
                <w:color w:val="auto"/>
              </w:rPr>
              <w:t>H3-14</w:t>
            </w:r>
          </w:p>
        </w:tc>
        <w:tc>
          <w:tcPr>
            <w:tcW w:w="0" w:type="auto"/>
            <w:tcBorders>
              <w:top w:val="single" w:color="auto" w:sz="4" w:space="0"/>
              <w:left w:val="single" w:color="auto" w:sz="4" w:space="0"/>
              <w:bottom w:val="single" w:color="auto" w:sz="4" w:space="0"/>
              <w:right w:val="single" w:color="auto" w:sz="4" w:space="0"/>
            </w:tcBorders>
            <w:noWrap/>
            <w:vAlign w:val="center"/>
          </w:tcPr>
          <w:p w14:paraId="2951206C">
            <w:pPr>
              <w:pStyle w:val="23"/>
              <w:jc w:val="center"/>
              <w:rPr>
                <w:color w:val="auto"/>
              </w:rPr>
            </w:pPr>
            <w:r>
              <w:rPr>
                <w:color w:val="auto"/>
              </w:rPr>
              <w:t>Motor 4 Overload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2855A268">
            <w:pPr>
              <w:pStyle w:val="23"/>
              <w:rPr>
                <w:color w:val="auto"/>
              </w:rPr>
            </w:pPr>
            <w:r>
              <w:rPr>
                <w:color w:val="auto"/>
              </w:rPr>
              <w:t>30.0s～600.0s</w:t>
            </w:r>
          </w:p>
        </w:tc>
        <w:tc>
          <w:tcPr>
            <w:tcW w:w="0" w:type="auto"/>
            <w:tcBorders>
              <w:top w:val="single" w:color="auto" w:sz="4" w:space="0"/>
              <w:left w:val="single" w:color="auto" w:sz="4" w:space="0"/>
              <w:bottom w:val="single" w:color="auto" w:sz="4" w:space="0"/>
              <w:right w:val="single" w:color="auto" w:sz="4" w:space="0"/>
            </w:tcBorders>
            <w:noWrap/>
            <w:vAlign w:val="center"/>
          </w:tcPr>
          <w:p w14:paraId="78443B15">
            <w:pPr>
              <w:pStyle w:val="23"/>
              <w:jc w:val="center"/>
              <w:rPr>
                <w:color w:val="auto"/>
              </w:rPr>
            </w:pPr>
            <w:r>
              <w:rPr>
                <w:color w:val="auto"/>
              </w:rPr>
              <w:t>60.0s</w:t>
            </w:r>
          </w:p>
        </w:tc>
        <w:tc>
          <w:tcPr>
            <w:tcW w:w="0" w:type="auto"/>
            <w:tcBorders>
              <w:top w:val="single" w:color="auto" w:sz="4" w:space="0"/>
              <w:left w:val="single" w:color="auto" w:sz="4" w:space="0"/>
              <w:bottom w:val="single" w:color="auto" w:sz="4" w:space="0"/>
              <w:right w:val="single" w:color="auto" w:sz="4" w:space="0"/>
            </w:tcBorders>
            <w:vAlign w:val="center"/>
          </w:tcPr>
          <w:p w14:paraId="6C9B838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5117EED">
            <w:pPr>
              <w:pStyle w:val="23"/>
              <w:jc w:val="center"/>
              <w:rPr>
                <w:color w:val="auto"/>
              </w:rPr>
            </w:pPr>
            <w:r>
              <w:rPr>
                <w:color w:val="auto"/>
              </w:rPr>
              <w:t>150E</w:t>
            </w:r>
          </w:p>
        </w:tc>
      </w:tr>
      <w:tr w14:paraId="547E9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F330CCB">
            <w:pPr>
              <w:pStyle w:val="23"/>
              <w:jc w:val="center"/>
              <w:rPr>
                <w:b/>
                <w:bCs/>
                <w:color w:val="auto"/>
              </w:rPr>
            </w:pPr>
            <w:r>
              <w:rPr>
                <w:b/>
                <w:bCs/>
                <w:color w:val="auto"/>
              </w:rPr>
              <w:t>L0 Group - System Control Parameters</w:t>
            </w:r>
          </w:p>
        </w:tc>
      </w:tr>
      <w:tr w14:paraId="36BD8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77D1B04">
            <w:pPr>
              <w:pStyle w:val="23"/>
              <w:jc w:val="center"/>
              <w:rPr>
                <w:color w:val="auto"/>
              </w:rPr>
            </w:pPr>
            <w:r>
              <w:rPr>
                <w:color w:val="auto"/>
              </w:rPr>
              <w:t>L0-00</w:t>
            </w:r>
          </w:p>
        </w:tc>
        <w:tc>
          <w:tcPr>
            <w:tcW w:w="0" w:type="auto"/>
            <w:tcBorders>
              <w:top w:val="single" w:color="auto" w:sz="4" w:space="0"/>
              <w:left w:val="single" w:color="auto" w:sz="4" w:space="0"/>
              <w:bottom w:val="single" w:color="auto" w:sz="4" w:space="0"/>
              <w:right w:val="single" w:color="auto" w:sz="4" w:space="0"/>
            </w:tcBorders>
            <w:noWrap/>
            <w:vAlign w:val="center"/>
          </w:tcPr>
          <w:p w14:paraId="358214BD">
            <w:pPr>
              <w:pStyle w:val="23"/>
              <w:jc w:val="center"/>
              <w:rPr>
                <w:color w:val="auto"/>
              </w:rPr>
            </w:pPr>
            <w:r>
              <w:rPr>
                <w:color w:val="auto"/>
              </w:rPr>
              <w:t>APP MACRO</w:t>
            </w:r>
          </w:p>
        </w:tc>
        <w:tc>
          <w:tcPr>
            <w:tcW w:w="0" w:type="auto"/>
            <w:tcBorders>
              <w:top w:val="single" w:color="auto" w:sz="4" w:space="0"/>
              <w:left w:val="single" w:color="auto" w:sz="4" w:space="0"/>
              <w:bottom w:val="single" w:color="auto" w:sz="4" w:space="0"/>
              <w:right w:val="single" w:color="auto" w:sz="4" w:space="0"/>
            </w:tcBorders>
            <w:noWrap/>
            <w:vAlign w:val="center"/>
          </w:tcPr>
          <w:p w14:paraId="5A62578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9C57B3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815A3C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391A94">
            <w:pPr>
              <w:pStyle w:val="23"/>
              <w:jc w:val="center"/>
              <w:rPr>
                <w:color w:val="auto"/>
              </w:rPr>
            </w:pPr>
            <w:r>
              <w:rPr>
                <w:color w:val="auto"/>
              </w:rPr>
              <w:t>1600</w:t>
            </w:r>
          </w:p>
        </w:tc>
      </w:tr>
      <w:tr w14:paraId="69F4F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F19F39C">
            <w:pPr>
              <w:pStyle w:val="23"/>
              <w:jc w:val="center"/>
              <w:rPr>
                <w:color w:val="auto"/>
              </w:rPr>
            </w:pPr>
            <w:r>
              <w:rPr>
                <w:color w:val="auto"/>
              </w:rPr>
              <w:t>L0-01</w:t>
            </w:r>
          </w:p>
        </w:tc>
        <w:tc>
          <w:tcPr>
            <w:tcW w:w="0" w:type="auto"/>
            <w:tcBorders>
              <w:top w:val="single" w:color="auto" w:sz="4" w:space="0"/>
              <w:left w:val="single" w:color="auto" w:sz="4" w:space="0"/>
              <w:bottom w:val="single" w:color="auto" w:sz="4" w:space="0"/>
              <w:right w:val="single" w:color="auto" w:sz="4" w:space="0"/>
            </w:tcBorders>
            <w:noWrap/>
            <w:vAlign w:val="center"/>
          </w:tcPr>
          <w:p w14:paraId="41A35B13">
            <w:pPr>
              <w:pStyle w:val="23"/>
              <w:jc w:val="center"/>
              <w:rPr>
                <w:color w:val="auto"/>
              </w:rPr>
            </w:pPr>
            <w:r>
              <w:rPr>
                <w:color w:val="auto"/>
              </w:rPr>
              <w:t>System Control Flag</w:t>
            </w:r>
          </w:p>
        </w:tc>
        <w:tc>
          <w:tcPr>
            <w:tcW w:w="0" w:type="auto"/>
            <w:tcBorders>
              <w:top w:val="single" w:color="auto" w:sz="4" w:space="0"/>
              <w:left w:val="single" w:color="auto" w:sz="4" w:space="0"/>
              <w:bottom w:val="single" w:color="auto" w:sz="4" w:space="0"/>
              <w:right w:val="single" w:color="auto" w:sz="4" w:space="0"/>
            </w:tcBorders>
            <w:noWrap/>
            <w:vAlign w:val="center"/>
          </w:tcPr>
          <w:p w14:paraId="32E9B29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A75C1D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299632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7D2B59">
            <w:pPr>
              <w:pStyle w:val="23"/>
              <w:jc w:val="center"/>
              <w:rPr>
                <w:color w:val="auto"/>
              </w:rPr>
            </w:pPr>
            <w:r>
              <w:rPr>
                <w:color w:val="auto"/>
              </w:rPr>
              <w:t>1601</w:t>
            </w:r>
          </w:p>
        </w:tc>
      </w:tr>
      <w:tr w14:paraId="36E5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7F0EE0">
            <w:pPr>
              <w:pStyle w:val="23"/>
              <w:jc w:val="center"/>
              <w:rPr>
                <w:color w:val="auto"/>
              </w:rPr>
            </w:pPr>
            <w:r>
              <w:rPr>
                <w:color w:val="auto"/>
              </w:rPr>
              <w:t>L0-02</w:t>
            </w:r>
          </w:p>
        </w:tc>
        <w:tc>
          <w:tcPr>
            <w:tcW w:w="0" w:type="auto"/>
            <w:tcBorders>
              <w:top w:val="single" w:color="auto" w:sz="4" w:space="0"/>
              <w:left w:val="single" w:color="auto" w:sz="4" w:space="0"/>
              <w:bottom w:val="single" w:color="auto" w:sz="4" w:space="0"/>
              <w:right w:val="single" w:color="auto" w:sz="4" w:space="0"/>
            </w:tcBorders>
            <w:noWrap/>
            <w:vAlign w:val="center"/>
          </w:tcPr>
          <w:p w14:paraId="036A947A">
            <w:pPr>
              <w:pStyle w:val="23"/>
              <w:jc w:val="center"/>
              <w:rPr>
                <w:color w:val="auto"/>
              </w:rPr>
            </w:pPr>
            <w:r>
              <w:rPr>
                <w:color w:val="auto"/>
              </w:rPr>
              <w:t>Debugging Flag</w:t>
            </w:r>
          </w:p>
        </w:tc>
        <w:tc>
          <w:tcPr>
            <w:tcW w:w="0" w:type="auto"/>
            <w:tcBorders>
              <w:top w:val="single" w:color="auto" w:sz="4" w:space="0"/>
              <w:left w:val="single" w:color="auto" w:sz="4" w:space="0"/>
              <w:bottom w:val="single" w:color="auto" w:sz="4" w:space="0"/>
              <w:right w:val="single" w:color="auto" w:sz="4" w:space="0"/>
            </w:tcBorders>
            <w:noWrap/>
            <w:vAlign w:val="center"/>
          </w:tcPr>
          <w:p w14:paraId="2ACEAB6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592E9F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0263D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61D236E">
            <w:pPr>
              <w:pStyle w:val="23"/>
              <w:jc w:val="center"/>
              <w:rPr>
                <w:color w:val="auto"/>
              </w:rPr>
            </w:pPr>
            <w:r>
              <w:rPr>
                <w:color w:val="auto"/>
              </w:rPr>
              <w:t>1602</w:t>
            </w:r>
          </w:p>
        </w:tc>
      </w:tr>
      <w:tr w14:paraId="6399A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9E4CB4">
            <w:pPr>
              <w:pStyle w:val="23"/>
              <w:jc w:val="center"/>
              <w:rPr>
                <w:color w:val="auto"/>
              </w:rPr>
            </w:pPr>
            <w:r>
              <w:rPr>
                <w:color w:val="auto"/>
              </w:rPr>
              <w:t>L0-03</w:t>
            </w:r>
          </w:p>
        </w:tc>
        <w:tc>
          <w:tcPr>
            <w:tcW w:w="0" w:type="auto"/>
            <w:tcBorders>
              <w:top w:val="single" w:color="auto" w:sz="4" w:space="0"/>
              <w:left w:val="single" w:color="auto" w:sz="4" w:space="0"/>
              <w:bottom w:val="single" w:color="auto" w:sz="4" w:space="0"/>
              <w:right w:val="single" w:color="auto" w:sz="4" w:space="0"/>
            </w:tcBorders>
            <w:noWrap/>
            <w:vAlign w:val="center"/>
          </w:tcPr>
          <w:p w14:paraId="46F14053">
            <w:pPr>
              <w:pStyle w:val="23"/>
              <w:jc w:val="center"/>
              <w:rPr>
                <w:color w:val="auto"/>
              </w:rPr>
            </w:pPr>
            <w:r>
              <w:rPr>
                <w:color w:val="auto"/>
              </w:rPr>
              <w:t>Debug Flag 1</w:t>
            </w:r>
          </w:p>
        </w:tc>
        <w:tc>
          <w:tcPr>
            <w:tcW w:w="0" w:type="auto"/>
            <w:tcBorders>
              <w:top w:val="single" w:color="auto" w:sz="4" w:space="0"/>
              <w:left w:val="single" w:color="auto" w:sz="4" w:space="0"/>
              <w:bottom w:val="single" w:color="auto" w:sz="4" w:space="0"/>
              <w:right w:val="single" w:color="auto" w:sz="4" w:space="0"/>
            </w:tcBorders>
            <w:noWrap/>
            <w:vAlign w:val="center"/>
          </w:tcPr>
          <w:p w14:paraId="303D8D11">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45981A5">
            <w:pPr>
              <w:pStyle w:val="23"/>
              <w:jc w:val="center"/>
              <w:rPr>
                <w:color w:val="auto"/>
              </w:rPr>
            </w:pPr>
            <w:r>
              <w:rPr>
                <w:rFonts w:hint="eastAsia"/>
                <w:color w:val="auto"/>
              </w:rPr>
              <w:t>64</w:t>
            </w:r>
          </w:p>
        </w:tc>
        <w:tc>
          <w:tcPr>
            <w:tcW w:w="0" w:type="auto"/>
            <w:tcBorders>
              <w:top w:val="single" w:color="auto" w:sz="4" w:space="0"/>
              <w:left w:val="single" w:color="auto" w:sz="4" w:space="0"/>
              <w:bottom w:val="single" w:color="auto" w:sz="4" w:space="0"/>
              <w:right w:val="single" w:color="auto" w:sz="4" w:space="0"/>
            </w:tcBorders>
            <w:vAlign w:val="center"/>
          </w:tcPr>
          <w:p w14:paraId="38CF60D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C235E1">
            <w:pPr>
              <w:pStyle w:val="23"/>
              <w:jc w:val="center"/>
              <w:rPr>
                <w:color w:val="auto"/>
              </w:rPr>
            </w:pPr>
            <w:r>
              <w:rPr>
                <w:color w:val="auto"/>
              </w:rPr>
              <w:t>1603</w:t>
            </w:r>
          </w:p>
        </w:tc>
      </w:tr>
      <w:tr w14:paraId="37160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AFF452">
            <w:pPr>
              <w:pStyle w:val="23"/>
              <w:jc w:val="center"/>
              <w:rPr>
                <w:color w:val="auto"/>
              </w:rPr>
            </w:pPr>
            <w:r>
              <w:rPr>
                <w:color w:val="auto"/>
              </w:rPr>
              <w:t>L0-04</w:t>
            </w:r>
          </w:p>
        </w:tc>
        <w:tc>
          <w:tcPr>
            <w:tcW w:w="0" w:type="auto"/>
            <w:tcBorders>
              <w:top w:val="single" w:color="auto" w:sz="4" w:space="0"/>
              <w:left w:val="single" w:color="auto" w:sz="4" w:space="0"/>
              <w:bottom w:val="single" w:color="auto" w:sz="4" w:space="0"/>
              <w:right w:val="single" w:color="auto" w:sz="4" w:space="0"/>
            </w:tcBorders>
            <w:noWrap/>
            <w:vAlign w:val="center"/>
          </w:tcPr>
          <w:p w14:paraId="313CA862">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7F14931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35BAAE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EB7453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E63F44">
            <w:pPr>
              <w:pStyle w:val="23"/>
              <w:jc w:val="center"/>
              <w:rPr>
                <w:color w:val="auto"/>
              </w:rPr>
            </w:pPr>
            <w:r>
              <w:rPr>
                <w:color w:val="auto"/>
              </w:rPr>
              <w:t>1604</w:t>
            </w:r>
          </w:p>
        </w:tc>
      </w:tr>
      <w:tr w14:paraId="412A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2D3164D">
            <w:pPr>
              <w:pStyle w:val="23"/>
              <w:jc w:val="center"/>
              <w:rPr>
                <w:color w:val="auto"/>
              </w:rPr>
            </w:pPr>
            <w:r>
              <w:rPr>
                <w:color w:val="auto"/>
              </w:rPr>
              <w:t>L0-05</w:t>
            </w:r>
          </w:p>
        </w:tc>
        <w:tc>
          <w:tcPr>
            <w:tcW w:w="0" w:type="auto"/>
            <w:tcBorders>
              <w:top w:val="single" w:color="auto" w:sz="4" w:space="0"/>
              <w:left w:val="single" w:color="auto" w:sz="4" w:space="0"/>
              <w:bottom w:val="single" w:color="auto" w:sz="4" w:space="0"/>
              <w:right w:val="single" w:color="auto" w:sz="4" w:space="0"/>
            </w:tcBorders>
            <w:noWrap/>
            <w:vAlign w:val="center"/>
          </w:tcPr>
          <w:p w14:paraId="570B6376">
            <w:pPr>
              <w:pStyle w:val="23"/>
              <w:jc w:val="center"/>
              <w:rPr>
                <w:color w:val="auto"/>
              </w:rPr>
            </w:pPr>
            <w:r>
              <w:rPr>
                <w:color w:val="auto"/>
              </w:rPr>
              <w:t>System Control Parameters</w:t>
            </w:r>
          </w:p>
        </w:tc>
        <w:tc>
          <w:tcPr>
            <w:tcW w:w="0" w:type="auto"/>
            <w:tcBorders>
              <w:top w:val="single" w:color="auto" w:sz="4" w:space="0"/>
              <w:left w:val="single" w:color="auto" w:sz="4" w:space="0"/>
              <w:bottom w:val="single" w:color="auto" w:sz="4" w:space="0"/>
              <w:right w:val="single" w:color="auto" w:sz="4" w:space="0"/>
            </w:tcBorders>
            <w:noWrap/>
            <w:vAlign w:val="center"/>
          </w:tcPr>
          <w:p w14:paraId="6AF3776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93802C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CF89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8CF3B7F">
            <w:pPr>
              <w:pStyle w:val="23"/>
              <w:jc w:val="center"/>
              <w:rPr>
                <w:color w:val="auto"/>
              </w:rPr>
            </w:pPr>
            <w:r>
              <w:rPr>
                <w:color w:val="auto"/>
              </w:rPr>
              <w:t>1605</w:t>
            </w:r>
          </w:p>
        </w:tc>
      </w:tr>
      <w:tr w14:paraId="13E3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8D693D">
            <w:pPr>
              <w:pStyle w:val="23"/>
              <w:jc w:val="center"/>
              <w:rPr>
                <w:color w:val="auto"/>
              </w:rPr>
            </w:pPr>
            <w:r>
              <w:rPr>
                <w:color w:val="auto"/>
              </w:rPr>
              <w:t>L0-06</w:t>
            </w:r>
          </w:p>
        </w:tc>
        <w:tc>
          <w:tcPr>
            <w:tcW w:w="0" w:type="auto"/>
            <w:tcBorders>
              <w:top w:val="single" w:color="auto" w:sz="4" w:space="0"/>
              <w:left w:val="single" w:color="auto" w:sz="4" w:space="0"/>
              <w:bottom w:val="single" w:color="auto" w:sz="4" w:space="0"/>
              <w:right w:val="single" w:color="auto" w:sz="4" w:space="0"/>
            </w:tcBorders>
            <w:noWrap/>
            <w:vAlign w:val="center"/>
          </w:tcPr>
          <w:p w14:paraId="330AF704">
            <w:pPr>
              <w:pStyle w:val="23"/>
              <w:jc w:val="center"/>
              <w:rPr>
                <w:color w:val="auto"/>
              </w:rPr>
            </w:pPr>
            <w:r>
              <w:rPr>
                <w:color w:val="auto"/>
              </w:rPr>
              <w:t>Special Control Flags</w:t>
            </w:r>
          </w:p>
        </w:tc>
        <w:tc>
          <w:tcPr>
            <w:tcW w:w="0" w:type="auto"/>
            <w:tcBorders>
              <w:top w:val="single" w:color="auto" w:sz="4" w:space="0"/>
              <w:left w:val="single" w:color="auto" w:sz="4" w:space="0"/>
              <w:bottom w:val="single" w:color="auto" w:sz="4" w:space="0"/>
              <w:right w:val="single" w:color="auto" w:sz="4" w:space="0"/>
            </w:tcBorders>
            <w:noWrap/>
            <w:vAlign w:val="center"/>
          </w:tcPr>
          <w:p w14:paraId="46B3349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3F53A0D">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1C1039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B30C18">
            <w:pPr>
              <w:pStyle w:val="23"/>
              <w:jc w:val="center"/>
              <w:rPr>
                <w:color w:val="auto"/>
              </w:rPr>
            </w:pPr>
            <w:r>
              <w:rPr>
                <w:color w:val="auto"/>
              </w:rPr>
              <w:t>1606</w:t>
            </w:r>
          </w:p>
        </w:tc>
      </w:tr>
      <w:tr w14:paraId="56D9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AC4D8A8">
            <w:pPr>
              <w:pStyle w:val="23"/>
              <w:jc w:val="center"/>
              <w:rPr>
                <w:color w:val="auto"/>
              </w:rPr>
            </w:pPr>
            <w:r>
              <w:rPr>
                <w:color w:val="auto"/>
              </w:rPr>
              <w:t>L0-07</w:t>
            </w:r>
          </w:p>
        </w:tc>
        <w:tc>
          <w:tcPr>
            <w:tcW w:w="0" w:type="auto"/>
            <w:tcBorders>
              <w:top w:val="single" w:color="auto" w:sz="4" w:space="0"/>
              <w:left w:val="single" w:color="auto" w:sz="4" w:space="0"/>
              <w:bottom w:val="single" w:color="auto" w:sz="4" w:space="0"/>
              <w:right w:val="single" w:color="auto" w:sz="4" w:space="0"/>
            </w:tcBorders>
            <w:noWrap/>
            <w:vAlign w:val="center"/>
          </w:tcPr>
          <w:p w14:paraId="5CB86A6A">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29D745FE">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2A4E0D0">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A51669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FD9F006">
            <w:pPr>
              <w:pStyle w:val="23"/>
              <w:jc w:val="center"/>
              <w:rPr>
                <w:color w:val="auto"/>
              </w:rPr>
            </w:pPr>
            <w:r>
              <w:rPr>
                <w:color w:val="auto"/>
              </w:rPr>
              <w:t>1607</w:t>
            </w:r>
          </w:p>
        </w:tc>
      </w:tr>
      <w:tr w14:paraId="6B68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A6B1DA">
            <w:pPr>
              <w:pStyle w:val="23"/>
              <w:jc w:val="center"/>
              <w:rPr>
                <w:color w:val="auto"/>
              </w:rPr>
            </w:pPr>
            <w:r>
              <w:rPr>
                <w:color w:val="auto"/>
              </w:rPr>
              <w:t>L0-08</w:t>
            </w:r>
          </w:p>
        </w:tc>
        <w:tc>
          <w:tcPr>
            <w:tcW w:w="0" w:type="auto"/>
            <w:tcBorders>
              <w:top w:val="single" w:color="auto" w:sz="4" w:space="0"/>
              <w:left w:val="single" w:color="auto" w:sz="4" w:space="0"/>
              <w:bottom w:val="single" w:color="auto" w:sz="4" w:space="0"/>
              <w:right w:val="single" w:color="auto" w:sz="4" w:space="0"/>
            </w:tcBorders>
            <w:noWrap/>
            <w:vAlign w:val="center"/>
          </w:tcPr>
          <w:p w14:paraId="7F01FEB0">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0A94A7F1">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3FB81BA">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2AC606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9FA8910">
            <w:pPr>
              <w:pStyle w:val="23"/>
              <w:jc w:val="center"/>
              <w:rPr>
                <w:color w:val="auto"/>
              </w:rPr>
            </w:pPr>
            <w:r>
              <w:rPr>
                <w:color w:val="auto"/>
              </w:rPr>
              <w:t>1608</w:t>
            </w:r>
          </w:p>
        </w:tc>
      </w:tr>
      <w:tr w14:paraId="3496E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3AB5175">
            <w:pPr>
              <w:pStyle w:val="23"/>
              <w:jc w:val="center"/>
              <w:rPr>
                <w:color w:val="auto"/>
              </w:rPr>
            </w:pPr>
            <w:r>
              <w:rPr>
                <w:color w:val="auto"/>
              </w:rPr>
              <w:t>L0-09</w:t>
            </w:r>
          </w:p>
        </w:tc>
        <w:tc>
          <w:tcPr>
            <w:tcW w:w="0" w:type="auto"/>
            <w:tcBorders>
              <w:top w:val="single" w:color="auto" w:sz="4" w:space="0"/>
              <w:left w:val="single" w:color="auto" w:sz="4" w:space="0"/>
              <w:bottom w:val="single" w:color="auto" w:sz="4" w:space="0"/>
              <w:right w:val="single" w:color="auto" w:sz="4" w:space="0"/>
            </w:tcBorders>
            <w:noWrap/>
            <w:vAlign w:val="center"/>
          </w:tcPr>
          <w:p w14:paraId="4E60C873">
            <w:pPr>
              <w:pStyle w:val="23"/>
              <w:jc w:val="center"/>
              <w:rPr>
                <w:color w:val="auto"/>
              </w:rPr>
            </w:pPr>
            <w:r>
              <w:rPr>
                <w:color w:val="auto"/>
              </w:rPr>
              <w:t>KPD Automatic Screen Refresh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71F6C089">
            <w:pPr>
              <w:pStyle w:val="23"/>
              <w:rPr>
                <w:color w:val="auto"/>
              </w:rPr>
            </w:pPr>
            <w:r>
              <w:rPr>
                <w:color w:val="auto"/>
              </w:rPr>
              <w:t>0～1</w:t>
            </w:r>
          </w:p>
        </w:tc>
        <w:tc>
          <w:tcPr>
            <w:tcW w:w="0" w:type="auto"/>
            <w:tcBorders>
              <w:top w:val="single" w:color="auto" w:sz="4" w:space="0"/>
              <w:left w:val="single" w:color="auto" w:sz="4" w:space="0"/>
              <w:bottom w:val="single" w:color="auto" w:sz="4" w:space="0"/>
              <w:right w:val="single" w:color="auto" w:sz="4" w:space="0"/>
            </w:tcBorders>
            <w:noWrap/>
            <w:vAlign w:val="center"/>
          </w:tcPr>
          <w:p w14:paraId="2245430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62935B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5FF7778">
            <w:pPr>
              <w:pStyle w:val="23"/>
              <w:jc w:val="center"/>
              <w:rPr>
                <w:color w:val="auto"/>
              </w:rPr>
            </w:pPr>
            <w:r>
              <w:rPr>
                <w:color w:val="auto"/>
              </w:rPr>
              <w:t>1609</w:t>
            </w:r>
          </w:p>
        </w:tc>
      </w:tr>
      <w:tr w14:paraId="71D6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4E09D6">
            <w:pPr>
              <w:pStyle w:val="23"/>
              <w:jc w:val="center"/>
              <w:rPr>
                <w:color w:val="auto"/>
              </w:rPr>
            </w:pPr>
            <w:r>
              <w:rPr>
                <w:color w:val="auto"/>
              </w:rPr>
              <w:t>L0-10</w:t>
            </w:r>
          </w:p>
        </w:tc>
        <w:tc>
          <w:tcPr>
            <w:tcW w:w="0" w:type="auto"/>
            <w:tcBorders>
              <w:top w:val="single" w:color="auto" w:sz="4" w:space="0"/>
              <w:left w:val="single" w:color="auto" w:sz="4" w:space="0"/>
              <w:bottom w:val="single" w:color="auto" w:sz="4" w:space="0"/>
              <w:right w:val="single" w:color="auto" w:sz="4" w:space="0"/>
            </w:tcBorders>
            <w:noWrap/>
            <w:vAlign w:val="center"/>
          </w:tcPr>
          <w:p w14:paraId="78DC0A11">
            <w:pPr>
              <w:pStyle w:val="23"/>
              <w:jc w:val="center"/>
              <w:rPr>
                <w:color w:val="auto"/>
              </w:rPr>
            </w:pPr>
            <w:r>
              <w:rPr>
                <w:color w:val="auto"/>
              </w:rPr>
              <w:t>KPD Screen Refresh Time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2C7B1847">
            <w:pPr>
              <w:pStyle w:val="23"/>
              <w:rPr>
                <w:color w:val="auto"/>
              </w:rPr>
            </w:pPr>
            <w:r>
              <w:rPr>
                <w:color w:val="auto"/>
              </w:rPr>
              <w:t>0.00s～6.00s</w:t>
            </w:r>
          </w:p>
        </w:tc>
        <w:tc>
          <w:tcPr>
            <w:tcW w:w="0" w:type="auto"/>
            <w:tcBorders>
              <w:top w:val="single" w:color="auto" w:sz="4" w:space="0"/>
              <w:left w:val="single" w:color="auto" w:sz="4" w:space="0"/>
              <w:bottom w:val="single" w:color="auto" w:sz="4" w:space="0"/>
              <w:right w:val="single" w:color="auto" w:sz="4" w:space="0"/>
            </w:tcBorders>
            <w:noWrap/>
            <w:vAlign w:val="center"/>
          </w:tcPr>
          <w:p w14:paraId="095F1711">
            <w:pPr>
              <w:pStyle w:val="23"/>
              <w:jc w:val="center"/>
              <w:rPr>
                <w:color w:val="auto"/>
              </w:rPr>
            </w:pPr>
            <w:r>
              <w:rPr>
                <w:color w:val="auto"/>
              </w:rPr>
              <w:t>0.15s</w:t>
            </w:r>
          </w:p>
        </w:tc>
        <w:tc>
          <w:tcPr>
            <w:tcW w:w="0" w:type="auto"/>
            <w:tcBorders>
              <w:top w:val="single" w:color="auto" w:sz="4" w:space="0"/>
              <w:left w:val="single" w:color="auto" w:sz="4" w:space="0"/>
              <w:bottom w:val="single" w:color="auto" w:sz="4" w:space="0"/>
              <w:right w:val="single" w:color="auto" w:sz="4" w:space="0"/>
            </w:tcBorders>
            <w:vAlign w:val="center"/>
          </w:tcPr>
          <w:p w14:paraId="20048E4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D37FAD">
            <w:pPr>
              <w:pStyle w:val="23"/>
              <w:jc w:val="center"/>
              <w:rPr>
                <w:color w:val="auto"/>
              </w:rPr>
            </w:pPr>
            <w:r>
              <w:rPr>
                <w:color w:val="auto"/>
              </w:rPr>
              <w:t>160A</w:t>
            </w:r>
          </w:p>
        </w:tc>
      </w:tr>
      <w:tr w14:paraId="09597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8C0768">
            <w:pPr>
              <w:pStyle w:val="23"/>
              <w:jc w:val="center"/>
              <w:rPr>
                <w:color w:val="auto"/>
              </w:rPr>
            </w:pPr>
            <w:r>
              <w:rPr>
                <w:color w:val="auto"/>
              </w:rPr>
              <w:t>L0-11</w:t>
            </w:r>
          </w:p>
        </w:tc>
        <w:tc>
          <w:tcPr>
            <w:tcW w:w="0" w:type="auto"/>
            <w:tcBorders>
              <w:top w:val="single" w:color="auto" w:sz="4" w:space="0"/>
              <w:left w:val="single" w:color="auto" w:sz="4" w:space="0"/>
              <w:bottom w:val="single" w:color="auto" w:sz="4" w:space="0"/>
              <w:right w:val="single" w:color="auto" w:sz="4" w:space="0"/>
            </w:tcBorders>
            <w:noWrap/>
            <w:vAlign w:val="center"/>
          </w:tcPr>
          <w:p w14:paraId="2904F23B">
            <w:pPr>
              <w:pStyle w:val="23"/>
              <w:jc w:val="center"/>
              <w:rPr>
                <w:color w:val="auto"/>
              </w:rPr>
            </w:pPr>
            <w:r>
              <w:rPr>
                <w:color w:val="auto"/>
              </w:rPr>
              <w:t>Low Speed Debugging Position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DCD85E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09762F6">
            <w:pPr>
              <w:pStyle w:val="23"/>
              <w:jc w:val="center"/>
              <w:rPr>
                <w:color w:val="auto"/>
              </w:rPr>
            </w:pPr>
            <w:r>
              <w:rPr>
                <w:color w:val="auto"/>
              </w:rPr>
              <w:t>1</w:t>
            </w:r>
          </w:p>
        </w:tc>
        <w:tc>
          <w:tcPr>
            <w:tcW w:w="0" w:type="auto"/>
            <w:tcBorders>
              <w:top w:val="single" w:color="auto" w:sz="4" w:space="0"/>
              <w:left w:val="single" w:color="auto" w:sz="4" w:space="0"/>
              <w:bottom w:val="single" w:color="auto" w:sz="4" w:space="0"/>
              <w:right w:val="single" w:color="auto" w:sz="4" w:space="0"/>
            </w:tcBorders>
            <w:vAlign w:val="center"/>
          </w:tcPr>
          <w:p w14:paraId="1ABC420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3CAA2E">
            <w:pPr>
              <w:pStyle w:val="23"/>
              <w:jc w:val="center"/>
              <w:rPr>
                <w:color w:val="auto"/>
              </w:rPr>
            </w:pPr>
            <w:r>
              <w:rPr>
                <w:color w:val="auto"/>
              </w:rPr>
              <w:t>160B</w:t>
            </w:r>
          </w:p>
        </w:tc>
      </w:tr>
      <w:tr w14:paraId="30542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4877A079">
            <w:pPr>
              <w:pStyle w:val="23"/>
              <w:jc w:val="center"/>
              <w:rPr>
                <w:b/>
                <w:bCs/>
                <w:color w:val="auto"/>
              </w:rPr>
            </w:pPr>
            <w:r>
              <w:rPr>
                <w:b/>
                <w:bCs/>
                <w:color w:val="auto"/>
              </w:rPr>
              <w:t>L1 Group - User Function Code Customization</w:t>
            </w:r>
          </w:p>
        </w:tc>
      </w:tr>
      <w:tr w14:paraId="376D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450111">
            <w:pPr>
              <w:pStyle w:val="23"/>
              <w:jc w:val="center"/>
              <w:rPr>
                <w:color w:val="auto"/>
              </w:rPr>
            </w:pPr>
            <w:r>
              <w:rPr>
                <w:color w:val="auto"/>
              </w:rPr>
              <w:t>L1-00</w:t>
            </w:r>
          </w:p>
        </w:tc>
        <w:tc>
          <w:tcPr>
            <w:tcW w:w="0" w:type="auto"/>
            <w:tcBorders>
              <w:top w:val="single" w:color="auto" w:sz="4" w:space="0"/>
              <w:left w:val="single" w:color="auto" w:sz="4" w:space="0"/>
              <w:bottom w:val="single" w:color="auto" w:sz="4" w:space="0"/>
              <w:right w:val="single" w:color="auto" w:sz="4" w:space="0"/>
            </w:tcBorders>
            <w:noWrap/>
            <w:vAlign w:val="center"/>
          </w:tcPr>
          <w:p w14:paraId="1D46A712">
            <w:pPr>
              <w:pStyle w:val="23"/>
              <w:jc w:val="center"/>
              <w:rPr>
                <w:color w:val="auto"/>
              </w:rPr>
            </w:pPr>
            <w:r>
              <w:rPr>
                <w:color w:val="auto"/>
              </w:rPr>
              <w:t>Frequency Source Selection (HAND)</w:t>
            </w:r>
          </w:p>
        </w:tc>
        <w:tc>
          <w:tcPr>
            <w:tcW w:w="0" w:type="auto"/>
            <w:tcBorders>
              <w:top w:val="single" w:color="auto" w:sz="4" w:space="0"/>
              <w:left w:val="single" w:color="auto" w:sz="4" w:space="0"/>
              <w:bottom w:val="single" w:color="auto" w:sz="4" w:space="0"/>
              <w:right w:val="single" w:color="auto" w:sz="4" w:space="0"/>
            </w:tcBorders>
            <w:noWrap/>
            <w:vAlign w:val="center"/>
          </w:tcPr>
          <w:p w14:paraId="3A84125D">
            <w:pPr>
              <w:pStyle w:val="23"/>
              <w:rPr>
                <w:color w:val="auto"/>
              </w:rPr>
            </w:pPr>
            <w:r>
              <w:rPr>
                <w:color w:val="auto"/>
              </w:rPr>
              <w:t>0: Digital Operator</w:t>
            </w:r>
          </w:p>
          <w:p w14:paraId="77C155CB">
            <w:pPr>
              <w:pStyle w:val="23"/>
              <w:rPr>
                <w:color w:val="auto"/>
              </w:rPr>
            </w:pPr>
            <w:r>
              <w:rPr>
                <w:color w:val="auto"/>
              </w:rPr>
              <w:t>1: RS485 Communication</w:t>
            </w:r>
          </w:p>
          <w:p w14:paraId="4F054F0C">
            <w:pPr>
              <w:pStyle w:val="23"/>
              <w:rPr>
                <w:color w:val="auto"/>
              </w:rPr>
            </w:pPr>
            <w:r>
              <w:rPr>
                <w:color w:val="auto"/>
              </w:rPr>
              <w:t>2: Analog Input</w:t>
            </w:r>
          </w:p>
          <w:p w14:paraId="19B65468">
            <w:pPr>
              <w:pStyle w:val="23"/>
              <w:rPr>
                <w:color w:val="auto"/>
              </w:rPr>
            </w:pPr>
            <w:r>
              <w:rPr>
                <w:color w:val="auto"/>
              </w:rPr>
              <w:t>3: External Up/Down Input</w:t>
            </w:r>
          </w:p>
          <w:p w14:paraId="02D0D37B">
            <w:pPr>
              <w:pStyle w:val="23"/>
              <w:rPr>
                <w:color w:val="auto"/>
              </w:rPr>
            </w:pPr>
            <w:r>
              <w:rPr>
                <w:color w:val="auto"/>
              </w:rPr>
              <w:t>4: Pulse Input Without Direction</w:t>
            </w:r>
          </w:p>
          <w:p w14:paraId="204DC3EB">
            <w:pPr>
              <w:pStyle w:val="23"/>
              <w:rPr>
                <w:color w:val="auto"/>
              </w:rPr>
            </w:pPr>
            <w:r>
              <w:rPr>
                <w:color w:val="auto"/>
              </w:rPr>
              <w:t>5: Pulse Input With Direction</w:t>
            </w:r>
          </w:p>
          <w:p w14:paraId="6261C49F">
            <w:pPr>
              <w:pStyle w:val="23"/>
              <w:rPr>
                <w:color w:val="auto"/>
              </w:rPr>
            </w:pPr>
            <w:r>
              <w:rPr>
                <w:color w:val="auto"/>
              </w:rPr>
              <w:t>6: CANopen Input</w:t>
            </w:r>
          </w:p>
          <w:p w14:paraId="5BC0E5B8">
            <w:pPr>
              <w:pStyle w:val="23"/>
              <w:rPr>
                <w:color w:val="auto"/>
              </w:rPr>
            </w:pPr>
            <w:r>
              <w:rPr>
                <w:color w:val="auto"/>
              </w:rPr>
              <w:t>7: Reserved</w:t>
            </w:r>
          </w:p>
          <w:p w14:paraId="1239BB82">
            <w:pPr>
              <w:pStyle w:val="23"/>
              <w:rPr>
                <w:color w:val="auto"/>
              </w:rPr>
            </w:pPr>
            <w:r>
              <w:rPr>
                <w:color w:val="auto"/>
              </w:rPr>
              <w:t>8: Communication Card Input</w:t>
            </w:r>
          </w:p>
          <w:p w14:paraId="4BDB20C6">
            <w:pPr>
              <w:pStyle w:val="23"/>
              <w:rPr>
                <w:color w:val="auto"/>
              </w:rPr>
            </w:pPr>
            <w:r>
              <w:rPr>
                <w:color w:val="auto"/>
              </w:rPr>
              <w:t>9: PID</w:t>
            </w:r>
          </w:p>
        </w:tc>
        <w:tc>
          <w:tcPr>
            <w:tcW w:w="0" w:type="auto"/>
            <w:tcBorders>
              <w:top w:val="single" w:color="auto" w:sz="4" w:space="0"/>
              <w:left w:val="single" w:color="auto" w:sz="4" w:space="0"/>
              <w:bottom w:val="single" w:color="auto" w:sz="4" w:space="0"/>
              <w:right w:val="single" w:color="auto" w:sz="4" w:space="0"/>
            </w:tcBorders>
            <w:noWrap/>
            <w:vAlign w:val="center"/>
          </w:tcPr>
          <w:p w14:paraId="30852EC3">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05FB8B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33E486D">
            <w:pPr>
              <w:pStyle w:val="23"/>
              <w:jc w:val="center"/>
              <w:rPr>
                <w:color w:val="auto"/>
              </w:rPr>
            </w:pPr>
            <w:r>
              <w:rPr>
                <w:color w:val="auto"/>
              </w:rPr>
              <w:t>1700</w:t>
            </w:r>
          </w:p>
        </w:tc>
      </w:tr>
      <w:tr w14:paraId="64F41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BF6A31">
            <w:pPr>
              <w:pStyle w:val="23"/>
              <w:jc w:val="center"/>
              <w:rPr>
                <w:color w:val="auto"/>
              </w:rPr>
            </w:pPr>
            <w:r>
              <w:rPr>
                <w:color w:val="auto"/>
              </w:rPr>
              <w:t>L1-01</w:t>
            </w:r>
          </w:p>
        </w:tc>
        <w:tc>
          <w:tcPr>
            <w:tcW w:w="0" w:type="auto"/>
            <w:tcBorders>
              <w:top w:val="single" w:color="auto" w:sz="4" w:space="0"/>
              <w:left w:val="single" w:color="auto" w:sz="4" w:space="0"/>
              <w:bottom w:val="single" w:color="auto" w:sz="4" w:space="0"/>
              <w:right w:val="single" w:color="auto" w:sz="4" w:space="0"/>
            </w:tcBorders>
            <w:noWrap/>
            <w:vAlign w:val="center"/>
          </w:tcPr>
          <w:p w14:paraId="3359DC54">
            <w:pPr>
              <w:pStyle w:val="23"/>
              <w:jc w:val="center"/>
              <w:rPr>
                <w:color w:val="auto"/>
              </w:rPr>
            </w:pPr>
            <w:r>
              <w:rPr>
                <w:color w:val="auto"/>
              </w:rPr>
              <w:t>Operation Command Source (HAND)</w:t>
            </w:r>
          </w:p>
        </w:tc>
        <w:tc>
          <w:tcPr>
            <w:tcW w:w="0" w:type="auto"/>
            <w:tcBorders>
              <w:top w:val="single" w:color="auto" w:sz="4" w:space="0"/>
              <w:left w:val="single" w:color="auto" w:sz="4" w:space="0"/>
              <w:bottom w:val="single" w:color="auto" w:sz="4" w:space="0"/>
              <w:right w:val="single" w:color="auto" w:sz="4" w:space="0"/>
            </w:tcBorders>
            <w:noWrap/>
            <w:vAlign w:val="center"/>
          </w:tcPr>
          <w:p w14:paraId="1966462E">
            <w:pPr>
              <w:pStyle w:val="23"/>
              <w:rPr>
                <w:color w:val="auto"/>
              </w:rPr>
            </w:pPr>
            <w:r>
              <w:rPr>
                <w:color w:val="auto"/>
              </w:rPr>
              <w:t>0: Digital Operator</w:t>
            </w:r>
          </w:p>
          <w:p w14:paraId="039F0704">
            <w:pPr>
              <w:pStyle w:val="23"/>
              <w:rPr>
                <w:color w:val="auto"/>
              </w:rPr>
            </w:pPr>
            <w:r>
              <w:rPr>
                <w:color w:val="auto"/>
              </w:rPr>
              <w:t>1: External Terminal Input</w:t>
            </w:r>
          </w:p>
          <w:p w14:paraId="06DCCFB1">
            <w:pPr>
              <w:pStyle w:val="23"/>
              <w:rPr>
                <w:color w:val="auto"/>
              </w:rPr>
            </w:pPr>
            <w:r>
              <w:rPr>
                <w:color w:val="auto"/>
              </w:rPr>
              <w:t>2: RS485 Communication Input</w:t>
            </w:r>
          </w:p>
          <w:p w14:paraId="6018655B">
            <w:pPr>
              <w:pStyle w:val="23"/>
              <w:rPr>
                <w:color w:val="auto"/>
              </w:rPr>
            </w:pPr>
            <w:r>
              <w:rPr>
                <w:color w:val="auto"/>
              </w:rPr>
              <w:t>3: CANopen Input</w:t>
            </w:r>
          </w:p>
          <w:p w14:paraId="22F54CC5">
            <w:pPr>
              <w:pStyle w:val="23"/>
              <w:rPr>
                <w:color w:val="auto"/>
              </w:rPr>
            </w:pPr>
            <w:r>
              <w:rPr>
                <w:color w:val="auto"/>
              </w:rPr>
              <w:t>4: Reserved</w:t>
            </w:r>
          </w:p>
          <w:p w14:paraId="378EECF2">
            <w:pPr>
              <w:pStyle w:val="23"/>
              <w:rPr>
                <w:color w:val="auto"/>
              </w:rPr>
            </w:pPr>
            <w:r>
              <w:rPr>
                <w:color w:val="auto"/>
              </w:rPr>
              <w:t>5: Communication Card Input</w:t>
            </w:r>
          </w:p>
        </w:tc>
        <w:tc>
          <w:tcPr>
            <w:tcW w:w="0" w:type="auto"/>
            <w:tcBorders>
              <w:top w:val="single" w:color="auto" w:sz="4" w:space="0"/>
              <w:left w:val="single" w:color="auto" w:sz="4" w:space="0"/>
              <w:bottom w:val="single" w:color="auto" w:sz="4" w:space="0"/>
              <w:right w:val="single" w:color="auto" w:sz="4" w:space="0"/>
            </w:tcBorders>
            <w:noWrap/>
            <w:vAlign w:val="center"/>
          </w:tcPr>
          <w:p w14:paraId="0124CF6B">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C35E4A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90ED80">
            <w:pPr>
              <w:pStyle w:val="23"/>
              <w:jc w:val="center"/>
              <w:rPr>
                <w:color w:val="auto"/>
              </w:rPr>
            </w:pPr>
            <w:r>
              <w:rPr>
                <w:color w:val="auto"/>
              </w:rPr>
              <w:t>1701</w:t>
            </w:r>
          </w:p>
        </w:tc>
      </w:tr>
      <w:tr w14:paraId="3D62F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2B02F4D">
            <w:pPr>
              <w:pStyle w:val="23"/>
              <w:jc w:val="center"/>
              <w:rPr>
                <w:color w:val="auto"/>
              </w:rPr>
            </w:pPr>
            <w:r>
              <w:rPr>
                <w:color w:val="auto"/>
              </w:rPr>
              <w:t>L1-02</w:t>
            </w:r>
          </w:p>
        </w:tc>
        <w:tc>
          <w:tcPr>
            <w:tcW w:w="0" w:type="auto"/>
            <w:tcBorders>
              <w:top w:val="single" w:color="auto" w:sz="4" w:space="0"/>
              <w:left w:val="single" w:color="auto" w:sz="4" w:space="0"/>
              <w:bottom w:val="single" w:color="auto" w:sz="4" w:space="0"/>
              <w:right w:val="single" w:color="auto" w:sz="4" w:space="0"/>
            </w:tcBorders>
            <w:noWrap/>
            <w:vAlign w:val="center"/>
          </w:tcPr>
          <w:p w14:paraId="3C1354A5">
            <w:pPr>
              <w:pStyle w:val="23"/>
              <w:jc w:val="center"/>
              <w:rPr>
                <w:color w:val="auto"/>
              </w:rPr>
            </w:pPr>
            <w:r>
              <w:rPr>
                <w:color w:val="auto"/>
              </w:rPr>
              <w:t>LOC/REM Action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4CA31635">
            <w:pPr>
              <w:pStyle w:val="23"/>
              <w:rPr>
                <w:color w:val="auto"/>
              </w:rPr>
            </w:pPr>
            <w:r>
              <w:rPr>
                <w:color w:val="auto"/>
              </w:rPr>
              <w:t>0: Standard HOA Operation</w:t>
            </w:r>
          </w:p>
          <w:p w14:paraId="2797DF0C">
            <w:pPr>
              <w:pStyle w:val="23"/>
              <w:rPr>
                <w:color w:val="auto"/>
              </w:rPr>
            </w:pPr>
            <w:r>
              <w:rPr>
                <w:color w:val="auto"/>
              </w:rPr>
              <w:t>1: L/R Does Not Maintain State</w:t>
            </w:r>
          </w:p>
          <w:p w14:paraId="0854A980">
            <w:pPr>
              <w:pStyle w:val="23"/>
              <w:rPr>
                <w:color w:val="auto"/>
              </w:rPr>
            </w:pPr>
            <w:r>
              <w:rPr>
                <w:color w:val="auto"/>
              </w:rPr>
              <w:t>2: Maintain REM State</w:t>
            </w:r>
          </w:p>
          <w:p w14:paraId="32F75AAF">
            <w:pPr>
              <w:pStyle w:val="23"/>
              <w:rPr>
                <w:color w:val="auto"/>
              </w:rPr>
            </w:pPr>
            <w:r>
              <w:rPr>
                <w:color w:val="auto"/>
              </w:rPr>
              <w:t>3: Maintain LOC State</w:t>
            </w:r>
          </w:p>
          <w:p w14:paraId="565EB47A">
            <w:pPr>
              <w:pStyle w:val="23"/>
              <w:rPr>
                <w:color w:val="auto"/>
              </w:rPr>
            </w:pPr>
            <w:r>
              <w:rPr>
                <w:color w:val="auto"/>
              </w:rPr>
              <w:t>4: Maintain REM/LOC State</w:t>
            </w:r>
          </w:p>
        </w:tc>
        <w:tc>
          <w:tcPr>
            <w:tcW w:w="0" w:type="auto"/>
            <w:tcBorders>
              <w:top w:val="single" w:color="auto" w:sz="4" w:space="0"/>
              <w:left w:val="single" w:color="auto" w:sz="4" w:space="0"/>
              <w:bottom w:val="single" w:color="auto" w:sz="4" w:space="0"/>
              <w:right w:val="single" w:color="auto" w:sz="4" w:space="0"/>
            </w:tcBorders>
            <w:noWrap/>
            <w:vAlign w:val="center"/>
          </w:tcPr>
          <w:p w14:paraId="0A3EA26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FE953D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54118D8">
            <w:pPr>
              <w:pStyle w:val="23"/>
              <w:jc w:val="center"/>
              <w:rPr>
                <w:color w:val="auto"/>
              </w:rPr>
            </w:pPr>
            <w:r>
              <w:rPr>
                <w:color w:val="auto"/>
              </w:rPr>
              <w:t>1702</w:t>
            </w:r>
          </w:p>
        </w:tc>
      </w:tr>
      <w:tr w14:paraId="7B3AC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19D77F49">
            <w:pPr>
              <w:pStyle w:val="23"/>
              <w:jc w:val="center"/>
              <w:rPr>
                <w:b/>
                <w:bCs/>
                <w:color w:val="auto"/>
              </w:rPr>
            </w:pPr>
            <w:r>
              <w:rPr>
                <w:b/>
                <w:bCs/>
                <w:color w:val="auto"/>
              </w:rPr>
              <w:t>L2 Group - Optimized Control Parameters</w:t>
            </w:r>
          </w:p>
        </w:tc>
      </w:tr>
      <w:tr w14:paraId="0E8DF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CB6C7C">
            <w:pPr>
              <w:pStyle w:val="23"/>
              <w:jc w:val="center"/>
              <w:rPr>
                <w:color w:val="auto"/>
              </w:rPr>
            </w:pPr>
            <w:r>
              <w:rPr>
                <w:color w:val="auto"/>
              </w:rPr>
              <w:t>L2-00</w:t>
            </w:r>
          </w:p>
        </w:tc>
        <w:tc>
          <w:tcPr>
            <w:tcW w:w="0" w:type="auto"/>
            <w:tcBorders>
              <w:top w:val="single" w:color="auto" w:sz="4" w:space="0"/>
              <w:left w:val="single" w:color="auto" w:sz="4" w:space="0"/>
              <w:bottom w:val="single" w:color="auto" w:sz="4" w:space="0"/>
              <w:right w:val="single" w:color="auto" w:sz="4" w:space="0"/>
            </w:tcBorders>
            <w:noWrap/>
            <w:vAlign w:val="center"/>
          </w:tcPr>
          <w:p w14:paraId="2C0D7DEE">
            <w:pPr>
              <w:pStyle w:val="23"/>
              <w:jc w:val="center"/>
              <w:rPr>
                <w:color w:val="auto"/>
              </w:rPr>
            </w:pPr>
            <w:r>
              <w:rPr>
                <w:color w:val="auto"/>
              </w:rPr>
              <w:t>PWM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CA4E5BC">
            <w:pPr>
              <w:pStyle w:val="23"/>
              <w:rPr>
                <w:color w:val="auto"/>
              </w:rPr>
            </w:pPr>
            <w:r>
              <w:rPr>
                <w:color w:val="auto"/>
              </w:rPr>
              <w:t>0: DPWM Modulation Mode</w:t>
            </w:r>
          </w:p>
          <w:p w14:paraId="7D0E21B4">
            <w:pPr>
              <w:pStyle w:val="23"/>
              <w:rPr>
                <w:color w:val="auto"/>
              </w:rPr>
            </w:pPr>
            <w:r>
              <w:rPr>
                <w:color w:val="auto"/>
              </w:rPr>
              <w:t>1: Reserved</w:t>
            </w:r>
          </w:p>
          <w:p w14:paraId="222FF060">
            <w:pPr>
              <w:pStyle w:val="23"/>
              <w:rPr>
                <w:color w:val="auto"/>
              </w:rPr>
            </w:pPr>
            <w:r>
              <w:rPr>
                <w:color w:val="auto"/>
              </w:rPr>
              <w:t>2: SVPWM Modulation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242561A0">
            <w:pPr>
              <w:pStyle w:val="23"/>
              <w:jc w:val="center"/>
              <w:rPr>
                <w:color w:val="auto"/>
              </w:rPr>
            </w:pPr>
            <w:r>
              <w:rPr>
                <w:color w:val="auto"/>
              </w:rPr>
              <w:t>2</w:t>
            </w:r>
          </w:p>
        </w:tc>
        <w:tc>
          <w:tcPr>
            <w:tcW w:w="0" w:type="auto"/>
            <w:tcBorders>
              <w:top w:val="single" w:color="auto" w:sz="4" w:space="0"/>
              <w:left w:val="single" w:color="auto" w:sz="4" w:space="0"/>
              <w:bottom w:val="single" w:color="auto" w:sz="4" w:space="0"/>
              <w:right w:val="single" w:color="auto" w:sz="4" w:space="0"/>
            </w:tcBorders>
            <w:vAlign w:val="center"/>
          </w:tcPr>
          <w:p w14:paraId="491F0D4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74DCBBD">
            <w:pPr>
              <w:pStyle w:val="23"/>
              <w:jc w:val="center"/>
              <w:rPr>
                <w:color w:val="auto"/>
              </w:rPr>
            </w:pPr>
            <w:r>
              <w:rPr>
                <w:color w:val="auto"/>
              </w:rPr>
              <w:t>1800</w:t>
            </w:r>
          </w:p>
        </w:tc>
      </w:tr>
      <w:tr w14:paraId="7768D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032E7C">
            <w:pPr>
              <w:pStyle w:val="23"/>
              <w:jc w:val="center"/>
              <w:rPr>
                <w:color w:val="auto"/>
              </w:rPr>
            </w:pPr>
            <w:r>
              <w:rPr>
                <w:color w:val="auto"/>
              </w:rPr>
              <w:t>L2-01</w:t>
            </w:r>
          </w:p>
        </w:tc>
        <w:tc>
          <w:tcPr>
            <w:tcW w:w="0" w:type="auto"/>
            <w:tcBorders>
              <w:top w:val="single" w:color="auto" w:sz="4" w:space="0"/>
              <w:left w:val="single" w:color="auto" w:sz="4" w:space="0"/>
              <w:bottom w:val="single" w:color="auto" w:sz="4" w:space="0"/>
              <w:right w:val="single" w:color="auto" w:sz="4" w:space="0"/>
            </w:tcBorders>
            <w:noWrap/>
            <w:vAlign w:val="center"/>
          </w:tcPr>
          <w:p w14:paraId="501B5045">
            <w:pPr>
              <w:pStyle w:val="23"/>
              <w:jc w:val="center"/>
              <w:rPr>
                <w:color w:val="auto"/>
              </w:rPr>
            </w:pPr>
            <w:r>
              <w:rPr>
                <w:color w:val="auto"/>
              </w:rPr>
              <w:t>PWM Seven/Five Segment Switching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42E33F68">
            <w:pPr>
              <w:pStyle w:val="23"/>
              <w:rPr>
                <w:color w:val="auto"/>
              </w:rPr>
            </w:pPr>
            <w:r>
              <w:rPr>
                <w:color w:val="auto"/>
              </w:rPr>
              <w:t>0.00Hz～655.35Hz</w:t>
            </w:r>
          </w:p>
        </w:tc>
        <w:tc>
          <w:tcPr>
            <w:tcW w:w="0" w:type="auto"/>
            <w:tcBorders>
              <w:top w:val="single" w:color="auto" w:sz="4" w:space="0"/>
              <w:left w:val="single" w:color="auto" w:sz="4" w:space="0"/>
              <w:bottom w:val="single" w:color="auto" w:sz="4" w:space="0"/>
              <w:right w:val="single" w:color="auto" w:sz="4" w:space="0"/>
            </w:tcBorders>
            <w:noWrap/>
            <w:vAlign w:val="center"/>
          </w:tcPr>
          <w:p w14:paraId="2304588B">
            <w:pPr>
              <w:pStyle w:val="23"/>
              <w:jc w:val="center"/>
              <w:rPr>
                <w:color w:val="auto"/>
              </w:rPr>
            </w:pPr>
            <w:r>
              <w:rPr>
                <w:color w:val="auto"/>
              </w:rPr>
              <w:t>15.00Hz</w:t>
            </w:r>
          </w:p>
        </w:tc>
        <w:tc>
          <w:tcPr>
            <w:tcW w:w="0" w:type="auto"/>
            <w:tcBorders>
              <w:top w:val="single" w:color="auto" w:sz="4" w:space="0"/>
              <w:left w:val="single" w:color="auto" w:sz="4" w:space="0"/>
              <w:bottom w:val="single" w:color="auto" w:sz="4" w:space="0"/>
              <w:right w:val="single" w:color="auto" w:sz="4" w:space="0"/>
            </w:tcBorders>
            <w:vAlign w:val="center"/>
          </w:tcPr>
          <w:p w14:paraId="78C5853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947C13">
            <w:pPr>
              <w:pStyle w:val="23"/>
              <w:jc w:val="center"/>
              <w:rPr>
                <w:color w:val="auto"/>
              </w:rPr>
            </w:pPr>
            <w:r>
              <w:rPr>
                <w:color w:val="auto"/>
              </w:rPr>
              <w:t>1801</w:t>
            </w:r>
          </w:p>
        </w:tc>
      </w:tr>
      <w:tr w14:paraId="5B4FC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B1C31A9">
            <w:pPr>
              <w:pStyle w:val="23"/>
              <w:jc w:val="center"/>
              <w:rPr>
                <w:color w:val="auto"/>
              </w:rPr>
            </w:pPr>
            <w:r>
              <w:rPr>
                <w:color w:val="auto"/>
              </w:rPr>
              <w:t>L2-02</w:t>
            </w:r>
          </w:p>
        </w:tc>
        <w:tc>
          <w:tcPr>
            <w:tcW w:w="0" w:type="auto"/>
            <w:tcBorders>
              <w:top w:val="single" w:color="auto" w:sz="4" w:space="0"/>
              <w:left w:val="single" w:color="auto" w:sz="4" w:space="0"/>
              <w:bottom w:val="single" w:color="auto" w:sz="4" w:space="0"/>
              <w:right w:val="single" w:color="auto" w:sz="4" w:space="0"/>
            </w:tcBorders>
            <w:noWrap/>
            <w:vAlign w:val="center"/>
          </w:tcPr>
          <w:p w14:paraId="53A9DBF6">
            <w:pPr>
              <w:pStyle w:val="23"/>
              <w:jc w:val="center"/>
              <w:rPr>
                <w:color w:val="auto"/>
              </w:rPr>
            </w:pPr>
            <w:r>
              <w:rPr>
                <w:color w:val="auto"/>
              </w:rPr>
              <w:t>PWM Mode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366855B8">
            <w:pPr>
              <w:pStyle w:val="23"/>
              <w:rPr>
                <w:color w:val="auto"/>
              </w:rPr>
            </w:pPr>
            <w:r>
              <w:rPr>
                <w:color w:val="auto"/>
              </w:rPr>
              <w:t>0: SVPWM 66% DPWM 1</w:t>
            </w:r>
          </w:p>
          <w:p w14:paraId="5BAD3627">
            <w:pPr>
              <w:pStyle w:val="23"/>
              <w:rPr>
                <w:color w:val="auto"/>
              </w:rPr>
            </w:pPr>
            <w:r>
              <w:rPr>
                <w:color w:val="auto"/>
              </w:rPr>
              <w:t>1: SVPWM 100%</w:t>
            </w:r>
          </w:p>
          <w:p w14:paraId="1F036CDB">
            <w:pPr>
              <w:pStyle w:val="23"/>
              <w:rPr>
                <w:color w:val="auto"/>
              </w:rPr>
            </w:pPr>
            <w:r>
              <w:rPr>
                <w:color w:val="auto"/>
              </w:rPr>
              <w:t>2: SVPWM 66%</w:t>
            </w:r>
          </w:p>
          <w:p w14:paraId="6173DC9B">
            <w:pPr>
              <w:pStyle w:val="23"/>
              <w:rPr>
                <w:color w:val="auto"/>
              </w:rPr>
            </w:pPr>
            <w:r>
              <w:rPr>
                <w:color w:val="auto"/>
              </w:rPr>
              <w:t>3: SPWM-DPWM 100%</w:t>
            </w:r>
          </w:p>
          <w:p w14:paraId="34E3185A">
            <w:pPr>
              <w:pStyle w:val="23"/>
              <w:rPr>
                <w:color w:val="auto"/>
              </w:rPr>
            </w:pPr>
            <w:r>
              <w:rPr>
                <w:color w:val="auto"/>
              </w:rPr>
              <w:t>4: SVPWM-DPWM 100%</w:t>
            </w:r>
          </w:p>
          <w:p w14:paraId="0729F9B5">
            <w:pPr>
              <w:pStyle w:val="23"/>
              <w:rPr>
                <w:color w:val="auto"/>
              </w:rPr>
            </w:pPr>
            <w:r>
              <w:rPr>
                <w:color w:val="auto"/>
              </w:rPr>
              <w:t>5: SPWM 100%</w:t>
            </w:r>
          </w:p>
          <w:p w14:paraId="705D5364">
            <w:pPr>
              <w:pStyle w:val="23"/>
              <w:rPr>
                <w:color w:val="auto"/>
              </w:rPr>
            </w:pPr>
            <w:r>
              <w:rPr>
                <w:color w:val="auto"/>
              </w:rPr>
              <w:t>6: SVPWM 66%-100%</w:t>
            </w:r>
          </w:p>
        </w:tc>
        <w:tc>
          <w:tcPr>
            <w:tcW w:w="0" w:type="auto"/>
            <w:tcBorders>
              <w:top w:val="single" w:color="auto" w:sz="4" w:space="0"/>
              <w:left w:val="single" w:color="auto" w:sz="4" w:space="0"/>
              <w:bottom w:val="single" w:color="auto" w:sz="4" w:space="0"/>
              <w:right w:val="single" w:color="auto" w:sz="4" w:space="0"/>
            </w:tcBorders>
            <w:noWrap/>
            <w:vAlign w:val="center"/>
          </w:tcPr>
          <w:p w14:paraId="47551DD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76673F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07C4AD6">
            <w:pPr>
              <w:pStyle w:val="23"/>
              <w:jc w:val="center"/>
              <w:rPr>
                <w:color w:val="auto"/>
              </w:rPr>
            </w:pPr>
            <w:r>
              <w:rPr>
                <w:color w:val="auto"/>
              </w:rPr>
              <w:t>1802</w:t>
            </w:r>
          </w:p>
        </w:tc>
      </w:tr>
      <w:tr w14:paraId="40A65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EAE68E4">
            <w:pPr>
              <w:pStyle w:val="23"/>
              <w:jc w:val="center"/>
              <w:rPr>
                <w:color w:val="auto"/>
              </w:rPr>
            </w:pPr>
            <w:r>
              <w:rPr>
                <w:color w:val="auto"/>
              </w:rPr>
              <w:t>L2-03</w:t>
            </w:r>
          </w:p>
        </w:tc>
        <w:tc>
          <w:tcPr>
            <w:tcW w:w="0" w:type="auto"/>
            <w:tcBorders>
              <w:top w:val="single" w:color="auto" w:sz="4" w:space="0"/>
              <w:left w:val="single" w:color="auto" w:sz="4" w:space="0"/>
              <w:bottom w:val="single" w:color="auto" w:sz="4" w:space="0"/>
              <w:right w:val="single" w:color="auto" w:sz="4" w:space="0"/>
            </w:tcBorders>
            <w:noWrap/>
            <w:vAlign w:val="center"/>
          </w:tcPr>
          <w:p w14:paraId="23FAB464">
            <w:pPr>
              <w:pStyle w:val="23"/>
              <w:jc w:val="center"/>
              <w:rPr>
                <w:color w:val="auto"/>
              </w:rPr>
            </w:pPr>
            <w:r>
              <w:rPr>
                <w:color w:val="auto"/>
              </w:rPr>
              <w:t>PWM dead time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3E737B1">
            <w:pPr>
              <w:pStyle w:val="23"/>
              <w:rPr>
                <w:color w:val="auto"/>
              </w:rPr>
            </w:pPr>
            <w:r>
              <w:rPr>
                <w:color w:val="auto"/>
              </w:rPr>
              <w:t>0～666</w:t>
            </w:r>
          </w:p>
        </w:tc>
        <w:tc>
          <w:tcPr>
            <w:tcW w:w="0" w:type="auto"/>
            <w:tcBorders>
              <w:top w:val="single" w:color="auto" w:sz="4" w:space="0"/>
              <w:left w:val="single" w:color="auto" w:sz="4" w:space="0"/>
              <w:bottom w:val="single" w:color="auto" w:sz="4" w:space="0"/>
              <w:right w:val="single" w:color="auto" w:sz="4" w:space="0"/>
            </w:tcBorders>
            <w:noWrap/>
            <w:vAlign w:val="center"/>
          </w:tcPr>
          <w:p w14:paraId="38507990">
            <w:pPr>
              <w:pStyle w:val="23"/>
              <w:jc w:val="center"/>
              <w:rPr>
                <w:color w:val="auto"/>
              </w:rPr>
            </w:pPr>
            <w:r>
              <w:rPr>
                <w:color w:val="auto"/>
              </w:rPr>
              <w:t>133</w:t>
            </w:r>
          </w:p>
        </w:tc>
        <w:tc>
          <w:tcPr>
            <w:tcW w:w="0" w:type="auto"/>
            <w:tcBorders>
              <w:top w:val="single" w:color="auto" w:sz="4" w:space="0"/>
              <w:left w:val="single" w:color="auto" w:sz="4" w:space="0"/>
              <w:bottom w:val="single" w:color="auto" w:sz="4" w:space="0"/>
              <w:right w:val="single" w:color="auto" w:sz="4" w:space="0"/>
            </w:tcBorders>
            <w:vAlign w:val="center"/>
          </w:tcPr>
          <w:p w14:paraId="0254513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7BD9FBF">
            <w:pPr>
              <w:pStyle w:val="23"/>
              <w:jc w:val="center"/>
              <w:rPr>
                <w:color w:val="auto"/>
              </w:rPr>
            </w:pPr>
            <w:r>
              <w:rPr>
                <w:color w:val="auto"/>
              </w:rPr>
              <w:t>1803</w:t>
            </w:r>
          </w:p>
        </w:tc>
      </w:tr>
      <w:tr w14:paraId="592E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2FD9FA">
            <w:pPr>
              <w:pStyle w:val="23"/>
              <w:jc w:val="center"/>
              <w:rPr>
                <w:color w:val="auto"/>
              </w:rPr>
            </w:pPr>
            <w:r>
              <w:rPr>
                <w:color w:val="auto"/>
              </w:rPr>
              <w:t>L2-04</w:t>
            </w:r>
          </w:p>
        </w:tc>
        <w:tc>
          <w:tcPr>
            <w:tcW w:w="0" w:type="auto"/>
            <w:tcBorders>
              <w:top w:val="single" w:color="auto" w:sz="4" w:space="0"/>
              <w:left w:val="single" w:color="auto" w:sz="4" w:space="0"/>
              <w:bottom w:val="single" w:color="auto" w:sz="4" w:space="0"/>
              <w:right w:val="single" w:color="auto" w:sz="4" w:space="0"/>
            </w:tcBorders>
            <w:noWrap/>
            <w:vAlign w:val="center"/>
          </w:tcPr>
          <w:p w14:paraId="6ECA3983">
            <w:pPr>
              <w:pStyle w:val="23"/>
              <w:jc w:val="center"/>
              <w:rPr>
                <w:color w:val="auto"/>
              </w:rPr>
            </w:pPr>
            <w:r>
              <w:rPr>
                <w:color w:val="auto"/>
              </w:rPr>
              <w:t>PWM narrow pulse 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5F0D53CB">
            <w:pPr>
              <w:pStyle w:val="23"/>
              <w:rPr>
                <w:color w:val="auto"/>
              </w:rPr>
            </w:pPr>
            <w:r>
              <w:rPr>
                <w:color w:val="auto"/>
              </w:rPr>
              <w:t>0～333</w:t>
            </w:r>
          </w:p>
        </w:tc>
        <w:tc>
          <w:tcPr>
            <w:tcW w:w="0" w:type="auto"/>
            <w:tcBorders>
              <w:top w:val="single" w:color="auto" w:sz="4" w:space="0"/>
              <w:left w:val="single" w:color="auto" w:sz="4" w:space="0"/>
              <w:bottom w:val="single" w:color="auto" w:sz="4" w:space="0"/>
              <w:right w:val="single" w:color="auto" w:sz="4" w:space="0"/>
            </w:tcBorders>
            <w:noWrap/>
            <w:vAlign w:val="center"/>
          </w:tcPr>
          <w:p w14:paraId="1D5480AB">
            <w:pPr>
              <w:pStyle w:val="23"/>
              <w:jc w:val="center"/>
              <w:rPr>
                <w:color w:val="auto"/>
              </w:rPr>
            </w:pPr>
            <w:r>
              <w:rPr>
                <w:color w:val="auto"/>
              </w:rPr>
              <w:t>66</w:t>
            </w:r>
          </w:p>
        </w:tc>
        <w:tc>
          <w:tcPr>
            <w:tcW w:w="0" w:type="auto"/>
            <w:tcBorders>
              <w:top w:val="single" w:color="auto" w:sz="4" w:space="0"/>
              <w:left w:val="single" w:color="auto" w:sz="4" w:space="0"/>
              <w:bottom w:val="single" w:color="auto" w:sz="4" w:space="0"/>
              <w:right w:val="single" w:color="auto" w:sz="4" w:space="0"/>
            </w:tcBorders>
            <w:vAlign w:val="center"/>
          </w:tcPr>
          <w:p w14:paraId="4DD8E58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4E96759">
            <w:pPr>
              <w:pStyle w:val="23"/>
              <w:jc w:val="center"/>
              <w:rPr>
                <w:color w:val="auto"/>
              </w:rPr>
            </w:pPr>
            <w:r>
              <w:rPr>
                <w:color w:val="auto"/>
              </w:rPr>
              <w:t>1804</w:t>
            </w:r>
          </w:p>
        </w:tc>
      </w:tr>
      <w:tr w14:paraId="44276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812C60C">
            <w:pPr>
              <w:pStyle w:val="23"/>
              <w:jc w:val="center"/>
              <w:rPr>
                <w:color w:val="auto"/>
              </w:rPr>
            </w:pPr>
            <w:r>
              <w:rPr>
                <w:color w:val="auto"/>
              </w:rPr>
              <w:t>L2-05</w:t>
            </w:r>
          </w:p>
        </w:tc>
        <w:tc>
          <w:tcPr>
            <w:tcW w:w="0" w:type="auto"/>
            <w:tcBorders>
              <w:top w:val="single" w:color="auto" w:sz="4" w:space="0"/>
              <w:left w:val="single" w:color="auto" w:sz="4" w:space="0"/>
              <w:bottom w:val="single" w:color="auto" w:sz="4" w:space="0"/>
              <w:right w:val="single" w:color="auto" w:sz="4" w:space="0"/>
            </w:tcBorders>
            <w:noWrap/>
            <w:vAlign w:val="center"/>
          </w:tcPr>
          <w:p w14:paraId="3344AECD">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6CF2AC49">
            <w:pPr>
              <w:pStyle w:val="23"/>
              <w:rPr>
                <w:color w:val="auto"/>
              </w:rPr>
            </w:pPr>
            <w:r>
              <w:rPr>
                <w:color w:val="auto"/>
              </w:rPr>
              <w:t>0～1440</w:t>
            </w:r>
          </w:p>
        </w:tc>
        <w:tc>
          <w:tcPr>
            <w:tcW w:w="0" w:type="auto"/>
            <w:tcBorders>
              <w:top w:val="single" w:color="auto" w:sz="4" w:space="0"/>
              <w:left w:val="single" w:color="auto" w:sz="4" w:space="0"/>
              <w:bottom w:val="single" w:color="auto" w:sz="4" w:space="0"/>
              <w:right w:val="single" w:color="auto" w:sz="4" w:space="0"/>
            </w:tcBorders>
            <w:noWrap/>
            <w:vAlign w:val="center"/>
          </w:tcPr>
          <w:p w14:paraId="34C8671A">
            <w:pPr>
              <w:pStyle w:val="23"/>
              <w:jc w:val="center"/>
              <w:rPr>
                <w:color w:val="auto"/>
              </w:rPr>
            </w:pPr>
            <w:r>
              <w:rPr>
                <w:color w:val="auto"/>
              </w:rPr>
              <w:t>180</w:t>
            </w:r>
          </w:p>
        </w:tc>
        <w:tc>
          <w:tcPr>
            <w:tcW w:w="0" w:type="auto"/>
            <w:tcBorders>
              <w:top w:val="single" w:color="auto" w:sz="4" w:space="0"/>
              <w:left w:val="single" w:color="auto" w:sz="4" w:space="0"/>
              <w:bottom w:val="single" w:color="auto" w:sz="4" w:space="0"/>
              <w:right w:val="single" w:color="auto" w:sz="4" w:space="0"/>
            </w:tcBorders>
            <w:vAlign w:val="center"/>
          </w:tcPr>
          <w:p w14:paraId="0728309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DC7954">
            <w:pPr>
              <w:pStyle w:val="23"/>
              <w:jc w:val="center"/>
              <w:rPr>
                <w:color w:val="auto"/>
              </w:rPr>
            </w:pPr>
            <w:r>
              <w:rPr>
                <w:color w:val="auto"/>
              </w:rPr>
              <w:t>1805</w:t>
            </w:r>
          </w:p>
        </w:tc>
      </w:tr>
      <w:tr w14:paraId="12D8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634680F">
            <w:pPr>
              <w:pStyle w:val="23"/>
              <w:jc w:val="center"/>
              <w:rPr>
                <w:color w:val="auto"/>
              </w:rPr>
            </w:pPr>
            <w:r>
              <w:rPr>
                <w:color w:val="auto"/>
              </w:rPr>
              <w:t>L2-06</w:t>
            </w:r>
          </w:p>
        </w:tc>
        <w:tc>
          <w:tcPr>
            <w:tcW w:w="0" w:type="auto"/>
            <w:tcBorders>
              <w:top w:val="single" w:color="auto" w:sz="4" w:space="0"/>
              <w:left w:val="single" w:color="auto" w:sz="4" w:space="0"/>
              <w:bottom w:val="single" w:color="auto" w:sz="4" w:space="0"/>
              <w:right w:val="single" w:color="auto" w:sz="4" w:space="0"/>
            </w:tcBorders>
            <w:noWrap/>
            <w:vAlign w:val="center"/>
          </w:tcPr>
          <w:p w14:paraId="1388DE4B">
            <w:pPr>
              <w:pStyle w:val="23"/>
              <w:jc w:val="center"/>
              <w:rPr>
                <w:color w:val="auto"/>
              </w:rPr>
            </w:pPr>
            <w:r>
              <w:rPr>
                <w:color w:val="auto"/>
              </w:rPr>
              <w:t>Dead Time Compensation Mode</w:t>
            </w:r>
          </w:p>
        </w:tc>
        <w:tc>
          <w:tcPr>
            <w:tcW w:w="0" w:type="auto"/>
            <w:tcBorders>
              <w:top w:val="single" w:color="auto" w:sz="4" w:space="0"/>
              <w:left w:val="single" w:color="auto" w:sz="4" w:space="0"/>
              <w:bottom w:val="single" w:color="auto" w:sz="4" w:space="0"/>
              <w:right w:val="single" w:color="auto" w:sz="4" w:space="0"/>
            </w:tcBorders>
            <w:noWrap/>
            <w:vAlign w:val="center"/>
          </w:tcPr>
          <w:p w14:paraId="04C4AAB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7D6865A">
            <w:pPr>
              <w:pStyle w:val="23"/>
              <w:jc w:val="center"/>
              <w:rPr>
                <w:color w:val="auto"/>
              </w:rPr>
            </w:pPr>
            <w:r>
              <w:rPr>
                <w:color w:val="auto"/>
              </w:rPr>
              <w:t>5</w:t>
            </w:r>
          </w:p>
        </w:tc>
        <w:tc>
          <w:tcPr>
            <w:tcW w:w="0" w:type="auto"/>
            <w:tcBorders>
              <w:top w:val="single" w:color="auto" w:sz="4" w:space="0"/>
              <w:left w:val="single" w:color="auto" w:sz="4" w:space="0"/>
              <w:bottom w:val="single" w:color="auto" w:sz="4" w:space="0"/>
              <w:right w:val="single" w:color="auto" w:sz="4" w:space="0"/>
            </w:tcBorders>
            <w:vAlign w:val="center"/>
          </w:tcPr>
          <w:p w14:paraId="4BECE9E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D75B5A">
            <w:pPr>
              <w:pStyle w:val="23"/>
              <w:jc w:val="center"/>
              <w:rPr>
                <w:color w:val="auto"/>
              </w:rPr>
            </w:pPr>
            <w:r>
              <w:rPr>
                <w:color w:val="auto"/>
              </w:rPr>
              <w:t>1806</w:t>
            </w:r>
          </w:p>
        </w:tc>
      </w:tr>
      <w:tr w14:paraId="5EADB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371224C">
            <w:pPr>
              <w:pStyle w:val="23"/>
              <w:jc w:val="center"/>
              <w:rPr>
                <w:color w:val="auto"/>
              </w:rPr>
            </w:pPr>
            <w:r>
              <w:rPr>
                <w:color w:val="auto"/>
              </w:rPr>
              <w:t>L2-07</w:t>
            </w:r>
          </w:p>
        </w:tc>
        <w:tc>
          <w:tcPr>
            <w:tcW w:w="0" w:type="auto"/>
            <w:tcBorders>
              <w:top w:val="single" w:color="auto" w:sz="4" w:space="0"/>
              <w:left w:val="single" w:color="auto" w:sz="4" w:space="0"/>
              <w:bottom w:val="single" w:color="auto" w:sz="4" w:space="0"/>
              <w:right w:val="single" w:color="auto" w:sz="4" w:space="0"/>
            </w:tcBorders>
            <w:noWrap/>
            <w:vAlign w:val="center"/>
          </w:tcPr>
          <w:p w14:paraId="763D798D">
            <w:pPr>
              <w:pStyle w:val="23"/>
              <w:jc w:val="center"/>
              <w:rPr>
                <w:color w:val="auto"/>
              </w:rPr>
            </w:pPr>
            <w:r>
              <w:rPr>
                <w:color w:val="auto"/>
              </w:rPr>
              <w:t>Dead Time Compensation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F6CFC0D">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30E52DF">
            <w:pPr>
              <w:pStyle w:val="23"/>
              <w:jc w:val="center"/>
              <w:rPr>
                <w:color w:val="auto"/>
              </w:rPr>
            </w:pPr>
            <w:r>
              <w:rPr>
                <w:color w:val="auto"/>
              </w:rPr>
              <w:t>180</w:t>
            </w:r>
          </w:p>
        </w:tc>
        <w:tc>
          <w:tcPr>
            <w:tcW w:w="0" w:type="auto"/>
            <w:tcBorders>
              <w:top w:val="single" w:color="auto" w:sz="4" w:space="0"/>
              <w:left w:val="single" w:color="auto" w:sz="4" w:space="0"/>
              <w:bottom w:val="single" w:color="auto" w:sz="4" w:space="0"/>
              <w:right w:val="single" w:color="auto" w:sz="4" w:space="0"/>
            </w:tcBorders>
            <w:vAlign w:val="center"/>
          </w:tcPr>
          <w:p w14:paraId="578DE7D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02F63F">
            <w:pPr>
              <w:pStyle w:val="23"/>
              <w:jc w:val="center"/>
              <w:rPr>
                <w:color w:val="auto"/>
              </w:rPr>
            </w:pPr>
            <w:r>
              <w:rPr>
                <w:color w:val="auto"/>
              </w:rPr>
              <w:t>1807</w:t>
            </w:r>
          </w:p>
        </w:tc>
      </w:tr>
      <w:tr w14:paraId="1CB90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5F1497">
            <w:pPr>
              <w:pStyle w:val="23"/>
              <w:jc w:val="center"/>
              <w:rPr>
                <w:color w:val="auto"/>
              </w:rPr>
            </w:pPr>
            <w:r>
              <w:rPr>
                <w:color w:val="auto"/>
              </w:rPr>
              <w:t>L2-08</w:t>
            </w:r>
          </w:p>
        </w:tc>
        <w:tc>
          <w:tcPr>
            <w:tcW w:w="0" w:type="auto"/>
            <w:tcBorders>
              <w:top w:val="single" w:color="auto" w:sz="4" w:space="0"/>
              <w:left w:val="single" w:color="auto" w:sz="4" w:space="0"/>
              <w:bottom w:val="single" w:color="auto" w:sz="4" w:space="0"/>
              <w:right w:val="single" w:color="auto" w:sz="4" w:space="0"/>
            </w:tcBorders>
            <w:noWrap/>
            <w:vAlign w:val="center"/>
          </w:tcPr>
          <w:p w14:paraId="3CA5B1BC">
            <w:pPr>
              <w:pStyle w:val="23"/>
              <w:jc w:val="center"/>
              <w:rPr>
                <w:color w:val="auto"/>
              </w:rPr>
            </w:pPr>
            <w:r>
              <w:rPr>
                <w:color w:val="auto"/>
              </w:rPr>
              <w:t>Tube Voltage Drop Compensation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3BA03AB6">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0CF9218D">
            <w:pPr>
              <w:pStyle w:val="23"/>
              <w:jc w:val="center"/>
              <w:rPr>
                <w:color w:val="auto"/>
              </w:rPr>
            </w:pPr>
            <w:r>
              <w:rPr>
                <w:color w:val="auto"/>
              </w:rPr>
              <w:t>5</w:t>
            </w:r>
          </w:p>
        </w:tc>
        <w:tc>
          <w:tcPr>
            <w:tcW w:w="0" w:type="auto"/>
            <w:tcBorders>
              <w:top w:val="single" w:color="auto" w:sz="4" w:space="0"/>
              <w:left w:val="single" w:color="auto" w:sz="4" w:space="0"/>
              <w:bottom w:val="single" w:color="auto" w:sz="4" w:space="0"/>
              <w:right w:val="single" w:color="auto" w:sz="4" w:space="0"/>
            </w:tcBorders>
            <w:vAlign w:val="center"/>
          </w:tcPr>
          <w:p w14:paraId="4C88D1F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ED112F">
            <w:pPr>
              <w:pStyle w:val="23"/>
              <w:jc w:val="center"/>
              <w:rPr>
                <w:color w:val="auto"/>
              </w:rPr>
            </w:pPr>
            <w:r>
              <w:rPr>
                <w:color w:val="auto"/>
              </w:rPr>
              <w:t>1808</w:t>
            </w:r>
          </w:p>
        </w:tc>
      </w:tr>
      <w:tr w14:paraId="760B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676CE9">
            <w:pPr>
              <w:pStyle w:val="23"/>
              <w:jc w:val="center"/>
              <w:rPr>
                <w:color w:val="auto"/>
              </w:rPr>
            </w:pPr>
            <w:r>
              <w:rPr>
                <w:color w:val="auto"/>
              </w:rPr>
              <w:t>L2-09</w:t>
            </w:r>
          </w:p>
        </w:tc>
        <w:tc>
          <w:tcPr>
            <w:tcW w:w="0" w:type="auto"/>
            <w:tcBorders>
              <w:top w:val="single" w:color="auto" w:sz="4" w:space="0"/>
              <w:left w:val="single" w:color="auto" w:sz="4" w:space="0"/>
              <w:bottom w:val="single" w:color="auto" w:sz="4" w:space="0"/>
              <w:right w:val="single" w:color="auto" w:sz="4" w:space="0"/>
            </w:tcBorders>
            <w:noWrap/>
            <w:vAlign w:val="center"/>
          </w:tcPr>
          <w:p w14:paraId="1AC9E450">
            <w:pPr>
              <w:pStyle w:val="23"/>
              <w:jc w:val="center"/>
              <w:rPr>
                <w:color w:val="auto"/>
              </w:rPr>
            </w:pPr>
            <w:r>
              <w:rPr>
                <w:color w:val="auto"/>
              </w:rPr>
              <w:t>Dead Time Compensation 4 Slope</w:t>
            </w:r>
          </w:p>
        </w:tc>
        <w:tc>
          <w:tcPr>
            <w:tcW w:w="0" w:type="auto"/>
            <w:tcBorders>
              <w:top w:val="single" w:color="auto" w:sz="4" w:space="0"/>
              <w:left w:val="single" w:color="auto" w:sz="4" w:space="0"/>
              <w:bottom w:val="single" w:color="auto" w:sz="4" w:space="0"/>
              <w:right w:val="single" w:color="auto" w:sz="4" w:space="0"/>
            </w:tcBorders>
            <w:noWrap/>
            <w:vAlign w:val="center"/>
          </w:tcPr>
          <w:p w14:paraId="4E489759">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51E301BB">
            <w:pPr>
              <w:pStyle w:val="23"/>
              <w:jc w:val="center"/>
              <w:rPr>
                <w:color w:val="auto"/>
              </w:rPr>
            </w:pPr>
            <w:r>
              <w:rPr>
                <w:color w:val="auto"/>
              </w:rPr>
              <w:t>200</w:t>
            </w:r>
          </w:p>
        </w:tc>
        <w:tc>
          <w:tcPr>
            <w:tcW w:w="0" w:type="auto"/>
            <w:tcBorders>
              <w:top w:val="single" w:color="auto" w:sz="4" w:space="0"/>
              <w:left w:val="single" w:color="auto" w:sz="4" w:space="0"/>
              <w:bottom w:val="single" w:color="auto" w:sz="4" w:space="0"/>
              <w:right w:val="single" w:color="auto" w:sz="4" w:space="0"/>
            </w:tcBorders>
            <w:vAlign w:val="center"/>
          </w:tcPr>
          <w:p w14:paraId="0CC638F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83B033">
            <w:pPr>
              <w:pStyle w:val="23"/>
              <w:jc w:val="center"/>
              <w:rPr>
                <w:color w:val="auto"/>
              </w:rPr>
            </w:pPr>
            <w:r>
              <w:rPr>
                <w:color w:val="auto"/>
              </w:rPr>
              <w:t>1809</w:t>
            </w:r>
          </w:p>
        </w:tc>
      </w:tr>
      <w:tr w14:paraId="77E48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852121">
            <w:pPr>
              <w:pStyle w:val="23"/>
              <w:jc w:val="center"/>
              <w:rPr>
                <w:color w:val="auto"/>
              </w:rPr>
            </w:pPr>
            <w:r>
              <w:rPr>
                <w:color w:val="auto"/>
              </w:rPr>
              <w:t>L2-10</w:t>
            </w:r>
          </w:p>
        </w:tc>
        <w:tc>
          <w:tcPr>
            <w:tcW w:w="0" w:type="auto"/>
            <w:tcBorders>
              <w:top w:val="single" w:color="auto" w:sz="4" w:space="0"/>
              <w:left w:val="single" w:color="auto" w:sz="4" w:space="0"/>
              <w:bottom w:val="single" w:color="auto" w:sz="4" w:space="0"/>
              <w:right w:val="single" w:color="auto" w:sz="4" w:space="0"/>
            </w:tcBorders>
            <w:noWrap/>
            <w:vAlign w:val="center"/>
          </w:tcPr>
          <w:p w14:paraId="0A54AE9B">
            <w:pPr>
              <w:pStyle w:val="23"/>
              <w:jc w:val="center"/>
              <w:rPr>
                <w:color w:val="auto"/>
              </w:rPr>
            </w:pPr>
            <w:r>
              <w:rPr>
                <w:color w:val="auto"/>
              </w:rPr>
              <w:t>Dead Time Compensation 5 Slope</w:t>
            </w:r>
          </w:p>
        </w:tc>
        <w:tc>
          <w:tcPr>
            <w:tcW w:w="0" w:type="auto"/>
            <w:tcBorders>
              <w:top w:val="single" w:color="auto" w:sz="4" w:space="0"/>
              <w:left w:val="single" w:color="auto" w:sz="4" w:space="0"/>
              <w:bottom w:val="single" w:color="auto" w:sz="4" w:space="0"/>
              <w:right w:val="single" w:color="auto" w:sz="4" w:space="0"/>
            </w:tcBorders>
            <w:noWrap/>
            <w:vAlign w:val="center"/>
          </w:tcPr>
          <w:p w14:paraId="6DBB2BF3">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4091F998">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3B2120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0F5FC81">
            <w:pPr>
              <w:pStyle w:val="23"/>
              <w:jc w:val="center"/>
              <w:rPr>
                <w:color w:val="auto"/>
              </w:rPr>
            </w:pPr>
            <w:r>
              <w:rPr>
                <w:color w:val="auto"/>
              </w:rPr>
              <w:t>180A</w:t>
            </w:r>
          </w:p>
        </w:tc>
      </w:tr>
      <w:tr w14:paraId="2EB1A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587F18">
            <w:pPr>
              <w:pStyle w:val="23"/>
              <w:jc w:val="center"/>
              <w:rPr>
                <w:color w:val="auto"/>
              </w:rPr>
            </w:pPr>
            <w:r>
              <w:rPr>
                <w:color w:val="auto"/>
              </w:rPr>
              <w:t>L2-11</w:t>
            </w:r>
          </w:p>
        </w:tc>
        <w:tc>
          <w:tcPr>
            <w:tcW w:w="0" w:type="auto"/>
            <w:tcBorders>
              <w:top w:val="single" w:color="auto" w:sz="4" w:space="0"/>
              <w:left w:val="single" w:color="auto" w:sz="4" w:space="0"/>
              <w:bottom w:val="single" w:color="auto" w:sz="4" w:space="0"/>
              <w:right w:val="single" w:color="auto" w:sz="4" w:space="0"/>
            </w:tcBorders>
            <w:noWrap/>
            <w:vAlign w:val="center"/>
          </w:tcPr>
          <w:p w14:paraId="22108A9F">
            <w:pPr>
              <w:pStyle w:val="23"/>
              <w:jc w:val="center"/>
              <w:rPr>
                <w:color w:val="auto"/>
              </w:rPr>
            </w:pPr>
            <w:r>
              <w:rPr>
                <w:color w:val="auto"/>
              </w:rPr>
              <w:t>Dead-time Compensation Bias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FA2B380">
            <w:pPr>
              <w:pStyle w:val="23"/>
              <w:rPr>
                <w:color w:val="auto"/>
              </w:rPr>
            </w:pPr>
            <w:r>
              <w:rPr>
                <w:color w:val="auto"/>
              </w:rPr>
              <w:t>-100.0%～100.0%</w:t>
            </w:r>
          </w:p>
        </w:tc>
        <w:tc>
          <w:tcPr>
            <w:tcW w:w="0" w:type="auto"/>
            <w:tcBorders>
              <w:top w:val="single" w:color="auto" w:sz="4" w:space="0"/>
              <w:left w:val="single" w:color="auto" w:sz="4" w:space="0"/>
              <w:bottom w:val="single" w:color="auto" w:sz="4" w:space="0"/>
              <w:right w:val="single" w:color="auto" w:sz="4" w:space="0"/>
            </w:tcBorders>
            <w:noWrap/>
            <w:vAlign w:val="center"/>
          </w:tcPr>
          <w:p w14:paraId="4FCD291D">
            <w:pPr>
              <w:pStyle w:val="23"/>
              <w:jc w:val="center"/>
              <w:rPr>
                <w:color w:val="auto"/>
              </w:rPr>
            </w:pPr>
            <w:r>
              <w:rPr>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0CAF21D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5B2FD71">
            <w:pPr>
              <w:pStyle w:val="23"/>
              <w:jc w:val="center"/>
              <w:rPr>
                <w:color w:val="auto"/>
              </w:rPr>
            </w:pPr>
            <w:r>
              <w:rPr>
                <w:color w:val="auto"/>
              </w:rPr>
              <w:t>180B</w:t>
            </w:r>
          </w:p>
        </w:tc>
      </w:tr>
      <w:tr w14:paraId="6172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1B78CDC">
            <w:pPr>
              <w:pStyle w:val="23"/>
              <w:jc w:val="center"/>
              <w:rPr>
                <w:color w:val="auto"/>
              </w:rPr>
            </w:pPr>
            <w:r>
              <w:rPr>
                <w:color w:val="auto"/>
              </w:rPr>
              <w:t>L2-12</w:t>
            </w:r>
          </w:p>
        </w:tc>
        <w:tc>
          <w:tcPr>
            <w:tcW w:w="0" w:type="auto"/>
            <w:tcBorders>
              <w:top w:val="single" w:color="auto" w:sz="4" w:space="0"/>
              <w:left w:val="single" w:color="auto" w:sz="4" w:space="0"/>
              <w:bottom w:val="single" w:color="auto" w:sz="4" w:space="0"/>
              <w:right w:val="single" w:color="auto" w:sz="4" w:space="0"/>
            </w:tcBorders>
            <w:noWrap/>
            <w:vAlign w:val="center"/>
          </w:tcPr>
          <w:p w14:paraId="29A3CBBC">
            <w:pPr>
              <w:pStyle w:val="23"/>
              <w:jc w:val="center"/>
              <w:rPr>
                <w:color w:val="auto"/>
              </w:rPr>
            </w:pPr>
            <w:r>
              <w:rPr>
                <w:color w:val="auto"/>
              </w:rPr>
              <w:t>Dead-time Compensation Width</w:t>
            </w:r>
          </w:p>
        </w:tc>
        <w:tc>
          <w:tcPr>
            <w:tcW w:w="0" w:type="auto"/>
            <w:tcBorders>
              <w:top w:val="single" w:color="auto" w:sz="4" w:space="0"/>
              <w:left w:val="single" w:color="auto" w:sz="4" w:space="0"/>
              <w:bottom w:val="single" w:color="auto" w:sz="4" w:space="0"/>
              <w:right w:val="single" w:color="auto" w:sz="4" w:space="0"/>
            </w:tcBorders>
            <w:noWrap/>
            <w:vAlign w:val="center"/>
          </w:tcPr>
          <w:p w14:paraId="0BCBAFDC">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2026461E">
            <w:pPr>
              <w:pStyle w:val="23"/>
              <w:jc w:val="center"/>
              <w:rPr>
                <w:color w:val="auto"/>
              </w:rPr>
            </w:pPr>
            <w:r>
              <w:rPr>
                <w:color w:val="auto"/>
              </w:rPr>
              <w:t>512</w:t>
            </w:r>
          </w:p>
        </w:tc>
        <w:tc>
          <w:tcPr>
            <w:tcW w:w="0" w:type="auto"/>
            <w:tcBorders>
              <w:top w:val="single" w:color="auto" w:sz="4" w:space="0"/>
              <w:left w:val="single" w:color="auto" w:sz="4" w:space="0"/>
              <w:bottom w:val="single" w:color="auto" w:sz="4" w:space="0"/>
              <w:right w:val="single" w:color="auto" w:sz="4" w:space="0"/>
            </w:tcBorders>
            <w:vAlign w:val="center"/>
          </w:tcPr>
          <w:p w14:paraId="775CB36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A5B73B3">
            <w:pPr>
              <w:pStyle w:val="23"/>
              <w:jc w:val="center"/>
              <w:rPr>
                <w:color w:val="auto"/>
              </w:rPr>
            </w:pPr>
            <w:r>
              <w:rPr>
                <w:color w:val="auto"/>
              </w:rPr>
              <w:t>180C</w:t>
            </w:r>
          </w:p>
        </w:tc>
      </w:tr>
      <w:tr w14:paraId="1C675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1EF0F9">
            <w:pPr>
              <w:pStyle w:val="23"/>
              <w:jc w:val="center"/>
              <w:rPr>
                <w:color w:val="auto"/>
              </w:rPr>
            </w:pPr>
            <w:r>
              <w:rPr>
                <w:color w:val="auto"/>
              </w:rPr>
              <w:t>L2-13</w:t>
            </w:r>
          </w:p>
        </w:tc>
        <w:tc>
          <w:tcPr>
            <w:tcW w:w="0" w:type="auto"/>
            <w:tcBorders>
              <w:top w:val="single" w:color="auto" w:sz="4" w:space="0"/>
              <w:left w:val="single" w:color="auto" w:sz="4" w:space="0"/>
              <w:bottom w:val="single" w:color="auto" w:sz="4" w:space="0"/>
              <w:right w:val="single" w:color="auto" w:sz="4" w:space="0"/>
            </w:tcBorders>
            <w:noWrap/>
            <w:vAlign w:val="center"/>
          </w:tcPr>
          <w:p w14:paraId="270F8CCD">
            <w:pPr>
              <w:pStyle w:val="23"/>
              <w:jc w:val="center"/>
              <w:rPr>
                <w:color w:val="auto"/>
              </w:rPr>
            </w:pPr>
            <w:r>
              <w:rPr>
                <w:color w:val="auto"/>
              </w:rPr>
              <w:t>Dead-time Compensation Switching Point</w:t>
            </w:r>
          </w:p>
        </w:tc>
        <w:tc>
          <w:tcPr>
            <w:tcW w:w="0" w:type="auto"/>
            <w:tcBorders>
              <w:top w:val="single" w:color="auto" w:sz="4" w:space="0"/>
              <w:left w:val="single" w:color="auto" w:sz="4" w:space="0"/>
              <w:bottom w:val="single" w:color="auto" w:sz="4" w:space="0"/>
              <w:right w:val="single" w:color="auto" w:sz="4" w:space="0"/>
            </w:tcBorders>
            <w:noWrap/>
            <w:vAlign w:val="center"/>
          </w:tcPr>
          <w:p w14:paraId="1A995031">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6A638BA">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31DAF1A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774F1A7">
            <w:pPr>
              <w:pStyle w:val="23"/>
              <w:jc w:val="center"/>
              <w:rPr>
                <w:color w:val="auto"/>
              </w:rPr>
            </w:pPr>
            <w:r>
              <w:rPr>
                <w:color w:val="auto"/>
              </w:rPr>
              <w:t>180D</w:t>
            </w:r>
          </w:p>
        </w:tc>
      </w:tr>
      <w:tr w14:paraId="51EAE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34C4AE">
            <w:pPr>
              <w:pStyle w:val="23"/>
              <w:jc w:val="center"/>
              <w:rPr>
                <w:color w:val="auto"/>
              </w:rPr>
            </w:pPr>
            <w:r>
              <w:rPr>
                <w:color w:val="auto"/>
              </w:rPr>
              <w:t>L2-14</w:t>
            </w:r>
          </w:p>
        </w:tc>
        <w:tc>
          <w:tcPr>
            <w:tcW w:w="0" w:type="auto"/>
            <w:tcBorders>
              <w:top w:val="single" w:color="auto" w:sz="4" w:space="0"/>
              <w:left w:val="single" w:color="auto" w:sz="4" w:space="0"/>
              <w:bottom w:val="single" w:color="auto" w:sz="4" w:space="0"/>
              <w:right w:val="single" w:color="auto" w:sz="4" w:space="0"/>
            </w:tcBorders>
            <w:noWrap/>
            <w:vAlign w:val="center"/>
          </w:tcPr>
          <w:p w14:paraId="376A0FF8">
            <w:pPr>
              <w:pStyle w:val="23"/>
              <w:jc w:val="center"/>
              <w:rPr>
                <w:color w:val="auto"/>
              </w:rPr>
            </w:pPr>
            <w:r>
              <w:rPr>
                <w:color w:val="auto"/>
              </w:rPr>
              <w:t>Dead-time Compensation Filter</w:t>
            </w:r>
          </w:p>
        </w:tc>
        <w:tc>
          <w:tcPr>
            <w:tcW w:w="0" w:type="auto"/>
            <w:tcBorders>
              <w:top w:val="single" w:color="auto" w:sz="4" w:space="0"/>
              <w:left w:val="single" w:color="auto" w:sz="4" w:space="0"/>
              <w:bottom w:val="single" w:color="auto" w:sz="4" w:space="0"/>
              <w:right w:val="single" w:color="auto" w:sz="4" w:space="0"/>
            </w:tcBorders>
            <w:noWrap/>
            <w:vAlign w:val="center"/>
          </w:tcPr>
          <w:p w14:paraId="7AF35EE1">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658BCA02">
            <w:pPr>
              <w:pStyle w:val="23"/>
              <w:jc w:val="center"/>
              <w:rPr>
                <w:color w:val="auto"/>
              </w:rPr>
            </w:pPr>
            <w:r>
              <w:rPr>
                <w:color w:val="auto"/>
              </w:rPr>
              <w:t>50000</w:t>
            </w:r>
          </w:p>
        </w:tc>
        <w:tc>
          <w:tcPr>
            <w:tcW w:w="0" w:type="auto"/>
            <w:tcBorders>
              <w:top w:val="single" w:color="auto" w:sz="4" w:space="0"/>
              <w:left w:val="single" w:color="auto" w:sz="4" w:space="0"/>
              <w:bottom w:val="single" w:color="auto" w:sz="4" w:space="0"/>
              <w:right w:val="single" w:color="auto" w:sz="4" w:space="0"/>
            </w:tcBorders>
            <w:vAlign w:val="center"/>
          </w:tcPr>
          <w:p w14:paraId="3ED19AB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A28950E">
            <w:pPr>
              <w:pStyle w:val="23"/>
              <w:jc w:val="center"/>
              <w:rPr>
                <w:color w:val="auto"/>
              </w:rPr>
            </w:pPr>
            <w:r>
              <w:rPr>
                <w:color w:val="auto"/>
              </w:rPr>
              <w:t>180E</w:t>
            </w:r>
          </w:p>
        </w:tc>
      </w:tr>
      <w:tr w14:paraId="2B8CD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C9CFF81">
            <w:pPr>
              <w:pStyle w:val="23"/>
              <w:jc w:val="center"/>
              <w:rPr>
                <w:color w:val="auto"/>
              </w:rPr>
            </w:pPr>
            <w:r>
              <w:rPr>
                <w:color w:val="auto"/>
              </w:rPr>
              <w:t>L2-15</w:t>
            </w:r>
          </w:p>
        </w:tc>
        <w:tc>
          <w:tcPr>
            <w:tcW w:w="0" w:type="auto"/>
            <w:tcBorders>
              <w:top w:val="single" w:color="auto" w:sz="4" w:space="0"/>
              <w:left w:val="single" w:color="auto" w:sz="4" w:space="0"/>
              <w:bottom w:val="single" w:color="auto" w:sz="4" w:space="0"/>
              <w:right w:val="single" w:color="auto" w:sz="4" w:space="0"/>
            </w:tcBorders>
            <w:noWrap/>
            <w:vAlign w:val="center"/>
          </w:tcPr>
          <w:p w14:paraId="6E02BB5F">
            <w:pPr>
              <w:pStyle w:val="23"/>
              <w:jc w:val="center"/>
              <w:rPr>
                <w:color w:val="auto"/>
              </w:rPr>
            </w:pPr>
            <w:r>
              <w:rPr>
                <w:color w:val="auto"/>
              </w:rPr>
              <w:t>Dead-time Compensation Identification Id</w:t>
            </w:r>
          </w:p>
        </w:tc>
        <w:tc>
          <w:tcPr>
            <w:tcW w:w="0" w:type="auto"/>
            <w:tcBorders>
              <w:top w:val="single" w:color="auto" w:sz="4" w:space="0"/>
              <w:left w:val="single" w:color="auto" w:sz="4" w:space="0"/>
              <w:bottom w:val="single" w:color="auto" w:sz="4" w:space="0"/>
              <w:right w:val="single" w:color="auto" w:sz="4" w:space="0"/>
            </w:tcBorders>
            <w:noWrap/>
            <w:vAlign w:val="center"/>
          </w:tcPr>
          <w:p w14:paraId="79DB1E99">
            <w:pPr>
              <w:pStyle w:val="23"/>
              <w:rPr>
                <w:color w:val="auto"/>
              </w:rPr>
            </w:pPr>
            <w:r>
              <w:rPr>
                <w:color w:val="auto"/>
              </w:rPr>
              <w:t>2000pu～65535pu</w:t>
            </w:r>
          </w:p>
        </w:tc>
        <w:tc>
          <w:tcPr>
            <w:tcW w:w="0" w:type="auto"/>
            <w:tcBorders>
              <w:top w:val="single" w:color="auto" w:sz="4" w:space="0"/>
              <w:left w:val="single" w:color="auto" w:sz="4" w:space="0"/>
              <w:bottom w:val="single" w:color="auto" w:sz="4" w:space="0"/>
              <w:right w:val="single" w:color="auto" w:sz="4" w:space="0"/>
            </w:tcBorders>
            <w:noWrap/>
            <w:vAlign w:val="center"/>
          </w:tcPr>
          <w:p w14:paraId="6631D3C8">
            <w:pPr>
              <w:pStyle w:val="23"/>
              <w:jc w:val="center"/>
              <w:rPr>
                <w:color w:val="auto"/>
              </w:rPr>
            </w:pPr>
            <w:r>
              <w:rPr>
                <w:color w:val="auto"/>
              </w:rPr>
              <w:t>8000pu</w:t>
            </w:r>
          </w:p>
        </w:tc>
        <w:tc>
          <w:tcPr>
            <w:tcW w:w="0" w:type="auto"/>
            <w:tcBorders>
              <w:top w:val="single" w:color="auto" w:sz="4" w:space="0"/>
              <w:left w:val="single" w:color="auto" w:sz="4" w:space="0"/>
              <w:bottom w:val="single" w:color="auto" w:sz="4" w:space="0"/>
              <w:right w:val="single" w:color="auto" w:sz="4" w:space="0"/>
            </w:tcBorders>
            <w:vAlign w:val="center"/>
          </w:tcPr>
          <w:p w14:paraId="209697C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C491A8F">
            <w:pPr>
              <w:pStyle w:val="23"/>
              <w:jc w:val="center"/>
              <w:rPr>
                <w:color w:val="auto"/>
              </w:rPr>
            </w:pPr>
            <w:r>
              <w:rPr>
                <w:color w:val="auto"/>
              </w:rPr>
              <w:t>180F</w:t>
            </w:r>
          </w:p>
        </w:tc>
      </w:tr>
      <w:tr w14:paraId="5E645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1F2EF2">
            <w:pPr>
              <w:pStyle w:val="23"/>
              <w:jc w:val="center"/>
              <w:rPr>
                <w:color w:val="auto"/>
              </w:rPr>
            </w:pPr>
            <w:r>
              <w:rPr>
                <w:color w:val="auto"/>
              </w:rPr>
              <w:t>L2-17</w:t>
            </w:r>
          </w:p>
        </w:tc>
        <w:tc>
          <w:tcPr>
            <w:tcW w:w="0" w:type="auto"/>
            <w:tcBorders>
              <w:top w:val="single" w:color="auto" w:sz="4" w:space="0"/>
              <w:left w:val="single" w:color="auto" w:sz="4" w:space="0"/>
              <w:bottom w:val="single" w:color="auto" w:sz="4" w:space="0"/>
              <w:right w:val="single" w:color="auto" w:sz="4" w:space="0"/>
            </w:tcBorders>
            <w:noWrap/>
            <w:vAlign w:val="center"/>
          </w:tcPr>
          <w:p w14:paraId="1C58DFF8">
            <w:pPr>
              <w:pStyle w:val="23"/>
              <w:jc w:val="center"/>
              <w:rPr>
                <w:color w:val="auto"/>
              </w:rPr>
            </w:pPr>
            <w:r>
              <w:rPr>
                <w:color w:val="auto"/>
              </w:rPr>
              <w:t>Braking</w:t>
            </w:r>
            <w:r>
              <w:rPr>
                <w:rFonts w:hint="eastAsia"/>
                <w:color w:val="auto"/>
              </w:rPr>
              <w:t>Unit</w:t>
            </w:r>
            <w:r>
              <w:rPr>
                <w:color w:val="auto"/>
              </w:rPr>
              <w:t>Start Voltage</w:t>
            </w:r>
          </w:p>
        </w:tc>
        <w:tc>
          <w:tcPr>
            <w:tcW w:w="0" w:type="auto"/>
            <w:tcBorders>
              <w:top w:val="single" w:color="auto" w:sz="4" w:space="0"/>
              <w:left w:val="single" w:color="auto" w:sz="4" w:space="0"/>
              <w:bottom w:val="single" w:color="auto" w:sz="4" w:space="0"/>
              <w:right w:val="single" w:color="auto" w:sz="4" w:space="0"/>
            </w:tcBorders>
            <w:noWrap/>
            <w:vAlign w:val="center"/>
          </w:tcPr>
          <w:p w14:paraId="1894EFB5">
            <w:pPr>
              <w:pStyle w:val="23"/>
              <w:rPr>
                <w:color w:val="auto"/>
              </w:rPr>
            </w:pPr>
            <w:r>
              <w:rPr>
                <w:color w:val="auto"/>
              </w:rPr>
              <w:t>700.0V～900.0V</w:t>
            </w:r>
          </w:p>
        </w:tc>
        <w:tc>
          <w:tcPr>
            <w:tcW w:w="0" w:type="auto"/>
            <w:tcBorders>
              <w:top w:val="single" w:color="auto" w:sz="4" w:space="0"/>
              <w:left w:val="single" w:color="auto" w:sz="4" w:space="0"/>
              <w:bottom w:val="single" w:color="auto" w:sz="4" w:space="0"/>
              <w:right w:val="single" w:color="auto" w:sz="4" w:space="0"/>
            </w:tcBorders>
            <w:noWrap/>
            <w:vAlign w:val="center"/>
          </w:tcPr>
          <w:p w14:paraId="24BCB897">
            <w:pPr>
              <w:pStyle w:val="23"/>
              <w:jc w:val="center"/>
              <w:rPr>
                <w:color w:val="auto"/>
              </w:rPr>
            </w:pPr>
            <w:r>
              <w:rPr>
                <w:color w:val="auto"/>
              </w:rPr>
              <w:t>740.0V</w:t>
            </w:r>
          </w:p>
        </w:tc>
        <w:tc>
          <w:tcPr>
            <w:tcW w:w="0" w:type="auto"/>
            <w:tcBorders>
              <w:top w:val="single" w:color="auto" w:sz="4" w:space="0"/>
              <w:left w:val="single" w:color="auto" w:sz="4" w:space="0"/>
              <w:bottom w:val="single" w:color="auto" w:sz="4" w:space="0"/>
              <w:right w:val="single" w:color="auto" w:sz="4" w:space="0"/>
            </w:tcBorders>
            <w:vAlign w:val="center"/>
          </w:tcPr>
          <w:p w14:paraId="7702376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14F76A">
            <w:pPr>
              <w:pStyle w:val="23"/>
              <w:jc w:val="center"/>
              <w:rPr>
                <w:color w:val="auto"/>
              </w:rPr>
            </w:pPr>
            <w:r>
              <w:rPr>
                <w:color w:val="auto"/>
              </w:rPr>
              <w:t>1811</w:t>
            </w:r>
          </w:p>
        </w:tc>
      </w:tr>
      <w:tr w14:paraId="7A190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A0D9F03">
            <w:pPr>
              <w:pStyle w:val="23"/>
              <w:jc w:val="center"/>
              <w:rPr>
                <w:color w:val="auto"/>
              </w:rPr>
            </w:pPr>
            <w:r>
              <w:rPr>
                <w:color w:val="auto"/>
              </w:rPr>
              <w:t>L2-18</w:t>
            </w:r>
          </w:p>
        </w:tc>
        <w:tc>
          <w:tcPr>
            <w:tcW w:w="0" w:type="auto"/>
            <w:tcBorders>
              <w:top w:val="single" w:color="auto" w:sz="4" w:space="0"/>
              <w:left w:val="single" w:color="auto" w:sz="4" w:space="0"/>
              <w:bottom w:val="single" w:color="auto" w:sz="4" w:space="0"/>
              <w:right w:val="single" w:color="auto" w:sz="4" w:space="0"/>
            </w:tcBorders>
            <w:noWrap/>
            <w:vAlign w:val="center"/>
          </w:tcPr>
          <w:p w14:paraId="079A097D">
            <w:pPr>
              <w:pStyle w:val="23"/>
              <w:jc w:val="center"/>
              <w:rPr>
                <w:color w:val="auto"/>
              </w:rPr>
            </w:pPr>
            <w:r>
              <w:rPr>
                <w:color w:val="auto"/>
              </w:rPr>
              <w:t>Undervoltage Protection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3B6ABA41">
            <w:pPr>
              <w:pStyle w:val="23"/>
              <w:rPr>
                <w:color w:val="auto"/>
              </w:rPr>
            </w:pPr>
            <w:r>
              <w:rPr>
                <w:color w:val="auto"/>
              </w:rPr>
              <w:t>250.0V～440.0V</w:t>
            </w:r>
          </w:p>
        </w:tc>
        <w:tc>
          <w:tcPr>
            <w:tcW w:w="0" w:type="auto"/>
            <w:tcBorders>
              <w:top w:val="single" w:color="auto" w:sz="4" w:space="0"/>
              <w:left w:val="single" w:color="auto" w:sz="4" w:space="0"/>
              <w:bottom w:val="single" w:color="auto" w:sz="4" w:space="0"/>
              <w:right w:val="single" w:color="auto" w:sz="4" w:space="0"/>
            </w:tcBorders>
            <w:noWrap/>
            <w:vAlign w:val="center"/>
          </w:tcPr>
          <w:p w14:paraId="08783226">
            <w:pPr>
              <w:pStyle w:val="23"/>
              <w:jc w:val="center"/>
              <w:rPr>
                <w:color w:val="auto"/>
              </w:rPr>
            </w:pPr>
            <w:r>
              <w:rPr>
                <w:color w:val="auto"/>
              </w:rPr>
              <w:t>360.0V</w:t>
            </w:r>
          </w:p>
        </w:tc>
        <w:tc>
          <w:tcPr>
            <w:tcW w:w="0" w:type="auto"/>
            <w:tcBorders>
              <w:top w:val="single" w:color="auto" w:sz="4" w:space="0"/>
              <w:left w:val="single" w:color="auto" w:sz="4" w:space="0"/>
              <w:bottom w:val="single" w:color="auto" w:sz="4" w:space="0"/>
              <w:right w:val="single" w:color="auto" w:sz="4" w:space="0"/>
            </w:tcBorders>
            <w:vAlign w:val="center"/>
          </w:tcPr>
          <w:p w14:paraId="062889D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3BB844">
            <w:pPr>
              <w:pStyle w:val="23"/>
              <w:jc w:val="center"/>
              <w:rPr>
                <w:color w:val="auto"/>
              </w:rPr>
            </w:pPr>
            <w:r>
              <w:rPr>
                <w:color w:val="auto"/>
              </w:rPr>
              <w:t>1812</w:t>
            </w:r>
          </w:p>
        </w:tc>
      </w:tr>
      <w:tr w14:paraId="7CF6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C7D6935">
            <w:pPr>
              <w:pStyle w:val="23"/>
              <w:jc w:val="center"/>
              <w:rPr>
                <w:color w:val="auto"/>
              </w:rPr>
            </w:pPr>
            <w:r>
              <w:rPr>
                <w:color w:val="auto"/>
              </w:rPr>
              <w:t>L2-19</w:t>
            </w:r>
          </w:p>
        </w:tc>
        <w:tc>
          <w:tcPr>
            <w:tcW w:w="0" w:type="auto"/>
            <w:tcBorders>
              <w:top w:val="single" w:color="auto" w:sz="4" w:space="0"/>
              <w:left w:val="single" w:color="auto" w:sz="4" w:space="0"/>
              <w:bottom w:val="single" w:color="auto" w:sz="4" w:space="0"/>
              <w:right w:val="single" w:color="auto" w:sz="4" w:space="0"/>
            </w:tcBorders>
            <w:noWrap/>
            <w:vAlign w:val="center"/>
          </w:tcPr>
          <w:p w14:paraId="6239D69E">
            <w:pPr>
              <w:pStyle w:val="23"/>
              <w:jc w:val="center"/>
              <w:rPr>
                <w:color w:val="auto"/>
              </w:rPr>
            </w:pPr>
            <w:r>
              <w:rPr>
                <w:color w:val="auto"/>
              </w:rPr>
              <w:t>Zero Speed Operation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5FEB465C">
            <w:pPr>
              <w:pStyle w:val="23"/>
              <w:rPr>
                <w:color w:val="auto"/>
              </w:rPr>
            </w:pPr>
            <w:r>
              <w:rPr>
                <w:color w:val="auto"/>
              </w:rPr>
              <w:t>0: Wait for Output</w:t>
            </w:r>
          </w:p>
          <w:p w14:paraId="5FF724E4">
            <w:pPr>
              <w:pStyle w:val="23"/>
              <w:rPr>
                <w:color w:val="auto"/>
              </w:rPr>
            </w:pPr>
            <w:r>
              <w:rPr>
                <w:color w:val="auto"/>
              </w:rPr>
              <w:t>1: Zero Speed Position Control Output</w:t>
            </w:r>
          </w:p>
          <w:p w14:paraId="274F2721">
            <w:pPr>
              <w:pStyle w:val="23"/>
              <w:rPr>
                <w:color w:val="auto"/>
              </w:rPr>
            </w:pPr>
            <w:r>
              <w:rPr>
                <w:color w:val="auto"/>
              </w:rPr>
              <w:t>2: Output at Minimum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229CF0D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79CFFF0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77C613">
            <w:pPr>
              <w:pStyle w:val="23"/>
              <w:jc w:val="center"/>
              <w:rPr>
                <w:color w:val="auto"/>
              </w:rPr>
            </w:pPr>
            <w:r>
              <w:rPr>
                <w:color w:val="auto"/>
              </w:rPr>
              <w:t>1813</w:t>
            </w:r>
          </w:p>
        </w:tc>
      </w:tr>
      <w:tr w14:paraId="3233A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08B021">
            <w:pPr>
              <w:pStyle w:val="23"/>
              <w:jc w:val="center"/>
              <w:rPr>
                <w:color w:val="auto"/>
              </w:rPr>
            </w:pPr>
            <w:r>
              <w:rPr>
                <w:color w:val="auto"/>
              </w:rPr>
              <w:t>L2-20</w:t>
            </w:r>
          </w:p>
        </w:tc>
        <w:tc>
          <w:tcPr>
            <w:tcW w:w="0" w:type="auto"/>
            <w:tcBorders>
              <w:top w:val="single" w:color="auto" w:sz="4" w:space="0"/>
              <w:left w:val="single" w:color="auto" w:sz="4" w:space="0"/>
              <w:bottom w:val="single" w:color="auto" w:sz="4" w:space="0"/>
              <w:right w:val="single" w:color="auto" w:sz="4" w:space="0"/>
            </w:tcBorders>
            <w:noWrap/>
            <w:vAlign w:val="center"/>
          </w:tcPr>
          <w:p w14:paraId="1459A8A6">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4EA7A6CB">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10B6A652">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4A1752D5">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D1944F">
            <w:pPr>
              <w:pStyle w:val="23"/>
              <w:jc w:val="center"/>
              <w:rPr>
                <w:color w:val="auto"/>
              </w:rPr>
            </w:pPr>
            <w:r>
              <w:rPr>
                <w:color w:val="auto"/>
              </w:rPr>
              <w:t>1814</w:t>
            </w:r>
          </w:p>
        </w:tc>
      </w:tr>
      <w:tr w14:paraId="137E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1967890">
            <w:pPr>
              <w:pStyle w:val="23"/>
              <w:jc w:val="center"/>
              <w:rPr>
                <w:color w:val="auto"/>
              </w:rPr>
            </w:pPr>
            <w:r>
              <w:rPr>
                <w:color w:val="auto"/>
              </w:rPr>
              <w:t>L2-21</w:t>
            </w:r>
          </w:p>
        </w:tc>
        <w:tc>
          <w:tcPr>
            <w:tcW w:w="0" w:type="auto"/>
            <w:tcBorders>
              <w:top w:val="single" w:color="auto" w:sz="4" w:space="0"/>
              <w:left w:val="single" w:color="auto" w:sz="4" w:space="0"/>
              <w:bottom w:val="single" w:color="auto" w:sz="4" w:space="0"/>
              <w:right w:val="single" w:color="auto" w:sz="4" w:space="0"/>
            </w:tcBorders>
            <w:noWrap/>
            <w:vAlign w:val="center"/>
          </w:tcPr>
          <w:p w14:paraId="049BD53A">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694FCC4A">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355D1D64">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03D4C22">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A9EA724">
            <w:pPr>
              <w:pStyle w:val="23"/>
              <w:jc w:val="center"/>
              <w:rPr>
                <w:color w:val="auto"/>
              </w:rPr>
            </w:pPr>
            <w:r>
              <w:rPr>
                <w:color w:val="auto"/>
              </w:rPr>
              <w:t>1815</w:t>
            </w:r>
          </w:p>
        </w:tc>
      </w:tr>
      <w:tr w14:paraId="30E4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8731BF1">
            <w:pPr>
              <w:pStyle w:val="23"/>
              <w:jc w:val="center"/>
              <w:rPr>
                <w:color w:val="auto"/>
              </w:rPr>
            </w:pPr>
            <w:r>
              <w:rPr>
                <w:color w:val="auto"/>
              </w:rPr>
              <w:t>L2-22</w:t>
            </w:r>
          </w:p>
        </w:tc>
        <w:tc>
          <w:tcPr>
            <w:tcW w:w="0" w:type="auto"/>
            <w:tcBorders>
              <w:top w:val="single" w:color="auto" w:sz="4" w:space="0"/>
              <w:left w:val="single" w:color="auto" w:sz="4" w:space="0"/>
              <w:bottom w:val="single" w:color="auto" w:sz="4" w:space="0"/>
              <w:right w:val="single" w:color="auto" w:sz="4" w:space="0"/>
            </w:tcBorders>
            <w:noWrap/>
            <w:vAlign w:val="center"/>
          </w:tcPr>
          <w:p w14:paraId="43039E14">
            <w:pPr>
              <w:pStyle w:val="23"/>
              <w:jc w:val="center"/>
              <w:rPr>
                <w:color w:val="auto"/>
              </w:rPr>
            </w:pPr>
            <w:r>
              <w:rPr>
                <w:rFonts w:hint="eastAsia"/>
                <w:color w:val="auto"/>
              </w:rPr>
              <w:t>Random PWM</w:t>
            </w:r>
          </w:p>
        </w:tc>
        <w:tc>
          <w:tcPr>
            <w:tcW w:w="0" w:type="auto"/>
            <w:tcBorders>
              <w:top w:val="single" w:color="auto" w:sz="4" w:space="0"/>
              <w:left w:val="single" w:color="auto" w:sz="4" w:space="0"/>
              <w:bottom w:val="single" w:color="auto" w:sz="4" w:space="0"/>
              <w:right w:val="single" w:color="auto" w:sz="4" w:space="0"/>
            </w:tcBorders>
            <w:noWrap/>
            <w:vAlign w:val="center"/>
          </w:tcPr>
          <w:p w14:paraId="7CD44193">
            <w:pPr>
              <w:pStyle w:val="23"/>
              <w:rPr>
                <w:color w:val="auto"/>
              </w:rPr>
            </w:pPr>
            <w:r>
              <w:rPr>
                <w:rFonts w:hint="eastAsia"/>
                <w:color w:val="auto"/>
              </w:rPr>
              <w:t>0: Disable 1: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75E49C36">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E49AE8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B9C5C4">
            <w:pPr>
              <w:pStyle w:val="23"/>
              <w:jc w:val="center"/>
              <w:rPr>
                <w:color w:val="auto"/>
              </w:rPr>
            </w:pPr>
            <w:r>
              <w:rPr>
                <w:color w:val="auto"/>
              </w:rPr>
              <w:t>1816</w:t>
            </w:r>
          </w:p>
        </w:tc>
      </w:tr>
      <w:tr w14:paraId="3B008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4D8F02">
            <w:pPr>
              <w:pStyle w:val="23"/>
              <w:jc w:val="center"/>
              <w:rPr>
                <w:color w:val="auto"/>
              </w:rPr>
            </w:pPr>
            <w:r>
              <w:rPr>
                <w:color w:val="auto"/>
              </w:rPr>
              <w:t>L2-23</w:t>
            </w:r>
          </w:p>
        </w:tc>
        <w:tc>
          <w:tcPr>
            <w:tcW w:w="0" w:type="auto"/>
            <w:tcBorders>
              <w:top w:val="single" w:color="auto" w:sz="4" w:space="0"/>
              <w:left w:val="single" w:color="auto" w:sz="4" w:space="0"/>
              <w:bottom w:val="single" w:color="auto" w:sz="4" w:space="0"/>
              <w:right w:val="single" w:color="auto" w:sz="4" w:space="0"/>
            </w:tcBorders>
            <w:noWrap/>
            <w:vAlign w:val="center"/>
          </w:tcPr>
          <w:p w14:paraId="04740E8E">
            <w:pPr>
              <w:pStyle w:val="23"/>
              <w:jc w:val="center"/>
              <w:rPr>
                <w:color w:val="auto"/>
              </w:rPr>
            </w:pPr>
            <w:r>
              <w:rPr>
                <w:color w:val="auto"/>
              </w:rPr>
              <w:t>Overmodulation Gain</w:t>
            </w:r>
          </w:p>
        </w:tc>
        <w:tc>
          <w:tcPr>
            <w:tcW w:w="0" w:type="auto"/>
            <w:tcBorders>
              <w:top w:val="single" w:color="auto" w:sz="4" w:space="0"/>
              <w:left w:val="single" w:color="auto" w:sz="4" w:space="0"/>
              <w:bottom w:val="single" w:color="auto" w:sz="4" w:space="0"/>
              <w:right w:val="single" w:color="auto" w:sz="4" w:space="0"/>
            </w:tcBorders>
            <w:noWrap/>
            <w:vAlign w:val="center"/>
          </w:tcPr>
          <w:p w14:paraId="735F145B">
            <w:pPr>
              <w:pStyle w:val="23"/>
              <w:rPr>
                <w:color w:val="auto"/>
              </w:rPr>
            </w:pPr>
            <w:r>
              <w:rPr>
                <w:color w:val="auto"/>
              </w:rPr>
              <w:t>80～120</w:t>
            </w:r>
          </w:p>
        </w:tc>
        <w:tc>
          <w:tcPr>
            <w:tcW w:w="0" w:type="auto"/>
            <w:tcBorders>
              <w:top w:val="single" w:color="auto" w:sz="4" w:space="0"/>
              <w:left w:val="single" w:color="auto" w:sz="4" w:space="0"/>
              <w:bottom w:val="single" w:color="auto" w:sz="4" w:space="0"/>
              <w:right w:val="single" w:color="auto" w:sz="4" w:space="0"/>
            </w:tcBorders>
            <w:noWrap/>
            <w:vAlign w:val="center"/>
          </w:tcPr>
          <w:p w14:paraId="219CDECC">
            <w:pPr>
              <w:pStyle w:val="23"/>
              <w:jc w:val="center"/>
              <w:rPr>
                <w:color w:val="auto"/>
              </w:rPr>
            </w:pPr>
            <w:r>
              <w:rPr>
                <w:color w:val="auto"/>
              </w:rPr>
              <w:t>100</w:t>
            </w:r>
          </w:p>
        </w:tc>
        <w:tc>
          <w:tcPr>
            <w:tcW w:w="0" w:type="auto"/>
            <w:tcBorders>
              <w:top w:val="single" w:color="auto" w:sz="4" w:space="0"/>
              <w:left w:val="single" w:color="auto" w:sz="4" w:space="0"/>
              <w:bottom w:val="single" w:color="auto" w:sz="4" w:space="0"/>
              <w:right w:val="single" w:color="auto" w:sz="4" w:space="0"/>
            </w:tcBorders>
            <w:vAlign w:val="center"/>
          </w:tcPr>
          <w:p w14:paraId="1A1BF5C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B09994">
            <w:pPr>
              <w:pStyle w:val="23"/>
              <w:jc w:val="center"/>
              <w:rPr>
                <w:color w:val="auto"/>
              </w:rPr>
            </w:pPr>
            <w:r>
              <w:rPr>
                <w:color w:val="auto"/>
              </w:rPr>
              <w:t>1817</w:t>
            </w:r>
          </w:p>
        </w:tc>
      </w:tr>
      <w:tr w14:paraId="7927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F2A11C">
            <w:pPr>
              <w:pStyle w:val="23"/>
              <w:jc w:val="center"/>
              <w:rPr>
                <w:color w:val="auto"/>
              </w:rPr>
            </w:pPr>
            <w:r>
              <w:rPr>
                <w:color w:val="auto"/>
              </w:rPr>
              <w:t>L2-2</w:t>
            </w:r>
            <w:r>
              <w:rPr>
                <w:rFonts w:hint="eastAsia"/>
                <w:color w:val="auto"/>
              </w:rPr>
              <w:t>4</w:t>
            </w:r>
          </w:p>
        </w:tc>
        <w:tc>
          <w:tcPr>
            <w:tcW w:w="0" w:type="auto"/>
            <w:tcBorders>
              <w:top w:val="single" w:color="auto" w:sz="4" w:space="0"/>
              <w:left w:val="single" w:color="auto" w:sz="4" w:space="0"/>
              <w:bottom w:val="single" w:color="auto" w:sz="4" w:space="0"/>
              <w:right w:val="single" w:color="auto" w:sz="4" w:space="0"/>
            </w:tcBorders>
            <w:noWrap/>
            <w:vAlign w:val="center"/>
          </w:tcPr>
          <w:p w14:paraId="001B6859">
            <w:pPr>
              <w:pStyle w:val="23"/>
              <w:jc w:val="center"/>
              <w:rPr>
                <w:color w:val="auto"/>
              </w:rPr>
            </w:pPr>
            <w:r>
              <w:rPr>
                <w:rFonts w:hint="eastAsia"/>
                <w:color w:val="auto"/>
              </w:rPr>
              <w:t>Back EMF Identification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67EC226">
            <w:pPr>
              <w:pStyle w:val="23"/>
              <w:rPr>
                <w:color w:val="auto"/>
              </w:rPr>
            </w:pPr>
            <w:r>
              <w:rPr>
                <w:rFonts w:hint="eastAsia"/>
                <w:color w:val="auto"/>
              </w:rPr>
              <w:t>0</w:t>
            </w:r>
            <w:r>
              <w:rPr>
                <w:color w:val="auto"/>
              </w:rPr>
              <w:t>～</w:t>
            </w:r>
            <w:r>
              <w:rPr>
                <w:rFonts w:hint="eastAsia"/>
                <w:color w:val="auto"/>
              </w:rPr>
              <w:t>1000%</w:t>
            </w:r>
          </w:p>
        </w:tc>
        <w:tc>
          <w:tcPr>
            <w:tcW w:w="0" w:type="auto"/>
            <w:tcBorders>
              <w:top w:val="single" w:color="auto" w:sz="4" w:space="0"/>
              <w:left w:val="single" w:color="auto" w:sz="4" w:space="0"/>
              <w:bottom w:val="single" w:color="auto" w:sz="4" w:space="0"/>
              <w:right w:val="single" w:color="auto" w:sz="4" w:space="0"/>
            </w:tcBorders>
            <w:noWrap/>
            <w:vAlign w:val="center"/>
          </w:tcPr>
          <w:p w14:paraId="37EAFEE7">
            <w:pPr>
              <w:pStyle w:val="23"/>
              <w:jc w:val="center"/>
              <w:rPr>
                <w:color w:val="auto"/>
              </w:rPr>
            </w:pPr>
            <w:r>
              <w:rPr>
                <w:rFonts w:hint="eastAsia"/>
                <w:color w:val="auto"/>
              </w:rPr>
              <w:t>50</w:t>
            </w:r>
          </w:p>
        </w:tc>
        <w:tc>
          <w:tcPr>
            <w:tcW w:w="0" w:type="auto"/>
            <w:tcBorders>
              <w:top w:val="single" w:color="auto" w:sz="4" w:space="0"/>
              <w:left w:val="single" w:color="auto" w:sz="4" w:space="0"/>
              <w:bottom w:val="single" w:color="auto" w:sz="4" w:space="0"/>
              <w:right w:val="single" w:color="auto" w:sz="4" w:space="0"/>
            </w:tcBorders>
            <w:vAlign w:val="center"/>
          </w:tcPr>
          <w:p w14:paraId="4D41B6A3">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D08796F">
            <w:pPr>
              <w:pStyle w:val="23"/>
              <w:jc w:val="center"/>
              <w:rPr>
                <w:color w:val="auto"/>
              </w:rPr>
            </w:pPr>
            <w:r>
              <w:rPr>
                <w:color w:val="auto"/>
              </w:rPr>
              <w:t>181</w:t>
            </w:r>
            <w:r>
              <w:rPr>
                <w:rFonts w:hint="eastAsia"/>
                <w:color w:val="auto"/>
              </w:rPr>
              <w:t>8</w:t>
            </w:r>
          </w:p>
        </w:tc>
      </w:tr>
      <w:tr w14:paraId="79EF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7A49BD46">
            <w:pPr>
              <w:pStyle w:val="23"/>
              <w:jc w:val="center"/>
              <w:rPr>
                <w:b/>
                <w:bCs/>
                <w:color w:val="auto"/>
              </w:rPr>
            </w:pPr>
            <w:r>
              <w:rPr>
                <w:b/>
                <w:bCs/>
                <w:color w:val="auto"/>
              </w:rPr>
              <w:t>L3 Group - Master/Slave Control Parameters</w:t>
            </w:r>
          </w:p>
        </w:tc>
      </w:tr>
      <w:tr w14:paraId="7524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50BF938">
            <w:pPr>
              <w:pStyle w:val="23"/>
              <w:jc w:val="center"/>
              <w:rPr>
                <w:color w:val="auto"/>
              </w:rPr>
            </w:pPr>
            <w:r>
              <w:rPr>
                <w:color w:val="auto"/>
              </w:rPr>
              <w:t>L3-00</w:t>
            </w:r>
          </w:p>
        </w:tc>
        <w:tc>
          <w:tcPr>
            <w:tcW w:w="0" w:type="auto"/>
            <w:tcBorders>
              <w:top w:val="single" w:color="auto" w:sz="4" w:space="0"/>
              <w:left w:val="single" w:color="auto" w:sz="4" w:space="0"/>
              <w:bottom w:val="single" w:color="auto" w:sz="4" w:space="0"/>
              <w:right w:val="single" w:color="auto" w:sz="4" w:space="0"/>
            </w:tcBorders>
            <w:noWrap/>
            <w:vAlign w:val="center"/>
          </w:tcPr>
          <w:p w14:paraId="1764CBC3">
            <w:pPr>
              <w:pStyle w:val="23"/>
              <w:jc w:val="center"/>
              <w:rPr>
                <w:color w:val="auto"/>
              </w:rPr>
            </w:pPr>
            <w:r>
              <w:rPr>
                <w:color w:val="auto"/>
              </w:rPr>
              <w:t>Reserved</w:t>
            </w:r>
          </w:p>
        </w:tc>
        <w:tc>
          <w:tcPr>
            <w:tcW w:w="0" w:type="auto"/>
            <w:tcBorders>
              <w:top w:val="single" w:color="auto" w:sz="4" w:space="0"/>
              <w:left w:val="single" w:color="auto" w:sz="4" w:space="0"/>
              <w:bottom w:val="single" w:color="auto" w:sz="4" w:space="0"/>
              <w:right w:val="single" w:color="auto" w:sz="4" w:space="0"/>
            </w:tcBorders>
            <w:noWrap/>
            <w:vAlign w:val="center"/>
          </w:tcPr>
          <w:p w14:paraId="10E9B955">
            <w:pPr>
              <w:pStyle w:val="23"/>
              <w:rPr>
                <w:color w:val="auto"/>
              </w:rPr>
            </w:pPr>
            <w:r>
              <w:rPr>
                <w:color w:val="auto"/>
              </w:rPr>
              <w:t>0～65535</w:t>
            </w:r>
          </w:p>
        </w:tc>
        <w:tc>
          <w:tcPr>
            <w:tcW w:w="0" w:type="auto"/>
            <w:tcBorders>
              <w:top w:val="single" w:color="auto" w:sz="4" w:space="0"/>
              <w:left w:val="single" w:color="auto" w:sz="4" w:space="0"/>
              <w:bottom w:val="single" w:color="auto" w:sz="4" w:space="0"/>
              <w:right w:val="single" w:color="auto" w:sz="4" w:space="0"/>
            </w:tcBorders>
            <w:noWrap/>
            <w:vAlign w:val="center"/>
          </w:tcPr>
          <w:p w14:paraId="71779BE9">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4A53607">
            <w:pPr>
              <w:pStyle w:val="23"/>
              <w:jc w:val="center"/>
              <w:rPr>
                <w:color w:val="auto"/>
              </w:rPr>
            </w:pPr>
            <w:r>
              <w:rPr>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116721A">
            <w:pPr>
              <w:pStyle w:val="23"/>
              <w:jc w:val="center"/>
              <w:rPr>
                <w:color w:val="auto"/>
              </w:rPr>
            </w:pPr>
            <w:r>
              <w:rPr>
                <w:color w:val="auto"/>
              </w:rPr>
              <w:t>1900</w:t>
            </w:r>
          </w:p>
        </w:tc>
      </w:tr>
      <w:tr w14:paraId="2313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043FEA80">
            <w:pPr>
              <w:pStyle w:val="23"/>
              <w:jc w:val="center"/>
              <w:rPr>
                <w:b/>
                <w:bCs/>
                <w:color w:val="auto"/>
              </w:rPr>
            </w:pPr>
            <w:r>
              <w:rPr>
                <w:b/>
                <w:bCs/>
                <w:color w:val="auto"/>
              </w:rPr>
              <w:t>L4 Group - Brake Function Parameters</w:t>
            </w:r>
          </w:p>
        </w:tc>
      </w:tr>
      <w:tr w14:paraId="64D77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EEF6A8A">
            <w:pPr>
              <w:pStyle w:val="23"/>
              <w:jc w:val="center"/>
              <w:rPr>
                <w:color w:val="auto"/>
              </w:rPr>
            </w:pPr>
            <w:r>
              <w:rPr>
                <w:color w:val="auto"/>
              </w:rPr>
              <w:t>L4-00</w:t>
            </w:r>
          </w:p>
        </w:tc>
        <w:tc>
          <w:tcPr>
            <w:tcW w:w="0" w:type="auto"/>
            <w:tcBorders>
              <w:top w:val="single" w:color="auto" w:sz="4" w:space="0"/>
              <w:left w:val="single" w:color="auto" w:sz="4" w:space="0"/>
              <w:bottom w:val="single" w:color="auto" w:sz="4" w:space="0"/>
              <w:right w:val="single" w:color="auto" w:sz="4" w:space="0"/>
            </w:tcBorders>
            <w:noWrap/>
            <w:vAlign w:val="center"/>
          </w:tcPr>
          <w:p w14:paraId="51D72073">
            <w:pPr>
              <w:pStyle w:val="23"/>
              <w:jc w:val="center"/>
              <w:rPr>
                <w:color w:val="auto"/>
              </w:rPr>
            </w:pPr>
            <w:r>
              <w:rPr>
                <w:color w:val="auto"/>
              </w:rPr>
              <w:t>Brake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504C055">
            <w:pPr>
              <w:pStyle w:val="23"/>
              <w:rPr>
                <w:color w:val="auto"/>
              </w:rPr>
            </w:pPr>
            <w:r>
              <w:rPr>
                <w:color w:val="auto"/>
              </w:rPr>
              <w:t>0.00～599.00Hz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2534D93">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0D3F24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E0304AE">
            <w:pPr>
              <w:pStyle w:val="23"/>
              <w:jc w:val="center"/>
              <w:rPr>
                <w:color w:val="auto"/>
              </w:rPr>
            </w:pPr>
            <w:r>
              <w:rPr>
                <w:color w:val="auto"/>
              </w:rPr>
              <w:t>1A00</w:t>
            </w:r>
          </w:p>
        </w:tc>
      </w:tr>
      <w:tr w14:paraId="265C9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9B7FE6">
            <w:pPr>
              <w:pStyle w:val="23"/>
              <w:jc w:val="center"/>
              <w:rPr>
                <w:color w:val="auto"/>
              </w:rPr>
            </w:pPr>
            <w:r>
              <w:rPr>
                <w:color w:val="auto"/>
              </w:rPr>
              <w:t>L4-0</w:t>
            </w:r>
            <w:r>
              <w:rPr>
                <w:rFonts w:hint="eastAsia"/>
                <w:color w:val="auto"/>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40867AC3">
            <w:pPr>
              <w:ind w:firstLine="280"/>
              <w:jc w:val="center"/>
              <w:rPr>
                <w:color w:val="auto"/>
                <w:sz w:val="14"/>
              </w:rPr>
            </w:pPr>
            <w:r>
              <w:rPr>
                <w:rFonts w:hint="eastAsia"/>
                <w:color w:val="auto"/>
                <w:sz w:val="14"/>
              </w:rPr>
              <w:t>Brake Control Enable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2206D60">
            <w:pPr>
              <w:ind w:firstLine="0" w:firstLineChars="0"/>
              <w:jc w:val="left"/>
              <w:rPr>
                <w:color w:val="auto"/>
                <w:sz w:val="14"/>
              </w:rPr>
            </w:pPr>
            <w:r>
              <w:rPr>
                <w:rFonts w:hint="eastAsia"/>
                <w:color w:val="auto"/>
                <w:sz w:val="14"/>
              </w:rPr>
              <w:t>0</w:t>
            </w:r>
            <w:r>
              <w:rPr>
                <w:color w:val="auto"/>
              </w:rPr>
              <w:t>～</w:t>
            </w:r>
            <w:r>
              <w:rPr>
                <w:rFonts w:hint="eastAsia"/>
                <w:color w:val="auto"/>
                <w:sz w:val="14"/>
              </w:rPr>
              <w:t>1</w:t>
            </w:r>
          </w:p>
        </w:tc>
        <w:tc>
          <w:tcPr>
            <w:tcW w:w="0" w:type="auto"/>
            <w:tcBorders>
              <w:top w:val="single" w:color="auto" w:sz="4" w:space="0"/>
              <w:left w:val="single" w:color="auto" w:sz="4" w:space="0"/>
              <w:bottom w:val="single" w:color="auto" w:sz="4" w:space="0"/>
              <w:right w:val="single" w:color="auto" w:sz="4" w:space="0"/>
            </w:tcBorders>
            <w:noWrap/>
            <w:vAlign w:val="center"/>
          </w:tcPr>
          <w:p w14:paraId="3110A9E2">
            <w:pPr>
              <w:ind w:firstLine="0" w:firstLineChars="0"/>
              <w:jc w:val="center"/>
              <w:rPr>
                <w:color w:val="auto"/>
              </w:rPr>
            </w:pPr>
            <w:r>
              <w:rPr>
                <w:rFonts w:hint="eastAsia"/>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7520ACF">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759186">
            <w:pPr>
              <w:pStyle w:val="23"/>
              <w:jc w:val="center"/>
              <w:rPr>
                <w:color w:val="auto"/>
              </w:rPr>
            </w:pPr>
            <w:r>
              <w:rPr>
                <w:color w:val="auto"/>
              </w:rPr>
              <w:t>1A0</w:t>
            </w:r>
            <w:r>
              <w:rPr>
                <w:rFonts w:hint="eastAsia"/>
                <w:color w:val="auto"/>
              </w:rPr>
              <w:t>1</w:t>
            </w:r>
          </w:p>
        </w:tc>
      </w:tr>
      <w:tr w14:paraId="5020D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8543FAC">
            <w:pPr>
              <w:pStyle w:val="23"/>
              <w:jc w:val="center"/>
              <w:rPr>
                <w:color w:val="auto"/>
              </w:rPr>
            </w:pPr>
            <w:r>
              <w:rPr>
                <w:color w:val="auto"/>
              </w:rPr>
              <w:t>L4-0</w:t>
            </w:r>
            <w:r>
              <w:rPr>
                <w:rFonts w:hint="eastAsia"/>
                <w:color w:val="auto"/>
              </w:rPr>
              <w:t>2</w:t>
            </w:r>
          </w:p>
        </w:tc>
        <w:tc>
          <w:tcPr>
            <w:tcW w:w="0" w:type="auto"/>
            <w:tcBorders>
              <w:top w:val="single" w:color="auto" w:sz="4" w:space="0"/>
              <w:left w:val="single" w:color="auto" w:sz="4" w:space="0"/>
              <w:bottom w:val="single" w:color="auto" w:sz="4" w:space="0"/>
              <w:right w:val="single" w:color="auto" w:sz="4" w:space="0"/>
            </w:tcBorders>
            <w:noWrap/>
            <w:vAlign w:val="center"/>
          </w:tcPr>
          <w:p w14:paraId="631B7D67">
            <w:pPr>
              <w:ind w:firstLine="280"/>
              <w:jc w:val="center"/>
              <w:rPr>
                <w:color w:val="auto"/>
                <w:sz w:val="14"/>
              </w:rPr>
            </w:pPr>
            <w:r>
              <w:rPr>
                <w:rFonts w:hint="eastAsia"/>
                <w:color w:val="auto"/>
                <w:sz w:val="14"/>
              </w:rPr>
              <w:t>Brake Release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30A6C30B">
            <w:pPr>
              <w:ind w:firstLine="0" w:firstLineChars="0"/>
              <w:jc w:val="left"/>
              <w:rPr>
                <w:color w:val="auto"/>
                <w:sz w:val="14"/>
              </w:rPr>
            </w:pPr>
            <w:r>
              <w:rPr>
                <w:rFonts w:hint="eastAsia"/>
                <w:color w:val="auto"/>
                <w:sz w:val="14"/>
              </w:rPr>
              <w:t>0.00</w:t>
            </w:r>
            <w:r>
              <w:rPr>
                <w:color w:val="auto"/>
              </w:rPr>
              <w:t>～</w:t>
            </w:r>
            <w:r>
              <w:rPr>
                <w:rFonts w:hint="eastAsia"/>
                <w:color w:val="auto"/>
                <w:sz w:val="14"/>
              </w:rPr>
              <w:t>20.00Hz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089542AF">
            <w:pPr>
              <w:ind w:firstLine="0" w:firstLineChars="0"/>
              <w:jc w:val="center"/>
              <w:rPr>
                <w:color w:val="auto"/>
              </w:rPr>
            </w:pPr>
            <w:r>
              <w:rPr>
                <w:rFonts w:hint="eastAsia"/>
                <w:color w:val="auto"/>
              </w:rPr>
              <w:t>2.50</w:t>
            </w:r>
          </w:p>
        </w:tc>
        <w:tc>
          <w:tcPr>
            <w:tcW w:w="0" w:type="auto"/>
            <w:tcBorders>
              <w:top w:val="single" w:color="auto" w:sz="4" w:space="0"/>
              <w:left w:val="single" w:color="auto" w:sz="4" w:space="0"/>
              <w:bottom w:val="single" w:color="auto" w:sz="4" w:space="0"/>
              <w:right w:val="single" w:color="auto" w:sz="4" w:space="0"/>
            </w:tcBorders>
            <w:vAlign w:val="center"/>
          </w:tcPr>
          <w:p w14:paraId="612BE433">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BDE744E">
            <w:pPr>
              <w:pStyle w:val="23"/>
              <w:jc w:val="center"/>
              <w:rPr>
                <w:color w:val="auto"/>
              </w:rPr>
            </w:pPr>
            <w:r>
              <w:rPr>
                <w:color w:val="auto"/>
              </w:rPr>
              <w:t>1A0</w:t>
            </w:r>
            <w:r>
              <w:rPr>
                <w:rFonts w:hint="eastAsia"/>
                <w:color w:val="auto"/>
              </w:rPr>
              <w:t>2</w:t>
            </w:r>
          </w:p>
        </w:tc>
      </w:tr>
      <w:tr w14:paraId="7684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EDFF3A">
            <w:pPr>
              <w:pStyle w:val="23"/>
              <w:jc w:val="center"/>
              <w:rPr>
                <w:color w:val="auto"/>
              </w:rPr>
            </w:pPr>
            <w:r>
              <w:rPr>
                <w:color w:val="auto"/>
              </w:rPr>
              <w:t>L4-0</w:t>
            </w:r>
            <w:r>
              <w:rPr>
                <w:rFonts w:hint="eastAsia"/>
                <w:color w:val="auto"/>
              </w:rPr>
              <w:t>3</w:t>
            </w:r>
          </w:p>
        </w:tc>
        <w:tc>
          <w:tcPr>
            <w:tcW w:w="0" w:type="auto"/>
            <w:tcBorders>
              <w:top w:val="single" w:color="auto" w:sz="4" w:space="0"/>
              <w:left w:val="single" w:color="auto" w:sz="4" w:space="0"/>
              <w:bottom w:val="single" w:color="auto" w:sz="4" w:space="0"/>
              <w:right w:val="single" w:color="auto" w:sz="4" w:space="0"/>
            </w:tcBorders>
            <w:noWrap/>
            <w:vAlign w:val="center"/>
          </w:tcPr>
          <w:p w14:paraId="43651329">
            <w:pPr>
              <w:ind w:firstLine="280"/>
              <w:jc w:val="center"/>
              <w:rPr>
                <w:color w:val="auto"/>
                <w:sz w:val="14"/>
              </w:rPr>
            </w:pPr>
            <w:r>
              <w:rPr>
                <w:rFonts w:hint="eastAsia"/>
                <w:color w:val="auto"/>
                <w:sz w:val="14"/>
              </w:rPr>
              <w:t>Brake Release Frequency Maintenance</w:t>
            </w:r>
          </w:p>
        </w:tc>
        <w:tc>
          <w:tcPr>
            <w:tcW w:w="0" w:type="auto"/>
            <w:tcBorders>
              <w:top w:val="single" w:color="auto" w:sz="4" w:space="0"/>
              <w:left w:val="single" w:color="auto" w:sz="4" w:space="0"/>
              <w:bottom w:val="single" w:color="auto" w:sz="4" w:space="0"/>
              <w:right w:val="single" w:color="auto" w:sz="4" w:space="0"/>
            </w:tcBorders>
            <w:noWrap/>
            <w:vAlign w:val="center"/>
          </w:tcPr>
          <w:p w14:paraId="179CE37D">
            <w:pPr>
              <w:ind w:firstLine="0" w:firstLineChars="0"/>
              <w:jc w:val="left"/>
              <w:rPr>
                <w:color w:val="auto"/>
                <w:sz w:val="14"/>
              </w:rPr>
            </w:pPr>
            <w:r>
              <w:rPr>
                <w:rFonts w:hint="eastAsia"/>
                <w:color w:val="auto"/>
                <w:sz w:val="14"/>
              </w:rPr>
              <w:t>0.0</w:t>
            </w:r>
            <w:r>
              <w:rPr>
                <w:color w:val="auto"/>
              </w:rPr>
              <w:t>～</w:t>
            </w:r>
            <w:r>
              <w:rPr>
                <w:rFonts w:hint="eastAsia"/>
                <w:color w:val="auto"/>
                <w:sz w:val="14"/>
              </w:rPr>
              <w:t>20.0 seconds</w:t>
            </w:r>
          </w:p>
        </w:tc>
        <w:tc>
          <w:tcPr>
            <w:tcW w:w="0" w:type="auto"/>
            <w:tcBorders>
              <w:top w:val="single" w:color="auto" w:sz="4" w:space="0"/>
              <w:left w:val="single" w:color="auto" w:sz="4" w:space="0"/>
              <w:bottom w:val="single" w:color="auto" w:sz="4" w:space="0"/>
              <w:right w:val="single" w:color="auto" w:sz="4" w:space="0"/>
            </w:tcBorders>
            <w:noWrap/>
            <w:vAlign w:val="center"/>
          </w:tcPr>
          <w:p w14:paraId="78CFF2D8">
            <w:pPr>
              <w:ind w:firstLine="0" w:firstLineChars="0"/>
              <w:jc w:val="center"/>
              <w:rPr>
                <w:color w:val="auto"/>
              </w:rPr>
            </w:pPr>
            <w:r>
              <w:rPr>
                <w:rFonts w:hint="eastAsia"/>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5CA450C3">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BB3244">
            <w:pPr>
              <w:pStyle w:val="23"/>
              <w:jc w:val="center"/>
              <w:rPr>
                <w:color w:val="auto"/>
              </w:rPr>
            </w:pPr>
            <w:r>
              <w:rPr>
                <w:color w:val="auto"/>
              </w:rPr>
              <w:t>1A0</w:t>
            </w:r>
            <w:r>
              <w:rPr>
                <w:rFonts w:hint="eastAsia"/>
                <w:color w:val="auto"/>
              </w:rPr>
              <w:t>3</w:t>
            </w:r>
          </w:p>
        </w:tc>
      </w:tr>
      <w:tr w14:paraId="635D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6546C0">
            <w:pPr>
              <w:pStyle w:val="23"/>
              <w:jc w:val="center"/>
              <w:rPr>
                <w:color w:val="auto"/>
              </w:rPr>
            </w:pPr>
            <w:r>
              <w:rPr>
                <w:color w:val="auto"/>
              </w:rPr>
              <w:t>L4-0</w:t>
            </w:r>
            <w:r>
              <w:rPr>
                <w:rFonts w:hint="eastAsia"/>
                <w:color w:val="auto"/>
              </w:rPr>
              <w:t>4</w:t>
            </w:r>
          </w:p>
        </w:tc>
        <w:tc>
          <w:tcPr>
            <w:tcW w:w="0" w:type="auto"/>
            <w:tcBorders>
              <w:top w:val="single" w:color="auto" w:sz="4" w:space="0"/>
              <w:left w:val="single" w:color="auto" w:sz="4" w:space="0"/>
              <w:bottom w:val="single" w:color="auto" w:sz="4" w:space="0"/>
              <w:right w:val="single" w:color="auto" w:sz="4" w:space="0"/>
            </w:tcBorders>
            <w:noWrap/>
            <w:vAlign w:val="center"/>
          </w:tcPr>
          <w:p w14:paraId="36580340">
            <w:pPr>
              <w:ind w:firstLine="280"/>
              <w:jc w:val="center"/>
              <w:rPr>
                <w:color w:val="auto"/>
                <w:sz w:val="14"/>
              </w:rPr>
            </w:pPr>
            <w:r>
              <w:rPr>
                <w:rFonts w:hint="eastAsia"/>
                <w:color w:val="auto"/>
                <w:sz w:val="14"/>
              </w:rPr>
              <w:t>Brake Current Limit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9817D5F">
            <w:pPr>
              <w:ind w:firstLine="0" w:firstLineChars="0"/>
              <w:jc w:val="left"/>
              <w:rPr>
                <w:color w:val="auto"/>
                <w:sz w:val="14"/>
              </w:rPr>
            </w:pPr>
            <w:r>
              <w:rPr>
                <w:rFonts w:hint="eastAsia"/>
                <w:color w:val="auto"/>
                <w:sz w:val="14"/>
              </w:rPr>
              <w:t>50</w:t>
            </w:r>
            <w:r>
              <w:rPr>
                <w:color w:val="auto"/>
              </w:rPr>
              <w:t>～</w:t>
            </w:r>
            <w:r>
              <w:rPr>
                <w:rFonts w:hint="eastAsia"/>
                <w:color w:val="auto"/>
                <w:sz w:val="14"/>
              </w:rPr>
              <w:t>200%</w:t>
            </w:r>
          </w:p>
        </w:tc>
        <w:tc>
          <w:tcPr>
            <w:tcW w:w="0" w:type="auto"/>
            <w:tcBorders>
              <w:top w:val="single" w:color="auto" w:sz="4" w:space="0"/>
              <w:left w:val="single" w:color="auto" w:sz="4" w:space="0"/>
              <w:bottom w:val="single" w:color="auto" w:sz="4" w:space="0"/>
              <w:right w:val="single" w:color="auto" w:sz="4" w:space="0"/>
            </w:tcBorders>
            <w:noWrap/>
            <w:vAlign w:val="center"/>
          </w:tcPr>
          <w:p w14:paraId="27B39E86">
            <w:pPr>
              <w:ind w:firstLine="0" w:firstLineChars="0"/>
              <w:jc w:val="center"/>
              <w:rPr>
                <w:color w:val="auto"/>
              </w:rPr>
            </w:pPr>
            <w:r>
              <w:rPr>
                <w:rFonts w:hint="eastAsia"/>
                <w:color w:val="auto"/>
              </w:rPr>
              <w:t>120</w:t>
            </w:r>
          </w:p>
        </w:tc>
        <w:tc>
          <w:tcPr>
            <w:tcW w:w="0" w:type="auto"/>
            <w:tcBorders>
              <w:top w:val="single" w:color="auto" w:sz="4" w:space="0"/>
              <w:left w:val="single" w:color="auto" w:sz="4" w:space="0"/>
              <w:bottom w:val="single" w:color="auto" w:sz="4" w:space="0"/>
              <w:right w:val="single" w:color="auto" w:sz="4" w:space="0"/>
            </w:tcBorders>
            <w:vAlign w:val="center"/>
          </w:tcPr>
          <w:p w14:paraId="30D53B92">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F5B0F0D">
            <w:pPr>
              <w:pStyle w:val="23"/>
              <w:jc w:val="center"/>
              <w:rPr>
                <w:color w:val="auto"/>
              </w:rPr>
            </w:pPr>
            <w:r>
              <w:rPr>
                <w:color w:val="auto"/>
              </w:rPr>
              <w:t>1A0</w:t>
            </w:r>
            <w:r>
              <w:rPr>
                <w:rFonts w:hint="eastAsia"/>
                <w:color w:val="auto"/>
              </w:rPr>
              <w:t>4</w:t>
            </w:r>
          </w:p>
        </w:tc>
      </w:tr>
      <w:tr w14:paraId="3151E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FBA76AE">
            <w:pPr>
              <w:pStyle w:val="23"/>
              <w:jc w:val="center"/>
              <w:rPr>
                <w:color w:val="auto"/>
              </w:rPr>
            </w:pPr>
            <w:r>
              <w:rPr>
                <w:color w:val="auto"/>
              </w:rPr>
              <w:t>L4-0</w:t>
            </w:r>
            <w:r>
              <w:rPr>
                <w:rFonts w:hint="eastAsia"/>
                <w:color w:val="auto"/>
              </w:rPr>
              <w:t>5</w:t>
            </w:r>
          </w:p>
        </w:tc>
        <w:tc>
          <w:tcPr>
            <w:tcW w:w="0" w:type="auto"/>
            <w:tcBorders>
              <w:top w:val="single" w:color="auto" w:sz="4" w:space="0"/>
              <w:left w:val="single" w:color="auto" w:sz="4" w:space="0"/>
              <w:bottom w:val="single" w:color="auto" w:sz="4" w:space="0"/>
              <w:right w:val="single" w:color="auto" w:sz="4" w:space="0"/>
            </w:tcBorders>
            <w:noWrap/>
            <w:vAlign w:val="center"/>
          </w:tcPr>
          <w:p w14:paraId="7F67AC67">
            <w:pPr>
              <w:ind w:firstLine="280"/>
              <w:jc w:val="center"/>
              <w:rPr>
                <w:color w:val="auto"/>
                <w:sz w:val="14"/>
              </w:rPr>
            </w:pPr>
            <w:r>
              <w:rPr>
                <w:rFonts w:hint="eastAsia"/>
                <w:color w:val="auto"/>
                <w:sz w:val="14"/>
              </w:rPr>
              <w:t>Brake Close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474DD84A">
            <w:pPr>
              <w:ind w:firstLine="0" w:firstLineChars="0"/>
              <w:jc w:val="left"/>
              <w:rPr>
                <w:color w:val="auto"/>
                <w:sz w:val="14"/>
              </w:rPr>
            </w:pPr>
            <w:r>
              <w:rPr>
                <w:rFonts w:hint="eastAsia"/>
                <w:color w:val="auto"/>
                <w:sz w:val="14"/>
              </w:rPr>
              <w:t>0</w:t>
            </w:r>
            <w:r>
              <w:rPr>
                <w:color w:val="auto"/>
              </w:rPr>
              <w:t>～</w:t>
            </w:r>
            <w:r>
              <w:rPr>
                <w:rFonts w:hint="eastAsia"/>
                <w:color w:val="auto"/>
                <w:sz w:val="14"/>
              </w:rPr>
              <w:t>20.00Hz</w:t>
            </w:r>
          </w:p>
        </w:tc>
        <w:tc>
          <w:tcPr>
            <w:tcW w:w="0" w:type="auto"/>
            <w:tcBorders>
              <w:top w:val="single" w:color="auto" w:sz="4" w:space="0"/>
              <w:left w:val="single" w:color="auto" w:sz="4" w:space="0"/>
              <w:bottom w:val="single" w:color="auto" w:sz="4" w:space="0"/>
              <w:right w:val="single" w:color="auto" w:sz="4" w:space="0"/>
            </w:tcBorders>
            <w:noWrap/>
            <w:vAlign w:val="center"/>
          </w:tcPr>
          <w:p w14:paraId="106F65E1">
            <w:pPr>
              <w:ind w:firstLine="0" w:firstLineChars="0"/>
              <w:jc w:val="center"/>
              <w:rPr>
                <w:color w:val="auto"/>
              </w:rPr>
            </w:pPr>
            <w:r>
              <w:rPr>
                <w:rFonts w:hint="eastAsia"/>
                <w:color w:val="auto"/>
              </w:rPr>
              <w:t>1.50</w:t>
            </w:r>
          </w:p>
        </w:tc>
        <w:tc>
          <w:tcPr>
            <w:tcW w:w="0" w:type="auto"/>
            <w:tcBorders>
              <w:top w:val="single" w:color="auto" w:sz="4" w:space="0"/>
              <w:left w:val="single" w:color="auto" w:sz="4" w:space="0"/>
              <w:bottom w:val="single" w:color="auto" w:sz="4" w:space="0"/>
              <w:right w:val="single" w:color="auto" w:sz="4" w:space="0"/>
            </w:tcBorders>
            <w:vAlign w:val="center"/>
          </w:tcPr>
          <w:p w14:paraId="1CA417CC">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31A348">
            <w:pPr>
              <w:pStyle w:val="23"/>
              <w:jc w:val="center"/>
              <w:rPr>
                <w:color w:val="auto"/>
              </w:rPr>
            </w:pPr>
            <w:r>
              <w:rPr>
                <w:color w:val="auto"/>
              </w:rPr>
              <w:t>1A0</w:t>
            </w:r>
            <w:r>
              <w:rPr>
                <w:rFonts w:hint="eastAsia"/>
                <w:color w:val="auto"/>
              </w:rPr>
              <w:t>5</w:t>
            </w:r>
          </w:p>
        </w:tc>
      </w:tr>
      <w:tr w14:paraId="75F88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E2B44B6">
            <w:pPr>
              <w:pStyle w:val="23"/>
              <w:jc w:val="center"/>
              <w:rPr>
                <w:color w:val="auto"/>
              </w:rPr>
            </w:pPr>
            <w:r>
              <w:rPr>
                <w:color w:val="auto"/>
              </w:rPr>
              <w:t>L4-0</w:t>
            </w:r>
            <w:r>
              <w:rPr>
                <w:rFonts w:hint="eastAsia"/>
                <w:color w:val="auto"/>
              </w:rPr>
              <w:t>6</w:t>
            </w:r>
          </w:p>
        </w:tc>
        <w:tc>
          <w:tcPr>
            <w:tcW w:w="0" w:type="auto"/>
            <w:tcBorders>
              <w:top w:val="single" w:color="auto" w:sz="4" w:space="0"/>
              <w:left w:val="single" w:color="auto" w:sz="4" w:space="0"/>
              <w:bottom w:val="single" w:color="auto" w:sz="4" w:space="0"/>
              <w:right w:val="single" w:color="auto" w:sz="4" w:space="0"/>
            </w:tcBorders>
            <w:noWrap/>
            <w:vAlign w:val="center"/>
          </w:tcPr>
          <w:p w14:paraId="4CF7D5D4">
            <w:pPr>
              <w:ind w:firstLine="280"/>
              <w:jc w:val="center"/>
              <w:rPr>
                <w:color w:val="auto"/>
                <w:sz w:val="14"/>
              </w:rPr>
            </w:pPr>
            <w:r>
              <w:rPr>
                <w:rFonts w:hint="eastAsia"/>
                <w:color w:val="auto"/>
                <w:sz w:val="14"/>
              </w:rPr>
              <w:t>Brake Close Delay Time</w:t>
            </w:r>
          </w:p>
        </w:tc>
        <w:tc>
          <w:tcPr>
            <w:tcW w:w="0" w:type="auto"/>
            <w:tcBorders>
              <w:top w:val="single" w:color="auto" w:sz="4" w:space="0"/>
              <w:left w:val="single" w:color="auto" w:sz="4" w:space="0"/>
              <w:bottom w:val="single" w:color="auto" w:sz="4" w:space="0"/>
              <w:right w:val="single" w:color="auto" w:sz="4" w:space="0"/>
            </w:tcBorders>
            <w:noWrap/>
            <w:vAlign w:val="center"/>
          </w:tcPr>
          <w:p w14:paraId="5AD30C71">
            <w:pPr>
              <w:ind w:firstLine="0" w:firstLineChars="0"/>
              <w:jc w:val="left"/>
              <w:rPr>
                <w:color w:val="auto"/>
                <w:sz w:val="14"/>
              </w:rPr>
            </w:pPr>
            <w:r>
              <w:rPr>
                <w:rFonts w:hint="eastAsia"/>
                <w:color w:val="auto"/>
                <w:sz w:val="14"/>
              </w:rPr>
              <w:t>0</w:t>
            </w:r>
            <w:r>
              <w:rPr>
                <w:color w:val="auto"/>
              </w:rPr>
              <w:t>～</w:t>
            </w:r>
            <w:r>
              <w:rPr>
                <w:rFonts w:hint="eastAsia"/>
                <w:color w:val="auto"/>
                <w:sz w:val="14"/>
              </w:rPr>
              <w:t>20.0s</w:t>
            </w:r>
          </w:p>
        </w:tc>
        <w:tc>
          <w:tcPr>
            <w:tcW w:w="0" w:type="auto"/>
            <w:tcBorders>
              <w:top w:val="single" w:color="auto" w:sz="4" w:space="0"/>
              <w:left w:val="single" w:color="auto" w:sz="4" w:space="0"/>
              <w:bottom w:val="single" w:color="auto" w:sz="4" w:space="0"/>
              <w:right w:val="single" w:color="auto" w:sz="4" w:space="0"/>
            </w:tcBorders>
            <w:noWrap/>
            <w:vAlign w:val="center"/>
          </w:tcPr>
          <w:p w14:paraId="6D913080">
            <w:pPr>
              <w:ind w:firstLine="0" w:firstLineChars="0"/>
              <w:jc w:val="center"/>
              <w:rPr>
                <w:color w:val="auto"/>
              </w:rPr>
            </w:pPr>
            <w:r>
              <w:rPr>
                <w:rFonts w:hint="eastAsia"/>
                <w:color w:val="auto"/>
              </w:rPr>
              <w:t>0.0</w:t>
            </w:r>
          </w:p>
        </w:tc>
        <w:tc>
          <w:tcPr>
            <w:tcW w:w="0" w:type="auto"/>
            <w:tcBorders>
              <w:top w:val="single" w:color="auto" w:sz="4" w:space="0"/>
              <w:left w:val="single" w:color="auto" w:sz="4" w:space="0"/>
              <w:bottom w:val="single" w:color="auto" w:sz="4" w:space="0"/>
              <w:right w:val="single" w:color="auto" w:sz="4" w:space="0"/>
            </w:tcBorders>
            <w:vAlign w:val="center"/>
          </w:tcPr>
          <w:p w14:paraId="75FE9C74">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C4F504">
            <w:pPr>
              <w:pStyle w:val="23"/>
              <w:jc w:val="center"/>
              <w:rPr>
                <w:color w:val="auto"/>
              </w:rPr>
            </w:pPr>
            <w:r>
              <w:rPr>
                <w:color w:val="auto"/>
              </w:rPr>
              <w:t>1A0</w:t>
            </w:r>
            <w:r>
              <w:rPr>
                <w:rFonts w:hint="eastAsia"/>
                <w:color w:val="auto"/>
              </w:rPr>
              <w:t>6</w:t>
            </w:r>
          </w:p>
        </w:tc>
      </w:tr>
      <w:tr w14:paraId="16134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D6D8CB">
            <w:pPr>
              <w:pStyle w:val="23"/>
              <w:jc w:val="center"/>
              <w:rPr>
                <w:color w:val="auto"/>
              </w:rPr>
            </w:pPr>
            <w:r>
              <w:rPr>
                <w:color w:val="auto"/>
              </w:rPr>
              <w:t>L4-0</w:t>
            </w:r>
            <w:r>
              <w:rPr>
                <w:rFonts w:hint="eastAsia"/>
                <w:color w:val="auto"/>
              </w:rPr>
              <w:t>7</w:t>
            </w:r>
          </w:p>
        </w:tc>
        <w:tc>
          <w:tcPr>
            <w:tcW w:w="0" w:type="auto"/>
            <w:tcBorders>
              <w:top w:val="single" w:color="auto" w:sz="4" w:space="0"/>
              <w:left w:val="single" w:color="auto" w:sz="4" w:space="0"/>
              <w:bottom w:val="single" w:color="auto" w:sz="4" w:space="0"/>
              <w:right w:val="single" w:color="auto" w:sz="4" w:space="0"/>
            </w:tcBorders>
            <w:noWrap/>
            <w:vAlign w:val="center"/>
          </w:tcPr>
          <w:p w14:paraId="2247C8AD">
            <w:pPr>
              <w:ind w:firstLine="280"/>
              <w:jc w:val="center"/>
              <w:rPr>
                <w:color w:val="auto"/>
                <w:sz w:val="14"/>
              </w:rPr>
            </w:pPr>
            <w:r>
              <w:rPr>
                <w:rFonts w:hint="eastAsia"/>
                <w:color w:val="auto"/>
                <w:sz w:val="14"/>
              </w:rPr>
              <w:t>Brake Close Frequency Maintenance</w:t>
            </w:r>
          </w:p>
        </w:tc>
        <w:tc>
          <w:tcPr>
            <w:tcW w:w="0" w:type="auto"/>
            <w:tcBorders>
              <w:top w:val="single" w:color="auto" w:sz="4" w:space="0"/>
              <w:left w:val="single" w:color="auto" w:sz="4" w:space="0"/>
              <w:bottom w:val="single" w:color="auto" w:sz="4" w:space="0"/>
              <w:right w:val="single" w:color="auto" w:sz="4" w:space="0"/>
            </w:tcBorders>
            <w:noWrap/>
            <w:vAlign w:val="center"/>
          </w:tcPr>
          <w:p w14:paraId="36EA6206">
            <w:pPr>
              <w:ind w:firstLine="0" w:firstLineChars="0"/>
              <w:jc w:val="left"/>
              <w:rPr>
                <w:color w:val="auto"/>
                <w:sz w:val="14"/>
              </w:rPr>
            </w:pPr>
            <w:r>
              <w:rPr>
                <w:rFonts w:hint="eastAsia"/>
                <w:color w:val="auto"/>
                <w:sz w:val="14"/>
              </w:rPr>
              <w:t>0</w:t>
            </w:r>
            <w:r>
              <w:rPr>
                <w:color w:val="auto"/>
              </w:rPr>
              <w:t>～</w:t>
            </w:r>
            <w:r>
              <w:rPr>
                <w:rFonts w:hint="eastAsia"/>
                <w:color w:val="auto"/>
                <w:sz w:val="14"/>
              </w:rPr>
              <w:t>20.0s</w:t>
            </w:r>
          </w:p>
        </w:tc>
        <w:tc>
          <w:tcPr>
            <w:tcW w:w="0" w:type="auto"/>
            <w:tcBorders>
              <w:top w:val="single" w:color="auto" w:sz="4" w:space="0"/>
              <w:left w:val="single" w:color="auto" w:sz="4" w:space="0"/>
              <w:bottom w:val="single" w:color="auto" w:sz="4" w:space="0"/>
              <w:right w:val="single" w:color="auto" w:sz="4" w:space="0"/>
            </w:tcBorders>
            <w:noWrap/>
            <w:vAlign w:val="center"/>
          </w:tcPr>
          <w:p w14:paraId="58BF5D77">
            <w:pPr>
              <w:ind w:firstLine="0" w:firstLineChars="0"/>
              <w:jc w:val="center"/>
              <w:rPr>
                <w:color w:val="auto"/>
              </w:rPr>
            </w:pPr>
            <w:r>
              <w:rPr>
                <w:rFonts w:hint="eastAsia"/>
                <w:color w:val="auto"/>
              </w:rPr>
              <w:t>1.0</w:t>
            </w:r>
          </w:p>
        </w:tc>
        <w:tc>
          <w:tcPr>
            <w:tcW w:w="0" w:type="auto"/>
            <w:tcBorders>
              <w:top w:val="single" w:color="auto" w:sz="4" w:space="0"/>
              <w:left w:val="single" w:color="auto" w:sz="4" w:space="0"/>
              <w:bottom w:val="single" w:color="auto" w:sz="4" w:space="0"/>
              <w:right w:val="single" w:color="auto" w:sz="4" w:space="0"/>
            </w:tcBorders>
            <w:vAlign w:val="center"/>
          </w:tcPr>
          <w:p w14:paraId="40717D8A">
            <w:pPr>
              <w:ind w:firstLine="0" w:firstLineChars="0"/>
              <w:jc w:val="center"/>
              <w:rPr>
                <w:rFonts w:ascii="Segoe UI Symbol" w:hAnsi="Segoe UI Symbol" w:cs="Segoe UI Symbol"/>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CE9F2C5">
            <w:pPr>
              <w:pStyle w:val="23"/>
              <w:jc w:val="center"/>
              <w:rPr>
                <w:color w:val="auto"/>
              </w:rPr>
            </w:pPr>
            <w:r>
              <w:rPr>
                <w:color w:val="auto"/>
              </w:rPr>
              <w:t>1A0</w:t>
            </w:r>
            <w:r>
              <w:rPr>
                <w:rFonts w:hint="eastAsia"/>
                <w:color w:val="auto"/>
              </w:rPr>
              <w:t>7</w:t>
            </w:r>
          </w:p>
        </w:tc>
      </w:tr>
      <w:tr w14:paraId="0363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7DCB82C0">
            <w:pPr>
              <w:pStyle w:val="23"/>
              <w:jc w:val="center"/>
              <w:rPr>
                <w:b/>
                <w:bCs/>
                <w:color w:val="auto"/>
              </w:rPr>
            </w:pPr>
            <w:r>
              <w:rPr>
                <w:b/>
                <w:bCs/>
                <w:color w:val="auto"/>
              </w:rPr>
              <w:t>L5 Group - Sleep Wake Function Parameters</w:t>
            </w:r>
          </w:p>
        </w:tc>
      </w:tr>
      <w:tr w14:paraId="7ABB2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DFA69D7">
            <w:pPr>
              <w:pStyle w:val="23"/>
              <w:jc w:val="center"/>
              <w:rPr>
                <w:b/>
                <w:bCs/>
                <w:color w:val="auto"/>
              </w:rPr>
            </w:pPr>
          </w:p>
        </w:tc>
      </w:tr>
      <w:tr w14:paraId="78F1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9C4E444">
            <w:pPr>
              <w:pStyle w:val="23"/>
              <w:jc w:val="center"/>
              <w:rPr>
                <w:color w:val="auto"/>
              </w:rPr>
            </w:pPr>
            <w:r>
              <w:rPr>
                <w:color w:val="auto"/>
              </w:rPr>
              <w:t>L5-00</w:t>
            </w:r>
          </w:p>
        </w:tc>
        <w:tc>
          <w:tcPr>
            <w:tcW w:w="0" w:type="auto"/>
            <w:tcBorders>
              <w:top w:val="single" w:color="auto" w:sz="4" w:space="0"/>
              <w:left w:val="single" w:color="auto" w:sz="4" w:space="0"/>
              <w:bottom w:val="single" w:color="auto" w:sz="4" w:space="0"/>
              <w:right w:val="single" w:color="auto" w:sz="4" w:space="0"/>
            </w:tcBorders>
            <w:noWrap/>
            <w:vAlign w:val="center"/>
          </w:tcPr>
          <w:p w14:paraId="1175FF10">
            <w:pPr>
              <w:pStyle w:val="23"/>
              <w:jc w:val="center"/>
              <w:rPr>
                <w:color w:val="auto"/>
              </w:rPr>
            </w:pPr>
            <w:r>
              <w:rPr>
                <w:color w:val="auto"/>
              </w:rPr>
              <w:t>Sleep Method Reference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76C6D41D">
            <w:pPr>
              <w:pStyle w:val="23"/>
              <w:rPr>
                <w:color w:val="auto"/>
              </w:rPr>
            </w:pPr>
            <w:r>
              <w:rPr>
                <w:color w:val="auto"/>
              </w:rPr>
              <w:t>0: PID Command Arrival</w:t>
            </w:r>
          </w:p>
          <w:p w14:paraId="44C44B6E">
            <w:pPr>
              <w:pStyle w:val="23"/>
              <w:rPr>
                <w:color w:val="auto"/>
              </w:rPr>
            </w:pPr>
            <w:r>
              <w:rPr>
                <w:color w:val="auto"/>
              </w:rPr>
              <w:t>1: PID Feedback Arrival</w:t>
            </w:r>
          </w:p>
        </w:tc>
        <w:tc>
          <w:tcPr>
            <w:tcW w:w="0" w:type="auto"/>
            <w:tcBorders>
              <w:top w:val="single" w:color="auto" w:sz="4" w:space="0"/>
              <w:left w:val="single" w:color="auto" w:sz="4" w:space="0"/>
              <w:bottom w:val="single" w:color="auto" w:sz="4" w:space="0"/>
              <w:right w:val="single" w:color="auto" w:sz="4" w:space="0"/>
            </w:tcBorders>
            <w:noWrap/>
            <w:vAlign w:val="center"/>
          </w:tcPr>
          <w:p w14:paraId="398E8E35">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2CF2598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8615473">
            <w:pPr>
              <w:pStyle w:val="23"/>
              <w:jc w:val="center"/>
              <w:rPr>
                <w:color w:val="auto"/>
              </w:rPr>
            </w:pPr>
            <w:r>
              <w:rPr>
                <w:color w:val="auto"/>
              </w:rPr>
              <w:t>1B00</w:t>
            </w:r>
          </w:p>
        </w:tc>
      </w:tr>
      <w:tr w14:paraId="6605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703C96">
            <w:pPr>
              <w:pStyle w:val="23"/>
              <w:jc w:val="center"/>
              <w:rPr>
                <w:color w:val="auto"/>
              </w:rPr>
            </w:pPr>
            <w:r>
              <w:rPr>
                <w:color w:val="auto"/>
              </w:rPr>
              <w:t>L5-01</w:t>
            </w:r>
          </w:p>
        </w:tc>
        <w:tc>
          <w:tcPr>
            <w:tcW w:w="0" w:type="auto"/>
            <w:tcBorders>
              <w:top w:val="single" w:color="auto" w:sz="4" w:space="0"/>
              <w:left w:val="single" w:color="auto" w:sz="4" w:space="0"/>
              <w:bottom w:val="single" w:color="auto" w:sz="4" w:space="0"/>
              <w:right w:val="single" w:color="auto" w:sz="4" w:space="0"/>
            </w:tcBorders>
            <w:noWrap/>
            <w:vAlign w:val="center"/>
          </w:tcPr>
          <w:p w14:paraId="28D1431A">
            <w:pPr>
              <w:pStyle w:val="23"/>
              <w:jc w:val="center"/>
              <w:rPr>
                <w:color w:val="auto"/>
              </w:rPr>
            </w:pPr>
            <w:r>
              <w:rPr>
                <w:color w:val="auto"/>
              </w:rPr>
              <w:t>Sleep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7F07F29D">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6EF37DBF">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0E2C0D6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0A5253">
            <w:pPr>
              <w:pStyle w:val="23"/>
              <w:jc w:val="center"/>
              <w:rPr>
                <w:color w:val="auto"/>
              </w:rPr>
            </w:pPr>
            <w:r>
              <w:rPr>
                <w:color w:val="auto"/>
              </w:rPr>
              <w:t>1B01</w:t>
            </w:r>
          </w:p>
        </w:tc>
      </w:tr>
      <w:tr w14:paraId="3CC53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8ED56A">
            <w:pPr>
              <w:pStyle w:val="23"/>
              <w:jc w:val="center"/>
              <w:rPr>
                <w:color w:val="auto"/>
              </w:rPr>
            </w:pPr>
            <w:r>
              <w:rPr>
                <w:color w:val="auto"/>
              </w:rPr>
              <w:t>L5-02</w:t>
            </w:r>
          </w:p>
        </w:tc>
        <w:tc>
          <w:tcPr>
            <w:tcW w:w="0" w:type="auto"/>
            <w:tcBorders>
              <w:top w:val="single" w:color="auto" w:sz="4" w:space="0"/>
              <w:left w:val="single" w:color="auto" w:sz="4" w:space="0"/>
              <w:bottom w:val="single" w:color="auto" w:sz="4" w:space="0"/>
              <w:right w:val="single" w:color="auto" w:sz="4" w:space="0"/>
            </w:tcBorders>
            <w:noWrap/>
            <w:vAlign w:val="center"/>
          </w:tcPr>
          <w:p w14:paraId="1B9E3ACC">
            <w:pPr>
              <w:pStyle w:val="23"/>
              <w:jc w:val="center"/>
              <w:rPr>
                <w:color w:val="auto"/>
              </w:rPr>
            </w:pPr>
            <w:r>
              <w:rPr>
                <w:color w:val="auto"/>
              </w:rPr>
              <w:t>Wake Threshold</w:t>
            </w:r>
          </w:p>
        </w:tc>
        <w:tc>
          <w:tcPr>
            <w:tcW w:w="0" w:type="auto"/>
            <w:tcBorders>
              <w:top w:val="single" w:color="auto" w:sz="4" w:space="0"/>
              <w:left w:val="single" w:color="auto" w:sz="4" w:space="0"/>
              <w:bottom w:val="single" w:color="auto" w:sz="4" w:space="0"/>
              <w:right w:val="single" w:color="auto" w:sz="4" w:space="0"/>
            </w:tcBorders>
            <w:noWrap/>
            <w:vAlign w:val="center"/>
          </w:tcPr>
          <w:p w14:paraId="20425E2E">
            <w:pPr>
              <w:pStyle w:val="23"/>
              <w:rPr>
                <w:color w:val="auto"/>
              </w:rPr>
            </w:pPr>
            <w:r>
              <w:rPr>
                <w:color w:val="auto"/>
              </w:rPr>
              <w:t>0.00Hz～599.00Hz</w:t>
            </w:r>
          </w:p>
        </w:tc>
        <w:tc>
          <w:tcPr>
            <w:tcW w:w="0" w:type="auto"/>
            <w:tcBorders>
              <w:top w:val="single" w:color="auto" w:sz="4" w:space="0"/>
              <w:left w:val="single" w:color="auto" w:sz="4" w:space="0"/>
              <w:bottom w:val="single" w:color="auto" w:sz="4" w:space="0"/>
              <w:right w:val="single" w:color="auto" w:sz="4" w:space="0"/>
            </w:tcBorders>
            <w:noWrap/>
            <w:vAlign w:val="center"/>
          </w:tcPr>
          <w:p w14:paraId="2D23DBC9">
            <w:pPr>
              <w:pStyle w:val="23"/>
              <w:jc w:val="center"/>
              <w:rPr>
                <w:color w:val="auto"/>
              </w:rPr>
            </w:pPr>
            <w:r>
              <w:rPr>
                <w:color w:val="auto"/>
              </w:rPr>
              <w:t>0.00Hz</w:t>
            </w:r>
          </w:p>
        </w:tc>
        <w:tc>
          <w:tcPr>
            <w:tcW w:w="0" w:type="auto"/>
            <w:tcBorders>
              <w:top w:val="single" w:color="auto" w:sz="4" w:space="0"/>
              <w:left w:val="single" w:color="auto" w:sz="4" w:space="0"/>
              <w:bottom w:val="single" w:color="auto" w:sz="4" w:space="0"/>
              <w:right w:val="single" w:color="auto" w:sz="4" w:space="0"/>
            </w:tcBorders>
            <w:vAlign w:val="center"/>
          </w:tcPr>
          <w:p w14:paraId="53B3760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C3B360">
            <w:pPr>
              <w:pStyle w:val="23"/>
              <w:jc w:val="center"/>
              <w:rPr>
                <w:color w:val="auto"/>
              </w:rPr>
            </w:pPr>
            <w:r>
              <w:rPr>
                <w:color w:val="auto"/>
              </w:rPr>
              <w:t>1B02</w:t>
            </w:r>
          </w:p>
        </w:tc>
      </w:tr>
      <w:tr w14:paraId="0D2F0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43432A3">
            <w:pPr>
              <w:pStyle w:val="23"/>
              <w:jc w:val="center"/>
              <w:rPr>
                <w:color w:val="auto"/>
              </w:rPr>
            </w:pPr>
            <w:r>
              <w:rPr>
                <w:color w:val="auto"/>
              </w:rPr>
              <w:t>L5-03</w:t>
            </w:r>
          </w:p>
        </w:tc>
        <w:tc>
          <w:tcPr>
            <w:tcW w:w="0" w:type="auto"/>
            <w:tcBorders>
              <w:top w:val="single" w:color="auto" w:sz="4" w:space="0"/>
              <w:left w:val="single" w:color="auto" w:sz="4" w:space="0"/>
              <w:bottom w:val="single" w:color="auto" w:sz="4" w:space="0"/>
              <w:right w:val="single" w:color="auto" w:sz="4" w:space="0"/>
            </w:tcBorders>
            <w:noWrap/>
            <w:vAlign w:val="center"/>
          </w:tcPr>
          <w:p w14:paraId="1187837D">
            <w:pPr>
              <w:pStyle w:val="23"/>
              <w:jc w:val="center"/>
              <w:rPr>
                <w:color w:val="auto"/>
              </w:rPr>
            </w:pPr>
            <w:r>
              <w:rPr>
                <w:color w:val="auto"/>
              </w:rPr>
              <w:t>Sleep Delay</w:t>
            </w:r>
          </w:p>
        </w:tc>
        <w:tc>
          <w:tcPr>
            <w:tcW w:w="0" w:type="auto"/>
            <w:tcBorders>
              <w:top w:val="single" w:color="auto" w:sz="4" w:space="0"/>
              <w:left w:val="single" w:color="auto" w:sz="4" w:space="0"/>
              <w:bottom w:val="single" w:color="auto" w:sz="4" w:space="0"/>
              <w:right w:val="single" w:color="auto" w:sz="4" w:space="0"/>
            </w:tcBorders>
            <w:noWrap/>
            <w:vAlign w:val="center"/>
          </w:tcPr>
          <w:p w14:paraId="16CC1805">
            <w:pPr>
              <w:pStyle w:val="23"/>
              <w:rPr>
                <w:color w:val="auto"/>
              </w:rPr>
            </w:pPr>
            <w:r>
              <w:rPr>
                <w:color w:val="auto"/>
              </w:rPr>
              <w:t>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2EC247D7">
            <w:pPr>
              <w:pStyle w:val="23"/>
              <w:jc w:val="center"/>
              <w:rPr>
                <w:color w:val="auto"/>
              </w:rPr>
            </w:pPr>
            <w:r>
              <w:rPr>
                <w:color w:val="auto"/>
              </w:rPr>
              <w:t>0.0s</w:t>
            </w:r>
          </w:p>
        </w:tc>
        <w:tc>
          <w:tcPr>
            <w:tcW w:w="0" w:type="auto"/>
            <w:tcBorders>
              <w:top w:val="single" w:color="auto" w:sz="4" w:space="0"/>
              <w:left w:val="single" w:color="auto" w:sz="4" w:space="0"/>
              <w:bottom w:val="single" w:color="auto" w:sz="4" w:space="0"/>
              <w:right w:val="single" w:color="auto" w:sz="4" w:space="0"/>
            </w:tcBorders>
            <w:vAlign w:val="center"/>
          </w:tcPr>
          <w:p w14:paraId="6E4ADCA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8FF821A">
            <w:pPr>
              <w:pStyle w:val="23"/>
              <w:jc w:val="center"/>
              <w:rPr>
                <w:color w:val="auto"/>
              </w:rPr>
            </w:pPr>
            <w:r>
              <w:rPr>
                <w:color w:val="auto"/>
              </w:rPr>
              <w:t>1B03</w:t>
            </w:r>
          </w:p>
        </w:tc>
      </w:tr>
      <w:tr w14:paraId="06B8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08B1B41">
            <w:pPr>
              <w:pStyle w:val="23"/>
              <w:jc w:val="center"/>
              <w:rPr>
                <w:color w:val="auto"/>
              </w:rPr>
            </w:pPr>
            <w:r>
              <w:rPr>
                <w:color w:val="auto"/>
              </w:rPr>
              <w:t>L5-04</w:t>
            </w:r>
          </w:p>
        </w:tc>
        <w:tc>
          <w:tcPr>
            <w:tcW w:w="0" w:type="auto"/>
            <w:tcBorders>
              <w:top w:val="single" w:color="auto" w:sz="4" w:space="0"/>
              <w:left w:val="single" w:color="auto" w:sz="4" w:space="0"/>
              <w:bottom w:val="single" w:color="auto" w:sz="4" w:space="0"/>
              <w:right w:val="single" w:color="auto" w:sz="4" w:space="0"/>
            </w:tcBorders>
            <w:noWrap/>
            <w:vAlign w:val="center"/>
          </w:tcPr>
          <w:p w14:paraId="53A18493">
            <w:pPr>
              <w:pStyle w:val="23"/>
              <w:jc w:val="center"/>
              <w:rPr>
                <w:color w:val="auto"/>
              </w:rPr>
            </w:pPr>
            <w:r>
              <w:rPr>
                <w:color w:val="auto"/>
              </w:rPr>
              <w:t>Wake Delay</w:t>
            </w:r>
          </w:p>
        </w:tc>
        <w:tc>
          <w:tcPr>
            <w:tcW w:w="0" w:type="auto"/>
            <w:tcBorders>
              <w:top w:val="single" w:color="auto" w:sz="4" w:space="0"/>
              <w:left w:val="single" w:color="auto" w:sz="4" w:space="0"/>
              <w:bottom w:val="single" w:color="auto" w:sz="4" w:space="0"/>
              <w:right w:val="single" w:color="auto" w:sz="4" w:space="0"/>
            </w:tcBorders>
            <w:noWrap/>
            <w:vAlign w:val="center"/>
          </w:tcPr>
          <w:p w14:paraId="7667CDD2">
            <w:pPr>
              <w:pStyle w:val="23"/>
              <w:rPr>
                <w:color w:val="auto"/>
              </w:rPr>
            </w:pPr>
            <w:r>
              <w:rPr>
                <w:color w:val="auto"/>
              </w:rPr>
              <w:t>0.00s～600.00s</w:t>
            </w:r>
          </w:p>
        </w:tc>
        <w:tc>
          <w:tcPr>
            <w:tcW w:w="0" w:type="auto"/>
            <w:tcBorders>
              <w:top w:val="single" w:color="auto" w:sz="4" w:space="0"/>
              <w:left w:val="single" w:color="auto" w:sz="4" w:space="0"/>
              <w:bottom w:val="single" w:color="auto" w:sz="4" w:space="0"/>
              <w:right w:val="single" w:color="auto" w:sz="4" w:space="0"/>
            </w:tcBorders>
            <w:noWrap/>
            <w:vAlign w:val="center"/>
          </w:tcPr>
          <w:p w14:paraId="074FEA01">
            <w:pPr>
              <w:pStyle w:val="23"/>
              <w:jc w:val="center"/>
              <w:rPr>
                <w:color w:val="auto"/>
              </w:rPr>
            </w:pPr>
            <w:r>
              <w:rPr>
                <w:color w:val="auto"/>
              </w:rPr>
              <w:t>0.00s</w:t>
            </w:r>
          </w:p>
        </w:tc>
        <w:tc>
          <w:tcPr>
            <w:tcW w:w="0" w:type="auto"/>
            <w:tcBorders>
              <w:top w:val="single" w:color="auto" w:sz="4" w:space="0"/>
              <w:left w:val="single" w:color="auto" w:sz="4" w:space="0"/>
              <w:bottom w:val="single" w:color="auto" w:sz="4" w:space="0"/>
              <w:right w:val="single" w:color="auto" w:sz="4" w:space="0"/>
            </w:tcBorders>
            <w:vAlign w:val="center"/>
          </w:tcPr>
          <w:p w14:paraId="1FD0CD7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866B19C">
            <w:pPr>
              <w:pStyle w:val="23"/>
              <w:jc w:val="center"/>
              <w:rPr>
                <w:color w:val="auto"/>
              </w:rPr>
            </w:pPr>
            <w:r>
              <w:rPr>
                <w:color w:val="auto"/>
              </w:rPr>
              <w:t>1B04</w:t>
            </w:r>
          </w:p>
        </w:tc>
      </w:tr>
      <w:tr w14:paraId="3809C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6DFA57DE">
            <w:pPr>
              <w:pStyle w:val="23"/>
              <w:jc w:val="center"/>
              <w:rPr>
                <w:b/>
                <w:bCs/>
                <w:color w:val="auto"/>
              </w:rPr>
            </w:pPr>
            <w:r>
              <w:rPr>
                <w:b/>
                <w:bCs/>
                <w:color w:val="auto"/>
              </w:rPr>
              <w:t>L6 Group - Frequency Swinging, Fixed Length, and Counting</w:t>
            </w:r>
          </w:p>
        </w:tc>
      </w:tr>
      <w:tr w14:paraId="65A3E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993115">
            <w:pPr>
              <w:pStyle w:val="23"/>
              <w:jc w:val="center"/>
              <w:rPr>
                <w:color w:val="auto"/>
              </w:rPr>
            </w:pPr>
            <w:r>
              <w:rPr>
                <w:color w:val="auto"/>
              </w:rPr>
              <w:t>L6-00</w:t>
            </w:r>
          </w:p>
        </w:tc>
        <w:tc>
          <w:tcPr>
            <w:tcW w:w="0" w:type="auto"/>
            <w:tcBorders>
              <w:top w:val="single" w:color="auto" w:sz="4" w:space="0"/>
              <w:left w:val="single" w:color="auto" w:sz="4" w:space="0"/>
              <w:bottom w:val="single" w:color="auto" w:sz="4" w:space="0"/>
              <w:right w:val="single" w:color="auto" w:sz="4" w:space="0"/>
            </w:tcBorders>
            <w:noWrap/>
            <w:vAlign w:val="center"/>
          </w:tcPr>
          <w:p w14:paraId="34FCF275">
            <w:pPr>
              <w:pStyle w:val="23"/>
              <w:jc w:val="center"/>
              <w:rPr>
                <w:color w:val="auto"/>
              </w:rPr>
            </w:pPr>
            <w:r>
              <w:rPr>
                <w:color w:val="auto"/>
              </w:rPr>
              <w:t>Final Count Value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66EE47B2">
            <w:pPr>
              <w:pStyle w:val="23"/>
              <w:rPr>
                <w:color w:val="auto"/>
              </w:rPr>
            </w:pPr>
            <w:r>
              <w:rPr>
                <w:color w:val="auto"/>
              </w:rPr>
              <w:t>0～65500</w:t>
            </w:r>
          </w:p>
        </w:tc>
        <w:tc>
          <w:tcPr>
            <w:tcW w:w="0" w:type="auto"/>
            <w:tcBorders>
              <w:top w:val="single" w:color="auto" w:sz="4" w:space="0"/>
              <w:left w:val="single" w:color="auto" w:sz="4" w:space="0"/>
              <w:bottom w:val="single" w:color="auto" w:sz="4" w:space="0"/>
              <w:right w:val="single" w:color="auto" w:sz="4" w:space="0"/>
            </w:tcBorders>
            <w:noWrap/>
            <w:vAlign w:val="center"/>
          </w:tcPr>
          <w:p w14:paraId="5E4165A8">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0DE5D0C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4860CBF">
            <w:pPr>
              <w:pStyle w:val="23"/>
              <w:jc w:val="center"/>
              <w:rPr>
                <w:color w:val="auto"/>
              </w:rPr>
            </w:pPr>
            <w:r>
              <w:rPr>
                <w:color w:val="auto"/>
              </w:rPr>
              <w:t>1C00</w:t>
            </w:r>
          </w:p>
        </w:tc>
      </w:tr>
      <w:tr w14:paraId="409E1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150E46">
            <w:pPr>
              <w:pStyle w:val="23"/>
              <w:jc w:val="center"/>
              <w:rPr>
                <w:color w:val="auto"/>
              </w:rPr>
            </w:pPr>
            <w:r>
              <w:rPr>
                <w:color w:val="auto"/>
              </w:rPr>
              <w:t>L6-01</w:t>
            </w:r>
          </w:p>
        </w:tc>
        <w:tc>
          <w:tcPr>
            <w:tcW w:w="0" w:type="auto"/>
            <w:tcBorders>
              <w:top w:val="single" w:color="auto" w:sz="4" w:space="0"/>
              <w:left w:val="single" w:color="auto" w:sz="4" w:space="0"/>
              <w:bottom w:val="single" w:color="auto" w:sz="4" w:space="0"/>
              <w:right w:val="single" w:color="auto" w:sz="4" w:space="0"/>
            </w:tcBorders>
            <w:noWrap/>
            <w:vAlign w:val="center"/>
          </w:tcPr>
          <w:p w14:paraId="51D17343">
            <w:pPr>
              <w:pStyle w:val="23"/>
              <w:jc w:val="center"/>
              <w:rPr>
                <w:color w:val="auto"/>
              </w:rPr>
            </w:pPr>
            <w:r>
              <w:rPr>
                <w:color w:val="auto"/>
              </w:rPr>
              <w:t>Intermediate Count Value Setting</w:t>
            </w:r>
          </w:p>
        </w:tc>
        <w:tc>
          <w:tcPr>
            <w:tcW w:w="0" w:type="auto"/>
            <w:tcBorders>
              <w:top w:val="single" w:color="auto" w:sz="4" w:space="0"/>
              <w:left w:val="single" w:color="auto" w:sz="4" w:space="0"/>
              <w:bottom w:val="single" w:color="auto" w:sz="4" w:space="0"/>
              <w:right w:val="single" w:color="auto" w:sz="4" w:space="0"/>
            </w:tcBorders>
            <w:noWrap/>
            <w:vAlign w:val="center"/>
          </w:tcPr>
          <w:p w14:paraId="6B3FB764">
            <w:pPr>
              <w:pStyle w:val="23"/>
              <w:rPr>
                <w:color w:val="auto"/>
              </w:rPr>
            </w:pPr>
            <w:r>
              <w:rPr>
                <w:color w:val="auto"/>
              </w:rPr>
              <w:t>0～65500</w:t>
            </w:r>
          </w:p>
        </w:tc>
        <w:tc>
          <w:tcPr>
            <w:tcW w:w="0" w:type="auto"/>
            <w:tcBorders>
              <w:top w:val="single" w:color="auto" w:sz="4" w:space="0"/>
              <w:left w:val="single" w:color="auto" w:sz="4" w:space="0"/>
              <w:bottom w:val="single" w:color="auto" w:sz="4" w:space="0"/>
              <w:right w:val="single" w:color="auto" w:sz="4" w:space="0"/>
            </w:tcBorders>
            <w:noWrap/>
            <w:vAlign w:val="center"/>
          </w:tcPr>
          <w:p w14:paraId="066B604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605A563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4AB746D">
            <w:pPr>
              <w:pStyle w:val="23"/>
              <w:jc w:val="center"/>
              <w:rPr>
                <w:color w:val="auto"/>
              </w:rPr>
            </w:pPr>
            <w:r>
              <w:rPr>
                <w:color w:val="auto"/>
              </w:rPr>
              <w:t>1C01</w:t>
            </w:r>
          </w:p>
        </w:tc>
      </w:tr>
      <w:tr w14:paraId="2EE1F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B0208C">
            <w:pPr>
              <w:pStyle w:val="23"/>
              <w:jc w:val="center"/>
              <w:rPr>
                <w:color w:val="auto"/>
              </w:rPr>
            </w:pPr>
            <w:r>
              <w:rPr>
                <w:color w:val="auto"/>
              </w:rPr>
              <w:t>L6-02</w:t>
            </w:r>
          </w:p>
        </w:tc>
        <w:tc>
          <w:tcPr>
            <w:tcW w:w="0" w:type="auto"/>
            <w:tcBorders>
              <w:top w:val="single" w:color="auto" w:sz="4" w:space="0"/>
              <w:left w:val="single" w:color="auto" w:sz="4" w:space="0"/>
              <w:bottom w:val="single" w:color="auto" w:sz="4" w:space="0"/>
              <w:right w:val="single" w:color="auto" w:sz="4" w:space="0"/>
            </w:tcBorders>
            <w:noWrap/>
            <w:vAlign w:val="center"/>
          </w:tcPr>
          <w:p w14:paraId="5BDD5048">
            <w:pPr>
              <w:pStyle w:val="23"/>
              <w:jc w:val="center"/>
              <w:rPr>
                <w:color w:val="auto"/>
              </w:rPr>
            </w:pPr>
            <w:r>
              <w:rPr>
                <w:color w:val="auto"/>
              </w:rPr>
              <w:t>Count Reached E.F Enable</w:t>
            </w:r>
          </w:p>
        </w:tc>
        <w:tc>
          <w:tcPr>
            <w:tcW w:w="0" w:type="auto"/>
            <w:tcBorders>
              <w:top w:val="single" w:color="auto" w:sz="4" w:space="0"/>
              <w:left w:val="single" w:color="auto" w:sz="4" w:space="0"/>
              <w:bottom w:val="single" w:color="auto" w:sz="4" w:space="0"/>
              <w:right w:val="single" w:color="auto" w:sz="4" w:space="0"/>
            </w:tcBorders>
            <w:noWrap/>
            <w:vAlign w:val="center"/>
          </w:tcPr>
          <w:p w14:paraId="545DC78D">
            <w:pPr>
              <w:pStyle w:val="23"/>
              <w:rPr>
                <w:color w:val="auto"/>
              </w:rPr>
            </w:pPr>
            <w:r>
              <w:rPr>
                <w:color w:val="auto"/>
              </w:rPr>
              <w:t>0: Count Reached, No EF</w:t>
            </w:r>
          </w:p>
          <w:p w14:paraId="2CBD4D8E">
            <w:pPr>
              <w:pStyle w:val="23"/>
              <w:rPr>
                <w:color w:val="auto"/>
              </w:rPr>
            </w:pPr>
            <w:r>
              <w:rPr>
                <w:color w:val="auto"/>
              </w:rPr>
              <w:t>1: Count Reached, EF</w:t>
            </w:r>
          </w:p>
        </w:tc>
        <w:tc>
          <w:tcPr>
            <w:tcW w:w="0" w:type="auto"/>
            <w:tcBorders>
              <w:top w:val="single" w:color="auto" w:sz="4" w:space="0"/>
              <w:left w:val="single" w:color="auto" w:sz="4" w:space="0"/>
              <w:bottom w:val="single" w:color="auto" w:sz="4" w:space="0"/>
              <w:right w:val="single" w:color="auto" w:sz="4" w:space="0"/>
            </w:tcBorders>
            <w:noWrap/>
            <w:vAlign w:val="center"/>
          </w:tcPr>
          <w:p w14:paraId="7555188C">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5C9BBC8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D9B6E43">
            <w:pPr>
              <w:pStyle w:val="23"/>
              <w:jc w:val="center"/>
              <w:rPr>
                <w:color w:val="auto"/>
              </w:rPr>
            </w:pPr>
            <w:r>
              <w:rPr>
                <w:color w:val="auto"/>
              </w:rPr>
              <w:t>1C02</w:t>
            </w:r>
          </w:p>
        </w:tc>
      </w:tr>
      <w:tr w14:paraId="10F3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D221E5A">
            <w:pPr>
              <w:pStyle w:val="23"/>
              <w:jc w:val="center"/>
              <w:rPr>
                <w:b/>
                <w:bCs/>
                <w:color w:val="auto"/>
              </w:rPr>
            </w:pPr>
            <w:r>
              <w:rPr>
                <w:b/>
                <w:bCs/>
                <w:color w:val="auto"/>
              </w:rPr>
              <w:t>L7 Group - AI Multi-point Curve Setting</w:t>
            </w:r>
          </w:p>
        </w:tc>
      </w:tr>
      <w:tr w14:paraId="4882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ED64065">
            <w:pPr>
              <w:pStyle w:val="23"/>
              <w:jc w:val="center"/>
              <w:rPr>
                <w:color w:val="auto"/>
              </w:rPr>
            </w:pPr>
            <w:r>
              <w:rPr>
                <w:color w:val="auto"/>
              </w:rPr>
              <w:t>L7-00</w:t>
            </w:r>
          </w:p>
        </w:tc>
        <w:tc>
          <w:tcPr>
            <w:tcW w:w="0" w:type="auto"/>
            <w:tcBorders>
              <w:top w:val="single" w:color="auto" w:sz="4" w:space="0"/>
              <w:left w:val="single" w:color="auto" w:sz="4" w:space="0"/>
              <w:bottom w:val="single" w:color="auto" w:sz="4" w:space="0"/>
              <w:right w:val="single" w:color="auto" w:sz="4" w:space="0"/>
            </w:tcBorders>
            <w:noWrap/>
            <w:vAlign w:val="center"/>
          </w:tcPr>
          <w:p w14:paraId="5C715B2D">
            <w:pPr>
              <w:pStyle w:val="23"/>
              <w:jc w:val="center"/>
              <w:rPr>
                <w:color w:val="auto"/>
              </w:rPr>
            </w:pPr>
            <w:r>
              <w:rPr>
                <w:color w:val="auto"/>
              </w:rPr>
              <w:t>AI Curve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03C3AA30">
            <w:pPr>
              <w:pStyle w:val="23"/>
              <w:rPr>
                <w:color w:val="auto"/>
              </w:rPr>
            </w:pPr>
            <w:r>
              <w:rPr>
                <w:color w:val="auto"/>
              </w:rPr>
              <w:t>0: General Curve</w:t>
            </w:r>
          </w:p>
          <w:p w14:paraId="0464A8F1">
            <w:pPr>
              <w:pStyle w:val="23"/>
              <w:rPr>
                <w:color w:val="auto"/>
              </w:rPr>
            </w:pPr>
            <w:r>
              <w:rPr>
                <w:color w:val="auto"/>
              </w:rPr>
              <w:t>1: AI1 Three-point Curve</w:t>
            </w:r>
          </w:p>
          <w:p w14:paraId="24B1CD31">
            <w:pPr>
              <w:pStyle w:val="23"/>
              <w:rPr>
                <w:color w:val="auto"/>
              </w:rPr>
            </w:pPr>
            <w:r>
              <w:rPr>
                <w:color w:val="auto"/>
              </w:rPr>
              <w:t>2: AI2 Three-point Curve</w:t>
            </w:r>
          </w:p>
          <w:p w14:paraId="541987A6">
            <w:pPr>
              <w:pStyle w:val="23"/>
              <w:rPr>
                <w:color w:val="auto"/>
              </w:rPr>
            </w:pPr>
            <w:r>
              <w:rPr>
                <w:color w:val="auto"/>
              </w:rPr>
              <w:t>3: AI1&amp;AI2 Three-point Curve</w:t>
            </w:r>
          </w:p>
          <w:p w14:paraId="7275C3A4">
            <w:pPr>
              <w:pStyle w:val="23"/>
              <w:rPr>
                <w:color w:val="auto"/>
              </w:rPr>
            </w:pPr>
            <w:r>
              <w:rPr>
                <w:color w:val="auto"/>
              </w:rPr>
              <w:t>4: AI3 Three-point Curve</w:t>
            </w:r>
          </w:p>
          <w:p w14:paraId="2ADF70B4">
            <w:pPr>
              <w:pStyle w:val="23"/>
              <w:rPr>
                <w:color w:val="auto"/>
              </w:rPr>
            </w:pPr>
            <w:r>
              <w:rPr>
                <w:color w:val="auto"/>
              </w:rPr>
              <w:t>5: AI1&amp;AI3 Three-point Curve</w:t>
            </w:r>
          </w:p>
          <w:p w14:paraId="58F36243">
            <w:pPr>
              <w:pStyle w:val="23"/>
              <w:rPr>
                <w:color w:val="auto"/>
              </w:rPr>
            </w:pPr>
            <w:r>
              <w:rPr>
                <w:color w:val="auto"/>
              </w:rPr>
              <w:t>6: AI2&amp;AI3 Three-point Curve</w:t>
            </w:r>
          </w:p>
          <w:p w14:paraId="0C0D7903">
            <w:pPr>
              <w:pStyle w:val="23"/>
              <w:rPr>
                <w:color w:val="auto"/>
              </w:rPr>
            </w:pPr>
            <w:r>
              <w:rPr>
                <w:color w:val="auto"/>
              </w:rPr>
              <w:t>7: AI123 Three-point Curve</w:t>
            </w:r>
          </w:p>
        </w:tc>
        <w:tc>
          <w:tcPr>
            <w:tcW w:w="0" w:type="auto"/>
            <w:tcBorders>
              <w:top w:val="single" w:color="auto" w:sz="4" w:space="0"/>
              <w:left w:val="single" w:color="auto" w:sz="4" w:space="0"/>
              <w:bottom w:val="single" w:color="auto" w:sz="4" w:space="0"/>
              <w:right w:val="single" w:color="auto" w:sz="4" w:space="0"/>
            </w:tcBorders>
            <w:noWrap/>
            <w:vAlign w:val="center"/>
          </w:tcPr>
          <w:p w14:paraId="7BE8254E">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3EC0A8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15D0482">
            <w:pPr>
              <w:pStyle w:val="23"/>
              <w:jc w:val="center"/>
              <w:rPr>
                <w:color w:val="auto"/>
              </w:rPr>
            </w:pPr>
            <w:r>
              <w:rPr>
                <w:color w:val="auto"/>
              </w:rPr>
              <w:t>1D00</w:t>
            </w:r>
          </w:p>
        </w:tc>
      </w:tr>
      <w:tr w14:paraId="6E2C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C37850B">
            <w:pPr>
              <w:pStyle w:val="23"/>
              <w:jc w:val="center"/>
              <w:rPr>
                <w:color w:val="auto"/>
              </w:rPr>
            </w:pPr>
            <w:r>
              <w:rPr>
                <w:color w:val="auto"/>
              </w:rPr>
              <w:t>L7-01</w:t>
            </w:r>
          </w:p>
        </w:tc>
        <w:tc>
          <w:tcPr>
            <w:tcW w:w="0" w:type="auto"/>
            <w:tcBorders>
              <w:top w:val="single" w:color="auto" w:sz="4" w:space="0"/>
              <w:left w:val="single" w:color="auto" w:sz="4" w:space="0"/>
              <w:bottom w:val="single" w:color="auto" w:sz="4" w:space="0"/>
              <w:right w:val="single" w:color="auto" w:sz="4" w:space="0"/>
            </w:tcBorders>
            <w:noWrap/>
            <w:vAlign w:val="center"/>
          </w:tcPr>
          <w:p w14:paraId="58F7F014">
            <w:pPr>
              <w:pStyle w:val="23"/>
              <w:jc w:val="center"/>
              <w:rPr>
                <w:color w:val="auto"/>
              </w:rPr>
            </w:pPr>
            <w:r>
              <w:rPr>
                <w:color w:val="auto"/>
              </w:rPr>
              <w:t>AI1 Minimum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3AC21D7C">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43F1FF4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5DC245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96AB847">
            <w:pPr>
              <w:pStyle w:val="23"/>
              <w:jc w:val="center"/>
              <w:rPr>
                <w:color w:val="auto"/>
              </w:rPr>
            </w:pPr>
            <w:r>
              <w:rPr>
                <w:color w:val="auto"/>
              </w:rPr>
              <w:t>1D01</w:t>
            </w:r>
          </w:p>
        </w:tc>
      </w:tr>
      <w:tr w14:paraId="169E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9AF4D8E">
            <w:pPr>
              <w:pStyle w:val="23"/>
              <w:jc w:val="center"/>
              <w:rPr>
                <w:color w:val="auto"/>
              </w:rPr>
            </w:pPr>
            <w:r>
              <w:rPr>
                <w:color w:val="auto"/>
              </w:rPr>
              <w:t>L7-02</w:t>
            </w:r>
          </w:p>
        </w:tc>
        <w:tc>
          <w:tcPr>
            <w:tcW w:w="0" w:type="auto"/>
            <w:tcBorders>
              <w:top w:val="single" w:color="auto" w:sz="4" w:space="0"/>
              <w:left w:val="single" w:color="auto" w:sz="4" w:space="0"/>
              <w:bottom w:val="single" w:color="auto" w:sz="4" w:space="0"/>
              <w:right w:val="single" w:color="auto" w:sz="4" w:space="0"/>
            </w:tcBorders>
            <w:noWrap/>
            <w:vAlign w:val="center"/>
          </w:tcPr>
          <w:p w14:paraId="153F060C">
            <w:pPr>
              <w:pStyle w:val="23"/>
              <w:jc w:val="center"/>
              <w:rPr>
                <w:color w:val="auto"/>
              </w:rPr>
            </w:pPr>
            <w:r>
              <w:rPr>
                <w:color w:val="auto"/>
              </w:rPr>
              <w:t>AI1 Minimum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2DD7BC73">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865433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FCFB09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DB5E853">
            <w:pPr>
              <w:pStyle w:val="23"/>
              <w:jc w:val="center"/>
              <w:rPr>
                <w:color w:val="auto"/>
              </w:rPr>
            </w:pPr>
            <w:r>
              <w:rPr>
                <w:color w:val="auto"/>
              </w:rPr>
              <w:t>1D02</w:t>
            </w:r>
          </w:p>
        </w:tc>
      </w:tr>
      <w:tr w14:paraId="5151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50CE2BF">
            <w:pPr>
              <w:pStyle w:val="23"/>
              <w:jc w:val="center"/>
              <w:rPr>
                <w:color w:val="auto"/>
              </w:rPr>
            </w:pPr>
            <w:r>
              <w:rPr>
                <w:color w:val="auto"/>
              </w:rPr>
              <w:t>L7-03</w:t>
            </w:r>
          </w:p>
        </w:tc>
        <w:tc>
          <w:tcPr>
            <w:tcW w:w="0" w:type="auto"/>
            <w:tcBorders>
              <w:top w:val="single" w:color="auto" w:sz="4" w:space="0"/>
              <w:left w:val="single" w:color="auto" w:sz="4" w:space="0"/>
              <w:bottom w:val="single" w:color="auto" w:sz="4" w:space="0"/>
              <w:right w:val="single" w:color="auto" w:sz="4" w:space="0"/>
            </w:tcBorders>
            <w:noWrap/>
            <w:vAlign w:val="center"/>
          </w:tcPr>
          <w:p w14:paraId="6A63AA27">
            <w:pPr>
              <w:pStyle w:val="23"/>
              <w:jc w:val="center"/>
              <w:rPr>
                <w:color w:val="auto"/>
              </w:rPr>
            </w:pPr>
            <w:r>
              <w:rPr>
                <w:color w:val="auto"/>
              </w:rPr>
              <w:t>AI1 Midpoint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0C83822C">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2C2589F5">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372A49C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5D45F6">
            <w:pPr>
              <w:pStyle w:val="23"/>
              <w:jc w:val="center"/>
              <w:rPr>
                <w:color w:val="auto"/>
              </w:rPr>
            </w:pPr>
            <w:r>
              <w:rPr>
                <w:color w:val="auto"/>
              </w:rPr>
              <w:t>1D03</w:t>
            </w:r>
          </w:p>
        </w:tc>
      </w:tr>
      <w:tr w14:paraId="611B3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1B382C">
            <w:pPr>
              <w:pStyle w:val="23"/>
              <w:jc w:val="center"/>
              <w:rPr>
                <w:color w:val="auto"/>
              </w:rPr>
            </w:pPr>
            <w:r>
              <w:rPr>
                <w:color w:val="auto"/>
              </w:rPr>
              <w:t>L7-04</w:t>
            </w:r>
          </w:p>
        </w:tc>
        <w:tc>
          <w:tcPr>
            <w:tcW w:w="0" w:type="auto"/>
            <w:tcBorders>
              <w:top w:val="single" w:color="auto" w:sz="4" w:space="0"/>
              <w:left w:val="single" w:color="auto" w:sz="4" w:space="0"/>
              <w:bottom w:val="single" w:color="auto" w:sz="4" w:space="0"/>
              <w:right w:val="single" w:color="auto" w:sz="4" w:space="0"/>
            </w:tcBorders>
            <w:noWrap/>
            <w:vAlign w:val="center"/>
          </w:tcPr>
          <w:p w14:paraId="6E46D9A1">
            <w:pPr>
              <w:pStyle w:val="23"/>
              <w:jc w:val="center"/>
              <w:rPr>
                <w:color w:val="auto"/>
              </w:rPr>
            </w:pPr>
            <w:r>
              <w:rPr>
                <w:color w:val="auto"/>
              </w:rPr>
              <w:t>AI1 Midpoint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2F17FA0A">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5E0118C">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400DFF6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40AE5B5">
            <w:pPr>
              <w:pStyle w:val="23"/>
              <w:jc w:val="center"/>
              <w:rPr>
                <w:color w:val="auto"/>
              </w:rPr>
            </w:pPr>
            <w:r>
              <w:rPr>
                <w:color w:val="auto"/>
              </w:rPr>
              <w:t>1D04</w:t>
            </w:r>
          </w:p>
        </w:tc>
      </w:tr>
      <w:tr w14:paraId="25B8B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C1265F5">
            <w:pPr>
              <w:pStyle w:val="23"/>
              <w:jc w:val="center"/>
              <w:rPr>
                <w:color w:val="auto"/>
              </w:rPr>
            </w:pPr>
            <w:r>
              <w:rPr>
                <w:color w:val="auto"/>
              </w:rPr>
              <w:t>L7-05</w:t>
            </w:r>
          </w:p>
        </w:tc>
        <w:tc>
          <w:tcPr>
            <w:tcW w:w="0" w:type="auto"/>
            <w:tcBorders>
              <w:top w:val="single" w:color="auto" w:sz="4" w:space="0"/>
              <w:left w:val="single" w:color="auto" w:sz="4" w:space="0"/>
              <w:bottom w:val="single" w:color="auto" w:sz="4" w:space="0"/>
              <w:right w:val="single" w:color="auto" w:sz="4" w:space="0"/>
            </w:tcBorders>
            <w:noWrap/>
            <w:vAlign w:val="center"/>
          </w:tcPr>
          <w:p w14:paraId="18DE6224">
            <w:pPr>
              <w:pStyle w:val="23"/>
              <w:jc w:val="center"/>
              <w:rPr>
                <w:color w:val="auto"/>
              </w:rPr>
            </w:pPr>
            <w:r>
              <w:rPr>
                <w:color w:val="auto"/>
              </w:rPr>
              <w:t>AI1 Maximum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2667B58E">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73ACBE15">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45051FF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0A9308E">
            <w:pPr>
              <w:pStyle w:val="23"/>
              <w:jc w:val="center"/>
              <w:rPr>
                <w:color w:val="auto"/>
              </w:rPr>
            </w:pPr>
            <w:r>
              <w:rPr>
                <w:color w:val="auto"/>
              </w:rPr>
              <w:t>1D05</w:t>
            </w:r>
          </w:p>
        </w:tc>
      </w:tr>
      <w:tr w14:paraId="1949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B41689D">
            <w:pPr>
              <w:pStyle w:val="23"/>
              <w:jc w:val="center"/>
              <w:rPr>
                <w:color w:val="auto"/>
              </w:rPr>
            </w:pPr>
            <w:r>
              <w:rPr>
                <w:color w:val="auto"/>
              </w:rPr>
              <w:t>L7-06</w:t>
            </w:r>
          </w:p>
        </w:tc>
        <w:tc>
          <w:tcPr>
            <w:tcW w:w="0" w:type="auto"/>
            <w:tcBorders>
              <w:top w:val="single" w:color="auto" w:sz="4" w:space="0"/>
              <w:left w:val="single" w:color="auto" w:sz="4" w:space="0"/>
              <w:bottom w:val="single" w:color="auto" w:sz="4" w:space="0"/>
              <w:right w:val="single" w:color="auto" w:sz="4" w:space="0"/>
            </w:tcBorders>
            <w:noWrap/>
            <w:vAlign w:val="center"/>
          </w:tcPr>
          <w:p w14:paraId="57572E7E">
            <w:pPr>
              <w:pStyle w:val="23"/>
              <w:jc w:val="center"/>
              <w:rPr>
                <w:color w:val="auto"/>
              </w:rPr>
            </w:pPr>
            <w:r>
              <w:rPr>
                <w:color w:val="auto"/>
              </w:rPr>
              <w:t>AI1 Maximum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469F8159">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0320A8C">
            <w:pPr>
              <w:pStyle w:val="23"/>
              <w:jc w:val="center"/>
              <w:rPr>
                <w:color w:val="auto"/>
              </w:rPr>
            </w:pPr>
            <w:r>
              <w:rPr>
                <w:color w:val="auto"/>
              </w:rPr>
              <w:t>100.00%</w:t>
            </w:r>
          </w:p>
        </w:tc>
        <w:tc>
          <w:tcPr>
            <w:tcW w:w="0" w:type="auto"/>
            <w:tcBorders>
              <w:top w:val="single" w:color="auto" w:sz="4" w:space="0"/>
              <w:left w:val="single" w:color="auto" w:sz="4" w:space="0"/>
              <w:bottom w:val="single" w:color="auto" w:sz="4" w:space="0"/>
              <w:right w:val="single" w:color="auto" w:sz="4" w:space="0"/>
            </w:tcBorders>
            <w:vAlign w:val="center"/>
          </w:tcPr>
          <w:p w14:paraId="4ACB872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D0DE652">
            <w:pPr>
              <w:pStyle w:val="23"/>
              <w:jc w:val="center"/>
              <w:rPr>
                <w:color w:val="auto"/>
              </w:rPr>
            </w:pPr>
            <w:r>
              <w:rPr>
                <w:color w:val="auto"/>
              </w:rPr>
              <w:t>1D06</w:t>
            </w:r>
          </w:p>
        </w:tc>
      </w:tr>
      <w:tr w14:paraId="5C4CB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E46BBBF">
            <w:pPr>
              <w:pStyle w:val="23"/>
              <w:jc w:val="center"/>
              <w:rPr>
                <w:color w:val="auto"/>
              </w:rPr>
            </w:pPr>
            <w:r>
              <w:rPr>
                <w:color w:val="auto"/>
              </w:rPr>
              <w:t>L7-07</w:t>
            </w:r>
          </w:p>
        </w:tc>
        <w:tc>
          <w:tcPr>
            <w:tcW w:w="0" w:type="auto"/>
            <w:tcBorders>
              <w:top w:val="single" w:color="auto" w:sz="4" w:space="0"/>
              <w:left w:val="single" w:color="auto" w:sz="4" w:space="0"/>
              <w:bottom w:val="single" w:color="auto" w:sz="4" w:space="0"/>
              <w:right w:val="single" w:color="auto" w:sz="4" w:space="0"/>
            </w:tcBorders>
            <w:noWrap/>
            <w:vAlign w:val="center"/>
          </w:tcPr>
          <w:p w14:paraId="3A9D60F5">
            <w:pPr>
              <w:pStyle w:val="23"/>
              <w:jc w:val="center"/>
              <w:rPr>
                <w:color w:val="auto"/>
              </w:rPr>
            </w:pPr>
            <w:r>
              <w:rPr>
                <w:color w:val="auto"/>
              </w:rPr>
              <w:t>AI2 Minimum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29D7749">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2DF61505">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491311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1142141">
            <w:pPr>
              <w:pStyle w:val="23"/>
              <w:jc w:val="center"/>
              <w:rPr>
                <w:color w:val="auto"/>
              </w:rPr>
            </w:pPr>
            <w:r>
              <w:rPr>
                <w:color w:val="auto"/>
              </w:rPr>
              <w:t>1D07</w:t>
            </w:r>
          </w:p>
        </w:tc>
      </w:tr>
      <w:tr w14:paraId="312D7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2686EE">
            <w:pPr>
              <w:pStyle w:val="23"/>
              <w:jc w:val="center"/>
              <w:rPr>
                <w:color w:val="auto"/>
              </w:rPr>
            </w:pPr>
            <w:r>
              <w:rPr>
                <w:color w:val="auto"/>
              </w:rPr>
              <w:t>L7-08</w:t>
            </w:r>
          </w:p>
        </w:tc>
        <w:tc>
          <w:tcPr>
            <w:tcW w:w="0" w:type="auto"/>
            <w:tcBorders>
              <w:top w:val="single" w:color="auto" w:sz="4" w:space="0"/>
              <w:left w:val="single" w:color="auto" w:sz="4" w:space="0"/>
              <w:bottom w:val="single" w:color="auto" w:sz="4" w:space="0"/>
              <w:right w:val="single" w:color="auto" w:sz="4" w:space="0"/>
            </w:tcBorders>
            <w:noWrap/>
            <w:vAlign w:val="center"/>
          </w:tcPr>
          <w:p w14:paraId="32131AA0">
            <w:pPr>
              <w:pStyle w:val="23"/>
              <w:jc w:val="center"/>
              <w:rPr>
                <w:color w:val="auto"/>
              </w:rPr>
            </w:pPr>
            <w:r>
              <w:rPr>
                <w:color w:val="auto"/>
              </w:rPr>
              <w:t>AI2 Minimum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21F12E83">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3C922EE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F1D5F0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4D381F6">
            <w:pPr>
              <w:pStyle w:val="23"/>
              <w:jc w:val="center"/>
              <w:rPr>
                <w:color w:val="auto"/>
              </w:rPr>
            </w:pPr>
            <w:r>
              <w:rPr>
                <w:color w:val="auto"/>
              </w:rPr>
              <w:t>1D08</w:t>
            </w:r>
          </w:p>
        </w:tc>
      </w:tr>
      <w:tr w14:paraId="4003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8F550F5">
            <w:pPr>
              <w:pStyle w:val="23"/>
              <w:jc w:val="center"/>
              <w:rPr>
                <w:color w:val="auto"/>
              </w:rPr>
            </w:pPr>
            <w:r>
              <w:rPr>
                <w:color w:val="auto"/>
              </w:rPr>
              <w:t>L7-09</w:t>
            </w:r>
          </w:p>
        </w:tc>
        <w:tc>
          <w:tcPr>
            <w:tcW w:w="0" w:type="auto"/>
            <w:tcBorders>
              <w:top w:val="single" w:color="auto" w:sz="4" w:space="0"/>
              <w:left w:val="single" w:color="auto" w:sz="4" w:space="0"/>
              <w:bottom w:val="single" w:color="auto" w:sz="4" w:space="0"/>
              <w:right w:val="single" w:color="auto" w:sz="4" w:space="0"/>
            </w:tcBorders>
            <w:noWrap/>
            <w:vAlign w:val="center"/>
          </w:tcPr>
          <w:p w14:paraId="362F9D06">
            <w:pPr>
              <w:pStyle w:val="23"/>
              <w:jc w:val="center"/>
              <w:rPr>
                <w:color w:val="auto"/>
              </w:rPr>
            </w:pPr>
            <w:r>
              <w:rPr>
                <w:color w:val="auto"/>
              </w:rPr>
              <w:t>AI2 Midpoint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5BA7B6BC">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4C1A360B">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2498257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BE29F38">
            <w:pPr>
              <w:pStyle w:val="23"/>
              <w:jc w:val="center"/>
              <w:rPr>
                <w:color w:val="auto"/>
              </w:rPr>
            </w:pPr>
            <w:r>
              <w:rPr>
                <w:color w:val="auto"/>
              </w:rPr>
              <w:t>1D09</w:t>
            </w:r>
          </w:p>
        </w:tc>
      </w:tr>
      <w:tr w14:paraId="71790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43EF589">
            <w:pPr>
              <w:pStyle w:val="23"/>
              <w:jc w:val="center"/>
              <w:rPr>
                <w:color w:val="auto"/>
              </w:rPr>
            </w:pPr>
            <w:r>
              <w:rPr>
                <w:color w:val="auto"/>
              </w:rPr>
              <w:t>L7-10</w:t>
            </w:r>
          </w:p>
        </w:tc>
        <w:tc>
          <w:tcPr>
            <w:tcW w:w="0" w:type="auto"/>
            <w:tcBorders>
              <w:top w:val="single" w:color="auto" w:sz="4" w:space="0"/>
              <w:left w:val="single" w:color="auto" w:sz="4" w:space="0"/>
              <w:bottom w:val="single" w:color="auto" w:sz="4" w:space="0"/>
              <w:right w:val="single" w:color="auto" w:sz="4" w:space="0"/>
            </w:tcBorders>
            <w:noWrap/>
            <w:vAlign w:val="center"/>
          </w:tcPr>
          <w:p w14:paraId="0E5E73EC">
            <w:pPr>
              <w:pStyle w:val="23"/>
              <w:jc w:val="center"/>
              <w:rPr>
                <w:color w:val="auto"/>
              </w:rPr>
            </w:pPr>
            <w:r>
              <w:rPr>
                <w:color w:val="auto"/>
              </w:rPr>
              <w:t>AI2 Midpoint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891CE78">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CAAB219">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6B7F677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1B1EA60">
            <w:pPr>
              <w:pStyle w:val="23"/>
              <w:jc w:val="center"/>
              <w:rPr>
                <w:color w:val="auto"/>
              </w:rPr>
            </w:pPr>
            <w:r>
              <w:rPr>
                <w:color w:val="auto"/>
              </w:rPr>
              <w:t>1D0A</w:t>
            </w:r>
          </w:p>
        </w:tc>
      </w:tr>
      <w:tr w14:paraId="2759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C3816EC">
            <w:pPr>
              <w:pStyle w:val="23"/>
              <w:jc w:val="center"/>
              <w:rPr>
                <w:color w:val="auto"/>
              </w:rPr>
            </w:pPr>
            <w:r>
              <w:rPr>
                <w:color w:val="auto"/>
              </w:rPr>
              <w:t>L7-11</w:t>
            </w:r>
          </w:p>
        </w:tc>
        <w:tc>
          <w:tcPr>
            <w:tcW w:w="0" w:type="auto"/>
            <w:tcBorders>
              <w:top w:val="single" w:color="auto" w:sz="4" w:space="0"/>
              <w:left w:val="single" w:color="auto" w:sz="4" w:space="0"/>
              <w:bottom w:val="single" w:color="auto" w:sz="4" w:space="0"/>
              <w:right w:val="single" w:color="auto" w:sz="4" w:space="0"/>
            </w:tcBorders>
            <w:noWrap/>
            <w:vAlign w:val="center"/>
          </w:tcPr>
          <w:p w14:paraId="1ED42BAF">
            <w:pPr>
              <w:pStyle w:val="23"/>
              <w:jc w:val="center"/>
              <w:rPr>
                <w:color w:val="auto"/>
              </w:rPr>
            </w:pPr>
            <w:r>
              <w:rPr>
                <w:color w:val="auto"/>
              </w:rPr>
              <w:t>AI2 Maximum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4C9CAB25">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315E8ABA">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12FCC4B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6132402">
            <w:pPr>
              <w:pStyle w:val="23"/>
              <w:jc w:val="center"/>
              <w:rPr>
                <w:color w:val="auto"/>
              </w:rPr>
            </w:pPr>
            <w:r>
              <w:rPr>
                <w:color w:val="auto"/>
              </w:rPr>
              <w:t>1D0B</w:t>
            </w:r>
          </w:p>
        </w:tc>
      </w:tr>
      <w:tr w14:paraId="0549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BF9F37">
            <w:pPr>
              <w:pStyle w:val="23"/>
              <w:jc w:val="center"/>
              <w:rPr>
                <w:color w:val="auto"/>
              </w:rPr>
            </w:pPr>
            <w:r>
              <w:rPr>
                <w:color w:val="auto"/>
              </w:rPr>
              <w:t>L7-12</w:t>
            </w:r>
          </w:p>
        </w:tc>
        <w:tc>
          <w:tcPr>
            <w:tcW w:w="0" w:type="auto"/>
            <w:tcBorders>
              <w:top w:val="single" w:color="auto" w:sz="4" w:space="0"/>
              <w:left w:val="single" w:color="auto" w:sz="4" w:space="0"/>
              <w:bottom w:val="single" w:color="auto" w:sz="4" w:space="0"/>
              <w:right w:val="single" w:color="auto" w:sz="4" w:space="0"/>
            </w:tcBorders>
            <w:noWrap/>
            <w:vAlign w:val="center"/>
          </w:tcPr>
          <w:p w14:paraId="7E4BC59C">
            <w:pPr>
              <w:pStyle w:val="23"/>
              <w:jc w:val="center"/>
              <w:rPr>
                <w:color w:val="auto"/>
              </w:rPr>
            </w:pPr>
            <w:r>
              <w:rPr>
                <w:color w:val="auto"/>
              </w:rPr>
              <w:t>AI2 Maximum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3BE90090">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74C756C5">
            <w:pPr>
              <w:pStyle w:val="23"/>
              <w:jc w:val="center"/>
              <w:rPr>
                <w:color w:val="auto"/>
              </w:rPr>
            </w:pPr>
            <w:r>
              <w:rPr>
                <w:color w:val="auto"/>
              </w:rPr>
              <w:t>100.00%</w:t>
            </w:r>
          </w:p>
        </w:tc>
        <w:tc>
          <w:tcPr>
            <w:tcW w:w="0" w:type="auto"/>
            <w:tcBorders>
              <w:top w:val="single" w:color="auto" w:sz="4" w:space="0"/>
              <w:left w:val="single" w:color="auto" w:sz="4" w:space="0"/>
              <w:bottom w:val="single" w:color="auto" w:sz="4" w:space="0"/>
              <w:right w:val="single" w:color="auto" w:sz="4" w:space="0"/>
            </w:tcBorders>
            <w:vAlign w:val="center"/>
          </w:tcPr>
          <w:p w14:paraId="1E58C83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F04C6C2">
            <w:pPr>
              <w:pStyle w:val="23"/>
              <w:jc w:val="center"/>
              <w:rPr>
                <w:color w:val="auto"/>
              </w:rPr>
            </w:pPr>
            <w:r>
              <w:rPr>
                <w:color w:val="auto"/>
              </w:rPr>
              <w:t>1D0C</w:t>
            </w:r>
          </w:p>
        </w:tc>
      </w:tr>
      <w:tr w14:paraId="33DE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D5D4630">
            <w:pPr>
              <w:pStyle w:val="23"/>
              <w:jc w:val="center"/>
              <w:rPr>
                <w:color w:val="auto"/>
              </w:rPr>
            </w:pPr>
            <w:r>
              <w:rPr>
                <w:color w:val="auto"/>
              </w:rPr>
              <w:t>L7-13</w:t>
            </w:r>
          </w:p>
        </w:tc>
        <w:tc>
          <w:tcPr>
            <w:tcW w:w="0" w:type="auto"/>
            <w:tcBorders>
              <w:top w:val="single" w:color="auto" w:sz="4" w:space="0"/>
              <w:left w:val="single" w:color="auto" w:sz="4" w:space="0"/>
              <w:bottom w:val="single" w:color="auto" w:sz="4" w:space="0"/>
              <w:right w:val="single" w:color="auto" w:sz="4" w:space="0"/>
            </w:tcBorders>
            <w:noWrap/>
            <w:vAlign w:val="center"/>
          </w:tcPr>
          <w:p w14:paraId="7E5AA8B4">
            <w:pPr>
              <w:pStyle w:val="23"/>
              <w:jc w:val="center"/>
              <w:rPr>
                <w:color w:val="auto"/>
              </w:rPr>
            </w:pPr>
            <w:r>
              <w:rPr>
                <w:color w:val="auto"/>
              </w:rPr>
              <w:t>AI3 Minimum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7706F899">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617C057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DEB424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5AB4FF">
            <w:pPr>
              <w:pStyle w:val="23"/>
              <w:jc w:val="center"/>
              <w:rPr>
                <w:color w:val="auto"/>
              </w:rPr>
            </w:pPr>
            <w:r>
              <w:rPr>
                <w:color w:val="auto"/>
              </w:rPr>
              <w:t>1D0D</w:t>
            </w:r>
          </w:p>
        </w:tc>
      </w:tr>
      <w:tr w14:paraId="32687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B579956">
            <w:pPr>
              <w:pStyle w:val="23"/>
              <w:jc w:val="center"/>
              <w:rPr>
                <w:color w:val="auto"/>
              </w:rPr>
            </w:pPr>
            <w:r>
              <w:rPr>
                <w:color w:val="auto"/>
              </w:rPr>
              <w:t>L7-14</w:t>
            </w:r>
          </w:p>
        </w:tc>
        <w:tc>
          <w:tcPr>
            <w:tcW w:w="0" w:type="auto"/>
            <w:tcBorders>
              <w:top w:val="single" w:color="auto" w:sz="4" w:space="0"/>
              <w:left w:val="single" w:color="auto" w:sz="4" w:space="0"/>
              <w:bottom w:val="single" w:color="auto" w:sz="4" w:space="0"/>
              <w:right w:val="single" w:color="auto" w:sz="4" w:space="0"/>
            </w:tcBorders>
            <w:noWrap/>
            <w:vAlign w:val="center"/>
          </w:tcPr>
          <w:p w14:paraId="6AA26B7B">
            <w:pPr>
              <w:pStyle w:val="23"/>
              <w:jc w:val="center"/>
              <w:rPr>
                <w:color w:val="auto"/>
              </w:rPr>
            </w:pPr>
            <w:r>
              <w:rPr>
                <w:color w:val="auto"/>
              </w:rPr>
              <w:t>AI3 Minimum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7402359B">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13CF790B">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96346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09B5715">
            <w:pPr>
              <w:pStyle w:val="23"/>
              <w:jc w:val="center"/>
              <w:rPr>
                <w:color w:val="auto"/>
              </w:rPr>
            </w:pPr>
            <w:r>
              <w:rPr>
                <w:color w:val="auto"/>
              </w:rPr>
              <w:t>1D0E</w:t>
            </w:r>
          </w:p>
        </w:tc>
      </w:tr>
      <w:tr w14:paraId="00D7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26B6E0">
            <w:pPr>
              <w:pStyle w:val="23"/>
              <w:jc w:val="center"/>
              <w:rPr>
                <w:color w:val="auto"/>
              </w:rPr>
            </w:pPr>
            <w:r>
              <w:rPr>
                <w:color w:val="auto"/>
              </w:rPr>
              <w:t>L7-15</w:t>
            </w:r>
          </w:p>
        </w:tc>
        <w:tc>
          <w:tcPr>
            <w:tcW w:w="0" w:type="auto"/>
            <w:tcBorders>
              <w:top w:val="single" w:color="auto" w:sz="4" w:space="0"/>
              <w:left w:val="single" w:color="auto" w:sz="4" w:space="0"/>
              <w:bottom w:val="single" w:color="auto" w:sz="4" w:space="0"/>
              <w:right w:val="single" w:color="auto" w:sz="4" w:space="0"/>
            </w:tcBorders>
            <w:noWrap/>
            <w:vAlign w:val="center"/>
          </w:tcPr>
          <w:p w14:paraId="0142901D">
            <w:pPr>
              <w:pStyle w:val="23"/>
              <w:jc w:val="center"/>
              <w:rPr>
                <w:color w:val="auto"/>
              </w:rPr>
            </w:pPr>
            <w:r>
              <w:rPr>
                <w:color w:val="auto"/>
              </w:rPr>
              <w:t>AI3 Midpoint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719F48D4">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06B9D1E0">
            <w:pPr>
              <w:pStyle w:val="23"/>
              <w:jc w:val="center"/>
              <w:rPr>
                <w:color w:val="auto"/>
              </w:rPr>
            </w:pPr>
            <w:r>
              <w:rPr>
                <w:color w:val="auto"/>
              </w:rPr>
              <w:t>5.00</w:t>
            </w:r>
          </w:p>
        </w:tc>
        <w:tc>
          <w:tcPr>
            <w:tcW w:w="0" w:type="auto"/>
            <w:tcBorders>
              <w:top w:val="single" w:color="auto" w:sz="4" w:space="0"/>
              <w:left w:val="single" w:color="auto" w:sz="4" w:space="0"/>
              <w:bottom w:val="single" w:color="auto" w:sz="4" w:space="0"/>
              <w:right w:val="single" w:color="auto" w:sz="4" w:space="0"/>
            </w:tcBorders>
            <w:vAlign w:val="center"/>
          </w:tcPr>
          <w:p w14:paraId="21B529C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E0FD7D6">
            <w:pPr>
              <w:pStyle w:val="23"/>
              <w:jc w:val="center"/>
              <w:rPr>
                <w:color w:val="auto"/>
              </w:rPr>
            </w:pPr>
            <w:r>
              <w:rPr>
                <w:color w:val="auto"/>
              </w:rPr>
              <w:t>1D0F</w:t>
            </w:r>
          </w:p>
        </w:tc>
      </w:tr>
      <w:tr w14:paraId="2DB7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25AEF5">
            <w:pPr>
              <w:pStyle w:val="23"/>
              <w:jc w:val="center"/>
              <w:rPr>
                <w:color w:val="auto"/>
              </w:rPr>
            </w:pPr>
            <w:r>
              <w:rPr>
                <w:color w:val="auto"/>
              </w:rPr>
              <w:t>L7-16</w:t>
            </w:r>
          </w:p>
        </w:tc>
        <w:tc>
          <w:tcPr>
            <w:tcW w:w="0" w:type="auto"/>
            <w:tcBorders>
              <w:top w:val="single" w:color="auto" w:sz="4" w:space="0"/>
              <w:left w:val="single" w:color="auto" w:sz="4" w:space="0"/>
              <w:bottom w:val="single" w:color="auto" w:sz="4" w:space="0"/>
              <w:right w:val="single" w:color="auto" w:sz="4" w:space="0"/>
            </w:tcBorders>
            <w:noWrap/>
            <w:vAlign w:val="center"/>
          </w:tcPr>
          <w:p w14:paraId="58B5DBD3">
            <w:pPr>
              <w:pStyle w:val="23"/>
              <w:jc w:val="center"/>
              <w:rPr>
                <w:color w:val="auto"/>
              </w:rPr>
            </w:pPr>
            <w:r>
              <w:rPr>
                <w:color w:val="auto"/>
              </w:rPr>
              <w:t>AI3 Intermediate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53BF058B">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624481CE">
            <w:pPr>
              <w:pStyle w:val="23"/>
              <w:jc w:val="center"/>
              <w:rPr>
                <w:color w:val="auto"/>
              </w:rPr>
            </w:pPr>
            <w:r>
              <w:rPr>
                <w:color w:val="auto"/>
              </w:rPr>
              <w:t>50.00%</w:t>
            </w:r>
          </w:p>
        </w:tc>
        <w:tc>
          <w:tcPr>
            <w:tcW w:w="0" w:type="auto"/>
            <w:tcBorders>
              <w:top w:val="single" w:color="auto" w:sz="4" w:space="0"/>
              <w:left w:val="single" w:color="auto" w:sz="4" w:space="0"/>
              <w:bottom w:val="single" w:color="auto" w:sz="4" w:space="0"/>
              <w:right w:val="single" w:color="auto" w:sz="4" w:space="0"/>
            </w:tcBorders>
            <w:vAlign w:val="center"/>
          </w:tcPr>
          <w:p w14:paraId="7934B3A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5DCABC9">
            <w:pPr>
              <w:pStyle w:val="23"/>
              <w:jc w:val="center"/>
              <w:rPr>
                <w:color w:val="auto"/>
              </w:rPr>
            </w:pPr>
            <w:r>
              <w:rPr>
                <w:color w:val="auto"/>
              </w:rPr>
              <w:t>1D10</w:t>
            </w:r>
          </w:p>
        </w:tc>
      </w:tr>
      <w:tr w14:paraId="637C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FD60E6">
            <w:pPr>
              <w:pStyle w:val="23"/>
              <w:jc w:val="center"/>
              <w:rPr>
                <w:color w:val="auto"/>
              </w:rPr>
            </w:pPr>
            <w:r>
              <w:rPr>
                <w:color w:val="auto"/>
              </w:rPr>
              <w:t>L7-17</w:t>
            </w:r>
          </w:p>
        </w:tc>
        <w:tc>
          <w:tcPr>
            <w:tcW w:w="0" w:type="auto"/>
            <w:tcBorders>
              <w:top w:val="single" w:color="auto" w:sz="4" w:space="0"/>
              <w:left w:val="single" w:color="auto" w:sz="4" w:space="0"/>
              <w:bottom w:val="single" w:color="auto" w:sz="4" w:space="0"/>
              <w:right w:val="single" w:color="auto" w:sz="4" w:space="0"/>
            </w:tcBorders>
            <w:noWrap/>
            <w:vAlign w:val="center"/>
          </w:tcPr>
          <w:p w14:paraId="387B5330">
            <w:pPr>
              <w:pStyle w:val="23"/>
              <w:jc w:val="center"/>
              <w:rPr>
                <w:color w:val="auto"/>
              </w:rPr>
            </w:pPr>
            <w:r>
              <w:rPr>
                <w:color w:val="auto"/>
              </w:rPr>
              <w:t>AI3 Maximum Point Input Value</w:t>
            </w:r>
          </w:p>
        </w:tc>
        <w:tc>
          <w:tcPr>
            <w:tcW w:w="0" w:type="auto"/>
            <w:tcBorders>
              <w:top w:val="single" w:color="auto" w:sz="4" w:space="0"/>
              <w:left w:val="single" w:color="auto" w:sz="4" w:space="0"/>
              <w:bottom w:val="single" w:color="auto" w:sz="4" w:space="0"/>
              <w:right w:val="single" w:color="auto" w:sz="4" w:space="0"/>
            </w:tcBorders>
            <w:noWrap/>
            <w:vAlign w:val="center"/>
          </w:tcPr>
          <w:p w14:paraId="6E332709">
            <w:pPr>
              <w:pStyle w:val="23"/>
              <w:rPr>
                <w:color w:val="auto"/>
              </w:rPr>
            </w:pPr>
            <w:r>
              <w:rPr>
                <w:color w:val="auto"/>
              </w:rPr>
              <w:t>0.00～20.00</w:t>
            </w:r>
          </w:p>
        </w:tc>
        <w:tc>
          <w:tcPr>
            <w:tcW w:w="0" w:type="auto"/>
            <w:tcBorders>
              <w:top w:val="single" w:color="auto" w:sz="4" w:space="0"/>
              <w:left w:val="single" w:color="auto" w:sz="4" w:space="0"/>
              <w:bottom w:val="single" w:color="auto" w:sz="4" w:space="0"/>
              <w:right w:val="single" w:color="auto" w:sz="4" w:space="0"/>
            </w:tcBorders>
            <w:noWrap/>
            <w:vAlign w:val="center"/>
          </w:tcPr>
          <w:p w14:paraId="3B6D72DD">
            <w:pPr>
              <w:pStyle w:val="23"/>
              <w:jc w:val="center"/>
              <w:rPr>
                <w:color w:val="auto"/>
              </w:rPr>
            </w:pPr>
            <w:r>
              <w:rPr>
                <w:color w:val="auto"/>
              </w:rPr>
              <w:t>10.00</w:t>
            </w:r>
          </w:p>
        </w:tc>
        <w:tc>
          <w:tcPr>
            <w:tcW w:w="0" w:type="auto"/>
            <w:tcBorders>
              <w:top w:val="single" w:color="auto" w:sz="4" w:space="0"/>
              <w:left w:val="single" w:color="auto" w:sz="4" w:space="0"/>
              <w:bottom w:val="single" w:color="auto" w:sz="4" w:space="0"/>
              <w:right w:val="single" w:color="auto" w:sz="4" w:space="0"/>
            </w:tcBorders>
            <w:vAlign w:val="center"/>
          </w:tcPr>
          <w:p w14:paraId="70DC660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242B092">
            <w:pPr>
              <w:pStyle w:val="23"/>
              <w:jc w:val="center"/>
              <w:rPr>
                <w:color w:val="auto"/>
              </w:rPr>
            </w:pPr>
            <w:r>
              <w:rPr>
                <w:color w:val="auto"/>
              </w:rPr>
              <w:t>1D11</w:t>
            </w:r>
          </w:p>
        </w:tc>
      </w:tr>
      <w:tr w14:paraId="72222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0A3083">
            <w:pPr>
              <w:pStyle w:val="23"/>
              <w:jc w:val="center"/>
              <w:rPr>
                <w:color w:val="auto"/>
              </w:rPr>
            </w:pPr>
            <w:r>
              <w:rPr>
                <w:color w:val="auto"/>
              </w:rPr>
              <w:t>L7-18</w:t>
            </w:r>
          </w:p>
        </w:tc>
        <w:tc>
          <w:tcPr>
            <w:tcW w:w="0" w:type="auto"/>
            <w:tcBorders>
              <w:top w:val="single" w:color="auto" w:sz="4" w:space="0"/>
              <w:left w:val="single" w:color="auto" w:sz="4" w:space="0"/>
              <w:bottom w:val="single" w:color="auto" w:sz="4" w:space="0"/>
              <w:right w:val="single" w:color="auto" w:sz="4" w:space="0"/>
            </w:tcBorders>
            <w:noWrap/>
            <w:vAlign w:val="center"/>
          </w:tcPr>
          <w:p w14:paraId="78F3DDCA">
            <w:pPr>
              <w:pStyle w:val="23"/>
              <w:jc w:val="center"/>
              <w:rPr>
                <w:color w:val="auto"/>
              </w:rPr>
            </w:pPr>
            <w:r>
              <w:rPr>
                <w:color w:val="auto"/>
              </w:rPr>
              <w:t>AI3 Maximum Point Percentage</w:t>
            </w:r>
          </w:p>
        </w:tc>
        <w:tc>
          <w:tcPr>
            <w:tcW w:w="0" w:type="auto"/>
            <w:tcBorders>
              <w:top w:val="single" w:color="auto" w:sz="4" w:space="0"/>
              <w:left w:val="single" w:color="auto" w:sz="4" w:space="0"/>
              <w:bottom w:val="single" w:color="auto" w:sz="4" w:space="0"/>
              <w:right w:val="single" w:color="auto" w:sz="4" w:space="0"/>
            </w:tcBorders>
            <w:noWrap/>
            <w:vAlign w:val="center"/>
          </w:tcPr>
          <w:p w14:paraId="3E90842C">
            <w:pPr>
              <w:pStyle w:val="23"/>
              <w:rPr>
                <w:color w:val="auto"/>
              </w:rPr>
            </w:pPr>
            <w:r>
              <w:rPr>
                <w:color w:val="auto"/>
              </w:rPr>
              <w:t>0.00%～100.00%</w:t>
            </w:r>
          </w:p>
        </w:tc>
        <w:tc>
          <w:tcPr>
            <w:tcW w:w="0" w:type="auto"/>
            <w:tcBorders>
              <w:top w:val="single" w:color="auto" w:sz="4" w:space="0"/>
              <w:left w:val="single" w:color="auto" w:sz="4" w:space="0"/>
              <w:bottom w:val="single" w:color="auto" w:sz="4" w:space="0"/>
              <w:right w:val="single" w:color="auto" w:sz="4" w:space="0"/>
            </w:tcBorders>
            <w:noWrap/>
            <w:vAlign w:val="center"/>
          </w:tcPr>
          <w:p w14:paraId="492B5424">
            <w:pPr>
              <w:pStyle w:val="23"/>
              <w:jc w:val="center"/>
              <w:rPr>
                <w:color w:val="auto"/>
              </w:rPr>
            </w:pPr>
            <w:r>
              <w:rPr>
                <w:color w:val="auto"/>
              </w:rPr>
              <w:t>100.00%</w:t>
            </w:r>
          </w:p>
        </w:tc>
        <w:tc>
          <w:tcPr>
            <w:tcW w:w="0" w:type="auto"/>
            <w:tcBorders>
              <w:top w:val="single" w:color="auto" w:sz="4" w:space="0"/>
              <w:left w:val="single" w:color="auto" w:sz="4" w:space="0"/>
              <w:bottom w:val="single" w:color="auto" w:sz="4" w:space="0"/>
              <w:right w:val="single" w:color="auto" w:sz="4" w:space="0"/>
            </w:tcBorders>
            <w:vAlign w:val="center"/>
          </w:tcPr>
          <w:p w14:paraId="1E47BFD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197A858">
            <w:pPr>
              <w:pStyle w:val="23"/>
              <w:jc w:val="center"/>
              <w:rPr>
                <w:color w:val="auto"/>
              </w:rPr>
            </w:pPr>
            <w:r>
              <w:rPr>
                <w:color w:val="auto"/>
              </w:rPr>
              <w:t>1D12</w:t>
            </w:r>
          </w:p>
        </w:tc>
      </w:tr>
      <w:tr w14:paraId="0374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gridSpan w:val="6"/>
            <w:tcBorders>
              <w:top w:val="single" w:color="auto" w:sz="4" w:space="0"/>
              <w:left w:val="single" w:color="auto" w:sz="4" w:space="0"/>
              <w:bottom w:val="single" w:color="auto" w:sz="4" w:space="0"/>
              <w:right w:val="single" w:color="auto" w:sz="4" w:space="0"/>
            </w:tcBorders>
            <w:noWrap/>
            <w:vAlign w:val="center"/>
          </w:tcPr>
          <w:p w14:paraId="2253C9E1">
            <w:pPr>
              <w:pStyle w:val="23"/>
              <w:jc w:val="center"/>
              <w:rPr>
                <w:b/>
                <w:bCs/>
                <w:color w:val="auto"/>
              </w:rPr>
            </w:pPr>
            <w:r>
              <w:rPr>
                <w:b/>
                <w:bCs/>
                <w:color w:val="auto"/>
              </w:rPr>
              <w:t>L8 Group - Application Macro Parameters</w:t>
            </w:r>
          </w:p>
        </w:tc>
      </w:tr>
      <w:tr w14:paraId="54A81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74C2546">
            <w:pPr>
              <w:pStyle w:val="23"/>
              <w:jc w:val="center"/>
              <w:rPr>
                <w:color w:val="auto"/>
              </w:rPr>
            </w:pPr>
            <w:r>
              <w:rPr>
                <w:color w:val="auto"/>
              </w:rPr>
              <w:t>L8-00</w:t>
            </w:r>
          </w:p>
        </w:tc>
        <w:tc>
          <w:tcPr>
            <w:tcW w:w="0" w:type="auto"/>
            <w:tcBorders>
              <w:top w:val="single" w:color="auto" w:sz="4" w:space="0"/>
              <w:left w:val="single" w:color="auto" w:sz="4" w:space="0"/>
              <w:bottom w:val="single" w:color="auto" w:sz="4" w:space="0"/>
              <w:right w:val="single" w:color="auto" w:sz="4" w:space="0"/>
            </w:tcBorders>
            <w:noWrap/>
            <w:vAlign w:val="center"/>
          </w:tcPr>
          <w:p w14:paraId="2F3EA4C1">
            <w:pPr>
              <w:pStyle w:val="23"/>
              <w:jc w:val="center"/>
              <w:rPr>
                <w:color w:val="auto"/>
              </w:rPr>
            </w:pPr>
            <w:r>
              <w:rPr>
                <w:color w:val="auto"/>
              </w:rPr>
              <w:t>Industry Application Macro Selection</w:t>
            </w:r>
          </w:p>
        </w:tc>
        <w:tc>
          <w:tcPr>
            <w:tcW w:w="0" w:type="auto"/>
            <w:tcBorders>
              <w:top w:val="single" w:color="auto" w:sz="4" w:space="0"/>
              <w:left w:val="single" w:color="auto" w:sz="4" w:space="0"/>
              <w:bottom w:val="single" w:color="auto" w:sz="4" w:space="0"/>
              <w:right w:val="single" w:color="auto" w:sz="4" w:space="0"/>
            </w:tcBorders>
            <w:noWrap/>
            <w:vAlign w:val="center"/>
          </w:tcPr>
          <w:p w14:paraId="11434E0B">
            <w:pPr>
              <w:pStyle w:val="23"/>
              <w:rPr>
                <w:color w:val="auto"/>
              </w:rPr>
            </w:pPr>
            <w:r>
              <w:rPr>
                <w:color w:val="auto"/>
              </w:rPr>
              <w:t>0: No Function</w:t>
            </w:r>
          </w:p>
          <w:p w14:paraId="5E15ABE0">
            <w:pPr>
              <w:pStyle w:val="23"/>
              <w:rPr>
                <w:color w:val="auto"/>
              </w:rPr>
            </w:pPr>
            <w:r>
              <w:rPr>
                <w:color w:val="auto"/>
              </w:rPr>
              <w:t>1: User Defined</w:t>
            </w:r>
          </w:p>
          <w:p w14:paraId="006F8CD7">
            <w:pPr>
              <w:pStyle w:val="23"/>
              <w:rPr>
                <w:color w:val="auto"/>
              </w:rPr>
            </w:pPr>
            <w:r>
              <w:rPr>
                <w:color w:val="auto"/>
              </w:rPr>
              <w:t>2: Air Compressor</w:t>
            </w:r>
          </w:p>
          <w:p w14:paraId="527ACD20">
            <w:pPr>
              <w:pStyle w:val="23"/>
              <w:rPr>
                <w:color w:val="auto"/>
              </w:rPr>
            </w:pPr>
            <w:r>
              <w:rPr>
                <w:color w:val="auto"/>
              </w:rPr>
              <w:t>3: Fan</w:t>
            </w:r>
          </w:p>
          <w:p w14:paraId="4C1C273B">
            <w:pPr>
              <w:pStyle w:val="23"/>
              <w:rPr>
                <w:color w:val="auto"/>
              </w:rPr>
            </w:pPr>
            <w:r>
              <w:rPr>
                <w:color w:val="auto"/>
              </w:rPr>
              <w:t>4: Water Pump</w:t>
            </w:r>
          </w:p>
          <w:p w14:paraId="6F19E93C">
            <w:pPr>
              <w:pStyle w:val="23"/>
              <w:rPr>
                <w:color w:val="auto"/>
              </w:rPr>
            </w:pPr>
            <w:r>
              <w:rPr>
                <w:color w:val="auto"/>
              </w:rPr>
              <w:t>5: Conveyor Belt</w:t>
            </w:r>
          </w:p>
          <w:p w14:paraId="501584BA">
            <w:pPr>
              <w:pStyle w:val="23"/>
              <w:rPr>
                <w:color w:val="auto"/>
              </w:rPr>
            </w:pPr>
            <w:r>
              <w:rPr>
                <w:color w:val="auto"/>
              </w:rPr>
              <w:t>6: Machine Tool Application</w:t>
            </w:r>
          </w:p>
          <w:p w14:paraId="6491BCFE">
            <w:pPr>
              <w:pStyle w:val="23"/>
              <w:rPr>
                <w:color w:val="auto"/>
              </w:rPr>
            </w:pPr>
            <w:r>
              <w:rPr>
                <w:color w:val="auto"/>
              </w:rPr>
              <w:t>7: Packaging</w:t>
            </w:r>
          </w:p>
          <w:p w14:paraId="460C4BEB">
            <w:pPr>
              <w:pStyle w:val="23"/>
              <w:rPr>
                <w:color w:val="auto"/>
              </w:rPr>
            </w:pPr>
            <w:r>
              <w:rPr>
                <w:color w:val="auto"/>
              </w:rPr>
              <w:t>8: Textile Application</w:t>
            </w:r>
          </w:p>
          <w:p w14:paraId="60C94292">
            <w:pPr>
              <w:pStyle w:val="23"/>
              <w:rPr>
                <w:color w:val="auto"/>
              </w:rPr>
            </w:pPr>
            <w:r>
              <w:rPr>
                <w:color w:val="auto"/>
              </w:rPr>
              <w:t>9: High-Speed Drill Application</w:t>
            </w:r>
          </w:p>
          <w:p w14:paraId="240BD0D4">
            <w:pPr>
              <w:pStyle w:val="23"/>
              <w:rPr>
                <w:color w:val="auto"/>
              </w:rPr>
            </w:pPr>
            <w:r>
              <w:rPr>
                <w:color w:val="auto"/>
              </w:rPr>
              <w:t>10:</w:t>
            </w:r>
            <w:r>
              <w:rPr>
                <w:rFonts w:hint="eastAsia"/>
                <w:color w:val="auto"/>
              </w:rPr>
              <w:t>Production Testing Dedicated</w:t>
            </w:r>
          </w:p>
          <w:p w14:paraId="74571D2B">
            <w:pPr>
              <w:pStyle w:val="23"/>
              <w:rPr>
                <w:color w:val="auto"/>
              </w:rPr>
            </w:pPr>
            <w:r>
              <w:rPr>
                <w:color w:val="auto"/>
              </w:rPr>
              <w:t>11: PID</w:t>
            </w:r>
          </w:p>
          <w:p w14:paraId="4D06F7C0">
            <w:pPr>
              <w:pStyle w:val="23"/>
              <w:rPr>
                <w:color w:val="auto"/>
              </w:rPr>
            </w:pPr>
            <w:r>
              <w:rPr>
                <w:color w:val="auto"/>
              </w:rPr>
              <w:t>12: PID + Auxiliary Frequency</w:t>
            </w:r>
          </w:p>
        </w:tc>
        <w:tc>
          <w:tcPr>
            <w:tcW w:w="0" w:type="auto"/>
            <w:tcBorders>
              <w:top w:val="single" w:color="auto" w:sz="4" w:space="0"/>
              <w:left w:val="single" w:color="auto" w:sz="4" w:space="0"/>
              <w:bottom w:val="single" w:color="auto" w:sz="4" w:space="0"/>
              <w:right w:val="single" w:color="auto" w:sz="4" w:space="0"/>
            </w:tcBorders>
            <w:noWrap/>
            <w:vAlign w:val="center"/>
          </w:tcPr>
          <w:p w14:paraId="1F5B67C7">
            <w:pPr>
              <w:pStyle w:val="23"/>
              <w:jc w:val="center"/>
              <w:rPr>
                <w:color w:val="auto"/>
              </w:rPr>
            </w:pPr>
            <w:r>
              <w:rPr>
                <w:color w:val="auto"/>
              </w:rPr>
              <w:t>0</w:t>
            </w:r>
          </w:p>
        </w:tc>
        <w:tc>
          <w:tcPr>
            <w:tcW w:w="0" w:type="auto"/>
            <w:tcBorders>
              <w:top w:val="single" w:color="auto" w:sz="4" w:space="0"/>
              <w:left w:val="single" w:color="auto" w:sz="4" w:space="0"/>
              <w:bottom w:val="single" w:color="auto" w:sz="4" w:space="0"/>
              <w:right w:val="single" w:color="auto" w:sz="4" w:space="0"/>
            </w:tcBorders>
            <w:vAlign w:val="center"/>
          </w:tcPr>
          <w:p w14:paraId="10A90DC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081F530">
            <w:pPr>
              <w:pStyle w:val="23"/>
              <w:jc w:val="center"/>
              <w:rPr>
                <w:color w:val="auto"/>
              </w:rPr>
            </w:pPr>
            <w:r>
              <w:rPr>
                <w:color w:val="auto"/>
              </w:rPr>
              <w:t>1E00</w:t>
            </w:r>
          </w:p>
        </w:tc>
      </w:tr>
      <w:tr w14:paraId="1E0D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05015EB">
            <w:pPr>
              <w:pStyle w:val="23"/>
              <w:jc w:val="center"/>
              <w:rPr>
                <w:color w:val="auto"/>
              </w:rPr>
            </w:pPr>
            <w:r>
              <w:rPr>
                <w:color w:val="auto"/>
              </w:rPr>
              <w:t>L8-01</w:t>
            </w:r>
          </w:p>
        </w:tc>
        <w:tc>
          <w:tcPr>
            <w:tcW w:w="0" w:type="auto"/>
            <w:tcBorders>
              <w:top w:val="single" w:color="auto" w:sz="4" w:space="0"/>
              <w:left w:val="single" w:color="auto" w:sz="4" w:space="0"/>
              <w:bottom w:val="single" w:color="auto" w:sz="4" w:space="0"/>
              <w:right w:val="single" w:color="auto" w:sz="4" w:space="0"/>
            </w:tcBorders>
            <w:noWrap/>
            <w:vAlign w:val="center"/>
          </w:tcPr>
          <w:p w14:paraId="2B65B655">
            <w:pPr>
              <w:pStyle w:val="23"/>
              <w:jc w:val="center"/>
              <w:rPr>
                <w:color w:val="auto"/>
              </w:rPr>
            </w:pPr>
            <w:r>
              <w:rPr>
                <w:color w:val="auto"/>
              </w:rPr>
              <w:t>Application Macro Parameter 1</w:t>
            </w:r>
          </w:p>
        </w:tc>
        <w:tc>
          <w:tcPr>
            <w:tcW w:w="0" w:type="auto"/>
            <w:tcBorders>
              <w:top w:val="single" w:color="auto" w:sz="4" w:space="0"/>
              <w:left w:val="single" w:color="auto" w:sz="4" w:space="0"/>
              <w:bottom w:val="single" w:color="auto" w:sz="4" w:space="0"/>
              <w:right w:val="single" w:color="auto" w:sz="4" w:space="0"/>
            </w:tcBorders>
            <w:noWrap/>
            <w:vAlign w:val="center"/>
          </w:tcPr>
          <w:p w14:paraId="7810AC2C">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2AA1743">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24B21C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5CCC14">
            <w:pPr>
              <w:pStyle w:val="23"/>
              <w:jc w:val="center"/>
              <w:rPr>
                <w:color w:val="auto"/>
              </w:rPr>
            </w:pPr>
            <w:r>
              <w:rPr>
                <w:color w:val="auto"/>
              </w:rPr>
              <w:t>1E01</w:t>
            </w:r>
          </w:p>
        </w:tc>
      </w:tr>
      <w:tr w14:paraId="29486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9109804">
            <w:pPr>
              <w:pStyle w:val="23"/>
              <w:jc w:val="center"/>
              <w:rPr>
                <w:color w:val="auto"/>
              </w:rPr>
            </w:pPr>
            <w:r>
              <w:rPr>
                <w:color w:val="auto"/>
              </w:rPr>
              <w:t>L8-02</w:t>
            </w:r>
          </w:p>
        </w:tc>
        <w:tc>
          <w:tcPr>
            <w:tcW w:w="0" w:type="auto"/>
            <w:tcBorders>
              <w:top w:val="single" w:color="auto" w:sz="4" w:space="0"/>
              <w:left w:val="single" w:color="auto" w:sz="4" w:space="0"/>
              <w:bottom w:val="single" w:color="auto" w:sz="4" w:space="0"/>
              <w:right w:val="single" w:color="auto" w:sz="4" w:space="0"/>
            </w:tcBorders>
            <w:noWrap/>
            <w:vAlign w:val="center"/>
          </w:tcPr>
          <w:p w14:paraId="2CA49C9C">
            <w:pPr>
              <w:pStyle w:val="23"/>
              <w:jc w:val="center"/>
              <w:rPr>
                <w:color w:val="auto"/>
              </w:rPr>
            </w:pPr>
            <w:r>
              <w:rPr>
                <w:color w:val="auto"/>
              </w:rPr>
              <w:t>Application Macro Parameter 2</w:t>
            </w:r>
          </w:p>
        </w:tc>
        <w:tc>
          <w:tcPr>
            <w:tcW w:w="0" w:type="auto"/>
            <w:tcBorders>
              <w:top w:val="single" w:color="auto" w:sz="4" w:space="0"/>
              <w:left w:val="single" w:color="auto" w:sz="4" w:space="0"/>
              <w:bottom w:val="single" w:color="auto" w:sz="4" w:space="0"/>
              <w:right w:val="single" w:color="auto" w:sz="4" w:space="0"/>
            </w:tcBorders>
            <w:noWrap/>
            <w:vAlign w:val="center"/>
          </w:tcPr>
          <w:p w14:paraId="4218C744">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BA1573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79AC45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6A6F9B">
            <w:pPr>
              <w:pStyle w:val="23"/>
              <w:jc w:val="center"/>
              <w:rPr>
                <w:color w:val="auto"/>
              </w:rPr>
            </w:pPr>
            <w:r>
              <w:rPr>
                <w:color w:val="auto"/>
              </w:rPr>
              <w:t>1E02</w:t>
            </w:r>
          </w:p>
        </w:tc>
      </w:tr>
      <w:tr w14:paraId="6880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28944C">
            <w:pPr>
              <w:pStyle w:val="23"/>
              <w:jc w:val="center"/>
              <w:rPr>
                <w:color w:val="auto"/>
              </w:rPr>
            </w:pPr>
            <w:r>
              <w:rPr>
                <w:color w:val="auto"/>
              </w:rPr>
              <w:t>L8-03</w:t>
            </w:r>
          </w:p>
        </w:tc>
        <w:tc>
          <w:tcPr>
            <w:tcW w:w="0" w:type="auto"/>
            <w:tcBorders>
              <w:top w:val="single" w:color="auto" w:sz="4" w:space="0"/>
              <w:left w:val="single" w:color="auto" w:sz="4" w:space="0"/>
              <w:bottom w:val="single" w:color="auto" w:sz="4" w:space="0"/>
              <w:right w:val="single" w:color="auto" w:sz="4" w:space="0"/>
            </w:tcBorders>
            <w:noWrap/>
            <w:vAlign w:val="center"/>
          </w:tcPr>
          <w:p w14:paraId="04CDFAA2">
            <w:pPr>
              <w:pStyle w:val="23"/>
              <w:jc w:val="center"/>
              <w:rPr>
                <w:color w:val="auto"/>
              </w:rPr>
            </w:pPr>
            <w:r>
              <w:rPr>
                <w:color w:val="auto"/>
              </w:rPr>
              <w:t>Application Macro Parameter 3</w:t>
            </w:r>
          </w:p>
        </w:tc>
        <w:tc>
          <w:tcPr>
            <w:tcW w:w="0" w:type="auto"/>
            <w:tcBorders>
              <w:top w:val="single" w:color="auto" w:sz="4" w:space="0"/>
              <w:left w:val="single" w:color="auto" w:sz="4" w:space="0"/>
              <w:bottom w:val="single" w:color="auto" w:sz="4" w:space="0"/>
              <w:right w:val="single" w:color="auto" w:sz="4" w:space="0"/>
            </w:tcBorders>
            <w:noWrap/>
            <w:vAlign w:val="center"/>
          </w:tcPr>
          <w:p w14:paraId="6D14D637">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36AF31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8FD988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D1F3BF">
            <w:pPr>
              <w:pStyle w:val="23"/>
              <w:jc w:val="center"/>
              <w:rPr>
                <w:color w:val="auto"/>
              </w:rPr>
            </w:pPr>
            <w:r>
              <w:rPr>
                <w:color w:val="auto"/>
              </w:rPr>
              <w:t>1E03</w:t>
            </w:r>
          </w:p>
        </w:tc>
      </w:tr>
      <w:tr w14:paraId="363FD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015EED4">
            <w:pPr>
              <w:pStyle w:val="23"/>
              <w:jc w:val="center"/>
              <w:rPr>
                <w:color w:val="auto"/>
              </w:rPr>
            </w:pPr>
            <w:r>
              <w:rPr>
                <w:color w:val="auto"/>
              </w:rPr>
              <w:t>L8-04</w:t>
            </w:r>
          </w:p>
        </w:tc>
        <w:tc>
          <w:tcPr>
            <w:tcW w:w="0" w:type="auto"/>
            <w:tcBorders>
              <w:top w:val="single" w:color="auto" w:sz="4" w:space="0"/>
              <w:left w:val="single" w:color="auto" w:sz="4" w:space="0"/>
              <w:bottom w:val="single" w:color="auto" w:sz="4" w:space="0"/>
              <w:right w:val="single" w:color="auto" w:sz="4" w:space="0"/>
            </w:tcBorders>
            <w:noWrap/>
            <w:vAlign w:val="center"/>
          </w:tcPr>
          <w:p w14:paraId="5477FF93">
            <w:pPr>
              <w:pStyle w:val="23"/>
              <w:jc w:val="center"/>
              <w:rPr>
                <w:color w:val="auto"/>
              </w:rPr>
            </w:pPr>
            <w:r>
              <w:rPr>
                <w:color w:val="auto"/>
              </w:rPr>
              <w:t>Application Macro Parameter 4</w:t>
            </w:r>
          </w:p>
        </w:tc>
        <w:tc>
          <w:tcPr>
            <w:tcW w:w="0" w:type="auto"/>
            <w:tcBorders>
              <w:top w:val="single" w:color="auto" w:sz="4" w:space="0"/>
              <w:left w:val="single" w:color="auto" w:sz="4" w:space="0"/>
              <w:bottom w:val="single" w:color="auto" w:sz="4" w:space="0"/>
              <w:right w:val="single" w:color="auto" w:sz="4" w:space="0"/>
            </w:tcBorders>
            <w:noWrap/>
            <w:vAlign w:val="center"/>
          </w:tcPr>
          <w:p w14:paraId="1A948BF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FCA22E0">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8A8C24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3285B3">
            <w:pPr>
              <w:pStyle w:val="23"/>
              <w:jc w:val="center"/>
              <w:rPr>
                <w:color w:val="auto"/>
              </w:rPr>
            </w:pPr>
            <w:r>
              <w:rPr>
                <w:color w:val="auto"/>
              </w:rPr>
              <w:t>1E04</w:t>
            </w:r>
          </w:p>
        </w:tc>
      </w:tr>
      <w:tr w14:paraId="18C02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B40D5C4">
            <w:pPr>
              <w:pStyle w:val="23"/>
              <w:jc w:val="center"/>
              <w:rPr>
                <w:color w:val="auto"/>
              </w:rPr>
            </w:pPr>
            <w:r>
              <w:rPr>
                <w:color w:val="auto"/>
              </w:rPr>
              <w:t>L8-05</w:t>
            </w:r>
          </w:p>
        </w:tc>
        <w:tc>
          <w:tcPr>
            <w:tcW w:w="0" w:type="auto"/>
            <w:tcBorders>
              <w:top w:val="single" w:color="auto" w:sz="4" w:space="0"/>
              <w:left w:val="single" w:color="auto" w:sz="4" w:space="0"/>
              <w:bottom w:val="single" w:color="auto" w:sz="4" w:space="0"/>
              <w:right w:val="single" w:color="auto" w:sz="4" w:space="0"/>
            </w:tcBorders>
            <w:noWrap/>
            <w:vAlign w:val="center"/>
          </w:tcPr>
          <w:p w14:paraId="1155A236">
            <w:pPr>
              <w:pStyle w:val="23"/>
              <w:jc w:val="center"/>
              <w:rPr>
                <w:color w:val="auto"/>
              </w:rPr>
            </w:pPr>
            <w:r>
              <w:rPr>
                <w:color w:val="auto"/>
              </w:rPr>
              <w:t>Application Macro Parameter 5</w:t>
            </w:r>
          </w:p>
        </w:tc>
        <w:tc>
          <w:tcPr>
            <w:tcW w:w="0" w:type="auto"/>
            <w:tcBorders>
              <w:top w:val="single" w:color="auto" w:sz="4" w:space="0"/>
              <w:left w:val="single" w:color="auto" w:sz="4" w:space="0"/>
              <w:bottom w:val="single" w:color="auto" w:sz="4" w:space="0"/>
              <w:right w:val="single" w:color="auto" w:sz="4" w:space="0"/>
            </w:tcBorders>
            <w:noWrap/>
            <w:vAlign w:val="center"/>
          </w:tcPr>
          <w:p w14:paraId="1D3CBB93">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DF4B49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FC0FBE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98D31E6">
            <w:pPr>
              <w:pStyle w:val="23"/>
              <w:jc w:val="center"/>
              <w:rPr>
                <w:color w:val="auto"/>
              </w:rPr>
            </w:pPr>
            <w:r>
              <w:rPr>
                <w:color w:val="auto"/>
              </w:rPr>
              <w:t>1E05</w:t>
            </w:r>
          </w:p>
        </w:tc>
      </w:tr>
      <w:tr w14:paraId="1D84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E4D428">
            <w:pPr>
              <w:pStyle w:val="23"/>
              <w:jc w:val="center"/>
              <w:rPr>
                <w:color w:val="auto"/>
              </w:rPr>
            </w:pPr>
            <w:r>
              <w:rPr>
                <w:color w:val="auto"/>
              </w:rPr>
              <w:t>L8-06</w:t>
            </w:r>
          </w:p>
        </w:tc>
        <w:tc>
          <w:tcPr>
            <w:tcW w:w="0" w:type="auto"/>
            <w:tcBorders>
              <w:top w:val="single" w:color="auto" w:sz="4" w:space="0"/>
              <w:left w:val="single" w:color="auto" w:sz="4" w:space="0"/>
              <w:bottom w:val="single" w:color="auto" w:sz="4" w:space="0"/>
              <w:right w:val="single" w:color="auto" w:sz="4" w:space="0"/>
            </w:tcBorders>
            <w:noWrap/>
            <w:vAlign w:val="center"/>
          </w:tcPr>
          <w:p w14:paraId="6EABD5ED">
            <w:pPr>
              <w:pStyle w:val="23"/>
              <w:jc w:val="center"/>
              <w:rPr>
                <w:color w:val="auto"/>
              </w:rPr>
            </w:pPr>
            <w:r>
              <w:rPr>
                <w:color w:val="auto"/>
              </w:rPr>
              <w:t>Application Macro Parameter 6</w:t>
            </w:r>
          </w:p>
        </w:tc>
        <w:tc>
          <w:tcPr>
            <w:tcW w:w="0" w:type="auto"/>
            <w:tcBorders>
              <w:top w:val="single" w:color="auto" w:sz="4" w:space="0"/>
              <w:left w:val="single" w:color="auto" w:sz="4" w:space="0"/>
              <w:bottom w:val="single" w:color="auto" w:sz="4" w:space="0"/>
              <w:right w:val="single" w:color="auto" w:sz="4" w:space="0"/>
            </w:tcBorders>
            <w:noWrap/>
            <w:vAlign w:val="center"/>
          </w:tcPr>
          <w:p w14:paraId="513AC54E">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6B023D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E5CD00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9A51787">
            <w:pPr>
              <w:pStyle w:val="23"/>
              <w:jc w:val="center"/>
              <w:rPr>
                <w:color w:val="auto"/>
              </w:rPr>
            </w:pPr>
            <w:r>
              <w:rPr>
                <w:color w:val="auto"/>
              </w:rPr>
              <w:t>1E06</w:t>
            </w:r>
          </w:p>
        </w:tc>
      </w:tr>
      <w:tr w14:paraId="0F74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0B303D">
            <w:pPr>
              <w:pStyle w:val="23"/>
              <w:jc w:val="center"/>
              <w:rPr>
                <w:color w:val="auto"/>
              </w:rPr>
            </w:pPr>
            <w:r>
              <w:rPr>
                <w:color w:val="auto"/>
              </w:rPr>
              <w:t>L8-07</w:t>
            </w:r>
          </w:p>
        </w:tc>
        <w:tc>
          <w:tcPr>
            <w:tcW w:w="0" w:type="auto"/>
            <w:tcBorders>
              <w:top w:val="single" w:color="auto" w:sz="4" w:space="0"/>
              <w:left w:val="single" w:color="auto" w:sz="4" w:space="0"/>
              <w:bottom w:val="single" w:color="auto" w:sz="4" w:space="0"/>
              <w:right w:val="single" w:color="auto" w:sz="4" w:space="0"/>
            </w:tcBorders>
            <w:noWrap/>
            <w:vAlign w:val="center"/>
          </w:tcPr>
          <w:p w14:paraId="26467AD0">
            <w:pPr>
              <w:pStyle w:val="23"/>
              <w:jc w:val="center"/>
              <w:rPr>
                <w:color w:val="auto"/>
              </w:rPr>
            </w:pPr>
            <w:r>
              <w:rPr>
                <w:color w:val="auto"/>
              </w:rPr>
              <w:t>Application Macro Parameter 7</w:t>
            </w:r>
          </w:p>
        </w:tc>
        <w:tc>
          <w:tcPr>
            <w:tcW w:w="0" w:type="auto"/>
            <w:tcBorders>
              <w:top w:val="single" w:color="auto" w:sz="4" w:space="0"/>
              <w:left w:val="single" w:color="auto" w:sz="4" w:space="0"/>
              <w:bottom w:val="single" w:color="auto" w:sz="4" w:space="0"/>
              <w:right w:val="single" w:color="auto" w:sz="4" w:space="0"/>
            </w:tcBorders>
            <w:noWrap/>
            <w:vAlign w:val="center"/>
          </w:tcPr>
          <w:p w14:paraId="78E251B4">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1D6565E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603C83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A2458F1">
            <w:pPr>
              <w:pStyle w:val="23"/>
              <w:jc w:val="center"/>
              <w:rPr>
                <w:color w:val="auto"/>
              </w:rPr>
            </w:pPr>
            <w:r>
              <w:rPr>
                <w:color w:val="auto"/>
              </w:rPr>
              <w:t>1E07</w:t>
            </w:r>
          </w:p>
        </w:tc>
      </w:tr>
      <w:tr w14:paraId="24C6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65546E1">
            <w:pPr>
              <w:pStyle w:val="23"/>
              <w:jc w:val="center"/>
              <w:rPr>
                <w:color w:val="auto"/>
              </w:rPr>
            </w:pPr>
            <w:r>
              <w:rPr>
                <w:color w:val="auto"/>
              </w:rPr>
              <w:t>L8-08</w:t>
            </w:r>
          </w:p>
        </w:tc>
        <w:tc>
          <w:tcPr>
            <w:tcW w:w="0" w:type="auto"/>
            <w:tcBorders>
              <w:top w:val="single" w:color="auto" w:sz="4" w:space="0"/>
              <w:left w:val="single" w:color="auto" w:sz="4" w:space="0"/>
              <w:bottom w:val="single" w:color="auto" w:sz="4" w:space="0"/>
              <w:right w:val="single" w:color="auto" w:sz="4" w:space="0"/>
            </w:tcBorders>
            <w:noWrap/>
            <w:vAlign w:val="center"/>
          </w:tcPr>
          <w:p w14:paraId="608CE44D">
            <w:pPr>
              <w:pStyle w:val="23"/>
              <w:jc w:val="center"/>
              <w:rPr>
                <w:color w:val="auto"/>
              </w:rPr>
            </w:pPr>
            <w:r>
              <w:rPr>
                <w:color w:val="auto"/>
              </w:rPr>
              <w:t>Application Macro Parameter 8</w:t>
            </w:r>
          </w:p>
        </w:tc>
        <w:tc>
          <w:tcPr>
            <w:tcW w:w="0" w:type="auto"/>
            <w:tcBorders>
              <w:top w:val="single" w:color="auto" w:sz="4" w:space="0"/>
              <w:left w:val="single" w:color="auto" w:sz="4" w:space="0"/>
              <w:bottom w:val="single" w:color="auto" w:sz="4" w:space="0"/>
              <w:right w:val="single" w:color="auto" w:sz="4" w:space="0"/>
            </w:tcBorders>
            <w:noWrap/>
            <w:vAlign w:val="center"/>
          </w:tcPr>
          <w:p w14:paraId="181F5184">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486EBE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713CFAF">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E134836">
            <w:pPr>
              <w:pStyle w:val="23"/>
              <w:jc w:val="center"/>
              <w:rPr>
                <w:color w:val="auto"/>
              </w:rPr>
            </w:pPr>
            <w:r>
              <w:rPr>
                <w:color w:val="auto"/>
              </w:rPr>
              <w:t>1E08</w:t>
            </w:r>
          </w:p>
        </w:tc>
      </w:tr>
      <w:tr w14:paraId="7523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FA3057A">
            <w:pPr>
              <w:pStyle w:val="23"/>
              <w:jc w:val="center"/>
              <w:rPr>
                <w:color w:val="auto"/>
              </w:rPr>
            </w:pPr>
            <w:r>
              <w:rPr>
                <w:color w:val="auto"/>
              </w:rPr>
              <w:t>L8-09</w:t>
            </w:r>
          </w:p>
        </w:tc>
        <w:tc>
          <w:tcPr>
            <w:tcW w:w="0" w:type="auto"/>
            <w:tcBorders>
              <w:top w:val="single" w:color="auto" w:sz="4" w:space="0"/>
              <w:left w:val="single" w:color="auto" w:sz="4" w:space="0"/>
              <w:bottom w:val="single" w:color="auto" w:sz="4" w:space="0"/>
              <w:right w:val="single" w:color="auto" w:sz="4" w:space="0"/>
            </w:tcBorders>
            <w:noWrap/>
            <w:vAlign w:val="center"/>
          </w:tcPr>
          <w:p w14:paraId="0C15F08A">
            <w:pPr>
              <w:pStyle w:val="23"/>
              <w:jc w:val="center"/>
              <w:rPr>
                <w:color w:val="auto"/>
              </w:rPr>
            </w:pPr>
            <w:r>
              <w:rPr>
                <w:color w:val="auto"/>
              </w:rPr>
              <w:t>Application Macro Parameter 9</w:t>
            </w:r>
          </w:p>
        </w:tc>
        <w:tc>
          <w:tcPr>
            <w:tcW w:w="0" w:type="auto"/>
            <w:tcBorders>
              <w:top w:val="single" w:color="auto" w:sz="4" w:space="0"/>
              <w:left w:val="single" w:color="auto" w:sz="4" w:space="0"/>
              <w:bottom w:val="single" w:color="auto" w:sz="4" w:space="0"/>
              <w:right w:val="single" w:color="auto" w:sz="4" w:space="0"/>
            </w:tcBorders>
            <w:noWrap/>
            <w:vAlign w:val="center"/>
          </w:tcPr>
          <w:p w14:paraId="40B9A218">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C8C42E5">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BEF0C4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B7E042">
            <w:pPr>
              <w:pStyle w:val="23"/>
              <w:jc w:val="center"/>
              <w:rPr>
                <w:color w:val="auto"/>
              </w:rPr>
            </w:pPr>
            <w:r>
              <w:rPr>
                <w:color w:val="auto"/>
              </w:rPr>
              <w:t>1E09</w:t>
            </w:r>
          </w:p>
        </w:tc>
      </w:tr>
      <w:tr w14:paraId="017E8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BFFD1D8">
            <w:pPr>
              <w:pStyle w:val="23"/>
              <w:jc w:val="center"/>
              <w:rPr>
                <w:color w:val="auto"/>
              </w:rPr>
            </w:pPr>
            <w:r>
              <w:rPr>
                <w:color w:val="auto"/>
              </w:rPr>
              <w:t>L8-10</w:t>
            </w:r>
          </w:p>
        </w:tc>
        <w:tc>
          <w:tcPr>
            <w:tcW w:w="0" w:type="auto"/>
            <w:tcBorders>
              <w:top w:val="single" w:color="auto" w:sz="4" w:space="0"/>
              <w:left w:val="single" w:color="auto" w:sz="4" w:space="0"/>
              <w:bottom w:val="single" w:color="auto" w:sz="4" w:space="0"/>
              <w:right w:val="single" w:color="auto" w:sz="4" w:space="0"/>
            </w:tcBorders>
            <w:noWrap/>
            <w:vAlign w:val="center"/>
          </w:tcPr>
          <w:p w14:paraId="0022229D">
            <w:pPr>
              <w:pStyle w:val="23"/>
              <w:jc w:val="center"/>
              <w:rPr>
                <w:color w:val="auto"/>
              </w:rPr>
            </w:pPr>
            <w:r>
              <w:rPr>
                <w:color w:val="auto"/>
              </w:rPr>
              <w:t>Application Macro Parameter 10</w:t>
            </w:r>
          </w:p>
        </w:tc>
        <w:tc>
          <w:tcPr>
            <w:tcW w:w="0" w:type="auto"/>
            <w:tcBorders>
              <w:top w:val="single" w:color="auto" w:sz="4" w:space="0"/>
              <w:left w:val="single" w:color="auto" w:sz="4" w:space="0"/>
              <w:bottom w:val="single" w:color="auto" w:sz="4" w:space="0"/>
              <w:right w:val="single" w:color="auto" w:sz="4" w:space="0"/>
            </w:tcBorders>
            <w:noWrap/>
            <w:vAlign w:val="center"/>
          </w:tcPr>
          <w:p w14:paraId="38969E07">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53946D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15F753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6212B14">
            <w:pPr>
              <w:pStyle w:val="23"/>
              <w:jc w:val="center"/>
              <w:rPr>
                <w:color w:val="auto"/>
              </w:rPr>
            </w:pPr>
            <w:r>
              <w:rPr>
                <w:color w:val="auto"/>
              </w:rPr>
              <w:t>1E0A</w:t>
            </w:r>
          </w:p>
        </w:tc>
      </w:tr>
      <w:tr w14:paraId="6FA26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D509CB">
            <w:pPr>
              <w:pStyle w:val="23"/>
              <w:jc w:val="center"/>
              <w:rPr>
                <w:color w:val="auto"/>
              </w:rPr>
            </w:pPr>
            <w:r>
              <w:rPr>
                <w:color w:val="auto"/>
              </w:rPr>
              <w:t>L8-11</w:t>
            </w:r>
          </w:p>
        </w:tc>
        <w:tc>
          <w:tcPr>
            <w:tcW w:w="0" w:type="auto"/>
            <w:tcBorders>
              <w:top w:val="single" w:color="auto" w:sz="4" w:space="0"/>
              <w:left w:val="single" w:color="auto" w:sz="4" w:space="0"/>
              <w:bottom w:val="single" w:color="auto" w:sz="4" w:space="0"/>
              <w:right w:val="single" w:color="auto" w:sz="4" w:space="0"/>
            </w:tcBorders>
            <w:noWrap/>
            <w:vAlign w:val="center"/>
          </w:tcPr>
          <w:p w14:paraId="20E59FB8">
            <w:pPr>
              <w:pStyle w:val="23"/>
              <w:jc w:val="center"/>
              <w:rPr>
                <w:color w:val="auto"/>
              </w:rPr>
            </w:pPr>
            <w:r>
              <w:rPr>
                <w:color w:val="auto"/>
              </w:rPr>
              <w:t>Application Macro Parameter 11</w:t>
            </w:r>
          </w:p>
        </w:tc>
        <w:tc>
          <w:tcPr>
            <w:tcW w:w="0" w:type="auto"/>
            <w:tcBorders>
              <w:top w:val="single" w:color="auto" w:sz="4" w:space="0"/>
              <w:left w:val="single" w:color="auto" w:sz="4" w:space="0"/>
              <w:bottom w:val="single" w:color="auto" w:sz="4" w:space="0"/>
              <w:right w:val="single" w:color="auto" w:sz="4" w:space="0"/>
            </w:tcBorders>
            <w:noWrap/>
            <w:vAlign w:val="center"/>
          </w:tcPr>
          <w:p w14:paraId="242D154F">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70974BC4">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74296C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09E9AB8">
            <w:pPr>
              <w:pStyle w:val="23"/>
              <w:jc w:val="center"/>
              <w:rPr>
                <w:color w:val="auto"/>
              </w:rPr>
            </w:pPr>
            <w:r>
              <w:rPr>
                <w:color w:val="auto"/>
              </w:rPr>
              <w:t>1E0B</w:t>
            </w:r>
          </w:p>
        </w:tc>
      </w:tr>
      <w:tr w14:paraId="444A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3D4E8B6">
            <w:pPr>
              <w:pStyle w:val="23"/>
              <w:jc w:val="center"/>
              <w:rPr>
                <w:color w:val="auto"/>
              </w:rPr>
            </w:pPr>
            <w:r>
              <w:rPr>
                <w:color w:val="auto"/>
              </w:rPr>
              <w:t>L8-12</w:t>
            </w:r>
          </w:p>
        </w:tc>
        <w:tc>
          <w:tcPr>
            <w:tcW w:w="0" w:type="auto"/>
            <w:tcBorders>
              <w:top w:val="single" w:color="auto" w:sz="4" w:space="0"/>
              <w:left w:val="single" w:color="auto" w:sz="4" w:space="0"/>
              <w:bottom w:val="single" w:color="auto" w:sz="4" w:space="0"/>
              <w:right w:val="single" w:color="auto" w:sz="4" w:space="0"/>
            </w:tcBorders>
            <w:noWrap/>
            <w:vAlign w:val="center"/>
          </w:tcPr>
          <w:p w14:paraId="59F0640F">
            <w:pPr>
              <w:pStyle w:val="23"/>
              <w:jc w:val="center"/>
              <w:rPr>
                <w:color w:val="auto"/>
              </w:rPr>
            </w:pPr>
            <w:r>
              <w:rPr>
                <w:color w:val="auto"/>
              </w:rPr>
              <w:t>Application Macro Parameter 12</w:t>
            </w:r>
          </w:p>
        </w:tc>
        <w:tc>
          <w:tcPr>
            <w:tcW w:w="0" w:type="auto"/>
            <w:tcBorders>
              <w:top w:val="single" w:color="auto" w:sz="4" w:space="0"/>
              <w:left w:val="single" w:color="auto" w:sz="4" w:space="0"/>
              <w:bottom w:val="single" w:color="auto" w:sz="4" w:space="0"/>
              <w:right w:val="single" w:color="auto" w:sz="4" w:space="0"/>
            </w:tcBorders>
            <w:noWrap/>
            <w:vAlign w:val="center"/>
          </w:tcPr>
          <w:p w14:paraId="763B7A6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62D38AE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88560E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FE3E166">
            <w:pPr>
              <w:pStyle w:val="23"/>
              <w:jc w:val="center"/>
              <w:rPr>
                <w:color w:val="auto"/>
              </w:rPr>
            </w:pPr>
            <w:r>
              <w:rPr>
                <w:color w:val="auto"/>
              </w:rPr>
              <w:t>1E0C</w:t>
            </w:r>
          </w:p>
        </w:tc>
      </w:tr>
      <w:tr w14:paraId="4F660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A228759">
            <w:pPr>
              <w:pStyle w:val="23"/>
              <w:jc w:val="center"/>
              <w:rPr>
                <w:color w:val="auto"/>
              </w:rPr>
            </w:pPr>
            <w:r>
              <w:rPr>
                <w:color w:val="auto"/>
              </w:rPr>
              <w:t>L8-13</w:t>
            </w:r>
          </w:p>
        </w:tc>
        <w:tc>
          <w:tcPr>
            <w:tcW w:w="0" w:type="auto"/>
            <w:tcBorders>
              <w:top w:val="single" w:color="auto" w:sz="4" w:space="0"/>
              <w:left w:val="single" w:color="auto" w:sz="4" w:space="0"/>
              <w:bottom w:val="single" w:color="auto" w:sz="4" w:space="0"/>
              <w:right w:val="single" w:color="auto" w:sz="4" w:space="0"/>
            </w:tcBorders>
            <w:noWrap/>
            <w:vAlign w:val="center"/>
          </w:tcPr>
          <w:p w14:paraId="69AF06DE">
            <w:pPr>
              <w:pStyle w:val="23"/>
              <w:jc w:val="center"/>
              <w:rPr>
                <w:color w:val="auto"/>
              </w:rPr>
            </w:pPr>
            <w:r>
              <w:rPr>
                <w:color w:val="auto"/>
              </w:rPr>
              <w:t>Application Macro Parameter 13</w:t>
            </w:r>
          </w:p>
        </w:tc>
        <w:tc>
          <w:tcPr>
            <w:tcW w:w="0" w:type="auto"/>
            <w:tcBorders>
              <w:top w:val="single" w:color="auto" w:sz="4" w:space="0"/>
              <w:left w:val="single" w:color="auto" w:sz="4" w:space="0"/>
              <w:bottom w:val="single" w:color="auto" w:sz="4" w:space="0"/>
              <w:right w:val="single" w:color="auto" w:sz="4" w:space="0"/>
            </w:tcBorders>
            <w:noWrap/>
            <w:vAlign w:val="center"/>
          </w:tcPr>
          <w:p w14:paraId="7AA772EC">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4F0C6B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4051601">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229F9EE">
            <w:pPr>
              <w:pStyle w:val="23"/>
              <w:jc w:val="center"/>
              <w:rPr>
                <w:color w:val="auto"/>
              </w:rPr>
            </w:pPr>
            <w:r>
              <w:rPr>
                <w:color w:val="auto"/>
              </w:rPr>
              <w:t>1E0D</w:t>
            </w:r>
          </w:p>
        </w:tc>
      </w:tr>
      <w:tr w14:paraId="3FF5E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897F403">
            <w:pPr>
              <w:pStyle w:val="23"/>
              <w:jc w:val="center"/>
              <w:rPr>
                <w:color w:val="auto"/>
              </w:rPr>
            </w:pPr>
            <w:r>
              <w:rPr>
                <w:color w:val="auto"/>
              </w:rPr>
              <w:t>L8-14</w:t>
            </w:r>
          </w:p>
        </w:tc>
        <w:tc>
          <w:tcPr>
            <w:tcW w:w="0" w:type="auto"/>
            <w:tcBorders>
              <w:top w:val="single" w:color="auto" w:sz="4" w:space="0"/>
              <w:left w:val="single" w:color="auto" w:sz="4" w:space="0"/>
              <w:bottom w:val="single" w:color="auto" w:sz="4" w:space="0"/>
              <w:right w:val="single" w:color="auto" w:sz="4" w:space="0"/>
            </w:tcBorders>
            <w:noWrap/>
            <w:vAlign w:val="center"/>
          </w:tcPr>
          <w:p w14:paraId="1878D6EE">
            <w:pPr>
              <w:pStyle w:val="23"/>
              <w:jc w:val="center"/>
              <w:rPr>
                <w:color w:val="auto"/>
              </w:rPr>
            </w:pPr>
            <w:r>
              <w:rPr>
                <w:color w:val="auto"/>
              </w:rPr>
              <w:t>Application Macro Parameter 14</w:t>
            </w:r>
          </w:p>
        </w:tc>
        <w:tc>
          <w:tcPr>
            <w:tcW w:w="0" w:type="auto"/>
            <w:tcBorders>
              <w:top w:val="single" w:color="auto" w:sz="4" w:space="0"/>
              <w:left w:val="single" w:color="auto" w:sz="4" w:space="0"/>
              <w:bottom w:val="single" w:color="auto" w:sz="4" w:space="0"/>
              <w:right w:val="single" w:color="auto" w:sz="4" w:space="0"/>
            </w:tcBorders>
            <w:noWrap/>
            <w:vAlign w:val="center"/>
          </w:tcPr>
          <w:p w14:paraId="6EDA390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4C9E5A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07D2A0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CC295B4">
            <w:pPr>
              <w:pStyle w:val="23"/>
              <w:jc w:val="center"/>
              <w:rPr>
                <w:color w:val="auto"/>
              </w:rPr>
            </w:pPr>
            <w:r>
              <w:rPr>
                <w:color w:val="auto"/>
              </w:rPr>
              <w:t>1E0E</w:t>
            </w:r>
          </w:p>
        </w:tc>
      </w:tr>
      <w:tr w14:paraId="1602E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8821A4C">
            <w:pPr>
              <w:pStyle w:val="23"/>
              <w:jc w:val="center"/>
              <w:rPr>
                <w:color w:val="auto"/>
              </w:rPr>
            </w:pPr>
            <w:r>
              <w:rPr>
                <w:color w:val="auto"/>
              </w:rPr>
              <w:t>L8-15</w:t>
            </w:r>
          </w:p>
        </w:tc>
        <w:tc>
          <w:tcPr>
            <w:tcW w:w="0" w:type="auto"/>
            <w:tcBorders>
              <w:top w:val="single" w:color="auto" w:sz="4" w:space="0"/>
              <w:left w:val="single" w:color="auto" w:sz="4" w:space="0"/>
              <w:bottom w:val="single" w:color="auto" w:sz="4" w:space="0"/>
              <w:right w:val="single" w:color="auto" w:sz="4" w:space="0"/>
            </w:tcBorders>
            <w:noWrap/>
            <w:vAlign w:val="center"/>
          </w:tcPr>
          <w:p w14:paraId="1237AD5B">
            <w:pPr>
              <w:pStyle w:val="23"/>
              <w:jc w:val="center"/>
              <w:rPr>
                <w:color w:val="auto"/>
              </w:rPr>
            </w:pPr>
            <w:r>
              <w:rPr>
                <w:color w:val="auto"/>
              </w:rPr>
              <w:t>Application Macro Parameter 15</w:t>
            </w:r>
          </w:p>
        </w:tc>
        <w:tc>
          <w:tcPr>
            <w:tcW w:w="0" w:type="auto"/>
            <w:tcBorders>
              <w:top w:val="single" w:color="auto" w:sz="4" w:space="0"/>
              <w:left w:val="single" w:color="auto" w:sz="4" w:space="0"/>
              <w:bottom w:val="single" w:color="auto" w:sz="4" w:space="0"/>
              <w:right w:val="single" w:color="auto" w:sz="4" w:space="0"/>
            </w:tcBorders>
            <w:noWrap/>
            <w:vAlign w:val="center"/>
          </w:tcPr>
          <w:p w14:paraId="7D022411">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62EA03A">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5C5BB3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AD2220">
            <w:pPr>
              <w:pStyle w:val="23"/>
              <w:jc w:val="center"/>
              <w:rPr>
                <w:color w:val="auto"/>
              </w:rPr>
            </w:pPr>
            <w:r>
              <w:rPr>
                <w:color w:val="auto"/>
              </w:rPr>
              <w:t>1E0F</w:t>
            </w:r>
          </w:p>
        </w:tc>
      </w:tr>
      <w:tr w14:paraId="5E11F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996E65C">
            <w:pPr>
              <w:pStyle w:val="23"/>
              <w:jc w:val="center"/>
              <w:rPr>
                <w:color w:val="auto"/>
              </w:rPr>
            </w:pPr>
            <w:r>
              <w:rPr>
                <w:color w:val="auto"/>
              </w:rPr>
              <w:t>L8-16</w:t>
            </w:r>
          </w:p>
        </w:tc>
        <w:tc>
          <w:tcPr>
            <w:tcW w:w="0" w:type="auto"/>
            <w:tcBorders>
              <w:top w:val="single" w:color="auto" w:sz="4" w:space="0"/>
              <w:left w:val="single" w:color="auto" w:sz="4" w:space="0"/>
              <w:bottom w:val="single" w:color="auto" w:sz="4" w:space="0"/>
              <w:right w:val="single" w:color="auto" w:sz="4" w:space="0"/>
            </w:tcBorders>
            <w:noWrap/>
            <w:vAlign w:val="center"/>
          </w:tcPr>
          <w:p w14:paraId="7D0FFC5C">
            <w:pPr>
              <w:pStyle w:val="23"/>
              <w:jc w:val="center"/>
              <w:rPr>
                <w:color w:val="auto"/>
              </w:rPr>
            </w:pPr>
            <w:r>
              <w:rPr>
                <w:color w:val="auto"/>
              </w:rPr>
              <w:t>Application Macro Parameter 16</w:t>
            </w:r>
          </w:p>
        </w:tc>
        <w:tc>
          <w:tcPr>
            <w:tcW w:w="0" w:type="auto"/>
            <w:tcBorders>
              <w:top w:val="single" w:color="auto" w:sz="4" w:space="0"/>
              <w:left w:val="single" w:color="auto" w:sz="4" w:space="0"/>
              <w:bottom w:val="single" w:color="auto" w:sz="4" w:space="0"/>
              <w:right w:val="single" w:color="auto" w:sz="4" w:space="0"/>
            </w:tcBorders>
            <w:noWrap/>
            <w:vAlign w:val="center"/>
          </w:tcPr>
          <w:p w14:paraId="69514450">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6DB6AAAB">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3BE5AC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8AC890A">
            <w:pPr>
              <w:pStyle w:val="23"/>
              <w:jc w:val="center"/>
              <w:rPr>
                <w:color w:val="auto"/>
              </w:rPr>
            </w:pPr>
            <w:r>
              <w:rPr>
                <w:color w:val="auto"/>
              </w:rPr>
              <w:t>1E10</w:t>
            </w:r>
          </w:p>
        </w:tc>
      </w:tr>
      <w:tr w14:paraId="5D950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3902E85">
            <w:pPr>
              <w:pStyle w:val="23"/>
              <w:jc w:val="center"/>
              <w:rPr>
                <w:color w:val="auto"/>
              </w:rPr>
            </w:pPr>
            <w:r>
              <w:rPr>
                <w:color w:val="auto"/>
              </w:rPr>
              <w:t>L8-17</w:t>
            </w:r>
          </w:p>
        </w:tc>
        <w:tc>
          <w:tcPr>
            <w:tcW w:w="0" w:type="auto"/>
            <w:tcBorders>
              <w:top w:val="single" w:color="auto" w:sz="4" w:space="0"/>
              <w:left w:val="single" w:color="auto" w:sz="4" w:space="0"/>
              <w:bottom w:val="single" w:color="auto" w:sz="4" w:space="0"/>
              <w:right w:val="single" w:color="auto" w:sz="4" w:space="0"/>
            </w:tcBorders>
            <w:noWrap/>
            <w:vAlign w:val="center"/>
          </w:tcPr>
          <w:p w14:paraId="7D55A198">
            <w:pPr>
              <w:pStyle w:val="23"/>
              <w:jc w:val="center"/>
              <w:rPr>
                <w:color w:val="auto"/>
              </w:rPr>
            </w:pPr>
            <w:r>
              <w:rPr>
                <w:color w:val="auto"/>
              </w:rPr>
              <w:t>Application Macro Parameter 17</w:t>
            </w:r>
          </w:p>
        </w:tc>
        <w:tc>
          <w:tcPr>
            <w:tcW w:w="0" w:type="auto"/>
            <w:tcBorders>
              <w:top w:val="single" w:color="auto" w:sz="4" w:space="0"/>
              <w:left w:val="single" w:color="auto" w:sz="4" w:space="0"/>
              <w:bottom w:val="single" w:color="auto" w:sz="4" w:space="0"/>
              <w:right w:val="single" w:color="auto" w:sz="4" w:space="0"/>
            </w:tcBorders>
            <w:noWrap/>
            <w:vAlign w:val="center"/>
          </w:tcPr>
          <w:p w14:paraId="59253908">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409C8A5">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663022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F56BCC8">
            <w:pPr>
              <w:pStyle w:val="23"/>
              <w:jc w:val="center"/>
              <w:rPr>
                <w:color w:val="auto"/>
              </w:rPr>
            </w:pPr>
            <w:r>
              <w:rPr>
                <w:color w:val="auto"/>
              </w:rPr>
              <w:t>1E11</w:t>
            </w:r>
          </w:p>
        </w:tc>
      </w:tr>
      <w:tr w14:paraId="73B4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A6CBA94">
            <w:pPr>
              <w:pStyle w:val="23"/>
              <w:jc w:val="center"/>
              <w:rPr>
                <w:color w:val="auto"/>
              </w:rPr>
            </w:pPr>
            <w:r>
              <w:rPr>
                <w:color w:val="auto"/>
              </w:rPr>
              <w:t>L8-18</w:t>
            </w:r>
          </w:p>
        </w:tc>
        <w:tc>
          <w:tcPr>
            <w:tcW w:w="0" w:type="auto"/>
            <w:tcBorders>
              <w:top w:val="single" w:color="auto" w:sz="4" w:space="0"/>
              <w:left w:val="single" w:color="auto" w:sz="4" w:space="0"/>
              <w:bottom w:val="single" w:color="auto" w:sz="4" w:space="0"/>
              <w:right w:val="single" w:color="auto" w:sz="4" w:space="0"/>
            </w:tcBorders>
            <w:noWrap/>
            <w:vAlign w:val="center"/>
          </w:tcPr>
          <w:p w14:paraId="783EA238">
            <w:pPr>
              <w:pStyle w:val="23"/>
              <w:jc w:val="center"/>
              <w:rPr>
                <w:color w:val="auto"/>
              </w:rPr>
            </w:pPr>
            <w:r>
              <w:rPr>
                <w:color w:val="auto"/>
              </w:rPr>
              <w:t>Application Macro Parameter 18</w:t>
            </w:r>
          </w:p>
        </w:tc>
        <w:tc>
          <w:tcPr>
            <w:tcW w:w="0" w:type="auto"/>
            <w:tcBorders>
              <w:top w:val="single" w:color="auto" w:sz="4" w:space="0"/>
              <w:left w:val="single" w:color="auto" w:sz="4" w:space="0"/>
              <w:bottom w:val="single" w:color="auto" w:sz="4" w:space="0"/>
              <w:right w:val="single" w:color="auto" w:sz="4" w:space="0"/>
            </w:tcBorders>
            <w:noWrap/>
            <w:vAlign w:val="center"/>
          </w:tcPr>
          <w:p w14:paraId="15E2321C">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1A92814">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1733AD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CA43C90">
            <w:pPr>
              <w:pStyle w:val="23"/>
              <w:jc w:val="center"/>
              <w:rPr>
                <w:color w:val="auto"/>
              </w:rPr>
            </w:pPr>
            <w:r>
              <w:rPr>
                <w:color w:val="auto"/>
              </w:rPr>
              <w:t>1E12</w:t>
            </w:r>
          </w:p>
        </w:tc>
      </w:tr>
      <w:tr w14:paraId="13534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93B0175">
            <w:pPr>
              <w:pStyle w:val="23"/>
              <w:jc w:val="center"/>
              <w:rPr>
                <w:color w:val="auto"/>
              </w:rPr>
            </w:pPr>
            <w:r>
              <w:rPr>
                <w:color w:val="auto"/>
              </w:rPr>
              <w:t>L8-19</w:t>
            </w:r>
          </w:p>
        </w:tc>
        <w:tc>
          <w:tcPr>
            <w:tcW w:w="0" w:type="auto"/>
            <w:tcBorders>
              <w:top w:val="single" w:color="auto" w:sz="4" w:space="0"/>
              <w:left w:val="single" w:color="auto" w:sz="4" w:space="0"/>
              <w:bottom w:val="single" w:color="auto" w:sz="4" w:space="0"/>
              <w:right w:val="single" w:color="auto" w:sz="4" w:space="0"/>
            </w:tcBorders>
            <w:noWrap/>
            <w:vAlign w:val="center"/>
          </w:tcPr>
          <w:p w14:paraId="17B3D706">
            <w:pPr>
              <w:pStyle w:val="23"/>
              <w:jc w:val="center"/>
              <w:rPr>
                <w:color w:val="auto"/>
              </w:rPr>
            </w:pPr>
            <w:r>
              <w:rPr>
                <w:color w:val="auto"/>
              </w:rPr>
              <w:t>Application Macro Parameter 19</w:t>
            </w:r>
          </w:p>
        </w:tc>
        <w:tc>
          <w:tcPr>
            <w:tcW w:w="0" w:type="auto"/>
            <w:tcBorders>
              <w:top w:val="single" w:color="auto" w:sz="4" w:space="0"/>
              <w:left w:val="single" w:color="auto" w:sz="4" w:space="0"/>
              <w:bottom w:val="single" w:color="auto" w:sz="4" w:space="0"/>
              <w:right w:val="single" w:color="auto" w:sz="4" w:space="0"/>
            </w:tcBorders>
            <w:noWrap/>
            <w:vAlign w:val="center"/>
          </w:tcPr>
          <w:p w14:paraId="694CBBC5">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FCC766B">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1E7B86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99C625">
            <w:pPr>
              <w:pStyle w:val="23"/>
              <w:jc w:val="center"/>
              <w:rPr>
                <w:color w:val="auto"/>
              </w:rPr>
            </w:pPr>
            <w:r>
              <w:rPr>
                <w:color w:val="auto"/>
              </w:rPr>
              <w:t>1E13</w:t>
            </w:r>
          </w:p>
        </w:tc>
      </w:tr>
      <w:tr w14:paraId="20B7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E2D68A5">
            <w:pPr>
              <w:pStyle w:val="23"/>
              <w:jc w:val="center"/>
              <w:rPr>
                <w:color w:val="auto"/>
              </w:rPr>
            </w:pPr>
            <w:r>
              <w:rPr>
                <w:color w:val="auto"/>
              </w:rPr>
              <w:t>L8-20</w:t>
            </w:r>
          </w:p>
        </w:tc>
        <w:tc>
          <w:tcPr>
            <w:tcW w:w="0" w:type="auto"/>
            <w:tcBorders>
              <w:top w:val="single" w:color="auto" w:sz="4" w:space="0"/>
              <w:left w:val="single" w:color="auto" w:sz="4" w:space="0"/>
              <w:bottom w:val="single" w:color="auto" w:sz="4" w:space="0"/>
              <w:right w:val="single" w:color="auto" w:sz="4" w:space="0"/>
            </w:tcBorders>
            <w:noWrap/>
            <w:vAlign w:val="center"/>
          </w:tcPr>
          <w:p w14:paraId="2F147B54">
            <w:pPr>
              <w:pStyle w:val="23"/>
              <w:jc w:val="center"/>
              <w:rPr>
                <w:color w:val="auto"/>
              </w:rPr>
            </w:pPr>
            <w:r>
              <w:rPr>
                <w:color w:val="auto"/>
              </w:rPr>
              <w:t>Application Macro Parameter 20</w:t>
            </w:r>
          </w:p>
        </w:tc>
        <w:tc>
          <w:tcPr>
            <w:tcW w:w="0" w:type="auto"/>
            <w:tcBorders>
              <w:top w:val="single" w:color="auto" w:sz="4" w:space="0"/>
              <w:left w:val="single" w:color="auto" w:sz="4" w:space="0"/>
              <w:bottom w:val="single" w:color="auto" w:sz="4" w:space="0"/>
              <w:right w:val="single" w:color="auto" w:sz="4" w:space="0"/>
            </w:tcBorders>
            <w:noWrap/>
            <w:vAlign w:val="center"/>
          </w:tcPr>
          <w:p w14:paraId="3FCC02E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109768E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B9F2BE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462E354">
            <w:pPr>
              <w:pStyle w:val="23"/>
              <w:jc w:val="center"/>
              <w:rPr>
                <w:color w:val="auto"/>
              </w:rPr>
            </w:pPr>
            <w:r>
              <w:rPr>
                <w:color w:val="auto"/>
              </w:rPr>
              <w:t>1E14</w:t>
            </w:r>
          </w:p>
        </w:tc>
      </w:tr>
      <w:tr w14:paraId="52BB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76A7FCE">
            <w:pPr>
              <w:pStyle w:val="23"/>
              <w:jc w:val="center"/>
              <w:rPr>
                <w:color w:val="auto"/>
              </w:rPr>
            </w:pPr>
            <w:r>
              <w:rPr>
                <w:color w:val="auto"/>
              </w:rPr>
              <w:t>L8-21</w:t>
            </w:r>
          </w:p>
        </w:tc>
        <w:tc>
          <w:tcPr>
            <w:tcW w:w="0" w:type="auto"/>
            <w:tcBorders>
              <w:top w:val="single" w:color="auto" w:sz="4" w:space="0"/>
              <w:left w:val="single" w:color="auto" w:sz="4" w:space="0"/>
              <w:bottom w:val="single" w:color="auto" w:sz="4" w:space="0"/>
              <w:right w:val="single" w:color="auto" w:sz="4" w:space="0"/>
            </w:tcBorders>
            <w:noWrap/>
            <w:vAlign w:val="center"/>
          </w:tcPr>
          <w:p w14:paraId="5BB5CD70">
            <w:pPr>
              <w:pStyle w:val="23"/>
              <w:jc w:val="center"/>
              <w:rPr>
                <w:color w:val="auto"/>
              </w:rPr>
            </w:pPr>
            <w:r>
              <w:rPr>
                <w:color w:val="auto"/>
              </w:rPr>
              <w:t>Application Macro Parameter 21</w:t>
            </w:r>
          </w:p>
        </w:tc>
        <w:tc>
          <w:tcPr>
            <w:tcW w:w="0" w:type="auto"/>
            <w:tcBorders>
              <w:top w:val="single" w:color="auto" w:sz="4" w:space="0"/>
              <w:left w:val="single" w:color="auto" w:sz="4" w:space="0"/>
              <w:bottom w:val="single" w:color="auto" w:sz="4" w:space="0"/>
              <w:right w:val="single" w:color="auto" w:sz="4" w:space="0"/>
            </w:tcBorders>
            <w:noWrap/>
            <w:vAlign w:val="center"/>
          </w:tcPr>
          <w:p w14:paraId="68972617">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99D297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D4D277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3EF69D4">
            <w:pPr>
              <w:pStyle w:val="23"/>
              <w:jc w:val="center"/>
              <w:rPr>
                <w:color w:val="auto"/>
              </w:rPr>
            </w:pPr>
            <w:r>
              <w:rPr>
                <w:color w:val="auto"/>
              </w:rPr>
              <w:t>1E15</w:t>
            </w:r>
          </w:p>
        </w:tc>
      </w:tr>
      <w:tr w14:paraId="419B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68F4EAB">
            <w:pPr>
              <w:pStyle w:val="23"/>
              <w:jc w:val="center"/>
              <w:rPr>
                <w:color w:val="auto"/>
              </w:rPr>
            </w:pPr>
            <w:r>
              <w:rPr>
                <w:color w:val="auto"/>
              </w:rPr>
              <w:t>L8-22</w:t>
            </w:r>
          </w:p>
        </w:tc>
        <w:tc>
          <w:tcPr>
            <w:tcW w:w="0" w:type="auto"/>
            <w:tcBorders>
              <w:top w:val="single" w:color="auto" w:sz="4" w:space="0"/>
              <w:left w:val="single" w:color="auto" w:sz="4" w:space="0"/>
              <w:bottom w:val="single" w:color="auto" w:sz="4" w:space="0"/>
              <w:right w:val="single" w:color="auto" w:sz="4" w:space="0"/>
            </w:tcBorders>
            <w:noWrap/>
            <w:vAlign w:val="center"/>
          </w:tcPr>
          <w:p w14:paraId="42C9A819">
            <w:pPr>
              <w:pStyle w:val="23"/>
              <w:jc w:val="center"/>
              <w:rPr>
                <w:color w:val="auto"/>
              </w:rPr>
            </w:pPr>
            <w:r>
              <w:rPr>
                <w:color w:val="auto"/>
              </w:rPr>
              <w:t>Application Macro Parameter 22</w:t>
            </w:r>
          </w:p>
        </w:tc>
        <w:tc>
          <w:tcPr>
            <w:tcW w:w="0" w:type="auto"/>
            <w:tcBorders>
              <w:top w:val="single" w:color="auto" w:sz="4" w:space="0"/>
              <w:left w:val="single" w:color="auto" w:sz="4" w:space="0"/>
              <w:bottom w:val="single" w:color="auto" w:sz="4" w:space="0"/>
              <w:right w:val="single" w:color="auto" w:sz="4" w:space="0"/>
            </w:tcBorders>
            <w:noWrap/>
            <w:vAlign w:val="center"/>
          </w:tcPr>
          <w:p w14:paraId="4D42A6D7">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1107653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3C1CF88">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D43803B">
            <w:pPr>
              <w:pStyle w:val="23"/>
              <w:jc w:val="center"/>
              <w:rPr>
                <w:color w:val="auto"/>
              </w:rPr>
            </w:pPr>
            <w:r>
              <w:rPr>
                <w:color w:val="auto"/>
              </w:rPr>
              <w:t>1E16</w:t>
            </w:r>
          </w:p>
        </w:tc>
      </w:tr>
      <w:tr w14:paraId="6C85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2EE518">
            <w:pPr>
              <w:pStyle w:val="23"/>
              <w:jc w:val="center"/>
              <w:rPr>
                <w:color w:val="auto"/>
              </w:rPr>
            </w:pPr>
            <w:r>
              <w:rPr>
                <w:color w:val="auto"/>
              </w:rPr>
              <w:t>L8-23</w:t>
            </w:r>
          </w:p>
        </w:tc>
        <w:tc>
          <w:tcPr>
            <w:tcW w:w="0" w:type="auto"/>
            <w:tcBorders>
              <w:top w:val="single" w:color="auto" w:sz="4" w:space="0"/>
              <w:left w:val="single" w:color="auto" w:sz="4" w:space="0"/>
              <w:bottom w:val="single" w:color="auto" w:sz="4" w:space="0"/>
              <w:right w:val="single" w:color="auto" w:sz="4" w:space="0"/>
            </w:tcBorders>
            <w:noWrap/>
            <w:vAlign w:val="center"/>
          </w:tcPr>
          <w:p w14:paraId="0017CB80">
            <w:pPr>
              <w:pStyle w:val="23"/>
              <w:jc w:val="center"/>
              <w:rPr>
                <w:color w:val="auto"/>
              </w:rPr>
            </w:pPr>
            <w:r>
              <w:rPr>
                <w:color w:val="auto"/>
              </w:rPr>
              <w:t>Application Macro Parameter 23</w:t>
            </w:r>
          </w:p>
        </w:tc>
        <w:tc>
          <w:tcPr>
            <w:tcW w:w="0" w:type="auto"/>
            <w:tcBorders>
              <w:top w:val="single" w:color="auto" w:sz="4" w:space="0"/>
              <w:left w:val="single" w:color="auto" w:sz="4" w:space="0"/>
              <w:bottom w:val="single" w:color="auto" w:sz="4" w:space="0"/>
              <w:right w:val="single" w:color="auto" w:sz="4" w:space="0"/>
            </w:tcBorders>
            <w:noWrap/>
            <w:vAlign w:val="center"/>
          </w:tcPr>
          <w:p w14:paraId="2BE691B1">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77002E0">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F2B2F1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6BAEF95">
            <w:pPr>
              <w:pStyle w:val="23"/>
              <w:jc w:val="center"/>
              <w:rPr>
                <w:color w:val="auto"/>
              </w:rPr>
            </w:pPr>
            <w:r>
              <w:rPr>
                <w:color w:val="auto"/>
              </w:rPr>
              <w:t>1E17</w:t>
            </w:r>
          </w:p>
        </w:tc>
      </w:tr>
      <w:tr w14:paraId="19DE4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AC64870">
            <w:pPr>
              <w:pStyle w:val="23"/>
              <w:jc w:val="center"/>
              <w:rPr>
                <w:color w:val="auto"/>
              </w:rPr>
            </w:pPr>
            <w:r>
              <w:rPr>
                <w:color w:val="auto"/>
              </w:rPr>
              <w:t>L8-24</w:t>
            </w:r>
          </w:p>
        </w:tc>
        <w:tc>
          <w:tcPr>
            <w:tcW w:w="0" w:type="auto"/>
            <w:tcBorders>
              <w:top w:val="single" w:color="auto" w:sz="4" w:space="0"/>
              <w:left w:val="single" w:color="auto" w:sz="4" w:space="0"/>
              <w:bottom w:val="single" w:color="auto" w:sz="4" w:space="0"/>
              <w:right w:val="single" w:color="auto" w:sz="4" w:space="0"/>
            </w:tcBorders>
            <w:noWrap/>
            <w:vAlign w:val="center"/>
          </w:tcPr>
          <w:p w14:paraId="53D5DE4F">
            <w:pPr>
              <w:pStyle w:val="23"/>
              <w:jc w:val="center"/>
              <w:rPr>
                <w:color w:val="auto"/>
              </w:rPr>
            </w:pPr>
            <w:r>
              <w:rPr>
                <w:color w:val="auto"/>
              </w:rPr>
              <w:t>Application Macro Parameter 24</w:t>
            </w:r>
          </w:p>
        </w:tc>
        <w:tc>
          <w:tcPr>
            <w:tcW w:w="0" w:type="auto"/>
            <w:tcBorders>
              <w:top w:val="single" w:color="auto" w:sz="4" w:space="0"/>
              <w:left w:val="single" w:color="auto" w:sz="4" w:space="0"/>
              <w:bottom w:val="single" w:color="auto" w:sz="4" w:space="0"/>
              <w:right w:val="single" w:color="auto" w:sz="4" w:space="0"/>
            </w:tcBorders>
            <w:noWrap/>
            <w:vAlign w:val="center"/>
          </w:tcPr>
          <w:p w14:paraId="4EBE4CA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758F4EDF">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5D1C7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BE5619B">
            <w:pPr>
              <w:pStyle w:val="23"/>
              <w:jc w:val="center"/>
              <w:rPr>
                <w:color w:val="auto"/>
              </w:rPr>
            </w:pPr>
            <w:r>
              <w:rPr>
                <w:color w:val="auto"/>
              </w:rPr>
              <w:t>1E18</w:t>
            </w:r>
          </w:p>
        </w:tc>
      </w:tr>
      <w:tr w14:paraId="7947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0775502">
            <w:pPr>
              <w:pStyle w:val="23"/>
              <w:jc w:val="center"/>
              <w:rPr>
                <w:color w:val="auto"/>
              </w:rPr>
            </w:pPr>
            <w:r>
              <w:rPr>
                <w:color w:val="auto"/>
              </w:rPr>
              <w:t>L8-25</w:t>
            </w:r>
          </w:p>
        </w:tc>
        <w:tc>
          <w:tcPr>
            <w:tcW w:w="0" w:type="auto"/>
            <w:tcBorders>
              <w:top w:val="single" w:color="auto" w:sz="4" w:space="0"/>
              <w:left w:val="single" w:color="auto" w:sz="4" w:space="0"/>
              <w:bottom w:val="single" w:color="auto" w:sz="4" w:space="0"/>
              <w:right w:val="single" w:color="auto" w:sz="4" w:space="0"/>
            </w:tcBorders>
            <w:noWrap/>
            <w:vAlign w:val="center"/>
          </w:tcPr>
          <w:p w14:paraId="7D04D788">
            <w:pPr>
              <w:pStyle w:val="23"/>
              <w:jc w:val="center"/>
              <w:rPr>
                <w:color w:val="auto"/>
              </w:rPr>
            </w:pPr>
            <w:r>
              <w:rPr>
                <w:color w:val="auto"/>
              </w:rPr>
              <w:t>Application Macro Parameter 25</w:t>
            </w:r>
          </w:p>
        </w:tc>
        <w:tc>
          <w:tcPr>
            <w:tcW w:w="0" w:type="auto"/>
            <w:tcBorders>
              <w:top w:val="single" w:color="auto" w:sz="4" w:space="0"/>
              <w:left w:val="single" w:color="auto" w:sz="4" w:space="0"/>
              <w:bottom w:val="single" w:color="auto" w:sz="4" w:space="0"/>
              <w:right w:val="single" w:color="auto" w:sz="4" w:space="0"/>
            </w:tcBorders>
            <w:noWrap/>
            <w:vAlign w:val="center"/>
          </w:tcPr>
          <w:p w14:paraId="3DCD8A3F">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113D726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D5B636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601AC9B">
            <w:pPr>
              <w:pStyle w:val="23"/>
              <w:jc w:val="center"/>
              <w:rPr>
                <w:color w:val="auto"/>
              </w:rPr>
            </w:pPr>
            <w:r>
              <w:rPr>
                <w:color w:val="auto"/>
              </w:rPr>
              <w:t>1E19</w:t>
            </w:r>
          </w:p>
        </w:tc>
      </w:tr>
      <w:tr w14:paraId="3660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63BB877">
            <w:pPr>
              <w:pStyle w:val="23"/>
              <w:jc w:val="center"/>
              <w:rPr>
                <w:color w:val="auto"/>
              </w:rPr>
            </w:pPr>
            <w:r>
              <w:rPr>
                <w:color w:val="auto"/>
              </w:rPr>
              <w:t>L8-26</w:t>
            </w:r>
          </w:p>
        </w:tc>
        <w:tc>
          <w:tcPr>
            <w:tcW w:w="0" w:type="auto"/>
            <w:tcBorders>
              <w:top w:val="single" w:color="auto" w:sz="4" w:space="0"/>
              <w:left w:val="single" w:color="auto" w:sz="4" w:space="0"/>
              <w:bottom w:val="single" w:color="auto" w:sz="4" w:space="0"/>
              <w:right w:val="single" w:color="auto" w:sz="4" w:space="0"/>
            </w:tcBorders>
            <w:noWrap/>
            <w:vAlign w:val="center"/>
          </w:tcPr>
          <w:p w14:paraId="7C207BFA">
            <w:pPr>
              <w:pStyle w:val="23"/>
              <w:jc w:val="center"/>
              <w:rPr>
                <w:color w:val="auto"/>
              </w:rPr>
            </w:pPr>
            <w:r>
              <w:rPr>
                <w:color w:val="auto"/>
              </w:rPr>
              <w:t>Application Macro Parameter 26</w:t>
            </w:r>
          </w:p>
        </w:tc>
        <w:tc>
          <w:tcPr>
            <w:tcW w:w="0" w:type="auto"/>
            <w:tcBorders>
              <w:top w:val="single" w:color="auto" w:sz="4" w:space="0"/>
              <w:left w:val="single" w:color="auto" w:sz="4" w:space="0"/>
              <w:bottom w:val="single" w:color="auto" w:sz="4" w:space="0"/>
              <w:right w:val="single" w:color="auto" w:sz="4" w:space="0"/>
            </w:tcBorders>
            <w:noWrap/>
            <w:vAlign w:val="center"/>
          </w:tcPr>
          <w:p w14:paraId="0541225B">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ECFAC57">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01350A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00B2390">
            <w:pPr>
              <w:pStyle w:val="23"/>
              <w:jc w:val="center"/>
              <w:rPr>
                <w:color w:val="auto"/>
              </w:rPr>
            </w:pPr>
            <w:r>
              <w:rPr>
                <w:color w:val="auto"/>
              </w:rPr>
              <w:t>1E1A</w:t>
            </w:r>
          </w:p>
        </w:tc>
      </w:tr>
      <w:tr w14:paraId="1AD7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5E50C1">
            <w:pPr>
              <w:pStyle w:val="23"/>
              <w:jc w:val="center"/>
              <w:rPr>
                <w:color w:val="auto"/>
              </w:rPr>
            </w:pPr>
            <w:r>
              <w:rPr>
                <w:color w:val="auto"/>
              </w:rPr>
              <w:t>L8-27</w:t>
            </w:r>
          </w:p>
        </w:tc>
        <w:tc>
          <w:tcPr>
            <w:tcW w:w="0" w:type="auto"/>
            <w:tcBorders>
              <w:top w:val="single" w:color="auto" w:sz="4" w:space="0"/>
              <w:left w:val="single" w:color="auto" w:sz="4" w:space="0"/>
              <w:bottom w:val="single" w:color="auto" w:sz="4" w:space="0"/>
              <w:right w:val="single" w:color="auto" w:sz="4" w:space="0"/>
            </w:tcBorders>
            <w:noWrap/>
            <w:vAlign w:val="center"/>
          </w:tcPr>
          <w:p w14:paraId="174CC6F8">
            <w:pPr>
              <w:pStyle w:val="23"/>
              <w:jc w:val="center"/>
              <w:rPr>
                <w:color w:val="auto"/>
              </w:rPr>
            </w:pPr>
            <w:r>
              <w:rPr>
                <w:color w:val="auto"/>
              </w:rPr>
              <w:t>Application Macro Parameter 27</w:t>
            </w:r>
          </w:p>
        </w:tc>
        <w:tc>
          <w:tcPr>
            <w:tcW w:w="0" w:type="auto"/>
            <w:tcBorders>
              <w:top w:val="single" w:color="auto" w:sz="4" w:space="0"/>
              <w:left w:val="single" w:color="auto" w:sz="4" w:space="0"/>
              <w:bottom w:val="single" w:color="auto" w:sz="4" w:space="0"/>
              <w:right w:val="single" w:color="auto" w:sz="4" w:space="0"/>
            </w:tcBorders>
            <w:noWrap/>
            <w:vAlign w:val="center"/>
          </w:tcPr>
          <w:p w14:paraId="7779DD2D">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1926F35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65160E4">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FEC4F8">
            <w:pPr>
              <w:pStyle w:val="23"/>
              <w:jc w:val="center"/>
              <w:rPr>
                <w:color w:val="auto"/>
              </w:rPr>
            </w:pPr>
            <w:r>
              <w:rPr>
                <w:color w:val="auto"/>
              </w:rPr>
              <w:t>1E1B</w:t>
            </w:r>
          </w:p>
        </w:tc>
      </w:tr>
      <w:tr w14:paraId="4750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3045E76">
            <w:pPr>
              <w:pStyle w:val="23"/>
              <w:jc w:val="center"/>
              <w:rPr>
                <w:color w:val="auto"/>
              </w:rPr>
            </w:pPr>
            <w:r>
              <w:rPr>
                <w:color w:val="auto"/>
              </w:rPr>
              <w:t>L8-28</w:t>
            </w:r>
          </w:p>
        </w:tc>
        <w:tc>
          <w:tcPr>
            <w:tcW w:w="0" w:type="auto"/>
            <w:tcBorders>
              <w:top w:val="single" w:color="auto" w:sz="4" w:space="0"/>
              <w:left w:val="single" w:color="auto" w:sz="4" w:space="0"/>
              <w:bottom w:val="single" w:color="auto" w:sz="4" w:space="0"/>
              <w:right w:val="single" w:color="auto" w:sz="4" w:space="0"/>
            </w:tcBorders>
            <w:noWrap/>
            <w:vAlign w:val="center"/>
          </w:tcPr>
          <w:p w14:paraId="69A8A50A">
            <w:pPr>
              <w:pStyle w:val="23"/>
              <w:jc w:val="center"/>
              <w:rPr>
                <w:color w:val="auto"/>
              </w:rPr>
            </w:pPr>
            <w:r>
              <w:rPr>
                <w:color w:val="auto"/>
              </w:rPr>
              <w:t>Application Macro Parameter 28</w:t>
            </w:r>
          </w:p>
        </w:tc>
        <w:tc>
          <w:tcPr>
            <w:tcW w:w="0" w:type="auto"/>
            <w:tcBorders>
              <w:top w:val="single" w:color="auto" w:sz="4" w:space="0"/>
              <w:left w:val="single" w:color="auto" w:sz="4" w:space="0"/>
              <w:bottom w:val="single" w:color="auto" w:sz="4" w:space="0"/>
              <w:right w:val="single" w:color="auto" w:sz="4" w:space="0"/>
            </w:tcBorders>
            <w:noWrap/>
            <w:vAlign w:val="center"/>
          </w:tcPr>
          <w:p w14:paraId="05D0581D">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4D0FE1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0B0A2F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693CDF">
            <w:pPr>
              <w:pStyle w:val="23"/>
              <w:jc w:val="center"/>
              <w:rPr>
                <w:color w:val="auto"/>
              </w:rPr>
            </w:pPr>
            <w:r>
              <w:rPr>
                <w:color w:val="auto"/>
              </w:rPr>
              <w:t>1E1C</w:t>
            </w:r>
          </w:p>
        </w:tc>
      </w:tr>
      <w:tr w14:paraId="73DA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5D35F80">
            <w:pPr>
              <w:pStyle w:val="23"/>
              <w:jc w:val="center"/>
              <w:rPr>
                <w:color w:val="auto"/>
              </w:rPr>
            </w:pPr>
            <w:r>
              <w:rPr>
                <w:color w:val="auto"/>
              </w:rPr>
              <w:t>L8-29</w:t>
            </w:r>
          </w:p>
        </w:tc>
        <w:tc>
          <w:tcPr>
            <w:tcW w:w="0" w:type="auto"/>
            <w:tcBorders>
              <w:top w:val="single" w:color="auto" w:sz="4" w:space="0"/>
              <w:left w:val="single" w:color="auto" w:sz="4" w:space="0"/>
              <w:bottom w:val="single" w:color="auto" w:sz="4" w:space="0"/>
              <w:right w:val="single" w:color="auto" w:sz="4" w:space="0"/>
            </w:tcBorders>
            <w:noWrap/>
            <w:vAlign w:val="center"/>
          </w:tcPr>
          <w:p w14:paraId="19037649">
            <w:pPr>
              <w:pStyle w:val="23"/>
              <w:jc w:val="center"/>
              <w:rPr>
                <w:color w:val="auto"/>
              </w:rPr>
            </w:pPr>
            <w:r>
              <w:rPr>
                <w:color w:val="auto"/>
              </w:rPr>
              <w:t>Application Macro Parameter 29</w:t>
            </w:r>
          </w:p>
        </w:tc>
        <w:tc>
          <w:tcPr>
            <w:tcW w:w="0" w:type="auto"/>
            <w:tcBorders>
              <w:top w:val="single" w:color="auto" w:sz="4" w:space="0"/>
              <w:left w:val="single" w:color="auto" w:sz="4" w:space="0"/>
              <w:bottom w:val="single" w:color="auto" w:sz="4" w:space="0"/>
              <w:right w:val="single" w:color="auto" w:sz="4" w:space="0"/>
            </w:tcBorders>
            <w:noWrap/>
            <w:vAlign w:val="center"/>
          </w:tcPr>
          <w:p w14:paraId="34DD9E9E">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51AF3E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60BE35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11CAB09">
            <w:pPr>
              <w:pStyle w:val="23"/>
              <w:jc w:val="center"/>
              <w:rPr>
                <w:color w:val="auto"/>
              </w:rPr>
            </w:pPr>
            <w:r>
              <w:rPr>
                <w:color w:val="auto"/>
              </w:rPr>
              <w:t>1E1D</w:t>
            </w:r>
          </w:p>
        </w:tc>
      </w:tr>
      <w:tr w14:paraId="0F72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CCE686B">
            <w:pPr>
              <w:pStyle w:val="23"/>
              <w:jc w:val="center"/>
              <w:rPr>
                <w:color w:val="auto"/>
              </w:rPr>
            </w:pPr>
            <w:r>
              <w:rPr>
                <w:color w:val="auto"/>
              </w:rPr>
              <w:t>L8-30</w:t>
            </w:r>
          </w:p>
        </w:tc>
        <w:tc>
          <w:tcPr>
            <w:tcW w:w="0" w:type="auto"/>
            <w:tcBorders>
              <w:top w:val="single" w:color="auto" w:sz="4" w:space="0"/>
              <w:left w:val="single" w:color="auto" w:sz="4" w:space="0"/>
              <w:bottom w:val="single" w:color="auto" w:sz="4" w:space="0"/>
              <w:right w:val="single" w:color="auto" w:sz="4" w:space="0"/>
            </w:tcBorders>
            <w:noWrap/>
            <w:vAlign w:val="center"/>
          </w:tcPr>
          <w:p w14:paraId="35888519">
            <w:pPr>
              <w:pStyle w:val="23"/>
              <w:jc w:val="center"/>
              <w:rPr>
                <w:color w:val="auto"/>
              </w:rPr>
            </w:pPr>
            <w:r>
              <w:rPr>
                <w:color w:val="auto"/>
              </w:rPr>
              <w:t>Application Macro Parameter 30</w:t>
            </w:r>
          </w:p>
        </w:tc>
        <w:tc>
          <w:tcPr>
            <w:tcW w:w="0" w:type="auto"/>
            <w:tcBorders>
              <w:top w:val="single" w:color="auto" w:sz="4" w:space="0"/>
              <w:left w:val="single" w:color="auto" w:sz="4" w:space="0"/>
              <w:bottom w:val="single" w:color="auto" w:sz="4" w:space="0"/>
              <w:right w:val="single" w:color="auto" w:sz="4" w:space="0"/>
            </w:tcBorders>
            <w:noWrap/>
            <w:vAlign w:val="center"/>
          </w:tcPr>
          <w:p w14:paraId="5166DAB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71E14EA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B937B5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3F09433">
            <w:pPr>
              <w:pStyle w:val="23"/>
              <w:jc w:val="center"/>
              <w:rPr>
                <w:color w:val="auto"/>
              </w:rPr>
            </w:pPr>
            <w:r>
              <w:rPr>
                <w:color w:val="auto"/>
              </w:rPr>
              <w:t>1E1E</w:t>
            </w:r>
          </w:p>
        </w:tc>
      </w:tr>
      <w:tr w14:paraId="7E47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4C7A23">
            <w:pPr>
              <w:pStyle w:val="23"/>
              <w:jc w:val="center"/>
              <w:rPr>
                <w:color w:val="auto"/>
              </w:rPr>
            </w:pPr>
            <w:r>
              <w:rPr>
                <w:color w:val="auto"/>
              </w:rPr>
              <w:t>L8-31</w:t>
            </w:r>
          </w:p>
        </w:tc>
        <w:tc>
          <w:tcPr>
            <w:tcW w:w="0" w:type="auto"/>
            <w:tcBorders>
              <w:top w:val="single" w:color="auto" w:sz="4" w:space="0"/>
              <w:left w:val="single" w:color="auto" w:sz="4" w:space="0"/>
              <w:bottom w:val="single" w:color="auto" w:sz="4" w:space="0"/>
              <w:right w:val="single" w:color="auto" w:sz="4" w:space="0"/>
            </w:tcBorders>
            <w:noWrap/>
            <w:vAlign w:val="center"/>
          </w:tcPr>
          <w:p w14:paraId="2FF64B3C">
            <w:pPr>
              <w:pStyle w:val="23"/>
              <w:jc w:val="center"/>
              <w:rPr>
                <w:color w:val="auto"/>
              </w:rPr>
            </w:pPr>
            <w:r>
              <w:rPr>
                <w:color w:val="auto"/>
              </w:rPr>
              <w:t>Application Macro Parameter 31</w:t>
            </w:r>
          </w:p>
        </w:tc>
        <w:tc>
          <w:tcPr>
            <w:tcW w:w="0" w:type="auto"/>
            <w:tcBorders>
              <w:top w:val="single" w:color="auto" w:sz="4" w:space="0"/>
              <w:left w:val="single" w:color="auto" w:sz="4" w:space="0"/>
              <w:bottom w:val="single" w:color="auto" w:sz="4" w:space="0"/>
              <w:right w:val="single" w:color="auto" w:sz="4" w:space="0"/>
            </w:tcBorders>
            <w:noWrap/>
            <w:vAlign w:val="center"/>
          </w:tcPr>
          <w:p w14:paraId="16B1115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1F2261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1AB4B9E">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380C664">
            <w:pPr>
              <w:pStyle w:val="23"/>
              <w:jc w:val="center"/>
              <w:rPr>
                <w:color w:val="auto"/>
              </w:rPr>
            </w:pPr>
            <w:r>
              <w:rPr>
                <w:color w:val="auto"/>
              </w:rPr>
              <w:t>1E1F</w:t>
            </w:r>
          </w:p>
        </w:tc>
      </w:tr>
      <w:tr w14:paraId="7EE6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D5B0F8D">
            <w:pPr>
              <w:pStyle w:val="23"/>
              <w:jc w:val="center"/>
              <w:rPr>
                <w:color w:val="auto"/>
              </w:rPr>
            </w:pPr>
            <w:r>
              <w:rPr>
                <w:color w:val="auto"/>
              </w:rPr>
              <w:t>L8-32</w:t>
            </w:r>
          </w:p>
        </w:tc>
        <w:tc>
          <w:tcPr>
            <w:tcW w:w="0" w:type="auto"/>
            <w:tcBorders>
              <w:top w:val="single" w:color="auto" w:sz="4" w:space="0"/>
              <w:left w:val="single" w:color="auto" w:sz="4" w:space="0"/>
              <w:bottom w:val="single" w:color="auto" w:sz="4" w:space="0"/>
              <w:right w:val="single" w:color="auto" w:sz="4" w:space="0"/>
            </w:tcBorders>
            <w:noWrap/>
            <w:vAlign w:val="center"/>
          </w:tcPr>
          <w:p w14:paraId="49706346">
            <w:pPr>
              <w:pStyle w:val="23"/>
              <w:jc w:val="center"/>
              <w:rPr>
                <w:color w:val="auto"/>
              </w:rPr>
            </w:pPr>
            <w:r>
              <w:rPr>
                <w:color w:val="auto"/>
              </w:rPr>
              <w:t>Application Macro Parameter 32</w:t>
            </w:r>
          </w:p>
        </w:tc>
        <w:tc>
          <w:tcPr>
            <w:tcW w:w="0" w:type="auto"/>
            <w:tcBorders>
              <w:top w:val="single" w:color="auto" w:sz="4" w:space="0"/>
              <w:left w:val="single" w:color="auto" w:sz="4" w:space="0"/>
              <w:bottom w:val="single" w:color="auto" w:sz="4" w:space="0"/>
              <w:right w:val="single" w:color="auto" w:sz="4" w:space="0"/>
            </w:tcBorders>
            <w:noWrap/>
            <w:vAlign w:val="center"/>
          </w:tcPr>
          <w:p w14:paraId="779D401B">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66B1372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79EC4CA">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0F0547E">
            <w:pPr>
              <w:pStyle w:val="23"/>
              <w:jc w:val="center"/>
              <w:rPr>
                <w:color w:val="auto"/>
              </w:rPr>
            </w:pPr>
            <w:r>
              <w:rPr>
                <w:color w:val="auto"/>
              </w:rPr>
              <w:t>1E20</w:t>
            </w:r>
          </w:p>
        </w:tc>
      </w:tr>
      <w:tr w14:paraId="36C89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72B01C4">
            <w:pPr>
              <w:pStyle w:val="23"/>
              <w:jc w:val="center"/>
              <w:rPr>
                <w:color w:val="auto"/>
              </w:rPr>
            </w:pPr>
            <w:r>
              <w:rPr>
                <w:color w:val="auto"/>
              </w:rPr>
              <w:t>L8-33</w:t>
            </w:r>
          </w:p>
        </w:tc>
        <w:tc>
          <w:tcPr>
            <w:tcW w:w="0" w:type="auto"/>
            <w:tcBorders>
              <w:top w:val="single" w:color="auto" w:sz="4" w:space="0"/>
              <w:left w:val="single" w:color="auto" w:sz="4" w:space="0"/>
              <w:bottom w:val="single" w:color="auto" w:sz="4" w:space="0"/>
              <w:right w:val="single" w:color="auto" w:sz="4" w:space="0"/>
            </w:tcBorders>
            <w:noWrap/>
            <w:vAlign w:val="center"/>
          </w:tcPr>
          <w:p w14:paraId="77EFB74F">
            <w:pPr>
              <w:pStyle w:val="23"/>
              <w:jc w:val="center"/>
              <w:rPr>
                <w:color w:val="auto"/>
              </w:rPr>
            </w:pPr>
            <w:r>
              <w:rPr>
                <w:color w:val="auto"/>
              </w:rPr>
              <w:t>Application Macro Parameter 33</w:t>
            </w:r>
          </w:p>
        </w:tc>
        <w:tc>
          <w:tcPr>
            <w:tcW w:w="0" w:type="auto"/>
            <w:tcBorders>
              <w:top w:val="single" w:color="auto" w:sz="4" w:space="0"/>
              <w:left w:val="single" w:color="auto" w:sz="4" w:space="0"/>
              <w:bottom w:val="single" w:color="auto" w:sz="4" w:space="0"/>
              <w:right w:val="single" w:color="auto" w:sz="4" w:space="0"/>
            </w:tcBorders>
            <w:noWrap/>
            <w:vAlign w:val="center"/>
          </w:tcPr>
          <w:p w14:paraId="42583C3F">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E0C221D">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2859B9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1AAE964C">
            <w:pPr>
              <w:pStyle w:val="23"/>
              <w:jc w:val="center"/>
              <w:rPr>
                <w:color w:val="auto"/>
              </w:rPr>
            </w:pPr>
            <w:r>
              <w:rPr>
                <w:color w:val="auto"/>
              </w:rPr>
              <w:t>1E21</w:t>
            </w:r>
          </w:p>
        </w:tc>
      </w:tr>
      <w:tr w14:paraId="1418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91792A3">
            <w:pPr>
              <w:pStyle w:val="23"/>
              <w:jc w:val="center"/>
              <w:rPr>
                <w:color w:val="auto"/>
              </w:rPr>
            </w:pPr>
            <w:r>
              <w:rPr>
                <w:color w:val="auto"/>
              </w:rPr>
              <w:t>L8-34</w:t>
            </w:r>
          </w:p>
        </w:tc>
        <w:tc>
          <w:tcPr>
            <w:tcW w:w="0" w:type="auto"/>
            <w:tcBorders>
              <w:top w:val="single" w:color="auto" w:sz="4" w:space="0"/>
              <w:left w:val="single" w:color="auto" w:sz="4" w:space="0"/>
              <w:bottom w:val="single" w:color="auto" w:sz="4" w:space="0"/>
              <w:right w:val="single" w:color="auto" w:sz="4" w:space="0"/>
            </w:tcBorders>
            <w:noWrap/>
            <w:vAlign w:val="center"/>
          </w:tcPr>
          <w:p w14:paraId="286150FB">
            <w:pPr>
              <w:pStyle w:val="23"/>
              <w:jc w:val="center"/>
              <w:rPr>
                <w:color w:val="auto"/>
              </w:rPr>
            </w:pPr>
            <w:r>
              <w:rPr>
                <w:color w:val="auto"/>
              </w:rPr>
              <w:t>Application Macro Parameter 34</w:t>
            </w:r>
          </w:p>
        </w:tc>
        <w:tc>
          <w:tcPr>
            <w:tcW w:w="0" w:type="auto"/>
            <w:tcBorders>
              <w:top w:val="single" w:color="auto" w:sz="4" w:space="0"/>
              <w:left w:val="single" w:color="auto" w:sz="4" w:space="0"/>
              <w:bottom w:val="single" w:color="auto" w:sz="4" w:space="0"/>
              <w:right w:val="single" w:color="auto" w:sz="4" w:space="0"/>
            </w:tcBorders>
            <w:noWrap/>
            <w:vAlign w:val="center"/>
          </w:tcPr>
          <w:p w14:paraId="386C77E3">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4401CFA">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AA470A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18345C2">
            <w:pPr>
              <w:pStyle w:val="23"/>
              <w:jc w:val="center"/>
              <w:rPr>
                <w:color w:val="auto"/>
              </w:rPr>
            </w:pPr>
            <w:r>
              <w:rPr>
                <w:color w:val="auto"/>
              </w:rPr>
              <w:t>1E22</w:t>
            </w:r>
          </w:p>
        </w:tc>
      </w:tr>
      <w:tr w14:paraId="72BA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8609275">
            <w:pPr>
              <w:pStyle w:val="23"/>
              <w:jc w:val="center"/>
              <w:rPr>
                <w:color w:val="auto"/>
              </w:rPr>
            </w:pPr>
            <w:r>
              <w:rPr>
                <w:color w:val="auto"/>
              </w:rPr>
              <w:t>L8-35</w:t>
            </w:r>
          </w:p>
        </w:tc>
        <w:tc>
          <w:tcPr>
            <w:tcW w:w="0" w:type="auto"/>
            <w:tcBorders>
              <w:top w:val="single" w:color="auto" w:sz="4" w:space="0"/>
              <w:left w:val="single" w:color="auto" w:sz="4" w:space="0"/>
              <w:bottom w:val="single" w:color="auto" w:sz="4" w:space="0"/>
              <w:right w:val="single" w:color="auto" w:sz="4" w:space="0"/>
            </w:tcBorders>
            <w:noWrap/>
            <w:vAlign w:val="center"/>
          </w:tcPr>
          <w:p w14:paraId="2BDF78A2">
            <w:pPr>
              <w:pStyle w:val="23"/>
              <w:jc w:val="center"/>
              <w:rPr>
                <w:color w:val="auto"/>
              </w:rPr>
            </w:pPr>
            <w:r>
              <w:rPr>
                <w:color w:val="auto"/>
              </w:rPr>
              <w:t>Application Macro Parameter 35</w:t>
            </w:r>
          </w:p>
        </w:tc>
        <w:tc>
          <w:tcPr>
            <w:tcW w:w="0" w:type="auto"/>
            <w:tcBorders>
              <w:top w:val="single" w:color="auto" w:sz="4" w:space="0"/>
              <w:left w:val="single" w:color="auto" w:sz="4" w:space="0"/>
              <w:bottom w:val="single" w:color="auto" w:sz="4" w:space="0"/>
              <w:right w:val="single" w:color="auto" w:sz="4" w:space="0"/>
            </w:tcBorders>
            <w:noWrap/>
            <w:vAlign w:val="center"/>
          </w:tcPr>
          <w:p w14:paraId="3723A88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6E044BE8">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35E0E47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0FA97356">
            <w:pPr>
              <w:pStyle w:val="23"/>
              <w:jc w:val="center"/>
              <w:rPr>
                <w:color w:val="auto"/>
              </w:rPr>
            </w:pPr>
            <w:r>
              <w:rPr>
                <w:color w:val="auto"/>
              </w:rPr>
              <w:t>1E23</w:t>
            </w:r>
          </w:p>
        </w:tc>
      </w:tr>
      <w:tr w14:paraId="6051F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65BE2F7">
            <w:pPr>
              <w:pStyle w:val="23"/>
              <w:jc w:val="center"/>
              <w:rPr>
                <w:color w:val="auto"/>
              </w:rPr>
            </w:pPr>
            <w:r>
              <w:rPr>
                <w:color w:val="auto"/>
              </w:rPr>
              <w:t>L8-36</w:t>
            </w:r>
          </w:p>
        </w:tc>
        <w:tc>
          <w:tcPr>
            <w:tcW w:w="0" w:type="auto"/>
            <w:tcBorders>
              <w:top w:val="single" w:color="auto" w:sz="4" w:space="0"/>
              <w:left w:val="single" w:color="auto" w:sz="4" w:space="0"/>
              <w:bottom w:val="single" w:color="auto" w:sz="4" w:space="0"/>
              <w:right w:val="single" w:color="auto" w:sz="4" w:space="0"/>
            </w:tcBorders>
            <w:noWrap/>
            <w:vAlign w:val="center"/>
          </w:tcPr>
          <w:p w14:paraId="3E1F1072">
            <w:pPr>
              <w:pStyle w:val="23"/>
              <w:jc w:val="center"/>
              <w:rPr>
                <w:color w:val="auto"/>
              </w:rPr>
            </w:pPr>
            <w:r>
              <w:rPr>
                <w:color w:val="auto"/>
              </w:rPr>
              <w:t>Application Macro Parameter 36</w:t>
            </w:r>
          </w:p>
        </w:tc>
        <w:tc>
          <w:tcPr>
            <w:tcW w:w="0" w:type="auto"/>
            <w:tcBorders>
              <w:top w:val="single" w:color="auto" w:sz="4" w:space="0"/>
              <w:left w:val="single" w:color="auto" w:sz="4" w:space="0"/>
              <w:bottom w:val="single" w:color="auto" w:sz="4" w:space="0"/>
              <w:right w:val="single" w:color="auto" w:sz="4" w:space="0"/>
            </w:tcBorders>
            <w:noWrap/>
            <w:vAlign w:val="center"/>
          </w:tcPr>
          <w:p w14:paraId="48C6C2D9">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C2DEC15">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8C68EA9">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45BC99A">
            <w:pPr>
              <w:pStyle w:val="23"/>
              <w:jc w:val="center"/>
              <w:rPr>
                <w:color w:val="auto"/>
              </w:rPr>
            </w:pPr>
            <w:r>
              <w:rPr>
                <w:color w:val="auto"/>
              </w:rPr>
              <w:t>1E24</w:t>
            </w:r>
          </w:p>
        </w:tc>
      </w:tr>
      <w:tr w14:paraId="232F7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44294BB1">
            <w:pPr>
              <w:pStyle w:val="23"/>
              <w:jc w:val="center"/>
              <w:rPr>
                <w:color w:val="auto"/>
              </w:rPr>
            </w:pPr>
            <w:r>
              <w:rPr>
                <w:color w:val="auto"/>
              </w:rPr>
              <w:t>L8-37</w:t>
            </w:r>
          </w:p>
        </w:tc>
        <w:tc>
          <w:tcPr>
            <w:tcW w:w="0" w:type="auto"/>
            <w:tcBorders>
              <w:top w:val="single" w:color="auto" w:sz="4" w:space="0"/>
              <w:left w:val="single" w:color="auto" w:sz="4" w:space="0"/>
              <w:bottom w:val="single" w:color="auto" w:sz="4" w:space="0"/>
              <w:right w:val="single" w:color="auto" w:sz="4" w:space="0"/>
            </w:tcBorders>
            <w:noWrap/>
            <w:vAlign w:val="center"/>
          </w:tcPr>
          <w:p w14:paraId="7F498D01">
            <w:pPr>
              <w:pStyle w:val="23"/>
              <w:jc w:val="center"/>
              <w:rPr>
                <w:color w:val="auto"/>
              </w:rPr>
            </w:pPr>
            <w:r>
              <w:rPr>
                <w:color w:val="auto"/>
              </w:rPr>
              <w:t>Application Macro Parameter 37</w:t>
            </w:r>
          </w:p>
        </w:tc>
        <w:tc>
          <w:tcPr>
            <w:tcW w:w="0" w:type="auto"/>
            <w:tcBorders>
              <w:top w:val="single" w:color="auto" w:sz="4" w:space="0"/>
              <w:left w:val="single" w:color="auto" w:sz="4" w:space="0"/>
              <w:bottom w:val="single" w:color="auto" w:sz="4" w:space="0"/>
              <w:right w:val="single" w:color="auto" w:sz="4" w:space="0"/>
            </w:tcBorders>
            <w:noWrap/>
            <w:vAlign w:val="center"/>
          </w:tcPr>
          <w:p w14:paraId="43B3590C">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26BFA99">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379A63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CEB1FCB">
            <w:pPr>
              <w:pStyle w:val="23"/>
              <w:jc w:val="center"/>
              <w:rPr>
                <w:color w:val="auto"/>
              </w:rPr>
            </w:pPr>
            <w:r>
              <w:rPr>
                <w:color w:val="auto"/>
              </w:rPr>
              <w:t>1E25</w:t>
            </w:r>
          </w:p>
        </w:tc>
      </w:tr>
      <w:tr w14:paraId="194DA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F672D61">
            <w:pPr>
              <w:pStyle w:val="23"/>
              <w:jc w:val="center"/>
              <w:rPr>
                <w:color w:val="auto"/>
              </w:rPr>
            </w:pPr>
            <w:r>
              <w:rPr>
                <w:color w:val="auto"/>
              </w:rPr>
              <w:t>L8-38</w:t>
            </w:r>
          </w:p>
        </w:tc>
        <w:tc>
          <w:tcPr>
            <w:tcW w:w="0" w:type="auto"/>
            <w:tcBorders>
              <w:top w:val="single" w:color="auto" w:sz="4" w:space="0"/>
              <w:left w:val="single" w:color="auto" w:sz="4" w:space="0"/>
              <w:bottom w:val="single" w:color="auto" w:sz="4" w:space="0"/>
              <w:right w:val="single" w:color="auto" w:sz="4" w:space="0"/>
            </w:tcBorders>
            <w:noWrap/>
            <w:vAlign w:val="center"/>
          </w:tcPr>
          <w:p w14:paraId="6444DFF7">
            <w:pPr>
              <w:pStyle w:val="23"/>
              <w:jc w:val="center"/>
              <w:rPr>
                <w:color w:val="auto"/>
              </w:rPr>
            </w:pPr>
            <w:r>
              <w:rPr>
                <w:color w:val="auto"/>
              </w:rPr>
              <w:t>Application Macro Parameter 38</w:t>
            </w:r>
          </w:p>
        </w:tc>
        <w:tc>
          <w:tcPr>
            <w:tcW w:w="0" w:type="auto"/>
            <w:tcBorders>
              <w:top w:val="single" w:color="auto" w:sz="4" w:space="0"/>
              <w:left w:val="single" w:color="auto" w:sz="4" w:space="0"/>
              <w:bottom w:val="single" w:color="auto" w:sz="4" w:space="0"/>
              <w:right w:val="single" w:color="auto" w:sz="4" w:space="0"/>
            </w:tcBorders>
            <w:noWrap/>
            <w:vAlign w:val="center"/>
          </w:tcPr>
          <w:p w14:paraId="4150FF24">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B58DDF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7B476CE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E29812D">
            <w:pPr>
              <w:pStyle w:val="23"/>
              <w:jc w:val="center"/>
              <w:rPr>
                <w:color w:val="auto"/>
              </w:rPr>
            </w:pPr>
            <w:r>
              <w:rPr>
                <w:color w:val="auto"/>
              </w:rPr>
              <w:t>1E26</w:t>
            </w:r>
          </w:p>
        </w:tc>
      </w:tr>
      <w:tr w14:paraId="33D1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25DB612">
            <w:pPr>
              <w:pStyle w:val="23"/>
              <w:jc w:val="center"/>
              <w:rPr>
                <w:color w:val="auto"/>
              </w:rPr>
            </w:pPr>
            <w:r>
              <w:rPr>
                <w:color w:val="auto"/>
              </w:rPr>
              <w:t>L8-39</w:t>
            </w:r>
          </w:p>
        </w:tc>
        <w:tc>
          <w:tcPr>
            <w:tcW w:w="0" w:type="auto"/>
            <w:tcBorders>
              <w:top w:val="single" w:color="auto" w:sz="4" w:space="0"/>
              <w:left w:val="single" w:color="auto" w:sz="4" w:space="0"/>
              <w:bottom w:val="single" w:color="auto" w:sz="4" w:space="0"/>
              <w:right w:val="single" w:color="auto" w:sz="4" w:space="0"/>
            </w:tcBorders>
            <w:noWrap/>
            <w:vAlign w:val="center"/>
          </w:tcPr>
          <w:p w14:paraId="701EB564">
            <w:pPr>
              <w:pStyle w:val="23"/>
              <w:jc w:val="center"/>
              <w:rPr>
                <w:color w:val="auto"/>
              </w:rPr>
            </w:pPr>
            <w:r>
              <w:rPr>
                <w:color w:val="auto"/>
              </w:rPr>
              <w:t>Application Macro Parameter 39</w:t>
            </w:r>
          </w:p>
        </w:tc>
        <w:tc>
          <w:tcPr>
            <w:tcW w:w="0" w:type="auto"/>
            <w:tcBorders>
              <w:top w:val="single" w:color="auto" w:sz="4" w:space="0"/>
              <w:left w:val="single" w:color="auto" w:sz="4" w:space="0"/>
              <w:bottom w:val="single" w:color="auto" w:sz="4" w:space="0"/>
              <w:right w:val="single" w:color="auto" w:sz="4" w:space="0"/>
            </w:tcBorders>
            <w:noWrap/>
            <w:vAlign w:val="center"/>
          </w:tcPr>
          <w:p w14:paraId="6521A9E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77FBE09">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5AAA452C">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12C8406">
            <w:pPr>
              <w:pStyle w:val="23"/>
              <w:jc w:val="center"/>
              <w:rPr>
                <w:color w:val="auto"/>
              </w:rPr>
            </w:pPr>
            <w:r>
              <w:rPr>
                <w:color w:val="auto"/>
              </w:rPr>
              <w:t>1E27</w:t>
            </w:r>
          </w:p>
        </w:tc>
      </w:tr>
      <w:tr w14:paraId="17946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D30A9CC">
            <w:pPr>
              <w:pStyle w:val="23"/>
              <w:jc w:val="center"/>
              <w:rPr>
                <w:color w:val="auto"/>
              </w:rPr>
            </w:pPr>
            <w:r>
              <w:rPr>
                <w:color w:val="auto"/>
              </w:rPr>
              <w:t>L8-40</w:t>
            </w:r>
          </w:p>
        </w:tc>
        <w:tc>
          <w:tcPr>
            <w:tcW w:w="0" w:type="auto"/>
            <w:tcBorders>
              <w:top w:val="single" w:color="auto" w:sz="4" w:space="0"/>
              <w:left w:val="single" w:color="auto" w:sz="4" w:space="0"/>
              <w:bottom w:val="single" w:color="auto" w:sz="4" w:space="0"/>
              <w:right w:val="single" w:color="auto" w:sz="4" w:space="0"/>
            </w:tcBorders>
            <w:noWrap/>
            <w:vAlign w:val="center"/>
          </w:tcPr>
          <w:p w14:paraId="1EEEA4F8">
            <w:pPr>
              <w:pStyle w:val="23"/>
              <w:jc w:val="center"/>
              <w:rPr>
                <w:color w:val="auto"/>
              </w:rPr>
            </w:pPr>
            <w:r>
              <w:rPr>
                <w:color w:val="auto"/>
              </w:rPr>
              <w:t>Application Macro Parameter 40</w:t>
            </w:r>
          </w:p>
        </w:tc>
        <w:tc>
          <w:tcPr>
            <w:tcW w:w="0" w:type="auto"/>
            <w:tcBorders>
              <w:top w:val="single" w:color="auto" w:sz="4" w:space="0"/>
              <w:left w:val="single" w:color="auto" w:sz="4" w:space="0"/>
              <w:bottom w:val="single" w:color="auto" w:sz="4" w:space="0"/>
              <w:right w:val="single" w:color="auto" w:sz="4" w:space="0"/>
            </w:tcBorders>
            <w:noWrap/>
            <w:vAlign w:val="center"/>
          </w:tcPr>
          <w:p w14:paraId="443B77DD">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387234D9">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0624153">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2470D47C">
            <w:pPr>
              <w:pStyle w:val="23"/>
              <w:jc w:val="center"/>
              <w:rPr>
                <w:color w:val="auto"/>
              </w:rPr>
            </w:pPr>
            <w:r>
              <w:rPr>
                <w:color w:val="auto"/>
              </w:rPr>
              <w:t>1E28</w:t>
            </w:r>
          </w:p>
        </w:tc>
      </w:tr>
      <w:tr w14:paraId="2A9EA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34954550">
            <w:pPr>
              <w:pStyle w:val="23"/>
              <w:jc w:val="center"/>
              <w:rPr>
                <w:color w:val="auto"/>
              </w:rPr>
            </w:pPr>
            <w:r>
              <w:rPr>
                <w:color w:val="auto"/>
              </w:rPr>
              <w:t>L8-41</w:t>
            </w:r>
          </w:p>
        </w:tc>
        <w:tc>
          <w:tcPr>
            <w:tcW w:w="0" w:type="auto"/>
            <w:tcBorders>
              <w:top w:val="single" w:color="auto" w:sz="4" w:space="0"/>
              <w:left w:val="single" w:color="auto" w:sz="4" w:space="0"/>
              <w:bottom w:val="single" w:color="auto" w:sz="4" w:space="0"/>
              <w:right w:val="single" w:color="auto" w:sz="4" w:space="0"/>
            </w:tcBorders>
            <w:noWrap/>
            <w:vAlign w:val="center"/>
          </w:tcPr>
          <w:p w14:paraId="5D90CC7A">
            <w:pPr>
              <w:pStyle w:val="23"/>
              <w:jc w:val="center"/>
              <w:rPr>
                <w:color w:val="auto"/>
              </w:rPr>
            </w:pPr>
            <w:r>
              <w:rPr>
                <w:color w:val="auto"/>
              </w:rPr>
              <w:t>Application Macro Parameter 41</w:t>
            </w:r>
          </w:p>
        </w:tc>
        <w:tc>
          <w:tcPr>
            <w:tcW w:w="0" w:type="auto"/>
            <w:tcBorders>
              <w:top w:val="single" w:color="auto" w:sz="4" w:space="0"/>
              <w:left w:val="single" w:color="auto" w:sz="4" w:space="0"/>
              <w:bottom w:val="single" w:color="auto" w:sz="4" w:space="0"/>
              <w:right w:val="single" w:color="auto" w:sz="4" w:space="0"/>
            </w:tcBorders>
            <w:noWrap/>
            <w:vAlign w:val="center"/>
          </w:tcPr>
          <w:p w14:paraId="170149ED">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277DC844">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1F7890E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F5BAA3C">
            <w:pPr>
              <w:pStyle w:val="23"/>
              <w:jc w:val="center"/>
              <w:rPr>
                <w:color w:val="auto"/>
              </w:rPr>
            </w:pPr>
            <w:r>
              <w:rPr>
                <w:color w:val="auto"/>
              </w:rPr>
              <w:t>1E29</w:t>
            </w:r>
          </w:p>
        </w:tc>
      </w:tr>
      <w:tr w14:paraId="58CA4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2BDA546">
            <w:pPr>
              <w:pStyle w:val="23"/>
              <w:jc w:val="center"/>
              <w:rPr>
                <w:color w:val="auto"/>
              </w:rPr>
            </w:pPr>
            <w:r>
              <w:rPr>
                <w:color w:val="auto"/>
              </w:rPr>
              <w:t>L8-42</w:t>
            </w:r>
          </w:p>
        </w:tc>
        <w:tc>
          <w:tcPr>
            <w:tcW w:w="0" w:type="auto"/>
            <w:tcBorders>
              <w:top w:val="single" w:color="auto" w:sz="4" w:space="0"/>
              <w:left w:val="single" w:color="auto" w:sz="4" w:space="0"/>
              <w:bottom w:val="single" w:color="auto" w:sz="4" w:space="0"/>
              <w:right w:val="single" w:color="auto" w:sz="4" w:space="0"/>
            </w:tcBorders>
            <w:noWrap/>
            <w:vAlign w:val="center"/>
          </w:tcPr>
          <w:p w14:paraId="607A427F">
            <w:pPr>
              <w:pStyle w:val="23"/>
              <w:jc w:val="center"/>
              <w:rPr>
                <w:color w:val="auto"/>
              </w:rPr>
            </w:pPr>
            <w:r>
              <w:rPr>
                <w:color w:val="auto"/>
              </w:rPr>
              <w:t>Application Macro Parameter 42</w:t>
            </w:r>
          </w:p>
        </w:tc>
        <w:tc>
          <w:tcPr>
            <w:tcW w:w="0" w:type="auto"/>
            <w:tcBorders>
              <w:top w:val="single" w:color="auto" w:sz="4" w:space="0"/>
              <w:left w:val="single" w:color="auto" w:sz="4" w:space="0"/>
              <w:bottom w:val="single" w:color="auto" w:sz="4" w:space="0"/>
              <w:right w:val="single" w:color="auto" w:sz="4" w:space="0"/>
            </w:tcBorders>
            <w:noWrap/>
            <w:vAlign w:val="center"/>
          </w:tcPr>
          <w:p w14:paraId="4D55FAB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767F6277">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FF16D5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BFC4AB1">
            <w:pPr>
              <w:pStyle w:val="23"/>
              <w:jc w:val="center"/>
              <w:rPr>
                <w:color w:val="auto"/>
              </w:rPr>
            </w:pPr>
            <w:r>
              <w:rPr>
                <w:color w:val="auto"/>
              </w:rPr>
              <w:t>1E2A</w:t>
            </w:r>
          </w:p>
        </w:tc>
      </w:tr>
      <w:tr w14:paraId="6E10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35DC4FB">
            <w:pPr>
              <w:pStyle w:val="23"/>
              <w:jc w:val="center"/>
              <w:rPr>
                <w:color w:val="auto"/>
              </w:rPr>
            </w:pPr>
            <w:r>
              <w:rPr>
                <w:color w:val="auto"/>
              </w:rPr>
              <w:t>L8-43</w:t>
            </w:r>
          </w:p>
        </w:tc>
        <w:tc>
          <w:tcPr>
            <w:tcW w:w="0" w:type="auto"/>
            <w:tcBorders>
              <w:top w:val="single" w:color="auto" w:sz="4" w:space="0"/>
              <w:left w:val="single" w:color="auto" w:sz="4" w:space="0"/>
              <w:bottom w:val="single" w:color="auto" w:sz="4" w:space="0"/>
              <w:right w:val="single" w:color="auto" w:sz="4" w:space="0"/>
            </w:tcBorders>
            <w:noWrap/>
            <w:vAlign w:val="center"/>
          </w:tcPr>
          <w:p w14:paraId="1F5AB331">
            <w:pPr>
              <w:pStyle w:val="23"/>
              <w:jc w:val="center"/>
              <w:rPr>
                <w:color w:val="auto"/>
              </w:rPr>
            </w:pPr>
            <w:r>
              <w:rPr>
                <w:color w:val="auto"/>
              </w:rPr>
              <w:t>Application Macro Parameter 43</w:t>
            </w:r>
          </w:p>
        </w:tc>
        <w:tc>
          <w:tcPr>
            <w:tcW w:w="0" w:type="auto"/>
            <w:tcBorders>
              <w:top w:val="single" w:color="auto" w:sz="4" w:space="0"/>
              <w:left w:val="single" w:color="auto" w:sz="4" w:space="0"/>
              <w:bottom w:val="single" w:color="auto" w:sz="4" w:space="0"/>
              <w:right w:val="single" w:color="auto" w:sz="4" w:space="0"/>
            </w:tcBorders>
            <w:noWrap/>
            <w:vAlign w:val="center"/>
          </w:tcPr>
          <w:p w14:paraId="759928C1">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FBD58A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DFF68F7">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A6ACB8E">
            <w:pPr>
              <w:pStyle w:val="23"/>
              <w:jc w:val="center"/>
              <w:rPr>
                <w:color w:val="auto"/>
              </w:rPr>
            </w:pPr>
            <w:r>
              <w:rPr>
                <w:color w:val="auto"/>
              </w:rPr>
              <w:t>1E2B</w:t>
            </w:r>
          </w:p>
        </w:tc>
      </w:tr>
      <w:tr w14:paraId="44C8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7734CCE3">
            <w:pPr>
              <w:pStyle w:val="23"/>
              <w:jc w:val="center"/>
              <w:rPr>
                <w:color w:val="auto"/>
              </w:rPr>
            </w:pPr>
            <w:r>
              <w:rPr>
                <w:color w:val="auto"/>
              </w:rPr>
              <w:t>L8-44</w:t>
            </w:r>
          </w:p>
        </w:tc>
        <w:tc>
          <w:tcPr>
            <w:tcW w:w="0" w:type="auto"/>
            <w:tcBorders>
              <w:top w:val="single" w:color="auto" w:sz="4" w:space="0"/>
              <w:left w:val="single" w:color="auto" w:sz="4" w:space="0"/>
              <w:bottom w:val="single" w:color="auto" w:sz="4" w:space="0"/>
              <w:right w:val="single" w:color="auto" w:sz="4" w:space="0"/>
            </w:tcBorders>
            <w:noWrap/>
            <w:vAlign w:val="center"/>
          </w:tcPr>
          <w:p w14:paraId="3FA511FB">
            <w:pPr>
              <w:pStyle w:val="23"/>
              <w:jc w:val="center"/>
              <w:rPr>
                <w:color w:val="auto"/>
              </w:rPr>
            </w:pPr>
            <w:r>
              <w:rPr>
                <w:color w:val="auto"/>
              </w:rPr>
              <w:t>Application Macro Parameter 44</w:t>
            </w:r>
          </w:p>
        </w:tc>
        <w:tc>
          <w:tcPr>
            <w:tcW w:w="0" w:type="auto"/>
            <w:tcBorders>
              <w:top w:val="single" w:color="auto" w:sz="4" w:space="0"/>
              <w:left w:val="single" w:color="auto" w:sz="4" w:space="0"/>
              <w:bottom w:val="single" w:color="auto" w:sz="4" w:space="0"/>
              <w:right w:val="single" w:color="auto" w:sz="4" w:space="0"/>
            </w:tcBorders>
            <w:noWrap/>
            <w:vAlign w:val="center"/>
          </w:tcPr>
          <w:p w14:paraId="3AAFAB37">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0483F71">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EB67916">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6950332F">
            <w:pPr>
              <w:pStyle w:val="23"/>
              <w:jc w:val="center"/>
              <w:rPr>
                <w:color w:val="auto"/>
              </w:rPr>
            </w:pPr>
            <w:r>
              <w:rPr>
                <w:color w:val="auto"/>
              </w:rPr>
              <w:t>1E2C</w:t>
            </w:r>
          </w:p>
        </w:tc>
      </w:tr>
      <w:tr w14:paraId="0714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590034BF">
            <w:pPr>
              <w:pStyle w:val="23"/>
              <w:jc w:val="center"/>
              <w:rPr>
                <w:color w:val="auto"/>
              </w:rPr>
            </w:pPr>
            <w:r>
              <w:rPr>
                <w:color w:val="auto"/>
              </w:rPr>
              <w:t>L8-45</w:t>
            </w:r>
          </w:p>
        </w:tc>
        <w:tc>
          <w:tcPr>
            <w:tcW w:w="0" w:type="auto"/>
            <w:tcBorders>
              <w:top w:val="single" w:color="auto" w:sz="4" w:space="0"/>
              <w:left w:val="single" w:color="auto" w:sz="4" w:space="0"/>
              <w:bottom w:val="single" w:color="auto" w:sz="4" w:space="0"/>
              <w:right w:val="single" w:color="auto" w:sz="4" w:space="0"/>
            </w:tcBorders>
            <w:noWrap/>
            <w:vAlign w:val="center"/>
          </w:tcPr>
          <w:p w14:paraId="77F466AA">
            <w:pPr>
              <w:pStyle w:val="23"/>
              <w:jc w:val="center"/>
              <w:rPr>
                <w:color w:val="auto"/>
              </w:rPr>
            </w:pPr>
            <w:r>
              <w:rPr>
                <w:color w:val="auto"/>
              </w:rPr>
              <w:t>Application Macro Parameter 45</w:t>
            </w:r>
          </w:p>
        </w:tc>
        <w:tc>
          <w:tcPr>
            <w:tcW w:w="0" w:type="auto"/>
            <w:tcBorders>
              <w:top w:val="single" w:color="auto" w:sz="4" w:space="0"/>
              <w:left w:val="single" w:color="auto" w:sz="4" w:space="0"/>
              <w:bottom w:val="single" w:color="auto" w:sz="4" w:space="0"/>
              <w:right w:val="single" w:color="auto" w:sz="4" w:space="0"/>
            </w:tcBorders>
            <w:noWrap/>
            <w:vAlign w:val="center"/>
          </w:tcPr>
          <w:p w14:paraId="76137B72">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6473AFA2">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525D75B">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57C3A16A">
            <w:pPr>
              <w:pStyle w:val="23"/>
              <w:jc w:val="center"/>
              <w:rPr>
                <w:color w:val="auto"/>
              </w:rPr>
            </w:pPr>
            <w:r>
              <w:rPr>
                <w:color w:val="auto"/>
              </w:rPr>
              <w:t>1E2D</w:t>
            </w:r>
          </w:p>
        </w:tc>
      </w:tr>
      <w:tr w14:paraId="6DDB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D142693">
            <w:pPr>
              <w:pStyle w:val="23"/>
              <w:jc w:val="center"/>
              <w:rPr>
                <w:color w:val="auto"/>
              </w:rPr>
            </w:pPr>
            <w:r>
              <w:rPr>
                <w:color w:val="auto"/>
              </w:rPr>
              <w:t>L8-46</w:t>
            </w:r>
          </w:p>
        </w:tc>
        <w:tc>
          <w:tcPr>
            <w:tcW w:w="0" w:type="auto"/>
            <w:tcBorders>
              <w:top w:val="single" w:color="auto" w:sz="4" w:space="0"/>
              <w:left w:val="single" w:color="auto" w:sz="4" w:space="0"/>
              <w:bottom w:val="single" w:color="auto" w:sz="4" w:space="0"/>
              <w:right w:val="single" w:color="auto" w:sz="4" w:space="0"/>
            </w:tcBorders>
            <w:noWrap/>
            <w:vAlign w:val="center"/>
          </w:tcPr>
          <w:p w14:paraId="7918ACD7">
            <w:pPr>
              <w:pStyle w:val="23"/>
              <w:jc w:val="center"/>
              <w:rPr>
                <w:color w:val="auto"/>
              </w:rPr>
            </w:pPr>
            <w:r>
              <w:rPr>
                <w:color w:val="auto"/>
              </w:rPr>
              <w:t>Application Macro Parameter 46</w:t>
            </w:r>
          </w:p>
        </w:tc>
        <w:tc>
          <w:tcPr>
            <w:tcW w:w="0" w:type="auto"/>
            <w:tcBorders>
              <w:top w:val="single" w:color="auto" w:sz="4" w:space="0"/>
              <w:left w:val="single" w:color="auto" w:sz="4" w:space="0"/>
              <w:bottom w:val="single" w:color="auto" w:sz="4" w:space="0"/>
              <w:right w:val="single" w:color="auto" w:sz="4" w:space="0"/>
            </w:tcBorders>
            <w:noWrap/>
            <w:vAlign w:val="center"/>
          </w:tcPr>
          <w:p w14:paraId="42ABB355">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00BAE34">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B26D110">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4B2F3A4A">
            <w:pPr>
              <w:pStyle w:val="23"/>
              <w:jc w:val="center"/>
              <w:rPr>
                <w:color w:val="auto"/>
              </w:rPr>
            </w:pPr>
            <w:r>
              <w:rPr>
                <w:color w:val="auto"/>
              </w:rPr>
              <w:t>1E2E</w:t>
            </w:r>
          </w:p>
        </w:tc>
      </w:tr>
      <w:tr w14:paraId="608C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2B810EF8">
            <w:pPr>
              <w:pStyle w:val="23"/>
              <w:jc w:val="center"/>
              <w:rPr>
                <w:color w:val="auto"/>
              </w:rPr>
            </w:pPr>
            <w:r>
              <w:rPr>
                <w:color w:val="auto"/>
              </w:rPr>
              <w:t>L8-47</w:t>
            </w:r>
          </w:p>
        </w:tc>
        <w:tc>
          <w:tcPr>
            <w:tcW w:w="0" w:type="auto"/>
            <w:tcBorders>
              <w:top w:val="single" w:color="auto" w:sz="4" w:space="0"/>
              <w:left w:val="single" w:color="auto" w:sz="4" w:space="0"/>
              <w:bottom w:val="single" w:color="auto" w:sz="4" w:space="0"/>
              <w:right w:val="single" w:color="auto" w:sz="4" w:space="0"/>
            </w:tcBorders>
            <w:noWrap/>
            <w:vAlign w:val="center"/>
          </w:tcPr>
          <w:p w14:paraId="112801A9">
            <w:pPr>
              <w:pStyle w:val="23"/>
              <w:jc w:val="center"/>
              <w:rPr>
                <w:color w:val="auto"/>
              </w:rPr>
            </w:pPr>
            <w:r>
              <w:rPr>
                <w:color w:val="auto"/>
              </w:rPr>
              <w:t>Application Macro Parameter 47</w:t>
            </w:r>
          </w:p>
        </w:tc>
        <w:tc>
          <w:tcPr>
            <w:tcW w:w="0" w:type="auto"/>
            <w:tcBorders>
              <w:top w:val="single" w:color="auto" w:sz="4" w:space="0"/>
              <w:left w:val="single" w:color="auto" w:sz="4" w:space="0"/>
              <w:bottom w:val="single" w:color="auto" w:sz="4" w:space="0"/>
              <w:right w:val="single" w:color="auto" w:sz="4" w:space="0"/>
            </w:tcBorders>
            <w:noWrap/>
            <w:vAlign w:val="center"/>
          </w:tcPr>
          <w:p w14:paraId="46D46166">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5CA957F3">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679FF39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7E501043">
            <w:pPr>
              <w:pStyle w:val="23"/>
              <w:jc w:val="center"/>
              <w:rPr>
                <w:color w:val="auto"/>
              </w:rPr>
            </w:pPr>
            <w:r>
              <w:rPr>
                <w:color w:val="auto"/>
              </w:rPr>
              <w:t>1E2F</w:t>
            </w:r>
          </w:p>
        </w:tc>
      </w:tr>
      <w:tr w14:paraId="0200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14B78EB2">
            <w:pPr>
              <w:pStyle w:val="23"/>
              <w:jc w:val="center"/>
              <w:rPr>
                <w:color w:val="auto"/>
              </w:rPr>
            </w:pPr>
            <w:r>
              <w:rPr>
                <w:color w:val="auto"/>
              </w:rPr>
              <w:t>L8-48</w:t>
            </w:r>
          </w:p>
        </w:tc>
        <w:tc>
          <w:tcPr>
            <w:tcW w:w="0" w:type="auto"/>
            <w:tcBorders>
              <w:top w:val="single" w:color="auto" w:sz="4" w:space="0"/>
              <w:left w:val="single" w:color="auto" w:sz="4" w:space="0"/>
              <w:bottom w:val="single" w:color="auto" w:sz="4" w:space="0"/>
              <w:right w:val="single" w:color="auto" w:sz="4" w:space="0"/>
            </w:tcBorders>
            <w:noWrap/>
            <w:vAlign w:val="center"/>
          </w:tcPr>
          <w:p w14:paraId="60E9F3AA">
            <w:pPr>
              <w:pStyle w:val="23"/>
              <w:jc w:val="center"/>
              <w:rPr>
                <w:color w:val="auto"/>
              </w:rPr>
            </w:pPr>
            <w:r>
              <w:rPr>
                <w:color w:val="auto"/>
              </w:rPr>
              <w:t>Application Macro Parameter 48</w:t>
            </w:r>
          </w:p>
        </w:tc>
        <w:tc>
          <w:tcPr>
            <w:tcW w:w="0" w:type="auto"/>
            <w:tcBorders>
              <w:top w:val="single" w:color="auto" w:sz="4" w:space="0"/>
              <w:left w:val="single" w:color="auto" w:sz="4" w:space="0"/>
              <w:bottom w:val="single" w:color="auto" w:sz="4" w:space="0"/>
              <w:right w:val="single" w:color="auto" w:sz="4" w:space="0"/>
            </w:tcBorders>
            <w:noWrap/>
            <w:vAlign w:val="center"/>
          </w:tcPr>
          <w:p w14:paraId="0A35B905">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4A07BCBF">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25E0D39D">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D22FAE9">
            <w:pPr>
              <w:pStyle w:val="23"/>
              <w:jc w:val="center"/>
              <w:rPr>
                <w:color w:val="auto"/>
              </w:rPr>
            </w:pPr>
            <w:r>
              <w:rPr>
                <w:color w:val="auto"/>
              </w:rPr>
              <w:t>1E30</w:t>
            </w:r>
          </w:p>
        </w:tc>
      </w:tr>
      <w:tr w14:paraId="48B2B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6DB08CA9">
            <w:pPr>
              <w:pStyle w:val="23"/>
              <w:jc w:val="center"/>
              <w:rPr>
                <w:color w:val="auto"/>
              </w:rPr>
            </w:pPr>
            <w:r>
              <w:rPr>
                <w:color w:val="auto"/>
              </w:rPr>
              <w:t>L8-49</w:t>
            </w:r>
          </w:p>
        </w:tc>
        <w:tc>
          <w:tcPr>
            <w:tcW w:w="0" w:type="auto"/>
            <w:tcBorders>
              <w:top w:val="single" w:color="auto" w:sz="4" w:space="0"/>
              <w:left w:val="single" w:color="auto" w:sz="4" w:space="0"/>
              <w:bottom w:val="single" w:color="auto" w:sz="4" w:space="0"/>
              <w:right w:val="single" w:color="auto" w:sz="4" w:space="0"/>
            </w:tcBorders>
            <w:noWrap/>
            <w:vAlign w:val="center"/>
          </w:tcPr>
          <w:p w14:paraId="29112FE7">
            <w:pPr>
              <w:pStyle w:val="23"/>
              <w:jc w:val="center"/>
              <w:rPr>
                <w:color w:val="auto"/>
              </w:rPr>
            </w:pPr>
            <w:r>
              <w:rPr>
                <w:color w:val="auto"/>
              </w:rPr>
              <w:t>Application Macro Parameter 49</w:t>
            </w:r>
          </w:p>
        </w:tc>
        <w:tc>
          <w:tcPr>
            <w:tcW w:w="0" w:type="auto"/>
            <w:tcBorders>
              <w:top w:val="single" w:color="auto" w:sz="4" w:space="0"/>
              <w:left w:val="single" w:color="auto" w:sz="4" w:space="0"/>
              <w:bottom w:val="single" w:color="auto" w:sz="4" w:space="0"/>
              <w:right w:val="single" w:color="auto" w:sz="4" w:space="0"/>
            </w:tcBorders>
            <w:noWrap/>
            <w:vAlign w:val="center"/>
          </w:tcPr>
          <w:p w14:paraId="136768BE">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012A00DE">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436FEED5">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82A4556">
            <w:pPr>
              <w:pStyle w:val="23"/>
              <w:jc w:val="center"/>
              <w:rPr>
                <w:color w:val="auto"/>
              </w:rPr>
            </w:pPr>
            <w:r>
              <w:rPr>
                <w:color w:val="auto"/>
              </w:rPr>
              <w:t>1E31</w:t>
            </w:r>
          </w:p>
        </w:tc>
      </w:tr>
      <w:tr w14:paraId="34D5C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tcBorders>
              <w:top w:val="single" w:color="auto" w:sz="4" w:space="0"/>
              <w:left w:val="single" w:color="auto" w:sz="4" w:space="0"/>
              <w:bottom w:val="single" w:color="auto" w:sz="4" w:space="0"/>
              <w:right w:val="single" w:color="auto" w:sz="4" w:space="0"/>
            </w:tcBorders>
            <w:noWrap/>
            <w:vAlign w:val="center"/>
          </w:tcPr>
          <w:p w14:paraId="0C57074C">
            <w:pPr>
              <w:pStyle w:val="23"/>
              <w:jc w:val="center"/>
              <w:rPr>
                <w:color w:val="auto"/>
              </w:rPr>
            </w:pPr>
            <w:r>
              <w:rPr>
                <w:color w:val="auto"/>
              </w:rPr>
              <w:t>L8-50</w:t>
            </w:r>
          </w:p>
        </w:tc>
        <w:tc>
          <w:tcPr>
            <w:tcW w:w="0" w:type="auto"/>
            <w:tcBorders>
              <w:top w:val="single" w:color="auto" w:sz="4" w:space="0"/>
              <w:left w:val="single" w:color="auto" w:sz="4" w:space="0"/>
              <w:bottom w:val="single" w:color="auto" w:sz="4" w:space="0"/>
              <w:right w:val="single" w:color="auto" w:sz="4" w:space="0"/>
            </w:tcBorders>
            <w:noWrap/>
            <w:vAlign w:val="center"/>
          </w:tcPr>
          <w:p w14:paraId="01BFB858">
            <w:pPr>
              <w:pStyle w:val="23"/>
              <w:jc w:val="center"/>
              <w:rPr>
                <w:color w:val="auto"/>
              </w:rPr>
            </w:pPr>
            <w:r>
              <w:rPr>
                <w:color w:val="auto"/>
              </w:rPr>
              <w:t>Application Macro Parameter 50</w:t>
            </w:r>
          </w:p>
        </w:tc>
        <w:tc>
          <w:tcPr>
            <w:tcW w:w="0" w:type="auto"/>
            <w:tcBorders>
              <w:top w:val="single" w:color="auto" w:sz="4" w:space="0"/>
              <w:left w:val="single" w:color="auto" w:sz="4" w:space="0"/>
              <w:bottom w:val="single" w:color="auto" w:sz="4" w:space="0"/>
              <w:right w:val="single" w:color="auto" w:sz="4" w:space="0"/>
            </w:tcBorders>
            <w:noWrap/>
            <w:vAlign w:val="center"/>
          </w:tcPr>
          <w:p w14:paraId="330FB141">
            <w:pPr>
              <w:pStyle w:val="23"/>
              <w:rPr>
                <w:color w:val="auto"/>
              </w:rPr>
            </w:pPr>
            <w:r>
              <w:rPr>
                <w:color w:val="auto"/>
              </w:rPr>
              <w:t>0.00～29.00</w:t>
            </w:r>
          </w:p>
        </w:tc>
        <w:tc>
          <w:tcPr>
            <w:tcW w:w="0" w:type="auto"/>
            <w:tcBorders>
              <w:top w:val="single" w:color="auto" w:sz="4" w:space="0"/>
              <w:left w:val="single" w:color="auto" w:sz="4" w:space="0"/>
              <w:bottom w:val="single" w:color="auto" w:sz="4" w:space="0"/>
              <w:right w:val="single" w:color="auto" w:sz="4" w:space="0"/>
            </w:tcBorders>
            <w:noWrap/>
            <w:vAlign w:val="center"/>
          </w:tcPr>
          <w:p w14:paraId="7C0FE7AC">
            <w:pPr>
              <w:pStyle w:val="23"/>
              <w:jc w:val="center"/>
              <w:rPr>
                <w:color w:val="auto"/>
              </w:rPr>
            </w:pPr>
            <w:r>
              <w:rPr>
                <w:color w:val="auto"/>
              </w:rPr>
              <w:t>0.00</w:t>
            </w:r>
          </w:p>
        </w:tc>
        <w:tc>
          <w:tcPr>
            <w:tcW w:w="0" w:type="auto"/>
            <w:tcBorders>
              <w:top w:val="single" w:color="auto" w:sz="4" w:space="0"/>
              <w:left w:val="single" w:color="auto" w:sz="4" w:space="0"/>
              <w:bottom w:val="single" w:color="auto" w:sz="4" w:space="0"/>
              <w:right w:val="single" w:color="auto" w:sz="4" w:space="0"/>
            </w:tcBorders>
            <w:vAlign w:val="center"/>
          </w:tcPr>
          <w:p w14:paraId="0937B942">
            <w:pPr>
              <w:pStyle w:val="23"/>
              <w:jc w:val="center"/>
              <w:rPr>
                <w:color w:val="auto"/>
              </w:rPr>
            </w:pPr>
            <w:r>
              <w:rPr>
                <w:rFonts w:ascii="Segoe UI Symbol" w:hAnsi="Segoe UI Symbol" w:cs="Segoe UI Symbol"/>
                <w:color w:val="auto"/>
              </w:rPr>
              <w:t>☆</w:t>
            </w:r>
          </w:p>
        </w:tc>
        <w:tc>
          <w:tcPr>
            <w:tcW w:w="0" w:type="auto"/>
            <w:tcBorders>
              <w:top w:val="single" w:color="auto" w:sz="4" w:space="0"/>
              <w:left w:val="single" w:color="auto" w:sz="4" w:space="0"/>
              <w:bottom w:val="single" w:color="auto" w:sz="4" w:space="0"/>
              <w:right w:val="single" w:color="auto" w:sz="4" w:space="0"/>
            </w:tcBorders>
            <w:vAlign w:val="center"/>
          </w:tcPr>
          <w:p w14:paraId="39CAD18C">
            <w:pPr>
              <w:pStyle w:val="23"/>
              <w:jc w:val="center"/>
              <w:rPr>
                <w:color w:val="auto"/>
              </w:rPr>
            </w:pPr>
            <w:r>
              <w:rPr>
                <w:color w:val="auto"/>
              </w:rPr>
              <w:t>1E32</w:t>
            </w:r>
          </w:p>
        </w:tc>
      </w:tr>
    </w:tbl>
    <w:p w14:paraId="04384A7B">
      <w:pPr>
        <w:spacing w:before="109" w:beforeLines="35"/>
        <w:ind w:firstLine="320"/>
        <w:jc w:val="left"/>
        <w:rPr>
          <w:rFonts w:cs="Times New Roman"/>
          <w:color w:val="auto"/>
          <w:szCs w:val="14"/>
          <w:lang w:bidi="ar"/>
        </w:rPr>
        <w:sectPr>
          <w:headerReference r:id="rId11" w:type="default"/>
          <w:headerReference r:id="rId12" w:type="even"/>
          <w:pgSz w:w="8050" w:h="11905"/>
          <w:pgMar w:top="850" w:right="680" w:bottom="454" w:left="680" w:header="454" w:footer="454" w:gutter="0"/>
          <w:cols w:space="0" w:num="1"/>
          <w:docGrid w:type="lines" w:linePitch="312" w:charSpace="0"/>
        </w:sectPr>
      </w:pPr>
    </w:p>
    <w:p w14:paraId="3ABF27A8">
      <w:pPr>
        <w:pStyle w:val="2"/>
        <w:spacing w:before="312"/>
        <w:rPr>
          <w:color w:val="auto"/>
        </w:rPr>
      </w:pPr>
      <w:bookmarkStart w:id="5" w:name="_Toc154397095"/>
      <w:bookmarkStart w:id="6" w:name="_Toc14913"/>
      <w:bookmarkStart w:id="7" w:name="_Toc13075"/>
      <w:r>
        <w:rPr>
          <w:color w:val="auto"/>
        </w:rPr>
        <w:t>2 Parameter Group Description</w:t>
      </w:r>
      <w:bookmarkEnd w:id="5"/>
      <w:bookmarkEnd w:id="6"/>
      <w:bookmarkEnd w:id="7"/>
    </w:p>
    <w:p w14:paraId="52611A7E">
      <w:pPr>
        <w:pStyle w:val="3"/>
        <w:spacing w:before="156"/>
        <w:rPr>
          <w:rFonts w:ascii="Times New Roman" w:hAnsi="Times New Roman" w:cs="Times New Roman"/>
          <w:color w:val="auto"/>
        </w:rPr>
      </w:pPr>
      <w:bookmarkStart w:id="8" w:name="_Toc21716"/>
      <w:bookmarkStart w:id="9" w:name="_Toc31179"/>
      <w:bookmarkStart w:id="10" w:name="_Toc154397096"/>
      <w:r>
        <w:rPr>
          <w:rFonts w:hint="eastAsia"/>
          <w:color w:val="auto"/>
        </w:rPr>
        <w:t>2.1 F0 Group Basic Function Codes</w:t>
      </w:r>
      <w:bookmarkEnd w:id="8"/>
      <w:bookmarkEnd w:id="9"/>
      <w:bookmarkEnd w:id="10"/>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458"/>
        <w:gridCol w:w="2248"/>
        <w:gridCol w:w="2512"/>
      </w:tblGrid>
      <w:tr w14:paraId="3830A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blHeader/>
          <w:jc w:val="center"/>
        </w:trPr>
        <w:tc>
          <w:tcPr>
            <w:tcW w:w="49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423208">
            <w:pPr>
              <w:pStyle w:val="23"/>
              <w:rPr>
                <w:rFonts w:cs="Times New Roman"/>
                <w:color w:val="auto"/>
              </w:rPr>
            </w:pPr>
            <w:r>
              <w:rPr>
                <w:rFonts w:cs="Times New Roman"/>
                <w:color w:val="auto"/>
              </w:rPr>
              <w:t>F0-00</w:t>
            </w:r>
          </w:p>
        </w:tc>
        <w:tc>
          <w:tcPr>
            <w:tcW w:w="10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864A13">
            <w:pPr>
              <w:pStyle w:val="23"/>
              <w:rPr>
                <w:rFonts w:cs="Times New Roman"/>
                <w:color w:val="auto"/>
              </w:rPr>
            </w:pPr>
            <w:r>
              <w:rPr>
                <w:rFonts w:cs="Times New Roman"/>
                <w:color w:val="auto"/>
              </w:rPr>
              <w:t>Model Number</w:t>
            </w:r>
          </w:p>
        </w:tc>
        <w:tc>
          <w:tcPr>
            <w:tcW w:w="16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D4ADC4">
            <w:pPr>
              <w:pStyle w:val="23"/>
              <w:rPr>
                <w:rFonts w:cs="Times New Roman"/>
                <w:color w:val="auto"/>
              </w:rPr>
            </w:pPr>
            <w:r>
              <w:rPr>
                <w:rFonts w:cs="Times New Roman"/>
                <w:color w:val="auto"/>
              </w:rPr>
              <w:t>Range: 0～65535</w:t>
            </w:r>
          </w:p>
        </w:tc>
        <w:tc>
          <w:tcPr>
            <w:tcW w:w="18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1B2392">
            <w:pPr>
              <w:pStyle w:val="23"/>
              <w:rPr>
                <w:rFonts w:cs="Times New Roman"/>
                <w:color w:val="auto"/>
              </w:rPr>
            </w:pPr>
            <w:r>
              <w:rPr>
                <w:rFonts w:cs="Times New Roman"/>
                <w:color w:val="auto"/>
              </w:rPr>
              <w:t>Factory value: Model determined</w:t>
            </w:r>
          </w:p>
        </w:tc>
      </w:tr>
    </w:tbl>
    <w:p w14:paraId="3CFC80DF">
      <w:pPr>
        <w:ind w:firstLine="320"/>
        <w:rPr>
          <w:color w:val="auto"/>
        </w:rPr>
      </w:pPr>
      <w:r>
        <w:rPr>
          <w:color w:val="auto"/>
        </w:rPr>
        <w:t>For user viewing only, cannot be modified.</w:t>
      </w:r>
    </w:p>
    <w:p w14:paraId="3DE8C706">
      <w:pPr>
        <w:ind w:firstLine="320"/>
        <w:rPr>
          <w:color w:val="auto"/>
        </w:rPr>
      </w:pPr>
      <w:r>
        <w:rPr>
          <w:color w:val="auto"/>
        </w:rPr>
        <w:t>The model code meanings are shown in Table</w:t>
      </w:r>
      <w:r>
        <w:rPr>
          <w:rFonts w:hint="eastAsia"/>
          <w:color w:val="auto"/>
        </w:rPr>
        <w:t>2</w:t>
      </w:r>
      <w:r>
        <w:rPr>
          <w:color w:val="auto"/>
        </w:rPr>
        <w:t>-1.</w:t>
      </w:r>
    </w:p>
    <w:p w14:paraId="26280D1E">
      <w:pPr>
        <w:pStyle w:val="25"/>
        <w:jc w:val="center"/>
        <w:rPr>
          <w:color w:val="auto"/>
        </w:rPr>
      </w:pPr>
      <w:r>
        <w:rPr>
          <w:rFonts w:hint="eastAsia"/>
          <w:color w:val="auto"/>
        </w:rPr>
        <w:t>Table 2</w:t>
      </w:r>
      <w:r>
        <w:rPr>
          <w:color w:val="auto"/>
        </w:rPr>
        <w:t xml:space="preserve">-1 </w:t>
      </w:r>
      <w:r>
        <w:rPr>
          <w:rFonts w:hint="eastAsia"/>
          <w:color w:val="auto"/>
        </w:rPr>
        <w:t>Product Model List</w:t>
      </w:r>
    </w:p>
    <w:tbl>
      <w:tblPr>
        <w:tblStyle w:val="17"/>
        <w:tblW w:w="48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1"/>
        <w:gridCol w:w="2492"/>
        <w:gridCol w:w="919"/>
        <w:gridCol w:w="2332"/>
      </w:tblGrid>
      <w:tr w14:paraId="461B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5" w:type="pct"/>
            <w:shd w:val="clear" w:color="auto" w:fill="D0CECE" w:themeFill="background2" w:themeFillShade="E6"/>
            <w:vAlign w:val="center"/>
          </w:tcPr>
          <w:p w14:paraId="698C0CDD">
            <w:pPr>
              <w:pStyle w:val="23"/>
              <w:jc w:val="center"/>
              <w:rPr>
                <w:b/>
                <w:bCs/>
                <w:color w:val="auto"/>
              </w:rPr>
            </w:pPr>
            <w:r>
              <w:rPr>
                <w:b/>
                <w:bCs/>
                <w:color w:val="auto"/>
              </w:rPr>
              <w:t>Model Number</w:t>
            </w:r>
          </w:p>
        </w:tc>
        <w:tc>
          <w:tcPr>
            <w:tcW w:w="1842" w:type="pct"/>
            <w:shd w:val="clear" w:color="auto" w:fill="D0CECE" w:themeFill="background2" w:themeFillShade="E6"/>
            <w:vAlign w:val="center"/>
          </w:tcPr>
          <w:p w14:paraId="3CD679BD">
            <w:pPr>
              <w:pStyle w:val="23"/>
              <w:jc w:val="center"/>
              <w:rPr>
                <w:b/>
                <w:bCs/>
                <w:color w:val="auto"/>
              </w:rPr>
            </w:pPr>
            <w:r>
              <w:rPr>
                <w:b/>
                <w:bCs/>
                <w:color w:val="auto"/>
              </w:rPr>
              <w:t>Inverter Status</w:t>
            </w:r>
          </w:p>
        </w:tc>
        <w:tc>
          <w:tcPr>
            <w:tcW w:w="679" w:type="pct"/>
            <w:shd w:val="clear" w:color="auto" w:fill="D0CECE" w:themeFill="background2" w:themeFillShade="E6"/>
            <w:vAlign w:val="center"/>
          </w:tcPr>
          <w:p w14:paraId="0B092061">
            <w:pPr>
              <w:pStyle w:val="23"/>
              <w:jc w:val="center"/>
              <w:rPr>
                <w:b/>
                <w:bCs/>
                <w:color w:val="auto"/>
              </w:rPr>
            </w:pPr>
            <w:r>
              <w:rPr>
                <w:b/>
                <w:bCs/>
                <w:color w:val="auto"/>
              </w:rPr>
              <w:t>Model Number</w:t>
            </w:r>
          </w:p>
        </w:tc>
        <w:tc>
          <w:tcPr>
            <w:tcW w:w="1724" w:type="pct"/>
            <w:shd w:val="clear" w:color="auto" w:fill="D0CECE" w:themeFill="background2" w:themeFillShade="E6"/>
            <w:vAlign w:val="center"/>
          </w:tcPr>
          <w:p w14:paraId="782BDF1C">
            <w:pPr>
              <w:pStyle w:val="23"/>
              <w:jc w:val="center"/>
              <w:rPr>
                <w:b/>
                <w:bCs/>
                <w:color w:val="auto"/>
              </w:rPr>
            </w:pPr>
            <w:r>
              <w:rPr>
                <w:b/>
                <w:bCs/>
                <w:color w:val="auto"/>
              </w:rPr>
              <w:t>Meaning</w:t>
            </w:r>
          </w:p>
        </w:tc>
      </w:tr>
      <w:tr w14:paraId="7A5C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5" w:type="pct"/>
            <w:vAlign w:val="center"/>
          </w:tcPr>
          <w:p w14:paraId="1A8E3036">
            <w:pPr>
              <w:pStyle w:val="23"/>
              <w:jc w:val="center"/>
              <w:rPr>
                <w:color w:val="auto"/>
              </w:rPr>
            </w:pPr>
            <w:r>
              <w:rPr>
                <w:color w:val="auto"/>
              </w:rPr>
              <w:t>4301</w:t>
            </w:r>
          </w:p>
        </w:tc>
        <w:tc>
          <w:tcPr>
            <w:tcW w:w="1842" w:type="pct"/>
            <w:vAlign w:val="center"/>
          </w:tcPr>
          <w:p w14:paraId="5BDC4967">
            <w:pPr>
              <w:pStyle w:val="23"/>
              <w:rPr>
                <w:color w:val="auto"/>
              </w:rPr>
            </w:pPr>
            <w:r>
              <w:rPr>
                <w:color w:val="auto"/>
              </w:rPr>
              <w:t>380V</w:t>
            </w:r>
            <w:r>
              <w:rPr>
                <w:rFonts w:hint="eastAsia" w:ascii="宋体" w:hAnsi="宋体" w:cs="宋体"/>
                <w:color w:val="auto"/>
                <w:kern w:val="0"/>
              </w:rPr>
              <w:t>～</w:t>
            </w:r>
            <w:r>
              <w:rPr>
                <w:color w:val="auto"/>
              </w:rPr>
              <w:t>480V three-phase input, 0.75kW</w:t>
            </w:r>
          </w:p>
        </w:tc>
        <w:tc>
          <w:tcPr>
            <w:tcW w:w="679" w:type="pct"/>
            <w:vAlign w:val="center"/>
          </w:tcPr>
          <w:p w14:paraId="2CF8E0B1">
            <w:pPr>
              <w:pStyle w:val="23"/>
              <w:jc w:val="center"/>
              <w:rPr>
                <w:color w:val="auto"/>
              </w:rPr>
            </w:pPr>
            <w:r>
              <w:rPr>
                <w:color w:val="auto"/>
              </w:rPr>
              <w:t>4315</w:t>
            </w:r>
          </w:p>
        </w:tc>
        <w:tc>
          <w:tcPr>
            <w:tcW w:w="1724" w:type="pct"/>
            <w:vAlign w:val="center"/>
          </w:tcPr>
          <w:p w14:paraId="62D0ABD5">
            <w:pPr>
              <w:pStyle w:val="23"/>
              <w:rPr>
                <w:color w:val="auto"/>
              </w:rPr>
            </w:pPr>
            <w:r>
              <w:rPr>
                <w:color w:val="auto"/>
              </w:rPr>
              <w:t>380V～480V three-phase input, 75kW</w:t>
            </w:r>
          </w:p>
        </w:tc>
      </w:tr>
      <w:tr w14:paraId="2CA84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5" w:type="pct"/>
            <w:vAlign w:val="center"/>
          </w:tcPr>
          <w:p w14:paraId="5BE7E4C5">
            <w:pPr>
              <w:pStyle w:val="23"/>
              <w:jc w:val="center"/>
              <w:rPr>
                <w:color w:val="auto"/>
              </w:rPr>
            </w:pPr>
            <w:r>
              <w:rPr>
                <w:color w:val="auto"/>
              </w:rPr>
              <w:t>4302</w:t>
            </w:r>
          </w:p>
        </w:tc>
        <w:tc>
          <w:tcPr>
            <w:tcW w:w="1842" w:type="pct"/>
            <w:vAlign w:val="center"/>
          </w:tcPr>
          <w:p w14:paraId="6A403580">
            <w:pPr>
              <w:pStyle w:val="23"/>
              <w:rPr>
                <w:color w:val="auto"/>
              </w:rPr>
            </w:pPr>
            <w:r>
              <w:rPr>
                <w:color w:val="auto"/>
              </w:rPr>
              <w:t>380V</w:t>
            </w:r>
            <w:r>
              <w:rPr>
                <w:rFonts w:hint="eastAsia" w:ascii="宋体" w:hAnsi="宋体" w:cs="宋体"/>
                <w:color w:val="auto"/>
                <w:kern w:val="0"/>
              </w:rPr>
              <w:t>～</w:t>
            </w:r>
            <w:r>
              <w:rPr>
                <w:color w:val="auto"/>
              </w:rPr>
              <w:t>480V three-phase input, 1.5kW</w:t>
            </w:r>
          </w:p>
        </w:tc>
        <w:tc>
          <w:tcPr>
            <w:tcW w:w="679" w:type="pct"/>
            <w:vAlign w:val="center"/>
          </w:tcPr>
          <w:p w14:paraId="3C516AD5">
            <w:pPr>
              <w:pStyle w:val="23"/>
              <w:jc w:val="center"/>
              <w:rPr>
                <w:color w:val="auto"/>
              </w:rPr>
            </w:pPr>
            <w:r>
              <w:rPr>
                <w:color w:val="auto"/>
              </w:rPr>
              <w:t>4316</w:t>
            </w:r>
          </w:p>
        </w:tc>
        <w:tc>
          <w:tcPr>
            <w:tcW w:w="1724" w:type="pct"/>
            <w:vAlign w:val="center"/>
          </w:tcPr>
          <w:p w14:paraId="1A7C4679">
            <w:pPr>
              <w:pStyle w:val="23"/>
              <w:rPr>
                <w:color w:val="auto"/>
              </w:rPr>
            </w:pPr>
            <w:r>
              <w:rPr>
                <w:color w:val="auto"/>
              </w:rPr>
              <w:t>380V～480V three-phase input, 93kW</w:t>
            </w:r>
          </w:p>
        </w:tc>
      </w:tr>
      <w:tr w14:paraId="0D1B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5" w:type="pct"/>
            <w:vAlign w:val="center"/>
          </w:tcPr>
          <w:p w14:paraId="4E04ACEF">
            <w:pPr>
              <w:pStyle w:val="23"/>
              <w:jc w:val="center"/>
              <w:rPr>
                <w:color w:val="auto"/>
              </w:rPr>
            </w:pPr>
            <w:r>
              <w:rPr>
                <w:color w:val="auto"/>
              </w:rPr>
              <w:t>4303</w:t>
            </w:r>
          </w:p>
        </w:tc>
        <w:tc>
          <w:tcPr>
            <w:tcW w:w="1842" w:type="pct"/>
            <w:vAlign w:val="center"/>
          </w:tcPr>
          <w:p w14:paraId="246B3DAB">
            <w:pPr>
              <w:pStyle w:val="23"/>
              <w:rPr>
                <w:color w:val="auto"/>
              </w:rPr>
            </w:pPr>
            <w:r>
              <w:rPr>
                <w:color w:val="auto"/>
              </w:rPr>
              <w:t>380V</w:t>
            </w:r>
            <w:r>
              <w:rPr>
                <w:rFonts w:hint="eastAsia" w:ascii="宋体" w:hAnsi="宋体" w:cs="宋体"/>
                <w:color w:val="auto"/>
                <w:kern w:val="0"/>
              </w:rPr>
              <w:t>～</w:t>
            </w:r>
            <w:r>
              <w:rPr>
                <w:color w:val="auto"/>
              </w:rPr>
              <w:t>480V three-phase input, 2.2kW</w:t>
            </w:r>
          </w:p>
        </w:tc>
        <w:tc>
          <w:tcPr>
            <w:tcW w:w="679" w:type="pct"/>
            <w:vAlign w:val="center"/>
          </w:tcPr>
          <w:p w14:paraId="412991BA">
            <w:pPr>
              <w:pStyle w:val="23"/>
              <w:jc w:val="center"/>
              <w:rPr>
                <w:color w:val="auto"/>
              </w:rPr>
            </w:pPr>
            <w:r>
              <w:rPr>
                <w:color w:val="auto"/>
              </w:rPr>
              <w:t>4317</w:t>
            </w:r>
          </w:p>
        </w:tc>
        <w:tc>
          <w:tcPr>
            <w:tcW w:w="1724" w:type="pct"/>
            <w:vAlign w:val="center"/>
          </w:tcPr>
          <w:p w14:paraId="72C866C8">
            <w:pPr>
              <w:pStyle w:val="23"/>
              <w:rPr>
                <w:color w:val="auto"/>
              </w:rPr>
            </w:pPr>
            <w:r>
              <w:rPr>
                <w:color w:val="auto"/>
              </w:rPr>
              <w:t>380V～480V three-phase input, 110kW</w:t>
            </w:r>
          </w:p>
        </w:tc>
      </w:tr>
      <w:tr w14:paraId="032F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5" w:type="pct"/>
            <w:vAlign w:val="center"/>
          </w:tcPr>
          <w:p w14:paraId="057F8BD9">
            <w:pPr>
              <w:pStyle w:val="23"/>
              <w:jc w:val="center"/>
              <w:rPr>
                <w:color w:val="auto"/>
              </w:rPr>
            </w:pPr>
            <w:r>
              <w:rPr>
                <w:color w:val="auto"/>
              </w:rPr>
              <w:t>4304</w:t>
            </w:r>
          </w:p>
        </w:tc>
        <w:tc>
          <w:tcPr>
            <w:tcW w:w="1842" w:type="pct"/>
            <w:vAlign w:val="center"/>
          </w:tcPr>
          <w:p w14:paraId="0924B48A">
            <w:pPr>
              <w:pStyle w:val="23"/>
              <w:rPr>
                <w:color w:val="auto"/>
              </w:rPr>
            </w:pPr>
            <w:r>
              <w:rPr>
                <w:color w:val="auto"/>
              </w:rPr>
              <w:t>380V～480V three-phase input, 4kW</w:t>
            </w:r>
          </w:p>
        </w:tc>
        <w:tc>
          <w:tcPr>
            <w:tcW w:w="679" w:type="pct"/>
            <w:vAlign w:val="center"/>
          </w:tcPr>
          <w:p w14:paraId="602EC828">
            <w:pPr>
              <w:pStyle w:val="23"/>
              <w:jc w:val="center"/>
              <w:rPr>
                <w:color w:val="auto"/>
              </w:rPr>
            </w:pPr>
            <w:r>
              <w:rPr>
                <w:color w:val="auto"/>
              </w:rPr>
              <w:t>4318</w:t>
            </w:r>
          </w:p>
        </w:tc>
        <w:tc>
          <w:tcPr>
            <w:tcW w:w="1724" w:type="pct"/>
            <w:vAlign w:val="center"/>
          </w:tcPr>
          <w:p w14:paraId="7DC17EF1">
            <w:pPr>
              <w:pStyle w:val="23"/>
              <w:rPr>
                <w:color w:val="auto"/>
              </w:rPr>
            </w:pPr>
            <w:r>
              <w:rPr>
                <w:color w:val="auto"/>
              </w:rPr>
              <w:t>380V～480V three-phase input, 132kW</w:t>
            </w:r>
          </w:p>
        </w:tc>
      </w:tr>
      <w:tr w14:paraId="33E85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612F9E9D">
            <w:pPr>
              <w:pStyle w:val="23"/>
              <w:jc w:val="center"/>
              <w:rPr>
                <w:color w:val="auto"/>
              </w:rPr>
            </w:pPr>
            <w:r>
              <w:rPr>
                <w:color w:val="auto"/>
              </w:rPr>
              <w:t>4305</w:t>
            </w:r>
          </w:p>
        </w:tc>
        <w:tc>
          <w:tcPr>
            <w:tcW w:w="1842" w:type="pct"/>
            <w:vAlign w:val="center"/>
          </w:tcPr>
          <w:p w14:paraId="7AE4E179">
            <w:pPr>
              <w:pStyle w:val="23"/>
              <w:rPr>
                <w:color w:val="auto"/>
              </w:rPr>
            </w:pPr>
            <w:r>
              <w:rPr>
                <w:color w:val="auto"/>
              </w:rPr>
              <w:t>380V～480V three-phase input, 5.5kW</w:t>
            </w:r>
          </w:p>
        </w:tc>
        <w:tc>
          <w:tcPr>
            <w:tcW w:w="679" w:type="pct"/>
            <w:vAlign w:val="center"/>
          </w:tcPr>
          <w:p w14:paraId="39AADA24">
            <w:pPr>
              <w:pStyle w:val="23"/>
              <w:jc w:val="center"/>
              <w:rPr>
                <w:color w:val="auto"/>
              </w:rPr>
            </w:pPr>
            <w:r>
              <w:rPr>
                <w:color w:val="auto"/>
              </w:rPr>
              <w:t>4319</w:t>
            </w:r>
          </w:p>
        </w:tc>
        <w:tc>
          <w:tcPr>
            <w:tcW w:w="1724" w:type="pct"/>
            <w:vAlign w:val="center"/>
          </w:tcPr>
          <w:p w14:paraId="6A7F623B">
            <w:pPr>
              <w:pStyle w:val="23"/>
              <w:rPr>
                <w:color w:val="auto"/>
              </w:rPr>
            </w:pPr>
            <w:r>
              <w:rPr>
                <w:color w:val="auto"/>
              </w:rPr>
              <w:t>380V～480V three-phase input, 160kW</w:t>
            </w:r>
          </w:p>
        </w:tc>
      </w:tr>
      <w:tr w14:paraId="5037E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72ADA1D0">
            <w:pPr>
              <w:pStyle w:val="23"/>
              <w:jc w:val="center"/>
              <w:rPr>
                <w:color w:val="auto"/>
              </w:rPr>
            </w:pPr>
            <w:r>
              <w:rPr>
                <w:color w:val="auto"/>
              </w:rPr>
              <w:t>4306</w:t>
            </w:r>
          </w:p>
        </w:tc>
        <w:tc>
          <w:tcPr>
            <w:tcW w:w="1842" w:type="pct"/>
            <w:vAlign w:val="center"/>
          </w:tcPr>
          <w:p w14:paraId="0A25A074">
            <w:pPr>
              <w:pStyle w:val="23"/>
              <w:rPr>
                <w:color w:val="auto"/>
              </w:rPr>
            </w:pPr>
            <w:r>
              <w:rPr>
                <w:color w:val="auto"/>
              </w:rPr>
              <w:t>380V～480V three-phase input, 7.5kW</w:t>
            </w:r>
          </w:p>
        </w:tc>
        <w:tc>
          <w:tcPr>
            <w:tcW w:w="679" w:type="pct"/>
            <w:vAlign w:val="center"/>
          </w:tcPr>
          <w:p w14:paraId="6089273A">
            <w:pPr>
              <w:pStyle w:val="23"/>
              <w:jc w:val="center"/>
              <w:rPr>
                <w:color w:val="auto"/>
              </w:rPr>
            </w:pPr>
            <w:r>
              <w:rPr>
                <w:color w:val="auto"/>
              </w:rPr>
              <w:t>4320</w:t>
            </w:r>
          </w:p>
        </w:tc>
        <w:tc>
          <w:tcPr>
            <w:tcW w:w="1724" w:type="pct"/>
            <w:vAlign w:val="center"/>
          </w:tcPr>
          <w:p w14:paraId="08B2D8E8">
            <w:pPr>
              <w:pStyle w:val="23"/>
              <w:rPr>
                <w:color w:val="auto"/>
              </w:rPr>
            </w:pPr>
            <w:r>
              <w:rPr>
                <w:color w:val="auto"/>
              </w:rPr>
              <w:t>380V～480V three-phase input, 185kW</w:t>
            </w:r>
          </w:p>
        </w:tc>
      </w:tr>
      <w:tr w14:paraId="6E016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0ABC90C2">
            <w:pPr>
              <w:pStyle w:val="23"/>
              <w:jc w:val="center"/>
              <w:rPr>
                <w:color w:val="auto"/>
              </w:rPr>
            </w:pPr>
            <w:r>
              <w:rPr>
                <w:color w:val="auto"/>
              </w:rPr>
              <w:t>4307</w:t>
            </w:r>
          </w:p>
        </w:tc>
        <w:tc>
          <w:tcPr>
            <w:tcW w:w="1842" w:type="pct"/>
            <w:vAlign w:val="center"/>
          </w:tcPr>
          <w:p w14:paraId="7F0A1FD7">
            <w:pPr>
              <w:pStyle w:val="23"/>
              <w:rPr>
                <w:color w:val="auto"/>
              </w:rPr>
            </w:pPr>
            <w:r>
              <w:rPr>
                <w:color w:val="auto"/>
              </w:rPr>
              <w:t>380V～480V three-phase input, 11kW</w:t>
            </w:r>
          </w:p>
        </w:tc>
        <w:tc>
          <w:tcPr>
            <w:tcW w:w="679" w:type="pct"/>
            <w:vAlign w:val="center"/>
          </w:tcPr>
          <w:p w14:paraId="4274723E">
            <w:pPr>
              <w:pStyle w:val="23"/>
              <w:jc w:val="center"/>
              <w:rPr>
                <w:color w:val="auto"/>
              </w:rPr>
            </w:pPr>
            <w:r>
              <w:rPr>
                <w:color w:val="auto"/>
              </w:rPr>
              <w:t>4321</w:t>
            </w:r>
          </w:p>
        </w:tc>
        <w:tc>
          <w:tcPr>
            <w:tcW w:w="1724" w:type="pct"/>
            <w:vAlign w:val="center"/>
          </w:tcPr>
          <w:p w14:paraId="084F872C">
            <w:pPr>
              <w:pStyle w:val="23"/>
              <w:rPr>
                <w:color w:val="auto"/>
              </w:rPr>
            </w:pPr>
            <w:r>
              <w:rPr>
                <w:color w:val="auto"/>
              </w:rPr>
              <w:t>380V～480V three-phase input, 200kW</w:t>
            </w:r>
          </w:p>
        </w:tc>
      </w:tr>
      <w:tr w14:paraId="0D18C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46614764">
            <w:pPr>
              <w:pStyle w:val="23"/>
              <w:jc w:val="center"/>
              <w:rPr>
                <w:color w:val="auto"/>
              </w:rPr>
            </w:pPr>
            <w:r>
              <w:rPr>
                <w:color w:val="auto"/>
              </w:rPr>
              <w:t>4308</w:t>
            </w:r>
          </w:p>
        </w:tc>
        <w:tc>
          <w:tcPr>
            <w:tcW w:w="1842" w:type="pct"/>
            <w:vAlign w:val="center"/>
          </w:tcPr>
          <w:p w14:paraId="1CFC9807">
            <w:pPr>
              <w:pStyle w:val="23"/>
              <w:rPr>
                <w:color w:val="auto"/>
              </w:rPr>
            </w:pPr>
            <w:r>
              <w:rPr>
                <w:color w:val="auto"/>
              </w:rPr>
              <w:t>380V～480V three-phase input, 15kW</w:t>
            </w:r>
          </w:p>
        </w:tc>
        <w:tc>
          <w:tcPr>
            <w:tcW w:w="679" w:type="pct"/>
            <w:vAlign w:val="center"/>
          </w:tcPr>
          <w:p w14:paraId="21611013">
            <w:pPr>
              <w:pStyle w:val="23"/>
              <w:jc w:val="center"/>
              <w:rPr>
                <w:color w:val="auto"/>
              </w:rPr>
            </w:pPr>
            <w:r>
              <w:rPr>
                <w:color w:val="auto"/>
              </w:rPr>
              <w:t>4322</w:t>
            </w:r>
          </w:p>
        </w:tc>
        <w:tc>
          <w:tcPr>
            <w:tcW w:w="1724" w:type="pct"/>
            <w:vAlign w:val="center"/>
          </w:tcPr>
          <w:p w14:paraId="23B25FFA">
            <w:pPr>
              <w:pStyle w:val="23"/>
              <w:rPr>
                <w:color w:val="auto"/>
              </w:rPr>
            </w:pPr>
            <w:r>
              <w:rPr>
                <w:color w:val="auto"/>
              </w:rPr>
              <w:t>380V～480V three-phase input, 220kW</w:t>
            </w:r>
          </w:p>
        </w:tc>
      </w:tr>
      <w:tr w14:paraId="7195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09A58CCA">
            <w:pPr>
              <w:pStyle w:val="23"/>
              <w:jc w:val="center"/>
              <w:rPr>
                <w:color w:val="auto"/>
              </w:rPr>
            </w:pPr>
            <w:r>
              <w:rPr>
                <w:color w:val="auto"/>
              </w:rPr>
              <w:t>4309</w:t>
            </w:r>
          </w:p>
        </w:tc>
        <w:tc>
          <w:tcPr>
            <w:tcW w:w="1842" w:type="pct"/>
            <w:vAlign w:val="center"/>
          </w:tcPr>
          <w:p w14:paraId="2F16DB3B">
            <w:pPr>
              <w:pStyle w:val="23"/>
              <w:rPr>
                <w:color w:val="auto"/>
              </w:rPr>
            </w:pPr>
            <w:r>
              <w:rPr>
                <w:color w:val="auto"/>
              </w:rPr>
              <w:t>380V～480V three-phase input, 18.5kW</w:t>
            </w:r>
          </w:p>
        </w:tc>
        <w:tc>
          <w:tcPr>
            <w:tcW w:w="679" w:type="pct"/>
            <w:vAlign w:val="center"/>
          </w:tcPr>
          <w:p w14:paraId="1AE5229B">
            <w:pPr>
              <w:pStyle w:val="23"/>
              <w:jc w:val="center"/>
              <w:rPr>
                <w:color w:val="auto"/>
              </w:rPr>
            </w:pPr>
            <w:r>
              <w:rPr>
                <w:color w:val="auto"/>
              </w:rPr>
              <w:t>4323</w:t>
            </w:r>
          </w:p>
        </w:tc>
        <w:tc>
          <w:tcPr>
            <w:tcW w:w="1724" w:type="pct"/>
            <w:vAlign w:val="center"/>
          </w:tcPr>
          <w:p w14:paraId="636D4250">
            <w:pPr>
              <w:pStyle w:val="23"/>
              <w:rPr>
                <w:color w:val="auto"/>
              </w:rPr>
            </w:pPr>
            <w:r>
              <w:rPr>
                <w:color w:val="auto"/>
              </w:rPr>
              <w:t>380V～480V three-phase input, 250kW</w:t>
            </w:r>
          </w:p>
        </w:tc>
      </w:tr>
      <w:tr w14:paraId="0A548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1E841CAD">
            <w:pPr>
              <w:pStyle w:val="23"/>
              <w:jc w:val="center"/>
              <w:rPr>
                <w:color w:val="auto"/>
              </w:rPr>
            </w:pPr>
            <w:r>
              <w:rPr>
                <w:color w:val="auto"/>
              </w:rPr>
              <w:t>4310</w:t>
            </w:r>
          </w:p>
        </w:tc>
        <w:tc>
          <w:tcPr>
            <w:tcW w:w="1842" w:type="pct"/>
            <w:vAlign w:val="center"/>
          </w:tcPr>
          <w:p w14:paraId="4D4CCBB9">
            <w:pPr>
              <w:pStyle w:val="23"/>
              <w:rPr>
                <w:color w:val="auto"/>
              </w:rPr>
            </w:pPr>
            <w:r>
              <w:rPr>
                <w:color w:val="auto"/>
              </w:rPr>
              <w:t>380V～480V three-phase input, 22kW</w:t>
            </w:r>
          </w:p>
        </w:tc>
        <w:tc>
          <w:tcPr>
            <w:tcW w:w="679" w:type="pct"/>
            <w:vAlign w:val="center"/>
          </w:tcPr>
          <w:p w14:paraId="16305EDD">
            <w:pPr>
              <w:pStyle w:val="23"/>
              <w:jc w:val="center"/>
              <w:rPr>
                <w:color w:val="auto"/>
              </w:rPr>
            </w:pPr>
            <w:r>
              <w:rPr>
                <w:color w:val="auto"/>
              </w:rPr>
              <w:t>4324</w:t>
            </w:r>
          </w:p>
        </w:tc>
        <w:tc>
          <w:tcPr>
            <w:tcW w:w="1724" w:type="pct"/>
            <w:vAlign w:val="center"/>
          </w:tcPr>
          <w:p w14:paraId="58B3F1EA">
            <w:pPr>
              <w:pStyle w:val="23"/>
              <w:rPr>
                <w:color w:val="auto"/>
              </w:rPr>
            </w:pPr>
            <w:r>
              <w:rPr>
                <w:color w:val="auto"/>
              </w:rPr>
              <w:t>380V～480V three-phase input, 280kW</w:t>
            </w:r>
          </w:p>
        </w:tc>
      </w:tr>
      <w:tr w14:paraId="2AB1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6915C881">
            <w:pPr>
              <w:pStyle w:val="23"/>
              <w:jc w:val="center"/>
              <w:rPr>
                <w:color w:val="auto"/>
              </w:rPr>
            </w:pPr>
            <w:r>
              <w:rPr>
                <w:color w:val="auto"/>
              </w:rPr>
              <w:t>4311</w:t>
            </w:r>
          </w:p>
        </w:tc>
        <w:tc>
          <w:tcPr>
            <w:tcW w:w="1842" w:type="pct"/>
            <w:vAlign w:val="center"/>
          </w:tcPr>
          <w:p w14:paraId="03B9FA99">
            <w:pPr>
              <w:pStyle w:val="23"/>
              <w:rPr>
                <w:color w:val="auto"/>
              </w:rPr>
            </w:pPr>
            <w:r>
              <w:rPr>
                <w:color w:val="auto"/>
              </w:rPr>
              <w:t>380V～480V three-phase input, 30kW</w:t>
            </w:r>
          </w:p>
        </w:tc>
        <w:tc>
          <w:tcPr>
            <w:tcW w:w="679" w:type="pct"/>
            <w:vAlign w:val="center"/>
          </w:tcPr>
          <w:p w14:paraId="10CF6B1E">
            <w:pPr>
              <w:pStyle w:val="23"/>
              <w:jc w:val="center"/>
              <w:rPr>
                <w:color w:val="auto"/>
              </w:rPr>
            </w:pPr>
            <w:r>
              <w:rPr>
                <w:color w:val="auto"/>
              </w:rPr>
              <w:t>4325</w:t>
            </w:r>
          </w:p>
        </w:tc>
        <w:tc>
          <w:tcPr>
            <w:tcW w:w="1724" w:type="pct"/>
            <w:vAlign w:val="center"/>
          </w:tcPr>
          <w:p w14:paraId="004D25D5">
            <w:pPr>
              <w:pStyle w:val="23"/>
              <w:rPr>
                <w:color w:val="auto"/>
              </w:rPr>
            </w:pPr>
            <w:r>
              <w:rPr>
                <w:color w:val="auto"/>
              </w:rPr>
              <w:t>380V～480V three-phase input, 315kW</w:t>
            </w:r>
          </w:p>
        </w:tc>
      </w:tr>
      <w:tr w14:paraId="12B4C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67E1FD66">
            <w:pPr>
              <w:pStyle w:val="23"/>
              <w:jc w:val="center"/>
              <w:rPr>
                <w:color w:val="auto"/>
              </w:rPr>
            </w:pPr>
            <w:r>
              <w:rPr>
                <w:color w:val="auto"/>
              </w:rPr>
              <w:t>4312</w:t>
            </w:r>
          </w:p>
        </w:tc>
        <w:tc>
          <w:tcPr>
            <w:tcW w:w="1842" w:type="pct"/>
            <w:vAlign w:val="center"/>
          </w:tcPr>
          <w:p w14:paraId="63C32837">
            <w:pPr>
              <w:pStyle w:val="23"/>
              <w:rPr>
                <w:color w:val="auto"/>
              </w:rPr>
            </w:pPr>
            <w:r>
              <w:rPr>
                <w:color w:val="auto"/>
              </w:rPr>
              <w:t>380V～480V three-phase input, 37kW</w:t>
            </w:r>
          </w:p>
        </w:tc>
        <w:tc>
          <w:tcPr>
            <w:tcW w:w="679" w:type="pct"/>
            <w:vAlign w:val="center"/>
          </w:tcPr>
          <w:p w14:paraId="50EAB0FA">
            <w:pPr>
              <w:pStyle w:val="23"/>
              <w:jc w:val="center"/>
              <w:rPr>
                <w:color w:val="auto"/>
              </w:rPr>
            </w:pPr>
            <w:r>
              <w:rPr>
                <w:color w:val="auto"/>
              </w:rPr>
              <w:t>4326</w:t>
            </w:r>
          </w:p>
        </w:tc>
        <w:tc>
          <w:tcPr>
            <w:tcW w:w="1724" w:type="pct"/>
            <w:vAlign w:val="center"/>
          </w:tcPr>
          <w:p w14:paraId="56944F58">
            <w:pPr>
              <w:pStyle w:val="23"/>
              <w:rPr>
                <w:color w:val="auto"/>
              </w:rPr>
            </w:pPr>
            <w:r>
              <w:rPr>
                <w:color w:val="auto"/>
              </w:rPr>
              <w:t>380V～480V three-phase input, 355kW</w:t>
            </w:r>
          </w:p>
        </w:tc>
      </w:tr>
      <w:tr w14:paraId="1486C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3CF82923">
            <w:pPr>
              <w:pStyle w:val="23"/>
              <w:jc w:val="center"/>
              <w:rPr>
                <w:color w:val="auto"/>
              </w:rPr>
            </w:pPr>
            <w:r>
              <w:rPr>
                <w:color w:val="auto"/>
              </w:rPr>
              <w:t>4313</w:t>
            </w:r>
          </w:p>
        </w:tc>
        <w:tc>
          <w:tcPr>
            <w:tcW w:w="1842" w:type="pct"/>
            <w:vAlign w:val="center"/>
          </w:tcPr>
          <w:p w14:paraId="174EEEA5">
            <w:pPr>
              <w:pStyle w:val="23"/>
              <w:rPr>
                <w:color w:val="auto"/>
              </w:rPr>
            </w:pPr>
            <w:r>
              <w:rPr>
                <w:color w:val="auto"/>
              </w:rPr>
              <w:t>380V～480V three-phase input, 45kW</w:t>
            </w:r>
          </w:p>
        </w:tc>
        <w:tc>
          <w:tcPr>
            <w:tcW w:w="679" w:type="pct"/>
            <w:vAlign w:val="center"/>
          </w:tcPr>
          <w:p w14:paraId="4A25FBFE">
            <w:pPr>
              <w:pStyle w:val="23"/>
              <w:jc w:val="center"/>
              <w:rPr>
                <w:color w:val="auto"/>
              </w:rPr>
            </w:pPr>
            <w:r>
              <w:rPr>
                <w:color w:val="auto"/>
              </w:rPr>
              <w:t>4327</w:t>
            </w:r>
          </w:p>
        </w:tc>
        <w:tc>
          <w:tcPr>
            <w:tcW w:w="1724" w:type="pct"/>
            <w:vAlign w:val="center"/>
          </w:tcPr>
          <w:p w14:paraId="2E412720">
            <w:pPr>
              <w:pStyle w:val="23"/>
              <w:rPr>
                <w:color w:val="auto"/>
              </w:rPr>
            </w:pPr>
            <w:r>
              <w:rPr>
                <w:color w:val="auto"/>
              </w:rPr>
              <w:t>380V～480V three-phase input, 400kW</w:t>
            </w:r>
          </w:p>
        </w:tc>
      </w:tr>
      <w:tr w14:paraId="24CF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755" w:type="pct"/>
            <w:vAlign w:val="center"/>
          </w:tcPr>
          <w:p w14:paraId="118E0733">
            <w:pPr>
              <w:pStyle w:val="23"/>
              <w:jc w:val="center"/>
              <w:rPr>
                <w:color w:val="auto"/>
              </w:rPr>
            </w:pPr>
            <w:r>
              <w:rPr>
                <w:color w:val="auto"/>
              </w:rPr>
              <w:t>4314</w:t>
            </w:r>
          </w:p>
        </w:tc>
        <w:tc>
          <w:tcPr>
            <w:tcW w:w="1842" w:type="pct"/>
            <w:vAlign w:val="center"/>
          </w:tcPr>
          <w:p w14:paraId="10B6F716">
            <w:pPr>
              <w:pStyle w:val="23"/>
              <w:rPr>
                <w:color w:val="auto"/>
              </w:rPr>
            </w:pPr>
            <w:r>
              <w:rPr>
                <w:color w:val="auto"/>
              </w:rPr>
              <w:t>380V～480V three-phase input, 55kW</w:t>
            </w:r>
          </w:p>
        </w:tc>
        <w:tc>
          <w:tcPr>
            <w:tcW w:w="679" w:type="pct"/>
            <w:vAlign w:val="center"/>
          </w:tcPr>
          <w:p w14:paraId="5631CC60">
            <w:pPr>
              <w:pStyle w:val="23"/>
              <w:jc w:val="center"/>
              <w:rPr>
                <w:color w:val="auto"/>
              </w:rPr>
            </w:pPr>
            <w:r>
              <w:rPr>
                <w:color w:val="auto"/>
              </w:rPr>
              <w:t>4328</w:t>
            </w:r>
          </w:p>
        </w:tc>
        <w:tc>
          <w:tcPr>
            <w:tcW w:w="1724" w:type="pct"/>
            <w:vAlign w:val="center"/>
          </w:tcPr>
          <w:p w14:paraId="4F7A605B">
            <w:pPr>
              <w:pStyle w:val="23"/>
              <w:rPr>
                <w:color w:val="auto"/>
              </w:rPr>
            </w:pPr>
            <w:r>
              <w:rPr>
                <w:color w:val="auto"/>
              </w:rPr>
              <w:t>380V～480V three-phase input, 450kW</w:t>
            </w:r>
          </w:p>
        </w:tc>
      </w:tr>
    </w:tbl>
    <w:p w14:paraId="43FA8068">
      <w:pPr>
        <w:spacing w:before="109" w:beforeLines="35"/>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1803"/>
        <w:gridCol w:w="2131"/>
        <w:gridCol w:w="2400"/>
      </w:tblGrid>
      <w:tr w14:paraId="21621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1CE3DA">
            <w:pPr>
              <w:pStyle w:val="23"/>
              <w:rPr>
                <w:rFonts w:cs="Times New Roman"/>
                <w:color w:val="auto"/>
              </w:rPr>
            </w:pPr>
            <w:r>
              <w:rPr>
                <w:rFonts w:cs="Times New Roman"/>
                <w:color w:val="auto"/>
              </w:rPr>
              <w:t>F0-01</w:t>
            </w:r>
          </w:p>
        </w:tc>
        <w:tc>
          <w:tcPr>
            <w:tcW w:w="10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5E2CBC">
            <w:pPr>
              <w:pStyle w:val="23"/>
              <w:rPr>
                <w:rFonts w:cs="Times New Roman"/>
                <w:color w:val="auto"/>
              </w:rPr>
            </w:pPr>
            <w:r>
              <w:rPr>
                <w:rFonts w:cs="Times New Roman"/>
                <w:color w:val="auto"/>
              </w:rPr>
              <w:t>Light/Heavy Load Selection</w:t>
            </w:r>
          </w:p>
        </w:tc>
        <w:tc>
          <w:tcPr>
            <w:tcW w:w="162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E722F4">
            <w:pPr>
              <w:pStyle w:val="23"/>
              <w:rPr>
                <w:rFonts w:cs="Times New Roman"/>
                <w:color w:val="auto"/>
              </w:rPr>
            </w:pPr>
            <w:r>
              <w:rPr>
                <w:rFonts w:cs="Times New Roman"/>
                <w:color w:val="auto"/>
              </w:rPr>
              <w:t>Range: 1～1</w:t>
            </w:r>
          </w:p>
        </w:tc>
        <w:tc>
          <w:tcPr>
            <w:tcW w:w="18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34D1D1">
            <w:pPr>
              <w:pStyle w:val="23"/>
              <w:rPr>
                <w:rFonts w:cs="Times New Roman"/>
                <w:color w:val="auto"/>
              </w:rPr>
            </w:pPr>
            <w:r>
              <w:rPr>
                <w:rFonts w:cs="Times New Roman"/>
                <w:color w:val="auto"/>
              </w:rPr>
              <w:t>Factory value: 1</w:t>
            </w:r>
          </w:p>
        </w:tc>
      </w:tr>
    </w:tbl>
    <w:p w14:paraId="4C0C40FC">
      <w:pPr>
        <w:ind w:firstLine="320"/>
        <w:rPr>
          <w:color w:val="auto"/>
        </w:rPr>
      </w:pPr>
      <w:r>
        <w:rPr>
          <w:color w:val="auto"/>
        </w:rPr>
        <w:t>Default value 1: Heavy load, non-modifiable.</w:t>
      </w:r>
    </w:p>
    <w:p w14:paraId="0D25EE19">
      <w:pPr>
        <w:ind w:firstLine="320"/>
        <w:rPr>
          <w:color w:val="auto"/>
        </w:rPr>
      </w:pPr>
      <w:r>
        <w:rPr>
          <w:color w:val="auto"/>
        </w:rPr>
        <w:t>This series of inverters only provides heavy load models.</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460"/>
        <w:gridCol w:w="2545"/>
        <w:gridCol w:w="2215"/>
      </w:tblGrid>
      <w:tr w14:paraId="08CF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9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2BF3CD">
            <w:pPr>
              <w:pStyle w:val="23"/>
              <w:rPr>
                <w:rFonts w:cs="Times New Roman"/>
                <w:color w:val="auto"/>
              </w:rPr>
            </w:pPr>
            <w:r>
              <w:rPr>
                <w:rFonts w:cs="Times New Roman"/>
                <w:color w:val="auto"/>
              </w:rPr>
              <w:t>F0-02</w:t>
            </w:r>
          </w:p>
        </w:tc>
        <w:tc>
          <w:tcPr>
            <w:tcW w:w="105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34B439">
            <w:pPr>
              <w:pStyle w:val="23"/>
              <w:rPr>
                <w:rFonts w:cs="Times New Roman"/>
                <w:color w:val="auto"/>
              </w:rPr>
            </w:pPr>
            <w:r>
              <w:rPr>
                <w:rFonts w:cs="Times New Roman"/>
                <w:color w:val="auto"/>
              </w:rPr>
              <w:t>Rated Current</w:t>
            </w:r>
          </w:p>
        </w:tc>
        <w:tc>
          <w:tcPr>
            <w:tcW w:w="1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F2C3C1">
            <w:pPr>
              <w:pStyle w:val="23"/>
              <w:rPr>
                <w:rFonts w:cs="Times New Roman"/>
                <w:color w:val="auto"/>
              </w:rPr>
            </w:pPr>
            <w:r>
              <w:rPr>
                <w:rFonts w:cs="Times New Roman"/>
                <w:color w:val="auto"/>
              </w:rPr>
              <w:t>Range: 0.00～655.35 or 0.0～6553.5A</w:t>
            </w:r>
          </w:p>
        </w:tc>
        <w:tc>
          <w:tcPr>
            <w:tcW w:w="160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4C93D1">
            <w:pPr>
              <w:pStyle w:val="23"/>
              <w:rPr>
                <w:rFonts w:cs="Times New Roman"/>
                <w:color w:val="auto"/>
              </w:rPr>
            </w:pPr>
            <w:r>
              <w:rPr>
                <w:rFonts w:cs="Times New Roman"/>
                <w:color w:val="auto"/>
              </w:rPr>
              <w:t>Factory value: Model determined</w:t>
            </w:r>
          </w:p>
        </w:tc>
      </w:tr>
    </w:tbl>
    <w:p w14:paraId="165975CB">
      <w:pPr>
        <w:ind w:firstLine="320"/>
        <w:rPr>
          <w:color w:val="auto"/>
        </w:rPr>
      </w:pPr>
      <w:r>
        <w:rPr>
          <w:color w:val="auto"/>
        </w:rPr>
        <w:t>For user viewing only, cannot be modified.</w:t>
      </w:r>
    </w:p>
    <w:p w14:paraId="0108B3A2">
      <w:pPr>
        <w:ind w:firstLine="320"/>
        <w:rPr>
          <w:color w:val="auto"/>
        </w:rPr>
      </w:pPr>
      <w:r>
        <w:rPr>
          <w:color w:val="auto"/>
        </w:rPr>
        <w:t>For inverters up to and including 93kW, the rated current is given to two decimal places; for 110kW and above, the rated current is given to one decimal place.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1460"/>
        <w:gridCol w:w="2244"/>
        <w:gridCol w:w="2514"/>
      </w:tblGrid>
      <w:tr w14:paraId="2F4B1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9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DFFAE2">
            <w:pPr>
              <w:pStyle w:val="23"/>
              <w:rPr>
                <w:rFonts w:cs="Times New Roman"/>
                <w:color w:val="auto"/>
              </w:rPr>
            </w:pPr>
            <w:r>
              <w:rPr>
                <w:rFonts w:cs="Times New Roman"/>
                <w:color w:val="auto"/>
              </w:rPr>
              <w:t>F0-03</w:t>
            </w:r>
          </w:p>
        </w:tc>
        <w:tc>
          <w:tcPr>
            <w:tcW w:w="105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A89050">
            <w:pPr>
              <w:pStyle w:val="23"/>
              <w:rPr>
                <w:rFonts w:cs="Times New Roman"/>
                <w:color w:val="auto"/>
              </w:rPr>
            </w:pPr>
            <w:r>
              <w:rPr>
                <w:rFonts w:cs="Times New Roman"/>
                <w:color w:val="auto"/>
              </w:rPr>
              <w:t>Control Mode</w:t>
            </w:r>
          </w:p>
        </w:tc>
        <w:tc>
          <w:tcPr>
            <w:tcW w:w="162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B514B2">
            <w:pPr>
              <w:ind w:firstLine="280"/>
              <w:rPr>
                <w:rFonts w:cs="Times New Roman"/>
                <w:color w:val="auto"/>
                <w:sz w:val="14"/>
              </w:rPr>
            </w:pPr>
            <w:r>
              <w:rPr>
                <w:rFonts w:cs="Times New Roman"/>
                <w:color w:val="auto"/>
                <w:sz w:val="14"/>
              </w:rPr>
              <w:t>Range: 0～3</w:t>
            </w:r>
          </w:p>
        </w:tc>
        <w:tc>
          <w:tcPr>
            <w:tcW w:w="18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E7BD05">
            <w:pPr>
              <w:ind w:firstLine="280"/>
              <w:rPr>
                <w:rFonts w:cs="Times New Roman"/>
                <w:color w:val="auto"/>
                <w:sz w:val="14"/>
              </w:rPr>
            </w:pPr>
            <w:r>
              <w:rPr>
                <w:rFonts w:cs="Times New Roman"/>
                <w:color w:val="auto"/>
                <w:sz w:val="14"/>
              </w:rPr>
              <w:t>Factory value: 0</w:t>
            </w:r>
          </w:p>
        </w:tc>
      </w:tr>
    </w:tbl>
    <w:p w14:paraId="701054D6">
      <w:pPr>
        <w:ind w:firstLine="320"/>
        <w:rPr>
          <w:color w:val="auto"/>
          <w:lang w:bidi="ar"/>
        </w:rPr>
      </w:pPr>
      <w:r>
        <w:rPr>
          <w:color w:val="auto"/>
          <w:lang w:bidi="ar"/>
        </w:rPr>
        <w:t>0: Speed Mode</w:t>
      </w:r>
    </w:p>
    <w:p w14:paraId="3D93939F">
      <w:pPr>
        <w:ind w:firstLine="320"/>
        <w:rPr>
          <w:color w:val="auto"/>
          <w:lang w:bidi="ar"/>
        </w:rPr>
      </w:pPr>
      <w:r>
        <w:rPr>
          <w:color w:val="auto"/>
          <w:lang w:bidi="ar"/>
        </w:rPr>
        <w:t>1: Point-to-point position control</w:t>
      </w:r>
    </w:p>
    <w:p w14:paraId="61931A98">
      <w:pPr>
        <w:ind w:firstLine="320"/>
        <w:rPr>
          <w:color w:val="auto"/>
          <w:lang w:bidi="ar"/>
        </w:rPr>
      </w:pPr>
      <w:r>
        <w:rPr>
          <w:color w:val="auto"/>
          <w:lang w:bidi="ar"/>
        </w:rPr>
        <w:t>2: Torque Mode</w:t>
      </w:r>
    </w:p>
    <w:p w14:paraId="63701F45">
      <w:pPr>
        <w:ind w:firstLine="320"/>
        <w:rPr>
          <w:color w:val="auto"/>
          <w:lang w:bidi="ar"/>
        </w:rPr>
      </w:pPr>
      <w:r>
        <w:rPr>
          <w:color w:val="auto"/>
          <w:lang w:bidi="ar"/>
        </w:rPr>
        <w:t>3: Homing Mode</w:t>
      </w:r>
    </w:p>
    <w:p w14:paraId="5F6C830A">
      <w:pPr>
        <w:ind w:firstLine="320"/>
        <w:rPr>
          <w:color w:val="auto"/>
          <w:lang w:bidi="ar"/>
        </w:rPr>
      </w:pPr>
      <w:r>
        <w:rPr>
          <w:color w:val="auto"/>
          <w:lang w:bidi="ar"/>
        </w:rPr>
        <w:t>This function code is used to set the operating mode of the inverter, allowing it to operate in speed mode, torque mode, or position mode (including point-to-point and homing).</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5"/>
        <w:gridCol w:w="1939"/>
        <w:gridCol w:w="1897"/>
      </w:tblGrid>
      <w:tr w14:paraId="2A426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EC02D4">
            <w:pPr>
              <w:pStyle w:val="23"/>
              <w:rPr>
                <w:rFonts w:cs="Times New Roman"/>
                <w:color w:val="auto"/>
              </w:rPr>
            </w:pPr>
            <w:r>
              <w:rPr>
                <w:rFonts w:cs="Times New Roman"/>
                <w:color w:val="auto"/>
              </w:rPr>
              <w:t>F0-04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3563F1">
            <w:pPr>
              <w:pStyle w:val="23"/>
              <w:rPr>
                <w:rFonts w:cs="Times New Roman"/>
                <w:color w:val="auto"/>
              </w:rPr>
            </w:pPr>
            <w:r>
              <w:rPr>
                <w:rFonts w:cs="Times New Roman"/>
                <w:color w:val="auto"/>
              </w:rPr>
              <w:t>Speed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480816">
            <w:pPr>
              <w:pStyle w:val="23"/>
              <w:rPr>
                <w:rFonts w:cs="Times New Roman"/>
                <w:color w:val="auto"/>
              </w:rPr>
            </w:pPr>
            <w:r>
              <w:rPr>
                <w:rFonts w:cs="Times New Roman"/>
                <w:color w:val="auto"/>
              </w:rPr>
              <w:t>Range: 0～7</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6B37A5">
            <w:pPr>
              <w:pStyle w:val="23"/>
              <w:rPr>
                <w:rFonts w:cs="Times New Roman"/>
                <w:color w:val="auto"/>
              </w:rPr>
            </w:pPr>
            <w:r>
              <w:rPr>
                <w:rFonts w:cs="Times New Roman"/>
                <w:color w:val="auto"/>
              </w:rPr>
              <w:t>Factory value: 0</w:t>
            </w:r>
          </w:p>
        </w:tc>
      </w:tr>
    </w:tbl>
    <w:p w14:paraId="518158F9">
      <w:pPr>
        <w:ind w:firstLine="320"/>
        <w:rPr>
          <w:color w:val="auto"/>
        </w:rPr>
      </w:pPr>
      <w:r>
        <w:rPr>
          <w:color w:val="auto"/>
        </w:rPr>
        <w:t>0: V/F Control</w:t>
      </w:r>
    </w:p>
    <w:p w14:paraId="6A3F23CB">
      <w:pPr>
        <w:ind w:firstLine="320"/>
        <w:rPr>
          <w:color w:val="auto"/>
        </w:rPr>
      </w:pPr>
      <w:r>
        <w:rPr>
          <w:color w:val="auto"/>
        </w:rPr>
        <w:t>2: VVC Voltage Vector Control</w:t>
      </w:r>
    </w:p>
    <w:p w14:paraId="134D0CB3">
      <w:pPr>
        <w:ind w:firstLine="320"/>
        <w:rPr>
          <w:color w:val="auto"/>
        </w:rPr>
      </w:pPr>
      <w:r>
        <w:rPr>
          <w:color w:val="auto"/>
        </w:rPr>
        <w:t>3: Induction Motor Closed-loop Control</w:t>
      </w:r>
    </w:p>
    <w:p w14:paraId="0DECDC5D">
      <w:pPr>
        <w:ind w:firstLine="320"/>
        <w:rPr>
          <w:color w:val="auto"/>
        </w:rPr>
      </w:pPr>
      <w:r>
        <w:rPr>
          <w:color w:val="auto"/>
        </w:rPr>
        <w:t>4: Permanent Magnet Motor Closed-loop Control</w:t>
      </w:r>
    </w:p>
    <w:p w14:paraId="52CE8B24">
      <w:pPr>
        <w:ind w:firstLine="320"/>
        <w:rPr>
          <w:color w:val="auto"/>
        </w:rPr>
      </w:pPr>
      <w:r>
        <w:rPr>
          <w:color w:val="auto"/>
        </w:rPr>
        <w:t>6: SVC Open-loop Vector Control</w:t>
      </w:r>
    </w:p>
    <w:p w14:paraId="58BCB620">
      <w:pPr>
        <w:ind w:firstLine="320"/>
        <w:rPr>
          <w:color w:val="auto"/>
        </w:rPr>
      </w:pPr>
      <w:r>
        <w:rPr>
          <w:color w:val="auto"/>
        </w:rPr>
        <w:t>When the inverter operates in speed mode, this function code is used to select the required control method. When driving an asynchronous motor, if there is an encoder, induction motor closed-loop control can be selected; if there is no encoder, VF control, VVC voltage vector control, or SVC open-loop vector control can be selected; When driving a permanent magnet synchronous motor, if there is an encoder, permanent magnet motor closed-loop control can be selected; if there is no encoder, VVC voltage vector control or SVC open-loop vector control can be selected; When driving a synchronous reluctance motor, VVC voltage vector control or SVC open-loop vector control can be selected.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6BF2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A3BF7E">
            <w:pPr>
              <w:pStyle w:val="23"/>
              <w:rPr>
                <w:rFonts w:cs="Times New Roman"/>
                <w:color w:val="auto"/>
              </w:rPr>
            </w:pPr>
            <w:r>
              <w:rPr>
                <w:rFonts w:cs="Times New Roman"/>
                <w:color w:val="auto"/>
              </w:rPr>
              <w:t>F0-05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F624C1">
            <w:pPr>
              <w:pStyle w:val="23"/>
              <w:rPr>
                <w:rFonts w:cs="Times New Roman"/>
                <w:color w:val="auto"/>
              </w:rPr>
            </w:pPr>
            <w:r>
              <w:rPr>
                <w:rFonts w:cs="Times New Roman"/>
                <w:color w:val="auto"/>
              </w:rPr>
              <w:t>Run Command Source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ECF41A">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5D6A2E">
            <w:pPr>
              <w:pStyle w:val="23"/>
              <w:rPr>
                <w:rFonts w:cs="Times New Roman"/>
                <w:color w:val="auto"/>
              </w:rPr>
            </w:pPr>
            <w:r>
              <w:rPr>
                <w:rFonts w:cs="Times New Roman"/>
                <w:color w:val="auto"/>
              </w:rPr>
              <w:t>Factory value: 0</w:t>
            </w:r>
          </w:p>
        </w:tc>
      </w:tr>
    </w:tbl>
    <w:p w14:paraId="1F397422">
      <w:pPr>
        <w:ind w:firstLine="320"/>
        <w:rPr>
          <w:color w:val="auto"/>
        </w:rPr>
      </w:pPr>
      <w:r>
        <w:rPr>
          <w:color w:val="auto"/>
        </w:rPr>
        <w:t>This function code is used to select the input channel for the inverter control command.</w:t>
      </w:r>
    </w:p>
    <w:p w14:paraId="7A2906C1">
      <w:pPr>
        <w:ind w:firstLine="320"/>
        <w:rPr>
          <w:color w:val="auto"/>
        </w:rPr>
      </w:pPr>
      <w:r>
        <w:rPr>
          <w:color w:val="auto"/>
        </w:rPr>
        <w:t>Inverter control commands include: start, stop, forward, reverse, jog, etc.</w:t>
      </w:r>
    </w:p>
    <w:p w14:paraId="12F5021E">
      <w:pPr>
        <w:ind w:firstLine="320"/>
        <w:rPr>
          <w:color w:val="auto"/>
        </w:rPr>
      </w:pPr>
      <w:r>
        <w:rPr>
          <w:color w:val="auto"/>
        </w:rPr>
        <w:t>0: Digital Operator</w:t>
      </w:r>
    </w:p>
    <w:p w14:paraId="5C5EF0DE">
      <w:pPr>
        <w:ind w:firstLine="320"/>
        <w:rPr>
          <w:color w:val="auto"/>
        </w:rPr>
      </w:pPr>
      <w:r>
        <w:rPr>
          <w:color w:val="auto"/>
        </w:rPr>
        <w:t>Selecting this command channel allows the inverter to be controlled via the RUN, STOP, JOG, etc., buttons on the keypad to operate and stop the inverter.</w:t>
      </w:r>
    </w:p>
    <w:p w14:paraId="414B68CA">
      <w:pPr>
        <w:ind w:firstLine="320"/>
        <w:rPr>
          <w:color w:val="auto"/>
        </w:rPr>
      </w:pPr>
      <w:bookmarkStart w:id="11" w:name="_Toc31610"/>
      <w:bookmarkStart w:id="12" w:name="_Toc11923"/>
      <w:r>
        <w:rPr>
          <w:color w:val="auto"/>
        </w:rPr>
        <w:t>1: External Terminal Input</w:t>
      </w:r>
      <w:bookmarkEnd w:id="11"/>
      <w:bookmarkEnd w:id="12"/>
    </w:p>
    <w:p w14:paraId="04FFD5B1">
      <w:pPr>
        <w:ind w:firstLine="320"/>
        <w:rPr>
          <w:color w:val="auto"/>
          <w:szCs w:val="16"/>
          <w:lang w:bidi="ar"/>
        </w:rPr>
      </w:pPr>
      <w:r>
        <w:rPr>
          <w:color w:val="auto"/>
          <w:szCs w:val="16"/>
          <w:lang w:bidi="ar"/>
        </w:rPr>
        <w:t>Selecting this command channel allows the inverter to be controlled through digital input terminals.</w:t>
      </w:r>
    </w:p>
    <w:p w14:paraId="65B5A5A4">
      <w:pPr>
        <w:ind w:firstLine="320"/>
        <w:rPr>
          <w:color w:val="auto"/>
        </w:rPr>
      </w:pPr>
      <w:bookmarkStart w:id="13" w:name="_Toc22292"/>
      <w:bookmarkStart w:id="14" w:name="_Toc16786"/>
      <w:r>
        <w:rPr>
          <w:color w:val="auto"/>
        </w:rPr>
        <w:t>2: RS485 Communication Input</w:t>
      </w:r>
      <w:bookmarkEnd w:id="13"/>
      <w:bookmarkEnd w:id="14"/>
    </w:p>
    <w:p w14:paraId="04A06337">
      <w:pPr>
        <w:ind w:firstLine="320"/>
        <w:rPr>
          <w:color w:val="auto"/>
          <w:szCs w:val="16"/>
        </w:rPr>
      </w:pPr>
      <w:r>
        <w:rPr>
          <w:color w:val="auto"/>
          <w:szCs w:val="16"/>
          <w:lang w:bidi="ar"/>
        </w:rPr>
        <w:t>Selecting this command channel allows commands to be sent to the inverter via RS485 communication to control the inverter to perform actions such as start and stop.</w:t>
      </w:r>
    </w:p>
    <w:p w14:paraId="180AF845">
      <w:pPr>
        <w:ind w:firstLine="320"/>
        <w:rPr>
          <w:color w:val="auto"/>
        </w:rPr>
      </w:pPr>
      <w:bookmarkStart w:id="15" w:name="_Toc12950"/>
      <w:bookmarkStart w:id="16" w:name="_Toc12047"/>
      <w:r>
        <w:rPr>
          <w:color w:val="auto"/>
        </w:rPr>
        <w:t>3: CANopen Input</w:t>
      </w:r>
      <w:bookmarkEnd w:id="15"/>
      <w:bookmarkEnd w:id="16"/>
    </w:p>
    <w:p w14:paraId="77E326E3">
      <w:pPr>
        <w:ind w:firstLine="320"/>
        <w:rPr>
          <w:color w:val="auto"/>
          <w:szCs w:val="16"/>
        </w:rPr>
      </w:pPr>
      <w:r>
        <w:rPr>
          <w:color w:val="auto"/>
        </w:rPr>
        <w:t>Selecting this command channel requires the installation of a CANopen communication card in the inverter, allowing the master device to send control commands to the inverter using the CANopen protocol.</w:t>
      </w:r>
    </w:p>
    <w:p w14:paraId="6057B8AA">
      <w:pPr>
        <w:ind w:firstLine="320"/>
        <w:rPr>
          <w:color w:val="auto"/>
        </w:rPr>
      </w:pPr>
      <w:bookmarkStart w:id="17" w:name="_Toc27354"/>
      <w:bookmarkStart w:id="18" w:name="_Toc10766"/>
      <w:r>
        <w:rPr>
          <w:color w:val="auto"/>
        </w:rPr>
        <w:t>4: Reserved</w:t>
      </w:r>
      <w:bookmarkEnd w:id="17"/>
      <w:bookmarkEnd w:id="18"/>
    </w:p>
    <w:p w14:paraId="205448AC">
      <w:pPr>
        <w:ind w:firstLine="320"/>
        <w:rPr>
          <w:color w:val="auto"/>
        </w:rPr>
      </w:pPr>
      <w:bookmarkStart w:id="19" w:name="_Toc932"/>
      <w:bookmarkStart w:id="20" w:name="_Toc26332"/>
      <w:r>
        <w:rPr>
          <w:color w:val="auto"/>
        </w:rPr>
        <w:t>5: Communication Card Input</w:t>
      </w:r>
      <w:bookmarkEnd w:id="19"/>
      <w:bookmarkEnd w:id="20"/>
    </w:p>
    <w:p w14:paraId="5C74AC13">
      <w:pPr>
        <w:ind w:firstLine="320"/>
        <w:rPr>
          <w:color w:val="auto"/>
          <w:szCs w:val="16"/>
          <w:lang w:bidi="ar"/>
        </w:rPr>
      </w:pPr>
      <w:r>
        <w:rPr>
          <w:color w:val="auto"/>
          <w:szCs w:val="16"/>
          <w:lang w:bidi="ar"/>
        </w:rPr>
        <w:t>Select this command channel, the inverter needs to be equipped with other communication cards (such as Profinet, Profibus-DP, EtherCAT communication cards), and the host computer can use the corresponding bus communication protocol to send control commands to the inverter.</w:t>
      </w:r>
      <w:bookmarkStart w:id="21" w:name="bookmark173"/>
      <w:bookmarkEnd w:id="21"/>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8DA4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FA3A96">
            <w:pPr>
              <w:pStyle w:val="23"/>
              <w:rPr>
                <w:rFonts w:cs="Times New Roman"/>
                <w:color w:val="auto"/>
              </w:rPr>
            </w:pPr>
            <w:r>
              <w:rPr>
                <w:rFonts w:cs="Times New Roman"/>
                <w:color w:val="auto"/>
              </w:rPr>
              <w:t>F0-06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A62C43">
            <w:pPr>
              <w:pStyle w:val="23"/>
              <w:rPr>
                <w:rFonts w:cs="Times New Roman"/>
                <w:color w:val="auto"/>
              </w:rPr>
            </w:pPr>
            <w:r>
              <w:rPr>
                <w:rFonts w:cs="Times New Roman"/>
                <w:color w:val="auto"/>
              </w:rPr>
              <w:t>Frequency Source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FCE0C9">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482C5A">
            <w:pPr>
              <w:pStyle w:val="23"/>
              <w:rPr>
                <w:rFonts w:cs="Times New Roman"/>
                <w:color w:val="auto"/>
              </w:rPr>
            </w:pPr>
            <w:r>
              <w:rPr>
                <w:rFonts w:cs="Times New Roman"/>
                <w:color w:val="auto"/>
              </w:rPr>
              <w:t>Factory value: 0</w:t>
            </w:r>
          </w:p>
        </w:tc>
      </w:tr>
    </w:tbl>
    <w:p w14:paraId="49FF0A8E">
      <w:pPr>
        <w:ind w:firstLine="320"/>
        <w:rPr>
          <w:color w:val="auto"/>
        </w:rPr>
      </w:pPr>
      <w:r>
        <w:rPr>
          <w:color w:val="auto"/>
        </w:rPr>
        <w:t>This function code is used to set the main frequency source.</w:t>
      </w:r>
    </w:p>
    <w:p w14:paraId="5844BF74">
      <w:pPr>
        <w:ind w:firstLine="320"/>
        <w:rPr>
          <w:color w:val="auto"/>
        </w:rPr>
      </w:pPr>
      <w:r>
        <w:rPr>
          <w:color w:val="auto"/>
        </w:rPr>
        <w:t>0: Digital Operator</w:t>
      </w:r>
    </w:p>
    <w:p w14:paraId="6071A51F">
      <w:pPr>
        <w:ind w:firstLine="320"/>
        <w:rPr>
          <w:color w:val="auto"/>
        </w:rPr>
      </w:pPr>
      <w:r>
        <w:rPr>
          <w:color w:val="auto"/>
        </w:rPr>
        <w:t>Set the frequency value via the keyboard; set the frequency value at the 'F xx.xx Hz' display on the main interface. Use the up and down buttons to move the arrow icon to the 'F xx.xx Hz' position, then press the 'OK' button, the frequency value will flash. Modify the frequency value using the left and right arrows and the up and down arrows, and press the 'ESC' key to exit after modification.</w:t>
      </w:r>
    </w:p>
    <w:p w14:paraId="02D88A41">
      <w:pPr>
        <w:ind w:firstLine="320"/>
        <w:rPr>
          <w:color w:val="auto"/>
        </w:rPr>
      </w:pPr>
      <w:bookmarkStart w:id="22" w:name="_Toc17219"/>
      <w:bookmarkStart w:id="23" w:name="_Toc2547"/>
      <w:r>
        <w:rPr>
          <w:color w:val="auto"/>
        </w:rPr>
        <w:t>1: RS485 Communication</w:t>
      </w:r>
      <w:bookmarkEnd w:id="22"/>
      <w:bookmarkEnd w:id="23"/>
    </w:p>
    <w:p w14:paraId="483C99FB">
      <w:pPr>
        <w:ind w:firstLine="320"/>
        <w:rPr>
          <w:color w:val="auto"/>
          <w:highlight w:val="yellow"/>
        </w:rPr>
      </w:pPr>
      <w:r>
        <w:rPr>
          <w:color w:val="auto"/>
        </w:rPr>
        <w:t>Set the frequency value through RS485 communication; the host computer needs to connect to the inverter's 485+, 485- terminals, and then the frequency can be set via communication. For details, refer to Appendix A MODBUS Communication Protocol.</w:t>
      </w:r>
    </w:p>
    <w:p w14:paraId="57EC1F21">
      <w:pPr>
        <w:ind w:firstLine="320"/>
        <w:rPr>
          <w:color w:val="auto"/>
        </w:rPr>
      </w:pPr>
      <w:bookmarkStart w:id="24" w:name="_Toc16455"/>
      <w:bookmarkStart w:id="25" w:name="_Toc9583"/>
      <w:r>
        <w:rPr>
          <w:color w:val="auto"/>
        </w:rPr>
        <w:t>2: Analog Input</w:t>
      </w:r>
      <w:bookmarkEnd w:id="24"/>
      <w:bookmarkEnd w:id="25"/>
    </w:p>
    <w:p w14:paraId="187329E1">
      <w:pPr>
        <w:ind w:firstLine="320"/>
        <w:rPr>
          <w:color w:val="auto"/>
        </w:rPr>
      </w:pPr>
      <w:r>
        <w:rPr>
          <w:color w:val="auto"/>
        </w:rPr>
        <w:t>Set the frequency value through an analog signal. The frequency value can be set through three analog input channels on the inverter; it is necessary to set the analog input function of the corresponding channel to “frequency setting” (set through F5-21, F5-27, or F5-33).</w:t>
      </w:r>
    </w:p>
    <w:p w14:paraId="151A5E01">
      <w:pPr>
        <w:ind w:firstLine="320"/>
        <w:rPr>
          <w:rFonts w:eastAsia="微软雅黑"/>
          <w:b/>
          <w:color w:val="auto"/>
        </w:rPr>
      </w:pPr>
      <w:bookmarkStart w:id="26" w:name="_Toc9844"/>
      <w:bookmarkStart w:id="27" w:name="_Toc29316"/>
      <w:r>
        <w:rPr>
          <w:color w:val="auto"/>
        </w:rPr>
        <w:t>3: External Up/Down Input</w:t>
      </w:r>
      <w:bookmarkEnd w:id="26"/>
      <w:bookmarkEnd w:id="27"/>
    </w:p>
    <w:p w14:paraId="2F9507DC">
      <w:pPr>
        <w:ind w:firstLine="320"/>
        <w:rPr>
          <w:color w:val="auto"/>
          <w:szCs w:val="14"/>
        </w:rPr>
      </w:pPr>
      <w:r>
        <w:rPr>
          <w:color w:val="auto"/>
          <w:szCs w:val="14"/>
        </w:rPr>
        <w:t>Set the frequency value through DI terminals by setting the DI terminal function in group F5 to 19, 20 (external command for frequency increase, external command for frequency decrease), then adjust the frequency value using the corresponding DI terminals.</w:t>
      </w:r>
    </w:p>
    <w:p w14:paraId="035B3EF2">
      <w:pPr>
        <w:ind w:firstLine="320"/>
        <w:rPr>
          <w:color w:val="auto"/>
        </w:rPr>
      </w:pPr>
      <w:bookmarkStart w:id="28" w:name="_Toc19691"/>
      <w:bookmarkStart w:id="29" w:name="_Toc30"/>
      <w:r>
        <w:rPr>
          <w:color w:val="auto"/>
        </w:rPr>
        <w:t>4: Pulse Input Without Direction</w:t>
      </w:r>
      <w:bookmarkEnd w:id="28"/>
      <w:bookmarkEnd w:id="29"/>
    </w:p>
    <w:p w14:paraId="5E8A69FB">
      <w:pPr>
        <w:ind w:firstLine="320"/>
        <w:rPr>
          <w:color w:val="auto"/>
        </w:rPr>
      </w:pPr>
      <w:r>
        <w:rPr>
          <w:color w:val="auto"/>
          <w:lang w:bidi="ar"/>
        </w:rPr>
        <w:t>Select the reference pulse input type (F4-30).</w:t>
      </w:r>
    </w:p>
    <w:p w14:paraId="7F10B87E">
      <w:pPr>
        <w:ind w:firstLine="320"/>
        <w:rPr>
          <w:color w:val="auto"/>
        </w:rPr>
      </w:pPr>
      <w:bookmarkStart w:id="30" w:name="_Toc12575"/>
      <w:bookmarkStart w:id="31" w:name="_Toc18895"/>
      <w:r>
        <w:rPr>
          <w:color w:val="auto"/>
        </w:rPr>
        <w:t>5: Pulse Input With Direction</w:t>
      </w:r>
      <w:bookmarkEnd w:id="30"/>
      <w:bookmarkEnd w:id="31"/>
    </w:p>
    <w:p w14:paraId="3F82B2B5">
      <w:pPr>
        <w:ind w:firstLine="320"/>
        <w:rPr>
          <w:color w:val="auto"/>
        </w:rPr>
      </w:pPr>
      <w:r>
        <w:rPr>
          <w:color w:val="auto"/>
          <w:lang w:bidi="ar"/>
        </w:rPr>
        <w:t>Select the reference pulse input type (F4-30).</w:t>
      </w:r>
    </w:p>
    <w:p w14:paraId="140EAA31">
      <w:pPr>
        <w:ind w:firstLine="320"/>
        <w:rPr>
          <w:rFonts w:eastAsia="微软雅黑"/>
          <w:b/>
          <w:color w:val="auto"/>
        </w:rPr>
      </w:pPr>
      <w:bookmarkStart w:id="32" w:name="_Toc16678"/>
      <w:bookmarkStart w:id="33" w:name="_Toc14070"/>
      <w:r>
        <w:rPr>
          <w:color w:val="auto"/>
        </w:rPr>
        <w:t>6: CANopen Input</w:t>
      </w:r>
      <w:bookmarkEnd w:id="32"/>
      <w:bookmarkEnd w:id="33"/>
    </w:p>
    <w:p w14:paraId="11A3C483">
      <w:pPr>
        <w:ind w:firstLine="320"/>
        <w:rPr>
          <w:color w:val="auto"/>
        </w:rPr>
      </w:pPr>
      <w:r>
        <w:rPr>
          <w:color w:val="auto"/>
        </w:rPr>
        <w:t>Set the frequency value through CANopen communication; the master device uses the CANopen protocol to communicate with the inverter and set its frequency value.</w:t>
      </w:r>
    </w:p>
    <w:p w14:paraId="52B69D98">
      <w:pPr>
        <w:ind w:firstLine="320"/>
        <w:rPr>
          <w:color w:val="auto"/>
        </w:rPr>
      </w:pPr>
      <w:bookmarkStart w:id="34" w:name="_Toc27586"/>
      <w:bookmarkStart w:id="35" w:name="_Toc20700"/>
      <w:r>
        <w:rPr>
          <w:color w:val="auto"/>
        </w:rPr>
        <w:t>7: Reserved</w:t>
      </w:r>
      <w:bookmarkEnd w:id="34"/>
      <w:bookmarkEnd w:id="35"/>
    </w:p>
    <w:p w14:paraId="42C8BF6A">
      <w:pPr>
        <w:ind w:firstLine="320"/>
        <w:rPr>
          <w:color w:val="auto"/>
        </w:rPr>
      </w:pPr>
      <w:bookmarkStart w:id="36" w:name="_Toc1991"/>
      <w:bookmarkStart w:id="37" w:name="_Toc16714"/>
      <w:r>
        <w:rPr>
          <w:color w:val="auto"/>
        </w:rPr>
        <w:t>8: Communication Card Input</w:t>
      </w:r>
      <w:bookmarkEnd w:id="36"/>
      <w:bookmarkEnd w:id="37"/>
    </w:p>
    <w:p w14:paraId="2A640E44">
      <w:pPr>
        <w:ind w:firstLine="320"/>
        <w:rPr>
          <w:color w:val="auto"/>
        </w:rPr>
      </w:pPr>
      <w:r>
        <w:rPr>
          <w:color w:val="auto"/>
        </w:rPr>
        <w:t>Set the frequency value through a communication card; the inverter must have a communication card installed to communicate with the master device, which can use the corresponding bus communication protocol to set the inverter's frequency.</w:t>
      </w:r>
    </w:p>
    <w:p w14:paraId="5B84087D">
      <w:pPr>
        <w:ind w:firstLine="320"/>
        <w:rPr>
          <w:color w:val="auto"/>
        </w:rPr>
      </w:pPr>
      <w:bookmarkStart w:id="38" w:name="_Toc13442"/>
      <w:bookmarkStart w:id="39" w:name="_Toc14060"/>
      <w:r>
        <w:rPr>
          <w:color w:val="auto"/>
        </w:rPr>
        <w:t>9: PID</w:t>
      </w:r>
      <w:bookmarkEnd w:id="38"/>
      <w:bookmarkEnd w:id="39"/>
    </w:p>
    <w:p w14:paraId="73468FAE">
      <w:pPr>
        <w:ind w:firstLine="320"/>
        <w:rPr>
          <w:color w:val="auto"/>
        </w:rPr>
      </w:pPr>
      <w:r>
        <w:rPr>
          <w:color w:val="auto"/>
        </w:rPr>
        <w:t xml:space="preserve">The frequency setpoint comes from process PID control. The PID function can be configured through the FA group function codes, where the output of the PID controller serves as the inverter's frequency setpoint. For details, refer to the introduction of the 'PID function' in the FA group. </w:t>
      </w:r>
    </w:p>
    <w:p w14:paraId="7502F21B">
      <w:pPr>
        <w:ind w:firstLine="320"/>
        <w:rPr>
          <w:color w:val="auto"/>
        </w:rPr>
      </w:pPr>
      <w:bookmarkStart w:id="40" w:name="_Toc25537"/>
      <w:bookmarkStart w:id="41" w:name="_Toc18581"/>
      <w:r>
        <w:rPr>
          <w:color w:val="auto"/>
        </w:rPr>
        <w:t>10: Digital Terminal Multi-Speed</w:t>
      </w:r>
      <w:bookmarkEnd w:id="40"/>
      <w:bookmarkEnd w:id="41"/>
    </w:p>
    <w:p w14:paraId="0D0EE53B">
      <w:pPr>
        <w:ind w:firstLine="320"/>
        <w:rPr>
          <w:color w:val="auto"/>
        </w:rPr>
      </w:pPr>
      <w:r>
        <w:rPr>
          <w:color w:val="auto"/>
          <w:lang w:bidi="ar"/>
        </w:rPr>
        <w:t>The frequency value is set through the DI terminals. The F5 group 'Input Terminals' and FD group 'Multi-Speed and Simple PLC Function' function codes can be used to set multi-speeds and the correspondence between DI input signals and multi-speeds. For details, refer to the introductions of these two groups of function codes.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710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7CBFCF">
            <w:pPr>
              <w:pStyle w:val="23"/>
              <w:rPr>
                <w:rFonts w:cs="Times New Roman"/>
                <w:color w:val="auto"/>
              </w:rPr>
            </w:pPr>
            <w:r>
              <w:rPr>
                <w:rFonts w:cs="Times New Roman"/>
                <w:color w:val="auto"/>
              </w:rPr>
              <w:t>F0-07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D72497">
            <w:pPr>
              <w:pStyle w:val="23"/>
              <w:rPr>
                <w:rFonts w:cs="Times New Roman"/>
                <w:color w:val="auto"/>
              </w:rPr>
            </w:pPr>
            <w:r>
              <w:rPr>
                <w:rFonts w:cs="Times New Roman"/>
                <w:color w:val="auto"/>
              </w:rPr>
              <w:t>Auxiliary Frequency Source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A39E21">
            <w:pPr>
              <w:pStyle w:val="23"/>
              <w:rPr>
                <w:rFonts w:cs="Times New Roman"/>
                <w:color w:val="auto"/>
              </w:rPr>
            </w:pPr>
            <w:r>
              <w:rPr>
                <w:rFonts w:cs="Times New Roman"/>
                <w:color w:val="auto"/>
              </w:rPr>
              <w:t>Range: 0～8</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F639B3">
            <w:pPr>
              <w:pStyle w:val="23"/>
              <w:rPr>
                <w:rFonts w:cs="Times New Roman"/>
                <w:color w:val="auto"/>
              </w:rPr>
            </w:pPr>
            <w:r>
              <w:rPr>
                <w:rFonts w:cs="Times New Roman"/>
                <w:color w:val="auto"/>
              </w:rPr>
              <w:t>Factory value: 0</w:t>
            </w:r>
          </w:p>
        </w:tc>
      </w:tr>
    </w:tbl>
    <w:p w14:paraId="63F89ED8">
      <w:pPr>
        <w:ind w:firstLine="320"/>
        <w:rPr>
          <w:color w:val="auto"/>
        </w:rPr>
      </w:pPr>
      <w:r>
        <w:rPr>
          <w:color w:val="auto"/>
        </w:rPr>
        <w:t>This function code is used to select the auxiliary frequency source.</w:t>
      </w:r>
    </w:p>
    <w:p w14:paraId="53F2BA08">
      <w:pPr>
        <w:ind w:firstLine="320"/>
        <w:rPr>
          <w:color w:val="auto"/>
        </w:rPr>
      </w:pPr>
      <w:r>
        <w:rPr>
          <w:color w:val="auto"/>
        </w:rPr>
        <w:t>0: Disabled</w:t>
      </w:r>
    </w:p>
    <w:p w14:paraId="21D79E86">
      <w:pPr>
        <w:ind w:firstLine="320"/>
        <w:rPr>
          <w:color w:val="auto"/>
        </w:rPr>
      </w:pPr>
      <w:r>
        <w:rPr>
          <w:color w:val="auto"/>
        </w:rPr>
        <w:t>Disable the auxiliary frequency function.</w:t>
      </w:r>
    </w:p>
    <w:p w14:paraId="67E93772">
      <w:pPr>
        <w:ind w:firstLine="320"/>
        <w:rPr>
          <w:color w:val="auto"/>
        </w:rPr>
      </w:pPr>
      <w:bookmarkStart w:id="42" w:name="_Toc31807"/>
      <w:bookmarkStart w:id="43" w:name="_Toc30719"/>
      <w:r>
        <w:rPr>
          <w:color w:val="auto"/>
        </w:rPr>
        <w:t>1: Digital Operator</w:t>
      </w:r>
      <w:bookmarkEnd w:id="42"/>
      <w:bookmarkEnd w:id="43"/>
    </w:p>
    <w:p w14:paraId="7900F62A">
      <w:pPr>
        <w:ind w:firstLine="320"/>
        <w:rPr>
          <w:color w:val="auto"/>
        </w:rPr>
      </w:pPr>
      <w:r>
        <w:rPr>
          <w:color w:val="auto"/>
        </w:rPr>
        <w:t>Set the auxiliary frequency via the keypad; the frequency value is set in the 'F xx.xx Hz' display on the main screen. Use the up and down buttons to move the arrow icon to the 'F xx.xx Hz' position, then press the 'OK' button, the frequency value will flash. Modify the frequency value using the left and right arrows and the up and down arrows, and press the 'ESC' key to exit after modification.</w:t>
      </w:r>
    </w:p>
    <w:p w14:paraId="34F09CB9">
      <w:pPr>
        <w:ind w:firstLine="320"/>
        <w:rPr>
          <w:color w:val="auto"/>
        </w:rPr>
      </w:pPr>
    </w:p>
    <w:p w14:paraId="0DB93B9A">
      <w:pPr>
        <w:ind w:firstLine="320"/>
        <w:rPr>
          <w:color w:val="auto"/>
        </w:rPr>
      </w:pPr>
      <w:bookmarkStart w:id="44" w:name="_Toc24390"/>
      <w:bookmarkStart w:id="45" w:name="_Toc5505"/>
      <w:r>
        <w:rPr>
          <w:color w:val="auto"/>
        </w:rPr>
        <w:t>2: RS485 Communication</w:t>
      </w:r>
      <w:bookmarkEnd w:id="44"/>
      <w:bookmarkEnd w:id="45"/>
    </w:p>
    <w:p w14:paraId="163046FC">
      <w:pPr>
        <w:ind w:firstLine="320"/>
        <w:rPr>
          <w:color w:val="auto"/>
        </w:rPr>
      </w:pPr>
      <w:r>
        <w:rPr>
          <w:color w:val="auto"/>
        </w:rPr>
        <w:t>Set the frequency value through RS485 communication; the host computer needs to connect to the inverter's 485+, 485- terminals, and then the frequency can be set via communication. For details, refer to Appendix A MODBUS Communication Protocol.</w:t>
      </w:r>
    </w:p>
    <w:p w14:paraId="551FE253">
      <w:pPr>
        <w:ind w:firstLine="320"/>
        <w:rPr>
          <w:color w:val="auto"/>
          <w:lang w:bidi="ar"/>
        </w:rPr>
      </w:pPr>
      <w:bookmarkStart w:id="46" w:name="_Toc8814"/>
      <w:bookmarkStart w:id="47" w:name="_Toc24473"/>
      <w:r>
        <w:rPr>
          <w:color w:val="auto"/>
        </w:rPr>
        <w:t>3: Analog Input</w:t>
      </w:r>
      <w:bookmarkEnd w:id="46"/>
      <w:bookmarkEnd w:id="47"/>
    </w:p>
    <w:p w14:paraId="433A6D82">
      <w:pPr>
        <w:ind w:firstLine="320"/>
        <w:rPr>
          <w:color w:val="auto"/>
        </w:rPr>
      </w:pPr>
      <w:r>
        <w:rPr>
          <w:color w:val="auto"/>
        </w:rPr>
        <w:t>Set the frequency value through an analog signal. The frequency value can be set through three analog input channels on the inverter. The corresponding channel's analog input function must be set to 'Auxiliary Frequency Setting' (set through F5-21, F5-27, or F5-33).</w:t>
      </w:r>
    </w:p>
    <w:p w14:paraId="3387E886">
      <w:pPr>
        <w:ind w:firstLine="320"/>
        <w:rPr>
          <w:color w:val="auto"/>
        </w:rPr>
      </w:pPr>
      <w:bookmarkStart w:id="48" w:name="_Toc20795"/>
      <w:bookmarkStart w:id="49" w:name="_Toc5529"/>
      <w:r>
        <w:rPr>
          <w:color w:val="auto"/>
        </w:rPr>
        <w:t>4: External Up/Down Input</w:t>
      </w:r>
      <w:bookmarkEnd w:id="48"/>
      <w:bookmarkEnd w:id="49"/>
    </w:p>
    <w:p w14:paraId="7FF01D6A">
      <w:pPr>
        <w:ind w:firstLine="320"/>
        <w:rPr>
          <w:color w:val="auto"/>
        </w:rPr>
      </w:pPr>
      <w:r>
        <w:rPr>
          <w:color w:val="auto"/>
        </w:rPr>
        <w:t>Set the frequency value through DI terminals by setting the DI terminal function in group F5 to 19, 20 (external command for frequency increase, external command for frequency decrease), then adjust the frequency value using the corresponding DI terminals.</w:t>
      </w:r>
    </w:p>
    <w:p w14:paraId="39A56950">
      <w:pPr>
        <w:ind w:firstLine="320"/>
        <w:rPr>
          <w:color w:val="auto"/>
        </w:rPr>
      </w:pPr>
      <w:bookmarkStart w:id="50" w:name="_Toc25866"/>
      <w:bookmarkStart w:id="51" w:name="_Toc607"/>
      <w:r>
        <w:rPr>
          <w:color w:val="auto"/>
        </w:rPr>
        <w:t>5: Pulse Input</w:t>
      </w:r>
      <w:bookmarkEnd w:id="50"/>
      <w:bookmarkEnd w:id="51"/>
    </w:p>
    <w:p w14:paraId="19C5FB01">
      <w:pPr>
        <w:ind w:firstLine="320"/>
        <w:rPr>
          <w:color w:val="auto"/>
        </w:rPr>
      </w:pPr>
      <w:r>
        <w:rPr>
          <w:color w:val="auto"/>
          <w:lang w:bidi="ar"/>
        </w:rPr>
        <w:t>Select the reference pulse input type (F4-30).</w:t>
      </w:r>
    </w:p>
    <w:p w14:paraId="5B3B2024">
      <w:pPr>
        <w:ind w:firstLine="320"/>
        <w:rPr>
          <w:color w:val="auto"/>
        </w:rPr>
      </w:pPr>
      <w:bookmarkStart w:id="52" w:name="_Toc9770"/>
      <w:bookmarkStart w:id="53" w:name="_Toc13488"/>
      <w:r>
        <w:rPr>
          <w:color w:val="auto"/>
        </w:rPr>
        <w:t>6: CANopen Input</w:t>
      </w:r>
      <w:bookmarkEnd w:id="52"/>
      <w:bookmarkEnd w:id="53"/>
    </w:p>
    <w:p w14:paraId="064CE990">
      <w:pPr>
        <w:ind w:firstLine="320"/>
        <w:rPr>
          <w:color w:val="auto"/>
        </w:rPr>
      </w:pPr>
      <w:r>
        <w:rPr>
          <w:color w:val="auto"/>
          <w:lang w:bidi="ar"/>
        </w:rPr>
        <w:t>Selecting this command channel requires the installation of a CANopen communication card in the inverter, allowing the master device to send control commands to the inverter using the CANopen protocol.</w:t>
      </w:r>
    </w:p>
    <w:p w14:paraId="4FA8DCAE">
      <w:pPr>
        <w:ind w:firstLine="320"/>
        <w:rPr>
          <w:color w:val="auto"/>
        </w:rPr>
      </w:pPr>
      <w:bookmarkStart w:id="54" w:name="_Toc1285"/>
      <w:bookmarkStart w:id="55" w:name="_Toc5516"/>
      <w:r>
        <w:rPr>
          <w:color w:val="auto"/>
        </w:rPr>
        <w:t>7: Reserved</w:t>
      </w:r>
      <w:bookmarkEnd w:id="54"/>
      <w:bookmarkEnd w:id="55"/>
    </w:p>
    <w:p w14:paraId="1C26CEDD">
      <w:pPr>
        <w:ind w:firstLine="320"/>
        <w:rPr>
          <w:color w:val="auto"/>
        </w:rPr>
      </w:pPr>
      <w:bookmarkStart w:id="56" w:name="_Toc10909"/>
      <w:bookmarkStart w:id="57" w:name="_Toc30161"/>
      <w:r>
        <w:rPr>
          <w:color w:val="auto"/>
        </w:rPr>
        <w:t>8: Communication Card Input</w:t>
      </w:r>
      <w:bookmarkEnd w:id="56"/>
      <w:bookmarkEnd w:id="57"/>
    </w:p>
    <w:p w14:paraId="17DAAAFC">
      <w:pPr>
        <w:ind w:firstLine="320"/>
        <w:rPr>
          <w:color w:val="auto"/>
        </w:rPr>
      </w:pPr>
      <w:r>
        <w:rPr>
          <w:color w:val="auto"/>
        </w:rPr>
        <w:t>Set the frequency value through a communication card; the inverter must have a communication card installed to communicate with the master device, which can use the corresponding bus communication protocol to set the inverter's frequency.</w:t>
      </w:r>
    </w:p>
    <w:p w14:paraId="3ADE4FF4">
      <w:pPr>
        <w:ind w:firstLine="320"/>
        <w:rPr>
          <w:color w:val="auto"/>
          <w:lang w:bidi="ar"/>
        </w:rPr>
      </w:pPr>
      <w:r>
        <w:rPr>
          <w:color w:val="auto"/>
          <w:lang w:bidi="ar"/>
        </w:rPr>
        <w:t>Note:</w:t>
      </w:r>
    </w:p>
    <w:p w14:paraId="7DAE0546">
      <w:pPr>
        <w:ind w:firstLine="320"/>
        <w:rPr>
          <w:color w:val="auto"/>
          <w:lang w:bidi="ar"/>
        </w:rPr>
      </w:pPr>
      <w:r>
        <w:rPr>
          <w:color w:val="auto"/>
          <w:lang w:bidi="ar"/>
        </w:rPr>
        <w:t>1. The auxiliary frequency source can only be modified when the inverter is stopped.</w:t>
      </w:r>
    </w:p>
    <w:p w14:paraId="180D5321">
      <w:pPr>
        <w:ind w:firstLine="320"/>
        <w:rPr>
          <w:color w:val="auto"/>
          <w:lang w:bidi="ar"/>
        </w:rPr>
      </w:pPr>
      <w:r>
        <w:rPr>
          <w:color w:val="auto"/>
          <w:lang w:bidi="ar"/>
        </w:rPr>
        <w:t xml:space="preserve">2. The main and auxiliary frequency function selection can only be modified when the inverter is stopped. </w:t>
      </w:r>
    </w:p>
    <w:p w14:paraId="523AE6D7">
      <w:pPr>
        <w:ind w:firstLine="320"/>
        <w:rPr>
          <w:color w:val="auto"/>
          <w:lang w:bidi="ar"/>
        </w:rPr>
      </w:pPr>
      <w:r>
        <w:rPr>
          <w:color w:val="auto"/>
          <w:lang w:bidi="ar"/>
        </w:rPr>
        <w:t xml:space="preserve">3. Some command source methods require additional accessories, such as communication cards. </w:t>
      </w:r>
    </w:p>
    <w:p w14:paraId="38B69561">
      <w:pPr>
        <w:ind w:firstLine="320"/>
        <w:rPr>
          <w:color w:val="auto"/>
          <w:lang w:bidi="ar"/>
        </w:rPr>
      </w:pPr>
      <w:r>
        <w:rPr>
          <w:color w:val="auto"/>
          <w:lang w:bidi="ar"/>
        </w:rPr>
        <w:t xml:space="preserve">4. The main frequency and auxiliary frequency cannot be set to the same source. </w:t>
      </w:r>
    </w:p>
    <w:p w14:paraId="4F8D8AD2">
      <w:pPr>
        <w:ind w:firstLine="320"/>
        <w:rPr>
          <w:color w:val="auto"/>
          <w:lang w:bidi="ar"/>
        </w:rPr>
      </w:pPr>
      <w:r>
        <w:rPr>
          <w:color w:val="auto"/>
          <w:lang w:bidi="ar"/>
        </w:rPr>
        <w:t xml:space="preserve">5. When digital inputs (F5-00 ~ F5-06, LC-00 ~ LC-02) are configured to force the auxiliary frequency to 0, the auxiliary frequency output function will be disabled. </w:t>
      </w:r>
    </w:p>
    <w:p w14:paraId="0413794D">
      <w:pPr>
        <w:ind w:firstLine="320"/>
        <w:rPr>
          <w:color w:val="auto"/>
          <w:lang w:bidi="ar"/>
        </w:rPr>
      </w:pPr>
      <w:r>
        <w:rPr>
          <w:color w:val="auto"/>
          <w:lang w:bidi="ar"/>
        </w:rPr>
        <w:t>6. If the result of subtracting the auxiliary frequency from the main frequency is negative, negative frequency input must be allowed (set F5-38 to 1) for reversal; otherwise, the output frequency will be 0. Additionally, pay attention to the setting of the main-auxiliary reverse stop frequency (FA-27) to avoid limiting the desired reverse output.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1"/>
        <w:gridCol w:w="2600"/>
        <w:gridCol w:w="1877"/>
        <w:gridCol w:w="1835"/>
      </w:tblGrid>
      <w:tr w14:paraId="1C318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213EBC">
            <w:pPr>
              <w:pStyle w:val="23"/>
              <w:rPr>
                <w:rFonts w:cs="Times New Roman"/>
                <w:color w:val="auto"/>
              </w:rPr>
            </w:pPr>
            <w:r>
              <w:rPr>
                <w:rFonts w:cs="Times New Roman"/>
                <w:color w:val="auto"/>
              </w:rPr>
              <w:t>F0-08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70A23D">
            <w:pPr>
              <w:pStyle w:val="23"/>
              <w:rPr>
                <w:rFonts w:cs="Times New Roman"/>
                <w:color w:val="auto"/>
              </w:rPr>
            </w:pPr>
            <w:r>
              <w:rPr>
                <w:rFonts w:cs="Times New Roman"/>
                <w:color w:val="auto"/>
              </w:rPr>
              <w:t>Frequency Source Superposition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0CE663">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EF30D7">
            <w:pPr>
              <w:pStyle w:val="23"/>
              <w:rPr>
                <w:rFonts w:cs="Times New Roman"/>
                <w:color w:val="auto"/>
              </w:rPr>
            </w:pPr>
            <w:r>
              <w:rPr>
                <w:rFonts w:cs="Times New Roman"/>
                <w:color w:val="auto"/>
              </w:rPr>
              <w:t>Factory value: 0</w:t>
            </w:r>
          </w:p>
        </w:tc>
      </w:tr>
    </w:tbl>
    <w:p w14:paraId="34699A88">
      <w:pPr>
        <w:ind w:firstLine="320"/>
        <w:rPr>
          <w:color w:val="auto"/>
        </w:rPr>
      </w:pPr>
      <w:r>
        <w:rPr>
          <w:color w:val="auto"/>
        </w:rPr>
        <w:t>0: Main Freq + Aux Freq</w:t>
      </w:r>
    </w:p>
    <w:p w14:paraId="525A2D8B">
      <w:pPr>
        <w:ind w:firstLine="320"/>
        <w:rPr>
          <w:color w:val="auto"/>
        </w:rPr>
      </w:pPr>
      <w:r>
        <w:rPr>
          <w:color w:val="auto"/>
        </w:rPr>
        <w:t>The actual set frequency of the inverter is the sum of the main frequency and the auxiliary frequency.</w:t>
      </w:r>
    </w:p>
    <w:p w14:paraId="68921B0A">
      <w:pPr>
        <w:ind w:firstLine="320"/>
        <w:rPr>
          <w:rFonts w:eastAsia="微软雅黑"/>
          <w:b/>
          <w:color w:val="auto"/>
        </w:rPr>
      </w:pPr>
      <w:bookmarkStart w:id="58" w:name="_Toc20672"/>
      <w:bookmarkStart w:id="59" w:name="_Toc13747"/>
      <w:r>
        <w:rPr>
          <w:rFonts w:eastAsia="微软雅黑"/>
          <w:bCs/>
          <w:color w:val="auto"/>
        </w:rPr>
        <w:t>1</w:t>
      </w:r>
      <w:r>
        <w:rPr>
          <w:color w:val="auto"/>
        </w:rPr>
        <w:t>：Main Frequency</w:t>
      </w:r>
      <w:r>
        <w:rPr>
          <w:rFonts w:eastAsia="微软雅黑"/>
          <w:b/>
          <w:color w:val="auto"/>
        </w:rPr>
        <w:t>-</w:t>
      </w:r>
      <w:r>
        <w:rPr>
          <w:color w:val="auto"/>
        </w:rPr>
        <w:t>Auxiliary Frequency</w:t>
      </w:r>
      <w:bookmarkEnd w:id="58"/>
      <w:bookmarkEnd w:id="59"/>
    </w:p>
    <w:p w14:paraId="48243DE7">
      <w:pPr>
        <w:ind w:firstLine="320"/>
        <w:rPr>
          <w:color w:val="auto"/>
        </w:rPr>
      </w:pPr>
      <w:r>
        <w:rPr>
          <w:color w:val="auto"/>
        </w:rPr>
        <w:t>The actual set frequency of the inverter is the main frequency minus the auxiliary frequency.</w:t>
      </w:r>
    </w:p>
    <w:p w14:paraId="316796A5">
      <w:pPr>
        <w:ind w:firstLine="320"/>
        <w:rPr>
          <w:color w:val="auto"/>
        </w:rPr>
      </w:pPr>
      <w:bookmarkStart w:id="60" w:name="_Toc18820"/>
      <w:bookmarkStart w:id="61" w:name="_Toc20521"/>
      <w:r>
        <w:rPr>
          <w:color w:val="auto"/>
        </w:rPr>
        <w:t>2: Aux Freq - Main Freq</w:t>
      </w:r>
      <w:bookmarkEnd w:id="60"/>
      <w:bookmarkEnd w:id="61"/>
    </w:p>
    <w:p w14:paraId="6E0AF59B">
      <w:pPr>
        <w:ind w:firstLine="320"/>
        <w:rPr>
          <w:color w:val="auto"/>
        </w:rPr>
      </w:pPr>
      <w:r>
        <w:rPr>
          <w:color w:val="auto"/>
        </w:rPr>
        <w:t>The actual set frequency of the inverter is the auxiliary frequency minus the main frequency.</w:t>
      </w:r>
    </w:p>
    <w:p w14:paraId="357D27F5">
      <w:pPr>
        <w:ind w:firstLine="320"/>
        <w:rPr>
          <w:color w:val="auto"/>
        </w:rPr>
      </w:pPr>
      <w:bookmarkStart w:id="62" w:name="_Toc15844"/>
      <w:bookmarkStart w:id="63" w:name="_Toc19934"/>
      <w:r>
        <w:rPr>
          <w:color w:val="auto"/>
        </w:rPr>
        <w:t>3：</w:t>
      </w:r>
      <w:bookmarkEnd w:id="62"/>
      <w:bookmarkEnd w:id="63"/>
      <w:r>
        <w:rPr>
          <w:rFonts w:hint="eastAsia"/>
          <w:color w:val="auto"/>
        </w:rPr>
        <w:t>Auxiliary Frequency</w:t>
      </w:r>
    </w:p>
    <w:p w14:paraId="1D72A42B">
      <w:pPr>
        <w:ind w:firstLine="320"/>
        <w:rPr>
          <w:color w:val="auto"/>
        </w:rPr>
      </w:pPr>
      <w:r>
        <w:rPr>
          <w:color w:val="auto"/>
        </w:rPr>
        <w:t>The actual set frequency of the inverter is</w:t>
      </w:r>
      <w:r>
        <w:rPr>
          <w:rFonts w:hint="eastAsia"/>
          <w:color w:val="auto"/>
        </w:rPr>
        <w:t>the auxiliary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91BE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10C802">
            <w:pPr>
              <w:pStyle w:val="23"/>
              <w:rPr>
                <w:rFonts w:cs="Times New Roman"/>
                <w:color w:val="auto"/>
              </w:rPr>
            </w:pPr>
            <w:r>
              <w:rPr>
                <w:rFonts w:cs="Times New Roman"/>
                <w:color w:val="auto"/>
              </w:rPr>
              <w:t>F0-09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D5CC04">
            <w:pPr>
              <w:pStyle w:val="23"/>
              <w:rPr>
                <w:rFonts w:cs="Times New Roman"/>
                <w:color w:val="auto"/>
              </w:rPr>
            </w:pPr>
            <w:r>
              <w:rPr>
                <w:rFonts w:cs="Times New Roman"/>
                <w:color w:val="auto"/>
              </w:rPr>
              <w:t>Forward/Reverse Prohibited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00A6BE">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09B970">
            <w:pPr>
              <w:pStyle w:val="23"/>
              <w:rPr>
                <w:rFonts w:cs="Times New Roman"/>
                <w:color w:val="auto"/>
              </w:rPr>
            </w:pPr>
            <w:r>
              <w:rPr>
                <w:rFonts w:cs="Times New Roman"/>
                <w:color w:val="auto"/>
              </w:rPr>
              <w:t>Factory value: 0</w:t>
            </w:r>
          </w:p>
        </w:tc>
      </w:tr>
    </w:tbl>
    <w:p w14:paraId="0E448F68">
      <w:pPr>
        <w:ind w:firstLine="320"/>
        <w:rPr>
          <w:color w:val="auto"/>
        </w:rPr>
      </w:pPr>
      <w:r>
        <w:rPr>
          <w:color w:val="auto"/>
        </w:rPr>
        <w:t>0: Forward/Reverse Enabled</w:t>
      </w:r>
    </w:p>
    <w:p w14:paraId="773E3450">
      <w:pPr>
        <w:ind w:firstLine="320"/>
        <w:rPr>
          <w:color w:val="auto"/>
        </w:rPr>
      </w:pPr>
      <w:r>
        <w:rPr>
          <w:color w:val="auto"/>
        </w:rPr>
        <w:t>Allows the inverter to run forward and reverse.</w:t>
      </w:r>
    </w:p>
    <w:p w14:paraId="2869CF5C">
      <w:pPr>
        <w:ind w:firstLine="320"/>
        <w:rPr>
          <w:color w:val="auto"/>
        </w:rPr>
      </w:pPr>
      <w:bookmarkStart w:id="64" w:name="_Toc6927"/>
      <w:bookmarkStart w:id="65" w:name="_Toc9297"/>
      <w:r>
        <w:rPr>
          <w:color w:val="auto"/>
        </w:rPr>
        <w:t>1: Reverse Prohibited</w:t>
      </w:r>
      <w:bookmarkEnd w:id="64"/>
      <w:bookmarkEnd w:id="65"/>
    </w:p>
    <w:p w14:paraId="7E44BE48">
      <w:pPr>
        <w:ind w:firstLine="320"/>
        <w:rPr>
          <w:color w:val="auto"/>
        </w:rPr>
      </w:pPr>
      <w:r>
        <w:rPr>
          <w:color w:val="auto"/>
        </w:rPr>
        <w:t>The inverter can only run forward, not reverse.</w:t>
      </w:r>
    </w:p>
    <w:p w14:paraId="2E44C366">
      <w:pPr>
        <w:ind w:firstLine="320"/>
        <w:rPr>
          <w:color w:val="auto"/>
        </w:rPr>
      </w:pPr>
      <w:bookmarkStart w:id="66" w:name="_Toc14185"/>
      <w:bookmarkStart w:id="67" w:name="_Toc10276"/>
      <w:r>
        <w:rPr>
          <w:color w:val="auto"/>
        </w:rPr>
        <w:t>2: Forward Prohibited</w:t>
      </w:r>
      <w:bookmarkEnd w:id="66"/>
      <w:bookmarkEnd w:id="67"/>
    </w:p>
    <w:p w14:paraId="1F08E19F">
      <w:pPr>
        <w:ind w:firstLine="320"/>
        <w:rPr>
          <w:color w:val="auto"/>
        </w:rPr>
      </w:pPr>
      <w:r>
        <w:rPr>
          <w:color w:val="auto"/>
        </w:rPr>
        <w:t>The inverter can only run reverse, not forward.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D68C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C441C4">
            <w:pPr>
              <w:pStyle w:val="23"/>
              <w:rPr>
                <w:rFonts w:cs="Times New Roman"/>
                <w:color w:val="auto"/>
              </w:rPr>
            </w:pPr>
            <w:r>
              <w:rPr>
                <w:rFonts w:cs="Times New Roman"/>
                <w:color w:val="auto"/>
              </w:rPr>
              <w:t>F0-10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1BCE1A">
            <w:pPr>
              <w:pStyle w:val="23"/>
              <w:rPr>
                <w:rFonts w:cs="Times New Roman"/>
                <w:color w:val="auto"/>
              </w:rPr>
            </w:pPr>
            <w:r>
              <w:rPr>
                <w:rFonts w:cs="Times New Roman"/>
                <w:color w:val="auto"/>
              </w:rPr>
              <w:t>Upper Limit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BE8360">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C2E219">
            <w:pPr>
              <w:pStyle w:val="23"/>
              <w:rPr>
                <w:rFonts w:cs="Times New Roman"/>
                <w:color w:val="auto"/>
              </w:rPr>
            </w:pPr>
            <w:r>
              <w:rPr>
                <w:rFonts w:cs="Times New Roman"/>
                <w:color w:val="auto"/>
              </w:rPr>
              <w:t>Factory setting: 599.00Hz</w:t>
            </w:r>
          </w:p>
        </w:tc>
      </w:tr>
    </w:tbl>
    <w:p w14:paraId="08762D70">
      <w:pPr>
        <w:ind w:firstLine="320"/>
        <w:rPr>
          <w:color w:val="auto"/>
        </w:rPr>
      </w:pPr>
      <w:r>
        <w:rPr>
          <w:color w:val="auto"/>
        </w:rPr>
        <w:t>This function code is used to set the maximum frequency that the inverter can output.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8977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B9E6FF">
            <w:pPr>
              <w:pStyle w:val="23"/>
              <w:rPr>
                <w:rFonts w:cs="Times New Roman"/>
                <w:color w:val="auto"/>
                <w:kern w:val="0"/>
                <w:szCs w:val="14"/>
              </w:rPr>
            </w:pPr>
            <w:r>
              <w:rPr>
                <w:rFonts w:cs="Times New Roman"/>
                <w:color w:val="auto"/>
                <w:kern w:val="0"/>
                <w:szCs w:val="14"/>
              </w:rPr>
              <w:t>F0-11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DF9F26">
            <w:pPr>
              <w:ind w:firstLine="280"/>
              <w:rPr>
                <w:rFonts w:cs="Times New Roman"/>
                <w:color w:val="auto"/>
                <w:kern w:val="0"/>
                <w:sz w:val="14"/>
                <w:szCs w:val="14"/>
              </w:rPr>
            </w:pPr>
            <w:r>
              <w:rPr>
                <w:rFonts w:cs="Times New Roman"/>
                <w:color w:val="auto"/>
                <w:kern w:val="0"/>
                <w:sz w:val="14"/>
                <w:szCs w:val="14"/>
              </w:rPr>
              <w:t>Lower Limit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E95ED3">
            <w:pPr>
              <w:ind w:firstLine="280"/>
              <w:rPr>
                <w:rFonts w:cs="Times New Roman"/>
                <w:color w:val="auto"/>
                <w:kern w:val="0"/>
                <w:sz w:val="14"/>
                <w:szCs w:val="14"/>
              </w:rPr>
            </w:pPr>
            <w:r>
              <w:rPr>
                <w:rFonts w:cs="Times New Roman"/>
                <w:color w:val="auto"/>
                <w:kern w:val="0"/>
                <w:sz w:val="14"/>
                <w:szCs w:val="14"/>
              </w:rPr>
              <w:t>Range: 0.00～F0-10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E7C5AD">
            <w:pPr>
              <w:ind w:firstLine="280"/>
              <w:rPr>
                <w:rFonts w:cs="Times New Roman"/>
                <w:color w:val="auto"/>
                <w:kern w:val="0"/>
                <w:sz w:val="14"/>
                <w:szCs w:val="14"/>
              </w:rPr>
            </w:pPr>
            <w:r>
              <w:rPr>
                <w:rFonts w:cs="Times New Roman"/>
                <w:color w:val="auto"/>
                <w:kern w:val="0"/>
                <w:sz w:val="14"/>
                <w:szCs w:val="14"/>
              </w:rPr>
              <w:t>Factory Value: 0.00Hz</w:t>
            </w:r>
          </w:p>
        </w:tc>
      </w:tr>
    </w:tbl>
    <w:p w14:paraId="3595185D">
      <w:pPr>
        <w:ind w:firstLine="320"/>
        <w:rPr>
          <w:color w:val="auto"/>
        </w:rPr>
      </w:pPr>
      <w:r>
        <w:rPr>
          <w:color w:val="auto"/>
        </w:rPr>
        <w:t xml:space="preserve">This function code is used to set the lower limit frequency for the variable speed drive. When the inverter starts running, it begins at the start frequency. During operation, if the set frequency is less than the lower limit frequency, the inverter will continue to run at the lower limit frequency until the inverter stops or the set frequency is 0Hz or greater than the lower limit frequency.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50BB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D471E4">
            <w:pPr>
              <w:pStyle w:val="23"/>
              <w:rPr>
                <w:rFonts w:cs="Times New Roman"/>
                <w:color w:val="auto"/>
              </w:rPr>
            </w:pPr>
            <w:r>
              <w:rPr>
                <w:rFonts w:cs="Times New Roman"/>
                <w:color w:val="auto"/>
              </w:rPr>
              <w:t>F0-12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2203F4">
            <w:pPr>
              <w:pStyle w:val="23"/>
              <w:rPr>
                <w:rFonts w:cs="Times New Roman"/>
                <w:color w:val="auto"/>
              </w:rPr>
            </w:pPr>
            <w:r>
              <w:rPr>
                <w:rFonts w:cs="Times New Roman"/>
                <w:color w:val="auto"/>
              </w:rPr>
              <w:t>Speed curve time unit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FE9676">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DEF939">
            <w:pPr>
              <w:pStyle w:val="23"/>
              <w:rPr>
                <w:rFonts w:cs="Times New Roman"/>
                <w:color w:val="auto"/>
              </w:rPr>
            </w:pPr>
            <w:r>
              <w:rPr>
                <w:rFonts w:cs="Times New Roman"/>
                <w:color w:val="auto"/>
              </w:rPr>
              <w:t>Factory value: 0</w:t>
            </w:r>
          </w:p>
        </w:tc>
      </w:tr>
    </w:tbl>
    <w:p w14:paraId="2D6CFDAC">
      <w:pPr>
        <w:ind w:firstLine="320"/>
        <w:rPr>
          <w:color w:val="auto"/>
        </w:rPr>
      </w:pPr>
      <w:r>
        <w:rPr>
          <w:color w:val="auto"/>
        </w:rPr>
        <w:t>Used to set the precision of the acceleration and deceleration time units.</w:t>
      </w:r>
    </w:p>
    <w:p w14:paraId="494C6C22">
      <w:pPr>
        <w:ind w:firstLine="320"/>
        <w:rPr>
          <w:color w:val="auto"/>
        </w:rPr>
      </w:pPr>
      <w:r>
        <w:rPr>
          <w:color w:val="auto"/>
        </w:rPr>
        <w:t>0: Acceleration and deceleration unit is 0.01 seconds</w:t>
      </w:r>
    </w:p>
    <w:p w14:paraId="13DD3B32">
      <w:pPr>
        <w:ind w:firstLine="320"/>
        <w:rPr>
          <w:color w:val="auto"/>
        </w:rPr>
      </w:pPr>
      <w:bookmarkStart w:id="68" w:name="_Toc4606"/>
      <w:bookmarkStart w:id="69" w:name="_Toc12817"/>
      <w:r>
        <w:rPr>
          <w:color w:val="auto"/>
        </w:rPr>
        <w:t>1: Acceleration and deceleration unit is 0.1 seconds</w:t>
      </w:r>
      <w:bookmarkEnd w:id="68"/>
      <w:bookmarkEnd w:id="69"/>
    </w:p>
    <w:p w14:paraId="29349913">
      <w:pPr>
        <w:ind w:firstLine="320"/>
        <w:rPr>
          <w:color w:val="auto"/>
        </w:rPr>
      </w:pPr>
      <w:r>
        <w:rPr>
          <w:color w:val="auto"/>
        </w:rPr>
        <w:t>By default, this function code is 0, at which point the acceleration and deceleration time is two decimal places, with a maximum value of 600.00 seconds. If longer acceleration and deceleration times are required, this function code can be changed to 1, at which point the acceleration and deceleration time becomes one decimal place, with a maximum value of 6000.0 seconds, to meet the demand for longer acceleration and deceleration times.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5"/>
        <w:gridCol w:w="1266"/>
        <w:gridCol w:w="3111"/>
        <w:gridCol w:w="1994"/>
      </w:tblGrid>
      <w:tr w14:paraId="6C2C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E1324F">
            <w:pPr>
              <w:pStyle w:val="23"/>
              <w:rPr>
                <w:rFonts w:cs="Times New Roman"/>
                <w:color w:val="auto"/>
              </w:rPr>
            </w:pPr>
            <w:r>
              <w:rPr>
                <w:rFonts w:cs="Times New Roman"/>
                <w:color w:val="auto"/>
              </w:rPr>
              <w:t>F0-13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53FAAF">
            <w:pPr>
              <w:pStyle w:val="23"/>
              <w:rPr>
                <w:rFonts w:cs="Times New Roman"/>
                <w:color w:val="auto"/>
              </w:rPr>
            </w:pPr>
            <w:r>
              <w:rPr>
                <w:rFonts w:cs="Times New Roman"/>
                <w:color w:val="auto"/>
              </w:rPr>
              <w:t>Acceleration time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C4DA54">
            <w:pPr>
              <w:pStyle w:val="23"/>
              <w:rPr>
                <w:rFonts w:cs="Times New Roman"/>
                <w:color w:val="auto"/>
              </w:rPr>
            </w:pPr>
            <w:r>
              <w:rPr>
                <w:rFonts w:cs="Times New Roman"/>
                <w:color w:val="auto"/>
              </w:rPr>
              <w:t>Range: 0.00～600.00 seconds or 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F87853">
            <w:pPr>
              <w:pStyle w:val="23"/>
              <w:rPr>
                <w:rFonts w:cs="Times New Roman"/>
                <w:color w:val="auto"/>
              </w:rPr>
            </w:pPr>
            <w:r>
              <w:rPr>
                <w:rFonts w:cs="Times New Roman"/>
                <w:color w:val="auto"/>
              </w:rPr>
              <w:t>Factory value: Model determined</w:t>
            </w:r>
          </w:p>
        </w:tc>
      </w:tr>
      <w:tr w14:paraId="5DD8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8028AA">
            <w:pPr>
              <w:pStyle w:val="23"/>
              <w:rPr>
                <w:rFonts w:cs="Times New Roman"/>
                <w:color w:val="auto"/>
              </w:rPr>
            </w:pPr>
            <w:r>
              <w:rPr>
                <w:rFonts w:cs="Times New Roman"/>
                <w:color w:val="auto"/>
              </w:rPr>
              <w:t>F0-14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A4BD9F">
            <w:pPr>
              <w:pStyle w:val="23"/>
              <w:rPr>
                <w:rFonts w:cs="Times New Roman"/>
                <w:color w:val="auto"/>
              </w:rPr>
            </w:pPr>
            <w:r>
              <w:rPr>
                <w:rFonts w:cs="Times New Roman"/>
                <w:color w:val="auto"/>
              </w:rPr>
              <w:t>Deceleration time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0B81FC">
            <w:pPr>
              <w:pStyle w:val="23"/>
              <w:rPr>
                <w:rFonts w:cs="Times New Roman"/>
                <w:color w:val="auto"/>
              </w:rPr>
            </w:pPr>
            <w:r>
              <w:rPr>
                <w:rFonts w:cs="Times New Roman"/>
                <w:color w:val="auto"/>
              </w:rPr>
              <w:t>Range: 0.00～600.00 seconds or 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8678E3">
            <w:pPr>
              <w:pStyle w:val="23"/>
              <w:rPr>
                <w:rFonts w:cs="Times New Roman"/>
                <w:color w:val="auto"/>
              </w:rPr>
            </w:pPr>
            <w:r>
              <w:rPr>
                <w:rFonts w:cs="Times New Roman"/>
                <w:color w:val="auto"/>
              </w:rPr>
              <w:t>Factory value: Model determined</w:t>
            </w:r>
          </w:p>
        </w:tc>
      </w:tr>
    </w:tbl>
    <w:p w14:paraId="552275CA">
      <w:pPr>
        <w:ind w:firstLine="320"/>
        <w:rPr>
          <w:color w:val="auto"/>
        </w:rPr>
      </w:pPr>
      <w:r>
        <w:rPr>
          <w:color w:val="auto"/>
        </w:rPr>
        <w:t>Acceleration time refers to the time required for the inverter to accelerate from zero frequency to the acceleration/deceleration reference frequency (determined by F4-02), see t1 in Fig.</w:t>
      </w:r>
      <w:r>
        <w:rPr>
          <w:rFonts w:hint="eastAsia"/>
          <w:color w:val="auto"/>
        </w:rPr>
        <w:t>2-</w:t>
      </w:r>
      <w:r>
        <w:rPr>
          <w:color w:val="auto"/>
        </w:rPr>
        <w:t xml:space="preserve">1. </w:t>
      </w:r>
    </w:p>
    <w:p w14:paraId="260DB37B">
      <w:pPr>
        <w:ind w:firstLine="320"/>
        <w:rPr>
          <w:color w:val="auto"/>
        </w:rPr>
      </w:pPr>
      <w:r>
        <w:rPr>
          <w:color w:val="auto"/>
        </w:rPr>
        <w:t>Deceleration time refers to the time required for the inverter to decelerate from the acceleration/deceleration reference frequency (determined by F4-02) to zero frequency, see t2 in Fig.</w:t>
      </w:r>
      <w:r>
        <w:rPr>
          <w:rFonts w:hint="eastAsia"/>
          <w:color w:val="auto"/>
        </w:rPr>
        <w:t>2-</w:t>
      </w:r>
      <w:r>
        <w:rPr>
          <w:color w:val="auto"/>
        </w:rPr>
        <w:t xml:space="preserve">1. </w:t>
      </w:r>
    </w:p>
    <w:p w14:paraId="76AB3B24">
      <w:pPr>
        <w:ind w:firstLine="320"/>
        <w:rPr>
          <w:color w:val="auto"/>
        </w:rPr>
      </w:pPr>
      <w:r>
        <w:rPr>
          <w:color w:val="auto"/>
        </w:rPr>
        <w:t>This series of inverters provides 4 sets of acceleration/deceleration times, which users can switch and select using digital input terminals DI</w:t>
      </w:r>
      <w:r>
        <w:rPr>
          <w:rFonts w:hint="eastAsia"/>
          <w:color w:val="auto"/>
        </w:rPr>
        <w:t>.</w:t>
      </w:r>
      <w:r>
        <w:rPr>
          <w:color w:val="auto"/>
        </w:rPr>
        <w:t xml:space="preserve"> </w:t>
      </w:r>
    </w:p>
    <w:p w14:paraId="2208BC88">
      <w:pPr>
        <w:pStyle w:val="52"/>
        <w:ind w:firstLine="0" w:firstLineChars="0"/>
        <w:rPr>
          <w:rFonts w:cs="Times New Roman"/>
          <w:color w:val="auto"/>
          <w:szCs w:val="14"/>
        </w:rPr>
      </w:pPr>
      <w:r>
        <w:rPr>
          <w:color w:val="auto"/>
        </w:rPr>
        <w:drawing>
          <wp:inline distT="0" distB="0" distL="114300" distR="114300">
            <wp:extent cx="3475990" cy="2033905"/>
            <wp:effectExtent l="0" t="0" r="0" b="4445"/>
            <wp:docPr id="3"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8"/>
                    <pic:cNvPicPr>
                      <a:picLocks noChangeAspect="1"/>
                    </pic:cNvPicPr>
                  </pic:nvPicPr>
                  <pic:blipFill>
                    <a:blip r:embed="rId22"/>
                    <a:stretch>
                      <a:fillRect/>
                    </a:stretch>
                  </pic:blipFill>
                  <pic:spPr>
                    <a:xfrm>
                      <a:off x="0" y="0"/>
                      <a:ext cx="3475990" cy="2033905"/>
                    </a:xfrm>
                    <a:prstGeom prst="rect">
                      <a:avLst/>
                    </a:prstGeom>
                    <a:noFill/>
                    <a:ln>
                      <a:noFill/>
                    </a:ln>
                  </pic:spPr>
                </pic:pic>
              </a:graphicData>
            </a:graphic>
          </wp:inline>
        </w:drawing>
      </w:r>
    </w:p>
    <w:p w14:paraId="443568F9">
      <w:pPr>
        <w:pStyle w:val="25"/>
        <w:jc w:val="center"/>
        <w:rPr>
          <w:rFonts w:hint="eastAsia"/>
          <w:color w:val="auto"/>
        </w:rPr>
      </w:pPr>
      <w:r>
        <w:rPr>
          <w:rFonts w:hint="eastAsia"/>
          <w:color w:val="auto"/>
        </w:rPr>
        <w:t>Fig. 2-1 Acceleration/Deceleration Time</w:t>
      </w:r>
    </w:p>
    <w:p w14:paraId="0A952536">
      <w:pPr>
        <w:pStyle w:val="25"/>
        <w:jc w:val="center"/>
        <w:rPr>
          <w:rFonts w:hint="eastAsia"/>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CACD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0901CE">
            <w:pPr>
              <w:pStyle w:val="23"/>
              <w:rPr>
                <w:rFonts w:cs="Times New Roman"/>
                <w:color w:val="auto"/>
              </w:rPr>
            </w:pPr>
            <w:r>
              <w:rPr>
                <w:rFonts w:cs="Times New Roman"/>
                <w:color w:val="auto"/>
              </w:rPr>
              <w:t>F0-15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972484">
            <w:pPr>
              <w:pStyle w:val="23"/>
              <w:rPr>
                <w:rFonts w:cs="Times New Roman"/>
                <w:color w:val="auto"/>
              </w:rPr>
            </w:pPr>
            <w:r>
              <w:rPr>
                <w:rFonts w:cs="Times New Roman"/>
                <w:color w:val="auto"/>
              </w:rPr>
              <w:t>Carrier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6085EA">
            <w:pPr>
              <w:pStyle w:val="23"/>
              <w:rPr>
                <w:rFonts w:cs="Times New Roman"/>
                <w:color w:val="auto"/>
              </w:rPr>
            </w:pPr>
            <w:r>
              <w:rPr>
                <w:rFonts w:cs="Times New Roman"/>
                <w:color w:val="auto"/>
              </w:rPr>
              <w:t>Range: 2～15kHz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FE310E">
            <w:pPr>
              <w:pStyle w:val="23"/>
              <w:rPr>
                <w:rFonts w:cs="Times New Roman"/>
                <w:color w:val="auto"/>
              </w:rPr>
            </w:pPr>
            <w:r>
              <w:rPr>
                <w:rFonts w:cs="Times New Roman"/>
                <w:color w:val="auto"/>
              </w:rPr>
              <w:t>Factory setting: 6kHz</w:t>
            </w:r>
          </w:p>
        </w:tc>
      </w:tr>
    </w:tbl>
    <w:p w14:paraId="0DEC2F00">
      <w:pPr>
        <w:ind w:firstLine="320"/>
        <w:rPr>
          <w:color w:val="auto"/>
        </w:rPr>
      </w:pPr>
      <w:r>
        <w:rPr>
          <w:color w:val="auto"/>
        </w:rPr>
        <w:t>This function code is used to adjust the carrier frequency of the inverter. By adjusting the carrier frequency, motor noise can be reduced, mechanical system resonance points can be avoided, ground leakage current can be reduced, and interference generated by the inverter can be minimized. When the carrier frequency is low, the high-order harmonic components of the output current increase, leading to increased motor losses and motor temperature rise. When the carrier frequency is high, motor losses decrease and motor temperature rise decreases, but inverter losses increase, inverter temperature rise increases, and interference increases. Adjusting the carrier frequency will affect the performance shown inTable 2-2:</w:t>
      </w:r>
    </w:p>
    <w:p w14:paraId="38D3D1B7">
      <w:pPr>
        <w:pStyle w:val="25"/>
        <w:jc w:val="center"/>
        <w:rPr>
          <w:color w:val="auto"/>
        </w:rPr>
      </w:pPr>
      <w:r>
        <w:rPr>
          <w:rFonts w:hint="eastAsia"/>
          <w:color w:val="auto"/>
        </w:rPr>
        <w:t>Table 2-</w:t>
      </w:r>
      <w:r>
        <w:rPr>
          <w:color w:val="auto"/>
        </w:rPr>
        <w:t>2</w:t>
      </w:r>
      <w:r>
        <w:rPr>
          <w:rFonts w:hint="eastAsia"/>
          <w:color w:val="auto"/>
        </w:rPr>
        <w:t xml:space="preserve"> Effects of High and Low Carrier Frequencies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4"/>
        <w:gridCol w:w="1063"/>
      </w:tblGrid>
      <w:tr w14:paraId="22A46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0CECE" w:themeFill="background2" w:themeFillShade="E6"/>
          </w:tcPr>
          <w:p w14:paraId="31213498">
            <w:pPr>
              <w:pStyle w:val="23"/>
              <w:rPr>
                <w:rFonts w:cs="Times New Roman"/>
                <w:b/>
                <w:bCs/>
                <w:color w:val="auto"/>
              </w:rPr>
            </w:pPr>
            <w:r>
              <w:rPr>
                <w:rFonts w:cs="Times New Roman"/>
                <w:b/>
                <w:bCs/>
                <w:color w:val="auto"/>
              </w:rPr>
              <w:t>Carrier frequency</w:t>
            </w:r>
          </w:p>
        </w:tc>
        <w:tc>
          <w:tcPr>
            <w:tcW w:w="0" w:type="auto"/>
            <w:shd w:val="clear" w:color="auto" w:fill="D0CECE" w:themeFill="background2" w:themeFillShade="E6"/>
          </w:tcPr>
          <w:p w14:paraId="61EB8043">
            <w:pPr>
              <w:pStyle w:val="23"/>
              <w:rPr>
                <w:rFonts w:cs="Times New Roman"/>
                <w:b/>
                <w:bCs/>
                <w:color w:val="auto"/>
              </w:rPr>
            </w:pPr>
            <w:r>
              <w:rPr>
                <w:rFonts w:cs="Times New Roman"/>
                <w:b/>
                <w:bCs/>
                <w:color w:val="auto"/>
              </w:rPr>
              <w:t>Low -&gt; High</w:t>
            </w:r>
          </w:p>
        </w:tc>
      </w:tr>
      <w:tr w14:paraId="3D4F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Pr>
          <w:p w14:paraId="18929FA7">
            <w:pPr>
              <w:pStyle w:val="23"/>
              <w:rPr>
                <w:rFonts w:cs="Times New Roman"/>
                <w:color w:val="auto"/>
              </w:rPr>
            </w:pPr>
            <w:r>
              <w:rPr>
                <w:rFonts w:cs="Times New Roman"/>
                <w:color w:val="auto"/>
              </w:rPr>
              <w:t>Motor noise</w:t>
            </w:r>
          </w:p>
        </w:tc>
        <w:tc>
          <w:tcPr>
            <w:tcW w:w="0" w:type="auto"/>
          </w:tcPr>
          <w:p w14:paraId="4C037FEA">
            <w:pPr>
              <w:pStyle w:val="23"/>
              <w:rPr>
                <w:rFonts w:cs="Times New Roman"/>
                <w:color w:val="auto"/>
              </w:rPr>
            </w:pPr>
            <w:r>
              <w:rPr>
                <w:rFonts w:cs="Times New Roman"/>
                <w:color w:val="auto"/>
              </w:rPr>
              <w:t>High -&gt; Low</w:t>
            </w:r>
          </w:p>
        </w:tc>
      </w:tr>
      <w:tr w14:paraId="3AE67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1FBE6DE2">
            <w:pPr>
              <w:pStyle w:val="23"/>
              <w:rPr>
                <w:rFonts w:cs="Times New Roman"/>
                <w:color w:val="auto"/>
              </w:rPr>
            </w:pPr>
            <w:r>
              <w:rPr>
                <w:rFonts w:cs="Times New Roman"/>
                <w:color w:val="auto"/>
              </w:rPr>
              <w:t xml:space="preserve">Output current waveform </w:t>
            </w:r>
          </w:p>
        </w:tc>
        <w:tc>
          <w:tcPr>
            <w:tcW w:w="0" w:type="auto"/>
          </w:tcPr>
          <w:p w14:paraId="678A2CD3">
            <w:pPr>
              <w:pStyle w:val="23"/>
              <w:rPr>
                <w:rFonts w:cs="Times New Roman"/>
                <w:color w:val="auto"/>
              </w:rPr>
            </w:pPr>
            <w:r>
              <w:rPr>
                <w:rFonts w:cs="Times New Roman"/>
                <w:color w:val="auto"/>
              </w:rPr>
              <w:t>Poor -&gt; Good</w:t>
            </w:r>
          </w:p>
        </w:tc>
      </w:tr>
      <w:tr w14:paraId="029B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76BA7CC">
            <w:pPr>
              <w:pStyle w:val="23"/>
              <w:rPr>
                <w:rFonts w:cs="Times New Roman"/>
                <w:color w:val="auto"/>
              </w:rPr>
            </w:pPr>
            <w:r>
              <w:rPr>
                <w:rFonts w:cs="Times New Roman"/>
                <w:color w:val="auto"/>
              </w:rPr>
              <w:t>Motor temperature rise</w:t>
            </w:r>
          </w:p>
        </w:tc>
        <w:tc>
          <w:tcPr>
            <w:tcW w:w="0" w:type="auto"/>
          </w:tcPr>
          <w:p w14:paraId="38111693">
            <w:pPr>
              <w:pStyle w:val="23"/>
              <w:rPr>
                <w:rFonts w:cs="Times New Roman"/>
                <w:color w:val="auto"/>
              </w:rPr>
            </w:pPr>
            <w:r>
              <w:rPr>
                <w:rFonts w:cs="Times New Roman"/>
                <w:color w:val="auto"/>
              </w:rPr>
              <w:t>High -&gt; Low</w:t>
            </w:r>
          </w:p>
        </w:tc>
      </w:tr>
      <w:tr w14:paraId="453F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01DE737">
            <w:pPr>
              <w:pStyle w:val="23"/>
              <w:rPr>
                <w:rFonts w:cs="Times New Roman"/>
                <w:color w:val="auto"/>
              </w:rPr>
            </w:pPr>
            <w:r>
              <w:rPr>
                <w:rFonts w:cs="Times New Roman"/>
                <w:color w:val="auto"/>
              </w:rPr>
              <w:t>Inverter Temperature Rise</w:t>
            </w:r>
          </w:p>
        </w:tc>
        <w:tc>
          <w:tcPr>
            <w:tcW w:w="0" w:type="auto"/>
          </w:tcPr>
          <w:p w14:paraId="063BF557">
            <w:pPr>
              <w:pStyle w:val="23"/>
              <w:rPr>
                <w:rFonts w:cs="Times New Roman"/>
                <w:color w:val="auto"/>
              </w:rPr>
            </w:pPr>
            <w:r>
              <w:rPr>
                <w:rFonts w:cs="Times New Roman"/>
                <w:color w:val="auto"/>
              </w:rPr>
              <w:t>Low -&gt; High</w:t>
            </w:r>
          </w:p>
        </w:tc>
      </w:tr>
      <w:tr w14:paraId="1B21D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7A5D1BC">
            <w:pPr>
              <w:pStyle w:val="23"/>
              <w:rPr>
                <w:rFonts w:cs="Times New Roman"/>
                <w:color w:val="auto"/>
              </w:rPr>
            </w:pPr>
            <w:r>
              <w:rPr>
                <w:rFonts w:cs="Times New Roman"/>
                <w:color w:val="auto"/>
              </w:rPr>
              <w:t>Leakage Current</w:t>
            </w:r>
          </w:p>
        </w:tc>
        <w:tc>
          <w:tcPr>
            <w:tcW w:w="0" w:type="auto"/>
          </w:tcPr>
          <w:p w14:paraId="6F6BF1A2">
            <w:pPr>
              <w:pStyle w:val="23"/>
              <w:rPr>
                <w:rFonts w:cs="Times New Roman"/>
                <w:color w:val="auto"/>
              </w:rPr>
            </w:pPr>
            <w:r>
              <w:rPr>
                <w:rFonts w:cs="Times New Roman"/>
                <w:color w:val="auto"/>
              </w:rPr>
              <w:t>Small -&gt; Large</w:t>
            </w:r>
          </w:p>
        </w:tc>
      </w:tr>
      <w:tr w14:paraId="1C24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CB404B0">
            <w:pPr>
              <w:pStyle w:val="23"/>
              <w:rPr>
                <w:rFonts w:cs="Times New Roman"/>
                <w:color w:val="auto"/>
              </w:rPr>
            </w:pPr>
            <w:r>
              <w:rPr>
                <w:rFonts w:cs="Times New Roman"/>
                <w:color w:val="auto"/>
              </w:rPr>
              <w:t>External Radiated Interference</w:t>
            </w:r>
          </w:p>
        </w:tc>
        <w:tc>
          <w:tcPr>
            <w:tcW w:w="0" w:type="auto"/>
          </w:tcPr>
          <w:p w14:paraId="2124CEF9">
            <w:pPr>
              <w:pStyle w:val="23"/>
              <w:rPr>
                <w:rFonts w:cs="Times New Roman"/>
                <w:color w:val="auto"/>
              </w:rPr>
            </w:pPr>
            <w:r>
              <w:rPr>
                <w:rFonts w:cs="Times New Roman"/>
                <w:color w:val="auto"/>
              </w:rPr>
              <w:t>Small -&gt; Large</w:t>
            </w:r>
          </w:p>
        </w:tc>
      </w:tr>
    </w:tbl>
    <w:p w14:paraId="4E44E66D">
      <w:pPr>
        <w:ind w:firstLine="320"/>
        <w:rPr>
          <w:color w:val="auto"/>
        </w:rPr>
      </w:pPr>
      <w:r>
        <w:rPr>
          <w:color w:val="auto"/>
        </w:rPr>
        <w:t>The carrier frequency factory settings for inverters of different power ratingsare shown in Table 2-3. Although users can modify the settings according to their needs, it should be noted that if the carrier frequency is set higher than the factory value, it will lead to an increase in the temperature rise of the inverter's heat sink. At this time, users need to derate the inverter, otherwise there is a risk of overheating alarms.</w:t>
      </w:r>
    </w:p>
    <w:p w14:paraId="4448B618">
      <w:pPr>
        <w:pStyle w:val="25"/>
        <w:jc w:val="center"/>
        <w:rPr>
          <w:color w:val="auto"/>
        </w:rPr>
      </w:pPr>
      <w:r>
        <w:rPr>
          <w:rFonts w:hint="eastAsia"/>
          <w:color w:val="auto"/>
        </w:rPr>
        <w:t>Table 2-3 Factory Carrier Frequency Settings for Different Models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1631"/>
        <w:gridCol w:w="1915"/>
      </w:tblGrid>
      <w:tr w14:paraId="005C9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8D8D8"/>
          </w:tcPr>
          <w:p w14:paraId="347E9009">
            <w:pPr>
              <w:pStyle w:val="23"/>
              <w:rPr>
                <w:rFonts w:cs="Times New Roman"/>
                <w:color w:val="auto"/>
              </w:rPr>
            </w:pPr>
            <w:r>
              <w:rPr>
                <w:rFonts w:cs="Times New Roman"/>
                <w:color w:val="auto"/>
              </w:rPr>
              <w:t xml:space="preserve">Inverter Power </w:t>
            </w:r>
          </w:p>
        </w:tc>
        <w:tc>
          <w:tcPr>
            <w:tcW w:w="0" w:type="auto"/>
            <w:shd w:val="clear" w:color="auto" w:fill="D8D8D8"/>
          </w:tcPr>
          <w:p w14:paraId="76687086">
            <w:pPr>
              <w:pStyle w:val="23"/>
              <w:rPr>
                <w:rFonts w:cs="Times New Roman"/>
                <w:color w:val="auto"/>
              </w:rPr>
            </w:pPr>
            <w:r>
              <w:rPr>
                <w:rFonts w:cs="Times New Roman"/>
                <w:color w:val="auto"/>
              </w:rPr>
              <w:t>Carrier Frequency Range</w:t>
            </w:r>
          </w:p>
        </w:tc>
        <w:tc>
          <w:tcPr>
            <w:tcW w:w="0" w:type="auto"/>
            <w:shd w:val="clear" w:color="auto" w:fill="D8D8D8"/>
          </w:tcPr>
          <w:p w14:paraId="1FB1BAEB">
            <w:pPr>
              <w:pStyle w:val="23"/>
              <w:rPr>
                <w:rFonts w:cs="Times New Roman"/>
                <w:color w:val="auto"/>
              </w:rPr>
            </w:pPr>
            <w:r>
              <w:rPr>
                <w:rFonts w:cs="Times New Roman"/>
                <w:color w:val="auto"/>
              </w:rPr>
              <w:t xml:space="preserve">Factory Set Carrier Frequency </w:t>
            </w:r>
          </w:p>
        </w:tc>
      </w:tr>
      <w:tr w14:paraId="676CE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7AD1B899">
            <w:pPr>
              <w:pStyle w:val="23"/>
              <w:rPr>
                <w:rFonts w:cs="Times New Roman"/>
                <w:color w:val="auto"/>
              </w:rPr>
            </w:pPr>
            <w:r>
              <w:rPr>
                <w:rFonts w:cs="Times New Roman"/>
                <w:color w:val="auto"/>
              </w:rPr>
              <w:t>0.75kW～7.5kW</w:t>
            </w:r>
          </w:p>
        </w:tc>
        <w:tc>
          <w:tcPr>
            <w:tcW w:w="0" w:type="auto"/>
            <w:shd w:val="clear" w:color="auto" w:fill="F2F2F2"/>
          </w:tcPr>
          <w:p w14:paraId="5AA3CCD4">
            <w:pPr>
              <w:pStyle w:val="23"/>
              <w:rPr>
                <w:rFonts w:cs="Times New Roman"/>
                <w:color w:val="auto"/>
              </w:rPr>
            </w:pPr>
            <w:r>
              <w:rPr>
                <w:rFonts w:cs="Times New Roman"/>
                <w:color w:val="auto"/>
              </w:rPr>
              <w:t>2～15kHz</w:t>
            </w:r>
          </w:p>
        </w:tc>
        <w:tc>
          <w:tcPr>
            <w:tcW w:w="0" w:type="auto"/>
            <w:shd w:val="clear" w:color="auto" w:fill="F2F2F2"/>
          </w:tcPr>
          <w:p w14:paraId="58F5C3FF">
            <w:pPr>
              <w:pStyle w:val="23"/>
              <w:rPr>
                <w:rFonts w:cs="Times New Roman"/>
                <w:color w:val="auto"/>
              </w:rPr>
            </w:pPr>
            <w:r>
              <w:rPr>
                <w:rFonts w:cs="Times New Roman"/>
                <w:color w:val="auto"/>
              </w:rPr>
              <w:t>6kHz</w:t>
            </w:r>
          </w:p>
        </w:tc>
      </w:tr>
      <w:tr w14:paraId="4AA8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57AB687C">
            <w:pPr>
              <w:pStyle w:val="23"/>
              <w:rPr>
                <w:rFonts w:cs="Times New Roman"/>
                <w:color w:val="auto"/>
              </w:rPr>
            </w:pPr>
            <w:r>
              <w:rPr>
                <w:rFonts w:cs="Times New Roman"/>
                <w:color w:val="auto"/>
              </w:rPr>
              <w:t>11kW～93kW</w:t>
            </w:r>
          </w:p>
        </w:tc>
        <w:tc>
          <w:tcPr>
            <w:tcW w:w="0" w:type="auto"/>
            <w:shd w:val="clear" w:color="auto" w:fill="F2F2F2"/>
          </w:tcPr>
          <w:p w14:paraId="65D4329D">
            <w:pPr>
              <w:pStyle w:val="23"/>
              <w:rPr>
                <w:rFonts w:cs="Times New Roman"/>
                <w:color w:val="auto"/>
              </w:rPr>
            </w:pPr>
            <w:r>
              <w:rPr>
                <w:rFonts w:cs="Times New Roman"/>
                <w:color w:val="auto"/>
              </w:rPr>
              <w:t>2～10kHz</w:t>
            </w:r>
          </w:p>
        </w:tc>
        <w:tc>
          <w:tcPr>
            <w:tcW w:w="0" w:type="auto"/>
            <w:shd w:val="clear" w:color="auto" w:fill="F2F2F2"/>
          </w:tcPr>
          <w:p w14:paraId="18A69B83">
            <w:pPr>
              <w:pStyle w:val="23"/>
              <w:rPr>
                <w:rFonts w:cs="Times New Roman"/>
                <w:color w:val="auto"/>
              </w:rPr>
            </w:pPr>
            <w:r>
              <w:rPr>
                <w:rFonts w:cs="Times New Roman"/>
                <w:color w:val="auto"/>
              </w:rPr>
              <w:t>4kHz</w:t>
            </w:r>
          </w:p>
        </w:tc>
      </w:tr>
      <w:tr w14:paraId="0A75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434ECA7A">
            <w:pPr>
              <w:pStyle w:val="23"/>
              <w:rPr>
                <w:rFonts w:cs="Times New Roman"/>
                <w:color w:val="auto"/>
                <w:lang w:bidi="ar"/>
              </w:rPr>
            </w:pPr>
            <w:r>
              <w:rPr>
                <w:rFonts w:cs="Times New Roman"/>
                <w:color w:val="auto"/>
                <w:lang w:bidi="ar"/>
              </w:rPr>
              <w:t>110kW～450kW</w:t>
            </w:r>
          </w:p>
        </w:tc>
        <w:tc>
          <w:tcPr>
            <w:tcW w:w="0" w:type="auto"/>
            <w:shd w:val="clear" w:color="auto" w:fill="F2F2F2"/>
          </w:tcPr>
          <w:p w14:paraId="40BA7EFD">
            <w:pPr>
              <w:pStyle w:val="23"/>
              <w:rPr>
                <w:rFonts w:cs="Times New Roman"/>
                <w:color w:val="auto"/>
                <w:lang w:bidi="ar"/>
              </w:rPr>
            </w:pPr>
            <w:r>
              <w:rPr>
                <w:rFonts w:cs="Times New Roman"/>
                <w:color w:val="auto"/>
                <w:lang w:bidi="ar"/>
              </w:rPr>
              <w:t>2～6kHz</w:t>
            </w:r>
          </w:p>
        </w:tc>
        <w:tc>
          <w:tcPr>
            <w:tcW w:w="0" w:type="auto"/>
            <w:shd w:val="clear" w:color="auto" w:fill="F2F2F2"/>
          </w:tcPr>
          <w:p w14:paraId="4DA6937D">
            <w:pPr>
              <w:pStyle w:val="23"/>
              <w:rPr>
                <w:rFonts w:cs="Times New Roman"/>
                <w:color w:val="auto"/>
                <w:lang w:bidi="ar"/>
              </w:rPr>
            </w:pPr>
            <w:r>
              <w:rPr>
                <w:rFonts w:cs="Times New Roman"/>
                <w:color w:val="auto"/>
                <w:lang w:bidi="ar"/>
              </w:rPr>
              <w:t>2kHz</w:t>
            </w:r>
          </w:p>
        </w:tc>
      </w:tr>
    </w:tbl>
    <w:p w14:paraId="474B3A69">
      <w:pPr>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B11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0CA6B6">
            <w:pPr>
              <w:pStyle w:val="23"/>
              <w:rPr>
                <w:rFonts w:cs="Times New Roman"/>
                <w:color w:val="auto"/>
              </w:rPr>
            </w:pPr>
            <w:r>
              <w:rPr>
                <w:rFonts w:cs="Times New Roman"/>
                <w:color w:val="auto"/>
              </w:rPr>
              <w:t>F0-16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64626A">
            <w:pPr>
              <w:pStyle w:val="23"/>
              <w:rPr>
                <w:rFonts w:cs="Times New Roman"/>
                <w:color w:val="auto"/>
              </w:rPr>
            </w:pPr>
            <w:r>
              <w:rPr>
                <w:rFonts w:cs="Times New Roman"/>
                <w:color w:val="auto"/>
              </w:rPr>
              <w:t>Reduced Carrier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207598">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4C1014">
            <w:pPr>
              <w:pStyle w:val="23"/>
              <w:rPr>
                <w:rFonts w:cs="Times New Roman"/>
                <w:color w:val="auto"/>
              </w:rPr>
            </w:pPr>
            <w:r>
              <w:rPr>
                <w:rFonts w:cs="Times New Roman"/>
                <w:color w:val="auto"/>
              </w:rPr>
              <w:t>Factory value: 0</w:t>
            </w:r>
          </w:p>
        </w:tc>
      </w:tr>
    </w:tbl>
    <w:p w14:paraId="4AEE17E4">
      <w:pPr>
        <w:ind w:firstLine="320"/>
        <w:rPr>
          <w:color w:val="auto"/>
        </w:rPr>
      </w:pPr>
      <w:r>
        <w:rPr>
          <w:color w:val="auto"/>
        </w:rPr>
        <w:t>This function code is used to set the inverter's carrier frequency reduction method.</w:t>
      </w:r>
    </w:p>
    <w:p w14:paraId="2B176D3B">
      <w:pPr>
        <w:ind w:firstLine="320"/>
        <w:rPr>
          <w:color w:val="auto"/>
        </w:rPr>
      </w:pPr>
      <w:r>
        <w:rPr>
          <w:color w:val="auto"/>
        </w:rPr>
        <w:t>0: Reduce carrier based on current temperature</w:t>
      </w:r>
    </w:p>
    <w:p w14:paraId="3CC63D63">
      <w:pPr>
        <w:ind w:firstLine="320"/>
        <w:rPr>
          <w:color w:val="auto"/>
        </w:rPr>
      </w:pPr>
      <w:r>
        <w:rPr>
          <w:color w:val="auto"/>
        </w:rPr>
        <w:t>When the inverter output current is too high or the module temperature is too high, it will automatically reduce the inverter's carrier frequency, and simultaneously lower the overcurrent stall prevention level.</w:t>
      </w:r>
    </w:p>
    <w:p w14:paraId="1C2DC759">
      <w:pPr>
        <w:ind w:firstLine="320"/>
        <w:rPr>
          <w:color w:val="auto"/>
        </w:rPr>
      </w:pPr>
      <w:bookmarkStart w:id="70" w:name="_Toc20928"/>
      <w:bookmarkStart w:id="71" w:name="_Toc4937"/>
      <w:r>
        <w:rPr>
          <w:color w:val="auto"/>
        </w:rPr>
        <w:t>1: Fixed carrier and limit current</w:t>
      </w:r>
      <w:bookmarkEnd w:id="70"/>
      <w:bookmarkEnd w:id="71"/>
    </w:p>
    <w:p w14:paraId="234566A5">
      <w:pPr>
        <w:ind w:firstLine="320"/>
        <w:rPr>
          <w:color w:val="auto"/>
        </w:rPr>
      </w:pPr>
      <w:r>
        <w:rPr>
          <w:color w:val="auto"/>
        </w:rPr>
        <w:t>When the inverter output current is too high or the module temperature is too high, the carrier frequency remains unchanged, but it will automatically reduce the overload protection threshold and the overcurrent stall prevention threshold.</w:t>
      </w:r>
    </w:p>
    <w:p w14:paraId="387F7C18">
      <w:pPr>
        <w:ind w:firstLine="320"/>
        <w:rPr>
          <w:color w:val="auto"/>
        </w:rPr>
      </w:pPr>
      <w:bookmarkStart w:id="72" w:name="_Toc18599"/>
      <w:bookmarkStart w:id="73" w:name="_Toc29975"/>
      <w:r>
        <w:rPr>
          <w:color w:val="auto"/>
        </w:rPr>
        <w:t>2: Same as setting 0, but the overcurrent stall prevention threshold remains unchanged</w:t>
      </w:r>
      <w:bookmarkEnd w:id="72"/>
      <w:bookmarkEnd w:id="73"/>
    </w:p>
    <w:p w14:paraId="0DC86862">
      <w:pPr>
        <w:ind w:firstLine="320"/>
        <w:rPr>
          <w:color w:val="auto"/>
        </w:rPr>
      </w:pPr>
      <w:r>
        <w:rPr>
          <w:color w:val="auto"/>
        </w:rPr>
        <w:t>When the inverter output current is too high or the module temperature is too high, it will automatically reduce the inverter's carrier frequency, but the overcurrent stall prevention level remains unchanged.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ADEC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592BE6">
            <w:pPr>
              <w:pStyle w:val="23"/>
              <w:rPr>
                <w:rFonts w:cs="Times New Roman"/>
                <w:color w:val="auto"/>
              </w:rPr>
            </w:pPr>
            <w:r>
              <w:rPr>
                <w:rFonts w:cs="Times New Roman"/>
                <w:color w:val="auto"/>
              </w:rPr>
              <w:t>F0-17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F60E83">
            <w:pPr>
              <w:pStyle w:val="23"/>
              <w:rPr>
                <w:rFonts w:cs="Times New Roman"/>
                <w:color w:val="auto"/>
              </w:rPr>
            </w:pPr>
            <w:r>
              <w:rPr>
                <w:rFonts w:cs="Times New Roman"/>
                <w:color w:val="auto"/>
              </w:rPr>
              <w:t>High-speed Machine Mode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97B05F">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562538">
            <w:pPr>
              <w:pStyle w:val="23"/>
              <w:rPr>
                <w:rFonts w:cs="Times New Roman"/>
                <w:color w:val="auto"/>
              </w:rPr>
            </w:pPr>
            <w:r>
              <w:rPr>
                <w:rFonts w:cs="Times New Roman"/>
                <w:color w:val="auto"/>
              </w:rPr>
              <w:t>Factory value: 0</w:t>
            </w:r>
          </w:p>
        </w:tc>
      </w:tr>
    </w:tbl>
    <w:p w14:paraId="4F8B465C">
      <w:pPr>
        <w:ind w:firstLine="320"/>
        <w:rPr>
          <w:color w:val="auto"/>
        </w:rPr>
      </w:pPr>
      <w:r>
        <w:rPr>
          <w:color w:val="auto"/>
        </w:rPr>
        <w:t>This function code can set whether the inverter operates in high-speed machine mode.</w:t>
      </w:r>
    </w:p>
    <w:p w14:paraId="2D1728F1">
      <w:pPr>
        <w:ind w:firstLine="320"/>
        <w:rPr>
          <w:color w:val="auto"/>
        </w:rPr>
      </w:pPr>
      <w:r>
        <w:rPr>
          <w:color w:val="auto"/>
        </w:rPr>
        <w:t>By default, the maximum output frequency of this series of inverters is 599Hz. If a higher output frequency is required, this function code can be modified. Set F0-17 to 1 first, then set it to 2, which will enable the inverter to operate in high-speed machine mode. At this point, the maximum output frequency of the inverter becomes 599.00Hz, and the upper limits of function codes such as the motor's maximum frequency and rated frequency will change to 2000.0Hz to meet the control requirements of high-speed machines. To return to normal mode, set F0-17 to 1 first, then set it to zero.</w:t>
      </w:r>
    </w:p>
    <w:p w14:paraId="6C8A6024">
      <w:pPr>
        <w:ind w:firstLine="320"/>
        <w:rPr>
          <w:color w:val="auto"/>
        </w:rPr>
      </w:pPr>
      <w:r>
        <w:rPr>
          <w:color w:val="auto"/>
        </w:rPr>
        <w:t>Note: When switching to high-speed machine mode or switching back from high-speed machine mode to normal mode, the inverter will reset to factory settings.</w:t>
      </w:r>
      <w:r>
        <w:rPr>
          <w:color w:val="auto"/>
        </w:rPr>
        <w:tab/>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DD2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9746EF">
            <w:pPr>
              <w:pStyle w:val="23"/>
              <w:rPr>
                <w:rFonts w:cs="Times New Roman"/>
                <w:color w:val="auto"/>
              </w:rPr>
            </w:pPr>
            <w:r>
              <w:rPr>
                <w:rFonts w:cs="Times New Roman"/>
                <w:color w:val="auto"/>
              </w:rPr>
              <w:t>F0-18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88EA0F">
            <w:pPr>
              <w:pStyle w:val="23"/>
              <w:rPr>
                <w:rFonts w:cs="Times New Roman"/>
                <w:color w:val="auto"/>
              </w:rPr>
            </w:pPr>
            <w:r>
              <w:rPr>
                <w:rFonts w:cs="Times New Roman"/>
                <w:color w:val="auto"/>
              </w:rPr>
              <w:t>Parameter Management Settings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8813DE">
            <w:pPr>
              <w:pStyle w:val="23"/>
              <w:rPr>
                <w:rFonts w:cs="Times New Roman"/>
                <w:color w:val="auto"/>
              </w:rPr>
            </w:pPr>
            <w:r>
              <w:rPr>
                <w:rFonts w:cs="Times New Roman"/>
                <w:color w:val="auto"/>
              </w:rPr>
              <w:t>Range: 0～13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6F245C">
            <w:pPr>
              <w:pStyle w:val="23"/>
              <w:rPr>
                <w:rFonts w:cs="Times New Roman"/>
                <w:color w:val="auto"/>
              </w:rPr>
            </w:pPr>
            <w:r>
              <w:rPr>
                <w:rFonts w:cs="Times New Roman"/>
                <w:color w:val="auto"/>
              </w:rPr>
              <w:t>Factory value: 0</w:t>
            </w:r>
          </w:p>
        </w:tc>
      </w:tr>
    </w:tbl>
    <w:p w14:paraId="35A56FD8">
      <w:pPr>
        <w:ind w:firstLine="320"/>
        <w:rPr>
          <w:color w:val="auto"/>
        </w:rPr>
      </w:pPr>
      <w:r>
        <w:rPr>
          <w:color w:val="auto"/>
        </w:rPr>
        <w:t>0: No Function</w:t>
      </w:r>
    </w:p>
    <w:p w14:paraId="26C07C79">
      <w:pPr>
        <w:ind w:firstLine="320"/>
        <w:rPr>
          <w:color w:val="auto"/>
        </w:rPr>
      </w:pPr>
      <w:bookmarkStart w:id="74" w:name="_Toc4960"/>
      <w:bookmarkStart w:id="75" w:name="_Toc30714"/>
      <w:r>
        <w:rPr>
          <w:color w:val="auto"/>
        </w:rPr>
        <w:t>1: Parameter Write Protection</w:t>
      </w:r>
      <w:bookmarkEnd w:id="74"/>
      <w:bookmarkEnd w:id="75"/>
    </w:p>
    <w:p w14:paraId="417400FA">
      <w:pPr>
        <w:ind w:firstLine="320"/>
        <w:rPr>
          <w:color w:val="auto"/>
          <w:szCs w:val="16"/>
          <w:lang w:bidi="ar"/>
        </w:rPr>
      </w:pPr>
      <w:r>
        <w:rPr>
          <w:color w:val="auto"/>
          <w:szCs w:val="16"/>
          <w:lang w:bidi="ar"/>
        </w:rPr>
        <w:t>After entering 1, most function codes will be locked and cannot be modified; only parameter management (F0-18) and password input (F7-33) can be modified. This value will be written to EEPROM and remains effective even after power loss. Only by setting parameter management (F0-18) to 0 can other parameter values be modified.</w:t>
      </w:r>
    </w:p>
    <w:p w14:paraId="1A565A8D">
      <w:pPr>
        <w:ind w:firstLine="320"/>
        <w:rPr>
          <w:color w:val="auto"/>
        </w:rPr>
      </w:pPr>
      <w:bookmarkStart w:id="76" w:name="_Toc3162"/>
      <w:bookmarkStart w:id="77" w:name="_Toc28445"/>
      <w:r>
        <w:rPr>
          <w:color w:val="auto"/>
        </w:rPr>
        <w:t>5: Reset kWH Display to Zero</w:t>
      </w:r>
      <w:bookmarkEnd w:id="76"/>
      <w:bookmarkEnd w:id="77"/>
    </w:p>
    <w:p w14:paraId="7DDCA3FE">
      <w:pPr>
        <w:ind w:firstLine="320"/>
        <w:rPr>
          <w:color w:val="auto"/>
          <w:szCs w:val="16"/>
        </w:rPr>
      </w:pPr>
      <w:r>
        <w:rPr>
          <w:color w:val="auto"/>
          <w:szCs w:val="16"/>
        </w:rPr>
        <w:t>Can reset the inverter's energy statistics to zero.</w:t>
      </w:r>
    </w:p>
    <w:p w14:paraId="148C4023">
      <w:pPr>
        <w:ind w:firstLine="320"/>
        <w:rPr>
          <w:color w:val="auto"/>
        </w:rPr>
      </w:pPr>
      <w:bookmarkStart w:id="78" w:name="_Toc2456"/>
      <w:bookmarkStart w:id="79" w:name="_Toc30285"/>
      <w:r>
        <w:rPr>
          <w:color w:val="auto"/>
        </w:rPr>
        <w:t>7: Reset CAN Slave</w:t>
      </w:r>
      <w:bookmarkEnd w:id="78"/>
      <w:bookmarkEnd w:id="79"/>
    </w:p>
    <w:p w14:paraId="638531BD">
      <w:pPr>
        <w:ind w:firstLine="320"/>
        <w:rPr>
          <w:color w:val="auto"/>
          <w:szCs w:val="16"/>
        </w:rPr>
      </w:pPr>
      <w:r>
        <w:rPr>
          <w:color w:val="auto"/>
          <w:kern w:val="0"/>
          <w:szCs w:val="16"/>
        </w:rPr>
        <w:t>Reset CAN slave</w:t>
      </w:r>
    </w:p>
    <w:p w14:paraId="07D21441">
      <w:pPr>
        <w:ind w:firstLine="320"/>
        <w:rPr>
          <w:color w:val="auto"/>
        </w:rPr>
      </w:pPr>
      <w:bookmarkStart w:id="80" w:name="_Toc2222"/>
      <w:bookmarkStart w:id="81" w:name="_Toc19647"/>
      <w:r>
        <w:rPr>
          <w:color w:val="auto"/>
        </w:rPr>
        <w:t>8: No Function</w:t>
      </w:r>
      <w:bookmarkEnd w:id="80"/>
      <w:bookmarkEnd w:id="81"/>
    </w:p>
    <w:p w14:paraId="215FA701">
      <w:pPr>
        <w:ind w:firstLine="320"/>
        <w:rPr>
          <w:color w:val="auto"/>
        </w:rPr>
      </w:pPr>
      <w:bookmarkStart w:id="82" w:name="_Toc14454"/>
      <w:bookmarkStart w:id="83" w:name="_Toc20627"/>
      <w:r>
        <w:rPr>
          <w:color w:val="auto"/>
        </w:rPr>
        <w:t>9: Reset to 50Hz Factory Values</w:t>
      </w:r>
      <w:bookmarkEnd w:id="82"/>
      <w:bookmarkEnd w:id="83"/>
    </w:p>
    <w:p w14:paraId="6D969D57">
      <w:pPr>
        <w:ind w:firstLine="320"/>
        <w:rPr>
          <w:color w:val="auto"/>
          <w:szCs w:val="16"/>
        </w:rPr>
      </w:pPr>
      <w:r>
        <w:rPr>
          <w:color w:val="auto"/>
          <w:szCs w:val="16"/>
        </w:rPr>
        <w:t xml:space="preserve">Restore factory settings for function codes, which resets the function codes to their default values. If a password has been set for the inverter (via F7-34), the password must be removed (via F7-33) before restoring factory settings. </w:t>
      </w:r>
    </w:p>
    <w:p w14:paraId="461EF37D">
      <w:pPr>
        <w:ind w:firstLine="320"/>
        <w:rPr>
          <w:color w:val="auto"/>
          <w:szCs w:val="16"/>
        </w:rPr>
      </w:pPr>
      <w:r>
        <w:rPr>
          <w:color w:val="auto"/>
          <w:szCs w:val="16"/>
        </w:rPr>
        <w:t xml:space="preserve">1. When the parameter management setting is 6 or 7, the control board needs to be repowered after configuration. </w:t>
      </w:r>
    </w:p>
    <w:p w14:paraId="2C6FD701">
      <w:pPr>
        <w:ind w:firstLine="320"/>
        <w:rPr>
          <w:color w:val="auto"/>
          <w:szCs w:val="16"/>
        </w:rPr>
      </w:pPr>
      <w:r>
        <w:rPr>
          <w:color w:val="auto"/>
          <w:szCs w:val="16"/>
        </w:rPr>
        <w:t>2. If the frequency command source is</w:t>
      </w:r>
      <w:r>
        <w:rPr>
          <w:rFonts w:hint="eastAsia"/>
          <w:color w:val="auto"/>
          <w:szCs w:val="16"/>
        </w:rPr>
        <w:t>Digital Operator</w:t>
      </w:r>
      <w:r>
        <w:rPr>
          <w:color w:val="auto"/>
          <w:szCs w:val="16"/>
        </w:rPr>
        <w:t>, set parameter management to 7 to achieve reverse function, it is necessary to simultaneously reverse the analog frequency negative value</w:t>
      </w:r>
      <w:r>
        <w:rPr>
          <w:rFonts w:hint="eastAsia"/>
          <w:color w:val="auto"/>
          <w:szCs w:val="16"/>
        </w:rPr>
        <w:t>.</w:t>
      </w:r>
    </w:p>
    <w:p w14:paraId="59981DF9">
      <w:pPr>
        <w:ind w:firstLine="320"/>
        <w:rPr>
          <w:color w:val="auto"/>
          <w:szCs w:val="16"/>
        </w:rPr>
      </w:pPr>
      <w:r>
        <w:rPr>
          <w:color w:val="auto"/>
          <w:szCs w:val="16"/>
        </w:rPr>
        <w:t>(F5-38) Set to 1 (allow negative frequency input, positive frequency forward rotation, negative frequency reverse rotation, digital operator and external terminals cannot control forward/reverse rotation).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B46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C2C6C7">
            <w:pPr>
              <w:pStyle w:val="23"/>
              <w:rPr>
                <w:rFonts w:cs="Times New Roman"/>
                <w:color w:val="auto"/>
              </w:rPr>
            </w:pPr>
            <w:r>
              <w:rPr>
                <w:rFonts w:cs="Times New Roman"/>
                <w:color w:val="auto"/>
              </w:rPr>
              <w:t>F0-19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509AA8">
            <w:pPr>
              <w:pStyle w:val="23"/>
              <w:rPr>
                <w:rFonts w:cs="Times New Roman"/>
                <w:color w:val="auto"/>
              </w:rPr>
            </w:pPr>
            <w:r>
              <w:rPr>
                <w:rFonts w:hint="eastAsia" w:cs="Times New Roman"/>
                <w:color w:val="auto"/>
              </w:rPr>
              <w:t>Keyboard Set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49FB1E">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3390CE">
            <w:pPr>
              <w:pStyle w:val="23"/>
              <w:rPr>
                <w:rFonts w:cs="Times New Roman"/>
                <w:color w:val="auto"/>
              </w:rPr>
            </w:pPr>
            <w:r>
              <w:rPr>
                <w:rFonts w:cs="Times New Roman"/>
                <w:color w:val="auto"/>
              </w:rPr>
              <w:t>Factory Value: 50.00Hz</w:t>
            </w:r>
          </w:p>
        </w:tc>
      </w:tr>
    </w:tbl>
    <w:p w14:paraId="5DCBB609">
      <w:pPr>
        <w:ind w:firstLine="320"/>
        <w:rPr>
          <w:color w:val="auto"/>
          <w:szCs w:val="16"/>
        </w:rPr>
      </w:pPr>
      <w:r>
        <w:rPr>
          <w:rFonts w:hint="eastAsia"/>
          <w:color w:val="auto"/>
          <w:szCs w:val="16"/>
        </w:rPr>
        <w:t>This function code is used to set the keyboard frequency command.</w:t>
      </w:r>
    </w:p>
    <w:p w14:paraId="6B1372D3">
      <w:pPr>
        <w:pStyle w:val="3"/>
        <w:spacing w:before="156"/>
        <w:rPr>
          <w:rFonts w:cs="微软雅黑"/>
          <w:color w:val="auto"/>
          <w:szCs w:val="14"/>
        </w:rPr>
      </w:pPr>
      <w:bookmarkStart w:id="84" w:name="_Toc25621"/>
      <w:bookmarkStart w:id="85" w:name="_Toc29243"/>
      <w:bookmarkStart w:id="86" w:name="_Toc154397097"/>
      <w:r>
        <w:rPr>
          <w:rFonts w:hint="eastAsia" w:cs="微软雅黑"/>
          <w:color w:val="auto"/>
          <w:szCs w:val="14"/>
        </w:rPr>
        <w:t>2.2 F1 Group Start/Stop Control Parameters</w:t>
      </w:r>
      <w:bookmarkEnd w:id="84"/>
      <w:bookmarkEnd w:id="85"/>
      <w:bookmarkEnd w:id="86"/>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E983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28F6A5">
            <w:pPr>
              <w:pStyle w:val="23"/>
              <w:rPr>
                <w:rFonts w:cs="Times New Roman"/>
                <w:color w:val="auto"/>
              </w:rPr>
            </w:pPr>
            <w:r>
              <w:rPr>
                <w:rFonts w:cs="Times New Roman"/>
                <w:color w:val="auto"/>
              </w:rPr>
              <w:t>F1-00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8B0AA9">
            <w:pPr>
              <w:pStyle w:val="23"/>
              <w:rPr>
                <w:rFonts w:cs="Times New Roman"/>
                <w:color w:val="auto"/>
              </w:rPr>
            </w:pPr>
            <w:r>
              <w:rPr>
                <w:rFonts w:cs="Times New Roman"/>
                <w:color w:val="auto"/>
              </w:rPr>
              <w:t>Startup Speed Tracking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24AC63">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F65E9B">
            <w:pPr>
              <w:pStyle w:val="23"/>
              <w:rPr>
                <w:rFonts w:cs="Times New Roman"/>
                <w:color w:val="auto"/>
              </w:rPr>
            </w:pPr>
            <w:r>
              <w:rPr>
                <w:rFonts w:cs="Times New Roman"/>
                <w:color w:val="auto"/>
              </w:rPr>
              <w:t>Factory value: 0</w:t>
            </w:r>
          </w:p>
        </w:tc>
      </w:tr>
    </w:tbl>
    <w:p w14:paraId="20A5595C">
      <w:pPr>
        <w:ind w:firstLine="320"/>
        <w:rPr>
          <w:color w:val="auto"/>
          <w:lang w:bidi="ar"/>
        </w:rPr>
      </w:pPr>
      <w:r>
        <w:rPr>
          <w:color w:val="auto"/>
          <w:lang w:bidi="ar"/>
        </w:rPr>
        <w:t>This function code sets the speed tracking method.</w:t>
      </w:r>
    </w:p>
    <w:p w14:paraId="0261D9FE">
      <w:pPr>
        <w:ind w:firstLine="320"/>
        <w:rPr>
          <w:color w:val="auto"/>
          <w:lang w:bidi="ar"/>
        </w:rPr>
      </w:pPr>
      <w:r>
        <w:rPr>
          <w:color w:val="auto"/>
          <w:lang w:bidi="ar"/>
        </w:rPr>
        <w:t>Speed tracking is applicable for punch presses, fans, and other</w:t>
      </w:r>
      <w:r>
        <w:rPr>
          <w:rFonts w:hint="eastAsia" w:ascii="微软雅黑" w:hAnsi="微软雅黑" w:eastAsia="微软雅黑" w:cs="微软雅黑"/>
          <w:color w:val="auto"/>
          <w:lang w:bidi="ar"/>
        </w:rPr>
        <w:t>large</w:t>
      </w:r>
      <w:r>
        <w:rPr>
          <w:rFonts w:hint="eastAsia" w:ascii="宋体" w:hAnsi="宋体" w:cs="宋体"/>
          <w:color w:val="auto"/>
          <w:lang w:bidi="ar"/>
        </w:rPr>
        <w:t>inertia load applications. In control modes with an encoder, when this parameter is non-zero, the inverter will automatically start speed tracking based on the speed feedback from the encoder.</w:t>
      </w:r>
    </w:p>
    <w:p w14:paraId="7EF4A841">
      <w:pPr>
        <w:ind w:firstLine="320"/>
        <w:rPr>
          <w:color w:val="auto"/>
          <w:lang w:bidi="ar"/>
        </w:rPr>
      </w:pPr>
      <w:r>
        <w:rPr>
          <w:color w:val="auto"/>
          <w:lang w:bidi="ar"/>
        </w:rPr>
        <w:t>When using free stop (that is, inertial stop) for parking, or when the inverter suddenly stops due to a fault, the motor will decelerate under the effect of friction. If the motor inertia is large, the time required for the motor to come to a complete stop will be longer. If the inverter starts directly while the motor has not completely stopped</w:t>
      </w:r>
      <w:r>
        <w:rPr>
          <w:rFonts w:hint="eastAsia" w:ascii="微软雅黑" w:hAnsi="微软雅黑" w:eastAsia="微软雅黑" w:cs="微软雅黑"/>
          <w:color w:val="auto"/>
          <w:lang w:bidi="ar"/>
        </w:rPr>
        <w:pgNum/>
      </w:r>
      <w:r>
        <w:rPr>
          <w:rFonts w:hint="eastAsia" w:ascii="宋体" w:hAnsi="宋体" w:cs="宋体"/>
          <w:color w:val="auto"/>
          <w:lang w:bidi="ar"/>
        </w:rPr>
        <w:t>rotating, it may cause significant impact. The speed tracking function can obtain the motor's speed and then control the motor to run to the set frequency based on this speed. On one hand, this shortens the time required for restarting, and on the otherhand, it can avoid excessive impact.</w:t>
      </w:r>
    </w:p>
    <w:p w14:paraId="0AE7D4A8">
      <w:pPr>
        <w:ind w:firstLine="320"/>
        <w:rPr>
          <w:color w:val="auto"/>
        </w:rPr>
      </w:pPr>
      <w:r>
        <w:rPr>
          <w:color w:val="auto"/>
        </w:rPr>
        <w:t>0: No Action</w:t>
      </w:r>
    </w:p>
    <w:p w14:paraId="7AD5F1FE">
      <w:pPr>
        <w:ind w:firstLine="320"/>
        <w:rPr>
          <w:color w:val="auto"/>
        </w:rPr>
      </w:pPr>
      <w:r>
        <w:rPr>
          <w:color w:val="auto"/>
        </w:rPr>
        <w:t>Speed tracking function is off.</w:t>
      </w:r>
    </w:p>
    <w:p w14:paraId="7CB1899E">
      <w:pPr>
        <w:ind w:firstLine="320"/>
        <w:rPr>
          <w:color w:val="auto"/>
        </w:rPr>
      </w:pPr>
      <w:r>
        <w:rPr>
          <w:color w:val="auto"/>
        </w:rPr>
        <w:t>1: Track from the maximum output frequency</w:t>
      </w:r>
    </w:p>
    <w:p w14:paraId="41F9656A">
      <w:pPr>
        <w:ind w:firstLine="320"/>
        <w:rPr>
          <w:color w:val="auto"/>
        </w:rPr>
      </w:pPr>
      <w:r>
        <w:rPr>
          <w:color w:val="auto"/>
        </w:rPr>
        <w:t>Upon restart, track the speed downward from the maximum output frequency until the motor speed is detected, then control the motor to run at the set frequency.</w:t>
      </w:r>
    </w:p>
    <w:p w14:paraId="17B46675">
      <w:pPr>
        <w:ind w:firstLine="320"/>
        <w:rPr>
          <w:color w:val="auto"/>
        </w:rPr>
      </w:pPr>
      <w:r>
        <w:rPr>
          <w:color w:val="auto"/>
        </w:rPr>
        <w:t>2: Track Frequency at Startup</w:t>
      </w:r>
    </w:p>
    <w:p w14:paraId="7ECB4CE6">
      <w:pPr>
        <w:ind w:firstLine="320"/>
        <w:rPr>
          <w:color w:val="auto"/>
        </w:rPr>
      </w:pPr>
      <w:r>
        <w:rPr>
          <w:color w:val="auto"/>
        </w:rPr>
        <w:t>Upon restart, track the speed from the given frequency at startup, ultimately controlling the motor to run at the set frequency.</w:t>
      </w:r>
    </w:p>
    <w:p w14:paraId="58520ED0">
      <w:pPr>
        <w:ind w:firstLine="320"/>
        <w:rPr>
          <w:color w:val="auto"/>
        </w:rPr>
      </w:pPr>
      <w:r>
        <w:rPr>
          <w:color w:val="auto"/>
        </w:rPr>
        <w:t>3: Track from the minimum output frequency</w:t>
      </w:r>
    </w:p>
    <w:p w14:paraId="5F0F13C2">
      <w:pPr>
        <w:ind w:firstLine="320"/>
        <w:rPr>
          <w:color w:val="auto"/>
        </w:rPr>
      </w:pPr>
      <w:r>
        <w:rPr>
          <w:color w:val="auto"/>
        </w:rPr>
        <w:t>Upon restart, track the speed from the minimum frequency until the motor speed is detected, then control the motor to run at the set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4BB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75DD48">
            <w:pPr>
              <w:pStyle w:val="23"/>
              <w:rPr>
                <w:rFonts w:cs="Times New Roman"/>
                <w:color w:val="auto"/>
              </w:rPr>
            </w:pPr>
            <w:r>
              <w:rPr>
                <w:rFonts w:cs="Times New Roman"/>
                <w:color w:val="auto"/>
              </w:rPr>
              <w:t>F1-01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B6EAE6">
            <w:pPr>
              <w:pStyle w:val="23"/>
              <w:rPr>
                <w:rFonts w:cs="Times New Roman"/>
                <w:color w:val="auto"/>
              </w:rPr>
            </w:pPr>
            <w:r>
              <w:rPr>
                <w:rFonts w:cs="Times New Roman"/>
                <w:color w:val="auto"/>
              </w:rPr>
              <w:t>Initial Position Identification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5E47EF">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FA4F26">
            <w:pPr>
              <w:pStyle w:val="23"/>
              <w:rPr>
                <w:rFonts w:cs="Times New Roman"/>
                <w:color w:val="auto"/>
              </w:rPr>
            </w:pPr>
            <w:r>
              <w:rPr>
                <w:rFonts w:cs="Times New Roman"/>
                <w:color w:val="auto"/>
              </w:rPr>
              <w:t>Factory value: 0</w:t>
            </w:r>
          </w:p>
        </w:tc>
      </w:tr>
    </w:tbl>
    <w:p w14:paraId="00CED58E">
      <w:pPr>
        <w:ind w:firstLine="320"/>
        <w:rPr>
          <w:color w:val="auto"/>
          <w:highlight w:val="yellow"/>
        </w:rPr>
      </w:pPr>
      <w:r>
        <w:rPr>
          <w:color w:val="auto"/>
        </w:rPr>
        <w:t>This function code is used to set the initial position identification method.</w:t>
      </w:r>
    </w:p>
    <w:p w14:paraId="19E34FB3">
      <w:pPr>
        <w:ind w:firstLine="320"/>
        <w:rPr>
          <w:color w:val="auto"/>
        </w:rPr>
      </w:pPr>
      <w:r>
        <w:rPr>
          <w:color w:val="auto"/>
        </w:rPr>
        <w:t>0: Do Not Perform Initial Angle Identification</w:t>
      </w:r>
    </w:p>
    <w:p w14:paraId="407558D3">
      <w:pPr>
        <w:ind w:firstLine="320"/>
        <w:rPr>
          <w:color w:val="auto"/>
        </w:rPr>
      </w:pPr>
      <w:r>
        <w:rPr>
          <w:color w:val="auto"/>
        </w:rPr>
        <w:t>Do not perform initial position identification.</w:t>
      </w:r>
    </w:p>
    <w:p w14:paraId="70DD70FA">
      <w:pPr>
        <w:ind w:firstLine="320"/>
        <w:rPr>
          <w:color w:val="auto"/>
        </w:rPr>
      </w:pPr>
      <w:r>
        <w:rPr>
          <w:color w:val="auto"/>
        </w:rPr>
        <w:t>1: Attraction Method</w:t>
      </w:r>
    </w:p>
    <w:p w14:paraId="7A441290">
      <w:pPr>
        <w:ind w:firstLine="320"/>
        <w:rPr>
          <w:color w:val="auto"/>
        </w:rPr>
      </w:pPr>
      <w:r>
        <w:rPr>
          <w:color w:val="auto"/>
        </w:rPr>
        <w:t>By injecting DC current into the windings, the motor rotor is rotated to the specified position.</w:t>
      </w:r>
    </w:p>
    <w:p w14:paraId="2089264F">
      <w:pPr>
        <w:ind w:firstLine="320"/>
        <w:rPr>
          <w:color w:val="auto"/>
        </w:rPr>
      </w:pPr>
      <w:r>
        <w:rPr>
          <w:color w:val="auto"/>
        </w:rPr>
        <w:t>3: Pulse Injection Method 1</w:t>
      </w:r>
    </w:p>
    <w:p w14:paraId="488F7240">
      <w:pPr>
        <w:ind w:firstLine="320"/>
        <w:rPr>
          <w:color w:val="auto"/>
        </w:rPr>
      </w:pPr>
      <w:r>
        <w:rPr>
          <w:color w:val="auto"/>
        </w:rPr>
        <w:t>4: Pulse Injection Method 2</w:t>
      </w:r>
    </w:p>
    <w:p w14:paraId="421EDB04">
      <w:pPr>
        <w:ind w:firstLine="320"/>
        <w:rPr>
          <w:color w:val="auto"/>
        </w:rPr>
      </w:pPr>
      <w:r>
        <w:rPr>
          <w:color w:val="auto"/>
        </w:rPr>
        <w:t>Determine the position of the motor rotor by injecting voltage pulses, giving priority to Pulse Injection Method 1. If Pulse Injection Method 1 is ineffective, Pulse Injection Method 2 can be tried.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50D8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C4F328">
            <w:pPr>
              <w:pStyle w:val="23"/>
              <w:rPr>
                <w:rFonts w:cs="Times New Roman"/>
                <w:color w:val="auto"/>
              </w:rPr>
            </w:pPr>
            <w:r>
              <w:rPr>
                <w:rFonts w:cs="Times New Roman"/>
                <w:color w:val="auto"/>
              </w:rPr>
              <w:t>F1-02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B1230C">
            <w:pPr>
              <w:pStyle w:val="23"/>
              <w:rPr>
                <w:rFonts w:cs="Times New Roman"/>
                <w:color w:val="auto"/>
              </w:rPr>
            </w:pPr>
            <w:r>
              <w:rPr>
                <w:rFonts w:cs="Times New Roman"/>
                <w:color w:val="auto"/>
              </w:rPr>
              <w:t>Abnormal Restart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9A2AD8">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6A961D">
            <w:pPr>
              <w:pStyle w:val="23"/>
              <w:rPr>
                <w:rFonts w:cs="Times New Roman"/>
                <w:color w:val="auto"/>
              </w:rPr>
            </w:pPr>
            <w:r>
              <w:rPr>
                <w:rFonts w:cs="Times New Roman"/>
                <w:color w:val="auto"/>
              </w:rPr>
              <w:t>Factory value: 0</w:t>
            </w:r>
          </w:p>
        </w:tc>
      </w:tr>
    </w:tbl>
    <w:p w14:paraId="6229D5A2">
      <w:pPr>
        <w:ind w:firstLine="320"/>
        <w:rPr>
          <w:color w:val="auto"/>
          <w:lang w:bidi="ar"/>
        </w:rPr>
      </w:pPr>
      <w:r>
        <w:rPr>
          <w:color w:val="auto"/>
          <w:lang w:bidi="ar"/>
        </w:rPr>
        <w:t>This function code sets the abnormal restart method.</w:t>
      </w:r>
    </w:p>
    <w:p w14:paraId="79F58ECD">
      <w:pPr>
        <w:ind w:firstLine="320"/>
        <w:rPr>
          <w:color w:val="auto"/>
        </w:rPr>
      </w:pPr>
      <w:r>
        <w:rPr>
          <w:rFonts w:hint="eastAsia" w:ascii="宋体" w:hAnsi="宋体" w:cs="宋体"/>
          <w:color w:val="auto"/>
          <w:lang w:bidi="ar"/>
        </w:rPr>
        <w:t>When anexceptionoccurs, the invertergenerally stops running until the fault is reset and a runcommand is received, after which it will restart. The abnormal restart function can automatically clear faults and control the inverter to restart when afaultoccurs, achieving the goal of continuous motor operation. When the number of automatic fault clearances reaches the set value, it will not be possible to automatically clear the fault and restart. The abnormal start-up times can be set through function codeF9-46.</w:t>
      </w:r>
    </w:p>
    <w:p w14:paraId="5C743E57">
      <w:pPr>
        <w:ind w:firstLine="320"/>
        <w:rPr>
          <w:color w:val="auto"/>
        </w:rPr>
      </w:pPr>
      <w:r>
        <w:rPr>
          <w:color w:val="auto"/>
        </w:rPr>
        <w:t>0: Stop Operation</w:t>
      </w:r>
    </w:p>
    <w:p w14:paraId="728870C9">
      <w:pPr>
        <w:ind w:firstLine="320"/>
        <w:rPr>
          <w:color w:val="auto"/>
        </w:rPr>
      </w:pPr>
      <w:r>
        <w:rPr>
          <w:color w:val="auto"/>
        </w:rPr>
        <w:t>In the event of an anomaly, the system stops; after the fault is reset, the inverter does not automatically restart.</w:t>
      </w:r>
    </w:p>
    <w:p w14:paraId="775BBF69">
      <w:pPr>
        <w:ind w:firstLine="320"/>
        <w:rPr>
          <w:color w:val="auto"/>
        </w:rPr>
      </w:pPr>
      <w:r>
        <w:rPr>
          <w:color w:val="auto"/>
        </w:rPr>
        <w:t>1: Current Speed Tracking</w:t>
      </w:r>
    </w:p>
    <w:p w14:paraId="15CB0AAB">
      <w:pPr>
        <w:ind w:firstLine="320"/>
        <w:rPr>
          <w:color w:val="auto"/>
        </w:rPr>
      </w:pPr>
      <w:r>
        <w:rPr>
          <w:color w:val="auto"/>
        </w:rPr>
        <w:t>When restarting after an anomaly, the speed is tracked from the current speed, and once the speed is tracked, the motor is controlled to run to the set frequency.</w:t>
      </w:r>
    </w:p>
    <w:p w14:paraId="29650EC6">
      <w:pPr>
        <w:ind w:firstLine="320"/>
        <w:rPr>
          <w:color w:val="auto"/>
        </w:rPr>
      </w:pPr>
      <w:r>
        <w:rPr>
          <w:color w:val="auto"/>
        </w:rPr>
        <w:t>2: Minimum Frequency Tracking</w:t>
      </w:r>
    </w:p>
    <w:p w14:paraId="24F494CD">
      <w:pPr>
        <w:ind w:firstLine="320"/>
        <w:rPr>
          <w:color w:val="auto"/>
        </w:rPr>
      </w:pPr>
      <w:r>
        <w:rPr>
          <w:color w:val="auto"/>
        </w:rPr>
        <w:t>When restarting after an anomaly, the speed is tracked from the minimum frequency, and once the speed is tracked, the motor is controlled to run to the set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DF7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FD5244">
            <w:pPr>
              <w:pStyle w:val="23"/>
              <w:rPr>
                <w:rFonts w:cs="Times New Roman"/>
                <w:color w:val="auto"/>
              </w:rPr>
            </w:pPr>
            <w:r>
              <w:rPr>
                <w:rFonts w:cs="Times New Roman"/>
                <w:color w:val="auto"/>
              </w:rPr>
              <w:t>F1-03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49D3B7">
            <w:pPr>
              <w:pStyle w:val="23"/>
              <w:rPr>
                <w:rFonts w:cs="Times New Roman"/>
                <w:color w:val="auto"/>
              </w:rPr>
            </w:pPr>
            <w:r>
              <w:rPr>
                <w:rFonts w:cs="Times New Roman"/>
                <w:color w:val="auto"/>
              </w:rPr>
              <w:t>Speed tracking maximum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4C0B98">
            <w:pPr>
              <w:pStyle w:val="23"/>
              <w:rPr>
                <w:rFonts w:cs="Times New Roman"/>
                <w:color w:val="auto"/>
              </w:rPr>
            </w:pPr>
            <w:r>
              <w:rPr>
                <w:rFonts w:cs="Times New Roman"/>
                <w:color w:val="auto"/>
              </w:rPr>
              <w:t>Range: 20%～200%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65804A">
            <w:pPr>
              <w:pStyle w:val="23"/>
              <w:rPr>
                <w:rFonts w:cs="Times New Roman"/>
                <w:color w:val="auto"/>
              </w:rPr>
            </w:pPr>
            <w:r>
              <w:rPr>
                <w:rFonts w:cs="Times New Roman"/>
                <w:color w:val="auto"/>
              </w:rPr>
              <w:t>Factory setting: 100%</w:t>
            </w:r>
          </w:p>
        </w:tc>
      </w:tr>
    </w:tbl>
    <w:p w14:paraId="275BEA03">
      <w:pPr>
        <w:ind w:firstLine="320"/>
        <w:rPr>
          <w:color w:val="auto"/>
          <w:lang w:bidi="ar"/>
        </w:rPr>
      </w:pPr>
      <w:r>
        <w:rPr>
          <w:color w:val="auto"/>
          <w:lang w:bidi="ar"/>
        </w:rPr>
        <w:t>The inverter only begins speed tracking when the output current exceeds the value set by this function code. The larger the setting value of this function code, the faster the tracking speed, but if it is too large, it may cause overcurrent or overload faults.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034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2D3DEC">
            <w:pPr>
              <w:pStyle w:val="23"/>
              <w:rPr>
                <w:rFonts w:cs="Times New Roman"/>
                <w:color w:val="auto"/>
              </w:rPr>
            </w:pPr>
            <w:r>
              <w:rPr>
                <w:rFonts w:cs="Times New Roman"/>
                <w:color w:val="auto"/>
              </w:rPr>
              <w:t>F1-04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AD4F7D">
            <w:pPr>
              <w:pStyle w:val="23"/>
              <w:rPr>
                <w:rFonts w:cs="Times New Roman"/>
                <w:color w:val="auto"/>
              </w:rPr>
            </w:pPr>
            <w:r>
              <w:rPr>
                <w:rFonts w:cs="Times New Roman"/>
                <w:color w:val="auto"/>
              </w:rPr>
              <w:t>Voltage Increase Rate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CF5690">
            <w:pPr>
              <w:pStyle w:val="23"/>
              <w:rPr>
                <w:rFonts w:cs="Times New Roman"/>
                <w:color w:val="auto"/>
              </w:rPr>
            </w:pPr>
            <w:r>
              <w:rPr>
                <w:rFonts w:cs="Times New Roman"/>
                <w:color w:val="auto"/>
              </w:rPr>
              <w:t>Range: 1～200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389839">
            <w:pPr>
              <w:pStyle w:val="23"/>
              <w:rPr>
                <w:rFonts w:cs="Times New Roman"/>
                <w:color w:val="auto"/>
              </w:rPr>
            </w:pPr>
            <w:r>
              <w:rPr>
                <w:rFonts w:cs="Times New Roman"/>
                <w:color w:val="auto"/>
              </w:rPr>
              <w:t>Factory Value: 100</w:t>
            </w:r>
          </w:p>
        </w:tc>
      </w:tr>
    </w:tbl>
    <w:p w14:paraId="4A5B7B94">
      <w:pPr>
        <w:ind w:firstLine="320"/>
        <w:rPr>
          <w:color w:val="auto"/>
          <w:highlight w:val="yellow"/>
        </w:rPr>
      </w:pPr>
      <w:r>
        <w:rPr>
          <w:color w:val="auto"/>
        </w:rPr>
        <w:t>This function code sets the voltage increase rate during speed tracking. Under normal circumstances, this function code does not need to be changed and should remain at the default setting.</w:t>
      </w:r>
    </w:p>
    <w:tbl>
      <w:tblPr>
        <w:tblStyle w:val="36"/>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2421"/>
        <w:gridCol w:w="1942"/>
        <w:gridCol w:w="1890"/>
      </w:tblGrid>
      <w:tr w14:paraId="19EC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6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A0BA6D">
            <w:pPr>
              <w:pStyle w:val="23"/>
              <w:rPr>
                <w:rFonts w:cs="Times New Roman"/>
                <w:color w:val="auto"/>
              </w:rPr>
            </w:pPr>
            <w:r>
              <w:rPr>
                <w:rFonts w:cs="Times New Roman"/>
                <w:color w:val="auto"/>
              </w:rPr>
              <w:t>F1-05</w:t>
            </w:r>
          </w:p>
        </w:tc>
        <w:tc>
          <w:tcPr>
            <w:tcW w:w="175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1CC362">
            <w:pPr>
              <w:pStyle w:val="23"/>
              <w:rPr>
                <w:rFonts w:cs="Times New Roman"/>
                <w:color w:val="auto"/>
              </w:rPr>
            </w:pPr>
            <w:r>
              <w:rPr>
                <w:rFonts w:cs="Times New Roman"/>
                <w:color w:val="auto"/>
              </w:rPr>
              <w:t>Start Frequency</w:t>
            </w:r>
          </w:p>
        </w:tc>
        <w:tc>
          <w:tcPr>
            <w:tcW w:w="14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8073FE">
            <w:pPr>
              <w:pStyle w:val="23"/>
              <w:rPr>
                <w:rFonts w:cs="Times New Roman"/>
                <w:color w:val="auto"/>
              </w:rPr>
            </w:pPr>
            <w:r>
              <w:rPr>
                <w:rFonts w:cs="Times New Roman"/>
                <w:color w:val="auto"/>
              </w:rPr>
              <w:t>Range: 0～599.00Hz</w:t>
            </w:r>
          </w:p>
        </w:tc>
        <w:tc>
          <w:tcPr>
            <w:tcW w:w="136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EEDEF8">
            <w:pPr>
              <w:pStyle w:val="23"/>
              <w:rPr>
                <w:rFonts w:cs="Times New Roman"/>
                <w:color w:val="auto"/>
              </w:rPr>
            </w:pPr>
            <w:r>
              <w:rPr>
                <w:rFonts w:cs="Times New Roman"/>
                <w:color w:val="auto"/>
              </w:rPr>
              <w:t>Factory Value: 0.50Hz</w:t>
            </w:r>
          </w:p>
        </w:tc>
      </w:tr>
    </w:tbl>
    <w:p w14:paraId="26FB0A9A">
      <w:pPr>
        <w:ind w:firstLine="320"/>
        <w:rPr>
          <w:color w:val="auto"/>
        </w:rPr>
      </w:pPr>
      <w:r>
        <w:rPr>
          <w:color w:val="auto"/>
        </w:rPr>
        <w:t>This function code is used to set the start frequency. If the start frequency is higher than the lower limit frequency, the inverter starts running from the start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13A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D27F27">
            <w:pPr>
              <w:pStyle w:val="23"/>
              <w:rPr>
                <w:rFonts w:cs="Times New Roman"/>
                <w:color w:val="auto"/>
              </w:rPr>
            </w:pPr>
            <w:r>
              <w:rPr>
                <w:rFonts w:cs="Times New Roman"/>
                <w:color w:val="auto"/>
              </w:rPr>
              <w:t>F1-06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64C067">
            <w:pPr>
              <w:pStyle w:val="23"/>
              <w:rPr>
                <w:rFonts w:cs="Times New Roman"/>
                <w:color w:val="auto"/>
              </w:rPr>
            </w:pPr>
            <w:r>
              <w:rPr>
                <w:rFonts w:cs="Times New Roman"/>
                <w:color w:val="auto"/>
              </w:rPr>
              <w:t>Startup Hold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3602F8">
            <w:pPr>
              <w:pStyle w:val="23"/>
              <w:rPr>
                <w:rFonts w:cs="Times New Roman"/>
                <w:color w:val="auto"/>
              </w:rPr>
            </w:pPr>
            <w:r>
              <w:rPr>
                <w:rFonts w:cs="Times New Roman"/>
                <w:color w:val="auto"/>
              </w:rPr>
              <w:t>Range: 0.00～600.00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1C8584">
            <w:pPr>
              <w:pStyle w:val="23"/>
              <w:rPr>
                <w:rFonts w:cs="Times New Roman"/>
                <w:color w:val="auto"/>
              </w:rPr>
            </w:pPr>
            <w:r>
              <w:rPr>
                <w:rFonts w:cs="Times New Roman"/>
                <w:color w:val="auto"/>
              </w:rPr>
              <w:t>Factory Value: 0.00 seconds</w:t>
            </w:r>
          </w:p>
        </w:tc>
      </w:tr>
      <w:tr w14:paraId="62A9E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D2B45C">
            <w:pPr>
              <w:pStyle w:val="23"/>
              <w:rPr>
                <w:rFonts w:cs="Times New Roman"/>
                <w:color w:val="auto"/>
              </w:rPr>
            </w:pPr>
            <w:r>
              <w:rPr>
                <w:rFonts w:cs="Times New Roman"/>
                <w:color w:val="auto"/>
              </w:rPr>
              <w:t>F1-07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5DFCBC">
            <w:pPr>
              <w:pStyle w:val="23"/>
              <w:rPr>
                <w:rFonts w:cs="Times New Roman"/>
                <w:color w:val="auto"/>
              </w:rPr>
            </w:pPr>
            <w:r>
              <w:rPr>
                <w:rFonts w:cs="Times New Roman"/>
                <w:color w:val="auto"/>
              </w:rPr>
              <w:t>Startup Hold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B58939">
            <w:pPr>
              <w:pStyle w:val="23"/>
              <w:rPr>
                <w:rFonts w:cs="Times New Roman"/>
                <w:color w:val="auto"/>
              </w:rPr>
            </w:pPr>
            <w:r>
              <w:rPr>
                <w:rFonts w:cs="Times New Roman"/>
                <w:color w:val="auto"/>
              </w:rPr>
              <w:t>Range: 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5E09C6">
            <w:pPr>
              <w:pStyle w:val="23"/>
              <w:rPr>
                <w:rFonts w:cs="Times New Roman"/>
                <w:color w:val="auto"/>
              </w:rPr>
            </w:pPr>
            <w:r>
              <w:rPr>
                <w:rFonts w:cs="Times New Roman"/>
                <w:color w:val="auto"/>
              </w:rPr>
              <w:t>Factory Value: 0.00Hz</w:t>
            </w:r>
          </w:p>
        </w:tc>
      </w:tr>
    </w:tbl>
    <w:p w14:paraId="2B44264E">
      <w:pPr>
        <w:ind w:firstLine="320"/>
        <w:rPr>
          <w:color w:val="auto"/>
          <w:highlight w:val="yellow"/>
        </w:rPr>
      </w:pPr>
      <w:r>
        <w:rPr>
          <w:color w:val="auto"/>
        </w:rPr>
        <w:t>In applications such as cranes and elevators, to improve reliability or positioning accuracy, it is often necessary to run at a certain frequency for a period of time before continuing to accelerate to the set frequency, and when stopping, to run at a certain frequency for a period of time before decelerating to zero speed stop. The frequency hold function can achieve these purposes. The frequency holding function includes two types: start-up frequency holding and stop frequency holding.  The start-up frequency holding function is shown in Figure 2-2, where F1-06 start-up holding time and F6-07 start-up holding frequency can be set for the start-up frequency holding function.</w:t>
      </w:r>
    </w:p>
    <w:p w14:paraId="707E551A">
      <w:pPr>
        <w:ind w:firstLine="320"/>
        <w:jc w:val="left"/>
        <w:rPr>
          <w:rFonts w:cs="Times New Roman"/>
          <w:color w:val="auto"/>
          <w:kern w:val="0"/>
          <w:szCs w:val="14"/>
          <w:highlight w:val="yellow"/>
        </w:rPr>
      </w:pPr>
    </w:p>
    <w:p w14:paraId="3993AD53">
      <w:pPr>
        <w:pStyle w:val="52"/>
        <w:ind w:firstLine="0" w:firstLineChars="0"/>
        <w:rPr>
          <w:color w:val="auto"/>
        </w:rPr>
      </w:pPr>
      <w:r>
        <w:rPr>
          <w:color w:val="auto"/>
        </w:rPr>
        <w:drawing>
          <wp:inline distT="0" distB="0" distL="114300" distR="114300">
            <wp:extent cx="1828800" cy="1193165"/>
            <wp:effectExtent l="0" t="0" r="0" b="0"/>
            <wp:docPr id="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9"/>
                    <pic:cNvPicPr>
                      <a:picLocks noChangeAspect="1"/>
                    </pic:cNvPicPr>
                  </pic:nvPicPr>
                  <pic:blipFill>
                    <a:blip r:embed="rId23"/>
                    <a:stretch>
                      <a:fillRect/>
                    </a:stretch>
                  </pic:blipFill>
                  <pic:spPr>
                    <a:xfrm>
                      <a:off x="0" y="0"/>
                      <a:ext cx="1828800" cy="1193165"/>
                    </a:xfrm>
                    <a:prstGeom prst="rect">
                      <a:avLst/>
                    </a:prstGeom>
                    <a:noFill/>
                    <a:ln>
                      <a:noFill/>
                    </a:ln>
                  </pic:spPr>
                </pic:pic>
              </a:graphicData>
            </a:graphic>
          </wp:inline>
        </w:drawing>
      </w:r>
    </w:p>
    <w:p w14:paraId="716D0BC3">
      <w:pPr>
        <w:pStyle w:val="25"/>
        <w:jc w:val="center"/>
        <w:rPr>
          <w:color w:val="auto"/>
        </w:rPr>
      </w:pPr>
      <w:r>
        <w:rPr>
          <w:rFonts w:hint="eastAsia"/>
          <w:color w:val="auto"/>
        </w:rPr>
        <w:t>Figure 2-2 Start-up Frequency Holding Function</w:t>
      </w:r>
    </w:p>
    <w:p w14:paraId="7F692408">
      <w:pPr>
        <w:ind w:firstLine="320"/>
        <w:jc w:val="left"/>
        <w:rPr>
          <w:rFonts w:cs="Times New Roman"/>
          <w:color w:val="auto"/>
          <w:kern w:val="0"/>
          <w:szCs w:val="14"/>
          <w:highlight w:val="yellow"/>
        </w:rPr>
      </w:pP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7"/>
        <w:gridCol w:w="2105"/>
        <w:gridCol w:w="2160"/>
        <w:gridCol w:w="1774"/>
      </w:tblGrid>
      <w:tr w14:paraId="6851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985232">
            <w:pPr>
              <w:pStyle w:val="23"/>
              <w:rPr>
                <w:rFonts w:cs="Times New Roman"/>
                <w:color w:val="auto"/>
              </w:rPr>
            </w:pPr>
            <w:r>
              <w:rPr>
                <w:rFonts w:cs="Times New Roman"/>
                <w:color w:val="auto"/>
              </w:rPr>
              <w:t>F1-08</w:t>
            </w:r>
          </w:p>
        </w:tc>
        <w:tc>
          <w:tcPr>
            <w:tcW w:w="152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963BC8">
            <w:pPr>
              <w:pStyle w:val="23"/>
              <w:rPr>
                <w:rFonts w:cs="Times New Roman"/>
                <w:color w:val="auto"/>
              </w:rPr>
            </w:pPr>
            <w:r>
              <w:rPr>
                <w:rFonts w:cs="Times New Roman"/>
                <w:color w:val="auto"/>
              </w:rPr>
              <w:t>Braking Current Level</w:t>
            </w:r>
          </w:p>
        </w:tc>
        <w:tc>
          <w:tcPr>
            <w:tcW w:w="156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80259F">
            <w:pPr>
              <w:pStyle w:val="23"/>
              <w:rPr>
                <w:rFonts w:cs="Times New Roman"/>
                <w:color w:val="auto"/>
              </w:rPr>
            </w:pPr>
            <w:r>
              <w:rPr>
                <w:rFonts w:cs="Times New Roman"/>
                <w:color w:val="auto"/>
              </w:rPr>
              <w:t>Range: 0～100%</w:t>
            </w:r>
          </w:p>
        </w:tc>
        <w:tc>
          <w:tcPr>
            <w:tcW w:w="128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3026EC">
            <w:pPr>
              <w:pStyle w:val="23"/>
              <w:rPr>
                <w:rFonts w:cs="Times New Roman"/>
                <w:color w:val="auto"/>
              </w:rPr>
            </w:pPr>
            <w:r>
              <w:rPr>
                <w:rFonts w:cs="Times New Roman"/>
                <w:color w:val="auto"/>
              </w:rPr>
              <w:t>Factory Value: 0%</w:t>
            </w:r>
          </w:p>
        </w:tc>
      </w:tr>
      <w:tr w14:paraId="2364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A22FA7">
            <w:pPr>
              <w:pStyle w:val="23"/>
              <w:rPr>
                <w:rFonts w:cs="Times New Roman"/>
                <w:color w:val="auto"/>
              </w:rPr>
            </w:pPr>
            <w:r>
              <w:rPr>
                <w:rFonts w:cs="Times New Roman"/>
                <w:color w:val="auto"/>
              </w:rPr>
              <w:t>F1-09</w:t>
            </w:r>
          </w:p>
        </w:tc>
        <w:tc>
          <w:tcPr>
            <w:tcW w:w="152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0AEB1E">
            <w:pPr>
              <w:pStyle w:val="23"/>
              <w:rPr>
                <w:rFonts w:cs="Times New Roman"/>
                <w:color w:val="auto"/>
              </w:rPr>
            </w:pPr>
            <w:r>
              <w:rPr>
                <w:rFonts w:cs="Times New Roman"/>
                <w:color w:val="auto"/>
              </w:rPr>
              <w:t>Startup Braking Time</w:t>
            </w:r>
          </w:p>
        </w:tc>
        <w:tc>
          <w:tcPr>
            <w:tcW w:w="156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EAA263">
            <w:pPr>
              <w:pStyle w:val="23"/>
              <w:rPr>
                <w:rFonts w:cs="Times New Roman"/>
                <w:color w:val="auto"/>
              </w:rPr>
            </w:pPr>
            <w:r>
              <w:rPr>
                <w:rFonts w:cs="Times New Roman"/>
                <w:color w:val="auto"/>
              </w:rPr>
              <w:t>Range: 0.0～60.0 seconds</w:t>
            </w:r>
          </w:p>
        </w:tc>
        <w:tc>
          <w:tcPr>
            <w:tcW w:w="128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646431">
            <w:pPr>
              <w:pStyle w:val="23"/>
              <w:rPr>
                <w:rFonts w:cs="Times New Roman"/>
                <w:color w:val="auto"/>
              </w:rPr>
            </w:pPr>
            <w:r>
              <w:rPr>
                <w:rFonts w:cs="Times New Roman"/>
                <w:color w:val="auto"/>
              </w:rPr>
              <w:t>Factory Value: 0.0 seconds</w:t>
            </w:r>
          </w:p>
        </w:tc>
      </w:tr>
      <w:tr w14:paraId="76D35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204781">
            <w:pPr>
              <w:pStyle w:val="23"/>
              <w:rPr>
                <w:rFonts w:cs="Times New Roman"/>
                <w:color w:val="auto"/>
              </w:rPr>
            </w:pPr>
            <w:r>
              <w:rPr>
                <w:rFonts w:cs="Times New Roman"/>
                <w:color w:val="auto"/>
              </w:rPr>
              <w:t>F1-10</w:t>
            </w:r>
          </w:p>
        </w:tc>
        <w:tc>
          <w:tcPr>
            <w:tcW w:w="152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640F22">
            <w:pPr>
              <w:pStyle w:val="23"/>
              <w:rPr>
                <w:rFonts w:cs="Times New Roman"/>
                <w:color w:val="auto"/>
              </w:rPr>
            </w:pPr>
            <w:r>
              <w:rPr>
                <w:rFonts w:cs="Times New Roman"/>
                <w:color w:val="auto"/>
              </w:rPr>
              <w:t>DC Braking Ratio Coefficient</w:t>
            </w:r>
          </w:p>
        </w:tc>
        <w:tc>
          <w:tcPr>
            <w:tcW w:w="156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A55B14">
            <w:pPr>
              <w:pStyle w:val="23"/>
              <w:rPr>
                <w:rFonts w:cs="Times New Roman"/>
                <w:color w:val="auto"/>
              </w:rPr>
            </w:pPr>
            <w:r>
              <w:rPr>
                <w:rFonts w:cs="Times New Roman"/>
                <w:color w:val="auto"/>
              </w:rPr>
              <w:t>Range: 0～65535</w:t>
            </w:r>
          </w:p>
        </w:tc>
        <w:tc>
          <w:tcPr>
            <w:tcW w:w="128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A3CBEF">
            <w:pPr>
              <w:pStyle w:val="23"/>
              <w:rPr>
                <w:rFonts w:cs="Times New Roman"/>
                <w:color w:val="auto"/>
              </w:rPr>
            </w:pPr>
            <w:r>
              <w:rPr>
                <w:rFonts w:cs="Times New Roman"/>
                <w:color w:val="auto"/>
              </w:rPr>
              <w:t>Factory Value: 2000</w:t>
            </w:r>
          </w:p>
        </w:tc>
      </w:tr>
      <w:tr w14:paraId="4F43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6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9B3230">
            <w:pPr>
              <w:pStyle w:val="23"/>
              <w:rPr>
                <w:rFonts w:cs="Times New Roman"/>
                <w:color w:val="auto"/>
              </w:rPr>
            </w:pPr>
            <w:r>
              <w:rPr>
                <w:rFonts w:cs="Times New Roman"/>
                <w:color w:val="auto"/>
              </w:rPr>
              <w:t>F1-11</w:t>
            </w:r>
          </w:p>
        </w:tc>
        <w:tc>
          <w:tcPr>
            <w:tcW w:w="152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E10FF6">
            <w:pPr>
              <w:pStyle w:val="23"/>
              <w:rPr>
                <w:rFonts w:cs="Times New Roman"/>
                <w:color w:val="auto"/>
              </w:rPr>
            </w:pPr>
            <w:r>
              <w:rPr>
                <w:rFonts w:cs="Times New Roman"/>
                <w:color w:val="auto"/>
              </w:rPr>
              <w:t>DC Braking Integral Coefficient</w:t>
            </w:r>
          </w:p>
        </w:tc>
        <w:tc>
          <w:tcPr>
            <w:tcW w:w="156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2E36DF">
            <w:pPr>
              <w:pStyle w:val="23"/>
              <w:rPr>
                <w:rFonts w:cs="Times New Roman"/>
                <w:color w:val="auto"/>
              </w:rPr>
            </w:pPr>
            <w:r>
              <w:rPr>
                <w:rFonts w:cs="Times New Roman"/>
                <w:color w:val="auto"/>
              </w:rPr>
              <w:t>Range: 0～65535</w:t>
            </w:r>
          </w:p>
        </w:tc>
        <w:tc>
          <w:tcPr>
            <w:tcW w:w="128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FBCF12">
            <w:pPr>
              <w:pStyle w:val="23"/>
              <w:rPr>
                <w:rFonts w:cs="Times New Roman"/>
                <w:color w:val="auto"/>
              </w:rPr>
            </w:pPr>
            <w:r>
              <w:rPr>
                <w:rFonts w:cs="Times New Roman"/>
                <w:color w:val="auto"/>
              </w:rPr>
              <w:t>Factory Value: 100</w:t>
            </w:r>
          </w:p>
        </w:tc>
      </w:tr>
    </w:tbl>
    <w:p w14:paraId="741D68E6">
      <w:pPr>
        <w:ind w:firstLine="320"/>
        <w:rPr>
          <w:color w:val="auto"/>
          <w:lang w:bidi="ar"/>
        </w:rPr>
      </w:pPr>
      <w:r>
        <w:rPr>
          <w:color w:val="auto"/>
          <w:lang w:bidi="ar"/>
        </w:rPr>
        <w:t>When the inverter starts, if the motor is still rotating, it may cause significant impact. To avoid this situation, the motor can be braked first, and then started from zero speed after the motor has stopped rotating. To activate the DC braking function, inject DC current into the motor windings to produce a braking torque that stops the motor from rotating, as shown in Figure 2-3.</w:t>
      </w:r>
    </w:p>
    <w:p w14:paraId="274E4454">
      <w:pPr>
        <w:pStyle w:val="52"/>
        <w:ind w:firstLine="0" w:firstLineChars="0"/>
        <w:rPr>
          <w:color w:val="auto"/>
        </w:rPr>
      </w:pPr>
      <w:r>
        <w:rPr>
          <w:color w:val="auto"/>
        </w:rPr>
        <w:object>
          <v:shape id="_x0000_i1025" o:spt="75" type="#_x0000_t75" style="height:188.35pt;width:311.55pt;" o:ole="t" filled="f" o:preferrelative="t" stroked="f" coordsize="21600,21600">
            <v:path/>
            <v:fill on="f" focussize="0,0"/>
            <v:stroke on="f" joinstyle="miter"/>
            <v:imagedata r:id="rId25" o:title=""/>
            <o:lock v:ext="edit" aspectratio="t"/>
            <w10:wrap type="none"/>
            <w10:anchorlock/>
          </v:shape>
          <o:OLEObject Type="Embed" ProgID="Visio.Drawing.15" ShapeID="_x0000_i1025" DrawAspect="Content" ObjectID="_1468075725" r:id="rId24">
            <o:LockedField>false</o:LockedField>
          </o:OLEObject>
        </w:object>
      </w:r>
    </w:p>
    <w:p w14:paraId="00A01F44">
      <w:pPr>
        <w:pStyle w:val="25"/>
        <w:jc w:val="center"/>
        <w:rPr>
          <w:color w:val="auto"/>
        </w:rPr>
      </w:pPr>
      <w:r>
        <w:rPr>
          <w:rFonts w:hint="eastAsia"/>
          <w:color w:val="auto"/>
        </w:rPr>
        <w:t>Figure 2-3 DC/Stop Braking Function</w:t>
      </w:r>
    </w:p>
    <w:p w14:paraId="19DC1187">
      <w:pPr>
        <w:ind w:firstLine="320"/>
        <w:rPr>
          <w:color w:val="auto"/>
          <w:lang w:bidi="ar"/>
        </w:rPr>
      </w:pPr>
      <w:r>
        <w:rPr>
          <w:color w:val="auto"/>
          <w:lang w:bidi="ar"/>
        </w:rPr>
        <w:t>If the braking time is not zero, the DC braking function during startup is effective. When the inverter starts, it first applies the set braking current for DC braking, then after the set startup braking time, it begins to run up to the set frequency. The greater the braking current, the greater the braking force.</w:t>
      </w:r>
    </w:p>
    <w:p w14:paraId="2A9926C3">
      <w:pPr>
        <w:ind w:firstLine="320"/>
        <w:rPr>
          <w:color w:val="auto"/>
        </w:rPr>
      </w:pPr>
      <w:r>
        <w:rPr>
          <w:color w:val="auto"/>
        </w:rPr>
        <w:t>F1-08 Braking Current Size, used to set the magnitude of the DC braking current during startup and stop, the unit is %, based on the rated current of the motor.</w:t>
      </w:r>
    </w:p>
    <w:p w14:paraId="5070C717">
      <w:pPr>
        <w:ind w:firstLine="320"/>
        <w:rPr>
          <w:color w:val="auto"/>
        </w:rPr>
      </w:pPr>
      <w:r>
        <w:rPr>
          <w:color w:val="auto"/>
        </w:rPr>
        <w:t>F1-09 Startup Braking Time, used to set the duration of the DC braking during startup. If the startup braking time is set to zero, the DC braking during startup is ineffective.</w:t>
      </w:r>
    </w:p>
    <w:p w14:paraId="1192A10D">
      <w:pPr>
        <w:ind w:firstLine="320"/>
        <w:rPr>
          <w:color w:val="auto"/>
        </w:rPr>
      </w:pPr>
      <w:r>
        <w:rPr>
          <w:color w:val="auto"/>
        </w:rPr>
        <w:t>When using VF or induction motor VV</w:t>
      </w:r>
      <w:r>
        <w:rPr>
          <w:rFonts w:hint="eastAsia"/>
          <w:color w:val="auto"/>
        </w:rPr>
        <w:t>C</w:t>
      </w:r>
      <w:r>
        <w:rPr>
          <w:color w:val="auto"/>
        </w:rPr>
        <w:t>control, the current PI regulator parameters can be adjusted using F1-10 DC braking ratio coefficient and F1-11 DC braking integral coefficient.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2EE7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3929DE">
            <w:pPr>
              <w:pStyle w:val="23"/>
              <w:rPr>
                <w:rFonts w:cs="Times New Roman"/>
                <w:color w:val="auto"/>
              </w:rPr>
            </w:pPr>
            <w:r>
              <w:rPr>
                <w:rFonts w:cs="Times New Roman"/>
                <w:color w:val="auto"/>
              </w:rPr>
              <w:t>F1-12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0801B0">
            <w:pPr>
              <w:pStyle w:val="23"/>
              <w:rPr>
                <w:rFonts w:cs="Times New Roman"/>
                <w:color w:val="auto"/>
              </w:rPr>
            </w:pPr>
            <w:r>
              <w:rPr>
                <w:rFonts w:cs="Times New Roman"/>
                <w:color w:val="auto"/>
              </w:rPr>
              <w:t>Stopping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35A72F">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5BA5A4">
            <w:pPr>
              <w:pStyle w:val="23"/>
              <w:rPr>
                <w:rFonts w:cs="Times New Roman"/>
                <w:color w:val="auto"/>
              </w:rPr>
            </w:pPr>
            <w:r>
              <w:rPr>
                <w:rFonts w:cs="Times New Roman"/>
                <w:color w:val="auto"/>
              </w:rPr>
              <w:t>Factory value: 0</w:t>
            </w:r>
          </w:p>
        </w:tc>
      </w:tr>
    </w:tbl>
    <w:p w14:paraId="405241E5">
      <w:pPr>
        <w:ind w:firstLine="320"/>
        <w:rPr>
          <w:color w:val="auto"/>
        </w:rPr>
      </w:pPr>
      <w:r>
        <w:rPr>
          <w:color w:val="auto"/>
        </w:rPr>
        <w:t>0: Deceleration Stop</w:t>
      </w:r>
    </w:p>
    <w:p w14:paraId="2EB6B60D">
      <w:pPr>
        <w:ind w:firstLine="320"/>
        <w:rPr>
          <w:color w:val="auto"/>
          <w:lang w:bidi="ar"/>
        </w:rPr>
      </w:pPr>
      <w:r>
        <w:rPr>
          <w:color w:val="auto"/>
          <w:lang w:bidi="ar"/>
        </w:rPr>
        <w:t>During deceleration stop, the inverter decelerates according to the set deceleration time, down to 0 or M1 multi-point VF frequency point 1 (F2-04) before stopping output.</w:t>
      </w:r>
    </w:p>
    <w:p w14:paraId="3272CB9E">
      <w:pPr>
        <w:ind w:firstLine="320"/>
        <w:rPr>
          <w:color w:val="auto"/>
          <w:lang w:bidi="ar"/>
        </w:rPr>
      </w:pPr>
      <w:r>
        <w:rPr>
          <w:color w:val="auto"/>
        </w:rPr>
        <w:t>1: Free Stop</w:t>
      </w:r>
    </w:p>
    <w:p w14:paraId="78FA3D65">
      <w:pPr>
        <w:ind w:firstLine="320"/>
        <w:rPr>
          <w:color w:val="auto"/>
          <w:lang w:bidi="ar"/>
        </w:rPr>
      </w:pPr>
      <w:r>
        <w:rPr>
          <w:color w:val="auto"/>
          <w:lang w:bidi="ar"/>
        </w:rPr>
        <w:t>After the stop command becomes effective, the inverter immediately terminates output.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3F6F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123318">
            <w:pPr>
              <w:pStyle w:val="23"/>
              <w:rPr>
                <w:rFonts w:cs="Times New Roman"/>
                <w:color w:val="auto"/>
              </w:rPr>
            </w:pPr>
            <w:r>
              <w:rPr>
                <w:rFonts w:cs="Times New Roman"/>
                <w:color w:val="auto"/>
              </w:rPr>
              <w:t>F1-13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3EECAB">
            <w:pPr>
              <w:pStyle w:val="23"/>
              <w:rPr>
                <w:rFonts w:cs="Times New Roman"/>
                <w:color w:val="auto"/>
              </w:rPr>
            </w:pPr>
            <w:r>
              <w:rPr>
                <w:rFonts w:cs="Times New Roman"/>
                <w:color w:val="auto"/>
              </w:rPr>
              <w:t>Deceleration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0A4ADD">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E6EBF5">
            <w:pPr>
              <w:pStyle w:val="23"/>
              <w:rPr>
                <w:rFonts w:cs="Times New Roman"/>
                <w:color w:val="auto"/>
              </w:rPr>
            </w:pPr>
            <w:r>
              <w:rPr>
                <w:rFonts w:cs="Times New Roman"/>
                <w:color w:val="auto"/>
              </w:rPr>
              <w:t>Factory value: 0</w:t>
            </w:r>
          </w:p>
        </w:tc>
      </w:tr>
    </w:tbl>
    <w:p w14:paraId="3378C1D9">
      <w:pPr>
        <w:ind w:firstLine="320"/>
        <w:rPr>
          <w:color w:val="auto"/>
          <w:lang w:bidi="ar"/>
        </w:rPr>
      </w:pPr>
      <w:r>
        <w:rPr>
          <w:color w:val="auto"/>
          <w:lang w:bidi="ar"/>
        </w:rPr>
        <w:t>This function code is used to set the deceleration method. When the motor decelerates, it may feed energy back to the inverter, thereby increasing the bus voltage. If the bus voltage becomes too high, it can lead to overvoltage faults. Choosing an appropriate deceleration method can reduce the probability of overvoltage faults.</w:t>
      </w:r>
    </w:p>
    <w:p w14:paraId="3AB17860">
      <w:pPr>
        <w:ind w:firstLine="320"/>
        <w:rPr>
          <w:color w:val="auto"/>
          <w:lang w:bidi="ar"/>
        </w:rPr>
      </w:pPr>
      <w:r>
        <w:rPr>
          <w:color w:val="auto"/>
          <w:lang w:bidi="ar"/>
        </w:rPr>
        <w:t>0:</w:t>
      </w:r>
      <w:r>
        <w:rPr>
          <w:rFonts w:hint="eastAsia"/>
          <w:color w:val="auto"/>
          <w:lang w:bidi="ar"/>
        </w:rPr>
        <w:t>No function</w:t>
      </w:r>
    </w:p>
    <w:p w14:paraId="4563CCD9">
      <w:pPr>
        <w:ind w:firstLine="320"/>
        <w:rPr>
          <w:color w:val="auto"/>
          <w:lang w:bidi="ar"/>
        </w:rPr>
      </w:pPr>
      <w:r>
        <w:rPr>
          <w:rFonts w:hint="eastAsia"/>
          <w:color w:val="auto"/>
          <w:lang w:bidi="ar"/>
        </w:rPr>
        <w:t>Normal deceleration or stop, without performing regenerative energy suppression.</w:t>
      </w:r>
    </w:p>
    <w:p w14:paraId="20B66FBC">
      <w:pPr>
        <w:ind w:firstLine="320"/>
        <w:rPr>
          <w:color w:val="auto"/>
          <w:lang w:bidi="ar"/>
        </w:rPr>
      </w:pPr>
      <w:r>
        <w:rPr>
          <w:color w:val="auto"/>
        </w:rPr>
        <w:t xml:space="preserve">1: Deceleration method 1 </w:t>
      </w:r>
    </w:p>
    <w:p w14:paraId="11E93D0A">
      <w:pPr>
        <w:ind w:firstLine="320"/>
        <w:rPr>
          <w:color w:val="auto"/>
          <w:lang w:bidi="ar"/>
        </w:rPr>
      </w:pPr>
      <w:r>
        <w:rPr>
          <w:color w:val="auto"/>
          <w:lang w:bidi="ar"/>
        </w:rPr>
        <w:t>During deceleration, the inverter will automatically adjust the deceleration curve based on the F9-04 overvoltage stall threshold and the bus voltage.</w:t>
      </w:r>
    </w:p>
    <w:p w14:paraId="3BD775E2">
      <w:pPr>
        <w:ind w:firstLine="320"/>
        <w:rPr>
          <w:color w:val="auto"/>
          <w:lang w:bidi="ar"/>
        </w:rPr>
      </w:pPr>
      <w:r>
        <w:rPr>
          <w:color w:val="auto"/>
          <w:lang w:bidi="ar"/>
        </w:rPr>
        <w:t>2: Deceleration Method 2</w:t>
      </w:r>
    </w:p>
    <w:p w14:paraId="53D2435B">
      <w:pPr>
        <w:ind w:firstLine="320"/>
        <w:rPr>
          <w:color w:val="auto"/>
          <w:lang w:bidi="ar"/>
        </w:rPr>
      </w:pPr>
      <w:r>
        <w:rPr>
          <w:rFonts w:hint="eastAsia"/>
          <w:color w:val="auto"/>
          <w:lang w:bidi="ar"/>
        </w:rPr>
        <w:t>During deceleration, when the bus voltage is too high, deceleration method 2 will be activated, and the inverter will automatically adjust the output frequency and output voltage to achieve the purpose of accelerating the consumption of regenerative energy.</w:t>
      </w:r>
    </w:p>
    <w:p w14:paraId="446ED53F">
      <w:pPr>
        <w:ind w:firstLine="320"/>
        <w:rPr>
          <w:color w:val="auto"/>
          <w:lang w:bidi="ar"/>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3412"/>
        <w:gridCol w:w="1407"/>
        <w:gridCol w:w="1533"/>
      </w:tblGrid>
      <w:tr w14:paraId="0D5E2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F7ADE5">
            <w:pPr>
              <w:pStyle w:val="23"/>
              <w:rPr>
                <w:rFonts w:cs="Times New Roman"/>
                <w:color w:val="auto"/>
              </w:rPr>
            </w:pPr>
            <w:r>
              <w:rPr>
                <w:rFonts w:cs="Times New Roman"/>
                <w:color w:val="auto"/>
              </w:rPr>
              <w:t>F1-15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D72C7E">
            <w:pPr>
              <w:pStyle w:val="23"/>
              <w:rPr>
                <w:rFonts w:cs="Times New Roman"/>
                <w:color w:val="auto"/>
              </w:rPr>
            </w:pPr>
            <w:r>
              <w:rPr>
                <w:rFonts w:cs="Times New Roman"/>
                <w:color w:val="auto"/>
              </w:rPr>
              <w:t>1-4 Segment Acceleration/Deceleration Switching Points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D2B2D1">
            <w:pPr>
              <w:pStyle w:val="23"/>
              <w:rPr>
                <w:rFonts w:cs="Times New Roman"/>
                <w:color w:val="auto"/>
              </w:rPr>
            </w:pPr>
            <w:r>
              <w:rPr>
                <w:rFonts w:cs="Times New Roman"/>
                <w:color w:val="auto"/>
              </w:rPr>
              <w:t>Range: 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22DBFD">
            <w:pPr>
              <w:pStyle w:val="23"/>
              <w:rPr>
                <w:rFonts w:cs="Times New Roman"/>
                <w:color w:val="auto"/>
              </w:rPr>
            </w:pPr>
            <w:r>
              <w:rPr>
                <w:rFonts w:cs="Times New Roman"/>
                <w:color w:val="auto"/>
              </w:rPr>
              <w:t>Factory Value: 0.00Hz</w:t>
            </w:r>
          </w:p>
        </w:tc>
      </w:tr>
    </w:tbl>
    <w:p w14:paraId="70162C6E">
      <w:pPr>
        <w:ind w:firstLine="320"/>
        <w:jc w:val="center"/>
        <w:rPr>
          <w:rFonts w:cs="Times New Roman"/>
          <w:color w:val="auto"/>
          <w:szCs w:val="14"/>
        </w:rPr>
      </w:pPr>
    </w:p>
    <w:p w14:paraId="1DB35D0B">
      <w:pPr>
        <w:ind w:firstLine="320"/>
        <w:rPr>
          <w:color w:val="auto"/>
        </w:rPr>
      </w:pPr>
      <w:r>
        <w:rPr>
          <w:color w:val="auto"/>
          <w:lang w:bidi="ar"/>
        </w:rPr>
        <w:t>If it is necessary to switch acceleration and deceleration times during operation, this can be achieved by modifying this function code. When the current frequency is less than the switching frequency, the motor adjusts speed according to acceleration/deceleration time 4; when the current frequency is greater than the switching frequency, the motor adjusts speed according to acceleration\deceleration time 1</w:t>
      </w:r>
      <w:r>
        <w:rPr>
          <w:rFonts w:hint="eastAsia"/>
          <w:color w:val="auto"/>
          <w:lang w:bidi="ar"/>
        </w:rPr>
        <w:t>, the 1</w:t>
      </w:r>
      <w:r>
        <w:rPr>
          <w:color w:val="auto"/>
          <w:lang w:bidi="ar"/>
        </w:rPr>
        <w:t>-4</w:t>
      </w:r>
      <w:r>
        <w:rPr>
          <w:rFonts w:hint="eastAsia"/>
          <w:color w:val="auto"/>
          <w:lang w:bidi="ar"/>
        </w:rPr>
        <w:t xml:space="preserve"> segment acceleration/deceleration switching function is shown in Figure 2</w:t>
      </w:r>
      <w:r>
        <w:rPr>
          <w:color w:val="auto"/>
          <w:lang w:bidi="ar"/>
        </w:rPr>
        <w:t>-4</w:t>
      </w:r>
      <w:r>
        <w:rPr>
          <w:rFonts w:hint="eastAsia"/>
          <w:color w:val="auto"/>
          <w:lang w:bidi="ar"/>
        </w:rPr>
        <w:t>.</w:t>
      </w:r>
    </w:p>
    <w:p w14:paraId="050523D3">
      <w:pPr>
        <w:pStyle w:val="52"/>
        <w:ind w:firstLine="0" w:firstLineChars="0"/>
        <w:rPr>
          <w:color w:val="auto"/>
        </w:rPr>
      </w:pPr>
      <w:r>
        <w:rPr>
          <w:color w:val="auto"/>
        </w:rPr>
        <w:object>
          <v:shape id="_x0000_i1026" o:spt="75" type="#_x0000_t75" style="height:115.35pt;width:266.15pt;" o:ole="t" filled="f" o:preferrelative="t" stroked="f" coordsize="21600,21600">
            <v:path/>
            <v:fill on="f" focussize="0,0"/>
            <v:stroke on="f" joinstyle="miter"/>
            <v:imagedata r:id="rId27" o:title=""/>
            <o:lock v:ext="edit" aspectratio="t"/>
            <w10:wrap type="none"/>
            <w10:anchorlock/>
          </v:shape>
          <o:OLEObject Type="Embed" ProgID="Visio.Drawing.15" ShapeID="_x0000_i1026" DrawAspect="Content" ObjectID="_1468075726" r:id="rId26">
            <o:LockedField>false</o:LockedField>
          </o:OLEObject>
        </w:object>
      </w:r>
    </w:p>
    <w:p w14:paraId="313C0B4D">
      <w:pPr>
        <w:pStyle w:val="25"/>
        <w:jc w:val="center"/>
        <w:rPr>
          <w:color w:val="auto"/>
        </w:rPr>
      </w:pPr>
      <w:r>
        <w:rPr>
          <w:rFonts w:hint="eastAsia"/>
          <w:color w:val="auto"/>
        </w:rPr>
        <w:t>Figure 2-4 1-4 Segment Acceleration/Deceleration Frequency Switching Points</w:t>
      </w:r>
    </w:p>
    <w:p w14:paraId="678A64E8">
      <w:pPr>
        <w:ind w:firstLine="320"/>
        <w:jc w:val="left"/>
        <w:rPr>
          <w:rFonts w:cs="Times New Roman"/>
          <w:color w:val="auto"/>
          <w:kern w:val="0"/>
          <w:szCs w:val="14"/>
          <w:lang w:bidi="ar"/>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D998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4E139D">
            <w:pPr>
              <w:pStyle w:val="23"/>
              <w:rPr>
                <w:rFonts w:cs="Times New Roman"/>
                <w:color w:val="auto"/>
              </w:rPr>
            </w:pPr>
            <w:r>
              <w:rPr>
                <w:rFonts w:cs="Times New Roman"/>
                <w:color w:val="auto"/>
              </w:rPr>
              <w:t>F1-16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534720">
            <w:pPr>
              <w:pStyle w:val="23"/>
              <w:rPr>
                <w:rFonts w:cs="Times New Roman"/>
                <w:color w:val="auto"/>
              </w:rPr>
            </w:pPr>
            <w:r>
              <w:rPr>
                <w:rFonts w:cs="Times New Roman"/>
                <w:color w:val="auto"/>
              </w:rPr>
              <w:t>S Acceleration Time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DC6F58">
            <w:pPr>
              <w:pStyle w:val="23"/>
              <w:rPr>
                <w:rFonts w:cs="Times New Roman"/>
                <w:color w:val="auto"/>
              </w:rPr>
            </w:pPr>
            <w:r>
              <w:rPr>
                <w:rFonts w:cs="Times New Roman"/>
                <w:color w:val="auto"/>
              </w:rPr>
              <w:t>Range: 0.00～25.00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A838D7">
            <w:pPr>
              <w:pStyle w:val="23"/>
              <w:rPr>
                <w:rFonts w:cs="Times New Roman"/>
                <w:color w:val="auto"/>
              </w:rPr>
            </w:pPr>
            <w:r>
              <w:rPr>
                <w:rFonts w:cs="Times New Roman"/>
                <w:color w:val="auto"/>
              </w:rPr>
              <w:t>Factory Value: 0.20 seconds</w:t>
            </w:r>
          </w:p>
        </w:tc>
      </w:tr>
      <w:tr w14:paraId="5551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F4B2E2">
            <w:pPr>
              <w:pStyle w:val="23"/>
              <w:rPr>
                <w:rFonts w:cs="Times New Roman"/>
                <w:color w:val="auto"/>
              </w:rPr>
            </w:pPr>
            <w:r>
              <w:rPr>
                <w:rFonts w:cs="Times New Roman"/>
                <w:color w:val="auto"/>
              </w:rPr>
              <w:t>F1-17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7F6250">
            <w:pPr>
              <w:pStyle w:val="23"/>
              <w:rPr>
                <w:rFonts w:cs="Times New Roman"/>
                <w:color w:val="auto"/>
              </w:rPr>
            </w:pPr>
            <w:r>
              <w:rPr>
                <w:rFonts w:cs="Times New Roman"/>
                <w:color w:val="auto"/>
              </w:rPr>
              <w:t>S Acceleration Time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EB8B94">
            <w:pPr>
              <w:pStyle w:val="23"/>
              <w:rPr>
                <w:rFonts w:cs="Times New Roman"/>
                <w:color w:val="auto"/>
              </w:rPr>
            </w:pPr>
            <w:r>
              <w:rPr>
                <w:rFonts w:cs="Times New Roman"/>
                <w:color w:val="auto"/>
              </w:rPr>
              <w:t>Range: 0.00～25.00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56719F">
            <w:pPr>
              <w:pStyle w:val="23"/>
              <w:rPr>
                <w:rFonts w:cs="Times New Roman"/>
                <w:color w:val="auto"/>
              </w:rPr>
            </w:pPr>
            <w:r>
              <w:rPr>
                <w:rFonts w:cs="Times New Roman"/>
                <w:color w:val="auto"/>
              </w:rPr>
              <w:t>Factory Value: 0.20 seconds</w:t>
            </w:r>
          </w:p>
        </w:tc>
      </w:tr>
      <w:tr w14:paraId="30BAA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C5DA56">
            <w:pPr>
              <w:pStyle w:val="23"/>
              <w:rPr>
                <w:rFonts w:cs="Times New Roman"/>
                <w:color w:val="auto"/>
              </w:rPr>
            </w:pPr>
            <w:r>
              <w:rPr>
                <w:rFonts w:cs="Times New Roman"/>
                <w:color w:val="auto"/>
              </w:rPr>
              <w:t>F1-18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55FB99">
            <w:pPr>
              <w:pStyle w:val="23"/>
              <w:rPr>
                <w:rFonts w:cs="Times New Roman"/>
                <w:color w:val="auto"/>
              </w:rPr>
            </w:pPr>
            <w:r>
              <w:rPr>
                <w:rFonts w:cs="Times New Roman"/>
                <w:color w:val="auto"/>
              </w:rPr>
              <w:t>S Deceleration Time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A1D4B4">
            <w:pPr>
              <w:pStyle w:val="23"/>
              <w:rPr>
                <w:rFonts w:cs="Times New Roman"/>
                <w:color w:val="auto"/>
              </w:rPr>
            </w:pPr>
            <w:r>
              <w:rPr>
                <w:rFonts w:cs="Times New Roman"/>
                <w:color w:val="auto"/>
              </w:rPr>
              <w:t>Range: 0.00～25.00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69D91C">
            <w:pPr>
              <w:pStyle w:val="23"/>
              <w:rPr>
                <w:rFonts w:cs="Times New Roman"/>
                <w:color w:val="auto"/>
              </w:rPr>
            </w:pPr>
            <w:r>
              <w:rPr>
                <w:rFonts w:cs="Times New Roman"/>
                <w:color w:val="auto"/>
              </w:rPr>
              <w:t>Factory Value: 0.20 seconds</w:t>
            </w:r>
          </w:p>
        </w:tc>
      </w:tr>
      <w:tr w14:paraId="19D4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723CAF">
            <w:pPr>
              <w:pStyle w:val="23"/>
              <w:rPr>
                <w:rFonts w:cs="Times New Roman"/>
                <w:color w:val="auto"/>
              </w:rPr>
            </w:pPr>
            <w:r>
              <w:rPr>
                <w:rFonts w:cs="Times New Roman"/>
                <w:color w:val="auto"/>
              </w:rPr>
              <w:t>F1-19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8EA618">
            <w:pPr>
              <w:pStyle w:val="23"/>
              <w:rPr>
                <w:rFonts w:cs="Times New Roman"/>
                <w:color w:val="auto"/>
              </w:rPr>
            </w:pPr>
            <w:r>
              <w:rPr>
                <w:rFonts w:cs="Times New Roman"/>
                <w:color w:val="auto"/>
              </w:rPr>
              <w:t>S Deceleration Time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86BA1D">
            <w:pPr>
              <w:pStyle w:val="23"/>
              <w:rPr>
                <w:rFonts w:cs="Times New Roman"/>
                <w:color w:val="auto"/>
              </w:rPr>
            </w:pPr>
            <w:r>
              <w:rPr>
                <w:rFonts w:cs="Times New Roman"/>
                <w:color w:val="auto"/>
              </w:rPr>
              <w:t>Range: 0.00～25.00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9ECABE">
            <w:pPr>
              <w:pStyle w:val="23"/>
              <w:rPr>
                <w:rFonts w:cs="Times New Roman"/>
                <w:color w:val="auto"/>
              </w:rPr>
            </w:pPr>
            <w:r>
              <w:rPr>
                <w:rFonts w:cs="Times New Roman"/>
                <w:color w:val="auto"/>
              </w:rPr>
              <w:t>Factory Value: 0.20 seconds</w:t>
            </w:r>
          </w:p>
        </w:tc>
      </w:tr>
    </w:tbl>
    <w:p w14:paraId="1178C4F5">
      <w:pPr>
        <w:ind w:firstLine="320"/>
        <w:rPr>
          <w:color w:val="auto"/>
          <w:lang w:bidi="ar"/>
        </w:rPr>
      </w:pPr>
      <w:r>
        <w:rPr>
          <w:color w:val="auto"/>
          <w:lang w:bidi="ar"/>
        </w:rPr>
        <w:t>There are two modes for the speed curve: normal acceleration/deceleration mode and S-curve acceleration/deceleration mode. When all four function codes are zero, the speed curve operates in normal acceleration/deceleration mode; otherwise, it operates in S-curve acceleration/deceleration mode.</w:t>
      </w:r>
    </w:p>
    <w:p w14:paraId="6128B2B5">
      <w:pPr>
        <w:ind w:firstLine="320"/>
        <w:rPr>
          <w:color w:val="auto"/>
          <w:lang w:bidi="ar"/>
        </w:rPr>
      </w:pPr>
      <w:r>
        <w:rPr>
          <w:color w:val="auto"/>
          <w:lang w:bidi="ar"/>
        </w:rPr>
        <w:t>In general acceleration and deceleration modes, the slope of acceleration and deceleration will undergo sudden changes at the start or end of the process, causing significant variations in motor torque within a short period, which can impact both the motor and the load. To reduce this impact, S-curve acceleration and deceleration mode can be used. Under this mode, the slope of the speed curve is continuous, thereby reducing torque shock. Figure2-5shows the frequency and acceleration waveforms during general acceleration and deceleration. It can be seen that the acceleration is discontinuous and sudden changes occur. In contrast, the acceleration in Figure2-6, which represents S-curve acceleration and deceleration, changes continuously. Therefore, using an S-curve for acceleration and deceleration can mitigate the impact caused by sudden changes in torque.</w:t>
      </w:r>
    </w:p>
    <w:p w14:paraId="715CC36F">
      <w:pPr>
        <w:pStyle w:val="52"/>
        <w:ind w:firstLine="0" w:firstLineChars="0"/>
        <w:rPr>
          <w:color w:val="auto"/>
        </w:rPr>
      </w:pPr>
      <w:r>
        <w:rPr>
          <w:color w:val="auto"/>
        </w:rPr>
        <w:drawing>
          <wp:inline distT="0" distB="0" distL="114300" distR="114300">
            <wp:extent cx="3111500" cy="2018665"/>
            <wp:effectExtent l="0" t="0" r="12700" b="635"/>
            <wp:docPr id="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0"/>
                    <pic:cNvPicPr>
                      <a:picLocks noChangeAspect="1"/>
                    </pic:cNvPicPr>
                  </pic:nvPicPr>
                  <pic:blipFill>
                    <a:blip r:embed="rId28"/>
                    <a:stretch>
                      <a:fillRect/>
                    </a:stretch>
                  </pic:blipFill>
                  <pic:spPr>
                    <a:xfrm>
                      <a:off x="0" y="0"/>
                      <a:ext cx="3111500" cy="2018665"/>
                    </a:xfrm>
                    <a:prstGeom prst="rect">
                      <a:avLst/>
                    </a:prstGeom>
                    <a:noFill/>
                    <a:ln>
                      <a:noFill/>
                    </a:ln>
                  </pic:spPr>
                </pic:pic>
              </a:graphicData>
            </a:graphic>
          </wp:inline>
        </w:drawing>
      </w:r>
    </w:p>
    <w:p w14:paraId="0EC278EE">
      <w:pPr>
        <w:pStyle w:val="25"/>
        <w:jc w:val="center"/>
        <w:rPr>
          <w:color w:val="auto"/>
        </w:rPr>
      </w:pPr>
      <w:r>
        <w:rPr>
          <w:rFonts w:hint="eastAsia"/>
          <w:color w:val="auto"/>
        </w:rPr>
        <w:t>Figure 2-5 General Acceleration and Deceleration Mode</w:t>
      </w:r>
    </w:p>
    <w:p w14:paraId="55A602D3">
      <w:pPr>
        <w:ind w:firstLine="0" w:firstLineChars="0"/>
        <w:jc w:val="center"/>
        <w:rPr>
          <w:rFonts w:cs="Times New Roman"/>
          <w:color w:val="auto"/>
          <w:szCs w:val="14"/>
        </w:rPr>
      </w:pPr>
      <w:r>
        <w:rPr>
          <w:rFonts w:cs="Times New Roman"/>
          <w:color w:val="auto"/>
          <w:szCs w:val="14"/>
        </w:rPr>
        <w:object>
          <v:shape id="_x0000_i1027" o:spt="75" type="#_x0000_t75" style="height:160.7pt;width:252.85pt;" o:ole="t" filled="f" o:preferrelative="t" stroked="f" coordsize="21600,21600">
            <v:path/>
            <v:fill on="f" focussize="0,0"/>
            <v:stroke on="f" joinstyle="miter"/>
            <v:imagedata r:id="rId30" o:title=""/>
            <o:lock v:ext="edit" aspectratio="t"/>
            <w10:wrap type="none"/>
            <w10:anchorlock/>
          </v:shape>
          <o:OLEObject Type="Embed" ProgID="Visio.Drawing.15" ShapeID="_x0000_i1027" DrawAspect="Content" ObjectID="_1468075727" r:id="rId29">
            <o:LockedField>false</o:LockedField>
          </o:OLEObject>
        </w:object>
      </w:r>
    </w:p>
    <w:p w14:paraId="5CC7339D">
      <w:pPr>
        <w:pStyle w:val="25"/>
        <w:jc w:val="center"/>
        <w:rPr>
          <w:color w:val="auto"/>
        </w:rPr>
      </w:pPr>
      <w:r>
        <w:rPr>
          <w:rFonts w:hint="eastAsia"/>
          <w:color w:val="auto"/>
        </w:rPr>
        <w:t>Figure 2-6 S Acceleration and Deceleration Mode</w:t>
      </w:r>
    </w:p>
    <w:p w14:paraId="6113FB81">
      <w:pPr>
        <w:ind w:firstLine="320"/>
        <w:rPr>
          <w:color w:val="auto"/>
          <w:lang w:bidi="ar"/>
        </w:rPr>
      </w:pPr>
      <w:r>
        <w:rPr>
          <w:color w:val="auto"/>
          <w:lang w:bidi="ar"/>
        </w:rPr>
        <w:t>In S acceleration and deceleration mode, the total acceleration and deceleration time will belonger. When acceleratingfromzerotothemaximumoperatingfrequency, the total acceleration time= set acceleration time + (S acceleration time 1)/2 + (S acceleration time 2)/2, the total deceleration time = set deceleration time + (S deceleration time 3)/2 + (S deceleration time 4)/2. As shown inFigure2-7, in the figure below, S1 represents S acceleration time 1, S2 represents S acceleration time 2, S3 represents S deceleration time 3, S4 represents S deceleration time 4.</w:t>
      </w:r>
    </w:p>
    <w:p w14:paraId="56A46C2A">
      <w:pPr>
        <w:ind w:firstLine="320"/>
        <w:jc w:val="left"/>
        <w:rPr>
          <w:rFonts w:cs="Times New Roman"/>
          <w:color w:val="auto"/>
          <w:kern w:val="0"/>
          <w:szCs w:val="14"/>
          <w:lang w:bidi="ar"/>
        </w:rPr>
      </w:pPr>
    </w:p>
    <w:p w14:paraId="7CD65B19">
      <w:pPr>
        <w:pStyle w:val="52"/>
        <w:ind w:firstLine="360"/>
        <w:rPr>
          <w:color w:val="auto"/>
        </w:rPr>
      </w:pPr>
      <w:r>
        <w:rPr>
          <w:color w:val="auto"/>
        </w:rPr>
        <w:object>
          <v:shape id="_x0000_i1028" o:spt="75" type="#_x0000_t75" style="height:93.85pt;width:288pt;" o:ole="t" filled="f" o:preferrelative="t" stroked="f" coordsize="21600,21600">
            <v:path/>
            <v:fill on="f" focussize="0,0"/>
            <v:stroke on="f" joinstyle="miter"/>
            <v:imagedata r:id="rId32" o:title=""/>
            <o:lock v:ext="edit" aspectratio="t"/>
            <w10:wrap type="none"/>
            <w10:anchorlock/>
          </v:shape>
          <o:OLEObject Type="Embed" ProgID="Visio.Drawing.15" ShapeID="_x0000_i1028" DrawAspect="Content" ObjectID="_1468075728" r:id="rId31">
            <o:LockedField>false</o:LockedField>
          </o:OLEObject>
        </w:object>
      </w:r>
    </w:p>
    <w:p w14:paraId="4671D81A">
      <w:pPr>
        <w:pStyle w:val="25"/>
        <w:jc w:val="center"/>
        <w:rPr>
          <w:color w:val="auto"/>
        </w:rPr>
      </w:pPr>
      <w:r>
        <w:rPr>
          <w:rFonts w:hint="eastAsia"/>
          <w:color w:val="auto"/>
        </w:rPr>
        <w:t>Figure 2-7 S Acceleration and Deceleration Mode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3093"/>
        <w:gridCol w:w="1589"/>
        <w:gridCol w:w="1670"/>
      </w:tblGrid>
      <w:tr w14:paraId="006C5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87C2767">
            <w:pPr>
              <w:pStyle w:val="23"/>
              <w:rPr>
                <w:rFonts w:cs="Times New Roman"/>
                <w:color w:val="auto"/>
                <w:highlight w:val="yellow"/>
              </w:rPr>
            </w:pPr>
            <w:r>
              <w:rPr>
                <w:rFonts w:cs="Times New Roman"/>
                <w:color w:val="auto"/>
              </w:rPr>
              <w:t>F1-20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00589B">
            <w:pPr>
              <w:pStyle w:val="23"/>
              <w:rPr>
                <w:rFonts w:cs="Times New Roman"/>
                <w:color w:val="auto"/>
              </w:rPr>
            </w:pPr>
            <w:r>
              <w:rPr>
                <w:rFonts w:cs="Times New Roman"/>
                <w:color w:val="auto"/>
              </w:rPr>
              <w:t>Automatic Acceleration and Deceleration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54295F">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C3ED1E">
            <w:pPr>
              <w:pStyle w:val="23"/>
              <w:rPr>
                <w:rFonts w:cs="Times New Roman"/>
                <w:color w:val="auto"/>
              </w:rPr>
            </w:pPr>
            <w:r>
              <w:rPr>
                <w:rFonts w:cs="Times New Roman"/>
                <w:color w:val="auto"/>
              </w:rPr>
              <w:t>Factory value: 0</w:t>
            </w:r>
          </w:p>
        </w:tc>
      </w:tr>
    </w:tbl>
    <w:p w14:paraId="5729C150">
      <w:pPr>
        <w:ind w:firstLine="320"/>
        <w:rPr>
          <w:color w:val="auto"/>
          <w:lang w:bidi="ar"/>
        </w:rPr>
      </w:pPr>
      <w:r>
        <w:rPr>
          <w:color w:val="auto"/>
          <w:lang w:bidi="ar"/>
        </w:rPr>
        <w:t xml:space="preserve">This function code is used to set the automatic acceleration/deceleration mode. In practical applications, the setting of acceleration and deceleration times is influenced by factors such as load conditions and motor inertia, and may require multiple adjustments to determine. If the acceleration time is too short, it may cause excessive acceleration current, leading to overcurrent; If the deceleration time is too short, it may result in excessively high bus voltage, causing overvoltage. Theautomatic acceleration/deceleration function can automatically adjust the acceleration and deceleration times based on actual conditions,simplifying the debugging process. </w:t>
      </w:r>
    </w:p>
    <w:p w14:paraId="77E9EDD5">
      <w:pPr>
        <w:ind w:firstLine="320"/>
        <w:rPr>
          <w:color w:val="auto"/>
        </w:rPr>
      </w:pPr>
      <w:r>
        <w:rPr>
          <w:color w:val="auto"/>
        </w:rPr>
        <w:t>0: Linear Acceleration and Deceleration</w:t>
      </w:r>
    </w:p>
    <w:p w14:paraId="6455EC87">
      <w:pPr>
        <w:ind w:firstLine="320"/>
        <w:rPr>
          <w:color w:val="auto"/>
        </w:rPr>
      </w:pPr>
      <w:r>
        <w:rPr>
          <w:color w:val="auto"/>
        </w:rPr>
        <w:t>Both automatic acceleration and automatic deceleration functions are disabled.</w:t>
      </w:r>
    </w:p>
    <w:p w14:paraId="4F5FE377">
      <w:pPr>
        <w:ind w:firstLine="320"/>
        <w:rPr>
          <w:color w:val="auto"/>
        </w:rPr>
      </w:pPr>
      <w:r>
        <w:rPr>
          <w:color w:val="auto"/>
        </w:rPr>
        <w:t>1: Automatic Acceleration and Linear Deceleration</w:t>
      </w:r>
    </w:p>
    <w:p w14:paraId="2CA61FB4">
      <w:pPr>
        <w:ind w:firstLine="320"/>
        <w:rPr>
          <w:color w:val="auto"/>
        </w:rPr>
      </w:pPr>
      <w:r>
        <w:rPr>
          <w:color w:val="auto"/>
        </w:rPr>
        <w:t>The automatic acceleration function is enabled, and the automatic deceleration function is disabled.</w:t>
      </w:r>
    </w:p>
    <w:p w14:paraId="7C1AFD33">
      <w:pPr>
        <w:ind w:firstLine="320"/>
        <w:rPr>
          <w:color w:val="auto"/>
        </w:rPr>
      </w:pPr>
      <w:r>
        <w:rPr>
          <w:color w:val="auto"/>
        </w:rPr>
        <w:t>2: Linear Acceleration and Automatic Deceleration</w:t>
      </w:r>
    </w:p>
    <w:p w14:paraId="3270924D">
      <w:pPr>
        <w:ind w:firstLine="320"/>
        <w:rPr>
          <w:color w:val="auto"/>
        </w:rPr>
      </w:pPr>
      <w:r>
        <w:rPr>
          <w:color w:val="auto"/>
        </w:rPr>
        <w:t>Automatic acceleration function off, automatic deceleration function on.</w:t>
      </w:r>
    </w:p>
    <w:p w14:paraId="23A968B8">
      <w:pPr>
        <w:ind w:firstLine="320"/>
        <w:rPr>
          <w:color w:val="auto"/>
        </w:rPr>
      </w:pPr>
      <w:r>
        <w:rPr>
          <w:color w:val="auto"/>
        </w:rPr>
        <w:t>3: Automatic Acceleration and Deceleration</w:t>
      </w:r>
    </w:p>
    <w:p w14:paraId="35231F08">
      <w:pPr>
        <w:ind w:firstLine="320"/>
        <w:rPr>
          <w:color w:val="auto"/>
        </w:rPr>
      </w:pPr>
      <w:r>
        <w:rPr>
          <w:color w:val="auto"/>
        </w:rPr>
        <w:t>Both automatic acceleration and automatic deceleration functions are on.</w:t>
      </w:r>
    </w:p>
    <w:p w14:paraId="1F6A34A0">
      <w:pPr>
        <w:ind w:firstLine="320"/>
        <w:rPr>
          <w:color w:val="auto"/>
        </w:rPr>
      </w:pPr>
      <w:r>
        <w:rPr>
          <w:color w:val="auto"/>
        </w:rPr>
        <w:t>4: Automatic Acceleration and Deceleration Suppression</w:t>
      </w:r>
    </w:p>
    <w:p w14:paraId="487192E0">
      <w:pPr>
        <w:ind w:firstLine="320"/>
        <w:rPr>
          <w:color w:val="auto"/>
        </w:rPr>
      </w:pPr>
      <w:r>
        <w:rPr>
          <w:color w:val="auto"/>
        </w:rPr>
        <w:t>When the current is too high, the automatic acceleration function is enabled; when the bus voltage is too high, the automatic deceleration function is enabled; in other cases, both automatic acceleration and automatic deceleration functions are off.</w:t>
      </w:r>
    </w:p>
    <w:p w14:paraId="7C1AB40F">
      <w:pPr>
        <w:ind w:firstLine="320"/>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743"/>
        <w:gridCol w:w="1822"/>
        <w:gridCol w:w="1787"/>
      </w:tblGrid>
      <w:tr w14:paraId="34E34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81C706B">
            <w:pPr>
              <w:pStyle w:val="23"/>
              <w:rPr>
                <w:rFonts w:cs="Times New Roman"/>
                <w:color w:val="auto"/>
              </w:rPr>
            </w:pPr>
            <w:r>
              <w:rPr>
                <w:rFonts w:cs="Times New Roman"/>
                <w:color w:val="auto"/>
              </w:rPr>
              <w:t>F1-21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1198EF">
            <w:pPr>
              <w:pStyle w:val="23"/>
              <w:rPr>
                <w:rFonts w:cs="Times New Roman"/>
                <w:color w:val="auto"/>
              </w:rPr>
            </w:pPr>
            <w:r>
              <w:rPr>
                <w:rFonts w:cs="Times New Roman"/>
                <w:color w:val="auto"/>
              </w:rPr>
              <w:t>Automatic Acceleration and Deceleration Kp</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24B70D">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8F70B2">
            <w:pPr>
              <w:pStyle w:val="23"/>
              <w:rPr>
                <w:rFonts w:cs="Times New Roman"/>
                <w:color w:val="auto"/>
              </w:rPr>
            </w:pPr>
            <w:r>
              <w:rPr>
                <w:rFonts w:cs="Times New Roman"/>
                <w:color w:val="auto"/>
              </w:rPr>
              <w:t>Factory setting: 20</w:t>
            </w:r>
          </w:p>
        </w:tc>
      </w:tr>
      <w:tr w14:paraId="04461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E9A22EA">
            <w:pPr>
              <w:pStyle w:val="23"/>
              <w:rPr>
                <w:rFonts w:cs="Times New Roman"/>
                <w:color w:val="auto"/>
              </w:rPr>
            </w:pPr>
            <w:r>
              <w:rPr>
                <w:rFonts w:cs="Times New Roman"/>
                <w:color w:val="auto"/>
              </w:rPr>
              <w:t>F1-22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3A20BB">
            <w:pPr>
              <w:pStyle w:val="23"/>
              <w:rPr>
                <w:rFonts w:cs="Times New Roman"/>
                <w:color w:val="auto"/>
              </w:rPr>
            </w:pPr>
            <w:r>
              <w:rPr>
                <w:rFonts w:cs="Times New Roman"/>
                <w:color w:val="auto"/>
              </w:rPr>
              <w:t>Automatic Acceleration and Deceleration Ki</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0688D7">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BC70F5">
            <w:pPr>
              <w:pStyle w:val="23"/>
              <w:rPr>
                <w:rFonts w:cs="Times New Roman"/>
                <w:color w:val="auto"/>
              </w:rPr>
            </w:pPr>
            <w:r>
              <w:rPr>
                <w:rFonts w:cs="Times New Roman"/>
                <w:color w:val="auto"/>
              </w:rPr>
              <w:t>Factory setting: 0.400</w:t>
            </w:r>
          </w:p>
        </w:tc>
      </w:tr>
    </w:tbl>
    <w:p w14:paraId="10645301">
      <w:pPr>
        <w:ind w:firstLine="320"/>
        <w:rPr>
          <w:color w:val="auto"/>
        </w:rPr>
      </w:pPr>
      <w:r>
        <w:rPr>
          <w:color w:val="auto"/>
        </w:rPr>
        <w:t>When the automatic acceleration/deceleration function is enabled, the acceleration/deceleration slope is adjusted via a PI controller, and the above two parameters are used to set the PI controller parameters.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8F53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3D114FE">
            <w:pPr>
              <w:pStyle w:val="23"/>
              <w:rPr>
                <w:rFonts w:cs="Times New Roman"/>
                <w:color w:val="auto"/>
              </w:rPr>
            </w:pPr>
            <w:r>
              <w:rPr>
                <w:rFonts w:cs="Times New Roman"/>
                <w:color w:val="auto"/>
              </w:rPr>
              <w:t>F1-23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1F46FD">
            <w:pPr>
              <w:pStyle w:val="23"/>
              <w:rPr>
                <w:rFonts w:cs="Times New Roman"/>
                <w:color w:val="auto"/>
              </w:rPr>
            </w:pPr>
            <w:r>
              <w:rPr>
                <w:rFonts w:cs="Times New Roman"/>
                <w:color w:val="auto"/>
              </w:rPr>
              <w:t>Abnormal Shutdown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F33558">
            <w:pPr>
              <w:pStyle w:val="23"/>
              <w:rPr>
                <w:rFonts w:cs="Times New Roman"/>
                <w:color w:val="auto"/>
              </w:rPr>
            </w:pPr>
            <w:r>
              <w:rPr>
                <w:rFonts w:cs="Times New Roman"/>
                <w:color w:val="auto"/>
              </w:rPr>
              <w:t>Range: 0～6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525E37">
            <w:pPr>
              <w:pStyle w:val="23"/>
              <w:rPr>
                <w:rFonts w:cs="Times New Roman"/>
                <w:color w:val="auto"/>
              </w:rPr>
            </w:pPr>
            <w:r>
              <w:rPr>
                <w:rFonts w:cs="Times New Roman"/>
                <w:color w:val="auto"/>
              </w:rPr>
              <w:t>Factory value: 0</w:t>
            </w:r>
          </w:p>
        </w:tc>
      </w:tr>
    </w:tbl>
    <w:p w14:paraId="525A3E15">
      <w:pPr>
        <w:ind w:firstLine="320"/>
        <w:rPr>
          <w:color w:val="auto"/>
        </w:rPr>
      </w:pPr>
      <w:r>
        <w:rPr>
          <w:color w:val="auto"/>
        </w:rPr>
        <w:t>This parameter is used to set the abnormal stop method. When the digital input terminal is set to external fault or deceleration stop function, if this terminal receives an effective level, the inverter will stop according to the method set by this parameter.</w:t>
      </w:r>
    </w:p>
    <w:p w14:paraId="6B0C8E28">
      <w:pPr>
        <w:ind w:firstLine="320"/>
        <w:rPr>
          <w:color w:val="auto"/>
        </w:rPr>
      </w:pPr>
      <w:r>
        <w:rPr>
          <w:color w:val="auto"/>
        </w:rPr>
        <w:t>0: Free Stop</w:t>
      </w:r>
    </w:p>
    <w:p w14:paraId="5BB68F43">
      <w:pPr>
        <w:ind w:firstLine="320"/>
        <w:rPr>
          <w:color w:val="auto"/>
        </w:rPr>
      </w:pPr>
      <w:r>
        <w:rPr>
          <w:color w:val="auto"/>
          <w:lang w:bidi="ar"/>
        </w:rPr>
        <w:t>The inverter immediately stops output, allowing for free stop.</w:t>
      </w:r>
    </w:p>
    <w:p w14:paraId="05A2EB90">
      <w:pPr>
        <w:ind w:firstLine="320"/>
        <w:rPr>
          <w:color w:val="auto"/>
        </w:rPr>
      </w:pPr>
      <w:r>
        <w:rPr>
          <w:color w:val="auto"/>
        </w:rPr>
        <w:t>1: According to First Deceleration Time</w:t>
      </w:r>
    </w:p>
    <w:p w14:paraId="5633AE35">
      <w:pPr>
        <w:ind w:firstLine="320"/>
        <w:rPr>
          <w:color w:val="auto"/>
        </w:rPr>
      </w:pPr>
      <w:r>
        <w:rPr>
          <w:color w:val="auto"/>
        </w:rPr>
        <w:t>Decelerate according to deceleration time 1.</w:t>
      </w:r>
    </w:p>
    <w:p w14:paraId="17AEF841">
      <w:pPr>
        <w:ind w:firstLine="320"/>
        <w:rPr>
          <w:color w:val="auto"/>
        </w:rPr>
      </w:pPr>
      <w:r>
        <w:rPr>
          <w:color w:val="auto"/>
        </w:rPr>
        <w:t>2: According to Second Deceleration Time</w:t>
      </w:r>
    </w:p>
    <w:p w14:paraId="2E7696A7">
      <w:pPr>
        <w:ind w:firstLine="320"/>
        <w:rPr>
          <w:color w:val="auto"/>
        </w:rPr>
      </w:pPr>
      <w:r>
        <w:rPr>
          <w:color w:val="auto"/>
        </w:rPr>
        <w:t>Decelerate according to deceleration time 2.</w:t>
      </w:r>
    </w:p>
    <w:p w14:paraId="167E519F">
      <w:pPr>
        <w:ind w:firstLine="320"/>
        <w:rPr>
          <w:color w:val="auto"/>
        </w:rPr>
      </w:pPr>
      <w:r>
        <w:rPr>
          <w:color w:val="auto"/>
        </w:rPr>
        <w:t>3: According to Third Deceleration Time</w:t>
      </w:r>
    </w:p>
    <w:p w14:paraId="070E0925">
      <w:pPr>
        <w:ind w:firstLine="320"/>
        <w:rPr>
          <w:color w:val="auto"/>
        </w:rPr>
      </w:pPr>
      <w:r>
        <w:rPr>
          <w:color w:val="auto"/>
        </w:rPr>
        <w:t>Decelerate according to deceleration time 3.</w:t>
      </w:r>
    </w:p>
    <w:p w14:paraId="408195C0">
      <w:pPr>
        <w:ind w:firstLine="320"/>
        <w:rPr>
          <w:color w:val="auto"/>
        </w:rPr>
      </w:pPr>
      <w:r>
        <w:rPr>
          <w:color w:val="auto"/>
        </w:rPr>
        <w:t>4: According to Fourth Deceleration Time</w:t>
      </w:r>
    </w:p>
    <w:p w14:paraId="465AC143">
      <w:pPr>
        <w:ind w:firstLine="320"/>
        <w:rPr>
          <w:color w:val="auto"/>
        </w:rPr>
      </w:pPr>
      <w:r>
        <w:rPr>
          <w:color w:val="auto"/>
        </w:rPr>
        <w:t>Decelerate according to deceleration time 4.</w:t>
      </w:r>
    </w:p>
    <w:p w14:paraId="22B5115E">
      <w:pPr>
        <w:ind w:firstLine="320"/>
        <w:rPr>
          <w:color w:val="auto"/>
        </w:rPr>
      </w:pPr>
      <w:r>
        <w:rPr>
          <w:color w:val="auto"/>
        </w:rPr>
        <w:t>5: According to System Deceleration Time</w:t>
      </w:r>
    </w:p>
    <w:p w14:paraId="1767F774">
      <w:pPr>
        <w:ind w:firstLine="320"/>
        <w:rPr>
          <w:color w:val="auto"/>
        </w:rPr>
      </w:pPr>
      <w:r>
        <w:rPr>
          <w:color w:val="auto"/>
        </w:rPr>
        <w:t>Decelerate according to the currently set deceleration time.</w:t>
      </w:r>
    </w:p>
    <w:p w14:paraId="0A8CC861">
      <w:pPr>
        <w:ind w:firstLine="320"/>
        <w:rPr>
          <w:color w:val="auto"/>
        </w:rPr>
      </w:pPr>
      <w:r>
        <w:rPr>
          <w:color w:val="auto"/>
        </w:rPr>
        <w:t>6: Automatic Deceleration</w:t>
      </w:r>
    </w:p>
    <w:p w14:paraId="55EFDD4C">
      <w:pPr>
        <w:ind w:firstLine="320"/>
        <w:rPr>
          <w:color w:val="auto"/>
        </w:rPr>
      </w:pPr>
      <w:r>
        <w:rPr>
          <w:color w:val="auto"/>
        </w:rPr>
        <w:t>The inverter automatically adjusts the deceleration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0CE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097EF4">
            <w:pPr>
              <w:pStyle w:val="23"/>
              <w:rPr>
                <w:rFonts w:cs="Times New Roman"/>
                <w:color w:val="auto"/>
              </w:rPr>
            </w:pPr>
            <w:r>
              <w:rPr>
                <w:rFonts w:cs="Times New Roman"/>
                <w:color w:val="auto"/>
              </w:rPr>
              <w:t>F1-24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584861">
            <w:pPr>
              <w:pStyle w:val="23"/>
              <w:rPr>
                <w:rFonts w:cs="Times New Roman"/>
                <w:color w:val="auto"/>
              </w:rPr>
            </w:pPr>
            <w:r>
              <w:rPr>
                <w:rFonts w:cs="Times New Roman"/>
                <w:color w:val="auto"/>
              </w:rPr>
              <w:t>Braking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DDA740">
            <w:pPr>
              <w:pStyle w:val="23"/>
              <w:rPr>
                <w:rFonts w:cs="Times New Roman"/>
                <w:color w:val="auto"/>
              </w:rPr>
            </w:pPr>
            <w:r>
              <w:rPr>
                <w:rFonts w:cs="Times New Roman"/>
                <w:color w:val="auto"/>
              </w:rPr>
              <w:t>Range: 0.0～60.0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661F62">
            <w:pPr>
              <w:pStyle w:val="23"/>
              <w:rPr>
                <w:rFonts w:cs="Times New Roman"/>
                <w:color w:val="auto"/>
              </w:rPr>
            </w:pPr>
            <w:r>
              <w:rPr>
                <w:rFonts w:cs="Times New Roman"/>
                <w:color w:val="auto"/>
              </w:rPr>
              <w:t>Factory Value: 0.0 seconds</w:t>
            </w:r>
          </w:p>
        </w:tc>
      </w:tr>
      <w:tr w14:paraId="58227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00C91E">
            <w:pPr>
              <w:pStyle w:val="23"/>
              <w:rPr>
                <w:rFonts w:cs="Times New Roman"/>
                <w:color w:val="auto"/>
              </w:rPr>
            </w:pPr>
            <w:r>
              <w:rPr>
                <w:rFonts w:cs="Times New Roman"/>
                <w:color w:val="auto"/>
              </w:rPr>
              <w:t>F1-25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3088F9">
            <w:pPr>
              <w:pStyle w:val="23"/>
              <w:rPr>
                <w:rFonts w:cs="Times New Roman"/>
                <w:color w:val="auto"/>
              </w:rPr>
            </w:pPr>
            <w:r>
              <w:rPr>
                <w:rFonts w:cs="Times New Roman"/>
                <w:color w:val="auto"/>
              </w:rPr>
              <w:t>Braking Start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0382B6">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BA5A2F">
            <w:pPr>
              <w:pStyle w:val="23"/>
              <w:rPr>
                <w:rFonts w:cs="Times New Roman"/>
                <w:color w:val="auto"/>
              </w:rPr>
            </w:pPr>
            <w:r>
              <w:rPr>
                <w:rFonts w:cs="Times New Roman"/>
                <w:color w:val="auto"/>
              </w:rPr>
              <w:t>Factory Value: 0.00Hz</w:t>
            </w:r>
          </w:p>
        </w:tc>
      </w:tr>
    </w:tbl>
    <w:p w14:paraId="3E2D4CE9">
      <w:pPr>
        <w:ind w:firstLine="320"/>
        <w:rPr>
          <w:color w:val="auto"/>
          <w:lang w:bidi="ar"/>
        </w:rPr>
      </w:pPr>
      <w:r>
        <w:rPr>
          <w:color w:val="auto"/>
          <w:lang w:bidi="ar"/>
        </w:rPr>
        <w:t>The above function codes are used to set the stop DC braking function. When the inverter stops, the motor may not come to a complete stop. To prevent this, the stop DC braking function can be used to apply DC braking to the motor after it stops, ensuring that the motor does not rotate after shutdown.</w:t>
      </w:r>
    </w:p>
    <w:p w14:paraId="6AEC55FE">
      <w:pPr>
        <w:ind w:firstLine="320"/>
        <w:rPr>
          <w:color w:val="auto"/>
          <w:lang w:bidi="ar"/>
        </w:rPr>
      </w:pPr>
      <w:r>
        <w:rPr>
          <w:color w:val="auto"/>
          <w:lang w:bidi="ar"/>
        </w:rPr>
        <w:t>If the stop braking time is not zero, the stop DC braking function is effective. The inverter decelerates to the braking start frequency and then begins DC braking, stopping output after the set stop braking time. The greater the braking current, the greater the braking force.</w:t>
      </w:r>
    </w:p>
    <w:p w14:paraId="20A9E161">
      <w:pPr>
        <w:ind w:firstLine="320"/>
        <w:rPr>
          <w:color w:val="auto"/>
        </w:rPr>
      </w:pPr>
      <w:r>
        <w:rPr>
          <w:color w:val="auto"/>
        </w:rPr>
        <w:t xml:space="preserve">F1-08 Braking Current Size, used to set the magnitude of the DC braking current during startup and stop, the unit is %, based on the rated current of the motor. F1-24 Stop Braking Time, used to set the duration for stopping DC braking. When stopping, if DC braking is required, F1-12 Motor Stopping Method must be set to deceleration stop for the DC braking function to be effective. When the stop braking time is set to zero, the DC braking function is disabled. F1-25 Braking Start Frequency, this function code sets the starting frequency for stopping DC braking. When the inverter decelerates to the frequency value set by this function code, DC braking begins.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5"/>
        <w:gridCol w:w="1940"/>
        <w:gridCol w:w="1896"/>
      </w:tblGrid>
      <w:tr w14:paraId="5096C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38040E">
            <w:pPr>
              <w:pStyle w:val="23"/>
              <w:rPr>
                <w:rFonts w:cs="Times New Roman"/>
                <w:color w:val="auto"/>
              </w:rPr>
            </w:pPr>
            <w:r>
              <w:rPr>
                <w:rFonts w:cs="Times New Roman"/>
                <w:color w:val="auto"/>
              </w:rPr>
              <w:t>F1-26</w:t>
            </w:r>
          </w:p>
        </w:tc>
        <w:tc>
          <w:tcPr>
            <w:tcW w:w="174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00614D">
            <w:pPr>
              <w:pStyle w:val="23"/>
              <w:rPr>
                <w:rFonts w:cs="Times New Roman"/>
                <w:color w:val="auto"/>
              </w:rPr>
            </w:pPr>
            <w:r>
              <w:rPr>
                <w:rFonts w:cs="Times New Roman"/>
                <w:color w:val="auto"/>
              </w:rPr>
              <w:t>Stop Holding Time</w:t>
            </w:r>
          </w:p>
        </w:tc>
        <w:tc>
          <w:tcPr>
            <w:tcW w:w="140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A1CD78">
            <w:pPr>
              <w:pStyle w:val="23"/>
              <w:rPr>
                <w:rFonts w:cs="Times New Roman"/>
                <w:color w:val="auto"/>
              </w:rPr>
            </w:pPr>
            <w:r>
              <w:rPr>
                <w:rFonts w:cs="Times New Roman"/>
                <w:color w:val="auto"/>
              </w:rPr>
              <w:t>Range: 0.00～600.0 seconds</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54503B">
            <w:pPr>
              <w:pStyle w:val="23"/>
              <w:rPr>
                <w:rFonts w:cs="Times New Roman"/>
                <w:color w:val="auto"/>
              </w:rPr>
            </w:pPr>
            <w:r>
              <w:rPr>
                <w:rFonts w:cs="Times New Roman"/>
                <w:color w:val="auto"/>
              </w:rPr>
              <w:t>Factory Value: 0.00 seconds</w:t>
            </w:r>
          </w:p>
        </w:tc>
      </w:tr>
      <w:tr w14:paraId="0865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590267">
            <w:pPr>
              <w:pStyle w:val="23"/>
              <w:rPr>
                <w:rFonts w:cs="Times New Roman"/>
                <w:color w:val="auto"/>
              </w:rPr>
            </w:pPr>
            <w:r>
              <w:rPr>
                <w:rFonts w:cs="Times New Roman"/>
                <w:color w:val="auto"/>
              </w:rPr>
              <w:t>F1-27</w:t>
            </w:r>
          </w:p>
        </w:tc>
        <w:tc>
          <w:tcPr>
            <w:tcW w:w="174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BE00A2">
            <w:pPr>
              <w:pStyle w:val="23"/>
              <w:rPr>
                <w:rFonts w:cs="Times New Roman"/>
                <w:color w:val="auto"/>
              </w:rPr>
            </w:pPr>
            <w:r>
              <w:rPr>
                <w:rFonts w:cs="Times New Roman"/>
                <w:color w:val="auto"/>
              </w:rPr>
              <w:t>Parking Hold Frequency</w:t>
            </w:r>
          </w:p>
        </w:tc>
        <w:tc>
          <w:tcPr>
            <w:tcW w:w="140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2B312D">
            <w:pPr>
              <w:pStyle w:val="23"/>
              <w:rPr>
                <w:rFonts w:cs="Times New Roman"/>
                <w:color w:val="auto"/>
              </w:rPr>
            </w:pPr>
            <w:r>
              <w:rPr>
                <w:rFonts w:cs="Times New Roman"/>
                <w:color w:val="auto"/>
              </w:rPr>
              <w:t>Range: 0.00～599.00Hz</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0A5B85">
            <w:pPr>
              <w:pStyle w:val="23"/>
              <w:rPr>
                <w:rFonts w:cs="Times New Roman"/>
                <w:color w:val="auto"/>
              </w:rPr>
            </w:pPr>
            <w:r>
              <w:rPr>
                <w:rFonts w:cs="Times New Roman"/>
                <w:color w:val="auto"/>
              </w:rPr>
              <w:t>Factory Value: 0.00Hz</w:t>
            </w:r>
          </w:p>
        </w:tc>
      </w:tr>
    </w:tbl>
    <w:p w14:paraId="480713AA">
      <w:pPr>
        <w:ind w:firstLine="320"/>
        <w:rPr>
          <w:color w:val="auto"/>
        </w:rPr>
      </w:pPr>
      <w:r>
        <w:rPr>
          <w:color w:val="auto"/>
        </w:rPr>
        <w:t>In applications such as elevators and cranes, to improve reliability or positioning accuracy, it is necessary to maintain a certain frequency for a period of time before reducing to zero speed during stopping. This is the stop frequency hold function. The stop frequency holding function is shown in Figure 2-8, F1-26 stop holding time and F1-27 stop holding frequency can be used to set the stop frequency holding function.</w:t>
      </w:r>
    </w:p>
    <w:p w14:paraId="528A4B61">
      <w:pPr>
        <w:ind w:firstLine="320"/>
        <w:rPr>
          <w:color w:val="auto"/>
        </w:rPr>
      </w:pPr>
    </w:p>
    <w:p w14:paraId="1E7AB44A">
      <w:pPr>
        <w:ind w:firstLine="320"/>
        <w:jc w:val="center"/>
        <w:rPr>
          <w:rFonts w:cs="Times New Roman"/>
          <w:color w:val="auto"/>
          <w:szCs w:val="14"/>
        </w:rPr>
      </w:pPr>
      <w:r>
        <w:rPr>
          <w:rFonts w:cs="Times New Roman"/>
          <w:color w:val="auto"/>
          <w:szCs w:val="14"/>
        </w:rPr>
        <w:drawing>
          <wp:inline distT="0" distB="0" distL="114300" distR="114300">
            <wp:extent cx="2284095" cy="1186815"/>
            <wp:effectExtent l="0" t="0" r="1905" b="0"/>
            <wp:docPr id="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1"/>
                    <pic:cNvPicPr>
                      <a:picLocks noChangeAspect="1"/>
                    </pic:cNvPicPr>
                  </pic:nvPicPr>
                  <pic:blipFill>
                    <a:blip r:embed="rId33"/>
                    <a:stretch>
                      <a:fillRect/>
                    </a:stretch>
                  </pic:blipFill>
                  <pic:spPr>
                    <a:xfrm>
                      <a:off x="0" y="0"/>
                      <a:ext cx="2284095" cy="1186815"/>
                    </a:xfrm>
                    <a:prstGeom prst="rect">
                      <a:avLst/>
                    </a:prstGeom>
                    <a:noFill/>
                    <a:ln>
                      <a:noFill/>
                    </a:ln>
                  </pic:spPr>
                </pic:pic>
              </a:graphicData>
            </a:graphic>
          </wp:inline>
        </w:drawing>
      </w:r>
    </w:p>
    <w:p w14:paraId="64632B82">
      <w:pPr>
        <w:ind w:firstLine="321"/>
        <w:jc w:val="center"/>
        <w:rPr>
          <w:b/>
          <w:bCs/>
          <w:color w:val="auto"/>
        </w:rPr>
      </w:pPr>
      <w:r>
        <w:rPr>
          <w:rFonts w:hint="eastAsia"/>
          <w:b/>
          <w:bCs/>
          <w:color w:val="auto"/>
        </w:rPr>
        <w:t>Figure 2-8 Stop Holding Frequency and Time</w:t>
      </w:r>
    </w:p>
    <w:p w14:paraId="4B891602">
      <w:pPr>
        <w:ind w:firstLine="321"/>
        <w:jc w:val="center"/>
        <w:rPr>
          <w:b/>
          <w:bCs/>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FE4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51E2743">
            <w:pPr>
              <w:pStyle w:val="23"/>
              <w:rPr>
                <w:rFonts w:cs="Times New Roman"/>
                <w:color w:val="auto"/>
              </w:rPr>
            </w:pPr>
            <w:r>
              <w:rPr>
                <w:rFonts w:cs="Times New Roman"/>
                <w:color w:val="auto"/>
              </w:rPr>
              <w:t>F1-28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D51BB1">
            <w:pPr>
              <w:pStyle w:val="23"/>
              <w:rPr>
                <w:rFonts w:cs="Times New Roman"/>
                <w:color w:val="auto"/>
              </w:rPr>
            </w:pPr>
            <w:r>
              <w:rPr>
                <w:rFonts w:cs="Times New Roman"/>
                <w:color w:val="auto"/>
              </w:rPr>
              <w:t>Speed Tracking Demagnetization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9433CA">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9381BB">
            <w:pPr>
              <w:pStyle w:val="23"/>
              <w:rPr>
                <w:rFonts w:cs="Times New Roman"/>
                <w:color w:val="auto"/>
              </w:rPr>
            </w:pPr>
            <w:r>
              <w:rPr>
                <w:rFonts w:cs="Times New Roman"/>
                <w:color w:val="auto"/>
              </w:rPr>
              <w:t>Factory Value: 50</w:t>
            </w:r>
          </w:p>
        </w:tc>
      </w:tr>
    </w:tbl>
    <w:p w14:paraId="770DB3DF">
      <w:pPr>
        <w:ind w:firstLine="320"/>
        <w:rPr>
          <w:color w:val="auto"/>
        </w:rPr>
      </w:pPr>
      <w:r>
        <w:rPr>
          <w:color w:val="auto"/>
        </w:rPr>
        <w:t>This function code is used for speed tracking and generally does not need to be changed.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652D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BA6FF7">
            <w:pPr>
              <w:pStyle w:val="23"/>
              <w:rPr>
                <w:rFonts w:cs="Times New Roman"/>
                <w:color w:val="auto"/>
              </w:rPr>
            </w:pPr>
            <w:r>
              <w:rPr>
                <w:rFonts w:cs="Times New Roman"/>
                <w:color w:val="auto"/>
              </w:rPr>
              <w:t>F1-29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663D9C">
            <w:pPr>
              <w:pStyle w:val="23"/>
              <w:rPr>
                <w:rFonts w:cs="Times New Roman"/>
                <w:color w:val="auto"/>
              </w:rPr>
            </w:pPr>
            <w:r>
              <w:rPr>
                <w:rFonts w:cs="Times New Roman"/>
                <w:color w:val="auto"/>
              </w:rPr>
              <w:t>Instant Power Failure Restart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564C36">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B6727C">
            <w:pPr>
              <w:pStyle w:val="23"/>
              <w:rPr>
                <w:rFonts w:cs="Times New Roman"/>
                <w:color w:val="auto"/>
              </w:rPr>
            </w:pPr>
            <w:r>
              <w:rPr>
                <w:rFonts w:cs="Times New Roman"/>
                <w:color w:val="auto"/>
              </w:rPr>
              <w:t>Factory value: 0</w:t>
            </w:r>
          </w:p>
        </w:tc>
      </w:tr>
    </w:tbl>
    <w:p w14:paraId="43518E65">
      <w:pPr>
        <w:ind w:firstLine="320"/>
        <w:rPr>
          <w:color w:val="auto"/>
        </w:rPr>
      </w:pPr>
      <w:r>
        <w:rPr>
          <w:rFonts w:hint="eastAsia" w:ascii="宋体" w:hAnsi="宋体" w:cs="宋体"/>
          <w:color w:val="auto"/>
          <w:lang w:bidi="ar"/>
        </w:rPr>
        <w:t>In general, when power is lost, the inverter will shut down due to undervoltage, and even if the power returns to normal within a short period, the inverter will not restart automatically. The instantaneous power failure restart function allows the inverter to automatically restart after a brief power outage and recovery, achieving continuous motor operation.</w:t>
      </w:r>
    </w:p>
    <w:p w14:paraId="2AD09A53">
      <w:pPr>
        <w:ind w:firstLine="320"/>
        <w:rPr>
          <w:color w:val="auto"/>
        </w:rPr>
      </w:pPr>
      <w:r>
        <w:rPr>
          <w:color w:val="auto"/>
        </w:rPr>
        <w:t>0: Stop Operation</w:t>
      </w:r>
    </w:p>
    <w:p w14:paraId="1FBD2FA1">
      <w:pPr>
        <w:ind w:firstLine="320"/>
        <w:rPr>
          <w:color w:val="auto"/>
        </w:rPr>
      </w:pPr>
      <w:r>
        <w:rPr>
          <w:color w:val="auto"/>
        </w:rPr>
        <w:t>An instantaneous power outage has occurred, causing the operation to stop and preventing automatic restart.</w:t>
      </w:r>
    </w:p>
    <w:p w14:paraId="37D90649">
      <w:pPr>
        <w:ind w:firstLine="320"/>
        <w:rPr>
          <w:color w:val="auto"/>
        </w:rPr>
      </w:pPr>
      <w:r>
        <w:rPr>
          <w:color w:val="auto"/>
        </w:rPr>
        <w:t>1: Current Speed Tracking</w:t>
      </w:r>
    </w:p>
    <w:p w14:paraId="1BD2ED59">
      <w:pPr>
        <w:ind w:firstLine="320"/>
        <w:rPr>
          <w:color w:val="auto"/>
        </w:rPr>
      </w:pPr>
      <w:r>
        <w:rPr>
          <w:rFonts w:hint="eastAsia" w:ascii="宋体" w:hAnsi="宋体" w:cs="宋体"/>
          <w:color w:val="auto"/>
          <w:lang w:bidi="ar"/>
        </w:rPr>
        <w:t>The inverter starts from the frequency before the power failure and performs speed tracking downwards. Once the motor frequency is detected, it accelerates from the detected motor frequency to the set frequency. This option is recommended when the motor inertia is large.</w:t>
      </w:r>
    </w:p>
    <w:p w14:paraId="05E8261C">
      <w:pPr>
        <w:ind w:firstLine="320"/>
        <w:rPr>
          <w:color w:val="auto"/>
          <w:lang w:bidi="ar"/>
        </w:rPr>
      </w:pPr>
      <w:r>
        <w:rPr>
          <w:color w:val="auto"/>
        </w:rPr>
        <w:t>2: Minimum Frequency Tracking</w:t>
      </w:r>
    </w:p>
    <w:p w14:paraId="360AAB2F">
      <w:pPr>
        <w:ind w:firstLine="320"/>
        <w:rPr>
          <w:color w:val="auto"/>
        </w:rPr>
      </w:pPr>
      <w:r>
        <w:rPr>
          <w:color w:val="auto"/>
        </w:rPr>
        <w:t>The inverter starts tracking upwards from the lowest frequency. Once the motor frequency is detected, it accelerates from the detected motor frequency to the set frequency. This option is recommended when the motor inertia is small.</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CE2A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55E797">
            <w:pPr>
              <w:pStyle w:val="23"/>
              <w:rPr>
                <w:rFonts w:cs="Times New Roman"/>
                <w:color w:val="auto"/>
              </w:rPr>
            </w:pPr>
            <w:r>
              <w:rPr>
                <w:rFonts w:cs="Times New Roman"/>
                <w:color w:val="auto"/>
              </w:rPr>
              <w:t>F1-30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A26A91">
            <w:pPr>
              <w:pStyle w:val="23"/>
              <w:rPr>
                <w:rFonts w:cs="Times New Roman"/>
                <w:color w:val="auto"/>
              </w:rPr>
            </w:pPr>
            <w:r>
              <w:rPr>
                <w:rFonts w:cs="Times New Roman"/>
                <w:color w:val="auto"/>
              </w:rPr>
              <w:t>Allowed Power Failure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DF06EF">
            <w:pPr>
              <w:pStyle w:val="23"/>
              <w:rPr>
                <w:rFonts w:cs="Times New Roman"/>
                <w:color w:val="auto"/>
              </w:rPr>
            </w:pPr>
            <w:r>
              <w:rPr>
                <w:rFonts w:cs="Times New Roman"/>
                <w:color w:val="auto"/>
              </w:rPr>
              <w:t>Range: 0.0～20.0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19B286">
            <w:pPr>
              <w:pStyle w:val="23"/>
              <w:rPr>
                <w:rFonts w:cs="Times New Roman"/>
                <w:color w:val="auto"/>
              </w:rPr>
            </w:pPr>
            <w:r>
              <w:rPr>
                <w:rFonts w:cs="Times New Roman"/>
                <w:color w:val="auto"/>
              </w:rPr>
              <w:t>Factory setting: 2.0 seconds</w:t>
            </w:r>
          </w:p>
        </w:tc>
      </w:tr>
    </w:tbl>
    <w:p w14:paraId="6DEAA213">
      <w:pPr>
        <w:ind w:firstLine="320"/>
        <w:rPr>
          <w:color w:val="auto"/>
        </w:rPr>
      </w:pPr>
      <w:r>
        <w:rPr>
          <w:color w:val="auto"/>
        </w:rPr>
        <w:t>When the power outage duration is less than the value set for this function code, automatic restart according to the settings of F1-29 is allowed. If the power outage duration exceeds the time set for this function code, automatic restart will not be performed.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726D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58AF95">
            <w:pPr>
              <w:pStyle w:val="23"/>
              <w:rPr>
                <w:rFonts w:cs="Times New Roman"/>
                <w:color w:val="auto"/>
              </w:rPr>
            </w:pPr>
            <w:r>
              <w:rPr>
                <w:rFonts w:cs="Times New Roman"/>
                <w:color w:val="auto"/>
              </w:rPr>
              <w:t>F1-31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54CA8F">
            <w:pPr>
              <w:pStyle w:val="23"/>
              <w:rPr>
                <w:rFonts w:cs="Times New Roman"/>
                <w:color w:val="auto"/>
              </w:rPr>
            </w:pPr>
            <w:r>
              <w:rPr>
                <w:rFonts w:cs="Times New Roman"/>
                <w:color w:val="auto"/>
              </w:rPr>
              <w:t>Base Blockade Interruption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EBAB37">
            <w:pPr>
              <w:pStyle w:val="23"/>
              <w:rPr>
                <w:rFonts w:cs="Times New Roman"/>
                <w:color w:val="auto"/>
              </w:rPr>
            </w:pPr>
            <w:r>
              <w:rPr>
                <w:rFonts w:cs="Times New Roman"/>
                <w:color w:val="auto"/>
              </w:rPr>
              <w:t>Range: 0.0～5.0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141999">
            <w:pPr>
              <w:pStyle w:val="23"/>
              <w:rPr>
                <w:rFonts w:cs="Times New Roman"/>
                <w:color w:val="auto"/>
              </w:rPr>
            </w:pPr>
            <w:r>
              <w:rPr>
                <w:rFonts w:cs="Times New Roman"/>
                <w:color w:val="auto"/>
              </w:rPr>
              <w:t>Factory Value: 0.5 seconds</w:t>
            </w:r>
          </w:p>
        </w:tc>
      </w:tr>
    </w:tbl>
    <w:p w14:paraId="38955066">
      <w:pPr>
        <w:ind w:firstLine="320"/>
        <w:rPr>
          <w:color w:val="auto"/>
          <w:lang w:bidi="ar"/>
        </w:rPr>
      </w:pPr>
      <w:r>
        <w:rPr>
          <w:color w:val="auto"/>
          <w:lang w:bidi="ar"/>
        </w:rPr>
        <w:t>When an external controller detects an abnormal situation, it may be necessary for the inverter to immediately stop output; at this time, the base block function of the inverter can be used. Upon receiving the base block signal, the inverter immediately stops PWM output. After the base block signal is removed, the inverter will restart after waiting for the time set by this function code. Additionally, if the inverter's stopping method is free stop, it must wait for the time set by this function code before it can run again after stopping.</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AA2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3A2E9F">
            <w:pPr>
              <w:pStyle w:val="23"/>
              <w:rPr>
                <w:rFonts w:cs="Times New Roman"/>
                <w:color w:val="auto"/>
              </w:rPr>
            </w:pPr>
            <w:r>
              <w:rPr>
                <w:rFonts w:cs="Times New Roman"/>
                <w:color w:val="auto"/>
              </w:rPr>
              <w:t>F1-32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1B743B">
            <w:pPr>
              <w:pStyle w:val="23"/>
              <w:rPr>
                <w:rFonts w:cs="Times New Roman"/>
                <w:color w:val="auto"/>
              </w:rPr>
            </w:pPr>
            <w:r>
              <w:rPr>
                <w:rFonts w:cs="Times New Roman"/>
                <w:color w:val="auto"/>
              </w:rPr>
              <w:t>dEb recovery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46FFE9">
            <w:pPr>
              <w:pStyle w:val="23"/>
              <w:rPr>
                <w:rFonts w:cs="Times New Roman"/>
                <w:color w:val="auto"/>
              </w:rPr>
            </w:pPr>
            <w:r>
              <w:rPr>
                <w:rFonts w:cs="Times New Roman"/>
                <w:color w:val="auto"/>
              </w:rPr>
              <w:t>Range: 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D44683">
            <w:pPr>
              <w:pStyle w:val="23"/>
              <w:rPr>
                <w:rFonts w:cs="Times New Roman"/>
                <w:color w:val="auto"/>
              </w:rPr>
            </w:pPr>
            <w:r>
              <w:rPr>
                <w:rFonts w:cs="Times New Roman"/>
                <w:color w:val="auto"/>
              </w:rPr>
              <w:t>Factory Value: 40.0</w:t>
            </w:r>
          </w:p>
        </w:tc>
      </w:tr>
      <w:tr w14:paraId="3C679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7E5957">
            <w:pPr>
              <w:pStyle w:val="23"/>
              <w:rPr>
                <w:rFonts w:cs="Times New Roman"/>
                <w:color w:val="auto"/>
              </w:rPr>
            </w:pPr>
            <w:r>
              <w:rPr>
                <w:rFonts w:cs="Times New Roman"/>
                <w:color w:val="auto"/>
              </w:rPr>
              <w:t>F1-33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3647CF">
            <w:pPr>
              <w:pStyle w:val="23"/>
              <w:rPr>
                <w:rFonts w:cs="Times New Roman"/>
                <w:color w:val="auto"/>
              </w:rPr>
            </w:pPr>
            <w:r>
              <w:rPr>
                <w:rFonts w:cs="Times New Roman"/>
                <w:color w:val="auto"/>
              </w:rPr>
              <w:t>dEb action bias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6D8494">
            <w:pPr>
              <w:pStyle w:val="23"/>
              <w:rPr>
                <w:rFonts w:cs="Times New Roman"/>
                <w:color w:val="auto"/>
              </w:rPr>
            </w:pPr>
            <w:r>
              <w:rPr>
                <w:rFonts w:cs="Times New Roman"/>
                <w:color w:val="auto"/>
              </w:rPr>
              <w:t>Range: 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83D3F7">
            <w:pPr>
              <w:pStyle w:val="23"/>
              <w:rPr>
                <w:rFonts w:cs="Times New Roman"/>
                <w:color w:val="auto"/>
              </w:rPr>
            </w:pPr>
            <w:r>
              <w:rPr>
                <w:rFonts w:cs="Times New Roman"/>
                <w:color w:val="auto"/>
              </w:rPr>
              <w:t>Factory Value: 40.0</w:t>
            </w:r>
          </w:p>
        </w:tc>
      </w:tr>
      <w:tr w14:paraId="2910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5AB869">
            <w:pPr>
              <w:pStyle w:val="23"/>
              <w:rPr>
                <w:rFonts w:cs="Times New Roman"/>
                <w:color w:val="auto"/>
              </w:rPr>
            </w:pPr>
            <w:r>
              <w:rPr>
                <w:rFonts w:cs="Times New Roman"/>
                <w:color w:val="auto"/>
              </w:rPr>
              <w:t>F1-34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61825E">
            <w:pPr>
              <w:pStyle w:val="23"/>
              <w:rPr>
                <w:rFonts w:cs="Times New Roman"/>
                <w:color w:val="auto"/>
              </w:rPr>
            </w:pPr>
            <w:r>
              <w:rPr>
                <w:rFonts w:cs="Times New Roman"/>
                <w:color w:val="auto"/>
              </w:rPr>
              <w:t>dEb deceleration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D30B1F">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5E55DD">
            <w:pPr>
              <w:pStyle w:val="23"/>
              <w:rPr>
                <w:rFonts w:cs="Times New Roman"/>
                <w:color w:val="auto"/>
              </w:rPr>
            </w:pPr>
            <w:r>
              <w:rPr>
                <w:rFonts w:cs="Times New Roman"/>
                <w:color w:val="auto"/>
              </w:rPr>
              <w:t>Factory value: 0</w:t>
            </w:r>
          </w:p>
        </w:tc>
      </w:tr>
      <w:tr w14:paraId="177D6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D0A201">
            <w:pPr>
              <w:pStyle w:val="23"/>
              <w:rPr>
                <w:rFonts w:cs="Times New Roman"/>
                <w:color w:val="auto"/>
              </w:rPr>
            </w:pPr>
            <w:r>
              <w:rPr>
                <w:rFonts w:cs="Times New Roman"/>
                <w:color w:val="auto"/>
              </w:rPr>
              <w:t>F1-35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E3C538">
            <w:pPr>
              <w:pStyle w:val="23"/>
              <w:rPr>
                <w:rFonts w:cs="Times New Roman"/>
                <w:color w:val="auto"/>
              </w:rPr>
            </w:pPr>
            <w:r>
              <w:rPr>
                <w:rFonts w:cs="Times New Roman"/>
                <w:color w:val="auto"/>
              </w:rPr>
              <w:t>dEb recovery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11F2C6">
            <w:pPr>
              <w:pStyle w:val="23"/>
              <w:rPr>
                <w:rFonts w:cs="Times New Roman"/>
                <w:color w:val="auto"/>
              </w:rPr>
            </w:pPr>
            <w:r>
              <w:rPr>
                <w:rFonts w:cs="Times New Roman"/>
                <w:color w:val="auto"/>
              </w:rPr>
              <w:t>Range: 0.0～25.0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9B7250">
            <w:pPr>
              <w:pStyle w:val="23"/>
              <w:rPr>
                <w:rFonts w:cs="Times New Roman"/>
                <w:color w:val="auto"/>
              </w:rPr>
            </w:pPr>
            <w:r>
              <w:rPr>
                <w:rFonts w:cs="Times New Roman"/>
                <w:color w:val="auto"/>
              </w:rPr>
              <w:t>Factory value: 3.0 seconds</w:t>
            </w:r>
          </w:p>
        </w:tc>
      </w:tr>
    </w:tbl>
    <w:p w14:paraId="40B8CFD5">
      <w:pPr>
        <w:ind w:firstLine="320"/>
        <w:rPr>
          <w:color w:val="auto"/>
          <w:lang w:bidi="ar"/>
        </w:rPr>
      </w:pPr>
      <w:r>
        <w:rPr>
          <w:color w:val="auto"/>
          <w:lang w:bidi="ar"/>
        </w:rPr>
        <w:t>When the grid voltage drops, the inverter may shut down due to undervoltage. Uncontrolled abnormal shutdowns can cause significant impacts, leading to system damage and serious consequences. The ride-through function (also known as KEB, Kinetic Energy Backup, or dEb, Deceleration Energy Backup) can, in such cases, allow the motor to decelerate in a controlled manner, reducing the impact on the system.</w:t>
      </w:r>
    </w:p>
    <w:p w14:paraId="0D09F958">
      <w:pPr>
        <w:ind w:firstLine="320"/>
        <w:rPr>
          <w:color w:val="auto"/>
        </w:rPr>
      </w:pPr>
      <w:r>
        <w:rPr>
          <w:color w:val="auto"/>
          <w:lang w:bidi="ar"/>
        </w:rPr>
        <w:t>F1-32 dEb recovery threshold</w:t>
      </w:r>
    </w:p>
    <w:p w14:paraId="52AF6C13">
      <w:pPr>
        <w:ind w:firstLine="320"/>
        <w:rPr>
          <w:color w:val="auto"/>
          <w:lang w:bidi="ar"/>
        </w:rPr>
      </w:pPr>
      <w:r>
        <w:rPr>
          <w:color w:val="auto"/>
          <w:lang w:bidi="ar"/>
        </w:rPr>
        <w:t>This function code is used to set the dEb recovery voltage. By default, dEb recovery voltage = dEb action voltage + (F1-32 setting value).</w:t>
      </w:r>
    </w:p>
    <w:p w14:paraId="2ED1FD34">
      <w:pPr>
        <w:ind w:firstLine="320"/>
        <w:rPr>
          <w:color w:val="auto"/>
        </w:rPr>
      </w:pPr>
      <w:r>
        <w:rPr>
          <w:color w:val="auto"/>
          <w:lang w:bidi="ar"/>
        </w:rPr>
        <w:t>F1-33 dEb action bias threshold</w:t>
      </w:r>
    </w:p>
    <w:p w14:paraId="48EB87BC">
      <w:pPr>
        <w:ind w:firstLine="320"/>
        <w:rPr>
          <w:color w:val="auto"/>
        </w:rPr>
      </w:pPr>
      <w:r>
        <w:rPr>
          <w:color w:val="auto"/>
        </w:rPr>
        <w:t xml:space="preserve">This function code is used to set the dEb action voltage. By default, dEb action voltage = </w:t>
      </w:r>
      <w:r>
        <w:rPr>
          <w:rFonts w:hint="eastAsia" w:ascii="微软雅黑" w:hAnsi="微软雅黑" w:eastAsia="微软雅黑" w:cs="微软雅黑"/>
          <w:color w:val="auto"/>
        </w:rPr>
        <w:t>under</w:t>
      </w:r>
      <w:r>
        <w:rPr>
          <w:rFonts w:hint="eastAsia" w:ascii="宋体" w:hAnsi="宋体" w:cs="宋体"/>
          <w:color w:val="auto"/>
        </w:rPr>
        <w:t>voltage protection value</w:t>
      </w:r>
      <w:r>
        <w:rPr>
          <w:color w:val="auto"/>
        </w:rPr>
        <w:t xml:space="preserve">+60V+(F1-33 setting) </w:t>
      </w:r>
    </w:p>
    <w:p w14:paraId="0EC31AF4">
      <w:pPr>
        <w:ind w:firstLine="320"/>
        <w:rPr>
          <w:color w:val="auto"/>
        </w:rPr>
      </w:pPr>
      <w:r>
        <w:rPr>
          <w:color w:val="auto"/>
          <w:lang w:bidi="ar"/>
        </w:rPr>
        <w:t>F1-34 dEb deceleration selection</w:t>
      </w:r>
    </w:p>
    <w:p w14:paraId="6DEDCC71">
      <w:pPr>
        <w:ind w:firstLine="320"/>
        <w:rPr>
          <w:color w:val="auto"/>
        </w:rPr>
      </w:pPr>
      <w:r>
        <w:rPr>
          <w:color w:val="auto"/>
        </w:rPr>
        <w:t>This function code is used to set the deceleration mode when the instantaneous stop does not occur.</w:t>
      </w:r>
    </w:p>
    <w:p w14:paraId="56C90808">
      <w:pPr>
        <w:ind w:firstLine="320"/>
        <w:rPr>
          <w:color w:val="auto"/>
        </w:rPr>
      </w:pPr>
      <w:r>
        <w:rPr>
          <w:color w:val="auto"/>
        </w:rPr>
        <w:t>0: No Action</w:t>
      </w:r>
    </w:p>
    <w:p w14:paraId="7945F3D8">
      <w:pPr>
        <w:ind w:firstLine="320"/>
        <w:rPr>
          <w:color w:val="auto"/>
        </w:rPr>
      </w:pPr>
      <w:r>
        <w:rPr>
          <w:color w:val="auto"/>
          <w:lang w:bidi="ar"/>
        </w:rPr>
        <w:t>When the grid voltage drops, the inverter does not decelerate, and the inverter may shut down due to undervoltage.</w:t>
      </w:r>
    </w:p>
    <w:p w14:paraId="0BA8969D">
      <w:pPr>
        <w:ind w:firstLine="320"/>
        <w:rPr>
          <w:color w:val="auto"/>
        </w:rPr>
      </w:pPr>
      <w:bookmarkStart w:id="87" w:name="_Toc10722"/>
      <w:bookmarkStart w:id="88" w:name="_Toc21208"/>
      <w:r>
        <w:rPr>
          <w:color w:val="auto"/>
        </w:rPr>
        <w:t>1: Enable, no recovery</w:t>
      </w:r>
      <w:bookmarkEnd w:id="87"/>
      <w:bookmarkEnd w:id="88"/>
    </w:p>
    <w:p w14:paraId="5DA6C34D">
      <w:pPr>
        <w:ind w:firstLine="320"/>
        <w:rPr>
          <w:color w:val="auto"/>
          <w:szCs w:val="16"/>
        </w:rPr>
      </w:pPr>
      <w:r>
        <w:rPr>
          <w:color w:val="auto"/>
          <w:szCs w:val="16"/>
          <w:lang w:bidi="ar"/>
        </w:rPr>
        <w:t>When the grid voltage drops and reaches the dEb action voltage, the inverter controls the motor to decelerate. When the grid voltage returns to normal, it still controls the motor to decelerate to zero, then shuts down.</w:t>
      </w:r>
    </w:p>
    <w:p w14:paraId="619F38A3">
      <w:pPr>
        <w:ind w:firstLine="320"/>
        <w:rPr>
          <w:color w:val="auto"/>
        </w:rPr>
      </w:pPr>
      <w:bookmarkStart w:id="89" w:name="_Toc13221"/>
      <w:bookmarkStart w:id="90" w:name="_Toc13816"/>
      <w:r>
        <w:rPr>
          <w:color w:val="auto"/>
        </w:rPr>
        <w:t>2: Enable, recovery</w:t>
      </w:r>
      <w:bookmarkEnd w:id="89"/>
      <w:bookmarkEnd w:id="90"/>
    </w:p>
    <w:p w14:paraId="344CB2FC">
      <w:pPr>
        <w:ind w:firstLine="320"/>
        <w:rPr>
          <w:color w:val="auto"/>
        </w:rPr>
      </w:pPr>
      <w:r>
        <w:rPr>
          <w:color w:val="auto"/>
          <w:lang w:bidi="ar"/>
        </w:rPr>
        <w:t>When the grid voltage drops and reaches the dEb action voltage, the inverter controls the motor to decelerate. When the grid voltage returns to normal, it maintains the current frequency operation for a period (F1-35) before accelerating to the target frequency.</w:t>
      </w:r>
    </w:p>
    <w:p w14:paraId="7D7B4B5B">
      <w:pPr>
        <w:ind w:firstLine="320"/>
        <w:rPr>
          <w:color w:val="auto"/>
        </w:rPr>
      </w:pPr>
      <w:r>
        <w:rPr>
          <w:color w:val="auto"/>
        </w:rPr>
        <w:t>F1-35 dEb recovery time</w:t>
      </w:r>
    </w:p>
    <w:p w14:paraId="7E06CBC7">
      <w:pPr>
        <w:ind w:firstLine="320"/>
        <w:rPr>
          <w:color w:val="auto"/>
        </w:rPr>
      </w:pPr>
      <w:r>
        <w:rPr>
          <w:color w:val="auto"/>
        </w:rPr>
        <w:t>This parameter is used to set the time during which the inverter maintains operation at the current frequency when power is restored. After this time ends, the inverter accelerates back to the given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2"/>
        <w:gridCol w:w="2383"/>
        <w:gridCol w:w="1908"/>
        <w:gridCol w:w="1990"/>
      </w:tblGrid>
      <w:tr w14:paraId="1685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C49CE2">
            <w:pPr>
              <w:pStyle w:val="23"/>
              <w:rPr>
                <w:rFonts w:cs="Times New Roman"/>
                <w:color w:val="auto"/>
              </w:rPr>
            </w:pPr>
            <w:r>
              <w:rPr>
                <w:rFonts w:cs="Times New Roman"/>
                <w:color w:val="auto"/>
              </w:rPr>
              <w:t>F1-36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C3733A">
            <w:pPr>
              <w:pStyle w:val="23"/>
              <w:rPr>
                <w:rFonts w:cs="Times New Roman"/>
                <w:color w:val="auto"/>
              </w:rPr>
            </w:pPr>
            <w:r>
              <w:rPr>
                <w:rFonts w:cs="Times New Roman"/>
                <w:color w:val="auto"/>
              </w:rPr>
              <w:t>PM Voltage Pulse Width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284BD7">
            <w:pPr>
              <w:pStyle w:val="23"/>
              <w:rPr>
                <w:rFonts w:cs="Times New Roman"/>
                <w:color w:val="auto"/>
              </w:rPr>
            </w:pPr>
            <w:r>
              <w:rPr>
                <w:rFonts w:cs="Times New Roman"/>
                <w:color w:val="auto"/>
              </w:rPr>
              <w:t>Range: 0.0～3.0 milliseconds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F253CB">
            <w:pPr>
              <w:pStyle w:val="23"/>
              <w:rPr>
                <w:rFonts w:cs="Times New Roman"/>
                <w:color w:val="auto"/>
              </w:rPr>
            </w:pPr>
            <w:r>
              <w:rPr>
                <w:rFonts w:cs="Times New Roman"/>
                <w:color w:val="auto"/>
              </w:rPr>
              <w:t>Factory setting: 1.0 millisecond</w:t>
            </w:r>
          </w:p>
        </w:tc>
      </w:tr>
    </w:tbl>
    <w:p w14:paraId="15DA7CBB">
      <w:pPr>
        <w:ind w:firstLine="320"/>
        <w:rPr>
          <w:color w:val="auto"/>
        </w:rPr>
      </w:pPr>
      <w:r>
        <w:rPr>
          <w:color w:val="auto"/>
        </w:rPr>
        <w:t>This function code is used for initial position identification, adjusting the pulse width of the voltage.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5687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EFC807">
            <w:pPr>
              <w:pStyle w:val="23"/>
              <w:rPr>
                <w:rFonts w:cs="Times New Roman"/>
                <w:color w:val="auto"/>
              </w:rPr>
            </w:pPr>
            <w:r>
              <w:rPr>
                <w:rFonts w:cs="Times New Roman"/>
                <w:color w:val="auto"/>
              </w:rPr>
              <w:t>F1-41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D9BA49">
            <w:pPr>
              <w:pStyle w:val="23"/>
              <w:rPr>
                <w:rFonts w:cs="Times New Roman"/>
                <w:color w:val="auto"/>
              </w:rPr>
            </w:pPr>
            <w:r>
              <w:rPr>
                <w:rFonts w:cs="Times New Roman"/>
                <w:bCs/>
                <w:color w:val="auto"/>
              </w:rPr>
              <w:t>Flux Zero Position Alignment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CC8B91">
            <w:pPr>
              <w:pStyle w:val="23"/>
              <w:rPr>
                <w:rFonts w:cs="Times New Roman"/>
                <w:color w:val="auto"/>
              </w:rPr>
            </w:pPr>
            <w:r>
              <w:rPr>
                <w:rFonts w:cs="Times New Roman"/>
                <w:color w:val="auto"/>
              </w:rPr>
              <w:t>Range: 0.0～60.0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12F5B2">
            <w:pPr>
              <w:pStyle w:val="23"/>
              <w:rPr>
                <w:rFonts w:cs="Times New Roman"/>
                <w:color w:val="auto"/>
              </w:rPr>
            </w:pPr>
            <w:r>
              <w:rPr>
                <w:rFonts w:cs="Times New Roman"/>
                <w:color w:val="auto"/>
              </w:rPr>
              <w:t>Factory setting: 2.0 seconds</w:t>
            </w:r>
          </w:p>
        </w:tc>
      </w:tr>
    </w:tbl>
    <w:p w14:paraId="033ACA0A">
      <w:pPr>
        <w:ind w:firstLine="320"/>
        <w:rPr>
          <w:color w:val="auto"/>
        </w:rPr>
      </w:pPr>
      <w:r>
        <w:rPr>
          <w:color w:val="auto"/>
        </w:rPr>
        <w:t>This function code is used for initial position identification, adjusting</w:t>
      </w:r>
      <w:r>
        <w:rPr>
          <w:rFonts w:hint="eastAsia"/>
          <w:color w:val="auto"/>
        </w:rPr>
        <w:t>zero alignment time</w:t>
      </w:r>
      <w:r>
        <w:rPr>
          <w:color w:val="auto"/>
        </w:rPr>
        <w:t>.</w:t>
      </w:r>
    </w:p>
    <w:p w14:paraId="2EA3810A">
      <w:pPr>
        <w:pStyle w:val="3"/>
        <w:spacing w:before="156"/>
        <w:rPr>
          <w:rFonts w:ascii="Times New Roman" w:hAnsi="Times New Roman" w:cs="Times New Roman"/>
          <w:color w:val="auto"/>
        </w:rPr>
      </w:pPr>
      <w:bookmarkStart w:id="91" w:name="_Toc154397098"/>
      <w:bookmarkStart w:id="92" w:name="_Toc19505"/>
      <w:bookmarkStart w:id="93" w:name="_Toc25842"/>
      <w:r>
        <w:rPr>
          <w:rFonts w:hint="eastAsia"/>
          <w:color w:val="auto"/>
        </w:rPr>
        <w:t>2.3 F2 Group VF Control Parameters</w:t>
      </w:r>
      <w:bookmarkEnd w:id="91"/>
      <w:bookmarkEnd w:id="92"/>
      <w:bookmarkEnd w:id="93"/>
    </w:p>
    <w:p w14:paraId="519A36B1">
      <w:pPr>
        <w:ind w:firstLine="320"/>
        <w:rPr>
          <w:color w:val="auto"/>
          <w:lang w:bidi="ar"/>
        </w:rPr>
      </w:pPr>
      <w:r>
        <w:rPr>
          <w:color w:val="auto"/>
          <w:lang w:bidi="ar"/>
        </w:rPr>
        <w:t xml:space="preserve">The function codes in this group can be used to adjust VF and VVC control modes.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5"/>
        <w:gridCol w:w="1939"/>
        <w:gridCol w:w="1897"/>
      </w:tblGrid>
      <w:tr w14:paraId="20B62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30F7BC">
            <w:pPr>
              <w:pStyle w:val="23"/>
              <w:rPr>
                <w:rFonts w:cs="Times New Roman"/>
                <w:color w:val="auto"/>
              </w:rPr>
            </w:pPr>
            <w:r>
              <w:rPr>
                <w:rFonts w:cs="Times New Roman"/>
                <w:color w:val="auto"/>
              </w:rPr>
              <w:t>F2-00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9CB7C6">
            <w:pPr>
              <w:pStyle w:val="23"/>
              <w:rPr>
                <w:rFonts w:cs="Times New Roman"/>
                <w:color w:val="auto"/>
              </w:rPr>
            </w:pPr>
            <w:r>
              <w:rPr>
                <w:rFonts w:cs="Times New Roman"/>
                <w:color w:val="auto"/>
              </w:rPr>
              <w:t>V/F Voltage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42DD8D">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3A5405">
            <w:pPr>
              <w:pStyle w:val="23"/>
              <w:rPr>
                <w:rFonts w:cs="Times New Roman"/>
                <w:color w:val="auto"/>
              </w:rPr>
            </w:pPr>
            <w:r>
              <w:rPr>
                <w:rFonts w:cs="Times New Roman"/>
                <w:color w:val="auto"/>
              </w:rPr>
              <w:t>Factory value: 0</w:t>
            </w:r>
          </w:p>
        </w:tc>
      </w:tr>
    </w:tbl>
    <w:p w14:paraId="0859E827">
      <w:pPr>
        <w:ind w:firstLine="320"/>
        <w:rPr>
          <w:color w:val="auto"/>
          <w:lang w:bidi="ar"/>
        </w:rPr>
      </w:pPr>
      <w:r>
        <w:rPr>
          <w:color w:val="auto"/>
          <w:lang w:bidi="ar"/>
        </w:rPr>
        <w:t>This function code is used to set the type of voltage curve. This inverter provides multiple voltage curves and allows for</w:t>
      </w:r>
      <w:r>
        <w:rPr>
          <w:rFonts w:hint="eastAsia" w:ascii="微软雅黑" w:hAnsi="微软雅黑" w:eastAsia="微软雅黑" w:cs="微软雅黑"/>
          <w:color w:val="auto"/>
          <w:lang w:bidi="ar"/>
        </w:rPr>
        <w:t>custom-defined voltage curves</w:t>
      </w:r>
      <w:r>
        <w:rPr>
          <w:rFonts w:hint="eastAsia" w:ascii="宋体" w:hAnsi="宋体" w:cs="宋体"/>
          <w:color w:val="auto"/>
          <w:lang w:bidi="ar"/>
        </w:rPr>
        <w:t>to meet different operating conditions.</w:t>
      </w:r>
      <w:r>
        <w:rPr>
          <w:color w:val="auto"/>
          <w:lang w:bidi="ar"/>
        </w:rPr>
        <w:t xml:space="preserve"> </w:t>
      </w:r>
    </w:p>
    <w:p w14:paraId="7C2BCB19">
      <w:pPr>
        <w:ind w:firstLine="320"/>
        <w:rPr>
          <w:color w:val="auto"/>
        </w:rPr>
      </w:pPr>
      <w:r>
        <w:rPr>
          <w:color w:val="auto"/>
        </w:rPr>
        <w:t>0: General V/F Curve</w:t>
      </w:r>
    </w:p>
    <w:p w14:paraId="371B815B">
      <w:pPr>
        <w:ind w:firstLine="320"/>
        <w:rPr>
          <w:color w:val="auto"/>
          <w:lang w:bidi="ar"/>
        </w:rPr>
      </w:pPr>
      <w:r>
        <w:rPr>
          <w:color w:val="auto"/>
          <w:lang w:bidi="ar"/>
        </w:rPr>
        <w:t>Multi-segment (custom) V/F curveas shown in Figure 2-9, define multi-segment V/F curves according to F2-04～F2-09 and F4-03 and F4-04, as shown in the figure below. InFigure2-9, f1, f2, f3, and fb are the M1 multi-point VF frequency point 1, M1 multi-point VF frequency point 2, M1 multi-point VF frequency point 3, and M1 rated frequency, respectively; V1, V2, V3, and Vb are the M1 multi-point VF voltage point 1, M1 multi-point VF voltage point 2, M1 multi-point VF voltage point 3, and M1 rated voltage, respectively.</w:t>
      </w:r>
    </w:p>
    <w:p w14:paraId="353E62E4">
      <w:pPr>
        <w:ind w:firstLine="320"/>
        <w:rPr>
          <w:color w:val="auto"/>
        </w:rPr>
      </w:pPr>
      <w:r>
        <w:rPr>
          <w:color w:val="auto"/>
        </w:rPr>
        <w:t>Note: Generally, V1&lt;V2&lt;V3&lt;Vb, f1&lt;f2&lt;f3&lt;fb. Setting the voltage too high at low frequencies may cause the motor to overheat or even burn out, and the inverter may experience overcurrent or overvoltage protection.</w:t>
      </w:r>
    </w:p>
    <w:p w14:paraId="35648EB5">
      <w:pPr>
        <w:ind w:firstLine="0" w:firstLineChars="0"/>
        <w:jc w:val="center"/>
        <w:rPr>
          <w:rFonts w:cs="Times New Roman"/>
          <w:color w:val="auto"/>
          <w:szCs w:val="14"/>
        </w:rPr>
      </w:pPr>
      <w:r>
        <w:rPr>
          <w:color w:val="auto"/>
        </w:rPr>
        <w:object>
          <v:shape id="_x0000_i1029" o:spt="75" type="#_x0000_t75" style="height:151.5pt;width:213.25pt;" o:ole="t" filled="f" o:preferrelative="t" stroked="f" coordsize="21600,21600">
            <v:path/>
            <v:fill on="f" focussize="0,0"/>
            <v:stroke on="f" joinstyle="miter"/>
            <v:imagedata r:id="rId35" o:title=""/>
            <o:lock v:ext="edit" aspectratio="t"/>
            <w10:wrap type="none"/>
            <w10:anchorlock/>
          </v:shape>
          <o:OLEObject Type="Embed" ProgID="Visio.Drawing.15" ShapeID="_x0000_i1029" DrawAspect="Content" ObjectID="_1468075729" r:id="rId34">
            <o:LockedField>false</o:LockedField>
          </o:OLEObject>
        </w:object>
      </w:r>
    </w:p>
    <w:p w14:paraId="6DC39356">
      <w:pPr>
        <w:pStyle w:val="25"/>
        <w:jc w:val="center"/>
        <w:rPr>
          <w:color w:val="auto"/>
        </w:rPr>
      </w:pPr>
      <w:r>
        <w:rPr>
          <w:rFonts w:hint="eastAsia"/>
          <w:color w:val="auto"/>
        </w:rPr>
        <w:t>Figure 2-9 Typical V/F Curve</w:t>
      </w:r>
    </w:p>
    <w:p w14:paraId="02F8456E">
      <w:pPr>
        <w:ind w:firstLine="320"/>
        <w:rPr>
          <w:color w:val="auto"/>
        </w:rPr>
      </w:pPr>
      <w:r>
        <w:rPr>
          <w:color w:val="auto"/>
        </w:rPr>
        <w:t>1: 1.5 Power V/F Curve</w:t>
      </w:r>
    </w:p>
    <w:p w14:paraId="098C31C1">
      <w:pPr>
        <w:ind w:firstLine="320"/>
        <w:rPr>
          <w:color w:val="auto"/>
        </w:rPr>
      </w:pPr>
      <w:r>
        <w:rPr>
          <w:color w:val="auto"/>
        </w:rPr>
        <w:t>The output voltage of the inverter is proportional to the 1.5 power of the frequency.</w:t>
      </w:r>
    </w:p>
    <w:p w14:paraId="625D73B5">
      <w:pPr>
        <w:ind w:firstLine="320"/>
        <w:rPr>
          <w:color w:val="auto"/>
        </w:rPr>
      </w:pPr>
      <w:r>
        <w:rPr>
          <w:color w:val="auto"/>
        </w:rPr>
        <w:t>2: 2 Power V/F Curve</w:t>
      </w:r>
    </w:p>
    <w:p w14:paraId="362CD93C">
      <w:pPr>
        <w:ind w:firstLine="320"/>
        <w:rPr>
          <w:color w:val="auto"/>
        </w:rPr>
      </w:pPr>
      <w:r>
        <w:rPr>
          <w:color w:val="auto"/>
        </w:rPr>
        <w:t>The output voltage of the inverter is proportional to the square of the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4"/>
        <w:gridCol w:w="2405"/>
        <w:gridCol w:w="1966"/>
        <w:gridCol w:w="1888"/>
      </w:tblGrid>
      <w:tr w14:paraId="7DF99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96B254">
            <w:pPr>
              <w:pStyle w:val="23"/>
              <w:rPr>
                <w:rFonts w:cs="Times New Roman"/>
                <w:color w:val="auto"/>
              </w:rPr>
            </w:pPr>
            <w:r>
              <w:rPr>
                <w:rFonts w:cs="Times New Roman"/>
                <w:color w:val="auto"/>
              </w:rPr>
              <w:t>F2-01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44310F">
            <w:pPr>
              <w:pStyle w:val="23"/>
              <w:rPr>
                <w:rFonts w:cs="Times New Roman"/>
                <w:color w:val="auto"/>
              </w:rPr>
            </w:pPr>
            <w:r>
              <w:rPr>
                <w:rFonts w:cs="Times New Roman"/>
                <w:color w:val="auto"/>
              </w:rPr>
              <w:t>Torque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1ADFB1">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0481F0">
            <w:pPr>
              <w:pStyle w:val="23"/>
              <w:rPr>
                <w:rFonts w:cs="Times New Roman"/>
                <w:color w:val="auto"/>
              </w:rPr>
            </w:pPr>
            <w:r>
              <w:rPr>
                <w:rFonts w:cs="Times New Roman"/>
                <w:color w:val="auto"/>
              </w:rPr>
              <w:t>Factory value: 1</w:t>
            </w:r>
          </w:p>
        </w:tc>
      </w:tr>
      <w:tr w14:paraId="0C7E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65B8F1">
            <w:pPr>
              <w:pStyle w:val="23"/>
              <w:rPr>
                <w:rFonts w:cs="Times New Roman"/>
                <w:color w:val="auto"/>
              </w:rPr>
            </w:pPr>
            <w:r>
              <w:rPr>
                <w:rFonts w:cs="Times New Roman"/>
                <w:color w:val="auto"/>
              </w:rPr>
              <w:t>F2-02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74E292">
            <w:pPr>
              <w:pStyle w:val="23"/>
              <w:rPr>
                <w:rFonts w:cs="Times New Roman"/>
                <w:color w:val="auto"/>
              </w:rPr>
            </w:pPr>
            <w:r>
              <w:rPr>
                <w:rFonts w:cs="Times New Roman"/>
                <w:color w:val="auto"/>
              </w:rPr>
              <w:t>Torque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24DFF7">
            <w:pPr>
              <w:pStyle w:val="23"/>
              <w:rPr>
                <w:rFonts w:cs="Times New Roman"/>
                <w:color w:val="auto"/>
              </w:rPr>
            </w:pPr>
            <w:r>
              <w:rPr>
                <w:rFonts w:cs="Times New Roman"/>
                <w:color w:val="auto"/>
              </w:rPr>
              <w:t>Range: 0.001～10.000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B0FA45">
            <w:pPr>
              <w:pStyle w:val="23"/>
              <w:rPr>
                <w:rFonts w:cs="Times New Roman"/>
                <w:color w:val="auto"/>
              </w:rPr>
            </w:pPr>
            <w:r>
              <w:rPr>
                <w:rFonts w:cs="Times New Roman"/>
                <w:color w:val="auto"/>
              </w:rPr>
              <w:t>Factory setting: 0.500</w:t>
            </w:r>
          </w:p>
        </w:tc>
      </w:tr>
    </w:tbl>
    <w:p w14:paraId="59CC49BF">
      <w:pPr>
        <w:ind w:firstLine="320"/>
        <w:rPr>
          <w:color w:val="auto"/>
          <w:lang w:bidi="ar"/>
        </w:rPr>
      </w:pPr>
      <w:r>
        <w:rPr>
          <w:color w:val="auto"/>
          <w:lang w:bidi="ar"/>
        </w:rPr>
        <w:t>The above two function codes apply only to VF and VVC control modes.</w:t>
      </w:r>
    </w:p>
    <w:p w14:paraId="0D35F7C9">
      <w:pPr>
        <w:ind w:firstLine="320"/>
        <w:rPr>
          <w:color w:val="auto"/>
        </w:rPr>
      </w:pPr>
      <w:r>
        <w:rPr>
          <w:color w:val="auto"/>
        </w:rPr>
        <w:t>F2-01 Torque compensation gain, used to adjust the torque compensation level. By adjusting the output voltage, the motor's load-carrying capacity can be adjusted. The greater the torque compensation gain, the better the load-carrying capacity, but the output current will increase. If set too high, it may lead to overcurrent faults; reducing the torque compensation gain will decrease the load-carrying capacity accordingly.</w:t>
      </w:r>
    </w:p>
    <w:p w14:paraId="6A6F93DD">
      <w:pPr>
        <w:ind w:firstLine="320"/>
        <w:rPr>
          <w:color w:val="auto"/>
          <w:lang w:bidi="ar"/>
        </w:rPr>
      </w:pPr>
      <w:r>
        <w:rPr>
          <w:color w:val="auto"/>
        </w:rPr>
        <w:t>F2-02 Torque filter time, used to adjust the filtering time for torque compensation. If the filter time is set too high, control stability improves, but response becomes slower. When the filter time is tooshort, the response is faster, but it may lead to instability. Adjust according to actual conditions.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7D4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8867D1">
            <w:pPr>
              <w:pStyle w:val="23"/>
              <w:rPr>
                <w:rFonts w:cs="Times New Roman"/>
                <w:color w:val="auto"/>
              </w:rPr>
            </w:pPr>
            <w:r>
              <w:rPr>
                <w:rFonts w:cs="Times New Roman"/>
                <w:color w:val="auto"/>
              </w:rPr>
              <w:t>F2-04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03914B">
            <w:pPr>
              <w:pStyle w:val="23"/>
              <w:rPr>
                <w:rFonts w:cs="Times New Roman"/>
                <w:color w:val="auto"/>
              </w:rPr>
            </w:pPr>
            <w:r>
              <w:rPr>
                <w:rFonts w:cs="Times New Roman"/>
                <w:color w:val="auto"/>
              </w:rPr>
              <w:t>M1 Multi-point VF Frequency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E9D851">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1C6ED1">
            <w:pPr>
              <w:pStyle w:val="23"/>
              <w:rPr>
                <w:rFonts w:cs="Times New Roman"/>
                <w:color w:val="auto"/>
              </w:rPr>
            </w:pPr>
            <w:r>
              <w:rPr>
                <w:rFonts w:cs="Times New Roman"/>
                <w:color w:val="auto"/>
              </w:rPr>
              <w:t>Factory Value: 0.50Hz</w:t>
            </w:r>
          </w:p>
        </w:tc>
      </w:tr>
      <w:tr w14:paraId="333D2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D440AB">
            <w:pPr>
              <w:pStyle w:val="23"/>
              <w:rPr>
                <w:rFonts w:cs="Times New Roman"/>
                <w:color w:val="auto"/>
              </w:rPr>
            </w:pPr>
            <w:r>
              <w:rPr>
                <w:rFonts w:cs="Times New Roman"/>
                <w:color w:val="auto"/>
              </w:rPr>
              <w:t>F2-05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C1B47E">
            <w:pPr>
              <w:pStyle w:val="23"/>
              <w:rPr>
                <w:rFonts w:cs="Times New Roman"/>
                <w:color w:val="auto"/>
              </w:rPr>
            </w:pPr>
            <w:r>
              <w:rPr>
                <w:rFonts w:cs="Times New Roman"/>
                <w:color w:val="auto"/>
              </w:rPr>
              <w:t>Multi-point VF Voltage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360D7B">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AFFB02">
            <w:pPr>
              <w:pStyle w:val="23"/>
              <w:rPr>
                <w:rFonts w:cs="Times New Roman"/>
                <w:color w:val="auto"/>
              </w:rPr>
            </w:pPr>
            <w:r>
              <w:rPr>
                <w:rFonts w:cs="Times New Roman"/>
                <w:color w:val="auto"/>
              </w:rPr>
              <w:t>Factory setting: 2.0V</w:t>
            </w:r>
          </w:p>
        </w:tc>
      </w:tr>
      <w:tr w14:paraId="41D0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31B099">
            <w:pPr>
              <w:pStyle w:val="23"/>
              <w:rPr>
                <w:rFonts w:cs="Times New Roman"/>
                <w:color w:val="auto"/>
              </w:rPr>
            </w:pPr>
            <w:r>
              <w:rPr>
                <w:rFonts w:cs="Times New Roman"/>
                <w:color w:val="auto"/>
              </w:rPr>
              <w:t>F2-06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50B195">
            <w:pPr>
              <w:pStyle w:val="23"/>
              <w:rPr>
                <w:rFonts w:cs="Times New Roman"/>
                <w:color w:val="auto"/>
              </w:rPr>
            </w:pPr>
            <w:r>
              <w:rPr>
                <w:rFonts w:cs="Times New Roman"/>
                <w:color w:val="auto"/>
              </w:rPr>
              <w:t>Multi-point VF Frequency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B945FE">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BF0933">
            <w:pPr>
              <w:pStyle w:val="23"/>
              <w:rPr>
                <w:rFonts w:cs="Times New Roman"/>
                <w:color w:val="auto"/>
              </w:rPr>
            </w:pPr>
            <w:r>
              <w:rPr>
                <w:rFonts w:cs="Times New Roman"/>
                <w:color w:val="auto"/>
              </w:rPr>
              <w:t>Factory setting: 1.50Hz</w:t>
            </w:r>
          </w:p>
        </w:tc>
      </w:tr>
      <w:tr w14:paraId="6F88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84E318">
            <w:pPr>
              <w:pStyle w:val="23"/>
              <w:rPr>
                <w:rFonts w:cs="Times New Roman"/>
                <w:color w:val="auto"/>
              </w:rPr>
            </w:pPr>
            <w:r>
              <w:rPr>
                <w:rFonts w:cs="Times New Roman"/>
                <w:color w:val="auto"/>
              </w:rPr>
              <w:t>F2-07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08B14A">
            <w:pPr>
              <w:pStyle w:val="23"/>
              <w:rPr>
                <w:rFonts w:cs="Times New Roman"/>
                <w:color w:val="auto"/>
              </w:rPr>
            </w:pPr>
            <w:r>
              <w:rPr>
                <w:rFonts w:cs="Times New Roman"/>
                <w:color w:val="auto"/>
              </w:rPr>
              <w:t>Multi-point VF Voltage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8625BF">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62E8C2">
            <w:pPr>
              <w:pStyle w:val="23"/>
              <w:rPr>
                <w:rFonts w:cs="Times New Roman"/>
                <w:color w:val="auto"/>
              </w:rPr>
            </w:pPr>
            <w:r>
              <w:rPr>
                <w:rFonts w:cs="Times New Roman"/>
                <w:color w:val="auto"/>
              </w:rPr>
              <w:t>Factory setting: 10.0V</w:t>
            </w:r>
          </w:p>
        </w:tc>
      </w:tr>
      <w:tr w14:paraId="7B5F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70B4E3">
            <w:pPr>
              <w:pStyle w:val="23"/>
              <w:rPr>
                <w:rFonts w:cs="Times New Roman"/>
                <w:color w:val="auto"/>
              </w:rPr>
            </w:pPr>
            <w:r>
              <w:rPr>
                <w:rFonts w:cs="Times New Roman"/>
                <w:color w:val="auto"/>
              </w:rPr>
              <w:t>F2-08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D83F02">
            <w:pPr>
              <w:pStyle w:val="23"/>
              <w:rPr>
                <w:rFonts w:cs="Times New Roman"/>
                <w:color w:val="auto"/>
              </w:rPr>
            </w:pPr>
            <w:r>
              <w:rPr>
                <w:rFonts w:cs="Times New Roman"/>
                <w:color w:val="auto"/>
              </w:rPr>
              <w:t>Multi-point VF Frequency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F601B2">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ABFEED">
            <w:pPr>
              <w:pStyle w:val="23"/>
              <w:rPr>
                <w:rFonts w:cs="Times New Roman"/>
                <w:color w:val="auto"/>
              </w:rPr>
            </w:pPr>
            <w:r>
              <w:rPr>
                <w:rFonts w:cs="Times New Roman"/>
                <w:color w:val="auto"/>
              </w:rPr>
              <w:t>Factory setting: 3.00Hz</w:t>
            </w:r>
          </w:p>
        </w:tc>
      </w:tr>
      <w:tr w14:paraId="358B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ADAE04">
            <w:pPr>
              <w:pStyle w:val="23"/>
              <w:rPr>
                <w:rFonts w:cs="Times New Roman"/>
                <w:color w:val="auto"/>
              </w:rPr>
            </w:pPr>
            <w:r>
              <w:rPr>
                <w:rFonts w:cs="Times New Roman"/>
                <w:color w:val="auto"/>
              </w:rPr>
              <w:t>F2-09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F98939">
            <w:pPr>
              <w:pStyle w:val="23"/>
              <w:rPr>
                <w:rFonts w:cs="Times New Roman"/>
                <w:color w:val="auto"/>
              </w:rPr>
            </w:pPr>
            <w:r>
              <w:rPr>
                <w:rFonts w:cs="Times New Roman"/>
                <w:color w:val="auto"/>
              </w:rPr>
              <w:t>Multi-point VF Voltage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122B46">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12CE8E">
            <w:pPr>
              <w:pStyle w:val="23"/>
              <w:rPr>
                <w:rFonts w:cs="Times New Roman"/>
                <w:color w:val="auto"/>
              </w:rPr>
            </w:pPr>
            <w:r>
              <w:rPr>
                <w:rFonts w:cs="Times New Roman"/>
                <w:color w:val="auto"/>
              </w:rPr>
              <w:t>Factory setting: 22.0V</w:t>
            </w:r>
          </w:p>
        </w:tc>
      </w:tr>
    </w:tbl>
    <w:p w14:paraId="323CA000">
      <w:pPr>
        <w:ind w:firstLine="320"/>
        <w:rPr>
          <w:color w:val="auto"/>
        </w:rPr>
      </w:pPr>
      <w:r>
        <w:rPr>
          <w:color w:val="auto"/>
          <w:lang w:bidi="ar"/>
        </w:rPr>
        <w:t>The above function codes are used to set the voltage curve, please refer to function code F2-00.</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388"/>
        <w:gridCol w:w="1967"/>
        <w:gridCol w:w="1921"/>
      </w:tblGrid>
      <w:tr w14:paraId="1F89A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D2E77B">
            <w:pPr>
              <w:pStyle w:val="23"/>
              <w:rPr>
                <w:rFonts w:cs="Times New Roman"/>
                <w:color w:val="auto"/>
              </w:rPr>
            </w:pPr>
            <w:r>
              <w:rPr>
                <w:rFonts w:cs="Times New Roman"/>
                <w:color w:val="auto"/>
              </w:rPr>
              <w:t>F2-10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073E76">
            <w:pPr>
              <w:pStyle w:val="23"/>
              <w:rPr>
                <w:rFonts w:cs="Times New Roman"/>
                <w:color w:val="auto"/>
              </w:rPr>
            </w:pPr>
            <w:r>
              <w:rPr>
                <w:rFonts w:cs="Times New Roman"/>
                <w:color w:val="auto"/>
              </w:rPr>
              <w:t>Slip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F41A78">
            <w:pPr>
              <w:pStyle w:val="23"/>
              <w:rPr>
                <w:rFonts w:cs="Times New Roman"/>
                <w:color w:val="auto"/>
              </w:rPr>
            </w:pPr>
            <w:r>
              <w:rPr>
                <w:rFonts w:cs="Times New Roman"/>
                <w:color w:val="auto"/>
              </w:rPr>
              <w:t>Range: 0.001～10.000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A8531F">
            <w:pPr>
              <w:pStyle w:val="23"/>
              <w:rPr>
                <w:rFonts w:cs="Times New Roman"/>
                <w:color w:val="auto"/>
              </w:rPr>
            </w:pPr>
            <w:r>
              <w:rPr>
                <w:rFonts w:cs="Times New Roman"/>
                <w:color w:val="auto"/>
              </w:rPr>
              <w:t>Factory setting: 0.100 seconds</w:t>
            </w:r>
          </w:p>
        </w:tc>
      </w:tr>
      <w:tr w14:paraId="2D48F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6DFCD6">
            <w:pPr>
              <w:pStyle w:val="23"/>
              <w:rPr>
                <w:rFonts w:cs="Times New Roman"/>
                <w:color w:val="auto"/>
              </w:rPr>
            </w:pPr>
            <w:r>
              <w:rPr>
                <w:rFonts w:cs="Times New Roman"/>
                <w:color w:val="auto"/>
              </w:rPr>
              <w:t>F2-11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89A24B">
            <w:pPr>
              <w:pStyle w:val="23"/>
              <w:rPr>
                <w:rFonts w:cs="Times New Roman"/>
                <w:color w:val="auto"/>
              </w:rPr>
            </w:pPr>
            <w:r>
              <w:rPr>
                <w:rFonts w:cs="Times New Roman"/>
                <w:color w:val="auto"/>
              </w:rPr>
              <w:t>Slip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23D728">
            <w:pPr>
              <w:pStyle w:val="23"/>
              <w:rPr>
                <w:rFonts w:cs="Times New Roman"/>
                <w:color w:val="auto"/>
              </w:rPr>
            </w:pPr>
            <w:r>
              <w:rPr>
                <w:rFonts w:cs="Times New Roman"/>
                <w:color w:val="auto"/>
              </w:rPr>
              <w:t>Range: 0.00～10.00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02176A">
            <w:pPr>
              <w:pStyle w:val="23"/>
              <w:rPr>
                <w:rFonts w:cs="Times New Roman"/>
                <w:color w:val="auto"/>
              </w:rPr>
            </w:pPr>
            <w:r>
              <w:rPr>
                <w:rFonts w:cs="Times New Roman"/>
                <w:color w:val="auto"/>
              </w:rPr>
              <w:t>Factory Value: 0.00</w:t>
            </w:r>
          </w:p>
        </w:tc>
      </w:tr>
    </w:tbl>
    <w:p w14:paraId="6337BADF">
      <w:pPr>
        <w:ind w:firstLine="320"/>
        <w:rPr>
          <w:color w:val="auto"/>
          <w:lang w:bidi="ar"/>
        </w:rPr>
      </w:pPr>
      <w:r>
        <w:rPr>
          <w:color w:val="auto"/>
        </w:rPr>
        <w:t>F2-10 Slip Filter Time, used to set the filter time for slip compensation. The larger the value of this function code, the slower the compensation response; the smaller the value, the faster the response, but it may lead to system instability. Adjust according to actual conditions.</w:t>
      </w:r>
    </w:p>
    <w:p w14:paraId="6C08E5FC">
      <w:pPr>
        <w:ind w:firstLine="320"/>
        <w:rPr>
          <w:color w:val="auto"/>
        </w:rPr>
      </w:pPr>
      <w:r>
        <w:rPr>
          <w:color w:val="auto"/>
        </w:rPr>
        <w:t xml:space="preserve">F2-11 Slip Compensation Gain, used to set the gain for slip compensation. By modifying the slip compensation gain, the motor speed accuracy can be improved. </w:t>
      </w:r>
    </w:p>
    <w:p w14:paraId="2C6BE0BF">
      <w:pPr>
        <w:ind w:firstLine="320"/>
        <w:rPr>
          <w:color w:val="auto"/>
        </w:rPr>
      </w:pPr>
      <w:r>
        <w:rPr>
          <w:rFonts w:hint="eastAsia" w:ascii="宋体" w:hAnsi="宋体" w:cs="宋体"/>
          <w:color w:val="auto"/>
        </w:rPr>
        <w:t>When using VF control: Under electric load conditions, if the motor speed is lower than the actual speed, the slip compensation gain can be appropriately increased; otherwise, reduce the slip compensation gain; In power generation load conditions, if the motor speed is higher than the actual speed, the slip compensation gain can be appropriately increased; conversely, it should be decreased.</w:t>
      </w:r>
      <w:r>
        <w:rPr>
          <w:color w:val="auto"/>
        </w:rPr>
        <w:t xml:space="preserve"> </w:t>
      </w:r>
    </w:p>
    <w:p w14:paraId="4199BDF4">
      <w:pPr>
        <w:ind w:firstLine="320"/>
        <w:rPr>
          <w:color w:val="auto"/>
        </w:rPr>
      </w:pPr>
      <w:r>
        <w:rPr>
          <w:color w:val="auto"/>
        </w:rPr>
        <w:t xml:space="preserve">When using induction motor VVC control: In electric load conditions, if the motor speed is lower than the actual speed, the slip compensation gain can be appropriately increased; conversely, it should be decreased.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2643"/>
        <w:gridCol w:w="1863"/>
        <w:gridCol w:w="1820"/>
      </w:tblGrid>
      <w:tr w14:paraId="02558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1906D1">
            <w:pPr>
              <w:pStyle w:val="23"/>
              <w:rPr>
                <w:rFonts w:cs="Times New Roman"/>
                <w:color w:val="auto"/>
              </w:rPr>
            </w:pPr>
            <w:r>
              <w:rPr>
                <w:rFonts w:cs="Times New Roman"/>
                <w:color w:val="auto"/>
              </w:rPr>
              <w:t>F2-12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275D36">
            <w:pPr>
              <w:pStyle w:val="23"/>
              <w:rPr>
                <w:rFonts w:cs="Times New Roman"/>
                <w:color w:val="auto"/>
              </w:rPr>
            </w:pPr>
            <w:r>
              <w:rPr>
                <w:rFonts w:cs="Times New Roman"/>
                <w:color w:val="auto"/>
              </w:rPr>
              <w:t>Power Generation Slip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2FBFED">
            <w:pPr>
              <w:pStyle w:val="23"/>
              <w:rPr>
                <w:rFonts w:cs="Times New Roman"/>
                <w:color w:val="auto"/>
              </w:rPr>
            </w:pPr>
            <w:r>
              <w:rPr>
                <w:rFonts w:cs="Times New Roman"/>
                <w:color w:val="auto"/>
              </w:rPr>
              <w:t>Range: 0.00～1.00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E2C2BC">
            <w:pPr>
              <w:pStyle w:val="23"/>
              <w:rPr>
                <w:rFonts w:cs="Times New Roman"/>
                <w:color w:val="auto"/>
              </w:rPr>
            </w:pPr>
            <w:r>
              <w:rPr>
                <w:rFonts w:cs="Times New Roman"/>
                <w:color w:val="auto"/>
              </w:rPr>
              <w:t>Factory Value: 1.00</w:t>
            </w:r>
          </w:p>
        </w:tc>
      </w:tr>
    </w:tbl>
    <w:p w14:paraId="25F926B0">
      <w:pPr>
        <w:ind w:firstLine="320"/>
        <w:rPr>
          <w:color w:val="auto"/>
        </w:rPr>
      </w:pPr>
      <w:r>
        <w:rPr>
          <w:color w:val="auto"/>
        </w:rPr>
        <w:t xml:space="preserve">This function code is only applicable to the VVC control mode for induction motors, used to adjust the slip compensation gain in power generation mode. </w:t>
      </w:r>
    </w:p>
    <w:p w14:paraId="624E0528">
      <w:pPr>
        <w:ind w:firstLine="320"/>
        <w:rPr>
          <w:color w:val="auto"/>
        </w:rPr>
      </w:pPr>
      <w:r>
        <w:rPr>
          <w:color w:val="auto"/>
        </w:rPr>
        <w:t>Whenusinginduction motorVVC control, in power generation load conditions, if the motor speed is higher than the actual speed, the slip compensation gain for power generation can be appropriately increased; conversely, it should be decreased.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A786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28AA7E">
            <w:pPr>
              <w:ind w:firstLine="0" w:firstLineChars="0"/>
              <w:jc w:val="left"/>
              <w:rPr>
                <w:rFonts w:cs="Times New Roman"/>
                <w:color w:val="auto"/>
              </w:rPr>
            </w:pPr>
            <w:r>
              <w:rPr>
                <w:rFonts w:cs="Times New Roman"/>
                <w:color w:val="auto"/>
              </w:rPr>
              <w:t>F2-13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21913E">
            <w:pPr>
              <w:ind w:firstLine="0" w:firstLineChars="0"/>
              <w:rPr>
                <w:rFonts w:cs="Times New Roman"/>
                <w:color w:val="auto"/>
                <w:sz w:val="14"/>
                <w:szCs w:val="14"/>
              </w:rPr>
            </w:pPr>
            <w:r>
              <w:rPr>
                <w:rFonts w:cs="Times New Roman"/>
                <w:color w:val="auto"/>
                <w:sz w:val="14"/>
                <w:szCs w:val="14"/>
              </w:rPr>
              <w:t>Maximum Slip Limit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CDDFD3">
            <w:pPr>
              <w:ind w:firstLine="0" w:firstLineChars="0"/>
              <w:rPr>
                <w:rFonts w:cs="Times New Roman"/>
                <w:color w:val="auto"/>
                <w:sz w:val="14"/>
                <w:szCs w:val="14"/>
              </w:rPr>
            </w:pPr>
            <w:r>
              <w:rPr>
                <w:rFonts w:cs="Times New Roman"/>
                <w:color w:val="auto"/>
                <w:sz w:val="14"/>
                <w:szCs w:val="14"/>
              </w:rPr>
              <w:t>Range: 0.00～200.00Hz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10757F">
            <w:pPr>
              <w:ind w:firstLine="0" w:firstLineChars="0"/>
              <w:rPr>
                <w:rFonts w:cs="Times New Roman"/>
                <w:color w:val="auto"/>
                <w:sz w:val="14"/>
                <w:szCs w:val="14"/>
              </w:rPr>
            </w:pPr>
            <w:r>
              <w:rPr>
                <w:rFonts w:cs="Times New Roman"/>
                <w:color w:val="auto"/>
                <w:sz w:val="14"/>
                <w:szCs w:val="14"/>
              </w:rPr>
              <w:t>Factory Value: 20.00Hz</w:t>
            </w:r>
          </w:p>
        </w:tc>
      </w:tr>
    </w:tbl>
    <w:p w14:paraId="48F2718D">
      <w:pPr>
        <w:ind w:firstLine="320"/>
        <w:rPr>
          <w:color w:val="auto"/>
          <w:kern w:val="0"/>
          <w:szCs w:val="14"/>
          <w:lang w:bidi="ar"/>
        </w:rPr>
      </w:pPr>
      <w:r>
        <w:rPr>
          <w:color w:val="auto"/>
          <w:kern w:val="0"/>
          <w:szCs w:val="14"/>
          <w:lang w:bidi="ar"/>
        </w:rPr>
        <w:t>This function code is used to set the maximum slip.</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1802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FB04D8">
            <w:pPr>
              <w:pStyle w:val="23"/>
              <w:rPr>
                <w:rFonts w:cs="Times New Roman"/>
                <w:color w:val="auto"/>
              </w:rPr>
            </w:pPr>
            <w:r>
              <w:rPr>
                <w:rFonts w:cs="Times New Roman"/>
                <w:color w:val="auto"/>
              </w:rPr>
              <w:t>F2-14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F5850C">
            <w:pPr>
              <w:pStyle w:val="23"/>
              <w:rPr>
                <w:rFonts w:cs="Times New Roman"/>
                <w:color w:val="auto"/>
              </w:rPr>
            </w:pPr>
            <w:r>
              <w:rPr>
                <w:rFonts w:cs="Times New Roman"/>
                <w:color w:val="auto"/>
              </w:rPr>
              <w:t>Oscillation Suppression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FDE823">
            <w:pPr>
              <w:pStyle w:val="23"/>
              <w:rPr>
                <w:rFonts w:cs="Times New Roman"/>
                <w:color w:val="auto"/>
              </w:rPr>
            </w:pPr>
            <w:r>
              <w:rPr>
                <w:rFonts w:cs="Times New Roman"/>
                <w:color w:val="auto"/>
              </w:rPr>
              <w:t>Range: 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BF6B32">
            <w:pPr>
              <w:pStyle w:val="23"/>
              <w:rPr>
                <w:rFonts w:cs="Times New Roman"/>
                <w:color w:val="auto"/>
              </w:rPr>
            </w:pPr>
            <w:r>
              <w:rPr>
                <w:rFonts w:cs="Times New Roman"/>
                <w:color w:val="auto"/>
              </w:rPr>
              <w:t>Factory Value: 1000</w:t>
            </w:r>
          </w:p>
        </w:tc>
      </w:tr>
    </w:tbl>
    <w:p w14:paraId="4C60EED7">
      <w:pPr>
        <w:ind w:firstLine="320"/>
        <w:rPr>
          <w:color w:val="auto"/>
          <w:lang w:bidi="ar"/>
        </w:rPr>
      </w:pPr>
      <w:r>
        <w:rPr>
          <w:rFonts w:hint="eastAsia" w:ascii="宋体" w:hAnsi="宋体" w:cs="宋体"/>
          <w:color w:val="auto"/>
          <w:lang w:bidi="ar"/>
        </w:rPr>
        <w:t>When using VF control to drive an asynchronous motor, there may be vibration issues. If the vibration is severe, it may cause a fault shutdown, thusunable to operate normally. Adjusting this function code can improve the oscillation condition. The greater the oscillation suppression gain, the better the oscillation suppression effect, but the dynamic performance of the motor will decrease. Conversely, the poorer the vibration suppression effect, the better the dynamic performance of the motor. In actual use, the function code can be adjusted according to specific requirements.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F20D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B78B2B">
            <w:pPr>
              <w:pStyle w:val="23"/>
              <w:rPr>
                <w:rFonts w:cs="Times New Roman"/>
                <w:color w:val="auto"/>
              </w:rPr>
            </w:pPr>
            <w:r>
              <w:rPr>
                <w:rFonts w:cs="Times New Roman"/>
                <w:color w:val="auto"/>
              </w:rPr>
              <w:t>F2-15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62BB06">
            <w:pPr>
              <w:pStyle w:val="23"/>
              <w:rPr>
                <w:rFonts w:cs="Times New Roman"/>
                <w:color w:val="auto"/>
              </w:rPr>
            </w:pPr>
            <w:r>
              <w:rPr>
                <w:rFonts w:hint="eastAsia" w:cs="Times New Roman"/>
                <w:color w:val="auto"/>
              </w:rPr>
              <w:t>Overexcitation Braking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ADBD2D">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3F6C0B">
            <w:pPr>
              <w:pStyle w:val="23"/>
              <w:rPr>
                <w:rFonts w:cs="Times New Roman"/>
                <w:color w:val="auto"/>
              </w:rPr>
            </w:pPr>
            <w:r>
              <w:rPr>
                <w:rFonts w:cs="Times New Roman"/>
                <w:color w:val="auto"/>
              </w:rPr>
              <w:t>Factory value: 30</w:t>
            </w:r>
          </w:p>
        </w:tc>
      </w:tr>
    </w:tbl>
    <w:p w14:paraId="49C6A4E4">
      <w:pPr>
        <w:ind w:firstLine="320"/>
        <w:rPr>
          <w:color w:val="auto"/>
          <w:lang w:bidi="ar"/>
        </w:rPr>
      </w:pPr>
      <w:r>
        <w:rPr>
          <w:rFonts w:hint="eastAsia"/>
          <w:color w:val="auto"/>
          <w:lang w:bidi="ar"/>
        </w:rPr>
        <w:t>This parameter can suppress the increase in bus voltage during the deceleration process of the inverter; the higher the value, the better the suppression effect.</w:t>
      </w:r>
    </w:p>
    <w:p w14:paraId="64B09F69">
      <w:pPr>
        <w:ind w:firstLine="320"/>
        <w:rPr>
          <w:color w:val="auto"/>
          <w:lang w:bidi="ar"/>
        </w:rPr>
      </w:pPr>
      <w:r>
        <w:rPr>
          <w:rFonts w:hint="eastAsia"/>
          <w:color w:val="auto"/>
          <w:lang w:bidi="ar"/>
        </w:rPr>
        <w:t>Flux braking increases the output voltage of the inverter to boost the current at the motor terminals, thereby enhancing the consumption of regenerative energy to suppress the rise in bus voltage. The greater the gain, the larger the motor current, so please pay attention when applying it. When a braking resistor is also present, it is recommended to set this value to 0; otherwise, excessive deceleration current during deceleration may cause abnormalities.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824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E05E27">
            <w:pPr>
              <w:pStyle w:val="23"/>
              <w:rPr>
                <w:rFonts w:cs="Times New Roman"/>
                <w:color w:val="auto"/>
              </w:rPr>
            </w:pPr>
            <w:r>
              <w:rPr>
                <w:rFonts w:cs="Times New Roman"/>
                <w:color w:val="auto"/>
              </w:rPr>
              <w:t>F2-16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88E44C">
            <w:pPr>
              <w:pStyle w:val="23"/>
              <w:rPr>
                <w:rFonts w:cs="Times New Roman"/>
                <w:color w:val="auto"/>
              </w:rPr>
            </w:pPr>
            <w:r>
              <w:rPr>
                <w:rFonts w:hint="eastAsia" w:cs="Times New Roman"/>
                <w:color w:val="auto"/>
              </w:rPr>
              <w:t>Voltage Stability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AB0130">
            <w:pPr>
              <w:pStyle w:val="23"/>
              <w:rPr>
                <w:rFonts w:cs="Times New Roman"/>
                <w:color w:val="auto"/>
              </w:rPr>
            </w:pPr>
            <w:r>
              <w:rPr>
                <w:rFonts w:cs="Times New Roman"/>
                <w:color w:val="auto"/>
              </w:rPr>
              <w:t>Range: 0～200Hz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597684">
            <w:pPr>
              <w:pStyle w:val="23"/>
              <w:rPr>
                <w:rFonts w:cs="Times New Roman"/>
                <w:color w:val="auto"/>
              </w:rPr>
            </w:pPr>
            <w:r>
              <w:rPr>
                <w:rFonts w:cs="Times New Roman"/>
                <w:color w:val="auto"/>
              </w:rPr>
              <w:t>Factory value: 10</w:t>
            </w:r>
          </w:p>
        </w:tc>
      </w:tr>
    </w:tbl>
    <w:p w14:paraId="573F6ED8">
      <w:pPr>
        <w:ind w:firstLine="320"/>
        <w:rPr>
          <w:color w:val="auto"/>
          <w:lang w:bidi="ar"/>
        </w:rPr>
      </w:pPr>
      <w:r>
        <w:rPr>
          <w:rFonts w:hint="eastAsia"/>
          <w:color w:val="auto"/>
          <w:lang w:bidi="ar"/>
        </w:rPr>
        <w:t>This parameter can effectively improve the current control performance and stability during VF operation. Increasing this parameter can effectively enhance the current stability throughout the VF and VVC operation, but increasing this parameter under VF will reduce the load-carrying capacity at startup.</w:t>
      </w:r>
    </w:p>
    <w:p w14:paraId="378C4383">
      <w:pPr>
        <w:pStyle w:val="3"/>
        <w:spacing w:before="156"/>
        <w:rPr>
          <w:color w:val="auto"/>
        </w:rPr>
      </w:pPr>
      <w:bookmarkStart w:id="94" w:name="_Toc13615"/>
      <w:bookmarkStart w:id="95" w:name="_Toc154397099"/>
      <w:bookmarkStart w:id="96" w:name="_Toc14325"/>
      <w:r>
        <w:rPr>
          <w:color w:val="auto"/>
        </w:rPr>
        <w:t>2.4 F3 Group Vector Control Parameters</w:t>
      </w:r>
      <w:bookmarkEnd w:id="94"/>
      <w:bookmarkEnd w:id="95"/>
      <w:bookmarkEnd w:id="96"/>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94"/>
        <w:gridCol w:w="1939"/>
        <w:gridCol w:w="1897"/>
      </w:tblGrid>
      <w:tr w14:paraId="4DE5A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06D9C6">
            <w:pPr>
              <w:pStyle w:val="23"/>
              <w:rPr>
                <w:rFonts w:cs="Times New Roman"/>
                <w:color w:val="auto"/>
              </w:rPr>
            </w:pPr>
            <w:r>
              <w:rPr>
                <w:rFonts w:cs="Times New Roman"/>
                <w:color w:val="auto"/>
              </w:rPr>
              <w:t>F3-00</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DD4AF5">
            <w:pPr>
              <w:pStyle w:val="23"/>
              <w:rPr>
                <w:rFonts w:cs="Times New Roman"/>
                <w:color w:val="auto"/>
              </w:rPr>
            </w:pPr>
            <w:r>
              <w:rPr>
                <w:rFonts w:cs="Times New Roman"/>
                <w:color w:val="auto"/>
              </w:rPr>
              <w:t>System Control</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918486">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95FBB3">
            <w:pPr>
              <w:pStyle w:val="23"/>
              <w:rPr>
                <w:rFonts w:cs="Times New Roman"/>
                <w:color w:val="auto"/>
              </w:rPr>
            </w:pPr>
            <w:r>
              <w:rPr>
                <w:rFonts w:cs="Times New Roman"/>
                <w:color w:val="auto"/>
              </w:rPr>
              <w:t>Factory value: 0</w:t>
            </w:r>
          </w:p>
        </w:tc>
      </w:tr>
    </w:tbl>
    <w:p w14:paraId="596ED114">
      <w:pPr>
        <w:ind w:firstLine="320"/>
        <w:rPr>
          <w:color w:val="auto"/>
        </w:rPr>
      </w:pPr>
      <w:r>
        <w:rPr>
          <w:color w:val="auto"/>
        </w:rPr>
        <w:t>This parameter needs to be set bit by bit</w:t>
      </w:r>
      <w:r>
        <w:rPr>
          <w:rFonts w:hint="eastAsia"/>
          <w:color w:val="auto"/>
        </w:rPr>
        <w:t>, as shown in Table 2-4</w:t>
      </w:r>
      <w:r>
        <w:rPr>
          <w:color w:val="auto"/>
        </w:rPr>
        <w:t>:</w:t>
      </w:r>
    </w:p>
    <w:p w14:paraId="0B57E02F">
      <w:pPr>
        <w:pStyle w:val="25"/>
        <w:jc w:val="center"/>
        <w:rPr>
          <w:color w:val="auto"/>
        </w:rPr>
      </w:pPr>
      <w:r>
        <w:rPr>
          <w:rFonts w:hint="eastAsia"/>
          <w:color w:val="auto"/>
        </w:rPr>
        <w:t>Table 2-4 System Control Bit Description</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8"/>
        <w:gridCol w:w="1612"/>
        <w:gridCol w:w="4566"/>
      </w:tblGrid>
      <w:tr w14:paraId="0F36A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shd w:val="clear" w:color="auto" w:fill="D0CECE" w:themeFill="background2" w:themeFillShade="E6"/>
            <w:vAlign w:val="center"/>
          </w:tcPr>
          <w:p w14:paraId="45401E7A">
            <w:pPr>
              <w:pStyle w:val="23"/>
              <w:jc w:val="center"/>
              <w:rPr>
                <w:color w:val="auto"/>
              </w:rPr>
            </w:pPr>
            <w:r>
              <w:rPr>
                <w:rFonts w:hint="eastAsia"/>
                <w:color w:val="auto"/>
              </w:rPr>
              <w:t>b</w:t>
            </w:r>
            <w:r>
              <w:rPr>
                <w:color w:val="auto"/>
              </w:rPr>
              <w:t>it</w:t>
            </w:r>
          </w:p>
        </w:tc>
        <w:tc>
          <w:tcPr>
            <w:tcW w:w="1167" w:type="pct"/>
            <w:shd w:val="clear" w:color="auto" w:fill="D0CECE" w:themeFill="background2" w:themeFillShade="E6"/>
            <w:vAlign w:val="center"/>
          </w:tcPr>
          <w:p w14:paraId="47DDF906">
            <w:pPr>
              <w:pStyle w:val="23"/>
              <w:jc w:val="center"/>
              <w:rPr>
                <w:color w:val="auto"/>
              </w:rPr>
            </w:pPr>
            <w:r>
              <w:rPr>
                <w:rFonts w:hint="eastAsia"/>
                <w:color w:val="auto"/>
              </w:rPr>
              <w:t>Function</w:t>
            </w:r>
          </w:p>
        </w:tc>
        <w:tc>
          <w:tcPr>
            <w:tcW w:w="3306" w:type="pct"/>
            <w:shd w:val="clear" w:color="auto" w:fill="D0CECE" w:themeFill="background2" w:themeFillShade="E6"/>
            <w:vAlign w:val="center"/>
          </w:tcPr>
          <w:p w14:paraId="29A738B1">
            <w:pPr>
              <w:pStyle w:val="23"/>
              <w:jc w:val="center"/>
              <w:rPr>
                <w:color w:val="auto"/>
              </w:rPr>
            </w:pPr>
            <w:r>
              <w:rPr>
                <w:rFonts w:hint="eastAsia"/>
                <w:color w:val="auto"/>
              </w:rPr>
              <w:t>Description</w:t>
            </w:r>
          </w:p>
        </w:tc>
      </w:tr>
      <w:tr w14:paraId="6210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14:paraId="3F772371">
            <w:pPr>
              <w:pStyle w:val="23"/>
              <w:jc w:val="center"/>
              <w:rPr>
                <w:color w:val="auto"/>
              </w:rPr>
            </w:pPr>
            <w:r>
              <w:rPr>
                <w:color w:val="auto"/>
              </w:rPr>
              <w:t>b</w:t>
            </w:r>
            <w:r>
              <w:rPr>
                <w:rFonts w:hint="eastAsia"/>
                <w:color w:val="auto"/>
              </w:rPr>
              <w:t>it0</w:t>
            </w:r>
          </w:p>
        </w:tc>
        <w:tc>
          <w:tcPr>
            <w:tcW w:w="1167" w:type="pct"/>
            <w:vMerge w:val="restart"/>
            <w:vAlign w:val="center"/>
          </w:tcPr>
          <w:p w14:paraId="589786A2">
            <w:pPr>
              <w:pStyle w:val="23"/>
              <w:jc w:val="center"/>
              <w:rPr>
                <w:color w:val="auto"/>
              </w:rPr>
            </w:pPr>
            <w:r>
              <w:rPr>
                <w:rFonts w:hint="eastAsia"/>
                <w:color w:val="auto"/>
              </w:rPr>
              <w:t>Speed Loop Gain Auto Design</w:t>
            </w:r>
          </w:p>
        </w:tc>
        <w:tc>
          <w:tcPr>
            <w:tcW w:w="3306" w:type="pct"/>
            <w:vAlign w:val="center"/>
          </w:tcPr>
          <w:p w14:paraId="4814D3DC">
            <w:pPr>
              <w:pStyle w:val="23"/>
              <w:rPr>
                <w:color w:val="auto"/>
              </w:rPr>
            </w:pPr>
            <w:r>
              <w:rPr>
                <w:rFonts w:hint="eastAsia"/>
                <w:color w:val="auto"/>
              </w:rPr>
              <w:t>0: Speed loop gain auto design off, speed loop response is determined by PI parameters in F3-05 to F3-10.</w:t>
            </w:r>
          </w:p>
        </w:tc>
      </w:tr>
      <w:tr w14:paraId="5147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14:paraId="2ECD0D4E">
            <w:pPr>
              <w:pStyle w:val="23"/>
              <w:jc w:val="center"/>
              <w:rPr>
                <w:color w:val="auto"/>
              </w:rPr>
            </w:pPr>
          </w:p>
        </w:tc>
        <w:tc>
          <w:tcPr>
            <w:tcW w:w="1167" w:type="pct"/>
            <w:vMerge w:val="continue"/>
            <w:vAlign w:val="center"/>
          </w:tcPr>
          <w:p w14:paraId="0B842B0D">
            <w:pPr>
              <w:pStyle w:val="23"/>
              <w:jc w:val="center"/>
              <w:rPr>
                <w:color w:val="auto"/>
              </w:rPr>
            </w:pPr>
          </w:p>
        </w:tc>
        <w:tc>
          <w:tcPr>
            <w:tcW w:w="3306" w:type="pct"/>
            <w:vAlign w:val="center"/>
          </w:tcPr>
          <w:p w14:paraId="687450A9">
            <w:pPr>
              <w:pStyle w:val="23"/>
              <w:rPr>
                <w:color w:val="auto"/>
              </w:rPr>
            </w:pPr>
            <w:r>
              <w:rPr>
                <w:rFonts w:hint="eastAsia"/>
                <w:color w:val="auto"/>
              </w:rPr>
              <w:t>1: Speed loop gain auto design on, speed loop response is determined by bandwidth parameters in F3-02 to F3-04.</w:t>
            </w:r>
          </w:p>
        </w:tc>
      </w:tr>
      <w:tr w14:paraId="34997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restart"/>
            <w:vAlign w:val="center"/>
          </w:tcPr>
          <w:p w14:paraId="3857D230">
            <w:pPr>
              <w:pStyle w:val="23"/>
              <w:jc w:val="center"/>
              <w:rPr>
                <w:color w:val="auto"/>
              </w:rPr>
            </w:pPr>
            <w:r>
              <w:rPr>
                <w:color w:val="auto"/>
              </w:rPr>
              <w:t>b</w:t>
            </w:r>
            <w:r>
              <w:rPr>
                <w:rFonts w:hint="eastAsia"/>
                <w:color w:val="auto"/>
              </w:rPr>
              <w:t>it3</w:t>
            </w:r>
          </w:p>
        </w:tc>
        <w:tc>
          <w:tcPr>
            <w:tcW w:w="1167" w:type="pct"/>
            <w:vMerge w:val="restart"/>
            <w:vAlign w:val="center"/>
          </w:tcPr>
          <w:p w14:paraId="1C275C9F">
            <w:pPr>
              <w:pStyle w:val="23"/>
              <w:jc w:val="center"/>
              <w:rPr>
                <w:color w:val="auto"/>
              </w:rPr>
            </w:pPr>
            <w:r>
              <w:rPr>
                <w:rFonts w:hint="eastAsia"/>
                <w:color w:val="auto"/>
              </w:rPr>
              <w:t>Dead time compensation off</w:t>
            </w:r>
          </w:p>
        </w:tc>
        <w:tc>
          <w:tcPr>
            <w:tcW w:w="3306" w:type="pct"/>
            <w:vAlign w:val="center"/>
          </w:tcPr>
          <w:p w14:paraId="2D1909CB">
            <w:pPr>
              <w:pStyle w:val="23"/>
              <w:rPr>
                <w:color w:val="auto"/>
              </w:rPr>
            </w:pPr>
            <w:r>
              <w:rPr>
                <w:rFonts w:hint="eastAsia"/>
                <w:color w:val="auto"/>
              </w:rPr>
              <w:t>0: Dead time compensation on</w:t>
            </w:r>
          </w:p>
        </w:tc>
      </w:tr>
      <w:tr w14:paraId="60CB7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vMerge w:val="continue"/>
            <w:vAlign w:val="center"/>
          </w:tcPr>
          <w:p w14:paraId="7E4D11DB">
            <w:pPr>
              <w:pStyle w:val="23"/>
              <w:jc w:val="center"/>
              <w:rPr>
                <w:color w:val="auto"/>
              </w:rPr>
            </w:pPr>
          </w:p>
        </w:tc>
        <w:tc>
          <w:tcPr>
            <w:tcW w:w="1167" w:type="pct"/>
            <w:vMerge w:val="continue"/>
            <w:vAlign w:val="center"/>
          </w:tcPr>
          <w:p w14:paraId="6DB2F0D2">
            <w:pPr>
              <w:pStyle w:val="23"/>
              <w:jc w:val="center"/>
              <w:rPr>
                <w:color w:val="auto"/>
              </w:rPr>
            </w:pPr>
          </w:p>
        </w:tc>
        <w:tc>
          <w:tcPr>
            <w:tcW w:w="3306" w:type="pct"/>
            <w:vAlign w:val="center"/>
          </w:tcPr>
          <w:p w14:paraId="04CDA8A5">
            <w:pPr>
              <w:pStyle w:val="23"/>
              <w:rPr>
                <w:color w:val="auto"/>
              </w:rPr>
            </w:pPr>
            <w:r>
              <w:rPr>
                <w:rFonts w:hint="eastAsia"/>
                <w:color w:val="auto"/>
              </w:rPr>
              <w:t>1: Dead time compensation off</w:t>
            </w:r>
          </w:p>
        </w:tc>
      </w:tr>
    </w:tbl>
    <w:p w14:paraId="79449174">
      <w:pPr>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94"/>
        <w:gridCol w:w="1939"/>
        <w:gridCol w:w="1897"/>
      </w:tblGrid>
      <w:tr w14:paraId="3754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8D005B">
            <w:pPr>
              <w:pStyle w:val="23"/>
              <w:rPr>
                <w:rFonts w:cs="Times New Roman"/>
                <w:color w:val="auto"/>
              </w:rPr>
            </w:pPr>
            <w:r>
              <w:rPr>
                <w:rFonts w:cs="Times New Roman"/>
                <w:color w:val="auto"/>
              </w:rPr>
              <w:t>F3-01</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538E94">
            <w:pPr>
              <w:pStyle w:val="23"/>
              <w:rPr>
                <w:rFonts w:cs="Times New Roman"/>
                <w:color w:val="auto"/>
              </w:rPr>
            </w:pPr>
            <w:r>
              <w:rPr>
                <w:rFonts w:cs="Times New Roman"/>
                <w:color w:val="auto"/>
              </w:rPr>
              <w:t>ASR1/2 Switching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91B6B4">
            <w:pPr>
              <w:pStyle w:val="23"/>
              <w:rPr>
                <w:rFonts w:cs="Times New Roman"/>
                <w:color w:val="auto"/>
              </w:rPr>
            </w:pPr>
            <w:r>
              <w:rPr>
                <w:rFonts w:cs="Times New Roman"/>
                <w:color w:val="auto"/>
              </w:rPr>
              <w:t>Range: 5.00～599.00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1B09CE">
            <w:pPr>
              <w:pStyle w:val="23"/>
              <w:rPr>
                <w:rFonts w:cs="Times New Roman"/>
                <w:color w:val="auto"/>
              </w:rPr>
            </w:pPr>
            <w:r>
              <w:rPr>
                <w:rFonts w:cs="Times New Roman"/>
                <w:color w:val="auto"/>
              </w:rPr>
              <w:t>Factory setting: 7.00 Hz</w:t>
            </w:r>
          </w:p>
        </w:tc>
      </w:tr>
    </w:tbl>
    <w:p w14:paraId="2E540F35">
      <w:pPr>
        <w:ind w:firstLine="320"/>
        <w:rPr>
          <w:color w:val="auto"/>
        </w:rPr>
      </w:pPr>
      <w:r>
        <w:rPr>
          <w:color w:val="auto"/>
        </w:rPr>
        <w:t>This parameter sets the switching frequency between ASR1 low speed and ASR2 high speed.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5B41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D83626">
            <w:pPr>
              <w:pStyle w:val="23"/>
              <w:rPr>
                <w:rFonts w:cs="Times New Roman"/>
                <w:color w:val="auto"/>
              </w:rPr>
            </w:pPr>
            <w:r>
              <w:rPr>
                <w:rFonts w:cs="Times New Roman"/>
                <w:color w:val="auto"/>
              </w:rPr>
              <w:t>F3-02</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A23E1A">
            <w:pPr>
              <w:pStyle w:val="23"/>
              <w:rPr>
                <w:rFonts w:cs="Times New Roman"/>
                <w:color w:val="auto"/>
              </w:rPr>
            </w:pPr>
            <w:r>
              <w:rPr>
                <w:rFonts w:cs="Times New Roman"/>
                <w:color w:val="auto"/>
              </w:rPr>
              <w:t>Zero Speed Bandwidth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352D4F">
            <w:pPr>
              <w:pStyle w:val="23"/>
              <w:rPr>
                <w:rFonts w:cs="Times New Roman"/>
                <w:color w:val="auto"/>
              </w:rPr>
            </w:pPr>
            <w:r>
              <w:rPr>
                <w:rFonts w:cs="Times New Roman"/>
                <w:color w:val="auto"/>
              </w:rPr>
              <w:t>Range: 1～100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17FC93">
            <w:pPr>
              <w:pStyle w:val="23"/>
              <w:rPr>
                <w:rFonts w:cs="Times New Roman"/>
                <w:color w:val="auto"/>
              </w:rPr>
            </w:pPr>
            <w:r>
              <w:rPr>
                <w:rFonts w:cs="Times New Roman"/>
                <w:color w:val="auto"/>
              </w:rPr>
              <w:t>Factory setting: 10 Hz</w:t>
            </w:r>
          </w:p>
        </w:tc>
      </w:tr>
      <w:tr w14:paraId="6BDEA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1F5D23">
            <w:pPr>
              <w:pStyle w:val="23"/>
              <w:rPr>
                <w:rFonts w:cs="Times New Roman"/>
                <w:color w:val="auto"/>
              </w:rPr>
            </w:pPr>
            <w:r>
              <w:rPr>
                <w:rFonts w:cs="Times New Roman"/>
                <w:color w:val="auto"/>
              </w:rPr>
              <w:t>F3-03</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450838">
            <w:pPr>
              <w:pStyle w:val="23"/>
              <w:rPr>
                <w:rFonts w:cs="Times New Roman"/>
                <w:color w:val="auto"/>
              </w:rPr>
            </w:pPr>
            <w:r>
              <w:rPr>
                <w:rFonts w:cs="Times New Roman"/>
                <w:color w:val="auto"/>
              </w:rPr>
              <w:t>ASR1 Low-Speed Bandwidth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59139B">
            <w:pPr>
              <w:pStyle w:val="23"/>
              <w:rPr>
                <w:rFonts w:cs="Times New Roman"/>
                <w:color w:val="auto"/>
              </w:rPr>
            </w:pPr>
            <w:r>
              <w:rPr>
                <w:rFonts w:cs="Times New Roman"/>
                <w:color w:val="auto"/>
              </w:rPr>
              <w:t>Range: 1～100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51CAD1">
            <w:pPr>
              <w:pStyle w:val="23"/>
              <w:rPr>
                <w:rFonts w:cs="Times New Roman"/>
                <w:color w:val="auto"/>
              </w:rPr>
            </w:pPr>
            <w:r>
              <w:rPr>
                <w:rFonts w:cs="Times New Roman"/>
                <w:color w:val="auto"/>
              </w:rPr>
              <w:t>Factory setting: 10 Hz</w:t>
            </w:r>
          </w:p>
        </w:tc>
      </w:tr>
      <w:tr w14:paraId="5A59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8F003B">
            <w:pPr>
              <w:pStyle w:val="23"/>
              <w:rPr>
                <w:rFonts w:cs="Times New Roman"/>
                <w:color w:val="auto"/>
              </w:rPr>
            </w:pPr>
            <w:r>
              <w:rPr>
                <w:rFonts w:cs="Times New Roman"/>
                <w:color w:val="auto"/>
              </w:rPr>
              <w:t>F3-04</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08C08F">
            <w:pPr>
              <w:pStyle w:val="23"/>
              <w:rPr>
                <w:rFonts w:cs="Times New Roman"/>
                <w:color w:val="auto"/>
              </w:rPr>
            </w:pPr>
            <w:r>
              <w:rPr>
                <w:rFonts w:cs="Times New Roman"/>
                <w:color w:val="auto"/>
              </w:rPr>
              <w:t>ASR2 High-Speed Bandwidth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D001B7">
            <w:pPr>
              <w:pStyle w:val="23"/>
              <w:rPr>
                <w:rFonts w:cs="Times New Roman"/>
                <w:color w:val="auto"/>
              </w:rPr>
            </w:pPr>
            <w:r>
              <w:rPr>
                <w:rFonts w:cs="Times New Roman"/>
                <w:color w:val="auto"/>
              </w:rPr>
              <w:t>Range: 1～100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DECC89">
            <w:pPr>
              <w:pStyle w:val="23"/>
              <w:rPr>
                <w:rFonts w:cs="Times New Roman"/>
                <w:color w:val="auto"/>
              </w:rPr>
            </w:pPr>
            <w:r>
              <w:rPr>
                <w:rFonts w:cs="Times New Roman"/>
                <w:color w:val="auto"/>
              </w:rPr>
              <w:t>Factory setting: 10 Hz</w:t>
            </w:r>
          </w:p>
        </w:tc>
      </w:tr>
    </w:tbl>
    <w:p w14:paraId="2EAEB1FE">
      <w:pPr>
        <w:ind w:firstLine="320"/>
        <w:rPr>
          <w:color w:val="auto"/>
        </w:rPr>
      </w:pPr>
      <w:r>
        <w:rPr>
          <w:color w:val="auto"/>
        </w:rPr>
        <w:t>When bit 0 of parameter F3-00 is set to 1, F3-02, F3-03, and F3-04 are used to set the speed loop bandwidth for the motor at zero speed, low speed, and high speed, respectively. By increasing the bandwidth value, the dynamic response of the speed loop can be accelerated, but an excessively high bandwidth may cause system oscillation.</w:t>
      </w:r>
    </w:p>
    <w:p w14:paraId="6FFD3669">
      <w:pPr>
        <w:ind w:firstLine="320"/>
        <w:rPr>
          <w:rFonts w:hint="eastAsia"/>
          <w:color w:val="auto"/>
        </w:rPr>
      </w:pPr>
      <w:r>
        <w:rPr>
          <w:rFonts w:hint="eastAsia"/>
          <w:color w:val="auto"/>
        </w:rPr>
        <w:t>Note: This parameter can only be modified when bit0=1 in F3-00.</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02E8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EF359C">
            <w:pPr>
              <w:pStyle w:val="23"/>
              <w:rPr>
                <w:rFonts w:cs="Times New Roman"/>
                <w:color w:val="auto"/>
              </w:rPr>
            </w:pPr>
            <w:r>
              <w:rPr>
                <w:rFonts w:cs="Times New Roman"/>
                <w:color w:val="auto"/>
              </w:rPr>
              <w:t>F3-05</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E8A7CB">
            <w:pPr>
              <w:pStyle w:val="23"/>
              <w:rPr>
                <w:rFonts w:cs="Times New Roman"/>
                <w:color w:val="auto"/>
              </w:rPr>
            </w:pPr>
            <w:r>
              <w:rPr>
                <w:rFonts w:cs="Times New Roman"/>
                <w:color w:val="auto"/>
              </w:rPr>
              <w:t>ASR Zero Speed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79F5FB">
            <w:pPr>
              <w:pStyle w:val="23"/>
              <w:rPr>
                <w:rFonts w:cs="Times New Roman"/>
                <w:color w:val="auto"/>
              </w:rPr>
            </w:pPr>
            <w:r>
              <w:rPr>
                <w:rFonts w:cs="Times New Roman"/>
                <w:color w:val="auto"/>
              </w:rPr>
              <w:t>Range: 0～100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DE72DA">
            <w:pPr>
              <w:pStyle w:val="23"/>
              <w:rPr>
                <w:rFonts w:cs="Times New Roman"/>
                <w:color w:val="auto"/>
              </w:rPr>
            </w:pPr>
            <w:r>
              <w:rPr>
                <w:rFonts w:cs="Times New Roman"/>
                <w:color w:val="auto"/>
              </w:rPr>
              <w:t>Factory Value: 20 Hz</w:t>
            </w:r>
          </w:p>
        </w:tc>
      </w:tr>
      <w:tr w14:paraId="6208D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9CAD21">
            <w:pPr>
              <w:pStyle w:val="23"/>
              <w:rPr>
                <w:rFonts w:cs="Times New Roman"/>
                <w:color w:val="auto"/>
              </w:rPr>
            </w:pPr>
            <w:r>
              <w:rPr>
                <w:rFonts w:cs="Times New Roman"/>
                <w:color w:val="auto"/>
              </w:rPr>
              <w:t>F3-06</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AAA5BB">
            <w:pPr>
              <w:pStyle w:val="23"/>
              <w:rPr>
                <w:rFonts w:cs="Times New Roman"/>
                <w:color w:val="auto"/>
              </w:rPr>
            </w:pPr>
            <w:r>
              <w:rPr>
                <w:rFonts w:cs="Times New Roman"/>
                <w:color w:val="auto"/>
              </w:rPr>
              <w:t>ASR Zero Speed Integration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A4C023">
            <w:pPr>
              <w:pStyle w:val="23"/>
              <w:rPr>
                <w:rFonts w:cs="Times New Roman"/>
                <w:color w:val="auto"/>
              </w:rPr>
            </w:pPr>
            <w:r>
              <w:rPr>
                <w:rFonts w:cs="Times New Roman"/>
                <w:color w:val="auto"/>
              </w:rPr>
              <w:t>Range: 0.000～10.000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6BEA50">
            <w:pPr>
              <w:pStyle w:val="23"/>
              <w:rPr>
                <w:rFonts w:cs="Times New Roman"/>
                <w:color w:val="auto"/>
              </w:rPr>
            </w:pPr>
            <w:r>
              <w:rPr>
                <w:rFonts w:cs="Times New Roman"/>
                <w:color w:val="auto"/>
              </w:rPr>
              <w:t>Factory Value: 0.100 s</w:t>
            </w:r>
          </w:p>
        </w:tc>
      </w:tr>
      <w:tr w14:paraId="714A7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847275">
            <w:pPr>
              <w:pStyle w:val="23"/>
              <w:rPr>
                <w:rFonts w:cs="Times New Roman"/>
                <w:color w:val="auto"/>
              </w:rPr>
            </w:pPr>
            <w:r>
              <w:rPr>
                <w:rFonts w:cs="Times New Roman"/>
                <w:color w:val="auto"/>
              </w:rPr>
              <w:t>F3-07</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27A66D">
            <w:pPr>
              <w:pStyle w:val="23"/>
              <w:rPr>
                <w:rFonts w:cs="Times New Roman"/>
                <w:color w:val="auto"/>
              </w:rPr>
            </w:pPr>
            <w:r>
              <w:rPr>
                <w:rFonts w:cs="Times New Roman"/>
                <w:color w:val="auto"/>
              </w:rPr>
              <w:t>ASR1 Low-Speed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289F15">
            <w:pPr>
              <w:pStyle w:val="23"/>
              <w:rPr>
                <w:rFonts w:cs="Times New Roman"/>
                <w:color w:val="auto"/>
              </w:rPr>
            </w:pPr>
            <w:r>
              <w:rPr>
                <w:rFonts w:cs="Times New Roman"/>
                <w:color w:val="auto"/>
              </w:rPr>
              <w:t>Range: 0～100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6BA94B">
            <w:pPr>
              <w:pStyle w:val="23"/>
              <w:rPr>
                <w:rFonts w:cs="Times New Roman"/>
                <w:color w:val="auto"/>
              </w:rPr>
            </w:pPr>
            <w:r>
              <w:rPr>
                <w:rFonts w:cs="Times New Roman"/>
                <w:color w:val="auto"/>
              </w:rPr>
              <w:t>Factory setting: 10 Hz</w:t>
            </w:r>
          </w:p>
        </w:tc>
      </w:tr>
      <w:tr w14:paraId="08C2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1FD9D4">
            <w:pPr>
              <w:pStyle w:val="23"/>
              <w:rPr>
                <w:rFonts w:cs="Times New Roman"/>
                <w:color w:val="auto"/>
              </w:rPr>
            </w:pPr>
            <w:r>
              <w:rPr>
                <w:rFonts w:cs="Times New Roman"/>
                <w:color w:val="auto"/>
              </w:rPr>
              <w:t>F3-08</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F483E3">
            <w:pPr>
              <w:pStyle w:val="23"/>
              <w:rPr>
                <w:rFonts w:cs="Times New Roman"/>
                <w:color w:val="auto"/>
              </w:rPr>
            </w:pPr>
            <w:r>
              <w:rPr>
                <w:rFonts w:cs="Times New Roman"/>
                <w:color w:val="auto"/>
              </w:rPr>
              <w:t>ASR1 Low-Speed Integral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748E8D">
            <w:pPr>
              <w:pStyle w:val="23"/>
              <w:rPr>
                <w:rFonts w:cs="Times New Roman"/>
                <w:color w:val="auto"/>
              </w:rPr>
            </w:pPr>
            <w:r>
              <w:rPr>
                <w:rFonts w:cs="Times New Roman"/>
                <w:color w:val="auto"/>
              </w:rPr>
              <w:t>Range: 0.000～10.000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8DB76C">
            <w:pPr>
              <w:pStyle w:val="23"/>
              <w:rPr>
                <w:rFonts w:cs="Times New Roman"/>
                <w:color w:val="auto"/>
              </w:rPr>
            </w:pPr>
            <w:r>
              <w:rPr>
                <w:rFonts w:cs="Times New Roman"/>
                <w:color w:val="auto"/>
              </w:rPr>
              <w:t>Factory Value: 0.100 s</w:t>
            </w:r>
          </w:p>
        </w:tc>
      </w:tr>
      <w:tr w14:paraId="2BB9C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DAEA54">
            <w:pPr>
              <w:pStyle w:val="23"/>
              <w:rPr>
                <w:rFonts w:cs="Times New Roman"/>
                <w:color w:val="auto"/>
              </w:rPr>
            </w:pPr>
            <w:r>
              <w:rPr>
                <w:rFonts w:cs="Times New Roman"/>
                <w:color w:val="auto"/>
              </w:rPr>
              <w:t>F3-09</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5C629F">
            <w:pPr>
              <w:pStyle w:val="23"/>
              <w:rPr>
                <w:rFonts w:cs="Times New Roman"/>
                <w:color w:val="auto"/>
              </w:rPr>
            </w:pPr>
            <w:r>
              <w:rPr>
                <w:rFonts w:cs="Times New Roman"/>
                <w:color w:val="auto"/>
              </w:rPr>
              <w:t>ASR2 High-Speed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4039E3">
            <w:pPr>
              <w:pStyle w:val="23"/>
              <w:rPr>
                <w:rFonts w:cs="Times New Roman"/>
                <w:color w:val="auto"/>
              </w:rPr>
            </w:pPr>
            <w:r>
              <w:rPr>
                <w:rFonts w:cs="Times New Roman"/>
                <w:color w:val="auto"/>
              </w:rPr>
              <w:t>Range: 0～100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F9A848">
            <w:pPr>
              <w:pStyle w:val="23"/>
              <w:rPr>
                <w:rFonts w:cs="Times New Roman"/>
                <w:color w:val="auto"/>
              </w:rPr>
            </w:pPr>
            <w:r>
              <w:rPr>
                <w:rFonts w:cs="Times New Roman"/>
                <w:color w:val="auto"/>
              </w:rPr>
              <w:t>Factory setting: 10 Hz</w:t>
            </w:r>
          </w:p>
        </w:tc>
      </w:tr>
      <w:tr w14:paraId="3D803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C27C60">
            <w:pPr>
              <w:pStyle w:val="23"/>
              <w:rPr>
                <w:rFonts w:cs="Times New Roman"/>
                <w:color w:val="auto"/>
              </w:rPr>
            </w:pPr>
            <w:r>
              <w:rPr>
                <w:rFonts w:cs="Times New Roman"/>
                <w:color w:val="auto"/>
              </w:rPr>
              <w:t>F3-10</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2A2ECB">
            <w:pPr>
              <w:pStyle w:val="23"/>
              <w:rPr>
                <w:rFonts w:cs="Times New Roman"/>
                <w:color w:val="auto"/>
              </w:rPr>
            </w:pPr>
            <w:r>
              <w:rPr>
                <w:rFonts w:cs="Times New Roman"/>
                <w:color w:val="auto"/>
              </w:rPr>
              <w:t>ASR2 High-Speed Integral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51D2E6">
            <w:pPr>
              <w:pStyle w:val="23"/>
              <w:rPr>
                <w:rFonts w:cs="Times New Roman"/>
                <w:color w:val="auto"/>
              </w:rPr>
            </w:pPr>
            <w:r>
              <w:rPr>
                <w:rFonts w:cs="Times New Roman"/>
                <w:color w:val="auto"/>
              </w:rPr>
              <w:t>Range: 0.000～10.000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14A164">
            <w:pPr>
              <w:pStyle w:val="23"/>
              <w:rPr>
                <w:rFonts w:cs="Times New Roman"/>
                <w:color w:val="auto"/>
              </w:rPr>
            </w:pPr>
            <w:r>
              <w:rPr>
                <w:rFonts w:cs="Times New Roman"/>
                <w:color w:val="auto"/>
              </w:rPr>
              <w:t>Factory Value: 0.100 s</w:t>
            </w:r>
          </w:p>
        </w:tc>
      </w:tr>
    </w:tbl>
    <w:p w14:paraId="7B18376D">
      <w:pPr>
        <w:ind w:firstLine="320"/>
        <w:rPr>
          <w:color w:val="auto"/>
        </w:rPr>
      </w:pPr>
      <w:r>
        <w:rPr>
          <w:color w:val="auto"/>
        </w:rPr>
        <w:t xml:space="preserve">When the bit 0 of parameter F3-00 is set to 0, F3-05～F3-06, F3-07～F3-08, and F3-09～F3-10 are used to set the speed loop PI regulator parameters for the motor at zero speed, low speed, and high speed, respectively. Increasing the gain value or decreasing the integration time can both accelerate the dynamic response of the speed loop, but an excessively large gain value or too small an integration time will cause system oscillation. </w:t>
      </w:r>
      <w:r>
        <w:rPr>
          <w:rFonts w:hint="eastAsia"/>
          <w:color w:val="auto"/>
        </w:rPr>
        <w:t>ASR Adjustment - Manual Design and Automatic Design as Shown in Figure 2</w:t>
      </w:r>
      <w:r>
        <w:rPr>
          <w:color w:val="auto"/>
        </w:rPr>
        <w:t>-10</w:t>
      </w:r>
      <w:r>
        <w:rPr>
          <w:rFonts w:hint="eastAsia"/>
          <w:color w:val="auto"/>
        </w:rPr>
        <w:t>.</w:t>
      </w:r>
    </w:p>
    <w:p w14:paraId="6B133CCB">
      <w:pPr>
        <w:pStyle w:val="52"/>
        <w:ind w:firstLine="0" w:firstLineChars="0"/>
        <w:rPr>
          <w:color w:val="auto"/>
        </w:rPr>
      </w:pPr>
      <w:r>
        <w:rPr>
          <w:color w:val="auto"/>
        </w:rPr>
        <w:object>
          <v:shape id="_x0000_i1030" o:spt="75" type="#_x0000_t75" style="height:129.65pt;width:331.35pt;" o:ole="t" filled="f" o:preferrelative="t" stroked="f" coordsize="21600,21600">
            <v:path/>
            <v:fill on="f" focussize="0,0"/>
            <v:stroke on="f" joinstyle="miter"/>
            <v:imagedata r:id="rId37" o:title=""/>
            <o:lock v:ext="edit" aspectratio="t"/>
            <w10:wrap type="none"/>
            <w10:anchorlock/>
          </v:shape>
          <o:OLEObject Type="Embed" ProgID="Visio.Drawing.15" ShapeID="_x0000_i1030" DrawAspect="Content" ObjectID="_1468075730" r:id="rId36">
            <o:LockedField>false</o:LockedField>
          </o:OLEObject>
        </w:object>
      </w:r>
    </w:p>
    <w:p w14:paraId="5C101CAC">
      <w:pPr>
        <w:pStyle w:val="52"/>
        <w:ind w:firstLine="320"/>
        <w:rPr>
          <w:rFonts w:ascii="微软雅黑" w:hAnsi="宋体" w:eastAsia="微软雅黑" w:cstheme="minorBidi"/>
          <w:b/>
          <w:bCs/>
          <w:snapToGrid/>
          <w:color w:val="auto"/>
          <w:kern w:val="2"/>
          <w:sz w:val="16"/>
          <w:lang w:eastAsia="zh-CN"/>
        </w:rPr>
      </w:pPr>
      <w:r>
        <w:rPr>
          <w:rFonts w:hint="eastAsia" w:ascii="微软雅黑" w:hAnsi="宋体" w:eastAsia="微软雅黑" w:cstheme="minorBidi"/>
          <w:b/>
          <w:bCs/>
          <w:snapToGrid/>
          <w:color w:val="auto"/>
          <w:kern w:val="2"/>
          <w:sz w:val="16"/>
          <w:lang w:eastAsia="zh-CN"/>
        </w:rPr>
        <w:t>Figure 2-10 ASR Adjustment - Manual Design and Automatic Design</w:t>
      </w:r>
    </w:p>
    <w:p w14:paraId="7128E619">
      <w:pPr>
        <w:ind w:firstLine="320"/>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2278"/>
        <w:gridCol w:w="1933"/>
        <w:gridCol w:w="1890"/>
      </w:tblGrid>
      <w:tr w14:paraId="599A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8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103156">
            <w:pPr>
              <w:pStyle w:val="23"/>
              <w:rPr>
                <w:rFonts w:cs="Times New Roman"/>
                <w:color w:val="auto"/>
              </w:rPr>
            </w:pPr>
            <w:r>
              <w:rPr>
                <w:rFonts w:cs="Times New Roman"/>
                <w:color w:val="auto"/>
              </w:rPr>
              <w:t>F3-11</w:t>
            </w:r>
          </w:p>
        </w:tc>
        <w:tc>
          <w:tcPr>
            <w:tcW w:w="16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18B95">
            <w:pPr>
              <w:pStyle w:val="23"/>
              <w:rPr>
                <w:rFonts w:cs="Times New Roman"/>
                <w:color w:val="auto"/>
              </w:rPr>
            </w:pPr>
            <w:r>
              <w:rPr>
                <w:rFonts w:cs="Times New Roman"/>
                <w:color w:val="auto"/>
              </w:rPr>
              <w:t>ASR Speed Feedforward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9496B7">
            <w:pPr>
              <w:pStyle w:val="23"/>
              <w:rPr>
                <w:rFonts w:cs="Times New Roman"/>
                <w:color w:val="auto"/>
              </w:rPr>
            </w:pPr>
            <w:r>
              <w:rPr>
                <w:rFonts w:cs="Times New Roman"/>
                <w:color w:val="auto"/>
              </w:rPr>
              <w:t>Range: 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66BE2D">
            <w:pPr>
              <w:pStyle w:val="23"/>
              <w:rPr>
                <w:rFonts w:cs="Times New Roman"/>
                <w:color w:val="auto"/>
              </w:rPr>
            </w:pPr>
            <w:r>
              <w:rPr>
                <w:rFonts w:cs="Times New Roman"/>
                <w:color w:val="auto"/>
              </w:rPr>
              <w:t>Factory Value: 0%</w:t>
            </w:r>
          </w:p>
        </w:tc>
      </w:tr>
    </w:tbl>
    <w:p w14:paraId="1B15503A">
      <w:pPr>
        <w:ind w:firstLine="320"/>
        <w:rPr>
          <w:color w:val="auto"/>
        </w:rPr>
      </w:pPr>
      <w:r>
        <w:rPr>
          <w:color w:val="auto"/>
        </w:rPr>
        <w:t>This parameter is used to set the torque feedforward gain of the speed loop. Increasing this parameter helps improve the speed loop response during sudden load changes. The default value is zero, corresponding to the feedforward function being disabled. If you need to enable it, it is recommended to contact a professional technician to adjust this parameter.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270"/>
        <w:gridCol w:w="1939"/>
        <w:gridCol w:w="1897"/>
      </w:tblGrid>
      <w:tr w14:paraId="09EE3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7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B37094">
            <w:pPr>
              <w:pStyle w:val="23"/>
              <w:rPr>
                <w:rFonts w:cs="Times New Roman"/>
                <w:color w:val="auto"/>
              </w:rPr>
            </w:pPr>
            <w:r>
              <w:rPr>
                <w:rFonts w:cs="Times New Roman"/>
                <w:color w:val="auto"/>
              </w:rPr>
              <w:t>F3-12</w:t>
            </w:r>
          </w:p>
        </w:tc>
        <w:tc>
          <w:tcPr>
            <w:tcW w:w="16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F29763">
            <w:pPr>
              <w:pStyle w:val="23"/>
              <w:rPr>
                <w:rFonts w:cs="Times New Roman"/>
                <w:color w:val="auto"/>
              </w:rPr>
            </w:pPr>
            <w:r>
              <w:rPr>
                <w:rFonts w:cs="Times New Roman"/>
                <w:color w:val="auto"/>
              </w:rPr>
              <w:t>PDF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A67E97">
            <w:pPr>
              <w:pStyle w:val="23"/>
              <w:rPr>
                <w:rFonts w:cs="Times New Roman"/>
                <w:color w:val="auto"/>
              </w:rPr>
            </w:pPr>
            <w:r>
              <w:rPr>
                <w:rFonts w:cs="Times New Roman"/>
                <w:color w:val="auto"/>
              </w:rPr>
              <w:t>Range: 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534798">
            <w:pPr>
              <w:pStyle w:val="23"/>
              <w:rPr>
                <w:rFonts w:cs="Times New Roman"/>
                <w:color w:val="auto"/>
              </w:rPr>
            </w:pPr>
            <w:r>
              <w:rPr>
                <w:rFonts w:cs="Times New Roman"/>
                <w:color w:val="auto"/>
              </w:rPr>
              <w:t>Factory value: 30</w:t>
            </w:r>
          </w:p>
        </w:tc>
      </w:tr>
    </w:tbl>
    <w:p w14:paraId="1214B072">
      <w:pPr>
        <w:ind w:firstLine="320"/>
        <w:rPr>
          <w:color w:val="auto"/>
        </w:rPr>
      </w:pPr>
      <w:r>
        <w:rPr>
          <w:color w:val="auto"/>
        </w:rPr>
        <w:t>When bit 0 of parameter F3-00 is set to 1, the pseudo-differential feedforward function is enabled, which helps improve the speed loop response. It is recommended to contact a professional technician to adjust this parameter.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258"/>
        <w:gridCol w:w="1939"/>
        <w:gridCol w:w="1897"/>
      </w:tblGrid>
      <w:tr w14:paraId="35724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8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C1CB9F">
            <w:pPr>
              <w:pStyle w:val="23"/>
              <w:rPr>
                <w:rFonts w:cs="Times New Roman"/>
                <w:color w:val="auto"/>
              </w:rPr>
            </w:pPr>
            <w:r>
              <w:rPr>
                <w:rFonts w:cs="Times New Roman"/>
                <w:color w:val="auto"/>
              </w:rPr>
              <w:t>F3-13</w:t>
            </w:r>
          </w:p>
        </w:tc>
        <w:tc>
          <w:tcPr>
            <w:tcW w:w="16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AD742C">
            <w:pPr>
              <w:pStyle w:val="23"/>
              <w:rPr>
                <w:rFonts w:cs="Times New Roman"/>
                <w:color w:val="auto"/>
              </w:rPr>
            </w:pPr>
            <w:r>
              <w:rPr>
                <w:rFonts w:cs="Times New Roman"/>
                <w:color w:val="auto"/>
              </w:rPr>
              <w:t>DOB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4E748E">
            <w:pPr>
              <w:pStyle w:val="23"/>
              <w:rPr>
                <w:rFonts w:cs="Times New Roman"/>
                <w:color w:val="auto"/>
              </w:rPr>
            </w:pPr>
            <w:r>
              <w:rPr>
                <w:rFonts w:cs="Times New Roman"/>
                <w:color w:val="auto"/>
              </w:rPr>
              <w:t>Range: 0～5000Hz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DA4ABF">
            <w:pPr>
              <w:pStyle w:val="23"/>
              <w:rPr>
                <w:rFonts w:cs="Times New Roman"/>
                <w:color w:val="auto"/>
              </w:rPr>
            </w:pPr>
            <w:r>
              <w:rPr>
                <w:rFonts w:cs="Times New Roman"/>
                <w:color w:val="auto"/>
              </w:rPr>
              <w:t>Factory value: 0</w:t>
            </w:r>
          </w:p>
        </w:tc>
      </w:tr>
    </w:tbl>
    <w:p w14:paraId="7D50E6B1">
      <w:pPr>
        <w:ind w:firstLine="320"/>
        <w:rPr>
          <w:color w:val="auto"/>
          <w:lang w:bidi="ar"/>
        </w:rPr>
      </w:pPr>
      <w:r>
        <w:rPr>
          <w:color w:val="auto"/>
          <w:lang w:bidi="ar"/>
        </w:rPr>
        <w:t>In inverters, PI controllers are commonly used to control speed; if a higher system speed response is required, the bandwidth of the PI controller needs to be increased. However, in practical applications, the bandwidth of the PI controller is subject to many constraints and may</w:t>
      </w:r>
      <w:r>
        <w:rPr>
          <w:rFonts w:hint="eastAsia" w:ascii="微软雅黑" w:hAnsi="微软雅黑" w:eastAsia="微软雅黑" w:cs="微软雅黑"/>
          <w:color w:val="auto"/>
          <w:lang w:bidi="ar"/>
        </w:rPr>
        <w:t>not</w:t>
      </w:r>
      <w:r>
        <w:rPr>
          <w:rFonts w:hint="eastAsia" w:ascii="宋体" w:hAnsi="宋体" w:cs="宋体"/>
          <w:color w:val="auto"/>
          <w:lang w:bidi="ar"/>
        </w:rPr>
        <w:t>be adjustable</w:t>
      </w:r>
      <w:r>
        <w:rPr>
          <w:rFonts w:hint="eastAsia" w:ascii="微软雅黑" w:hAnsi="微软雅黑" w:eastAsia="微软雅黑" w:cs="微软雅黑"/>
          <w:color w:val="auto"/>
          <w:lang w:bidi="ar"/>
        </w:rPr>
        <w:t>to</w:t>
      </w:r>
      <w:r>
        <w:rPr>
          <w:rFonts w:hint="eastAsia" w:ascii="宋体" w:hAnsi="宋体" w:cs="宋体"/>
          <w:color w:val="auto"/>
          <w:lang w:bidi="ar"/>
        </w:rPr>
        <w:t>the required value. At this point, if it is still necessary to further improve the system speed response, load torque compensation can be added on top of the</w:t>
      </w:r>
      <w:r>
        <w:rPr>
          <w:color w:val="auto"/>
          <w:lang w:bidi="ar"/>
        </w:rPr>
        <w:t xml:space="preserve">PI controller. </w:t>
      </w:r>
    </w:p>
    <w:p w14:paraId="23AEFD21">
      <w:pPr>
        <w:ind w:firstLine="320"/>
        <w:rPr>
          <w:color w:val="auto"/>
          <w:lang w:bidi="ar"/>
        </w:rPr>
      </w:pPr>
      <w:r>
        <w:rPr>
          <w:color w:val="auto"/>
          <w:lang w:bidi="ar"/>
        </w:rPr>
        <w:t>DOB: Disturbance Observer.</w:t>
      </w:r>
    </w:p>
    <w:p w14:paraId="0B3192F7">
      <w:pPr>
        <w:ind w:firstLine="320"/>
        <w:rPr>
          <w:color w:val="auto"/>
          <w:lang w:bidi="ar"/>
        </w:rPr>
      </w:pPr>
      <w:r>
        <w:rPr>
          <w:color w:val="auto"/>
          <w:lang w:bidi="ar"/>
        </w:rPr>
        <w:t xml:space="preserve">F3-13 DOB Compensation Gain </w:t>
      </w:r>
    </w:p>
    <w:p w14:paraId="07DFB526">
      <w:pPr>
        <w:ind w:firstLine="320"/>
        <w:rPr>
          <w:color w:val="auto"/>
          <w:lang w:bidi="ar"/>
        </w:rPr>
      </w:pPr>
      <w:r>
        <w:rPr>
          <w:color w:val="auto"/>
          <w:lang w:bidi="ar"/>
        </w:rPr>
        <w:t>This parameter sets the size of the load torque compensation gain.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7"/>
        <w:gridCol w:w="2270"/>
        <w:gridCol w:w="1939"/>
        <w:gridCol w:w="1897"/>
      </w:tblGrid>
      <w:tr w14:paraId="381AA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7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3514C0">
            <w:pPr>
              <w:pStyle w:val="23"/>
              <w:rPr>
                <w:rFonts w:cs="Times New Roman"/>
                <w:color w:val="auto"/>
              </w:rPr>
            </w:pPr>
            <w:r>
              <w:rPr>
                <w:rFonts w:cs="Times New Roman"/>
                <w:color w:val="auto"/>
              </w:rPr>
              <w:t>F3-14</w:t>
            </w:r>
          </w:p>
        </w:tc>
        <w:tc>
          <w:tcPr>
            <w:tcW w:w="16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69C818">
            <w:pPr>
              <w:pStyle w:val="23"/>
              <w:rPr>
                <w:rFonts w:cs="Times New Roman"/>
                <w:color w:val="auto"/>
              </w:rPr>
            </w:pPr>
            <w:r>
              <w:rPr>
                <w:rFonts w:cs="Times New Roman"/>
                <w:color w:val="auto"/>
              </w:rPr>
              <w:t>ASR Output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2DF8FD">
            <w:pPr>
              <w:pStyle w:val="23"/>
              <w:rPr>
                <w:rFonts w:cs="Times New Roman"/>
                <w:color w:val="auto"/>
              </w:rPr>
            </w:pPr>
            <w:r>
              <w:rPr>
                <w:rFonts w:cs="Times New Roman"/>
                <w:color w:val="auto"/>
              </w:rPr>
              <w:t>Range: 0.000 to 0.350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B5EB90">
            <w:pPr>
              <w:pStyle w:val="23"/>
              <w:rPr>
                <w:rFonts w:cs="Times New Roman"/>
                <w:color w:val="auto"/>
              </w:rPr>
            </w:pPr>
            <w:r>
              <w:rPr>
                <w:rFonts w:cs="Times New Roman"/>
                <w:color w:val="auto"/>
              </w:rPr>
              <w:t>Factory Value: 0.008 s</w:t>
            </w:r>
          </w:p>
        </w:tc>
      </w:tr>
    </w:tbl>
    <w:p w14:paraId="7229DD4B">
      <w:pPr>
        <w:ind w:firstLine="320"/>
        <w:rPr>
          <w:color w:val="auto"/>
          <w:lang w:bidi="ar"/>
        </w:rPr>
      </w:pPr>
      <w:r>
        <w:rPr>
          <w:color w:val="auto"/>
          <w:lang w:bidi="ar"/>
        </w:rPr>
        <w:t>When the speed loop control bandwidth is high, the torque setpoint output by the speed regulator (ASR) usually contains some high-frequency noise. F3-14 is used to set the low-pass filter time constant for the torque setpoint. Increasing this parameter helps improve speed stability. Generally, no modification is required.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258"/>
        <w:gridCol w:w="1939"/>
        <w:gridCol w:w="1897"/>
      </w:tblGrid>
      <w:tr w14:paraId="490C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8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1B74EA">
            <w:pPr>
              <w:pStyle w:val="23"/>
              <w:rPr>
                <w:rFonts w:cs="Times New Roman"/>
                <w:color w:val="auto"/>
              </w:rPr>
            </w:pPr>
            <w:r>
              <w:rPr>
                <w:rFonts w:cs="Times New Roman"/>
                <w:color w:val="auto"/>
              </w:rPr>
              <w:t>F3-15</w:t>
            </w:r>
          </w:p>
        </w:tc>
        <w:tc>
          <w:tcPr>
            <w:tcW w:w="16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6119C9">
            <w:pPr>
              <w:pStyle w:val="23"/>
              <w:rPr>
                <w:rFonts w:cs="Times New Roman"/>
                <w:color w:val="auto"/>
              </w:rPr>
            </w:pPr>
            <w:r>
              <w:rPr>
                <w:rFonts w:cs="Times New Roman"/>
                <w:color w:val="auto"/>
              </w:rPr>
              <w:t>Notch Depth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27199F">
            <w:pPr>
              <w:pStyle w:val="23"/>
              <w:rPr>
                <w:rFonts w:cs="Times New Roman"/>
                <w:color w:val="auto"/>
              </w:rPr>
            </w:pPr>
            <w:r>
              <w:rPr>
                <w:rFonts w:cs="Times New Roman"/>
                <w:color w:val="auto"/>
              </w:rPr>
              <w:t>Range: 0 to 20 dB</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0ECE49">
            <w:pPr>
              <w:pStyle w:val="23"/>
              <w:rPr>
                <w:rFonts w:cs="Times New Roman"/>
                <w:color w:val="auto"/>
              </w:rPr>
            </w:pPr>
            <w:r>
              <w:rPr>
                <w:rFonts w:cs="Times New Roman"/>
                <w:color w:val="auto"/>
              </w:rPr>
              <w:t>Factory Value: 0 dB</w:t>
            </w:r>
          </w:p>
        </w:tc>
      </w:tr>
      <w:tr w14:paraId="4949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8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E590E2">
            <w:pPr>
              <w:pStyle w:val="23"/>
              <w:rPr>
                <w:rFonts w:cs="Times New Roman"/>
                <w:color w:val="auto"/>
              </w:rPr>
            </w:pPr>
            <w:r>
              <w:rPr>
                <w:rFonts w:cs="Times New Roman"/>
                <w:color w:val="auto"/>
              </w:rPr>
              <w:t>F3-16</w:t>
            </w:r>
          </w:p>
        </w:tc>
        <w:tc>
          <w:tcPr>
            <w:tcW w:w="16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F3F7FC">
            <w:pPr>
              <w:pStyle w:val="23"/>
              <w:rPr>
                <w:rFonts w:cs="Times New Roman"/>
                <w:color w:val="auto"/>
              </w:rPr>
            </w:pPr>
            <w:r>
              <w:rPr>
                <w:rFonts w:cs="Times New Roman"/>
                <w:color w:val="auto"/>
              </w:rPr>
              <w:t>Notch Filter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7D35C4">
            <w:pPr>
              <w:pStyle w:val="23"/>
              <w:rPr>
                <w:rFonts w:cs="Times New Roman"/>
                <w:color w:val="auto"/>
              </w:rPr>
            </w:pPr>
            <w:r>
              <w:rPr>
                <w:rFonts w:cs="Times New Roman"/>
                <w:color w:val="auto"/>
              </w:rPr>
              <w:t>Range: 0.00 to 200.00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849B63">
            <w:pPr>
              <w:pStyle w:val="23"/>
              <w:rPr>
                <w:rFonts w:cs="Times New Roman"/>
                <w:color w:val="auto"/>
              </w:rPr>
            </w:pPr>
            <w:r>
              <w:rPr>
                <w:rFonts w:cs="Times New Roman"/>
                <w:color w:val="auto"/>
              </w:rPr>
              <w:t>Factory Value: 0 Hz</w:t>
            </w:r>
          </w:p>
        </w:tc>
      </w:tr>
    </w:tbl>
    <w:p w14:paraId="348D8FDB">
      <w:pPr>
        <w:ind w:firstLine="320"/>
        <w:rPr>
          <w:color w:val="auto"/>
        </w:rPr>
      </w:pPr>
      <w:r>
        <w:rPr>
          <w:color w:val="auto"/>
        </w:rPr>
        <w:t>When resonance occurs in the mechanical system connected to the controlled motor, oscillations at that frequency will also appear in the motor speed, even though the speed loop control is stable. As shown in Fig. 2-11, setting F3-16 to this resonant frequency can effectively suppress oscillation in the torque setpoint; increasing F3-15 can enhance the suppression of oscillation at the resonant frequency.</w:t>
      </w:r>
    </w:p>
    <w:p w14:paraId="35D4A00C">
      <w:pPr>
        <w:pStyle w:val="52"/>
        <w:ind w:firstLine="0" w:firstLineChars="0"/>
        <w:rPr>
          <w:rFonts w:cs="Times New Roman"/>
          <w:color w:val="auto"/>
          <w:szCs w:val="14"/>
        </w:rPr>
      </w:pPr>
      <w:r>
        <w:rPr>
          <w:color w:val="auto"/>
        </w:rPr>
        <w:object>
          <v:shape id="_x0000_i1031" o:spt="75" type="#_x0000_t75" style="height:122.15pt;width:222.8pt;" o:ole="t" filled="f" o:preferrelative="t" stroked="f" coordsize="21600,21600">
            <v:path/>
            <v:fill on="f" focussize="0,0"/>
            <v:stroke on="f" joinstyle="miter"/>
            <v:imagedata r:id="rId39" o:title=""/>
            <o:lock v:ext="edit" aspectratio="t"/>
            <w10:wrap type="none"/>
            <w10:anchorlock/>
          </v:shape>
          <o:OLEObject Type="Embed" ProgID="Visio.Drawing.15" ShapeID="_x0000_i1031" DrawAspect="Content" ObjectID="_1468075731" r:id="rId38">
            <o:LockedField>false</o:LockedField>
          </o:OLEObject>
        </w:object>
      </w:r>
    </w:p>
    <w:p w14:paraId="390CBDE2">
      <w:pPr>
        <w:pStyle w:val="25"/>
        <w:jc w:val="center"/>
        <w:rPr>
          <w:color w:val="auto"/>
        </w:rPr>
      </w:pPr>
      <w:r>
        <w:rPr>
          <w:rFonts w:hint="eastAsia"/>
          <w:color w:val="auto"/>
        </w:rPr>
        <w:t>Fig. 2-11 Notch filter frequency and depth</w:t>
      </w:r>
    </w:p>
    <w:p w14:paraId="38DD528E">
      <w:pPr>
        <w:pStyle w:val="25"/>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2258"/>
        <w:gridCol w:w="1939"/>
        <w:gridCol w:w="1897"/>
      </w:tblGrid>
      <w:tr w14:paraId="5D9B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8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B4E80E">
            <w:pPr>
              <w:pStyle w:val="23"/>
              <w:rPr>
                <w:rFonts w:cs="Times New Roman"/>
                <w:color w:val="auto"/>
              </w:rPr>
            </w:pPr>
            <w:r>
              <w:rPr>
                <w:rFonts w:cs="Times New Roman"/>
                <w:color w:val="auto"/>
              </w:rPr>
              <w:t>F3-17</w:t>
            </w:r>
          </w:p>
        </w:tc>
        <w:tc>
          <w:tcPr>
            <w:tcW w:w="16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372C17">
            <w:pPr>
              <w:pStyle w:val="23"/>
              <w:rPr>
                <w:rFonts w:cs="Times New Roman"/>
                <w:color w:val="auto"/>
              </w:rPr>
            </w:pPr>
            <w:r>
              <w:rPr>
                <w:rFonts w:cs="Times New Roman"/>
                <w:color w:val="auto"/>
              </w:rPr>
              <w:t>Speed Limit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A34161">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0FE39B">
            <w:pPr>
              <w:pStyle w:val="23"/>
              <w:rPr>
                <w:rFonts w:cs="Times New Roman"/>
                <w:color w:val="auto"/>
              </w:rPr>
            </w:pPr>
            <w:r>
              <w:rPr>
                <w:rFonts w:cs="Times New Roman"/>
                <w:color w:val="auto"/>
              </w:rPr>
              <w:t>Factory value: 0</w:t>
            </w:r>
          </w:p>
        </w:tc>
      </w:tr>
    </w:tbl>
    <w:p w14:paraId="31DA3220">
      <w:pPr>
        <w:ind w:firstLine="320"/>
        <w:rPr>
          <w:color w:val="auto"/>
        </w:rPr>
      </w:pPr>
      <w:r>
        <w:rPr>
          <w:color w:val="auto"/>
        </w:rPr>
        <w:t>This parameter is used to set the speed limit value in torque control mode.</w:t>
      </w:r>
    </w:p>
    <w:p w14:paraId="1AC1CEF1">
      <w:pPr>
        <w:ind w:firstLine="320"/>
        <w:rPr>
          <w:color w:val="auto"/>
        </w:rPr>
      </w:pPr>
      <w:r>
        <w:rPr>
          <w:color w:val="auto"/>
        </w:rPr>
        <w:t>0: Parameters FE-03&amp;FE-04</w:t>
      </w:r>
    </w:p>
    <w:p w14:paraId="182CBACF">
      <w:pPr>
        <w:ind w:firstLine="320"/>
        <w:rPr>
          <w:color w:val="auto"/>
        </w:rPr>
      </w:pPr>
      <w:r>
        <w:rPr>
          <w:color w:val="auto"/>
        </w:rPr>
        <w:t>Forward speed limit is set by FE-03, and reverse speed limit is set by FE-04.</w:t>
      </w:r>
    </w:p>
    <w:p w14:paraId="07076714">
      <w:pPr>
        <w:ind w:firstLine="320"/>
        <w:rPr>
          <w:color w:val="auto"/>
        </w:rPr>
      </w:pPr>
      <w:r>
        <w:rPr>
          <w:color w:val="auto"/>
        </w:rPr>
        <w:t>1: Parameter &amp; frequency source given</w:t>
      </w:r>
    </w:p>
    <w:p w14:paraId="420A0F81">
      <w:pPr>
        <w:ind w:firstLine="320"/>
        <w:rPr>
          <w:color w:val="auto"/>
        </w:rPr>
      </w:pPr>
      <w:r>
        <w:rPr>
          <w:color w:val="auto"/>
        </w:rPr>
        <w:t>In closed-loop torque control mode with PG</w:t>
      </w:r>
    </w:p>
    <w:p w14:paraId="1701AC45">
      <w:pPr>
        <w:ind w:firstLine="320"/>
        <w:rPr>
          <w:color w:val="auto"/>
        </w:rPr>
      </w:pPr>
      <w:r>
        <w:rPr>
          <w:color w:val="auto"/>
        </w:rPr>
        <w:t>When torque command</w:t>
      </w:r>
      <w:r>
        <w:rPr>
          <w:rFonts w:hint="eastAsia" w:ascii="微软雅黑" w:hAnsi="微软雅黑" w:eastAsia="微软雅黑" w:cs="微软雅黑"/>
          <w:color w:val="auto"/>
          <w:kern w:val="6"/>
        </w:rPr>
        <w:t>≥</w:t>
      </w:r>
      <w:r>
        <w:rPr>
          <w:color w:val="auto"/>
        </w:rPr>
        <w:t>0, the forward speed limit is the set value of the specified frequency source (F0-06), and the reverse speed limit is FE-04;</w:t>
      </w:r>
    </w:p>
    <w:p w14:paraId="363A95D4">
      <w:pPr>
        <w:ind w:firstLine="320"/>
        <w:rPr>
          <w:color w:val="auto"/>
        </w:rPr>
      </w:pPr>
      <w:r>
        <w:rPr>
          <w:color w:val="auto"/>
        </w:rPr>
        <w:t>When torque command</w:t>
      </w:r>
      <w:r>
        <w:rPr>
          <w:rFonts w:hint="eastAsia" w:ascii="微软雅黑" w:hAnsi="微软雅黑" w:eastAsia="微软雅黑" w:cs="微软雅黑"/>
          <w:color w:val="auto"/>
        </w:rPr>
        <w:t>&lt;</w:t>
      </w:r>
      <w:r>
        <w:rPr>
          <w:color w:val="auto"/>
        </w:rPr>
        <w:t>0, forward speed limit is FE-03, reverse speed limit is the set value of the specified frequency source (F0-06).</w:t>
      </w:r>
    </w:p>
    <w:p w14:paraId="0092B9CA">
      <w:pPr>
        <w:ind w:firstLine="320"/>
        <w:rPr>
          <w:color w:val="auto"/>
        </w:rPr>
      </w:pPr>
      <w:r>
        <w:rPr>
          <w:color w:val="auto"/>
        </w:rPr>
        <w:t>In open-loop torque control mode</w:t>
      </w:r>
    </w:p>
    <w:p w14:paraId="17EE30B5">
      <w:pPr>
        <w:ind w:firstLine="320"/>
        <w:rPr>
          <w:color w:val="auto"/>
        </w:rPr>
      </w:pPr>
      <w:r>
        <w:rPr>
          <w:color w:val="auto"/>
        </w:rPr>
        <w:t>When torque command</w:t>
      </w:r>
      <w:r>
        <w:rPr>
          <w:rFonts w:hint="eastAsia" w:ascii="微软雅黑" w:hAnsi="微软雅黑" w:eastAsia="微软雅黑" w:cs="微软雅黑"/>
          <w:color w:val="auto"/>
          <w:kern w:val="6"/>
        </w:rPr>
        <w:t>≥</w:t>
      </w:r>
      <w:r>
        <w:rPr>
          <w:color w:val="auto"/>
        </w:rPr>
        <w:t>0, forward speed limit is FE-03, reverse speed is not limited;</w:t>
      </w:r>
    </w:p>
    <w:p w14:paraId="27CF5DAF">
      <w:pPr>
        <w:ind w:firstLine="320"/>
        <w:rPr>
          <w:color w:val="auto"/>
        </w:rPr>
      </w:pPr>
      <w:r>
        <w:rPr>
          <w:color w:val="auto"/>
        </w:rPr>
        <w:t>When torque command</w:t>
      </w:r>
      <w:r>
        <w:rPr>
          <w:rFonts w:hint="eastAsia" w:ascii="微软雅黑" w:hAnsi="微软雅黑" w:eastAsia="微软雅黑" w:cs="微软雅黑"/>
          <w:color w:val="auto"/>
        </w:rPr>
        <w:t>&lt;</w:t>
      </w:r>
      <w:r>
        <w:rPr>
          <w:color w:val="auto"/>
        </w:rPr>
        <w:t>0, forward speed is not limited, reverse speed limit is FE-04.</w:t>
      </w:r>
    </w:p>
    <w:p w14:paraId="5949BDF4">
      <w:pPr>
        <w:ind w:firstLine="320"/>
        <w:rPr>
          <w:color w:val="auto"/>
        </w:rPr>
      </w:pPr>
      <w:r>
        <w:rPr>
          <w:color w:val="auto"/>
        </w:rPr>
        <w:t>2: Frequency source setting</w:t>
      </w:r>
    </w:p>
    <w:p w14:paraId="7D0924BF">
      <w:pPr>
        <w:ind w:firstLine="320"/>
        <w:rPr>
          <w:color w:val="auto"/>
        </w:rPr>
      </w:pPr>
      <w:r>
        <w:rPr>
          <w:color w:val="auto"/>
        </w:rPr>
        <w:t>Both forward and reverse speed limits are determined by the set value of the specified frequency source (F0-06).</w:t>
      </w:r>
    </w:p>
    <w:p w14:paraId="62D3B982">
      <w:pPr>
        <w:ind w:firstLine="320"/>
        <w:rPr>
          <w:color w:val="auto"/>
        </w:rPr>
      </w:pPr>
      <w:r>
        <w:rPr>
          <w:color w:val="auto"/>
        </w:rPr>
        <w:t>3: Tension Control Line Speed</w:t>
      </w:r>
    </w:p>
    <w:p w14:paraId="6F808F75">
      <w:pPr>
        <w:ind w:firstLine="320"/>
        <w:rPr>
          <w:color w:val="auto"/>
        </w:rPr>
      </w:pPr>
      <w:r>
        <w:rPr>
          <w:color w:val="auto"/>
        </w:rPr>
        <w:t>Both forward and reverse speed limits are determined by the line speed controlled by tension control. Refer to the detailed tension control description for more information.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94"/>
        <w:gridCol w:w="1939"/>
        <w:gridCol w:w="1897"/>
      </w:tblGrid>
      <w:tr w14:paraId="08A9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0C768A">
            <w:pPr>
              <w:pStyle w:val="23"/>
              <w:rPr>
                <w:rFonts w:cs="Times New Roman"/>
                <w:color w:val="auto"/>
              </w:rPr>
            </w:pPr>
            <w:r>
              <w:rPr>
                <w:rFonts w:cs="Times New Roman"/>
                <w:color w:val="auto"/>
              </w:rPr>
              <w:t>F3-18</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2C4980">
            <w:pPr>
              <w:pStyle w:val="23"/>
              <w:rPr>
                <w:rFonts w:cs="Times New Roman"/>
                <w:color w:val="auto"/>
              </w:rPr>
            </w:pPr>
            <w:r>
              <w:rPr>
                <w:rFonts w:cs="Times New Roman"/>
                <w:color w:val="auto"/>
              </w:rPr>
              <w:t>Current Loop Bandwidth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0C8445">
            <w:pPr>
              <w:pStyle w:val="23"/>
              <w:rPr>
                <w:rFonts w:cs="Times New Roman"/>
                <w:color w:val="auto"/>
              </w:rPr>
            </w:pPr>
            <w:r>
              <w:rPr>
                <w:rFonts w:cs="Times New Roman"/>
                <w:color w:val="auto"/>
              </w:rPr>
              <w:t>Range: 0～65535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3B43EC">
            <w:pPr>
              <w:pStyle w:val="23"/>
              <w:rPr>
                <w:rFonts w:cs="Times New Roman"/>
                <w:color w:val="auto"/>
              </w:rPr>
            </w:pPr>
            <w:r>
              <w:rPr>
                <w:rFonts w:cs="Times New Roman"/>
                <w:color w:val="auto"/>
              </w:rPr>
              <w:t>Factory Value: 290 Hz</w:t>
            </w:r>
          </w:p>
        </w:tc>
      </w:tr>
      <w:tr w14:paraId="42B3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7DEDB5">
            <w:pPr>
              <w:pStyle w:val="23"/>
              <w:rPr>
                <w:rFonts w:cs="Times New Roman"/>
                <w:color w:val="auto"/>
              </w:rPr>
            </w:pPr>
            <w:r>
              <w:rPr>
                <w:rFonts w:cs="Times New Roman"/>
                <w:color w:val="auto"/>
              </w:rPr>
              <w:t>F3-19</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1531D8">
            <w:pPr>
              <w:pStyle w:val="23"/>
              <w:rPr>
                <w:rFonts w:cs="Times New Roman"/>
                <w:color w:val="auto"/>
              </w:rPr>
            </w:pPr>
            <w:r>
              <w:rPr>
                <w:rFonts w:cs="Times New Roman"/>
                <w:color w:val="auto"/>
              </w:rPr>
              <w:t>Iq Current Loop Proportional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25CCF6">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34DA9F">
            <w:pPr>
              <w:pStyle w:val="23"/>
              <w:rPr>
                <w:rFonts w:cs="Times New Roman"/>
                <w:color w:val="auto"/>
              </w:rPr>
            </w:pPr>
            <w:r>
              <w:rPr>
                <w:rFonts w:cs="Times New Roman"/>
                <w:color w:val="auto"/>
              </w:rPr>
              <w:t>Factory setting: 100%</w:t>
            </w:r>
          </w:p>
        </w:tc>
      </w:tr>
      <w:tr w14:paraId="3EC6D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0275BE">
            <w:pPr>
              <w:pStyle w:val="23"/>
              <w:rPr>
                <w:rFonts w:cs="Times New Roman"/>
                <w:color w:val="auto"/>
              </w:rPr>
            </w:pPr>
            <w:r>
              <w:rPr>
                <w:rFonts w:cs="Times New Roman"/>
                <w:color w:val="auto"/>
              </w:rPr>
              <w:t>F3-20</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6BA795">
            <w:pPr>
              <w:pStyle w:val="23"/>
              <w:rPr>
                <w:rFonts w:cs="Times New Roman"/>
                <w:color w:val="auto"/>
              </w:rPr>
            </w:pPr>
            <w:r>
              <w:rPr>
                <w:rFonts w:cs="Times New Roman"/>
                <w:color w:val="auto"/>
              </w:rPr>
              <w:t>Iq Current Loop Integral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08C364">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3C9903">
            <w:pPr>
              <w:pStyle w:val="23"/>
              <w:rPr>
                <w:rFonts w:cs="Times New Roman"/>
                <w:color w:val="auto"/>
              </w:rPr>
            </w:pPr>
            <w:r>
              <w:rPr>
                <w:rFonts w:cs="Times New Roman"/>
                <w:color w:val="auto"/>
              </w:rPr>
              <w:t>Factory setting: 100%</w:t>
            </w:r>
          </w:p>
        </w:tc>
      </w:tr>
      <w:tr w14:paraId="36426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68FE0B">
            <w:pPr>
              <w:pStyle w:val="23"/>
              <w:rPr>
                <w:rFonts w:cs="Times New Roman"/>
                <w:color w:val="auto"/>
              </w:rPr>
            </w:pPr>
            <w:r>
              <w:rPr>
                <w:rFonts w:cs="Times New Roman"/>
                <w:color w:val="auto"/>
              </w:rPr>
              <w:t>F3-21</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E6EEE5">
            <w:pPr>
              <w:pStyle w:val="23"/>
              <w:rPr>
                <w:rFonts w:cs="Times New Roman"/>
                <w:color w:val="auto"/>
              </w:rPr>
            </w:pPr>
            <w:r>
              <w:rPr>
                <w:rFonts w:cs="Times New Roman"/>
                <w:color w:val="auto"/>
              </w:rPr>
              <w:t>Id Current Loop Proportional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67AD9E">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7C6BD9">
            <w:pPr>
              <w:pStyle w:val="23"/>
              <w:rPr>
                <w:rFonts w:cs="Times New Roman"/>
                <w:color w:val="auto"/>
              </w:rPr>
            </w:pPr>
            <w:r>
              <w:rPr>
                <w:rFonts w:cs="Times New Roman"/>
                <w:color w:val="auto"/>
              </w:rPr>
              <w:t>Factory setting: 100%</w:t>
            </w:r>
          </w:p>
        </w:tc>
      </w:tr>
      <w:tr w14:paraId="2C0C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AE42E6">
            <w:pPr>
              <w:pStyle w:val="23"/>
              <w:rPr>
                <w:rFonts w:cs="Times New Roman"/>
                <w:color w:val="auto"/>
              </w:rPr>
            </w:pPr>
            <w:r>
              <w:rPr>
                <w:rFonts w:cs="Times New Roman"/>
                <w:color w:val="auto"/>
              </w:rPr>
              <w:t>F3-22</w:t>
            </w:r>
          </w:p>
        </w:tc>
        <w:tc>
          <w:tcPr>
            <w:tcW w:w="166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493417">
            <w:pPr>
              <w:pStyle w:val="23"/>
              <w:rPr>
                <w:rFonts w:cs="Times New Roman"/>
                <w:color w:val="auto"/>
              </w:rPr>
            </w:pPr>
            <w:r>
              <w:rPr>
                <w:rFonts w:cs="Times New Roman"/>
                <w:color w:val="auto"/>
              </w:rPr>
              <w:t>Id Current Loop Integral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603B96">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DAAC2E">
            <w:pPr>
              <w:pStyle w:val="23"/>
              <w:rPr>
                <w:rFonts w:cs="Times New Roman"/>
                <w:color w:val="auto"/>
              </w:rPr>
            </w:pPr>
            <w:r>
              <w:rPr>
                <w:rFonts w:cs="Times New Roman"/>
                <w:color w:val="auto"/>
              </w:rPr>
              <w:t>Factory setting: 100%</w:t>
            </w:r>
          </w:p>
        </w:tc>
      </w:tr>
    </w:tbl>
    <w:p w14:paraId="6A3ADB65">
      <w:pPr>
        <w:ind w:firstLine="320"/>
        <w:rPr>
          <w:color w:val="auto"/>
        </w:rPr>
      </w:pPr>
      <w:r>
        <w:rPr>
          <w:color w:val="auto"/>
        </w:rPr>
        <w:t>F3-19～F3-22: Scale vector control current loop PI regulator parameters by percentage. Generally, no modification is required after successful motor parameter identification. If oscillation is detected in the current control loop during use, the proportional gain and integral gain here can be appropriately reduced. Conversely, if poor current tracking performance is observed, the proportional gain and integral gain here can be appropriately increased.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307"/>
        <w:gridCol w:w="1939"/>
        <w:gridCol w:w="1896"/>
      </w:tblGrid>
      <w:tr w14:paraId="644A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5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FFA59A">
            <w:pPr>
              <w:pStyle w:val="23"/>
              <w:rPr>
                <w:rFonts w:cs="Times New Roman"/>
                <w:color w:val="auto"/>
              </w:rPr>
            </w:pPr>
            <w:r>
              <w:rPr>
                <w:rFonts w:cs="Times New Roman"/>
                <w:color w:val="auto"/>
              </w:rPr>
              <w:t>F3-23</w:t>
            </w:r>
          </w:p>
        </w:tc>
        <w:tc>
          <w:tcPr>
            <w:tcW w:w="167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810512">
            <w:pPr>
              <w:pStyle w:val="23"/>
              <w:rPr>
                <w:rFonts w:cs="Times New Roman"/>
                <w:color w:val="auto"/>
              </w:rPr>
            </w:pPr>
            <w:r>
              <w:rPr>
                <w:rFonts w:cs="Times New Roman"/>
                <w:color w:val="auto"/>
              </w:rPr>
              <w:t>I/F Mode Current Command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AC74C1">
            <w:pPr>
              <w:pStyle w:val="23"/>
              <w:rPr>
                <w:rFonts w:cs="Times New Roman"/>
                <w:color w:val="auto"/>
              </w:rPr>
            </w:pPr>
            <w:r>
              <w:rPr>
                <w:rFonts w:cs="Times New Roman"/>
                <w:color w:val="auto"/>
              </w:rPr>
              <w:t>Range: 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07FB91">
            <w:pPr>
              <w:pStyle w:val="23"/>
              <w:rPr>
                <w:rFonts w:cs="Times New Roman"/>
                <w:color w:val="auto"/>
              </w:rPr>
            </w:pPr>
            <w:r>
              <w:rPr>
                <w:rFonts w:cs="Times New Roman"/>
                <w:color w:val="auto"/>
              </w:rPr>
              <w:t>Factory value: 40%</w:t>
            </w:r>
          </w:p>
        </w:tc>
      </w:tr>
    </w:tbl>
    <w:p w14:paraId="1A7395C3">
      <w:pPr>
        <w:ind w:firstLine="320"/>
        <w:rPr>
          <w:color w:val="auto"/>
        </w:rPr>
      </w:pPr>
      <w:r>
        <w:rPr>
          <w:color w:val="auto"/>
        </w:rPr>
        <w:t>When F1-00 is 1, this parameter sets the percentage of the DC drive current relative to the motor rated current during the synchronous motor flux zero position alignment period;</w:t>
      </w:r>
    </w:p>
    <w:p w14:paraId="5F452404">
      <w:pPr>
        <w:ind w:firstLine="320"/>
        <w:rPr>
          <w:color w:val="auto"/>
        </w:rPr>
      </w:pPr>
      <w:r>
        <w:rPr>
          <w:color w:val="auto"/>
        </w:rPr>
        <w:t>When F3-24 is zero, this parameter sets the percentage of the low-speed magnetization current relative to the motor rated current when the SVC observer mode is running;</w:t>
      </w:r>
    </w:p>
    <w:p w14:paraId="7A83A6E9">
      <w:pPr>
        <w:ind w:firstLine="320"/>
        <w:rPr>
          <w:color w:val="auto"/>
        </w:rPr>
      </w:pPr>
      <w:r>
        <w:rPr>
          <w:color w:val="auto"/>
        </w:rPr>
        <w:t>When F3-24 is non-zero, this parameter sets the percentage of the current command relative to the motor rated current when the motor I/F mode is running.</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307"/>
        <w:gridCol w:w="1939"/>
        <w:gridCol w:w="1896"/>
      </w:tblGrid>
      <w:tr w14:paraId="39079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5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A72358">
            <w:pPr>
              <w:pStyle w:val="23"/>
              <w:rPr>
                <w:rFonts w:cs="Times New Roman"/>
                <w:color w:val="auto"/>
              </w:rPr>
            </w:pPr>
            <w:r>
              <w:rPr>
                <w:rFonts w:cs="Times New Roman"/>
                <w:color w:val="auto"/>
              </w:rPr>
              <w:t>F3-24</w:t>
            </w:r>
          </w:p>
        </w:tc>
        <w:tc>
          <w:tcPr>
            <w:tcW w:w="167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03B39F">
            <w:pPr>
              <w:pStyle w:val="23"/>
              <w:rPr>
                <w:rFonts w:cs="Times New Roman"/>
                <w:color w:val="auto"/>
              </w:rPr>
            </w:pPr>
            <w:r>
              <w:rPr>
                <w:rFonts w:cs="Times New Roman"/>
                <w:color w:val="auto"/>
              </w:rPr>
              <w:t>IF Switching Frequency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0EADA1">
            <w:pPr>
              <w:pStyle w:val="23"/>
              <w:rPr>
                <w:rFonts w:cs="Times New Roman"/>
                <w:color w:val="auto"/>
              </w:rPr>
            </w:pPr>
            <w:r>
              <w:rPr>
                <w:rFonts w:cs="Times New Roman"/>
                <w:color w:val="auto"/>
              </w:rPr>
              <w:t>Range: 0.00～599.00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27F5A6">
            <w:pPr>
              <w:pStyle w:val="23"/>
              <w:rPr>
                <w:rFonts w:cs="Times New Roman"/>
                <w:color w:val="auto"/>
              </w:rPr>
            </w:pPr>
            <w:r>
              <w:rPr>
                <w:rFonts w:cs="Times New Roman"/>
                <w:color w:val="auto"/>
              </w:rPr>
              <w:t>Factory value: 20.00 Hz</w:t>
            </w:r>
          </w:p>
        </w:tc>
      </w:tr>
      <w:tr w14:paraId="3CDB5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5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C6CF9E">
            <w:pPr>
              <w:pStyle w:val="23"/>
              <w:rPr>
                <w:rFonts w:cs="Times New Roman"/>
                <w:color w:val="auto"/>
              </w:rPr>
            </w:pPr>
            <w:r>
              <w:rPr>
                <w:rFonts w:cs="Times New Roman"/>
                <w:color w:val="auto"/>
              </w:rPr>
              <w:t>F3-25</w:t>
            </w:r>
          </w:p>
        </w:tc>
        <w:tc>
          <w:tcPr>
            <w:tcW w:w="167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17E2FF">
            <w:pPr>
              <w:pStyle w:val="23"/>
              <w:rPr>
                <w:rFonts w:cs="Times New Roman"/>
                <w:color w:val="auto"/>
              </w:rPr>
            </w:pPr>
            <w:r>
              <w:rPr>
                <w:rFonts w:cs="Times New Roman"/>
                <w:color w:val="auto"/>
              </w:rPr>
              <w:t>IF Switching Frequency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6C418E">
            <w:pPr>
              <w:pStyle w:val="23"/>
              <w:rPr>
                <w:rFonts w:cs="Times New Roman"/>
                <w:color w:val="auto"/>
              </w:rPr>
            </w:pPr>
            <w:r>
              <w:rPr>
                <w:rFonts w:cs="Times New Roman"/>
                <w:color w:val="auto"/>
              </w:rPr>
              <w:t>Range: 0.00～599.00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1BB429">
            <w:pPr>
              <w:pStyle w:val="23"/>
              <w:rPr>
                <w:rFonts w:cs="Times New Roman"/>
                <w:color w:val="auto"/>
              </w:rPr>
            </w:pPr>
            <w:r>
              <w:rPr>
                <w:rFonts w:cs="Times New Roman"/>
                <w:color w:val="auto"/>
              </w:rPr>
              <w:t>Factory value: 20.00 Hz</w:t>
            </w:r>
          </w:p>
        </w:tc>
      </w:tr>
    </w:tbl>
    <w:p w14:paraId="46D7DE6F">
      <w:pPr>
        <w:ind w:firstLine="320"/>
        <w:rPr>
          <w:color w:val="auto"/>
        </w:rPr>
      </w:pPr>
      <w:r>
        <w:rPr>
          <w:color w:val="auto"/>
        </w:rPr>
        <w:t>F3-24: When this parameter is non-zero, the synchronous motor is forced to operate in I/F mode below this frequency.</w:t>
      </w:r>
    </w:p>
    <w:p w14:paraId="627D2FF3">
      <w:pPr>
        <w:ind w:firstLine="320"/>
        <w:rPr>
          <w:color w:val="auto"/>
        </w:rPr>
      </w:pPr>
      <w:r>
        <w:rPr>
          <w:color w:val="auto"/>
        </w:rPr>
        <w:t>F3-25: This parameter is default equal to F3-25, generally no need for modification.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2493"/>
        <w:gridCol w:w="1881"/>
        <w:gridCol w:w="1838"/>
      </w:tblGrid>
      <w:tr w14:paraId="4A9D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A55F21">
            <w:pPr>
              <w:pStyle w:val="23"/>
              <w:rPr>
                <w:rFonts w:cs="Times New Roman"/>
                <w:color w:val="auto"/>
              </w:rPr>
            </w:pPr>
            <w:r>
              <w:rPr>
                <w:rFonts w:cs="Times New Roman"/>
                <w:color w:val="auto"/>
              </w:rPr>
              <w:t>F3-26</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3F7DBC">
            <w:pPr>
              <w:pStyle w:val="23"/>
              <w:rPr>
                <w:rFonts w:cs="Times New Roman"/>
                <w:color w:val="auto"/>
              </w:rPr>
            </w:pPr>
            <w:r>
              <w:rPr>
                <w:rFonts w:cs="Times New Roman"/>
                <w:color w:val="auto"/>
              </w:rPr>
              <w:t>Weak Magnetism Proportion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C75BCF">
            <w:pPr>
              <w:pStyle w:val="23"/>
              <w:rPr>
                <w:rFonts w:cs="Times New Roman"/>
                <w:color w:val="auto"/>
              </w:rPr>
            </w:pPr>
            <w:r>
              <w:rPr>
                <w:rFonts w:cs="Times New Roman"/>
                <w:color w:val="auto"/>
              </w:rPr>
              <w:t>Range: 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19C4C0">
            <w:pPr>
              <w:pStyle w:val="23"/>
              <w:rPr>
                <w:rFonts w:cs="Times New Roman"/>
                <w:color w:val="auto"/>
              </w:rPr>
            </w:pPr>
            <w:r>
              <w:rPr>
                <w:rFonts w:cs="Times New Roman"/>
                <w:color w:val="auto"/>
              </w:rPr>
              <w:t>Factory Value: 1.00</w:t>
            </w:r>
          </w:p>
        </w:tc>
      </w:tr>
      <w:tr w14:paraId="56EC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D5EB0C">
            <w:pPr>
              <w:pStyle w:val="23"/>
              <w:rPr>
                <w:rFonts w:cs="Times New Roman"/>
                <w:color w:val="auto"/>
              </w:rPr>
            </w:pPr>
            <w:r>
              <w:rPr>
                <w:rFonts w:cs="Times New Roman"/>
                <w:color w:val="auto"/>
              </w:rPr>
              <w:t>F3-27</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A6F1F1">
            <w:pPr>
              <w:pStyle w:val="23"/>
              <w:rPr>
                <w:rFonts w:cs="Times New Roman"/>
                <w:color w:val="auto"/>
              </w:rPr>
            </w:pPr>
            <w:r>
              <w:rPr>
                <w:rFonts w:cs="Times New Roman"/>
                <w:color w:val="auto"/>
              </w:rPr>
              <w:t>Weak Magnetism Integral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9C8870">
            <w:pPr>
              <w:pStyle w:val="23"/>
              <w:rPr>
                <w:rFonts w:cs="Times New Roman"/>
                <w:color w:val="auto"/>
              </w:rPr>
            </w:pPr>
            <w:r>
              <w:rPr>
                <w:rFonts w:cs="Times New Roman"/>
                <w:color w:val="auto"/>
              </w:rPr>
              <w:t>Range: 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2AFB04">
            <w:pPr>
              <w:pStyle w:val="23"/>
              <w:rPr>
                <w:rFonts w:cs="Times New Roman"/>
                <w:color w:val="auto"/>
              </w:rPr>
            </w:pPr>
            <w:r>
              <w:rPr>
                <w:rFonts w:cs="Times New Roman"/>
                <w:color w:val="auto"/>
              </w:rPr>
              <w:t>Factory Value: 0.20</w:t>
            </w:r>
          </w:p>
        </w:tc>
      </w:tr>
      <w:tr w14:paraId="1DF05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2EDC81">
            <w:pPr>
              <w:pStyle w:val="23"/>
              <w:rPr>
                <w:rFonts w:cs="Times New Roman"/>
                <w:color w:val="auto"/>
              </w:rPr>
            </w:pPr>
            <w:r>
              <w:rPr>
                <w:rFonts w:cs="Times New Roman"/>
                <w:color w:val="auto"/>
              </w:rPr>
              <w:t>F3-28</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CE0E44">
            <w:pPr>
              <w:pStyle w:val="23"/>
              <w:rPr>
                <w:rFonts w:cs="Times New Roman"/>
                <w:color w:val="auto"/>
              </w:rPr>
            </w:pPr>
            <w:r>
              <w:rPr>
                <w:rFonts w:cs="Times New Roman"/>
                <w:color w:val="auto"/>
              </w:rPr>
              <w:t>Output Voltage Limit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061287">
            <w:pPr>
              <w:pStyle w:val="23"/>
              <w:rPr>
                <w:rFonts w:cs="Times New Roman"/>
                <w:color w:val="auto"/>
              </w:rPr>
            </w:pPr>
            <w:r>
              <w:rPr>
                <w:rFonts w:cs="Times New Roman"/>
                <w:color w:val="auto"/>
              </w:rPr>
              <w:t>Range: 0%～115%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01BE5A">
            <w:pPr>
              <w:pStyle w:val="23"/>
              <w:rPr>
                <w:rFonts w:cs="Times New Roman"/>
                <w:color w:val="auto"/>
              </w:rPr>
            </w:pPr>
            <w:r>
              <w:rPr>
                <w:rFonts w:cs="Times New Roman"/>
                <w:color w:val="auto"/>
              </w:rPr>
              <w:t>Factory setting: 100%</w:t>
            </w:r>
          </w:p>
        </w:tc>
      </w:tr>
    </w:tbl>
    <w:p w14:paraId="298DC045">
      <w:pPr>
        <w:ind w:firstLine="320"/>
        <w:rPr>
          <w:color w:val="auto"/>
        </w:rPr>
      </w:pPr>
      <w:r>
        <w:rPr>
          <w:color w:val="auto"/>
        </w:rPr>
        <w:t>The inverter can output AC voltage to the motor under specific DC bus voltage, which is limited by the PWM modulation degree. Therefore, after the motor operating speed exceeds the rated speed, it is usually necessary to adjust the demagnetization current in real time to control the motor voltage within the range achievable by PWM modulation.</w:t>
      </w:r>
    </w:p>
    <w:p w14:paraId="3E15E511">
      <w:pPr>
        <w:ind w:firstLine="320"/>
        <w:rPr>
          <w:color w:val="auto"/>
        </w:rPr>
      </w:pPr>
      <w:r>
        <w:rPr>
          <w:color w:val="auto"/>
        </w:rPr>
        <w:t>F3-26, F3-27: These parameters are used to set the proportional gain and integral gain of the voltage amplitude PI regulator, respectively.</w:t>
      </w:r>
    </w:p>
    <w:p w14:paraId="69019A62">
      <w:pPr>
        <w:ind w:firstLine="320"/>
        <w:rPr>
          <w:color w:val="auto"/>
        </w:rPr>
      </w:pPr>
      <w:r>
        <w:rPr>
          <w:color w:val="auto"/>
        </w:rPr>
        <w:t>F3-28: Increasing this parameter can increase the modulation limit of the output voltage, generally set not to exceed 105%.</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7DFA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8CA04D">
            <w:pPr>
              <w:pStyle w:val="23"/>
              <w:rPr>
                <w:rFonts w:cs="Times New Roman"/>
                <w:color w:val="auto"/>
              </w:rPr>
            </w:pPr>
            <w:r>
              <w:rPr>
                <w:rFonts w:cs="Times New Roman"/>
                <w:color w:val="auto"/>
              </w:rPr>
              <w:t>F3-29</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EEB019">
            <w:pPr>
              <w:pStyle w:val="23"/>
              <w:rPr>
                <w:rFonts w:cs="Times New Roman"/>
                <w:color w:val="auto"/>
              </w:rPr>
            </w:pPr>
            <w:r>
              <w:rPr>
                <w:rFonts w:cs="Times New Roman"/>
                <w:color w:val="auto"/>
              </w:rPr>
              <w:t>Torque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E667F3">
            <w:pPr>
              <w:pStyle w:val="23"/>
              <w:rPr>
                <w:rFonts w:cs="Times New Roman"/>
                <w:color w:val="auto"/>
              </w:rPr>
            </w:pPr>
            <w:r>
              <w:rPr>
                <w:rFonts w:cs="Times New Roman"/>
                <w:color w:val="auto"/>
              </w:rPr>
              <w:t>Range: 0.001～10.000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2ED04F">
            <w:pPr>
              <w:pStyle w:val="23"/>
              <w:rPr>
                <w:rFonts w:cs="Times New Roman"/>
                <w:color w:val="auto"/>
              </w:rPr>
            </w:pPr>
            <w:r>
              <w:rPr>
                <w:rFonts w:cs="Times New Roman"/>
                <w:color w:val="auto"/>
              </w:rPr>
              <w:t>Factory value: 0.500 s</w:t>
            </w:r>
          </w:p>
        </w:tc>
      </w:tr>
    </w:tbl>
    <w:p w14:paraId="06006F12">
      <w:pPr>
        <w:ind w:firstLine="320"/>
        <w:rPr>
          <w:color w:val="auto"/>
        </w:rPr>
      </w:pPr>
      <w:r>
        <w:rPr>
          <w:color w:val="auto"/>
        </w:rPr>
        <w:t>This parameter is used to set the high-pass filter time constant for torque (voltage) compensation under VVC control mode for permanent magnet motors. It generally does not need to be modified.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1CF6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B1C0F5">
            <w:pPr>
              <w:pStyle w:val="23"/>
              <w:rPr>
                <w:rFonts w:cs="Times New Roman"/>
                <w:color w:val="auto"/>
              </w:rPr>
            </w:pPr>
            <w:r>
              <w:rPr>
                <w:rFonts w:cs="Times New Roman"/>
                <w:color w:val="auto"/>
              </w:rPr>
              <w:t>F3-30</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44526B">
            <w:pPr>
              <w:pStyle w:val="23"/>
              <w:rPr>
                <w:rFonts w:cs="Times New Roman"/>
                <w:color w:val="auto"/>
              </w:rPr>
            </w:pPr>
            <w:r>
              <w:rPr>
                <w:rFonts w:cs="Times New Roman"/>
                <w:color w:val="auto"/>
              </w:rPr>
              <w:t>VVC Voltage Feedforward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1A9D6D">
            <w:pPr>
              <w:pStyle w:val="23"/>
              <w:rPr>
                <w:rFonts w:cs="Times New Roman"/>
                <w:color w:val="auto"/>
              </w:rPr>
            </w:pPr>
            <w:r>
              <w:rPr>
                <w:rFonts w:cs="Times New Roman"/>
                <w:color w:val="auto"/>
              </w:rPr>
              <w:t>Range: 0.00～2.00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162E2B">
            <w:pPr>
              <w:pStyle w:val="23"/>
              <w:rPr>
                <w:rFonts w:cs="Times New Roman"/>
                <w:color w:val="auto"/>
              </w:rPr>
            </w:pPr>
            <w:r>
              <w:rPr>
                <w:rFonts w:cs="Times New Roman"/>
                <w:color w:val="auto"/>
              </w:rPr>
              <w:t>Factory Value: 1.00</w:t>
            </w:r>
          </w:p>
        </w:tc>
      </w:tr>
    </w:tbl>
    <w:p w14:paraId="29D2E1DE">
      <w:pPr>
        <w:ind w:firstLine="320"/>
        <w:rPr>
          <w:color w:val="auto"/>
          <w:lang w:bidi="ar"/>
        </w:rPr>
      </w:pPr>
      <w:r>
        <w:rPr>
          <w:color w:val="auto"/>
          <w:lang w:bidi="ar"/>
        </w:rPr>
        <w:t xml:space="preserve">This parameter is used to adjust the magnitude of the output voltage feedforward under VVC control mode for permanent magnet motors, to meet the demand for rapid response under certain operating conditions. </w:t>
      </w:r>
    </w:p>
    <w:p w14:paraId="1A2FC9E2">
      <w:pPr>
        <w:ind w:firstLine="320"/>
        <w:rPr>
          <w:color w:val="auto"/>
          <w:lang w:bidi="ar"/>
        </w:rPr>
      </w:pPr>
      <w:r>
        <w:rPr>
          <w:color w:val="auto"/>
          <w:lang w:bidi="ar"/>
        </w:rPr>
        <w:t>Parameter F3-30 = 1.00 represents feedforward = back EMF × motor speed / motor rated speed.</w:t>
      </w:r>
    </w:p>
    <w:p w14:paraId="36609A79">
      <w:pPr>
        <w:ind w:firstLine="320"/>
        <w:rPr>
          <w:color w:val="auto"/>
          <w:lang w:bidi="ar"/>
        </w:rPr>
      </w:pPr>
      <w:r>
        <w:rPr>
          <w:color w:val="auto"/>
          <w:lang w:bidi="ar"/>
        </w:rPr>
        <w:t>When using VVC for induction motors, if L0-04 &amp; 512 is not zero, this parameter is also effective for VVC of induction motors.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44B9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12F6B7">
            <w:pPr>
              <w:pStyle w:val="23"/>
              <w:rPr>
                <w:rFonts w:cs="Times New Roman"/>
                <w:color w:val="auto"/>
              </w:rPr>
            </w:pPr>
            <w:r>
              <w:rPr>
                <w:rFonts w:cs="Times New Roman"/>
                <w:color w:val="auto"/>
              </w:rPr>
              <w:t>F3-31</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8F8D63">
            <w:pPr>
              <w:pStyle w:val="23"/>
              <w:rPr>
                <w:rFonts w:cs="Times New Roman"/>
                <w:color w:val="auto"/>
              </w:rPr>
            </w:pPr>
            <w:r>
              <w:rPr>
                <w:rFonts w:cs="Times New Roman"/>
                <w:color w:val="auto"/>
              </w:rPr>
              <w:t>VVC Compensation Low Pass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30170A">
            <w:pPr>
              <w:pStyle w:val="23"/>
              <w:rPr>
                <w:rFonts w:cs="Times New Roman"/>
                <w:color w:val="auto"/>
              </w:rPr>
            </w:pPr>
            <w:r>
              <w:rPr>
                <w:rFonts w:cs="Times New Roman"/>
                <w:color w:val="auto"/>
              </w:rPr>
              <w:t>Range: 0.00～600.00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F088B7">
            <w:pPr>
              <w:pStyle w:val="23"/>
              <w:rPr>
                <w:rFonts w:cs="Times New Roman"/>
                <w:color w:val="auto"/>
              </w:rPr>
            </w:pPr>
            <w:r>
              <w:rPr>
                <w:rFonts w:cs="Times New Roman"/>
                <w:color w:val="auto"/>
              </w:rPr>
              <w:t>Factory Value: 0.05 s</w:t>
            </w:r>
          </w:p>
        </w:tc>
      </w:tr>
    </w:tbl>
    <w:p w14:paraId="20B504BC">
      <w:pPr>
        <w:ind w:firstLine="320"/>
        <w:rPr>
          <w:color w:val="auto"/>
        </w:rPr>
      </w:pPr>
      <w:r>
        <w:rPr>
          <w:color w:val="auto"/>
          <w:lang w:bidi="ar"/>
        </w:rPr>
        <w:t>The time constant for high-pass filtering of frequency compensation under VVC mode. This value is typically 1% of F3-41 and generally does not require adjustment. If the actual motor speed oscillation frequency exceeds the filter frequency range corresponding to F3-31 and F3-41, appropriate adjustments can be made.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307"/>
        <w:gridCol w:w="1939"/>
        <w:gridCol w:w="1896"/>
      </w:tblGrid>
      <w:tr w14:paraId="051DD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5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83538C">
            <w:pPr>
              <w:pStyle w:val="23"/>
              <w:rPr>
                <w:rFonts w:cs="Times New Roman"/>
                <w:color w:val="auto"/>
              </w:rPr>
            </w:pPr>
            <w:r>
              <w:rPr>
                <w:rFonts w:cs="Times New Roman"/>
                <w:color w:val="auto"/>
              </w:rPr>
              <w:t>F3-41</w:t>
            </w:r>
          </w:p>
        </w:tc>
        <w:tc>
          <w:tcPr>
            <w:tcW w:w="167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2904FD">
            <w:pPr>
              <w:pStyle w:val="23"/>
              <w:rPr>
                <w:rFonts w:cs="Times New Roman"/>
                <w:color w:val="auto"/>
              </w:rPr>
            </w:pPr>
            <w:r>
              <w:rPr>
                <w:rFonts w:cs="Times New Roman"/>
                <w:color w:val="auto"/>
              </w:rPr>
              <w:t>VVC Compensation High Pass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B143AA">
            <w:pPr>
              <w:pStyle w:val="23"/>
              <w:rPr>
                <w:rFonts w:cs="Times New Roman"/>
                <w:color w:val="auto"/>
              </w:rPr>
            </w:pPr>
            <w:r>
              <w:rPr>
                <w:rFonts w:cs="Times New Roman"/>
                <w:color w:val="auto"/>
              </w:rPr>
              <w:t>Range: 0.00～655.35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7D9DDD">
            <w:pPr>
              <w:pStyle w:val="23"/>
              <w:rPr>
                <w:rFonts w:cs="Times New Roman"/>
                <w:color w:val="auto"/>
              </w:rPr>
            </w:pPr>
            <w:r>
              <w:rPr>
                <w:rFonts w:cs="Times New Roman"/>
                <w:color w:val="auto"/>
              </w:rPr>
              <w:t>Factory Value: 5.00 s</w:t>
            </w:r>
          </w:p>
        </w:tc>
      </w:tr>
    </w:tbl>
    <w:p w14:paraId="64D72297">
      <w:pPr>
        <w:ind w:firstLine="320"/>
        <w:rPr>
          <w:color w:val="auto"/>
          <w:lang w:bidi="ar"/>
        </w:rPr>
      </w:pPr>
      <w:r>
        <w:rPr>
          <w:color w:val="auto"/>
          <w:lang w:bidi="ar"/>
        </w:rPr>
        <w:t>The time constant for high-pass filtering of frequency compensation under VVC mode. This value is usually 100 times that of F3-31.</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5FFB8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56D61F">
            <w:pPr>
              <w:pStyle w:val="23"/>
              <w:rPr>
                <w:rFonts w:cs="Times New Roman"/>
                <w:color w:val="auto"/>
              </w:rPr>
            </w:pPr>
            <w:r>
              <w:rPr>
                <w:rFonts w:cs="Times New Roman"/>
                <w:color w:val="auto"/>
              </w:rPr>
              <w:t>F3-42</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611FE2">
            <w:pPr>
              <w:pStyle w:val="23"/>
              <w:rPr>
                <w:rFonts w:cs="Times New Roman"/>
                <w:color w:val="auto"/>
              </w:rPr>
            </w:pPr>
            <w:r>
              <w:rPr>
                <w:rFonts w:cs="Times New Roman"/>
                <w:color w:val="auto"/>
              </w:rPr>
              <w:t>VVC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10D28F">
            <w:pPr>
              <w:pStyle w:val="23"/>
              <w:rPr>
                <w:rFonts w:cs="Times New Roman"/>
                <w:color w:val="auto"/>
              </w:rPr>
            </w:pPr>
            <w:r>
              <w:rPr>
                <w:rFonts w:cs="Times New Roman"/>
                <w:color w:val="auto"/>
              </w:rPr>
              <w:t>Range: 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6A66ED">
            <w:pPr>
              <w:pStyle w:val="23"/>
              <w:rPr>
                <w:rFonts w:cs="Times New Roman"/>
                <w:color w:val="auto"/>
              </w:rPr>
            </w:pPr>
            <w:r>
              <w:rPr>
                <w:rFonts w:cs="Times New Roman"/>
                <w:color w:val="auto"/>
              </w:rPr>
              <w:t>Factory Value: 1.00</w:t>
            </w:r>
          </w:p>
        </w:tc>
      </w:tr>
    </w:tbl>
    <w:p w14:paraId="50848D2A">
      <w:pPr>
        <w:ind w:firstLine="320"/>
        <w:rPr>
          <w:color w:val="auto"/>
        </w:rPr>
      </w:pPr>
      <w:r>
        <w:rPr>
          <w:color w:val="auto"/>
        </w:rPr>
        <w:t>The gain value for frequency compensation under VVC mode; increasing this gain helps improve speed oscillation under VVC mode.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318"/>
        <w:gridCol w:w="1939"/>
        <w:gridCol w:w="1896"/>
      </w:tblGrid>
      <w:tr w14:paraId="7971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28704F">
            <w:pPr>
              <w:pStyle w:val="23"/>
              <w:rPr>
                <w:rFonts w:cs="Times New Roman"/>
                <w:color w:val="auto"/>
              </w:rPr>
            </w:pPr>
            <w:r>
              <w:rPr>
                <w:rFonts w:cs="Times New Roman"/>
                <w:color w:val="auto"/>
              </w:rPr>
              <w:t>F3-43</w:t>
            </w:r>
          </w:p>
        </w:tc>
        <w:tc>
          <w:tcPr>
            <w:tcW w:w="167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693755">
            <w:pPr>
              <w:pStyle w:val="23"/>
              <w:rPr>
                <w:rFonts w:cs="Times New Roman"/>
                <w:color w:val="auto"/>
              </w:rPr>
            </w:pPr>
            <w:r>
              <w:rPr>
                <w:rFonts w:cs="Times New Roman"/>
                <w:color w:val="auto"/>
              </w:rPr>
              <w:t>PM Sensorless Control Bit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7C66EF">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85BB5C">
            <w:pPr>
              <w:pStyle w:val="23"/>
              <w:rPr>
                <w:rFonts w:cs="Times New Roman"/>
                <w:color w:val="auto"/>
              </w:rPr>
            </w:pPr>
            <w:r>
              <w:rPr>
                <w:rFonts w:cs="Times New Roman"/>
                <w:color w:val="auto"/>
              </w:rPr>
              <w:t>Factory value: 0</w:t>
            </w:r>
          </w:p>
        </w:tc>
      </w:tr>
    </w:tbl>
    <w:p w14:paraId="16E4F06B">
      <w:pPr>
        <w:ind w:firstLine="320"/>
        <w:rPr>
          <w:color w:val="auto"/>
        </w:rPr>
      </w:pPr>
      <w:r>
        <w:rPr>
          <w:color w:val="auto"/>
        </w:rPr>
        <w:t>This parameter needs to be set bit by bit</w:t>
      </w:r>
      <w:r>
        <w:rPr>
          <w:rFonts w:hint="eastAsia"/>
          <w:color w:val="auto"/>
        </w:rPr>
        <w:t>, as shown in Table 2-5</w:t>
      </w:r>
      <w:r>
        <w:rPr>
          <w:color w:val="auto"/>
        </w:rPr>
        <w:t>:</w:t>
      </w:r>
    </w:p>
    <w:p w14:paraId="67E7EE4B">
      <w:pPr>
        <w:pStyle w:val="25"/>
        <w:jc w:val="center"/>
        <w:rPr>
          <w:color w:val="auto"/>
        </w:rPr>
      </w:pPr>
      <w:r>
        <w:rPr>
          <w:rFonts w:hint="eastAsia"/>
          <w:color w:val="auto"/>
        </w:rPr>
        <w:t>Table 2-5 PM Sensorless Control Bit Description</w:t>
      </w:r>
    </w:p>
    <w:tbl>
      <w:tblPr>
        <w:tblStyle w:val="36"/>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134"/>
        <w:gridCol w:w="1417"/>
      </w:tblGrid>
      <w:tr w14:paraId="00B9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993" w:type="dxa"/>
            <w:shd w:val="clear" w:color="auto" w:fill="D7D7D7" w:themeFill="background1" w:themeFillShade="D8"/>
            <w:vAlign w:val="center"/>
          </w:tcPr>
          <w:p w14:paraId="47ADA0A4">
            <w:pPr>
              <w:pStyle w:val="23"/>
              <w:rPr>
                <w:rFonts w:cs="Times New Roman"/>
                <w:color w:val="auto"/>
              </w:rPr>
            </w:pPr>
            <w:r>
              <w:rPr>
                <w:rFonts w:cs="Times New Roman"/>
                <w:color w:val="auto"/>
              </w:rPr>
              <w:t>bit (bit)</w:t>
            </w:r>
          </w:p>
        </w:tc>
        <w:tc>
          <w:tcPr>
            <w:tcW w:w="1134" w:type="dxa"/>
            <w:shd w:val="clear" w:color="auto" w:fill="D7D7D7" w:themeFill="background1" w:themeFillShade="D8"/>
            <w:vAlign w:val="center"/>
          </w:tcPr>
          <w:p w14:paraId="6AF894E8">
            <w:pPr>
              <w:pStyle w:val="23"/>
              <w:rPr>
                <w:rFonts w:cs="Times New Roman"/>
                <w:color w:val="auto"/>
              </w:rPr>
            </w:pPr>
            <w:r>
              <w:rPr>
                <w:rFonts w:cs="Times New Roman"/>
                <w:color w:val="auto"/>
              </w:rPr>
              <w:t>Function</w:t>
            </w:r>
          </w:p>
        </w:tc>
        <w:tc>
          <w:tcPr>
            <w:tcW w:w="1417" w:type="dxa"/>
            <w:shd w:val="clear" w:color="auto" w:fill="D7D7D7" w:themeFill="background1" w:themeFillShade="D8"/>
            <w:vAlign w:val="center"/>
          </w:tcPr>
          <w:p w14:paraId="5D75869C">
            <w:pPr>
              <w:pStyle w:val="23"/>
              <w:rPr>
                <w:rFonts w:cs="Times New Roman"/>
                <w:color w:val="auto"/>
              </w:rPr>
            </w:pPr>
            <w:r>
              <w:rPr>
                <w:rFonts w:cs="Times New Roman"/>
                <w:color w:val="auto"/>
              </w:rPr>
              <w:t>Description</w:t>
            </w:r>
          </w:p>
        </w:tc>
      </w:tr>
      <w:tr w14:paraId="5405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993" w:type="dxa"/>
            <w:vAlign w:val="center"/>
          </w:tcPr>
          <w:p w14:paraId="7889AAB4">
            <w:pPr>
              <w:pStyle w:val="23"/>
              <w:rPr>
                <w:rFonts w:cs="Times New Roman"/>
                <w:color w:val="auto"/>
              </w:rPr>
            </w:pPr>
            <w:r>
              <w:rPr>
                <w:rFonts w:cs="Times New Roman"/>
                <w:color w:val="auto"/>
              </w:rPr>
              <w:t>0</w:t>
            </w:r>
          </w:p>
        </w:tc>
        <w:tc>
          <w:tcPr>
            <w:tcW w:w="1134" w:type="dxa"/>
            <w:vAlign w:val="center"/>
          </w:tcPr>
          <w:p w14:paraId="5466C4BC">
            <w:pPr>
              <w:pStyle w:val="23"/>
              <w:rPr>
                <w:rFonts w:cs="Times New Roman"/>
                <w:color w:val="auto"/>
              </w:rPr>
            </w:pPr>
            <w:r>
              <w:rPr>
                <w:rFonts w:cs="Times New Roman"/>
                <w:color w:val="auto"/>
              </w:rPr>
              <w:t>Current Loop Feedforward</w:t>
            </w:r>
          </w:p>
        </w:tc>
        <w:tc>
          <w:tcPr>
            <w:tcW w:w="1417" w:type="dxa"/>
            <w:vAlign w:val="center"/>
          </w:tcPr>
          <w:p w14:paraId="059643BB">
            <w:pPr>
              <w:pStyle w:val="23"/>
              <w:rPr>
                <w:rFonts w:cs="Times New Roman"/>
                <w:color w:val="auto"/>
              </w:rPr>
            </w:pPr>
            <w:r>
              <w:rPr>
                <w:rFonts w:cs="Times New Roman"/>
                <w:color w:val="auto"/>
              </w:rPr>
              <w:t>0: Feedforward Enabled</w:t>
            </w:r>
          </w:p>
          <w:p w14:paraId="70B111D5">
            <w:pPr>
              <w:pStyle w:val="23"/>
              <w:rPr>
                <w:rFonts w:cs="Times New Roman"/>
                <w:color w:val="auto"/>
              </w:rPr>
            </w:pPr>
            <w:r>
              <w:rPr>
                <w:rFonts w:cs="Times New Roman"/>
                <w:color w:val="auto"/>
              </w:rPr>
              <w:t>1: Feedforward Disabled</w:t>
            </w:r>
          </w:p>
        </w:tc>
      </w:tr>
    </w:tbl>
    <w:p w14:paraId="0488D051">
      <w:pPr>
        <w:ind w:firstLine="320"/>
        <w:jc w:val="left"/>
        <w:rPr>
          <w:rFonts w:cs="Times New Roman"/>
          <w:color w:val="auto"/>
          <w:szCs w:val="14"/>
        </w:rPr>
      </w:pP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2331"/>
        <w:gridCol w:w="1940"/>
        <w:gridCol w:w="1896"/>
      </w:tblGrid>
      <w:tr w14:paraId="1C97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3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AC6961">
            <w:pPr>
              <w:pStyle w:val="23"/>
              <w:rPr>
                <w:rFonts w:cs="Times New Roman"/>
                <w:color w:val="auto"/>
              </w:rPr>
            </w:pPr>
            <w:r>
              <w:rPr>
                <w:rFonts w:cs="Times New Roman"/>
                <w:color w:val="auto"/>
              </w:rPr>
              <w:t>F3-45</w:t>
            </w:r>
          </w:p>
        </w:tc>
        <w:tc>
          <w:tcPr>
            <w:tcW w:w="168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535952">
            <w:pPr>
              <w:pStyle w:val="23"/>
              <w:rPr>
                <w:rFonts w:cs="Times New Roman"/>
                <w:color w:val="auto"/>
              </w:rPr>
            </w:pPr>
            <w:r>
              <w:rPr>
                <w:rFonts w:hint="eastAsia" w:cs="Times New Roman"/>
                <w:color w:val="auto"/>
              </w:rPr>
              <w:t>MTPA Low-pass Filter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9689A2">
            <w:pPr>
              <w:pStyle w:val="23"/>
              <w:rPr>
                <w:rFonts w:cs="Times New Roman"/>
                <w:color w:val="auto"/>
              </w:rPr>
            </w:pPr>
            <w:r>
              <w:rPr>
                <w:rFonts w:cs="Times New Roman"/>
                <w:color w:val="auto"/>
              </w:rPr>
              <w:t>Range: 0～1000</w:t>
            </w:r>
          </w:p>
        </w:tc>
        <w:tc>
          <w:tcPr>
            <w:tcW w:w="13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2B0CCD">
            <w:pPr>
              <w:pStyle w:val="23"/>
              <w:rPr>
                <w:rFonts w:cs="Times New Roman"/>
                <w:color w:val="auto"/>
              </w:rPr>
            </w:pPr>
            <w:r>
              <w:rPr>
                <w:rFonts w:cs="Times New Roman"/>
                <w:color w:val="auto"/>
              </w:rPr>
              <w:t>Factory value: 10</w:t>
            </w:r>
          </w:p>
        </w:tc>
      </w:tr>
    </w:tbl>
    <w:p w14:paraId="68BC5CA4">
      <w:pPr>
        <w:ind w:firstLine="320"/>
        <w:rPr>
          <w:color w:val="auto"/>
        </w:rPr>
      </w:pPr>
      <w:r>
        <w:rPr>
          <w:color w:val="auto"/>
        </w:rPr>
        <w:t>MTPA low-pass filter coefficient, generally does not need to be modified.</w:t>
      </w:r>
    </w:p>
    <w:p w14:paraId="1D3AF3CB">
      <w:pPr>
        <w:pStyle w:val="3"/>
        <w:spacing w:before="156"/>
        <w:rPr>
          <w:color w:val="auto"/>
        </w:rPr>
      </w:pPr>
      <w:bookmarkStart w:id="97" w:name="_Toc5972"/>
      <w:bookmarkStart w:id="98" w:name="_Toc154397100"/>
      <w:bookmarkStart w:id="99" w:name="_Toc22013"/>
      <w:r>
        <w:rPr>
          <w:rFonts w:hint="eastAsia"/>
          <w:color w:val="auto"/>
        </w:rPr>
        <w:t>2.5 Parameters for the First Motor in Group F4</w:t>
      </w:r>
      <w:bookmarkEnd w:id="97"/>
      <w:bookmarkEnd w:id="98"/>
      <w:bookmarkEnd w:id="99"/>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11E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A78204">
            <w:pPr>
              <w:pStyle w:val="23"/>
              <w:rPr>
                <w:rFonts w:cs="Times New Roman"/>
                <w:color w:val="auto"/>
              </w:rPr>
            </w:pPr>
            <w:r>
              <w:rPr>
                <w:rFonts w:cs="Times New Roman"/>
                <w:color w:val="auto"/>
              </w:rPr>
              <w:t>F4-00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33DA67">
            <w:pPr>
              <w:pStyle w:val="23"/>
              <w:rPr>
                <w:rFonts w:cs="Times New Roman"/>
                <w:color w:val="auto"/>
              </w:rPr>
            </w:pPr>
            <w:r>
              <w:rPr>
                <w:rFonts w:cs="Times New Roman"/>
                <w:color w:val="auto"/>
              </w:rPr>
              <w:t>Motor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4E5A24">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E4DDD0">
            <w:pPr>
              <w:pStyle w:val="23"/>
              <w:rPr>
                <w:rFonts w:cs="Times New Roman"/>
                <w:color w:val="auto"/>
              </w:rPr>
            </w:pPr>
            <w:r>
              <w:rPr>
                <w:rFonts w:cs="Times New Roman"/>
                <w:color w:val="auto"/>
              </w:rPr>
              <w:t>Factory value: 0</w:t>
            </w:r>
          </w:p>
        </w:tc>
      </w:tr>
    </w:tbl>
    <w:p w14:paraId="4FA4BA44">
      <w:pPr>
        <w:ind w:firstLine="320"/>
        <w:rPr>
          <w:color w:val="auto"/>
        </w:rPr>
      </w:pPr>
      <w:r>
        <w:rPr>
          <w:color w:val="auto"/>
        </w:rPr>
        <w:t>This parameter is used to set the motor type:</w:t>
      </w:r>
    </w:p>
    <w:p w14:paraId="7D8AA47B">
      <w:pPr>
        <w:ind w:firstLine="320"/>
        <w:rPr>
          <w:color w:val="auto"/>
        </w:rPr>
      </w:pPr>
      <w:r>
        <w:rPr>
          <w:color w:val="auto"/>
        </w:rPr>
        <w:t>0: Induction Motor</w:t>
      </w:r>
    </w:p>
    <w:p w14:paraId="4AD50476">
      <w:pPr>
        <w:ind w:firstLine="320"/>
        <w:rPr>
          <w:color w:val="auto"/>
        </w:rPr>
      </w:pPr>
      <w:r>
        <w:rPr>
          <w:color w:val="auto"/>
        </w:rPr>
        <w:t>1: Surface-Mounted Permanent Magnet Synchronous Motor</w:t>
      </w:r>
    </w:p>
    <w:p w14:paraId="6918ED6B">
      <w:pPr>
        <w:ind w:firstLine="320"/>
        <w:rPr>
          <w:color w:val="auto"/>
        </w:rPr>
      </w:pPr>
      <w:r>
        <w:rPr>
          <w:color w:val="auto"/>
        </w:rPr>
        <w:t>Corresponds to equal d-axis and q-axis inductances.</w:t>
      </w:r>
    </w:p>
    <w:p w14:paraId="7C5917CE">
      <w:pPr>
        <w:ind w:firstLine="320"/>
        <w:rPr>
          <w:color w:val="auto"/>
        </w:rPr>
      </w:pPr>
      <w:r>
        <w:rPr>
          <w:color w:val="auto"/>
        </w:rPr>
        <w:t>2: Interior Permanent Magnet Synchronous Motor</w:t>
      </w:r>
    </w:p>
    <w:p w14:paraId="00F3364C">
      <w:pPr>
        <w:ind w:firstLine="320"/>
        <w:rPr>
          <w:color w:val="auto"/>
        </w:rPr>
      </w:pPr>
      <w:r>
        <w:rPr>
          <w:color w:val="auto"/>
        </w:rPr>
        <w:t>Corresponds to unequal d-axis and q-axis inductances.</w:t>
      </w:r>
    </w:p>
    <w:p w14:paraId="0D76A9D9">
      <w:pPr>
        <w:ind w:firstLine="320"/>
        <w:rPr>
          <w:color w:val="auto"/>
        </w:rPr>
      </w:pPr>
      <w:r>
        <w:rPr>
          <w:color w:val="auto"/>
        </w:rPr>
        <w:t>3: Synchronous Reluctance Motor</w:t>
      </w:r>
    </w:p>
    <w:p w14:paraId="1C5EB211">
      <w:pPr>
        <w:ind w:firstLine="320"/>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E66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E1F90C">
            <w:pPr>
              <w:pStyle w:val="23"/>
              <w:rPr>
                <w:rFonts w:cs="Times New Roman"/>
                <w:color w:val="auto"/>
              </w:rPr>
            </w:pPr>
            <w:r>
              <w:rPr>
                <w:rFonts w:cs="Times New Roman"/>
                <w:color w:val="auto"/>
              </w:rPr>
              <w:t>F4-01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1C32C4">
            <w:pPr>
              <w:pStyle w:val="23"/>
              <w:rPr>
                <w:rFonts w:cs="Times New Roman"/>
                <w:color w:val="auto"/>
              </w:rPr>
            </w:pPr>
            <w:r>
              <w:rPr>
                <w:rFonts w:cs="Times New Roman"/>
                <w:color w:val="auto"/>
              </w:rPr>
              <w:t>Motor Parameter Identification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D44C90">
            <w:pPr>
              <w:pStyle w:val="23"/>
              <w:rPr>
                <w:rFonts w:cs="Times New Roman"/>
                <w:color w:val="auto"/>
              </w:rPr>
            </w:pPr>
            <w:r>
              <w:rPr>
                <w:rFonts w:cs="Times New Roman"/>
                <w:color w:val="auto"/>
              </w:rPr>
              <w:t>Range: 0～13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8A1576">
            <w:pPr>
              <w:pStyle w:val="23"/>
              <w:rPr>
                <w:rFonts w:cs="Times New Roman"/>
                <w:color w:val="auto"/>
              </w:rPr>
            </w:pPr>
            <w:r>
              <w:rPr>
                <w:rFonts w:cs="Times New Roman"/>
                <w:color w:val="auto"/>
              </w:rPr>
              <w:t>Factory value: 0</w:t>
            </w:r>
          </w:p>
        </w:tc>
      </w:tr>
    </w:tbl>
    <w:p w14:paraId="5756C60F">
      <w:pPr>
        <w:ind w:firstLine="320"/>
        <w:rPr>
          <w:color w:val="auto"/>
        </w:rPr>
      </w:pPr>
      <w:r>
        <w:rPr>
          <w:color w:val="auto"/>
        </w:rPr>
        <w:t>0: No Function</w:t>
      </w:r>
    </w:p>
    <w:p w14:paraId="36F914DA">
      <w:pPr>
        <w:ind w:firstLine="320"/>
        <w:rPr>
          <w:color w:val="auto"/>
        </w:rPr>
      </w:pPr>
      <w:r>
        <w:rPr>
          <w:color w:val="auto"/>
        </w:rPr>
        <w:t>1: IM Advanced Rotary Identification</w:t>
      </w:r>
    </w:p>
    <w:p w14:paraId="0CA1BC26">
      <w:pPr>
        <w:ind w:firstLine="320"/>
        <w:rPr>
          <w:color w:val="auto"/>
        </w:rPr>
      </w:pPr>
      <w:r>
        <w:rPr>
          <w:color w:val="auto"/>
        </w:rPr>
        <w:t>Includes static parameter identification, rotary parameter identification, and mutual inductance saturation curve identification of induction motors.</w:t>
      </w:r>
    </w:p>
    <w:p w14:paraId="33BBC630">
      <w:pPr>
        <w:ind w:firstLine="320"/>
        <w:rPr>
          <w:color w:val="auto"/>
        </w:rPr>
      </w:pPr>
      <w:r>
        <w:rPr>
          <w:color w:val="auto"/>
        </w:rPr>
        <w:t>2: IM Static Identification</w:t>
      </w:r>
    </w:p>
    <w:p w14:paraId="45AEE4BF">
      <w:pPr>
        <w:ind w:firstLine="320"/>
        <w:rPr>
          <w:color w:val="auto"/>
        </w:rPr>
      </w:pPr>
      <w:r>
        <w:rPr>
          <w:color w:val="auto"/>
        </w:rPr>
        <w:t>Used in scenarios where the induction motor cannot rotate initially.</w:t>
      </w:r>
    </w:p>
    <w:p w14:paraId="618A4DE6">
      <w:pPr>
        <w:ind w:firstLine="320"/>
        <w:rPr>
          <w:color w:val="auto"/>
        </w:rPr>
      </w:pPr>
      <w:r>
        <w:rPr>
          <w:color w:val="auto"/>
        </w:rPr>
        <w:t>4: PM Motor Pole Identification</w:t>
      </w:r>
    </w:p>
    <w:p w14:paraId="11DB5A95">
      <w:pPr>
        <w:ind w:firstLine="320"/>
        <w:rPr>
          <w:color w:val="auto"/>
        </w:rPr>
      </w:pPr>
      <w:r>
        <w:rPr>
          <w:color w:val="auto"/>
        </w:rPr>
        <w:t>5: PM Rotation Identification</w:t>
      </w:r>
    </w:p>
    <w:p w14:paraId="272EBA6E">
      <w:pPr>
        <w:ind w:firstLine="320"/>
        <w:rPr>
          <w:color w:val="auto"/>
        </w:rPr>
      </w:pPr>
      <w:r>
        <w:rPr>
          <w:color w:val="auto"/>
        </w:rPr>
        <w:t>Includes static identification and back-EMF parameter identification for permanent magnet motors.</w:t>
      </w:r>
    </w:p>
    <w:p w14:paraId="46B2DF8F">
      <w:pPr>
        <w:ind w:firstLine="320"/>
        <w:rPr>
          <w:color w:val="auto"/>
        </w:rPr>
      </w:pPr>
      <w:r>
        <w:rPr>
          <w:color w:val="auto"/>
        </w:rPr>
        <w:t>6: IM Rotation Identification</w:t>
      </w:r>
    </w:p>
    <w:p w14:paraId="5737435F">
      <w:pPr>
        <w:ind w:firstLine="320"/>
        <w:rPr>
          <w:color w:val="auto"/>
        </w:rPr>
      </w:pPr>
      <w:r>
        <w:rPr>
          <w:color w:val="auto"/>
        </w:rPr>
        <w:t>Used in scenarios where the induction motor can rotate; it is recommended that the motor be lightly loaded or unloaded.</w:t>
      </w:r>
    </w:p>
    <w:p w14:paraId="7E2065DB">
      <w:pPr>
        <w:ind w:firstLine="320"/>
        <w:rPr>
          <w:color w:val="auto"/>
        </w:rPr>
      </w:pPr>
      <w:r>
        <w:rPr>
          <w:color w:val="auto"/>
        </w:rPr>
        <w:t>12: FOC Inertia Identification</w:t>
      </w:r>
    </w:p>
    <w:p w14:paraId="3BF0744D">
      <w:pPr>
        <w:ind w:firstLine="320"/>
        <w:rPr>
          <w:color w:val="auto"/>
        </w:rPr>
      </w:pPr>
      <w:r>
        <w:rPr>
          <w:color w:val="auto"/>
        </w:rPr>
        <w:t>13: PM Static Identification</w:t>
      </w:r>
    </w:p>
    <w:p w14:paraId="12AA7DA0">
      <w:pPr>
        <w:ind w:firstLine="320"/>
        <w:rPr>
          <w:color w:val="auto"/>
          <w:lang w:val="zh-CN"/>
        </w:rPr>
      </w:pPr>
      <w:r>
        <w:rPr>
          <w:color w:val="auto"/>
          <w:lang w:val="zh-CN"/>
        </w:rPr>
        <w:t>Includes only the stator resistance and inductance identification for permanent magnet motors, does not include back-EMF parameter identification.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A04E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A219D3">
            <w:pPr>
              <w:pStyle w:val="23"/>
              <w:rPr>
                <w:rFonts w:cs="Times New Roman"/>
                <w:color w:val="auto"/>
              </w:rPr>
            </w:pPr>
            <w:r>
              <w:rPr>
                <w:rFonts w:cs="Times New Roman"/>
                <w:color w:val="auto"/>
              </w:rPr>
              <w:t>F4-02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C57E0F">
            <w:pPr>
              <w:pStyle w:val="23"/>
              <w:rPr>
                <w:rFonts w:cs="Times New Roman"/>
                <w:color w:val="auto"/>
              </w:rPr>
            </w:pPr>
            <w:r>
              <w:rPr>
                <w:rFonts w:cs="Times New Roman"/>
                <w:color w:val="auto"/>
              </w:rPr>
              <w:t>M1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81C716">
            <w:pPr>
              <w:pStyle w:val="23"/>
              <w:rPr>
                <w:rFonts w:cs="Times New Roman"/>
                <w:color w:val="auto"/>
              </w:rPr>
            </w:pPr>
            <w:r>
              <w:rPr>
                <w:rFonts w:cs="Times New Roman"/>
                <w:color w:val="auto"/>
              </w:rPr>
              <w:t>Range: 0.00～599.00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BF7553">
            <w:pPr>
              <w:pStyle w:val="23"/>
              <w:rPr>
                <w:rFonts w:cs="Times New Roman"/>
                <w:color w:val="auto"/>
              </w:rPr>
            </w:pPr>
            <w:r>
              <w:rPr>
                <w:rFonts w:cs="Times New Roman"/>
                <w:color w:val="auto"/>
              </w:rPr>
              <w:t>Factory Value: 50.00 Hz</w:t>
            </w:r>
          </w:p>
        </w:tc>
      </w:tr>
      <w:tr w14:paraId="63B8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DD368C">
            <w:pPr>
              <w:pStyle w:val="23"/>
              <w:rPr>
                <w:rFonts w:cs="Times New Roman"/>
                <w:color w:val="auto"/>
              </w:rPr>
            </w:pPr>
            <w:r>
              <w:rPr>
                <w:rFonts w:cs="Times New Roman"/>
                <w:color w:val="auto"/>
              </w:rPr>
              <w:t>F4-03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82A3ED">
            <w:pPr>
              <w:pStyle w:val="23"/>
              <w:rPr>
                <w:rFonts w:cs="Times New Roman"/>
                <w:color w:val="auto"/>
              </w:rPr>
            </w:pPr>
            <w:r>
              <w:rPr>
                <w:rFonts w:cs="Times New Roman"/>
                <w:color w:val="auto"/>
              </w:rPr>
              <w:t>M1 Rated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D799BC">
            <w:pPr>
              <w:pStyle w:val="23"/>
              <w:rPr>
                <w:rFonts w:cs="Times New Roman"/>
                <w:color w:val="auto"/>
              </w:rPr>
            </w:pPr>
            <w:r>
              <w:rPr>
                <w:rFonts w:cs="Times New Roman"/>
                <w:color w:val="auto"/>
              </w:rPr>
              <w:t>Range: 0.00～599.00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318496">
            <w:pPr>
              <w:pStyle w:val="23"/>
              <w:rPr>
                <w:rFonts w:cs="Times New Roman"/>
                <w:color w:val="auto"/>
              </w:rPr>
            </w:pPr>
            <w:r>
              <w:rPr>
                <w:rFonts w:cs="Times New Roman"/>
                <w:color w:val="auto"/>
              </w:rPr>
              <w:t>Factory Value: 50.00 Hz</w:t>
            </w:r>
          </w:p>
        </w:tc>
      </w:tr>
      <w:tr w14:paraId="561C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A2B144">
            <w:pPr>
              <w:pStyle w:val="23"/>
              <w:rPr>
                <w:rFonts w:cs="Times New Roman"/>
                <w:color w:val="auto"/>
              </w:rPr>
            </w:pPr>
            <w:r>
              <w:rPr>
                <w:rFonts w:cs="Times New Roman"/>
                <w:color w:val="auto"/>
              </w:rPr>
              <w:t>F4-04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7759B7">
            <w:pPr>
              <w:pStyle w:val="23"/>
              <w:rPr>
                <w:rFonts w:cs="Times New Roman"/>
                <w:color w:val="auto"/>
              </w:rPr>
            </w:pPr>
            <w:r>
              <w:rPr>
                <w:rFonts w:cs="Times New Roman"/>
                <w:color w:val="auto"/>
              </w:rPr>
              <w:t>M1 Rated Voltage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B99D6C">
            <w:pPr>
              <w:pStyle w:val="23"/>
              <w:rPr>
                <w:rFonts w:cs="Times New Roman"/>
                <w:color w:val="auto"/>
              </w:rPr>
            </w:pPr>
            <w:r>
              <w:rPr>
                <w:rFonts w:cs="Times New Roman"/>
                <w:color w:val="auto"/>
              </w:rPr>
              <w:t>Range: 0.0～510.0 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D8E6D8">
            <w:pPr>
              <w:pStyle w:val="23"/>
              <w:rPr>
                <w:rFonts w:cs="Times New Roman"/>
                <w:color w:val="auto"/>
              </w:rPr>
            </w:pPr>
            <w:r>
              <w:rPr>
                <w:rFonts w:cs="Times New Roman"/>
                <w:color w:val="auto"/>
              </w:rPr>
              <w:t>Factory value: 380.0 V</w:t>
            </w:r>
          </w:p>
        </w:tc>
      </w:tr>
    </w:tbl>
    <w:p w14:paraId="231419E2">
      <w:pPr>
        <w:ind w:firstLine="320"/>
        <w:rPr>
          <w:color w:val="auto"/>
        </w:rPr>
      </w:pPr>
      <w:r>
        <w:rPr>
          <w:color w:val="auto"/>
        </w:rPr>
        <w:t>When F4-00 motor type is set to 0 (induction motor), the above parameters are used to set induction motor 1; otherwise, they are used to set permanent magnet synchronous motors or synchronous reluctance motors. Note that changing the F4-02 parameter will affect the motor's acceleration and deceleration speed. The current acceleration/deceleration time parameter corresponds to the time it takes for the motor to accelerate/decelerate from zero speed to the highest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1876"/>
        <w:gridCol w:w="2086"/>
      </w:tblGrid>
      <w:tr w14:paraId="6B60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31BFFA">
            <w:pPr>
              <w:pStyle w:val="23"/>
              <w:rPr>
                <w:rFonts w:cs="Times New Roman"/>
                <w:color w:val="auto"/>
              </w:rPr>
            </w:pPr>
            <w:r>
              <w:rPr>
                <w:rFonts w:cs="Times New Roman"/>
                <w:color w:val="auto"/>
              </w:rPr>
              <w:t>F4-05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9EC198">
            <w:pPr>
              <w:pStyle w:val="23"/>
              <w:rPr>
                <w:rFonts w:cs="Times New Roman"/>
                <w:color w:val="auto"/>
              </w:rPr>
            </w:pPr>
            <w:r>
              <w:rPr>
                <w:rFonts w:cs="Times New Roman"/>
                <w:color w:val="auto"/>
              </w:rPr>
              <w:t>IM1 Rated Power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75D404">
            <w:pPr>
              <w:pStyle w:val="23"/>
              <w:rPr>
                <w:rFonts w:cs="Times New Roman"/>
                <w:color w:val="auto"/>
              </w:rPr>
            </w:pPr>
            <w:r>
              <w:rPr>
                <w:rFonts w:cs="Times New Roman"/>
                <w:color w:val="auto"/>
              </w:rPr>
              <w:t>Range: 0.00～655.35 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53513A">
            <w:pPr>
              <w:pStyle w:val="23"/>
              <w:rPr>
                <w:rFonts w:cs="Times New Roman"/>
                <w:color w:val="auto"/>
              </w:rPr>
            </w:pPr>
            <w:r>
              <w:rPr>
                <w:rFonts w:cs="Times New Roman"/>
                <w:color w:val="auto"/>
              </w:rPr>
              <w:t>Factory value: Model determined</w:t>
            </w:r>
          </w:p>
        </w:tc>
      </w:tr>
    </w:tbl>
    <w:p w14:paraId="5EAA754D">
      <w:pPr>
        <w:ind w:firstLine="320"/>
        <w:rPr>
          <w:color w:val="auto"/>
        </w:rPr>
      </w:pPr>
      <w:r>
        <w:rPr>
          <w:color w:val="auto"/>
        </w:rPr>
        <w:t>This parameter is used to set the rated power of induction motor 1.</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29E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630122">
            <w:pPr>
              <w:pStyle w:val="23"/>
              <w:rPr>
                <w:rFonts w:cs="Times New Roman"/>
                <w:color w:val="auto"/>
              </w:rPr>
            </w:pPr>
            <w:r>
              <w:rPr>
                <w:rFonts w:cs="Times New Roman"/>
                <w:color w:val="auto"/>
              </w:rPr>
              <w:t>F4-06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2F605A">
            <w:pPr>
              <w:pStyle w:val="23"/>
              <w:rPr>
                <w:rFonts w:cs="Times New Roman"/>
                <w:color w:val="auto"/>
              </w:rPr>
            </w:pPr>
            <w:r>
              <w:rPr>
                <w:rFonts w:cs="Times New Roman"/>
                <w:color w:val="auto"/>
              </w:rPr>
              <w:t>IM1 Number of Poles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901EDB">
            <w:pPr>
              <w:pStyle w:val="23"/>
              <w:rPr>
                <w:rFonts w:cs="Times New Roman"/>
                <w:color w:val="auto"/>
              </w:rPr>
            </w:pPr>
            <w:r>
              <w:rPr>
                <w:rFonts w:cs="Times New Roman"/>
                <w:color w:val="auto"/>
              </w:rPr>
              <w:t>Range: 2～20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FCA04F">
            <w:pPr>
              <w:pStyle w:val="23"/>
              <w:rPr>
                <w:rFonts w:cs="Times New Roman"/>
                <w:color w:val="auto"/>
              </w:rPr>
            </w:pPr>
            <w:r>
              <w:rPr>
                <w:rFonts w:cs="Times New Roman"/>
                <w:color w:val="auto"/>
              </w:rPr>
              <w:t>Factory value: 4</w:t>
            </w:r>
          </w:p>
        </w:tc>
      </w:tr>
    </w:tbl>
    <w:p w14:paraId="715713F1">
      <w:pPr>
        <w:ind w:firstLine="320"/>
        <w:rPr>
          <w:color w:val="auto"/>
        </w:rPr>
      </w:pPr>
      <w:r>
        <w:rPr>
          <w:color w:val="auto"/>
        </w:rPr>
        <w:t>This parameter is a read-only parameter used to display the number of poles of induction motor 1. Based on the user input of M1 rated frequency (F4-03) and IM1 rated speed (F4-08), this parameter value is automatically calculated. This parameter equals twice the number of motor pole pairs.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136"/>
        <w:gridCol w:w="2129"/>
        <w:gridCol w:w="2087"/>
      </w:tblGrid>
      <w:tr w14:paraId="16A3E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A4EEBA">
            <w:pPr>
              <w:pStyle w:val="23"/>
              <w:rPr>
                <w:rFonts w:cs="Times New Roman"/>
                <w:color w:val="auto"/>
              </w:rPr>
            </w:pPr>
            <w:r>
              <w:rPr>
                <w:rFonts w:cs="Times New Roman"/>
                <w:color w:val="auto"/>
              </w:rPr>
              <w:t>F4-07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6717E2">
            <w:pPr>
              <w:pStyle w:val="23"/>
              <w:rPr>
                <w:rFonts w:cs="Times New Roman"/>
                <w:color w:val="auto"/>
              </w:rPr>
            </w:pPr>
            <w:r>
              <w:rPr>
                <w:rFonts w:cs="Times New Roman"/>
                <w:color w:val="auto"/>
              </w:rPr>
              <w:t>IM1 Rated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0C096D">
            <w:pPr>
              <w:pStyle w:val="23"/>
              <w:rPr>
                <w:rFonts w:cs="Times New Roman"/>
                <w:color w:val="auto"/>
              </w:rPr>
            </w:pPr>
            <w:r>
              <w:rPr>
                <w:rFonts w:cs="Times New Roman"/>
                <w:color w:val="auto"/>
              </w:rPr>
              <w:t>Range:</w:t>
            </w:r>
          </w:p>
          <w:p w14:paraId="64D269A5">
            <w:pPr>
              <w:pStyle w:val="23"/>
              <w:rPr>
                <w:rFonts w:cs="Times New Roman"/>
                <w:color w:val="auto"/>
              </w:rPr>
            </w:pPr>
            <w:r>
              <w:rPr>
                <w:rFonts w:cs="Times New Roman"/>
                <w:color w:val="auto"/>
              </w:rPr>
              <w:t>0.00A～655.35A (Model ≤93kW)</w:t>
            </w:r>
          </w:p>
          <w:p w14:paraId="772BD0FB">
            <w:pPr>
              <w:pStyle w:val="23"/>
              <w:rPr>
                <w:rFonts w:cs="Times New Roman"/>
                <w:color w:val="auto"/>
              </w:rPr>
            </w:pPr>
            <w:r>
              <w:rPr>
                <w:rFonts w:cs="Times New Roman"/>
                <w:color w:val="auto"/>
              </w:rPr>
              <w:t>0.0A～6553.5A (Model ≥110kW)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FD188E">
            <w:pPr>
              <w:pStyle w:val="23"/>
              <w:rPr>
                <w:rFonts w:cs="Times New Roman"/>
                <w:color w:val="auto"/>
              </w:rPr>
            </w:pPr>
            <w:r>
              <w:rPr>
                <w:rFonts w:cs="Times New Roman"/>
                <w:color w:val="auto"/>
              </w:rPr>
              <w:t>Factory value: Model determined</w:t>
            </w:r>
          </w:p>
        </w:tc>
      </w:tr>
    </w:tbl>
    <w:p w14:paraId="288828DF">
      <w:pPr>
        <w:ind w:firstLine="320"/>
        <w:rPr>
          <w:color w:val="auto"/>
        </w:rPr>
      </w:pPr>
      <w:r>
        <w:rPr>
          <w:color w:val="auto"/>
        </w:rPr>
        <w:t>This parameter is used to set the rated current of induction motor 1. When the inverter model is ≤93kW, this parameter has two decimal places; for models with higher power, this parameter has one decimal place.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245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94C80F">
            <w:pPr>
              <w:pStyle w:val="23"/>
              <w:rPr>
                <w:rFonts w:cs="Times New Roman"/>
                <w:color w:val="auto"/>
              </w:rPr>
            </w:pPr>
            <w:r>
              <w:rPr>
                <w:rFonts w:cs="Times New Roman"/>
                <w:color w:val="auto"/>
              </w:rPr>
              <w:t>F4-08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CBA126">
            <w:pPr>
              <w:pStyle w:val="23"/>
              <w:rPr>
                <w:rFonts w:cs="Times New Roman"/>
                <w:color w:val="auto"/>
              </w:rPr>
            </w:pPr>
            <w:r>
              <w:rPr>
                <w:rFonts w:cs="Times New Roman"/>
                <w:color w:val="auto"/>
              </w:rPr>
              <w:t>IM1 Rated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F1DD0A">
            <w:pPr>
              <w:pStyle w:val="23"/>
              <w:rPr>
                <w:rFonts w:cs="Times New Roman"/>
                <w:color w:val="auto"/>
              </w:rPr>
            </w:pPr>
            <w:r>
              <w:rPr>
                <w:rFonts w:cs="Times New Roman"/>
                <w:color w:val="auto"/>
              </w:rPr>
              <w:t>Range: 0～65535 rpm</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B97EE2">
            <w:pPr>
              <w:pStyle w:val="23"/>
              <w:rPr>
                <w:rFonts w:cs="Times New Roman"/>
                <w:color w:val="auto"/>
              </w:rPr>
            </w:pPr>
            <w:r>
              <w:rPr>
                <w:rFonts w:cs="Times New Roman"/>
                <w:color w:val="auto"/>
              </w:rPr>
              <w:t>Factory Value: 1410 rpm</w:t>
            </w:r>
          </w:p>
        </w:tc>
      </w:tr>
    </w:tbl>
    <w:p w14:paraId="6C28F8CF">
      <w:pPr>
        <w:ind w:firstLine="320"/>
        <w:rPr>
          <w:color w:val="auto"/>
        </w:rPr>
      </w:pPr>
      <w:r>
        <w:rPr>
          <w:color w:val="auto"/>
        </w:rPr>
        <w:t>This parameter is used to set the rated speed of induction motor 1, measured in rpm (revolutions per minute). The inverter software will automatically calculate the number of poles of induction motor 1 based on this parameter and the M1 rated frequency (F4-03).</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B8C6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DE1FCC">
            <w:pPr>
              <w:pStyle w:val="23"/>
              <w:rPr>
                <w:rFonts w:cs="Times New Roman"/>
                <w:color w:val="auto"/>
              </w:rPr>
            </w:pPr>
            <w:r>
              <w:rPr>
                <w:rFonts w:cs="Times New Roman"/>
                <w:color w:val="auto"/>
              </w:rPr>
              <w:t>F4-09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76C607">
            <w:pPr>
              <w:pStyle w:val="23"/>
              <w:rPr>
                <w:rFonts w:cs="Times New Roman"/>
                <w:color w:val="auto"/>
              </w:rPr>
            </w:pPr>
            <w:r>
              <w:rPr>
                <w:rFonts w:cs="Times New Roman"/>
                <w:color w:val="auto"/>
              </w:rPr>
              <w:t>Inertia Per Unit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97CA32">
            <w:pPr>
              <w:pStyle w:val="23"/>
              <w:rPr>
                <w:rFonts w:cs="Times New Roman"/>
                <w:color w:val="auto"/>
              </w:rPr>
            </w:pPr>
            <w:r>
              <w:rPr>
                <w:rFonts w:cs="Times New Roman"/>
                <w:color w:val="auto"/>
              </w:rPr>
              <w:t>Range: 1～65535 pu</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3496DD">
            <w:pPr>
              <w:pStyle w:val="23"/>
              <w:rPr>
                <w:rFonts w:cs="Times New Roman"/>
                <w:color w:val="auto"/>
              </w:rPr>
            </w:pPr>
            <w:r>
              <w:rPr>
                <w:rFonts w:cs="Times New Roman"/>
                <w:color w:val="auto"/>
              </w:rPr>
              <w:t>Factory Value: 256 pu</w:t>
            </w:r>
          </w:p>
        </w:tc>
      </w:tr>
    </w:tbl>
    <w:p w14:paraId="744C55EF">
      <w:pPr>
        <w:ind w:firstLine="320"/>
        <w:rPr>
          <w:color w:val="auto"/>
        </w:rPr>
      </w:pPr>
      <w:r>
        <w:rPr>
          <w:color w:val="auto"/>
        </w:rPr>
        <w:t>This parameter is used to set the per unit value of inertia for induction motor 1 and synchronous motors. For a small number of motors with abnormally high inertia, if the speed loop proportional parameter is set to the maximum value of 100 and the speed response is still too slow, this parameter can be appropriately increased to further speed up the speed loop response.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1876"/>
        <w:gridCol w:w="2086"/>
      </w:tblGrid>
      <w:tr w14:paraId="53BE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89B686">
            <w:pPr>
              <w:pStyle w:val="23"/>
              <w:rPr>
                <w:rFonts w:cs="Times New Roman"/>
                <w:color w:val="auto"/>
              </w:rPr>
            </w:pPr>
            <w:r>
              <w:rPr>
                <w:rFonts w:cs="Times New Roman"/>
                <w:color w:val="auto"/>
              </w:rPr>
              <w:t>F4-10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2C0088">
            <w:pPr>
              <w:pStyle w:val="23"/>
              <w:rPr>
                <w:rFonts w:cs="Times New Roman"/>
                <w:color w:val="auto"/>
              </w:rPr>
            </w:pPr>
            <w:r>
              <w:rPr>
                <w:rFonts w:cs="Times New Roman"/>
                <w:color w:val="auto"/>
              </w:rPr>
              <w:t>IM1 No-load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1D30AF">
            <w:pPr>
              <w:pStyle w:val="23"/>
              <w:rPr>
                <w:rFonts w:cs="Times New Roman"/>
                <w:color w:val="auto"/>
              </w:rPr>
            </w:pPr>
            <w:r>
              <w:rPr>
                <w:rFonts w:cs="Times New Roman"/>
                <w:color w:val="auto"/>
              </w:rPr>
              <w:t>Range: 0.00A～F4-07</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E163CC">
            <w:pPr>
              <w:pStyle w:val="23"/>
              <w:rPr>
                <w:rFonts w:cs="Times New Roman"/>
                <w:color w:val="auto"/>
              </w:rPr>
            </w:pPr>
            <w:r>
              <w:rPr>
                <w:rFonts w:cs="Times New Roman"/>
                <w:color w:val="auto"/>
              </w:rPr>
              <w:t>Factory value: Model determined</w:t>
            </w:r>
          </w:p>
        </w:tc>
      </w:tr>
    </w:tbl>
    <w:p w14:paraId="44ED6F3E">
      <w:pPr>
        <w:ind w:firstLine="320"/>
        <w:rPr>
          <w:color w:val="auto"/>
        </w:rPr>
      </w:pPr>
      <w:r>
        <w:rPr>
          <w:color w:val="auto"/>
        </w:rPr>
        <w:t>This parameter is used to set the no-load current value of induction motor 1, which is typically obtained through induction motor parameter identification.</w:t>
      </w:r>
    </w:p>
    <w:p w14:paraId="63D1671A">
      <w:pPr>
        <w:ind w:firstLine="320"/>
        <w:rPr>
          <w:color w:val="auto"/>
        </w:rPr>
      </w:pPr>
      <w:r>
        <w:rPr>
          <w:color w:val="auto"/>
        </w:rPr>
        <w:t>When the inverter model ≤93kW, this parameter has two decimal places; for higher power models, this parameter has one decimal place.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272"/>
        <w:gridCol w:w="1993"/>
        <w:gridCol w:w="2087"/>
      </w:tblGrid>
      <w:tr w14:paraId="7977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6D3885">
            <w:pPr>
              <w:pStyle w:val="23"/>
              <w:rPr>
                <w:rFonts w:cs="Times New Roman"/>
                <w:color w:val="auto"/>
              </w:rPr>
            </w:pPr>
            <w:r>
              <w:rPr>
                <w:rFonts w:cs="Times New Roman"/>
                <w:color w:val="auto"/>
              </w:rPr>
              <w:t>F4-11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1E2B9F">
            <w:pPr>
              <w:pStyle w:val="23"/>
              <w:rPr>
                <w:rFonts w:cs="Times New Roman"/>
                <w:color w:val="auto"/>
              </w:rPr>
            </w:pPr>
            <w:r>
              <w:rPr>
                <w:rFonts w:cs="Times New Roman"/>
                <w:color w:val="auto"/>
              </w:rPr>
              <w:t>IM1 Stator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7C3C6A">
            <w:pPr>
              <w:pStyle w:val="23"/>
              <w:rPr>
                <w:rFonts w:cs="Times New Roman"/>
                <w:color w:val="auto"/>
              </w:rPr>
            </w:pPr>
            <w:r>
              <w:rPr>
                <w:rFonts w:cs="Times New Roman"/>
                <w:color w:val="auto"/>
              </w:rPr>
              <w:t>Range: 0.000～655.35Ω or mΩ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269D8E">
            <w:pPr>
              <w:pStyle w:val="23"/>
              <w:rPr>
                <w:rFonts w:cs="Times New Roman"/>
                <w:color w:val="auto"/>
              </w:rPr>
            </w:pPr>
            <w:r>
              <w:rPr>
                <w:rFonts w:cs="Times New Roman"/>
                <w:color w:val="auto"/>
              </w:rPr>
              <w:t>Factory value: Model determined</w:t>
            </w:r>
          </w:p>
        </w:tc>
      </w:tr>
      <w:tr w14:paraId="418C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FD5ECF">
            <w:pPr>
              <w:pStyle w:val="23"/>
              <w:rPr>
                <w:rFonts w:cs="Times New Roman"/>
                <w:color w:val="auto"/>
              </w:rPr>
            </w:pPr>
            <w:r>
              <w:rPr>
                <w:rFonts w:cs="Times New Roman"/>
                <w:color w:val="auto"/>
              </w:rPr>
              <w:t>F4-12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2B16B9">
            <w:pPr>
              <w:pStyle w:val="23"/>
              <w:rPr>
                <w:rFonts w:cs="Times New Roman"/>
                <w:color w:val="auto"/>
              </w:rPr>
            </w:pPr>
            <w:r>
              <w:rPr>
                <w:rFonts w:cs="Times New Roman"/>
                <w:color w:val="auto"/>
              </w:rPr>
              <w:t>IM1 Rotor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1383CA">
            <w:pPr>
              <w:pStyle w:val="23"/>
              <w:rPr>
                <w:rFonts w:cs="Times New Roman"/>
                <w:color w:val="auto"/>
              </w:rPr>
            </w:pPr>
            <w:r>
              <w:rPr>
                <w:rFonts w:cs="Times New Roman"/>
                <w:color w:val="auto"/>
              </w:rPr>
              <w:t>Range: 0.000～655.35Ω or mΩ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B381EC">
            <w:pPr>
              <w:pStyle w:val="23"/>
              <w:rPr>
                <w:rFonts w:cs="Times New Roman"/>
                <w:color w:val="auto"/>
              </w:rPr>
            </w:pPr>
            <w:r>
              <w:rPr>
                <w:rFonts w:cs="Times New Roman"/>
                <w:color w:val="auto"/>
              </w:rPr>
              <w:t>Factory Value: 0.000 Ω or mΩ</w:t>
            </w:r>
          </w:p>
        </w:tc>
      </w:tr>
    </w:tbl>
    <w:p w14:paraId="3600FCF2">
      <w:pPr>
        <w:ind w:firstLine="320"/>
        <w:rPr>
          <w:color w:val="auto"/>
        </w:rPr>
      </w:pPr>
      <w:r>
        <w:rPr>
          <w:color w:val="auto"/>
        </w:rPr>
        <w:t>This parameter is used to set the stator resistance and rotor resistance of Induction Motor 1, typically obtained through induction motor parameter identification. When the inverter model ≤185kW, the unit of this parameter is Ω; for models with higher power, the unit of this parameter is mΩ.</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9"/>
        <w:gridCol w:w="1546"/>
        <w:gridCol w:w="2852"/>
        <w:gridCol w:w="1866"/>
      </w:tblGrid>
      <w:tr w14:paraId="64F7B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F4A52E">
            <w:pPr>
              <w:pStyle w:val="23"/>
              <w:rPr>
                <w:rFonts w:cs="Times New Roman"/>
                <w:color w:val="auto"/>
              </w:rPr>
            </w:pPr>
            <w:r>
              <w:rPr>
                <w:rFonts w:cs="Times New Roman"/>
                <w:color w:val="auto"/>
              </w:rPr>
              <w:t>F4-13</w:t>
            </w:r>
          </w:p>
        </w:tc>
        <w:tc>
          <w:tcPr>
            <w:tcW w:w="80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71CAAC">
            <w:pPr>
              <w:pStyle w:val="23"/>
              <w:rPr>
                <w:rFonts w:cs="Times New Roman"/>
                <w:color w:val="auto"/>
              </w:rPr>
            </w:pPr>
            <w:r>
              <w:rPr>
                <w:rFonts w:cs="Times New Roman"/>
                <w:color w:val="auto"/>
              </w:rPr>
              <w:t>IM1 Mutual Inductance</w:t>
            </w:r>
          </w:p>
        </w:tc>
        <w:tc>
          <w:tcPr>
            <w:tcW w:w="217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791715">
            <w:pPr>
              <w:pStyle w:val="23"/>
              <w:rPr>
                <w:rFonts w:cs="Times New Roman"/>
                <w:color w:val="auto"/>
              </w:rPr>
            </w:pPr>
            <w:r>
              <w:rPr>
                <w:rFonts w:cs="Times New Roman"/>
                <w:color w:val="auto"/>
              </w:rPr>
              <w:t>Range:</w:t>
            </w:r>
          </w:p>
          <w:p w14:paraId="02773801">
            <w:pPr>
              <w:pStyle w:val="23"/>
              <w:rPr>
                <w:rFonts w:cs="Times New Roman"/>
                <w:color w:val="auto"/>
              </w:rPr>
            </w:pPr>
            <w:r>
              <w:rPr>
                <w:rFonts w:cs="Times New Roman"/>
                <w:color w:val="auto"/>
              </w:rPr>
              <w:t>0.0～6553.5mH (models ≤185kW)</w:t>
            </w:r>
          </w:p>
          <w:p w14:paraId="32AC3AC2">
            <w:pPr>
              <w:pStyle w:val="23"/>
              <w:rPr>
                <w:rFonts w:cs="Times New Roman"/>
                <w:color w:val="auto"/>
              </w:rPr>
            </w:pPr>
            <w:r>
              <w:rPr>
                <w:rFonts w:cs="Times New Roman"/>
                <w:color w:val="auto"/>
              </w:rPr>
              <w:t>0.00～655.35mH (models ≥200kW)</w:t>
            </w:r>
          </w:p>
        </w:tc>
        <w:tc>
          <w:tcPr>
            <w:tcW w:w="145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56E765">
            <w:pPr>
              <w:pStyle w:val="23"/>
              <w:rPr>
                <w:rFonts w:cs="Times New Roman"/>
                <w:color w:val="auto"/>
              </w:rPr>
            </w:pPr>
            <w:r>
              <w:rPr>
                <w:rFonts w:cs="Times New Roman"/>
                <w:color w:val="auto"/>
              </w:rPr>
              <w:t>Factory Value: 0.0 or 0.00</w:t>
            </w:r>
          </w:p>
        </w:tc>
      </w:tr>
    </w:tbl>
    <w:p w14:paraId="0E9AED3B">
      <w:pPr>
        <w:ind w:firstLine="320"/>
        <w:rPr>
          <w:color w:val="auto"/>
        </w:rPr>
      </w:pPr>
      <w:r>
        <w:rPr>
          <w:color w:val="auto"/>
        </w:rPr>
        <w:t>This parameter is used to set the mutual inductance value of Induction Motor 1, typically obtained through induction motor parameter identification. For inverter models ≤185kW, this parameter has one decimal place; for models with higher power, this parameter has two decimal places.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225"/>
        <w:gridCol w:w="2323"/>
        <w:gridCol w:w="1804"/>
      </w:tblGrid>
      <w:tr w14:paraId="5180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8B9991">
            <w:pPr>
              <w:pStyle w:val="23"/>
              <w:rPr>
                <w:rFonts w:cs="Times New Roman"/>
                <w:color w:val="auto"/>
              </w:rPr>
            </w:pPr>
            <w:r>
              <w:rPr>
                <w:rFonts w:cs="Times New Roman"/>
                <w:color w:val="auto"/>
              </w:rPr>
              <w:t>F4-14</w:t>
            </w:r>
          </w:p>
        </w:tc>
        <w:tc>
          <w:tcPr>
            <w:tcW w:w="174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8F452A">
            <w:pPr>
              <w:pStyle w:val="23"/>
              <w:rPr>
                <w:rFonts w:cs="Times New Roman"/>
                <w:color w:val="auto"/>
              </w:rPr>
            </w:pPr>
            <w:r>
              <w:rPr>
                <w:rFonts w:cs="Times New Roman"/>
                <w:color w:val="auto"/>
              </w:rPr>
              <w:t>IM1 leakage inductance</w:t>
            </w:r>
          </w:p>
        </w:tc>
        <w:tc>
          <w:tcPr>
            <w:tcW w:w="153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5D2EE7">
            <w:pPr>
              <w:pStyle w:val="23"/>
              <w:rPr>
                <w:rFonts w:cs="Times New Roman"/>
                <w:color w:val="auto"/>
              </w:rPr>
            </w:pPr>
            <w:r>
              <w:rPr>
                <w:rFonts w:cs="Times New Roman"/>
                <w:color w:val="auto"/>
              </w:rPr>
              <w:t>Range:</w:t>
            </w:r>
          </w:p>
          <w:p w14:paraId="36DD3B2C">
            <w:pPr>
              <w:pStyle w:val="23"/>
              <w:rPr>
                <w:rFonts w:cs="Times New Roman"/>
                <w:color w:val="auto"/>
              </w:rPr>
            </w:pPr>
            <w:r>
              <w:rPr>
                <w:rFonts w:cs="Times New Roman"/>
                <w:color w:val="auto"/>
              </w:rPr>
              <w:t>0.00～655.35mH (models ≤185kW)</w:t>
            </w:r>
          </w:p>
          <w:p w14:paraId="6033C5FF">
            <w:pPr>
              <w:pStyle w:val="23"/>
              <w:rPr>
                <w:rFonts w:cs="Times New Roman"/>
                <w:color w:val="auto"/>
              </w:rPr>
            </w:pPr>
            <w:r>
              <w:rPr>
                <w:rFonts w:cs="Times New Roman"/>
                <w:color w:val="auto"/>
              </w:rPr>
              <w:t>0.000～65.535mH (models ≥200kW)</w:t>
            </w:r>
          </w:p>
        </w:tc>
        <w:tc>
          <w:tcPr>
            <w:tcW w:w="124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3FBEA0">
            <w:pPr>
              <w:pStyle w:val="23"/>
              <w:rPr>
                <w:rFonts w:cs="Times New Roman"/>
                <w:color w:val="auto"/>
              </w:rPr>
            </w:pPr>
            <w:r>
              <w:rPr>
                <w:rFonts w:cs="Times New Roman"/>
                <w:color w:val="auto"/>
              </w:rPr>
              <w:t>Factory value: 0.00 or 0.000</w:t>
            </w:r>
          </w:p>
        </w:tc>
      </w:tr>
    </w:tbl>
    <w:p w14:paraId="54064F21">
      <w:pPr>
        <w:ind w:firstLine="320"/>
        <w:rPr>
          <w:color w:val="auto"/>
        </w:rPr>
      </w:pPr>
      <w:r>
        <w:rPr>
          <w:color w:val="auto"/>
        </w:rPr>
        <w:t>This parameter is used to set the total leakage inductance value of induction motor 1, which is usually obtained through induction motor parameter identification. For models ≤185kW, this parameter has two decimal places; for higher power models, this parameter has three decimal places.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1876"/>
        <w:gridCol w:w="2086"/>
      </w:tblGrid>
      <w:tr w14:paraId="58CED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1691DD">
            <w:pPr>
              <w:pStyle w:val="23"/>
              <w:rPr>
                <w:rFonts w:cs="Times New Roman"/>
                <w:color w:val="auto"/>
              </w:rPr>
            </w:pPr>
            <w:r>
              <w:rPr>
                <w:rFonts w:cs="Times New Roman"/>
                <w:color w:val="auto"/>
              </w:rPr>
              <w:t>F4-15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E67BD7">
            <w:pPr>
              <w:pStyle w:val="23"/>
              <w:rPr>
                <w:rFonts w:cs="Times New Roman"/>
                <w:color w:val="auto"/>
              </w:rPr>
            </w:pPr>
            <w:r>
              <w:rPr>
                <w:rFonts w:cs="Times New Roman"/>
                <w:color w:val="auto"/>
              </w:rPr>
              <w:t>PM rated power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29B58F">
            <w:pPr>
              <w:pStyle w:val="23"/>
              <w:rPr>
                <w:rFonts w:cs="Times New Roman"/>
                <w:color w:val="auto"/>
              </w:rPr>
            </w:pPr>
            <w:r>
              <w:rPr>
                <w:rFonts w:cs="Times New Roman"/>
                <w:color w:val="auto"/>
              </w:rPr>
              <w:t>Range: 0.00～655.35 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26E93D">
            <w:pPr>
              <w:pStyle w:val="23"/>
              <w:rPr>
                <w:rFonts w:cs="Times New Roman"/>
                <w:color w:val="auto"/>
              </w:rPr>
            </w:pPr>
            <w:r>
              <w:rPr>
                <w:rFonts w:cs="Times New Roman"/>
                <w:color w:val="auto"/>
              </w:rPr>
              <w:t>Factory value: Model determined</w:t>
            </w:r>
          </w:p>
        </w:tc>
      </w:tr>
    </w:tbl>
    <w:p w14:paraId="11E17196">
      <w:pPr>
        <w:ind w:firstLine="320"/>
        <w:rPr>
          <w:color w:val="auto"/>
        </w:rPr>
      </w:pPr>
      <w:r>
        <w:rPr>
          <w:color w:val="auto"/>
        </w:rPr>
        <w:t>This parameter is used to set the rated power of permanent magnet synchronous motors or synchronous reluctance motors.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07ED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CF320E">
            <w:pPr>
              <w:pStyle w:val="23"/>
              <w:rPr>
                <w:rFonts w:cs="Times New Roman"/>
                <w:color w:val="auto"/>
              </w:rPr>
            </w:pPr>
            <w:r>
              <w:rPr>
                <w:rFonts w:cs="Times New Roman"/>
                <w:color w:val="auto"/>
              </w:rPr>
              <w:t>F4-16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BFFD27">
            <w:pPr>
              <w:pStyle w:val="23"/>
              <w:rPr>
                <w:rFonts w:cs="Times New Roman"/>
                <w:color w:val="auto"/>
              </w:rPr>
            </w:pPr>
            <w:r>
              <w:rPr>
                <w:rFonts w:cs="Times New Roman"/>
                <w:color w:val="auto"/>
              </w:rPr>
              <w:t>PM pole number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5FB89B">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39DA77">
            <w:pPr>
              <w:pStyle w:val="23"/>
              <w:rPr>
                <w:rFonts w:cs="Times New Roman"/>
                <w:color w:val="auto"/>
              </w:rPr>
            </w:pPr>
            <w:r>
              <w:rPr>
                <w:rFonts w:cs="Times New Roman"/>
                <w:color w:val="auto"/>
              </w:rPr>
              <w:t>Factory value: 10</w:t>
            </w:r>
          </w:p>
        </w:tc>
      </w:tr>
    </w:tbl>
    <w:p w14:paraId="5E176683">
      <w:pPr>
        <w:ind w:firstLine="320"/>
        <w:rPr>
          <w:color w:val="auto"/>
        </w:rPr>
      </w:pPr>
      <w:r>
        <w:rPr>
          <w:color w:val="auto"/>
        </w:rPr>
        <w:t>This parameter is a read-only parameter used to display the number of poles of the synchronous motor. Based on the user-input M1 rated frequency (F4-03) and PM rated speed (F4-18), this parameter value is automatically calculated. This parameter equals twice the number of motor pole pairs.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2129"/>
        <w:gridCol w:w="1833"/>
      </w:tblGrid>
      <w:tr w14:paraId="121E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C4987D">
            <w:pPr>
              <w:pStyle w:val="23"/>
              <w:rPr>
                <w:rFonts w:cs="Times New Roman"/>
                <w:color w:val="auto"/>
              </w:rPr>
            </w:pPr>
            <w:r>
              <w:rPr>
                <w:rFonts w:cs="Times New Roman"/>
                <w:color w:val="auto"/>
              </w:rPr>
              <w:t>F4-17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1AD8A4">
            <w:pPr>
              <w:pStyle w:val="23"/>
              <w:rPr>
                <w:rFonts w:cs="Times New Roman"/>
                <w:color w:val="auto"/>
              </w:rPr>
            </w:pPr>
            <w:r>
              <w:rPr>
                <w:rFonts w:cs="Times New Roman"/>
                <w:color w:val="auto"/>
              </w:rPr>
              <w:t>PM rated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F5CE44">
            <w:pPr>
              <w:pStyle w:val="23"/>
              <w:rPr>
                <w:rFonts w:cs="Times New Roman"/>
                <w:color w:val="auto"/>
              </w:rPr>
            </w:pPr>
            <w:r>
              <w:rPr>
                <w:rFonts w:cs="Times New Roman"/>
                <w:color w:val="auto"/>
              </w:rPr>
              <w:t>Range:</w:t>
            </w:r>
          </w:p>
          <w:p w14:paraId="33F6D381">
            <w:pPr>
              <w:pStyle w:val="23"/>
              <w:rPr>
                <w:rFonts w:cs="Times New Roman"/>
                <w:color w:val="auto"/>
              </w:rPr>
            </w:pPr>
            <w:r>
              <w:rPr>
                <w:rFonts w:cs="Times New Roman"/>
                <w:color w:val="auto"/>
              </w:rPr>
              <w:t>0.00A～655.35A (Model ≤93kW)</w:t>
            </w:r>
          </w:p>
          <w:p w14:paraId="1F1CDCAC">
            <w:pPr>
              <w:pStyle w:val="23"/>
              <w:rPr>
                <w:rFonts w:cs="Times New Roman"/>
                <w:color w:val="auto"/>
              </w:rPr>
            </w:pPr>
            <w:r>
              <w:rPr>
                <w:rFonts w:cs="Times New Roman"/>
                <w:color w:val="auto"/>
              </w:rPr>
              <w:t>0.0A～6553.5A (Model ≥110kW)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4A8009">
            <w:pPr>
              <w:pStyle w:val="23"/>
              <w:rPr>
                <w:rFonts w:cs="Times New Roman"/>
                <w:color w:val="auto"/>
              </w:rPr>
            </w:pPr>
            <w:r>
              <w:rPr>
                <w:rFonts w:cs="Times New Roman"/>
                <w:color w:val="auto"/>
              </w:rPr>
              <w:t>Model Confirmation</w:t>
            </w:r>
          </w:p>
        </w:tc>
      </w:tr>
    </w:tbl>
    <w:p w14:paraId="3EC72AF9">
      <w:pPr>
        <w:ind w:firstLine="320"/>
        <w:rPr>
          <w:color w:val="auto"/>
        </w:rPr>
      </w:pPr>
      <w:r>
        <w:rPr>
          <w:color w:val="auto"/>
        </w:rPr>
        <w:t>This parameter is used to set the rated current for permanent magnet synchronous motors or synchronous reluctance motors. When the inverter model ≤ 93kW, this parameter has two decimal places; for higher power models, this parameter has one decimal place.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316E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C86FF7">
            <w:pPr>
              <w:pStyle w:val="23"/>
              <w:rPr>
                <w:rFonts w:cs="Times New Roman"/>
                <w:color w:val="auto"/>
              </w:rPr>
            </w:pPr>
            <w:r>
              <w:rPr>
                <w:rFonts w:cs="Times New Roman"/>
                <w:color w:val="auto"/>
              </w:rPr>
              <w:t>F4-18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7C4AF2">
            <w:pPr>
              <w:pStyle w:val="23"/>
              <w:rPr>
                <w:rFonts w:cs="Times New Roman"/>
                <w:color w:val="auto"/>
                <w:kern w:val="0"/>
                <w:szCs w:val="14"/>
              </w:rPr>
            </w:pPr>
            <w:r>
              <w:rPr>
                <w:rFonts w:cs="Times New Roman"/>
                <w:color w:val="auto"/>
                <w:kern w:val="0"/>
                <w:szCs w:val="14"/>
              </w:rPr>
              <w:t>PM rated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53F543">
            <w:pPr>
              <w:pStyle w:val="23"/>
              <w:rPr>
                <w:rFonts w:cs="Times New Roman"/>
                <w:color w:val="auto"/>
                <w:kern w:val="0"/>
                <w:szCs w:val="14"/>
              </w:rPr>
            </w:pPr>
            <w:r>
              <w:rPr>
                <w:rFonts w:cs="Times New Roman"/>
                <w:color w:val="auto"/>
                <w:kern w:val="0"/>
                <w:szCs w:val="14"/>
              </w:rPr>
              <w:t>Range: 0～65535 rpm</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F4F2E4">
            <w:pPr>
              <w:pStyle w:val="23"/>
              <w:rPr>
                <w:rFonts w:cs="Times New Roman"/>
                <w:color w:val="auto"/>
                <w:kern w:val="0"/>
                <w:szCs w:val="14"/>
              </w:rPr>
            </w:pPr>
            <w:r>
              <w:rPr>
                <w:rFonts w:cs="Times New Roman"/>
                <w:color w:val="auto"/>
                <w:kern w:val="0"/>
                <w:szCs w:val="14"/>
              </w:rPr>
              <w:t>2000 rpm</w:t>
            </w:r>
          </w:p>
        </w:tc>
      </w:tr>
    </w:tbl>
    <w:p w14:paraId="11F725FC">
      <w:pPr>
        <w:ind w:firstLine="320"/>
        <w:rPr>
          <w:color w:val="auto"/>
        </w:rPr>
      </w:pPr>
      <w:r>
        <w:rPr>
          <w:color w:val="auto"/>
        </w:rPr>
        <w:t>This parameter is used to set the rated speed of the synchronous motor, with units of rpm (revolutions per minute). The inverter software will automatically calculate the number of poles of the synchronous motor based on this parameter and the M1 rated frequency (F4-03).</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8F4C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78FA9B">
            <w:pPr>
              <w:pStyle w:val="23"/>
              <w:rPr>
                <w:rFonts w:cs="Times New Roman"/>
                <w:color w:val="auto"/>
              </w:rPr>
            </w:pPr>
            <w:r>
              <w:rPr>
                <w:rFonts w:cs="Times New Roman"/>
                <w:color w:val="auto"/>
              </w:rPr>
              <w:t>F4-19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32DFC8">
            <w:pPr>
              <w:pStyle w:val="23"/>
              <w:rPr>
                <w:rFonts w:cs="Times New Roman"/>
                <w:color w:val="auto"/>
              </w:rPr>
            </w:pPr>
            <w:r>
              <w:rPr>
                <w:rFonts w:cs="Times New Roman"/>
                <w:color w:val="auto"/>
              </w:rPr>
              <w:t>PM motor inertia</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BFBC79">
            <w:pPr>
              <w:pStyle w:val="23"/>
              <w:rPr>
                <w:rFonts w:cs="Times New Roman"/>
                <w:color w:val="auto"/>
              </w:rPr>
            </w:pPr>
            <w:r>
              <w:rPr>
                <w:rFonts w:cs="Times New Roman"/>
                <w:color w:val="auto"/>
              </w:rPr>
              <w:t>Range: 0.0～6553.5 kg·m</w:t>
            </w:r>
            <w:r>
              <w:rPr>
                <w:rFonts w:cs="Times New Roman"/>
                <w:color w:val="auto"/>
                <w:vertAlign w:val="superscript"/>
              </w:rPr>
              <w:t>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AE2602">
            <w:pPr>
              <w:pStyle w:val="23"/>
              <w:rPr>
                <w:rFonts w:cs="Times New Roman"/>
                <w:color w:val="auto"/>
              </w:rPr>
            </w:pPr>
            <w:r>
              <w:rPr>
                <w:rFonts w:cs="Times New Roman"/>
                <w:color w:val="auto"/>
              </w:rPr>
              <w:t>Model Confirmation</w:t>
            </w:r>
          </w:p>
        </w:tc>
      </w:tr>
    </w:tbl>
    <w:p w14:paraId="71D3FB5B">
      <w:pPr>
        <w:ind w:firstLine="320"/>
        <w:rPr>
          <w:color w:val="auto"/>
        </w:rPr>
      </w:pPr>
      <w:r>
        <w:rPr>
          <w:color w:val="auto"/>
        </w:rPr>
        <w:t>This parameter is used to set the moment of inertia of the synchronous motor, and it is generally recommended not to modify it.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2272"/>
        <w:gridCol w:w="1993"/>
        <w:gridCol w:w="2087"/>
      </w:tblGrid>
      <w:tr w14:paraId="04591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5EB722">
            <w:pPr>
              <w:pStyle w:val="23"/>
              <w:rPr>
                <w:rFonts w:cs="Times New Roman"/>
                <w:color w:val="auto"/>
              </w:rPr>
            </w:pPr>
            <w:r>
              <w:rPr>
                <w:rFonts w:cs="Times New Roman"/>
                <w:color w:val="auto"/>
              </w:rPr>
              <w:t>F4-20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A494E8">
            <w:pPr>
              <w:pStyle w:val="23"/>
              <w:rPr>
                <w:rFonts w:cs="Times New Roman"/>
                <w:color w:val="auto"/>
              </w:rPr>
            </w:pPr>
            <w:r>
              <w:rPr>
                <w:rFonts w:cs="Times New Roman"/>
                <w:color w:val="auto"/>
              </w:rPr>
              <w:t>PM Stator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F13E02">
            <w:pPr>
              <w:pStyle w:val="23"/>
              <w:rPr>
                <w:rFonts w:cs="Times New Roman"/>
                <w:color w:val="auto"/>
              </w:rPr>
            </w:pPr>
            <w:r>
              <w:rPr>
                <w:rFonts w:cs="Times New Roman"/>
                <w:color w:val="auto"/>
              </w:rPr>
              <w:t>Range: 0.000～655.35Ω or mΩ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E48F45">
            <w:pPr>
              <w:pStyle w:val="23"/>
              <w:rPr>
                <w:rFonts w:cs="Times New Roman"/>
                <w:color w:val="auto"/>
              </w:rPr>
            </w:pPr>
            <w:r>
              <w:rPr>
                <w:rFonts w:cs="Times New Roman"/>
                <w:color w:val="auto"/>
              </w:rPr>
              <w:t>Factory value: Model determined</w:t>
            </w:r>
          </w:p>
        </w:tc>
      </w:tr>
    </w:tbl>
    <w:p w14:paraId="696A5C78">
      <w:pPr>
        <w:ind w:firstLine="320"/>
        <w:rPr>
          <w:color w:val="auto"/>
        </w:rPr>
      </w:pPr>
      <w:r>
        <w:rPr>
          <w:color w:val="auto"/>
        </w:rPr>
        <w:t>This parameter is used to set the stator resistance and rotor resistance of the synchronous motor, which are usually obtained through synchronous motor parameter identification.</w:t>
      </w:r>
    </w:p>
    <w:p w14:paraId="306A6327">
      <w:pPr>
        <w:ind w:firstLine="320"/>
        <w:rPr>
          <w:color w:val="auto"/>
        </w:rPr>
      </w:pPr>
      <w:r>
        <w:rPr>
          <w:color w:val="auto"/>
        </w:rPr>
        <w:t>When the inverter model is ≤185kW, the unit of this parameter is Ω; for models with greater power, the unit of this parameter is mΩ.</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204"/>
        <w:gridCol w:w="2323"/>
        <w:gridCol w:w="1804"/>
      </w:tblGrid>
      <w:tr w14:paraId="138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6A96CC">
            <w:pPr>
              <w:pStyle w:val="23"/>
              <w:rPr>
                <w:rFonts w:cs="Times New Roman"/>
                <w:color w:val="auto"/>
              </w:rPr>
            </w:pPr>
            <w:r>
              <w:rPr>
                <w:rFonts w:cs="Times New Roman"/>
                <w:color w:val="auto"/>
              </w:rPr>
              <w:t>F4-21</w:t>
            </w:r>
          </w:p>
        </w:tc>
        <w:tc>
          <w:tcPr>
            <w:tcW w:w="165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2802D4">
            <w:pPr>
              <w:pStyle w:val="23"/>
              <w:rPr>
                <w:rFonts w:cs="Times New Roman"/>
                <w:color w:val="auto"/>
              </w:rPr>
            </w:pPr>
            <w:r>
              <w:rPr>
                <w:rFonts w:cs="Times New Roman"/>
                <w:color w:val="auto"/>
              </w:rPr>
              <w:t>PM D-axis Inductance</w:t>
            </w:r>
          </w:p>
        </w:tc>
        <w:tc>
          <w:tcPr>
            <w:tcW w:w="1539" w:type="pct"/>
            <w:vMerge w:val="restart"/>
            <w:tcBorders>
              <w:top w:val="single" w:color="auto" w:sz="4" w:space="0"/>
              <w:left w:val="single" w:color="auto" w:sz="4" w:space="0"/>
              <w:bottom w:val="single" w:color="auto" w:sz="4" w:space="0"/>
              <w:right w:val="single" w:color="auto" w:sz="4" w:space="0"/>
            </w:tcBorders>
            <w:shd w:val="clear" w:color="auto" w:fill="D8D8D8"/>
            <w:noWrap/>
            <w:vAlign w:val="center"/>
          </w:tcPr>
          <w:p w14:paraId="3A013617">
            <w:pPr>
              <w:pStyle w:val="23"/>
              <w:rPr>
                <w:rFonts w:cs="Times New Roman"/>
                <w:color w:val="auto"/>
              </w:rPr>
            </w:pPr>
            <w:r>
              <w:rPr>
                <w:rFonts w:cs="Times New Roman"/>
                <w:color w:val="auto"/>
              </w:rPr>
              <w:t>Range:</w:t>
            </w:r>
          </w:p>
          <w:p w14:paraId="5B84D73C">
            <w:pPr>
              <w:pStyle w:val="23"/>
              <w:rPr>
                <w:rFonts w:cs="Times New Roman"/>
                <w:color w:val="auto"/>
              </w:rPr>
            </w:pPr>
            <w:r>
              <w:rPr>
                <w:rFonts w:cs="Times New Roman"/>
                <w:color w:val="auto"/>
              </w:rPr>
              <w:t>0.00～655.35mH (models ≤185kW)</w:t>
            </w:r>
          </w:p>
          <w:p w14:paraId="1242128F">
            <w:pPr>
              <w:pStyle w:val="23"/>
              <w:rPr>
                <w:rFonts w:cs="Times New Roman"/>
                <w:color w:val="auto"/>
              </w:rPr>
            </w:pPr>
            <w:r>
              <w:rPr>
                <w:rFonts w:cs="Times New Roman"/>
                <w:color w:val="auto"/>
              </w:rPr>
              <w:t>0.000～65.535mH (models ≥200kW)</w:t>
            </w:r>
          </w:p>
        </w:tc>
        <w:tc>
          <w:tcPr>
            <w:tcW w:w="1331" w:type="pct"/>
            <w:vMerge w:val="restart"/>
            <w:tcBorders>
              <w:top w:val="single" w:color="auto" w:sz="4" w:space="0"/>
              <w:left w:val="single" w:color="auto" w:sz="4" w:space="0"/>
              <w:bottom w:val="single" w:color="auto" w:sz="4" w:space="0"/>
              <w:right w:val="single" w:color="auto" w:sz="4" w:space="0"/>
            </w:tcBorders>
            <w:shd w:val="clear" w:color="auto" w:fill="D8D8D8"/>
            <w:noWrap/>
            <w:vAlign w:val="center"/>
          </w:tcPr>
          <w:p w14:paraId="0BCEB1CC">
            <w:pPr>
              <w:pStyle w:val="23"/>
              <w:rPr>
                <w:rFonts w:cs="Times New Roman"/>
                <w:color w:val="auto"/>
              </w:rPr>
            </w:pPr>
            <w:r>
              <w:rPr>
                <w:rFonts w:cs="Times New Roman"/>
                <w:color w:val="auto"/>
              </w:rPr>
              <w:t>Factory value: 0.00 or 0.000</w:t>
            </w:r>
          </w:p>
        </w:tc>
      </w:tr>
      <w:tr w14:paraId="07CF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5CC729">
            <w:pPr>
              <w:pStyle w:val="23"/>
              <w:rPr>
                <w:rFonts w:cs="Times New Roman"/>
                <w:color w:val="auto"/>
              </w:rPr>
            </w:pPr>
            <w:r>
              <w:rPr>
                <w:rFonts w:cs="Times New Roman"/>
                <w:color w:val="auto"/>
              </w:rPr>
              <w:t>F4-22</w:t>
            </w:r>
          </w:p>
        </w:tc>
        <w:tc>
          <w:tcPr>
            <w:tcW w:w="165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515DF8">
            <w:pPr>
              <w:pStyle w:val="23"/>
              <w:rPr>
                <w:rFonts w:cs="Times New Roman"/>
                <w:color w:val="auto"/>
              </w:rPr>
            </w:pPr>
            <w:r>
              <w:rPr>
                <w:rFonts w:cs="Times New Roman"/>
                <w:color w:val="auto"/>
              </w:rPr>
              <w:t>PM Q-axis Inductance</w:t>
            </w:r>
          </w:p>
        </w:tc>
        <w:tc>
          <w:tcPr>
            <w:tcW w:w="1539" w:type="pct"/>
            <w:vMerge w:val="continue"/>
            <w:tcBorders>
              <w:left w:val="single" w:color="auto" w:sz="4" w:space="0"/>
              <w:bottom w:val="single" w:color="auto" w:sz="4" w:space="0"/>
              <w:right w:val="single" w:color="auto" w:sz="4" w:space="0"/>
            </w:tcBorders>
            <w:shd w:val="clear" w:color="auto" w:fill="D8D8D8"/>
            <w:noWrap/>
            <w:vAlign w:val="center"/>
          </w:tcPr>
          <w:p w14:paraId="7A8EA00C">
            <w:pPr>
              <w:pStyle w:val="23"/>
              <w:rPr>
                <w:rFonts w:cs="Times New Roman"/>
                <w:color w:val="auto"/>
              </w:rPr>
            </w:pPr>
          </w:p>
        </w:tc>
        <w:tc>
          <w:tcPr>
            <w:tcW w:w="1331" w:type="pct"/>
            <w:vMerge w:val="continue"/>
            <w:tcBorders>
              <w:left w:val="single" w:color="auto" w:sz="4" w:space="0"/>
              <w:bottom w:val="single" w:color="auto" w:sz="4" w:space="0"/>
              <w:right w:val="single" w:color="auto" w:sz="4" w:space="0"/>
            </w:tcBorders>
            <w:shd w:val="clear" w:color="auto" w:fill="D8D8D8"/>
            <w:noWrap/>
            <w:vAlign w:val="center"/>
          </w:tcPr>
          <w:p w14:paraId="4C9EEBF6">
            <w:pPr>
              <w:pStyle w:val="23"/>
              <w:rPr>
                <w:rFonts w:cs="Times New Roman"/>
                <w:color w:val="auto"/>
              </w:rPr>
            </w:pPr>
          </w:p>
        </w:tc>
      </w:tr>
    </w:tbl>
    <w:p w14:paraId="30822AAF">
      <w:pPr>
        <w:ind w:firstLine="320"/>
        <w:rPr>
          <w:color w:val="auto"/>
        </w:rPr>
      </w:pPr>
      <w:r>
        <w:rPr>
          <w:color w:val="auto"/>
        </w:rPr>
        <w:t>This parameter is used to set the D-axis inductance and Q-axis inductance of the synchronous motor, which usually needs to be obtained through synchronous motor parameter identification.</w:t>
      </w:r>
    </w:p>
    <w:p w14:paraId="0CAC42AF">
      <w:pPr>
        <w:ind w:firstLine="320"/>
        <w:rPr>
          <w:color w:val="auto"/>
        </w:rPr>
      </w:pPr>
      <w:r>
        <w:rPr>
          <w:color w:val="auto"/>
        </w:rPr>
        <w:t>When the inverter model is ≤185kW, this parameter has 2 decimal places; for models with greater power, this parameter has 3 decimal places.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BCF8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86F583">
            <w:pPr>
              <w:pStyle w:val="23"/>
              <w:rPr>
                <w:rFonts w:cs="Times New Roman"/>
                <w:color w:val="auto"/>
              </w:rPr>
            </w:pPr>
            <w:r>
              <w:rPr>
                <w:rFonts w:cs="Times New Roman"/>
                <w:color w:val="auto"/>
              </w:rPr>
              <w:t>F4-23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857670">
            <w:pPr>
              <w:pStyle w:val="23"/>
              <w:rPr>
                <w:rFonts w:cs="Times New Roman"/>
                <w:color w:val="auto"/>
              </w:rPr>
            </w:pPr>
            <w:r>
              <w:rPr>
                <w:rFonts w:cs="Times New Roman"/>
                <w:color w:val="auto"/>
              </w:rPr>
              <w:t>PM Ke Parameter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1D63FA">
            <w:pPr>
              <w:pStyle w:val="23"/>
              <w:rPr>
                <w:rFonts w:cs="Times New Roman"/>
                <w:color w:val="auto"/>
              </w:rPr>
            </w:pPr>
            <w:r>
              <w:rPr>
                <w:rFonts w:cs="Times New Roman"/>
                <w:color w:val="auto"/>
              </w:rPr>
              <w:t>Range: 0～65535 V/krpm</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915DFD">
            <w:pPr>
              <w:pStyle w:val="23"/>
              <w:rPr>
                <w:rFonts w:cs="Times New Roman"/>
                <w:color w:val="auto"/>
              </w:rPr>
            </w:pPr>
            <w:r>
              <w:rPr>
                <w:rFonts w:cs="Times New Roman"/>
                <w:color w:val="auto"/>
              </w:rPr>
              <w:t>Factory value: 0 V/krpm</w:t>
            </w:r>
          </w:p>
        </w:tc>
      </w:tr>
    </w:tbl>
    <w:p w14:paraId="13DBD8FC">
      <w:pPr>
        <w:ind w:firstLine="320"/>
        <w:rPr>
          <w:color w:val="auto"/>
        </w:rPr>
      </w:pPr>
      <w:r>
        <w:rPr>
          <w:color w:val="auto"/>
        </w:rPr>
        <w:t>This parameter is used to set the back EMF constant of the synchronous motor, with units of V/krpm, which usually needs to be obtained through synchronous motor parameter identification.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BE5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200666">
            <w:pPr>
              <w:pStyle w:val="23"/>
              <w:rPr>
                <w:rFonts w:cs="Times New Roman"/>
                <w:color w:val="auto"/>
              </w:rPr>
            </w:pPr>
            <w:r>
              <w:rPr>
                <w:rFonts w:cs="Times New Roman"/>
                <w:color w:val="auto"/>
              </w:rPr>
              <w:t>F4-26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A26281">
            <w:pPr>
              <w:pStyle w:val="23"/>
              <w:rPr>
                <w:rFonts w:cs="Times New Roman"/>
                <w:color w:val="auto"/>
              </w:rPr>
            </w:pPr>
            <w:r>
              <w:rPr>
                <w:rFonts w:cs="Times New Roman"/>
                <w:color w:val="auto"/>
              </w:rPr>
              <w:t>PM Magnetic Pole Angle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A9B49E">
            <w:pPr>
              <w:pStyle w:val="23"/>
              <w:rPr>
                <w:rFonts w:cs="Times New Roman"/>
                <w:color w:val="auto"/>
              </w:rPr>
            </w:pPr>
            <w:r>
              <w:rPr>
                <w:rFonts w:cs="Times New Roman"/>
                <w:color w:val="auto"/>
              </w:rPr>
              <w:t>Range: 0.0～6553.5 degrees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8315B8">
            <w:pPr>
              <w:pStyle w:val="23"/>
              <w:rPr>
                <w:rFonts w:cs="Times New Roman"/>
                <w:color w:val="auto"/>
              </w:rPr>
            </w:pPr>
            <w:r>
              <w:rPr>
                <w:rFonts w:cs="Times New Roman"/>
                <w:color w:val="auto"/>
              </w:rPr>
              <w:t>Factory value: 0.0 degrees</w:t>
            </w:r>
          </w:p>
        </w:tc>
      </w:tr>
    </w:tbl>
    <w:p w14:paraId="11C89085">
      <w:pPr>
        <w:ind w:firstLine="320"/>
        <w:rPr>
          <w:color w:val="auto"/>
        </w:rPr>
      </w:pPr>
      <w:r>
        <w:rPr>
          <w:color w:val="auto"/>
        </w:rPr>
        <w:t>This parameter is used to set the initial position angle of the synchronous motor. It usually needs to be obtained through initial position identification of the synchronous motor and does not require modification.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0A6C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5CF28A">
            <w:pPr>
              <w:pStyle w:val="23"/>
              <w:rPr>
                <w:rFonts w:cs="Times New Roman"/>
                <w:color w:val="auto"/>
              </w:rPr>
            </w:pPr>
            <w:r>
              <w:rPr>
                <w:rFonts w:cs="Times New Roman"/>
                <w:color w:val="auto"/>
              </w:rPr>
              <w:t>F4-27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D18920">
            <w:pPr>
              <w:pStyle w:val="23"/>
              <w:rPr>
                <w:rFonts w:cs="Times New Roman"/>
                <w:color w:val="auto"/>
              </w:rPr>
            </w:pPr>
            <w:r>
              <w:rPr>
                <w:rFonts w:cs="Times New Roman"/>
                <w:color w:val="auto"/>
              </w:rPr>
              <w:t>Encoder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86672A">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30AE99">
            <w:pPr>
              <w:pStyle w:val="23"/>
              <w:rPr>
                <w:rFonts w:cs="Times New Roman"/>
                <w:color w:val="auto"/>
              </w:rPr>
            </w:pPr>
            <w:r>
              <w:rPr>
                <w:rFonts w:cs="Times New Roman"/>
                <w:color w:val="auto"/>
              </w:rPr>
              <w:t xml:space="preserve">Factory value: 0 </w:t>
            </w:r>
          </w:p>
        </w:tc>
      </w:tr>
    </w:tbl>
    <w:p w14:paraId="49F73EBE">
      <w:pPr>
        <w:ind w:firstLine="320"/>
        <w:rPr>
          <w:color w:val="auto"/>
        </w:rPr>
      </w:pPr>
      <w:r>
        <w:rPr>
          <w:color w:val="auto"/>
        </w:rPr>
        <w:t>0: No PG card</w:t>
      </w:r>
    </w:p>
    <w:p w14:paraId="2D2EEA8C">
      <w:pPr>
        <w:ind w:firstLine="320"/>
        <w:rPr>
          <w:color w:val="auto"/>
        </w:rPr>
      </w:pPr>
      <w:r>
        <w:rPr>
          <w:color w:val="auto"/>
        </w:rPr>
        <w:t>1: ABZ encoder</w:t>
      </w:r>
    </w:p>
    <w:p w14:paraId="7BE8C96F">
      <w:pPr>
        <w:ind w:firstLine="320"/>
        <w:rPr>
          <w:color w:val="auto"/>
        </w:rPr>
      </w:pPr>
      <w:r>
        <w:rPr>
          <w:color w:val="auto"/>
        </w:rPr>
        <w:t>2: Reserved</w:t>
      </w:r>
    </w:p>
    <w:p w14:paraId="2C849997">
      <w:pPr>
        <w:ind w:firstLine="320"/>
        <w:rPr>
          <w:color w:val="auto"/>
        </w:rPr>
      </w:pPr>
      <w:r>
        <w:rPr>
          <w:color w:val="auto"/>
        </w:rPr>
        <w:t>3: Resolver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0486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050FD7">
            <w:pPr>
              <w:pStyle w:val="23"/>
              <w:rPr>
                <w:rFonts w:cs="Times New Roman"/>
                <w:color w:val="auto"/>
              </w:rPr>
            </w:pPr>
            <w:r>
              <w:rPr>
                <w:rFonts w:cs="Times New Roman"/>
                <w:color w:val="auto"/>
              </w:rPr>
              <w:t>F4-28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3DB114">
            <w:pPr>
              <w:pStyle w:val="23"/>
              <w:rPr>
                <w:rFonts w:cs="Times New Roman"/>
                <w:color w:val="auto"/>
              </w:rPr>
            </w:pPr>
            <w:r>
              <w:rPr>
                <w:rFonts w:cs="Times New Roman"/>
                <w:color w:val="auto"/>
              </w:rPr>
              <w:t>Encoder Pulse Count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BF1D6A">
            <w:pPr>
              <w:pStyle w:val="23"/>
              <w:rPr>
                <w:rFonts w:cs="Times New Roman"/>
                <w:color w:val="auto"/>
              </w:rPr>
            </w:pPr>
            <w:r>
              <w:rPr>
                <w:rFonts w:cs="Times New Roman"/>
                <w:color w:val="auto"/>
              </w:rPr>
              <w:t>Range: 6～20000 ppr</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D83A7B">
            <w:pPr>
              <w:pStyle w:val="23"/>
              <w:rPr>
                <w:rFonts w:cs="Times New Roman"/>
                <w:color w:val="auto"/>
              </w:rPr>
            </w:pPr>
            <w:r>
              <w:rPr>
                <w:rFonts w:cs="Times New Roman"/>
                <w:color w:val="auto"/>
              </w:rPr>
              <w:t>Factory value: 1024 ppr</w:t>
            </w:r>
          </w:p>
        </w:tc>
      </w:tr>
    </w:tbl>
    <w:p w14:paraId="455ABA9B">
      <w:pPr>
        <w:ind w:firstLine="320"/>
        <w:rPr>
          <w:color w:val="auto"/>
        </w:rPr>
      </w:pPr>
      <w:r>
        <w:rPr>
          <w:color w:val="auto"/>
        </w:rPr>
        <w:t>This parameter is used to set the number of lines of the selected incremental encoder, indicating the number of A/B signal pulses output by the encoder per rotation. The higher this value, the higher the resolution of the encoder, and the higher the accuracy of speed and position measurement.  </w:t>
      </w:r>
    </w:p>
    <w:p w14:paraId="44B5B0F0">
      <w:pPr>
        <w:ind w:firstLine="320"/>
        <w:rPr>
          <w:color w:val="auto"/>
        </w:rPr>
      </w:pPr>
      <w:r>
        <w:rPr>
          <w:color w:val="auto"/>
        </w:rPr>
        <w:t xml:space="preserve">If this parameter is set incorrectly, it can cause overcurrent in the inverter output and motor overspeed during closed-loop speed control. When using a permanent magnet motor, it can also result in incorrect initial position identification of the rotor. When changing the encoder results in a change in the number of encoder lines, it is necessary to perform the rotor position dynamic identification again (parameter F4-01=4). </w:t>
      </w:r>
    </w:p>
    <w:tbl>
      <w:tblPr>
        <w:tblStyle w:val="3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1772"/>
        <w:gridCol w:w="1772"/>
        <w:gridCol w:w="1420"/>
        <w:gridCol w:w="1390"/>
      </w:tblGrid>
      <w:tr w14:paraId="4DF93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35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51BEDB">
            <w:pPr>
              <w:pStyle w:val="23"/>
              <w:rPr>
                <w:rFonts w:cs="Times New Roman"/>
                <w:color w:val="auto"/>
              </w:rPr>
            </w:pPr>
            <w:r>
              <w:rPr>
                <w:rFonts w:cs="Times New Roman"/>
                <w:color w:val="auto"/>
              </w:rPr>
              <w:t>F4-29</w:t>
            </w:r>
          </w:p>
        </w:tc>
        <w:tc>
          <w:tcPr>
            <w:tcW w:w="12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139EF8">
            <w:pPr>
              <w:pStyle w:val="23"/>
              <w:rPr>
                <w:rFonts w:cs="Times New Roman"/>
                <w:color w:val="auto"/>
              </w:rPr>
            </w:pPr>
          </w:p>
        </w:tc>
        <w:tc>
          <w:tcPr>
            <w:tcW w:w="12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C6478B">
            <w:pPr>
              <w:pStyle w:val="23"/>
              <w:rPr>
                <w:rFonts w:cs="Times New Roman"/>
                <w:color w:val="auto"/>
              </w:rPr>
            </w:pPr>
            <w:r>
              <w:rPr>
                <w:rFonts w:hint="eastAsia" w:cs="Times New Roman"/>
                <w:color w:val="auto"/>
              </w:rPr>
              <w:t>Encoder Pulse Type</w:t>
            </w:r>
          </w:p>
        </w:tc>
        <w:tc>
          <w:tcPr>
            <w:tcW w:w="104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B362DB">
            <w:pPr>
              <w:pStyle w:val="23"/>
              <w:rPr>
                <w:rFonts w:cs="Times New Roman"/>
                <w:color w:val="auto"/>
              </w:rPr>
            </w:pPr>
            <w:r>
              <w:rPr>
                <w:rFonts w:cs="Times New Roman"/>
                <w:color w:val="auto"/>
              </w:rPr>
              <w:t>Range: 0～5</w:t>
            </w:r>
          </w:p>
        </w:tc>
        <w:tc>
          <w:tcPr>
            <w:tcW w:w="101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E450B7">
            <w:pPr>
              <w:pStyle w:val="23"/>
              <w:rPr>
                <w:rFonts w:cs="Times New Roman"/>
                <w:color w:val="auto"/>
              </w:rPr>
            </w:pPr>
            <w:r>
              <w:rPr>
                <w:rFonts w:cs="Times New Roman"/>
                <w:color w:val="auto"/>
              </w:rPr>
              <w:t>Factory value: 1</w:t>
            </w:r>
          </w:p>
        </w:tc>
      </w:tr>
    </w:tbl>
    <w:p w14:paraId="6CF38D30">
      <w:pPr>
        <w:ind w:firstLine="320"/>
        <w:rPr>
          <w:color w:val="auto"/>
        </w:rPr>
      </w:pPr>
      <w:r>
        <w:rPr>
          <w:color w:val="auto"/>
        </w:rPr>
        <w:t>0: No Function</w:t>
      </w:r>
    </w:p>
    <w:p w14:paraId="567C68FE">
      <w:pPr>
        <w:ind w:firstLine="320"/>
        <w:rPr>
          <w:color w:val="auto"/>
        </w:rPr>
      </w:pPr>
      <w:r>
        <w:rPr>
          <w:color w:val="auto"/>
        </w:rPr>
        <w:t>1: A phase leading B phase indicates forward rotation</w:t>
      </w:r>
    </w:p>
    <w:p w14:paraId="7DD4AA2B">
      <w:pPr>
        <w:ind w:firstLine="320"/>
        <w:rPr>
          <w:color w:val="auto"/>
        </w:rPr>
      </w:pPr>
      <w:r>
        <w:rPr>
          <w:color w:val="auto"/>
        </w:rPr>
        <w:t>2: B phase leading A phase indicates forward rotation</w:t>
      </w:r>
    </w:p>
    <w:p w14:paraId="629121EA">
      <w:pPr>
        <w:ind w:firstLine="320"/>
        <w:rPr>
          <w:color w:val="auto"/>
        </w:rPr>
      </w:pPr>
      <w:r>
        <w:rPr>
          <w:color w:val="auto"/>
        </w:rPr>
        <w:t>The pulse signal diagram for forward rotation where A pulse leads B pulse is shown in</w:t>
      </w:r>
      <w:r>
        <w:rPr>
          <w:rFonts w:hint="eastAsia"/>
          <w:color w:val="auto"/>
        </w:rPr>
        <w:t>Figure 2-12.</w:t>
      </w:r>
    </w:p>
    <w:p w14:paraId="74CEF63B">
      <w:pPr>
        <w:pStyle w:val="52"/>
        <w:ind w:firstLine="0" w:firstLineChars="0"/>
        <w:jc w:val="both"/>
        <w:rPr>
          <w:rFonts w:cs="Times New Roman"/>
          <w:color w:val="auto"/>
          <w:szCs w:val="14"/>
        </w:rPr>
      </w:pPr>
      <w:r>
        <w:rPr>
          <w:color w:val="auto"/>
        </w:rPr>
        <w:object>
          <v:shape id="_x0000_i1032" o:spt="75" type="#_x0000_t75" style="height:78.8pt;width:331.35pt;" o:ole="t" filled="f" o:preferrelative="t" stroked="f" coordsize="21600,21600">
            <v:path/>
            <v:fill on="f" focussize="0,0"/>
            <v:stroke on="f" joinstyle="miter"/>
            <v:imagedata r:id="rId41" o:title=""/>
            <o:lock v:ext="edit" aspectratio="t"/>
            <w10:wrap type="none"/>
            <w10:anchorlock/>
          </v:shape>
          <o:OLEObject Type="Embed" ProgID="Visio.Drawing.15" ShapeID="_x0000_i1032" DrawAspect="Content" ObjectID="_1468075732" r:id="rId40">
            <o:LockedField>false</o:LockedField>
          </o:OLEObject>
        </w:object>
      </w:r>
    </w:p>
    <w:p w14:paraId="42C928AC">
      <w:pPr>
        <w:pStyle w:val="25"/>
        <w:jc w:val="center"/>
        <w:rPr>
          <w:color w:val="auto"/>
        </w:rPr>
      </w:pPr>
      <w:r>
        <w:rPr>
          <w:rFonts w:hint="eastAsia"/>
          <w:color w:val="auto"/>
        </w:rPr>
        <w:t>Figure 2-12 A phase pulse leading B phase pulse</w:t>
      </w:r>
    </w:p>
    <w:p w14:paraId="3A2A3669">
      <w:pPr>
        <w:ind w:firstLine="320"/>
        <w:rPr>
          <w:color w:val="auto"/>
        </w:rPr>
      </w:pPr>
    </w:p>
    <w:p w14:paraId="00763184">
      <w:pPr>
        <w:ind w:firstLine="320"/>
        <w:rPr>
          <w:color w:val="auto"/>
        </w:rPr>
      </w:pPr>
      <w:r>
        <w:rPr>
          <w:color w:val="auto"/>
        </w:rPr>
        <w:t>The pulse signal diagram for forward rotation where B pulse leads A pulse is shown in</w:t>
      </w:r>
      <w:r>
        <w:rPr>
          <w:rFonts w:hint="eastAsia"/>
          <w:color w:val="auto"/>
        </w:rPr>
        <w:t>Figure 2-13.</w:t>
      </w:r>
    </w:p>
    <w:p w14:paraId="5156407C">
      <w:pPr>
        <w:pStyle w:val="52"/>
        <w:ind w:firstLine="0" w:firstLineChars="0"/>
        <w:jc w:val="both"/>
        <w:rPr>
          <w:rFonts w:cs="Times New Roman"/>
          <w:color w:val="auto"/>
          <w:szCs w:val="14"/>
        </w:rPr>
      </w:pPr>
      <w:r>
        <w:rPr>
          <w:color w:val="auto"/>
        </w:rPr>
        <w:object>
          <v:shape id="_x0000_i1033" o:spt="75" type="#_x0000_t75" style="height:78.8pt;width:338.15pt;" o:ole="t" filled="f" o:preferrelative="t" stroked="f" coordsize="21600,21600">
            <v:path/>
            <v:fill on="f" focussize="0,0"/>
            <v:stroke on="f" joinstyle="miter"/>
            <v:imagedata r:id="rId43" o:title=""/>
            <o:lock v:ext="edit" aspectratio="t"/>
            <w10:wrap type="none"/>
            <w10:anchorlock/>
          </v:shape>
          <o:OLEObject Type="Embed" ProgID="Visio.Drawing.15" ShapeID="_x0000_i1033" DrawAspect="Content" ObjectID="_1468075733" r:id="rId42">
            <o:LockedField>false</o:LockedField>
          </o:OLEObject>
        </w:object>
      </w:r>
    </w:p>
    <w:p w14:paraId="74F4C357">
      <w:pPr>
        <w:pStyle w:val="25"/>
        <w:jc w:val="center"/>
        <w:rPr>
          <w:color w:val="auto"/>
        </w:rPr>
      </w:pPr>
      <w:r>
        <w:rPr>
          <w:rFonts w:hint="eastAsia"/>
          <w:color w:val="auto"/>
        </w:rPr>
        <w:t>Figure 2-13 B phase pulse leading A phase pulse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F0F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F6D44B">
            <w:pPr>
              <w:pStyle w:val="23"/>
              <w:rPr>
                <w:rFonts w:cs="Times New Roman"/>
                <w:color w:val="auto"/>
              </w:rPr>
            </w:pPr>
            <w:r>
              <w:rPr>
                <w:rFonts w:cs="Times New Roman"/>
                <w:color w:val="auto"/>
              </w:rPr>
              <w:t>F4-30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3B2C78">
            <w:pPr>
              <w:pStyle w:val="23"/>
              <w:rPr>
                <w:rFonts w:cs="Times New Roman"/>
                <w:color w:val="auto"/>
              </w:rPr>
            </w:pPr>
            <w:r>
              <w:rPr>
                <w:rFonts w:cs="Times New Roman"/>
                <w:color w:val="auto"/>
              </w:rPr>
              <w:t>Reference Pulse Input Type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25CEBB">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78E5A7">
            <w:pPr>
              <w:pStyle w:val="23"/>
              <w:rPr>
                <w:rFonts w:cs="Times New Roman"/>
                <w:color w:val="auto"/>
              </w:rPr>
            </w:pPr>
            <w:r>
              <w:rPr>
                <w:rFonts w:cs="Times New Roman"/>
                <w:color w:val="auto"/>
              </w:rPr>
              <w:t>Factory value: 0</w:t>
            </w:r>
          </w:p>
        </w:tc>
      </w:tr>
    </w:tbl>
    <w:p w14:paraId="2F508336">
      <w:pPr>
        <w:ind w:firstLine="320"/>
        <w:rPr>
          <w:color w:val="auto"/>
        </w:rPr>
      </w:pPr>
      <w:r>
        <w:rPr>
          <w:color w:val="auto"/>
        </w:rPr>
        <w:t>0: No Function</w:t>
      </w:r>
    </w:p>
    <w:p w14:paraId="3EC67DF7">
      <w:pPr>
        <w:ind w:firstLine="320"/>
        <w:rPr>
          <w:color w:val="auto"/>
        </w:rPr>
      </w:pPr>
      <w:r>
        <w:rPr>
          <w:color w:val="auto"/>
        </w:rPr>
        <w:t>1: A phase leading B phase indicates forward rotation</w:t>
      </w:r>
    </w:p>
    <w:p w14:paraId="5FDB5448">
      <w:pPr>
        <w:ind w:firstLine="320"/>
        <w:rPr>
          <w:color w:val="auto"/>
        </w:rPr>
      </w:pPr>
      <w:r>
        <w:rPr>
          <w:color w:val="auto"/>
        </w:rPr>
        <w:t>2: B phase leading A phase indicates forward rotation</w:t>
      </w:r>
    </w:p>
    <w:p w14:paraId="7C3D290A">
      <w:pPr>
        <w:ind w:firstLine="320"/>
        <w:rPr>
          <w:color w:val="auto"/>
        </w:rPr>
      </w:pPr>
      <w:r>
        <w:rPr>
          <w:color w:val="auto"/>
        </w:rPr>
        <w:t>The pulse signal diagram for forward rotation where A pulse leads B pulse is shown in</w:t>
      </w:r>
      <w:r>
        <w:rPr>
          <w:rFonts w:hint="eastAsia"/>
          <w:color w:val="auto"/>
        </w:rPr>
        <w:t>Figure 2-14.</w:t>
      </w:r>
      <w:r>
        <w:rPr>
          <w:color w:val="auto"/>
        </w:rPr>
        <w:t xml:space="preserve">  </w:t>
      </w:r>
    </w:p>
    <w:p w14:paraId="515C717F">
      <w:pPr>
        <w:pStyle w:val="52"/>
        <w:ind w:firstLine="0" w:firstLineChars="0"/>
        <w:rPr>
          <w:rFonts w:cs="Times New Roman"/>
          <w:color w:val="auto"/>
          <w:szCs w:val="14"/>
          <w:lang w:eastAsia="zh-CN"/>
        </w:rPr>
      </w:pPr>
      <w:r>
        <w:rPr>
          <w:color w:val="auto"/>
        </w:rPr>
        <w:object>
          <v:shape id="_x0000_i1034" o:spt="75" type="#_x0000_t75" style="height:78.8pt;width:331.35pt;" o:ole="t" filled="f" o:preferrelative="t" stroked="f" coordsize="21600,21600">
            <v:path/>
            <v:fill on="f" focussize="0,0"/>
            <v:stroke on="f" joinstyle="miter"/>
            <v:imagedata r:id="rId41" o:title=""/>
            <o:lock v:ext="edit" aspectratio="t"/>
            <w10:wrap type="none"/>
            <w10:anchorlock/>
          </v:shape>
          <o:OLEObject Type="Embed" ProgID="Visio.Drawing.15" ShapeID="_x0000_i1034" DrawAspect="Content" ObjectID="_1468075734" r:id="rId44">
            <o:LockedField>false</o:LockedField>
          </o:OLEObject>
        </w:object>
      </w:r>
    </w:p>
    <w:p w14:paraId="627B018E">
      <w:pPr>
        <w:pStyle w:val="25"/>
        <w:jc w:val="center"/>
        <w:rPr>
          <w:color w:val="auto"/>
        </w:rPr>
      </w:pPr>
      <w:r>
        <w:rPr>
          <w:rFonts w:hint="eastAsia"/>
          <w:color w:val="auto"/>
        </w:rPr>
        <w:t>Figure 2-14 A-phase pulse leads B-phase pulse</w:t>
      </w:r>
    </w:p>
    <w:p w14:paraId="23F79E6C">
      <w:pPr>
        <w:ind w:firstLine="320"/>
        <w:jc w:val="center"/>
        <w:rPr>
          <w:rFonts w:cs="Times New Roman"/>
          <w:color w:val="auto"/>
          <w:kern w:val="0"/>
          <w:szCs w:val="14"/>
        </w:rPr>
      </w:pPr>
    </w:p>
    <w:p w14:paraId="6D85560B">
      <w:pPr>
        <w:ind w:firstLine="320"/>
        <w:rPr>
          <w:color w:val="auto"/>
        </w:rPr>
      </w:pPr>
      <w:r>
        <w:rPr>
          <w:color w:val="auto"/>
        </w:rPr>
        <w:t>The diagram showing B-phase pulse leading A-phase pulse for positive rotation is</w:t>
      </w:r>
      <w:r>
        <w:rPr>
          <w:rFonts w:hint="eastAsia"/>
          <w:color w:val="auto"/>
        </w:rPr>
        <w:t>Figure 2-15</w:t>
      </w:r>
      <w:r>
        <w:rPr>
          <w:color w:val="auto"/>
        </w:rPr>
        <w:t>:  </w:t>
      </w:r>
    </w:p>
    <w:p w14:paraId="2F42E8C5">
      <w:pPr>
        <w:pStyle w:val="52"/>
        <w:ind w:firstLine="0" w:firstLineChars="0"/>
        <w:rPr>
          <w:b/>
          <w:bCs/>
          <w:color w:val="auto"/>
          <w:lang w:eastAsia="zh-CN"/>
        </w:rPr>
      </w:pPr>
      <w:r>
        <w:rPr>
          <w:color w:val="auto"/>
        </w:rPr>
        <w:object>
          <v:shape id="_x0000_i1035" o:spt="75" type="#_x0000_t75" style="height:78.8pt;width:338.15pt;" o:ole="t" filled="f" o:preferrelative="t" stroked="f" coordsize="21600,21600">
            <v:path/>
            <v:fill on="f" focussize="0,0"/>
            <v:stroke on="f" joinstyle="miter"/>
            <v:imagedata r:id="rId43" o:title=""/>
            <o:lock v:ext="edit" aspectratio="t"/>
            <w10:wrap type="none"/>
            <w10:anchorlock/>
          </v:shape>
          <o:OLEObject Type="Embed" ProgID="Visio.Drawing.15" ShapeID="_x0000_i1035" DrawAspect="Content" ObjectID="_1468075735" r:id="rId45">
            <o:LockedField>false</o:LockedField>
          </o:OLEObject>
        </w:object>
      </w:r>
      <w:r>
        <w:rPr>
          <w:rFonts w:cs="Times New Roman"/>
          <w:color w:val="auto"/>
          <w:szCs w:val="14"/>
          <w:lang w:eastAsia="zh-CN"/>
        </w:rPr>
        <w:t> </w:t>
      </w:r>
      <w:r>
        <w:rPr>
          <w:rFonts w:hint="eastAsia"/>
          <w:b/>
          <w:bCs/>
          <w:color w:val="auto"/>
          <w:lang w:eastAsia="zh-CN"/>
        </w:rPr>
        <w:t>Figure 2-15 B-phase pulse leads A-phase pulse</w:t>
      </w:r>
    </w:p>
    <w:p w14:paraId="34E8A250">
      <w:pPr>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935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A79B3F">
            <w:pPr>
              <w:pStyle w:val="23"/>
              <w:rPr>
                <w:rFonts w:cs="Times New Roman"/>
                <w:color w:val="auto"/>
              </w:rPr>
            </w:pPr>
            <w:r>
              <w:rPr>
                <w:rFonts w:cs="Times New Roman"/>
                <w:color w:val="auto"/>
              </w:rPr>
              <w:t>F4-32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FBA4F7">
            <w:pPr>
              <w:pStyle w:val="23"/>
              <w:rPr>
                <w:rFonts w:cs="Times New Roman"/>
                <w:color w:val="auto"/>
              </w:rPr>
            </w:pPr>
            <w:r>
              <w:rPr>
                <w:rFonts w:cs="Times New Roman"/>
                <w:color w:val="auto"/>
              </w:rPr>
              <w:t>Rotary Encoder Pole Pairs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F472D9">
            <w:pPr>
              <w:pStyle w:val="23"/>
              <w:rPr>
                <w:rFonts w:cs="Times New Roman"/>
                <w:color w:val="auto"/>
              </w:rPr>
            </w:pPr>
            <w:r>
              <w:rPr>
                <w:rFonts w:cs="Times New Roman"/>
                <w:color w:val="auto"/>
              </w:rPr>
              <w:t>Range: 1～50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E69D84">
            <w:pPr>
              <w:pStyle w:val="23"/>
              <w:rPr>
                <w:rFonts w:cs="Times New Roman"/>
                <w:color w:val="auto"/>
              </w:rPr>
            </w:pPr>
            <w:r>
              <w:rPr>
                <w:rFonts w:cs="Times New Roman"/>
                <w:color w:val="auto"/>
              </w:rPr>
              <w:t>Factory value: 1</w:t>
            </w:r>
          </w:p>
        </w:tc>
      </w:tr>
    </w:tbl>
    <w:p w14:paraId="0614D6E7">
      <w:pPr>
        <w:ind w:firstLine="320"/>
        <w:rPr>
          <w:color w:val="auto"/>
        </w:rPr>
      </w:pPr>
      <w:r>
        <w:rPr>
          <w:color w:val="auto"/>
        </w:rPr>
        <w:t>This parameter is used to set the number of pole pairs of the rotary encoder.</w:t>
      </w:r>
    </w:p>
    <w:p w14:paraId="1AC89B75">
      <w:pPr>
        <w:ind w:firstLine="320"/>
        <w:rPr>
          <w:rFonts w:hint="eastAsia"/>
          <w:color w:val="auto"/>
        </w:rPr>
      </w:pPr>
      <w:r>
        <w:rPr>
          <w:rFonts w:hint="eastAsia"/>
          <w:color w:val="auto"/>
        </w:rPr>
        <w:t>Note: This can only be modified when parameter F</w:t>
      </w:r>
      <w:r>
        <w:rPr>
          <w:color w:val="auto"/>
        </w:rPr>
        <w:t>3-27</w:t>
      </w:r>
      <w:r>
        <w:rPr>
          <w:rFonts w:hint="eastAsia"/>
          <w:color w:val="auto"/>
        </w:rPr>
        <w:t>=3</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A86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85122A">
            <w:pPr>
              <w:pStyle w:val="23"/>
              <w:rPr>
                <w:rFonts w:cs="Times New Roman"/>
                <w:color w:val="auto"/>
              </w:rPr>
            </w:pPr>
            <w:r>
              <w:rPr>
                <w:rFonts w:cs="Times New Roman"/>
                <w:color w:val="auto"/>
              </w:rPr>
              <w:t>F4-34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16C294">
            <w:pPr>
              <w:pStyle w:val="23"/>
              <w:rPr>
                <w:rFonts w:cs="Times New Roman"/>
                <w:color w:val="auto"/>
              </w:rPr>
            </w:pPr>
            <w:r>
              <w:rPr>
                <w:rFonts w:cs="Times New Roman"/>
                <w:color w:val="auto"/>
              </w:rPr>
              <w:t>PG feedback filter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338222">
            <w:pPr>
              <w:pStyle w:val="23"/>
              <w:rPr>
                <w:rFonts w:cs="Times New Roman"/>
                <w:color w:val="auto"/>
              </w:rPr>
            </w:pPr>
            <w:r>
              <w:rPr>
                <w:rFonts w:cs="Times New Roman"/>
                <w:color w:val="auto"/>
              </w:rPr>
              <w:t>Range: 0～2000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140813">
            <w:pPr>
              <w:pStyle w:val="23"/>
              <w:rPr>
                <w:rFonts w:cs="Times New Roman"/>
                <w:color w:val="auto"/>
              </w:rPr>
            </w:pPr>
            <w:r>
              <w:rPr>
                <w:rFonts w:cs="Times New Roman"/>
                <w:color w:val="auto"/>
              </w:rPr>
              <w:t>Factory value: 100 Hz</w:t>
            </w:r>
          </w:p>
        </w:tc>
      </w:tr>
    </w:tbl>
    <w:p w14:paraId="6A470D0B">
      <w:pPr>
        <w:ind w:firstLine="320"/>
        <w:rPr>
          <w:color w:val="auto"/>
        </w:rPr>
      </w:pPr>
      <w:r>
        <w:rPr>
          <w:rFonts w:hint="eastAsia"/>
          <w:color w:val="auto"/>
        </w:rPr>
        <w:t>At normal speed,</w:t>
      </w:r>
    </w:p>
    <w:p w14:paraId="42CC5ED3">
      <w:pPr>
        <w:ind w:firstLine="320"/>
        <w:rPr>
          <w:color w:val="auto"/>
        </w:rPr>
      </w:pPr>
      <w:r>
        <w:rPr>
          <w:color w:val="auto"/>
        </w:rPr>
        <w:t>PG feedback speed digital low-pass filter cutoff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8243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5E99D9">
            <w:pPr>
              <w:pStyle w:val="23"/>
              <w:rPr>
                <w:rFonts w:cs="Times New Roman"/>
                <w:color w:val="auto"/>
              </w:rPr>
            </w:pPr>
            <w:r>
              <w:rPr>
                <w:rFonts w:cs="Times New Roman"/>
                <w:color w:val="auto"/>
              </w:rPr>
              <w:t>F4-35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40E178">
            <w:pPr>
              <w:pStyle w:val="23"/>
              <w:rPr>
                <w:rFonts w:cs="Times New Roman"/>
                <w:color w:val="auto"/>
              </w:rPr>
            </w:pPr>
            <w:r>
              <w:rPr>
                <w:rFonts w:cs="Times New Roman"/>
                <w:color w:val="auto"/>
              </w:rPr>
              <w:t>PG feedback zero-speed filter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165E96">
            <w:pPr>
              <w:pStyle w:val="23"/>
              <w:rPr>
                <w:rFonts w:cs="Times New Roman"/>
                <w:color w:val="auto"/>
              </w:rPr>
            </w:pPr>
            <w:r>
              <w:rPr>
                <w:rFonts w:cs="Times New Roman"/>
                <w:color w:val="auto"/>
              </w:rPr>
              <w:t>Range: 0～2000 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37577E">
            <w:pPr>
              <w:pStyle w:val="23"/>
              <w:rPr>
                <w:rFonts w:cs="Times New Roman"/>
                <w:color w:val="auto"/>
              </w:rPr>
            </w:pPr>
            <w:r>
              <w:rPr>
                <w:rFonts w:cs="Times New Roman"/>
                <w:color w:val="auto"/>
              </w:rPr>
              <w:t>Factory value: 50 Hz</w:t>
            </w:r>
          </w:p>
        </w:tc>
      </w:tr>
    </w:tbl>
    <w:p w14:paraId="71390373">
      <w:pPr>
        <w:ind w:firstLine="320"/>
        <w:rPr>
          <w:color w:val="auto"/>
        </w:rPr>
      </w:pPr>
      <w:r>
        <w:rPr>
          <w:rFonts w:hint="eastAsia"/>
          <w:color w:val="auto"/>
        </w:rPr>
        <w:t>Near zero speed,</w:t>
      </w:r>
      <w:r>
        <w:rPr>
          <w:color w:val="auto"/>
        </w:rPr>
        <w:t>PG feedback speed digital low-pass filter cutoff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290A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4658FA">
            <w:pPr>
              <w:pStyle w:val="23"/>
              <w:rPr>
                <w:rFonts w:cs="Times New Roman"/>
                <w:color w:val="auto"/>
              </w:rPr>
            </w:pPr>
            <w:r>
              <w:rPr>
                <w:rFonts w:cs="Times New Roman"/>
                <w:color w:val="auto"/>
              </w:rPr>
              <w:t>F4-36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D02E96">
            <w:pPr>
              <w:pStyle w:val="23"/>
              <w:rPr>
                <w:rFonts w:cs="Times New Roman"/>
                <w:color w:val="auto"/>
              </w:rPr>
            </w:pPr>
            <w:r>
              <w:rPr>
                <w:rFonts w:cs="Times New Roman"/>
                <w:color w:val="auto"/>
              </w:rPr>
              <w:t>Load-side Gear A1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97FA12">
            <w:pPr>
              <w:pStyle w:val="23"/>
              <w:rPr>
                <w:rFonts w:cs="Times New Roman"/>
                <w:color w:val="auto"/>
              </w:rPr>
            </w:pPr>
            <w:r>
              <w:rPr>
                <w:rFonts w:cs="Times New Roman"/>
                <w:color w:val="auto"/>
              </w:rPr>
              <w:t>Range: 1～65535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616C9D">
            <w:pPr>
              <w:pStyle w:val="23"/>
              <w:rPr>
                <w:rFonts w:cs="Times New Roman"/>
                <w:color w:val="auto"/>
              </w:rPr>
            </w:pPr>
            <w:r>
              <w:rPr>
                <w:rFonts w:cs="Times New Roman"/>
                <w:color w:val="auto"/>
              </w:rPr>
              <w:t>Factory Value: 100</w:t>
            </w:r>
          </w:p>
        </w:tc>
      </w:tr>
      <w:tr w14:paraId="75CFA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96DB43">
            <w:pPr>
              <w:pStyle w:val="23"/>
              <w:rPr>
                <w:rFonts w:cs="Times New Roman"/>
                <w:color w:val="auto"/>
              </w:rPr>
            </w:pPr>
            <w:r>
              <w:rPr>
                <w:rFonts w:cs="Times New Roman"/>
                <w:color w:val="auto"/>
              </w:rPr>
              <w:t>F4-37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666206">
            <w:pPr>
              <w:pStyle w:val="23"/>
              <w:rPr>
                <w:rFonts w:cs="Times New Roman"/>
                <w:color w:val="auto"/>
              </w:rPr>
            </w:pPr>
            <w:r>
              <w:rPr>
                <w:rFonts w:cs="Times New Roman"/>
                <w:color w:val="auto"/>
              </w:rPr>
              <w:t>Motor side gear B1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CB3AFF">
            <w:pPr>
              <w:pStyle w:val="23"/>
              <w:rPr>
                <w:rFonts w:cs="Times New Roman"/>
                <w:color w:val="auto"/>
              </w:rPr>
            </w:pPr>
            <w:r>
              <w:rPr>
                <w:rFonts w:cs="Times New Roman"/>
                <w:color w:val="auto"/>
              </w:rPr>
              <w:t>Range: 1～65535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A33908">
            <w:pPr>
              <w:pStyle w:val="23"/>
              <w:rPr>
                <w:rFonts w:cs="Times New Roman"/>
                <w:color w:val="auto"/>
              </w:rPr>
            </w:pPr>
            <w:r>
              <w:rPr>
                <w:rFonts w:cs="Times New Roman"/>
                <w:color w:val="auto"/>
              </w:rPr>
              <w:t>Factory Value: 100</w:t>
            </w:r>
          </w:p>
        </w:tc>
      </w:tr>
      <w:tr w14:paraId="28251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2F31C1">
            <w:pPr>
              <w:pStyle w:val="23"/>
              <w:rPr>
                <w:rFonts w:cs="Times New Roman"/>
                <w:color w:val="auto"/>
              </w:rPr>
            </w:pPr>
            <w:r>
              <w:rPr>
                <w:rFonts w:cs="Times New Roman"/>
                <w:color w:val="auto"/>
              </w:rPr>
              <w:t>F4-38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94852B">
            <w:pPr>
              <w:pStyle w:val="23"/>
              <w:rPr>
                <w:rFonts w:cs="Times New Roman"/>
                <w:color w:val="auto"/>
              </w:rPr>
            </w:pPr>
            <w:r>
              <w:rPr>
                <w:rFonts w:cs="Times New Roman"/>
                <w:color w:val="auto"/>
              </w:rPr>
              <w:t>Load-side Gear A2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C5841D">
            <w:pPr>
              <w:pStyle w:val="23"/>
              <w:rPr>
                <w:rFonts w:cs="Times New Roman"/>
                <w:color w:val="auto"/>
              </w:rPr>
            </w:pPr>
            <w:r>
              <w:rPr>
                <w:rFonts w:cs="Times New Roman"/>
                <w:color w:val="auto"/>
              </w:rPr>
              <w:t>Range: 1～65535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69F693">
            <w:pPr>
              <w:pStyle w:val="23"/>
              <w:rPr>
                <w:rFonts w:cs="Times New Roman"/>
                <w:color w:val="auto"/>
              </w:rPr>
            </w:pPr>
            <w:r>
              <w:rPr>
                <w:rFonts w:cs="Times New Roman"/>
                <w:color w:val="auto"/>
              </w:rPr>
              <w:t>Factory Value: 100</w:t>
            </w:r>
          </w:p>
        </w:tc>
      </w:tr>
      <w:tr w14:paraId="6387E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A5A802">
            <w:pPr>
              <w:pStyle w:val="23"/>
              <w:rPr>
                <w:rFonts w:cs="Times New Roman"/>
                <w:color w:val="auto"/>
              </w:rPr>
            </w:pPr>
            <w:r>
              <w:rPr>
                <w:rFonts w:cs="Times New Roman"/>
                <w:color w:val="auto"/>
              </w:rPr>
              <w:t>F4-39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2B1A1C">
            <w:pPr>
              <w:pStyle w:val="23"/>
              <w:rPr>
                <w:rFonts w:cs="Times New Roman"/>
                <w:color w:val="auto"/>
              </w:rPr>
            </w:pPr>
            <w:r>
              <w:rPr>
                <w:rFonts w:cs="Times New Roman"/>
                <w:color w:val="auto"/>
              </w:rPr>
              <w:t>Motor side gear B2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9585A6">
            <w:pPr>
              <w:pStyle w:val="23"/>
              <w:rPr>
                <w:rFonts w:cs="Times New Roman"/>
                <w:color w:val="auto"/>
              </w:rPr>
            </w:pPr>
            <w:r>
              <w:rPr>
                <w:rFonts w:cs="Times New Roman"/>
                <w:color w:val="auto"/>
              </w:rPr>
              <w:t>Range: 1～65535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353D93">
            <w:pPr>
              <w:pStyle w:val="23"/>
              <w:rPr>
                <w:rFonts w:cs="Times New Roman"/>
                <w:color w:val="auto"/>
              </w:rPr>
            </w:pPr>
            <w:r>
              <w:rPr>
                <w:rFonts w:cs="Times New Roman"/>
                <w:color w:val="auto"/>
              </w:rPr>
              <w:t>Factory Value: 100</w:t>
            </w:r>
          </w:p>
        </w:tc>
      </w:tr>
    </w:tbl>
    <w:p w14:paraId="6F6BFE57">
      <w:pPr>
        <w:ind w:firstLine="320"/>
        <w:rPr>
          <w:color w:val="auto"/>
        </w:rPr>
      </w:pPr>
      <w:r>
        <w:rPr>
          <w:color w:val="auto"/>
        </w:rPr>
        <w:t>The two sets of gear ratios can be switched via digital input terminals, terminal function set to 48, and when the terminal status is valid, the A2 and B2 gear ratios are effective; otherwise,</w:t>
      </w:r>
      <w:r>
        <w:rPr>
          <w:rFonts w:hint="eastAsia"/>
          <w:color w:val="auto"/>
        </w:rPr>
        <w:t>the</w:t>
      </w:r>
      <w:r>
        <w:rPr>
          <w:color w:val="auto"/>
        </w:rPr>
        <w:t xml:space="preserve">A1 and B1 gear ratios are effective. </w:t>
      </w:r>
      <w:r>
        <w:rPr>
          <w:rFonts w:cs="Times New Roman"/>
          <w:color w:val="auto"/>
          <w:kern w:val="0"/>
          <w:szCs w:val="14"/>
        </w:rPr>
        <w:t>An encoder-equipped variable frequency drive system with mechanical gears is shown in Figure 2-16.</w:t>
      </w:r>
    </w:p>
    <w:p w14:paraId="1D0933C9">
      <w:pPr>
        <w:pStyle w:val="52"/>
        <w:ind w:firstLine="0" w:firstLineChars="0"/>
        <w:rPr>
          <w:rFonts w:cs="Times New Roman"/>
          <w:color w:val="auto"/>
          <w:szCs w:val="14"/>
        </w:rPr>
      </w:pPr>
      <w:r>
        <w:rPr>
          <w:color w:val="auto"/>
        </w:rPr>
        <w:object>
          <v:shape id="_x0000_i1036" o:spt="75" type="#_x0000_t75" style="height:150.8pt;width:302.35pt;" o:ole="t" filled="f" o:preferrelative="t" stroked="f" coordsize="21600,21600">
            <v:path/>
            <v:fill on="f" focussize="0,0"/>
            <v:stroke on="f" joinstyle="miter"/>
            <v:imagedata r:id="rId47" o:title=""/>
            <o:lock v:ext="edit" aspectratio="t"/>
            <w10:wrap type="none"/>
            <w10:anchorlock/>
          </v:shape>
          <o:OLEObject Type="Embed" ProgID="Visio.Drawing.15" ShapeID="_x0000_i1036" DrawAspect="Content" ObjectID="_1468075736" r:id="rId46">
            <o:LockedField>false</o:LockedField>
          </o:OLEObject>
        </w:object>
      </w:r>
    </w:p>
    <w:p w14:paraId="05147A51">
      <w:pPr>
        <w:pStyle w:val="25"/>
        <w:jc w:val="center"/>
        <w:rPr>
          <w:color w:val="auto"/>
        </w:rPr>
      </w:pPr>
      <w:r>
        <w:rPr>
          <w:rFonts w:hint="eastAsia"/>
          <w:color w:val="auto"/>
        </w:rPr>
        <w:t>Figure 2-16</w:t>
      </w:r>
      <w:r>
        <w:rPr>
          <w:color w:val="auto"/>
        </w:rPr>
        <w:t>Encoder-equipped variable frequency drive system with mechanical gears</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2452"/>
        <w:gridCol w:w="1830"/>
        <w:gridCol w:w="1787"/>
      </w:tblGrid>
      <w:tr w14:paraId="637AF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6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A53629">
            <w:pPr>
              <w:ind w:firstLine="0" w:firstLineChars="0"/>
              <w:rPr>
                <w:rFonts w:cs="Times New Roman"/>
                <w:color w:val="auto"/>
                <w:kern w:val="0"/>
                <w:sz w:val="14"/>
                <w:szCs w:val="14"/>
              </w:rPr>
            </w:pPr>
            <w:r>
              <w:rPr>
                <w:rFonts w:cs="Times New Roman"/>
                <w:color w:val="auto"/>
                <w:kern w:val="0"/>
                <w:sz w:val="14"/>
                <w:szCs w:val="14"/>
              </w:rPr>
              <w:t>F4-40</w:t>
            </w:r>
          </w:p>
        </w:tc>
        <w:tc>
          <w:tcPr>
            <w:tcW w:w="16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1BC0B3">
            <w:pPr>
              <w:ind w:firstLine="0" w:firstLineChars="0"/>
              <w:rPr>
                <w:rFonts w:cs="Times New Roman"/>
                <w:color w:val="auto"/>
                <w:kern w:val="0"/>
                <w:sz w:val="14"/>
                <w:szCs w:val="14"/>
              </w:rPr>
            </w:pPr>
            <w:r>
              <w:rPr>
                <w:rFonts w:hint="eastAsia" w:cs="Times New Roman"/>
                <w:color w:val="auto"/>
                <w:kern w:val="0"/>
                <w:sz w:val="14"/>
                <w:szCs w:val="14"/>
              </w:rPr>
              <w:t>Electronic Gear A</w:t>
            </w:r>
          </w:p>
        </w:tc>
        <w:tc>
          <w:tcPr>
            <w:tcW w:w="135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BC6BF8">
            <w:pPr>
              <w:ind w:firstLine="0" w:firstLineChars="0"/>
              <w:rPr>
                <w:rFonts w:cs="Times New Roman"/>
                <w:color w:val="auto"/>
                <w:kern w:val="0"/>
                <w:sz w:val="14"/>
                <w:szCs w:val="14"/>
              </w:rPr>
            </w:pPr>
            <w:r>
              <w:rPr>
                <w:rFonts w:cs="Times New Roman"/>
                <w:color w:val="auto"/>
                <w:kern w:val="0"/>
                <w:sz w:val="14"/>
                <w:szCs w:val="14"/>
              </w:rPr>
              <w:t>Range: 1～65535</w:t>
            </w:r>
          </w:p>
        </w:tc>
        <w:tc>
          <w:tcPr>
            <w:tcW w:w="132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86D3E0">
            <w:pPr>
              <w:ind w:firstLine="0" w:firstLineChars="0"/>
              <w:rPr>
                <w:rFonts w:cs="Times New Roman"/>
                <w:color w:val="auto"/>
                <w:kern w:val="0"/>
                <w:sz w:val="14"/>
                <w:szCs w:val="14"/>
              </w:rPr>
            </w:pPr>
            <w:r>
              <w:rPr>
                <w:rFonts w:cs="Times New Roman"/>
                <w:color w:val="auto"/>
                <w:kern w:val="0"/>
                <w:sz w:val="14"/>
                <w:szCs w:val="14"/>
              </w:rPr>
              <w:t>Factory Value: 100</w:t>
            </w:r>
          </w:p>
        </w:tc>
      </w:tr>
      <w:tr w14:paraId="7A87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6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4F0980">
            <w:pPr>
              <w:ind w:firstLine="0" w:firstLineChars="0"/>
              <w:rPr>
                <w:rFonts w:cs="Times New Roman"/>
                <w:color w:val="auto"/>
                <w:kern w:val="0"/>
                <w:sz w:val="14"/>
                <w:szCs w:val="14"/>
              </w:rPr>
            </w:pPr>
            <w:r>
              <w:rPr>
                <w:rFonts w:cs="Times New Roman"/>
                <w:color w:val="auto"/>
                <w:kern w:val="0"/>
                <w:sz w:val="14"/>
                <w:szCs w:val="14"/>
              </w:rPr>
              <w:t>F4-41</w:t>
            </w:r>
          </w:p>
        </w:tc>
        <w:tc>
          <w:tcPr>
            <w:tcW w:w="16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2C6984">
            <w:pPr>
              <w:ind w:firstLine="0" w:firstLineChars="0"/>
              <w:rPr>
                <w:rFonts w:cs="Times New Roman"/>
                <w:color w:val="auto"/>
                <w:kern w:val="0"/>
                <w:sz w:val="14"/>
                <w:szCs w:val="14"/>
              </w:rPr>
            </w:pPr>
            <w:r>
              <w:rPr>
                <w:rFonts w:hint="eastAsia" w:cs="Times New Roman"/>
                <w:color w:val="auto"/>
                <w:kern w:val="0"/>
                <w:sz w:val="14"/>
                <w:szCs w:val="14"/>
              </w:rPr>
              <w:t>Electronic Gear B</w:t>
            </w:r>
          </w:p>
        </w:tc>
        <w:tc>
          <w:tcPr>
            <w:tcW w:w="135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D8A3BA">
            <w:pPr>
              <w:ind w:firstLine="0" w:firstLineChars="0"/>
              <w:rPr>
                <w:rFonts w:cs="Times New Roman"/>
                <w:color w:val="auto"/>
                <w:kern w:val="0"/>
                <w:sz w:val="14"/>
                <w:szCs w:val="14"/>
              </w:rPr>
            </w:pPr>
            <w:r>
              <w:rPr>
                <w:rFonts w:cs="Times New Roman"/>
                <w:color w:val="auto"/>
                <w:kern w:val="0"/>
                <w:sz w:val="14"/>
                <w:szCs w:val="14"/>
              </w:rPr>
              <w:t>Range: 1～65535</w:t>
            </w:r>
          </w:p>
        </w:tc>
        <w:tc>
          <w:tcPr>
            <w:tcW w:w="132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0DE7F1">
            <w:pPr>
              <w:ind w:firstLine="0" w:firstLineChars="0"/>
              <w:rPr>
                <w:rFonts w:cs="Times New Roman"/>
                <w:color w:val="auto"/>
                <w:kern w:val="0"/>
                <w:sz w:val="14"/>
                <w:szCs w:val="14"/>
              </w:rPr>
            </w:pPr>
            <w:r>
              <w:rPr>
                <w:rFonts w:cs="Times New Roman"/>
                <w:color w:val="auto"/>
                <w:kern w:val="0"/>
                <w:sz w:val="14"/>
                <w:szCs w:val="14"/>
              </w:rPr>
              <w:t>Factory Value: 100</w:t>
            </w:r>
          </w:p>
        </w:tc>
      </w:tr>
      <w:tr w14:paraId="40EEC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6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8616AB">
            <w:pPr>
              <w:ind w:firstLine="0" w:firstLineChars="0"/>
              <w:rPr>
                <w:rFonts w:cs="Times New Roman"/>
                <w:color w:val="auto"/>
                <w:kern w:val="0"/>
                <w:sz w:val="14"/>
                <w:szCs w:val="14"/>
              </w:rPr>
            </w:pPr>
            <w:r>
              <w:rPr>
                <w:rFonts w:cs="Times New Roman"/>
                <w:color w:val="auto"/>
                <w:kern w:val="0"/>
                <w:sz w:val="14"/>
                <w:szCs w:val="14"/>
              </w:rPr>
              <w:t>F4-42</w:t>
            </w:r>
          </w:p>
        </w:tc>
        <w:tc>
          <w:tcPr>
            <w:tcW w:w="169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208EBC">
            <w:pPr>
              <w:ind w:firstLine="0" w:firstLineChars="0"/>
              <w:rPr>
                <w:rFonts w:cs="Times New Roman"/>
                <w:color w:val="auto"/>
                <w:kern w:val="0"/>
                <w:sz w:val="14"/>
                <w:szCs w:val="14"/>
              </w:rPr>
            </w:pPr>
            <w:r>
              <w:rPr>
                <w:rFonts w:hint="eastAsia" w:cs="Times New Roman"/>
                <w:color w:val="auto"/>
                <w:kern w:val="0"/>
                <w:sz w:val="14"/>
                <w:szCs w:val="14"/>
              </w:rPr>
              <w:t>Synchronous reluctance no-load current</w:t>
            </w:r>
          </w:p>
        </w:tc>
        <w:tc>
          <w:tcPr>
            <w:tcW w:w="135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10C2B9">
            <w:pPr>
              <w:ind w:firstLine="0" w:firstLineChars="0"/>
              <w:rPr>
                <w:rFonts w:cs="Times New Roman"/>
                <w:color w:val="auto"/>
                <w:kern w:val="0"/>
                <w:sz w:val="14"/>
                <w:szCs w:val="14"/>
              </w:rPr>
            </w:pPr>
            <w:r>
              <w:rPr>
                <w:rFonts w:cs="Times New Roman"/>
                <w:color w:val="auto"/>
                <w:kern w:val="0"/>
                <w:sz w:val="14"/>
                <w:szCs w:val="14"/>
              </w:rPr>
              <w:t>Range: 0.00～13.00A</w:t>
            </w:r>
          </w:p>
        </w:tc>
        <w:tc>
          <w:tcPr>
            <w:tcW w:w="132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0B19EF">
            <w:pPr>
              <w:ind w:firstLine="0" w:firstLineChars="0"/>
              <w:rPr>
                <w:rFonts w:cs="Times New Roman"/>
                <w:color w:val="auto"/>
                <w:kern w:val="0"/>
                <w:sz w:val="14"/>
                <w:szCs w:val="14"/>
              </w:rPr>
            </w:pPr>
            <w:r>
              <w:rPr>
                <w:rFonts w:cs="Times New Roman"/>
                <w:color w:val="auto"/>
                <w:kern w:val="0"/>
                <w:sz w:val="14"/>
                <w:szCs w:val="14"/>
              </w:rPr>
              <w:t>Factory Value: 5.20A</w:t>
            </w:r>
          </w:p>
        </w:tc>
      </w:tr>
    </w:tbl>
    <w:p w14:paraId="2266CC7E">
      <w:pPr>
        <w:ind w:firstLine="320"/>
        <w:rPr>
          <w:color w:val="auto"/>
        </w:rPr>
      </w:pPr>
      <w:r>
        <w:rPr>
          <w:color w:val="auto"/>
        </w:rPr>
        <w:t xml:space="preserve">The electronic gear is used to set the ratio for amplifying or reducing position control commands; actual position command = position command * F4-40/F4-41. </w:t>
      </w:r>
      <w:r>
        <w:rPr>
          <w:rFonts w:hint="eastAsia"/>
          <w:color w:val="auto"/>
        </w:rPr>
        <w:t>When PG2 is used as a frequency command, actual frequency command = PG2 frequency command × F4-40/F4-41.</w:t>
      </w:r>
    </w:p>
    <w:p w14:paraId="5CBFBFB5">
      <w:pPr>
        <w:pStyle w:val="3"/>
        <w:spacing w:before="156"/>
        <w:rPr>
          <w:color w:val="auto"/>
        </w:rPr>
      </w:pPr>
      <w:bookmarkStart w:id="100" w:name="_Toc24303"/>
      <w:bookmarkStart w:id="101" w:name="_Toc9316"/>
      <w:bookmarkStart w:id="102" w:name="_Toc154397101"/>
      <w:r>
        <w:rPr>
          <w:rFonts w:hint="eastAsia"/>
          <w:color w:val="auto"/>
        </w:rPr>
        <w:t>2.6 F5 Group Input Terminals</w:t>
      </w:r>
      <w:bookmarkEnd w:id="100"/>
      <w:bookmarkEnd w:id="101"/>
      <w:bookmarkEnd w:id="102"/>
    </w:p>
    <w:p w14:paraId="432A7CF6">
      <w:pPr>
        <w:ind w:firstLine="320"/>
        <w:rPr>
          <w:color w:val="auto"/>
        </w:rPr>
      </w:pPr>
      <w:r>
        <w:rPr>
          <w:color w:val="auto"/>
        </w:rPr>
        <w:t>The CM680 series inverter is equipped with 8 multifunctional digital input terminals, among which HDI8 can be used as a high-speed pulse input terminal, and there are also 3 analog input terminals.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B743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08CD05">
            <w:pPr>
              <w:pStyle w:val="23"/>
              <w:rPr>
                <w:rFonts w:cs="Times New Roman"/>
                <w:color w:val="auto"/>
              </w:rPr>
            </w:pPr>
            <w:r>
              <w:rPr>
                <w:rFonts w:cs="Times New Roman"/>
                <w:color w:val="auto"/>
              </w:rPr>
              <w:t>F5-00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AE28FB">
            <w:pPr>
              <w:pStyle w:val="23"/>
              <w:rPr>
                <w:rFonts w:cs="Times New Roman"/>
                <w:color w:val="auto"/>
              </w:rPr>
            </w:pPr>
            <w:r>
              <w:rPr>
                <w:rFonts w:cs="Times New Roman"/>
                <w:color w:val="auto"/>
              </w:rPr>
              <w:t>DI1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67222A">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967E32">
            <w:pPr>
              <w:pStyle w:val="23"/>
              <w:rPr>
                <w:rFonts w:cs="Times New Roman"/>
                <w:color w:val="auto"/>
              </w:rPr>
            </w:pPr>
            <w:r>
              <w:rPr>
                <w:rFonts w:cs="Times New Roman"/>
                <w:color w:val="auto"/>
              </w:rPr>
              <w:t>Factory value: 0</w:t>
            </w:r>
          </w:p>
        </w:tc>
      </w:tr>
      <w:tr w14:paraId="67CD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2DD5D1">
            <w:pPr>
              <w:pStyle w:val="23"/>
              <w:rPr>
                <w:rFonts w:cs="Times New Roman"/>
                <w:color w:val="auto"/>
              </w:rPr>
            </w:pPr>
            <w:r>
              <w:rPr>
                <w:rFonts w:cs="Times New Roman"/>
                <w:color w:val="auto"/>
              </w:rPr>
              <w:t>F5-01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707CA8">
            <w:pPr>
              <w:pStyle w:val="23"/>
              <w:rPr>
                <w:rFonts w:cs="Times New Roman"/>
                <w:color w:val="auto"/>
              </w:rPr>
            </w:pPr>
            <w:r>
              <w:rPr>
                <w:rFonts w:cs="Times New Roman"/>
                <w:color w:val="auto"/>
              </w:rPr>
              <w:t>DI2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6B08AF">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38D845">
            <w:pPr>
              <w:pStyle w:val="23"/>
              <w:rPr>
                <w:rFonts w:cs="Times New Roman"/>
                <w:color w:val="auto"/>
              </w:rPr>
            </w:pPr>
            <w:r>
              <w:rPr>
                <w:rFonts w:cs="Times New Roman"/>
                <w:color w:val="auto"/>
              </w:rPr>
              <w:t>Factory value: 0</w:t>
            </w:r>
          </w:p>
        </w:tc>
      </w:tr>
      <w:tr w14:paraId="3EB7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453661">
            <w:pPr>
              <w:pStyle w:val="23"/>
              <w:rPr>
                <w:rFonts w:cs="Times New Roman"/>
                <w:color w:val="auto"/>
              </w:rPr>
            </w:pPr>
            <w:r>
              <w:rPr>
                <w:rFonts w:cs="Times New Roman"/>
                <w:color w:val="auto"/>
              </w:rPr>
              <w:t>F5-02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440594">
            <w:pPr>
              <w:pStyle w:val="23"/>
              <w:rPr>
                <w:rFonts w:cs="Times New Roman"/>
                <w:color w:val="auto"/>
              </w:rPr>
            </w:pPr>
            <w:r>
              <w:rPr>
                <w:rFonts w:cs="Times New Roman"/>
                <w:color w:val="auto"/>
              </w:rPr>
              <w:t>DI3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96A62E">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71FB04">
            <w:pPr>
              <w:pStyle w:val="23"/>
              <w:rPr>
                <w:rFonts w:cs="Times New Roman"/>
                <w:color w:val="auto"/>
              </w:rPr>
            </w:pPr>
            <w:r>
              <w:rPr>
                <w:rFonts w:cs="Times New Roman"/>
                <w:color w:val="auto"/>
              </w:rPr>
              <w:t>Factory value: 1</w:t>
            </w:r>
          </w:p>
        </w:tc>
      </w:tr>
      <w:tr w14:paraId="24722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7AB62B">
            <w:pPr>
              <w:pStyle w:val="23"/>
              <w:rPr>
                <w:rFonts w:cs="Times New Roman"/>
                <w:color w:val="auto"/>
              </w:rPr>
            </w:pPr>
            <w:r>
              <w:rPr>
                <w:rFonts w:cs="Times New Roman"/>
                <w:color w:val="auto"/>
              </w:rPr>
              <w:t>F5-03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AB52E9">
            <w:pPr>
              <w:pStyle w:val="23"/>
              <w:rPr>
                <w:rFonts w:cs="Times New Roman"/>
                <w:color w:val="auto"/>
              </w:rPr>
            </w:pPr>
            <w:r>
              <w:rPr>
                <w:rFonts w:cs="Times New Roman"/>
                <w:color w:val="auto"/>
              </w:rPr>
              <w:t>DI4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986C78">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85F76E">
            <w:pPr>
              <w:pStyle w:val="23"/>
              <w:rPr>
                <w:rFonts w:cs="Times New Roman"/>
                <w:color w:val="auto"/>
              </w:rPr>
            </w:pPr>
            <w:r>
              <w:rPr>
                <w:rFonts w:cs="Times New Roman"/>
                <w:color w:val="auto"/>
              </w:rPr>
              <w:t>Factory Value: 2</w:t>
            </w:r>
          </w:p>
        </w:tc>
      </w:tr>
      <w:tr w14:paraId="1940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56A80A">
            <w:pPr>
              <w:pStyle w:val="23"/>
              <w:rPr>
                <w:rFonts w:cs="Times New Roman"/>
                <w:color w:val="auto"/>
              </w:rPr>
            </w:pPr>
            <w:r>
              <w:rPr>
                <w:rFonts w:cs="Times New Roman"/>
                <w:color w:val="auto"/>
              </w:rPr>
              <w:t>F5-04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797447">
            <w:pPr>
              <w:pStyle w:val="23"/>
              <w:rPr>
                <w:rFonts w:cs="Times New Roman"/>
                <w:color w:val="auto"/>
              </w:rPr>
            </w:pPr>
            <w:r>
              <w:rPr>
                <w:rFonts w:cs="Times New Roman"/>
                <w:color w:val="auto"/>
              </w:rPr>
              <w:t>DI5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6EB02C">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693C70">
            <w:pPr>
              <w:pStyle w:val="23"/>
              <w:rPr>
                <w:rFonts w:cs="Times New Roman"/>
                <w:color w:val="auto"/>
              </w:rPr>
            </w:pPr>
            <w:r>
              <w:rPr>
                <w:rFonts w:cs="Times New Roman"/>
                <w:color w:val="auto"/>
              </w:rPr>
              <w:t>Factory Value: 3</w:t>
            </w:r>
          </w:p>
        </w:tc>
      </w:tr>
      <w:tr w14:paraId="27C5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F7BB1A">
            <w:pPr>
              <w:pStyle w:val="23"/>
              <w:rPr>
                <w:rFonts w:cs="Times New Roman"/>
                <w:color w:val="auto"/>
              </w:rPr>
            </w:pPr>
            <w:r>
              <w:rPr>
                <w:rFonts w:cs="Times New Roman"/>
                <w:color w:val="auto"/>
              </w:rPr>
              <w:t>F5-05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D1A78B">
            <w:pPr>
              <w:pStyle w:val="23"/>
              <w:rPr>
                <w:rFonts w:cs="Times New Roman"/>
                <w:color w:val="auto"/>
              </w:rPr>
            </w:pPr>
            <w:r>
              <w:rPr>
                <w:rFonts w:cs="Times New Roman"/>
                <w:color w:val="auto"/>
              </w:rPr>
              <w:t>DI6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1543D4">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D80F08">
            <w:pPr>
              <w:pStyle w:val="23"/>
              <w:rPr>
                <w:rFonts w:cs="Times New Roman"/>
                <w:color w:val="auto"/>
              </w:rPr>
            </w:pPr>
            <w:r>
              <w:rPr>
                <w:rFonts w:cs="Times New Roman"/>
                <w:color w:val="auto"/>
              </w:rPr>
              <w:t>Factory value: 4</w:t>
            </w:r>
          </w:p>
        </w:tc>
      </w:tr>
      <w:tr w14:paraId="07157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BA1FF4">
            <w:pPr>
              <w:pStyle w:val="23"/>
              <w:rPr>
                <w:rFonts w:cs="Times New Roman"/>
                <w:color w:val="auto"/>
              </w:rPr>
            </w:pPr>
            <w:r>
              <w:rPr>
                <w:rFonts w:cs="Times New Roman"/>
                <w:color w:val="auto"/>
              </w:rPr>
              <w:t>F5-06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68CEE6">
            <w:pPr>
              <w:pStyle w:val="23"/>
              <w:rPr>
                <w:rFonts w:cs="Times New Roman"/>
                <w:color w:val="auto"/>
              </w:rPr>
            </w:pPr>
            <w:r>
              <w:rPr>
                <w:rFonts w:cs="Times New Roman"/>
                <w:color w:val="auto"/>
              </w:rPr>
              <w:t>DI7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D61FAC">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8A0CAE">
            <w:pPr>
              <w:pStyle w:val="23"/>
              <w:rPr>
                <w:rFonts w:cs="Times New Roman"/>
                <w:color w:val="auto"/>
              </w:rPr>
            </w:pPr>
            <w:r>
              <w:rPr>
                <w:rFonts w:cs="Times New Roman"/>
                <w:color w:val="auto"/>
              </w:rPr>
              <w:t>Factory value: 0</w:t>
            </w:r>
          </w:p>
        </w:tc>
      </w:tr>
      <w:tr w14:paraId="3FE4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B083A2">
            <w:pPr>
              <w:pStyle w:val="23"/>
              <w:rPr>
                <w:rFonts w:cs="Times New Roman"/>
                <w:color w:val="auto"/>
              </w:rPr>
            </w:pPr>
            <w:r>
              <w:rPr>
                <w:rFonts w:cs="Times New Roman"/>
                <w:color w:val="auto"/>
              </w:rPr>
              <w:t>F5-07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B6BDE8">
            <w:pPr>
              <w:pStyle w:val="23"/>
              <w:rPr>
                <w:rFonts w:cs="Times New Roman"/>
                <w:color w:val="auto"/>
              </w:rPr>
            </w:pPr>
            <w:r>
              <w:rPr>
                <w:rFonts w:cs="Times New Roman"/>
                <w:color w:val="auto"/>
              </w:rPr>
              <w:t>HDI8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A0683D">
            <w:pPr>
              <w:pStyle w:val="23"/>
              <w:rPr>
                <w:rFonts w:cs="Times New Roman"/>
                <w:color w:val="auto"/>
              </w:rPr>
            </w:pPr>
            <w:r>
              <w:rPr>
                <w:rFonts w:cs="Times New Roman"/>
                <w:color w:val="auto"/>
              </w:rPr>
              <w:t>Range: 0～94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CBC8D8">
            <w:pPr>
              <w:pStyle w:val="23"/>
              <w:rPr>
                <w:rFonts w:cs="Times New Roman"/>
                <w:color w:val="auto"/>
              </w:rPr>
            </w:pPr>
            <w:r>
              <w:rPr>
                <w:rFonts w:cs="Times New Roman"/>
                <w:color w:val="auto"/>
              </w:rPr>
              <w:t>Factory value: 0</w:t>
            </w:r>
          </w:p>
        </w:tc>
      </w:tr>
    </w:tbl>
    <w:p w14:paraId="6F2C014D">
      <w:pPr>
        <w:ind w:firstLine="320"/>
        <w:rPr>
          <w:color w:val="auto"/>
        </w:rPr>
      </w:pPr>
      <w:r>
        <w:rPr>
          <w:color w:val="auto"/>
        </w:rPr>
        <w:t>The above function codes are used to set the functions of the multifunctional digital input terminals, as shown in Table2-6.</w:t>
      </w:r>
    </w:p>
    <w:p w14:paraId="019A4F56">
      <w:pPr>
        <w:ind w:firstLine="320"/>
        <w:rPr>
          <w:rFonts w:hint="eastAsia"/>
          <w:color w:val="auto"/>
        </w:rPr>
      </w:pPr>
      <w:r>
        <w:rPr>
          <w:rFonts w:hint="eastAsia"/>
          <w:color w:val="auto"/>
        </w:rPr>
        <w:t>Note: Only when parameter F5-08is equal to 0 can F5-00, F5-01, and F5-02be normally modified (set function). When F5-08is a non-zero parameter, the functions of F5-00, F5-01, and F5-02are affected by F5-08. (F5-02is only controlled by F5-08when F5-08=3or F5-08=6; at other times, it can be set to normal MI function), refer to the description section of Table 2-6 for details.</w:t>
      </w:r>
    </w:p>
    <w:p w14:paraId="063AECB9">
      <w:pPr>
        <w:pStyle w:val="25"/>
        <w:rPr>
          <w:color w:val="auto"/>
        </w:rPr>
      </w:pPr>
    </w:p>
    <w:p w14:paraId="0B58B706">
      <w:pPr>
        <w:pStyle w:val="25"/>
        <w:jc w:val="center"/>
        <w:rPr>
          <w:color w:val="auto"/>
        </w:rPr>
      </w:pPr>
      <w:r>
        <w:rPr>
          <w:rFonts w:hint="eastAsia"/>
          <w:color w:val="auto"/>
        </w:rPr>
        <w:t xml:space="preserve">Table 2-6 </w:t>
      </w:r>
      <w:r>
        <w:rPr>
          <w:color w:val="auto"/>
        </w:rPr>
        <w:t>Functions Corresponding to Digital Multi-function Input Terminals</w:t>
      </w:r>
    </w:p>
    <w:p w14:paraId="657213FB">
      <w:pPr>
        <w:ind w:firstLine="320"/>
        <w:rPr>
          <w:color w:val="auto"/>
        </w:rPr>
      </w:pPr>
    </w:p>
    <w:tbl>
      <w:tblPr>
        <w:tblStyle w:val="16"/>
        <w:tblW w:w="0" w:type="auto"/>
        <w:jc w:val="center"/>
        <w:tblLayout w:type="autofit"/>
        <w:tblCellMar>
          <w:top w:w="0" w:type="dxa"/>
          <w:left w:w="108" w:type="dxa"/>
          <w:bottom w:w="0" w:type="dxa"/>
          <w:right w:w="108" w:type="dxa"/>
        </w:tblCellMar>
      </w:tblPr>
      <w:tblGrid>
        <w:gridCol w:w="757"/>
        <w:gridCol w:w="1686"/>
        <w:gridCol w:w="4417"/>
      </w:tblGrid>
      <w:tr w14:paraId="40DF6E0C">
        <w:tblPrEx>
          <w:tblCellMar>
            <w:top w:w="0" w:type="dxa"/>
            <w:left w:w="108" w:type="dxa"/>
            <w:bottom w:w="0" w:type="dxa"/>
            <w:right w:w="108" w:type="dxa"/>
          </w:tblCellMar>
        </w:tblPrEx>
        <w:trPr>
          <w:trHeight w:val="386" w:hRule="atLeast"/>
          <w:tblHeader/>
          <w:jc w:val="center"/>
        </w:trPr>
        <w:tc>
          <w:tcPr>
            <w:tcW w:w="757"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4757ADC">
            <w:pPr>
              <w:pStyle w:val="23"/>
              <w:spacing w:line="240" w:lineRule="exact"/>
              <w:jc w:val="center"/>
              <w:rPr>
                <w:b/>
                <w:bCs/>
                <w:color w:val="auto"/>
              </w:rPr>
            </w:pPr>
            <w:r>
              <w:rPr>
                <w:rFonts w:hint="eastAsia"/>
                <w:b/>
                <w:bCs/>
                <w:color w:val="auto"/>
              </w:rPr>
              <w:t>Set Value</w:t>
            </w:r>
          </w:p>
        </w:tc>
        <w:tc>
          <w:tcPr>
            <w:tcW w:w="1417"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09F7300E">
            <w:pPr>
              <w:pStyle w:val="23"/>
              <w:spacing w:line="240" w:lineRule="exact"/>
              <w:jc w:val="center"/>
              <w:rPr>
                <w:b/>
                <w:bCs/>
                <w:color w:val="auto"/>
              </w:rPr>
            </w:pPr>
            <w:r>
              <w:rPr>
                <w:rFonts w:hint="eastAsia"/>
                <w:b/>
                <w:bCs/>
                <w:color w:val="auto"/>
              </w:rPr>
              <w:t>Function</w:t>
            </w:r>
          </w:p>
        </w:tc>
        <w:tc>
          <w:tcPr>
            <w:tcW w:w="4417"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AFB2C4D">
            <w:pPr>
              <w:pStyle w:val="23"/>
              <w:spacing w:line="240" w:lineRule="exact"/>
              <w:jc w:val="center"/>
              <w:rPr>
                <w:b/>
                <w:bCs/>
                <w:color w:val="auto"/>
              </w:rPr>
            </w:pPr>
            <w:r>
              <w:rPr>
                <w:rFonts w:hint="eastAsia"/>
                <w:b/>
                <w:bCs/>
                <w:color w:val="auto"/>
              </w:rPr>
              <w:t>Description</w:t>
            </w:r>
          </w:p>
        </w:tc>
      </w:tr>
      <w:tr w14:paraId="46EA5FD2">
        <w:tblPrEx>
          <w:tblCellMar>
            <w:top w:w="0" w:type="dxa"/>
            <w:left w:w="108" w:type="dxa"/>
            <w:bottom w:w="0" w:type="dxa"/>
            <w:right w:w="108" w:type="dxa"/>
          </w:tblCellMar>
        </w:tblPrEx>
        <w:trPr>
          <w:cantSplit/>
          <w:trHeight w:val="297"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8DA7BC">
            <w:pPr>
              <w:pStyle w:val="23"/>
              <w:spacing w:line="240" w:lineRule="exact"/>
              <w:jc w:val="center"/>
              <w:rPr>
                <w:color w:val="auto"/>
              </w:rPr>
            </w:pPr>
            <w:r>
              <w:rPr>
                <w:rFonts w:hint="eastAsia"/>
                <w:color w:val="auto"/>
              </w:rPr>
              <w:t>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68CE49">
            <w:pPr>
              <w:pStyle w:val="23"/>
              <w:spacing w:line="240" w:lineRule="exact"/>
              <w:rPr>
                <w:color w:val="auto"/>
              </w:rPr>
            </w:pPr>
            <w:r>
              <w:rPr>
                <w:rFonts w:hint="eastAsia"/>
                <w:color w:val="auto"/>
              </w:rPr>
              <w:t xml:space="preserve">No function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6BE8B14">
            <w:pPr>
              <w:pStyle w:val="23"/>
              <w:spacing w:line="240" w:lineRule="exact"/>
              <w:rPr>
                <w:color w:val="auto"/>
              </w:rPr>
            </w:pPr>
            <w:r>
              <w:rPr>
                <w:rFonts w:hint="eastAsia"/>
                <w:color w:val="auto"/>
              </w:rPr>
              <w:t>The inverter does not process digital terminal signals.</w:t>
            </w:r>
          </w:p>
        </w:tc>
      </w:tr>
      <w:tr w14:paraId="12AFC0C0">
        <w:tblPrEx>
          <w:tblCellMar>
            <w:top w:w="0" w:type="dxa"/>
            <w:left w:w="108" w:type="dxa"/>
            <w:bottom w:w="0" w:type="dxa"/>
            <w:right w:w="108" w:type="dxa"/>
          </w:tblCellMar>
        </w:tblPrEx>
        <w:trPr>
          <w:cantSplit/>
          <w:trHeight w:val="297"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6AE829">
            <w:pPr>
              <w:pStyle w:val="23"/>
              <w:spacing w:line="240" w:lineRule="exact"/>
              <w:jc w:val="center"/>
              <w:rPr>
                <w:color w:val="auto"/>
              </w:rPr>
            </w:pPr>
            <w:r>
              <w:rPr>
                <w:rFonts w:hint="eastAsia"/>
                <w:color w:val="auto"/>
              </w:rPr>
              <w:t>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5943D0">
            <w:pPr>
              <w:pStyle w:val="23"/>
              <w:spacing w:line="240" w:lineRule="exact"/>
              <w:rPr>
                <w:color w:val="auto"/>
              </w:rPr>
            </w:pPr>
            <w:r>
              <w:rPr>
                <w:rFonts w:hint="eastAsia"/>
                <w:color w:val="auto"/>
              </w:rPr>
              <w:t>Multi-speed/Multi-point Position 1</w:t>
            </w:r>
          </w:p>
        </w:tc>
        <w:tc>
          <w:tcPr>
            <w:tcW w:w="4417" w:type="dxa"/>
            <w:vMerge w:val="restart"/>
            <w:tcBorders>
              <w:top w:val="single" w:color="auto" w:sz="4" w:space="0"/>
              <w:left w:val="single" w:color="auto" w:sz="4" w:space="0"/>
              <w:right w:val="single" w:color="auto" w:sz="4" w:space="0"/>
            </w:tcBorders>
            <w:shd w:val="clear" w:color="auto" w:fill="FFFFFF"/>
            <w:noWrap/>
            <w:vAlign w:val="center"/>
          </w:tcPr>
          <w:p w14:paraId="038B5104">
            <w:pPr>
              <w:pStyle w:val="23"/>
              <w:spacing w:line="240" w:lineRule="exact"/>
              <w:rPr>
                <w:color w:val="auto"/>
              </w:rPr>
            </w:pPr>
            <w:r>
              <w:rPr>
                <w:rFonts w:hint="eastAsia"/>
                <w:color w:val="auto"/>
              </w:rPr>
              <w:t>A total of 16 segments can be set through the combination of states of four digital input terminals, detailed combinations are shown below.</w:t>
            </w:r>
          </w:p>
        </w:tc>
      </w:tr>
      <w:tr w14:paraId="75866A94">
        <w:tblPrEx>
          <w:tblCellMar>
            <w:top w:w="0" w:type="dxa"/>
            <w:left w:w="108" w:type="dxa"/>
            <w:bottom w:w="0" w:type="dxa"/>
            <w:right w:w="108" w:type="dxa"/>
          </w:tblCellMar>
        </w:tblPrEx>
        <w:trPr>
          <w:cantSplit/>
          <w:trHeight w:val="296"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82455C">
            <w:pPr>
              <w:pStyle w:val="23"/>
              <w:spacing w:line="240" w:lineRule="exact"/>
              <w:jc w:val="center"/>
              <w:rPr>
                <w:color w:val="auto"/>
              </w:rPr>
            </w:pPr>
            <w:r>
              <w:rPr>
                <w:rFonts w:hint="eastAsia"/>
                <w:color w:val="auto"/>
              </w:rPr>
              <w:t>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ABE2CA">
            <w:pPr>
              <w:pStyle w:val="23"/>
              <w:spacing w:line="240" w:lineRule="exact"/>
              <w:rPr>
                <w:color w:val="auto"/>
              </w:rPr>
            </w:pPr>
            <w:r>
              <w:rPr>
                <w:rFonts w:hint="eastAsia"/>
                <w:color w:val="auto"/>
              </w:rPr>
              <w:t>Multi-speed/Multi-point Position 2</w:t>
            </w:r>
          </w:p>
        </w:tc>
        <w:tc>
          <w:tcPr>
            <w:tcW w:w="4417" w:type="dxa"/>
            <w:vMerge w:val="continue"/>
            <w:tcBorders>
              <w:left w:val="single" w:color="auto" w:sz="4" w:space="0"/>
              <w:right w:val="single" w:color="auto" w:sz="4" w:space="0"/>
            </w:tcBorders>
            <w:shd w:val="clear" w:color="auto" w:fill="FFFFFF"/>
            <w:noWrap/>
            <w:vAlign w:val="center"/>
          </w:tcPr>
          <w:p w14:paraId="10284FB4">
            <w:pPr>
              <w:pStyle w:val="23"/>
              <w:spacing w:line="240" w:lineRule="exact"/>
              <w:rPr>
                <w:color w:val="auto"/>
              </w:rPr>
            </w:pPr>
          </w:p>
        </w:tc>
      </w:tr>
      <w:tr w14:paraId="00799C9A">
        <w:tblPrEx>
          <w:tblCellMar>
            <w:top w:w="0" w:type="dxa"/>
            <w:left w:w="108" w:type="dxa"/>
            <w:bottom w:w="0" w:type="dxa"/>
            <w:right w:w="108" w:type="dxa"/>
          </w:tblCellMar>
        </w:tblPrEx>
        <w:trPr>
          <w:cantSplit/>
          <w:trHeight w:val="261"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B3A6D4">
            <w:pPr>
              <w:pStyle w:val="23"/>
              <w:spacing w:line="240" w:lineRule="exact"/>
              <w:jc w:val="center"/>
              <w:rPr>
                <w:color w:val="auto"/>
              </w:rPr>
            </w:pPr>
            <w:r>
              <w:rPr>
                <w:rFonts w:hint="eastAsia"/>
                <w:color w:val="auto"/>
              </w:rPr>
              <w:t>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13DE9E">
            <w:pPr>
              <w:pStyle w:val="23"/>
              <w:spacing w:line="240" w:lineRule="exact"/>
              <w:rPr>
                <w:color w:val="auto"/>
              </w:rPr>
            </w:pPr>
            <w:r>
              <w:rPr>
                <w:rFonts w:hint="eastAsia"/>
                <w:color w:val="auto"/>
              </w:rPr>
              <w:t>Multi-speed/Multi-point Position 3</w:t>
            </w:r>
          </w:p>
        </w:tc>
        <w:tc>
          <w:tcPr>
            <w:tcW w:w="4417" w:type="dxa"/>
            <w:vMerge w:val="continue"/>
            <w:tcBorders>
              <w:left w:val="single" w:color="auto" w:sz="4" w:space="0"/>
              <w:right w:val="single" w:color="auto" w:sz="4" w:space="0"/>
            </w:tcBorders>
            <w:shd w:val="clear" w:color="auto" w:fill="FFFFFF"/>
            <w:noWrap/>
            <w:vAlign w:val="center"/>
          </w:tcPr>
          <w:p w14:paraId="605037CD">
            <w:pPr>
              <w:pStyle w:val="23"/>
              <w:spacing w:line="240" w:lineRule="exact"/>
              <w:rPr>
                <w:color w:val="auto"/>
              </w:rPr>
            </w:pPr>
          </w:p>
        </w:tc>
      </w:tr>
      <w:tr w14:paraId="074F4881">
        <w:tblPrEx>
          <w:tblCellMar>
            <w:top w:w="0" w:type="dxa"/>
            <w:left w:w="108" w:type="dxa"/>
            <w:bottom w:w="0" w:type="dxa"/>
            <w:right w:w="108" w:type="dxa"/>
          </w:tblCellMar>
        </w:tblPrEx>
        <w:trPr>
          <w:cantSplit/>
          <w:trHeight w:val="296"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796D5A">
            <w:pPr>
              <w:pStyle w:val="23"/>
              <w:spacing w:line="240" w:lineRule="exact"/>
              <w:jc w:val="center"/>
              <w:rPr>
                <w:color w:val="auto"/>
              </w:rPr>
            </w:pPr>
            <w:r>
              <w:rPr>
                <w:rFonts w:hint="eastAsia"/>
                <w:color w:val="auto"/>
              </w:rPr>
              <w:t>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164F262">
            <w:pPr>
              <w:pStyle w:val="23"/>
              <w:spacing w:line="240" w:lineRule="exact"/>
              <w:rPr>
                <w:color w:val="auto"/>
              </w:rPr>
            </w:pPr>
            <w:r>
              <w:rPr>
                <w:rFonts w:hint="eastAsia"/>
                <w:color w:val="auto"/>
              </w:rPr>
              <w:t>Multi-speed/Multi-point Position 4</w:t>
            </w:r>
          </w:p>
        </w:tc>
        <w:tc>
          <w:tcPr>
            <w:tcW w:w="4417" w:type="dxa"/>
            <w:vMerge w:val="continue"/>
            <w:tcBorders>
              <w:left w:val="single" w:color="auto" w:sz="4" w:space="0"/>
              <w:bottom w:val="single" w:color="auto" w:sz="4" w:space="0"/>
              <w:right w:val="single" w:color="auto" w:sz="4" w:space="0"/>
            </w:tcBorders>
            <w:shd w:val="clear" w:color="auto" w:fill="FFFFFF"/>
            <w:noWrap/>
            <w:vAlign w:val="center"/>
          </w:tcPr>
          <w:p w14:paraId="28B372FE">
            <w:pPr>
              <w:pStyle w:val="23"/>
              <w:spacing w:line="240" w:lineRule="exact"/>
              <w:rPr>
                <w:color w:val="auto"/>
              </w:rPr>
            </w:pPr>
          </w:p>
        </w:tc>
      </w:tr>
      <w:tr w14:paraId="49AD3F2E">
        <w:tblPrEx>
          <w:tblCellMar>
            <w:top w:w="0" w:type="dxa"/>
            <w:left w:w="108" w:type="dxa"/>
            <w:bottom w:w="0" w:type="dxa"/>
            <w:right w:w="108" w:type="dxa"/>
          </w:tblCellMar>
        </w:tblPrEx>
        <w:trPr>
          <w:cantSplit/>
          <w:trHeight w:val="321"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9D2242">
            <w:pPr>
              <w:pStyle w:val="23"/>
              <w:spacing w:line="240" w:lineRule="exact"/>
              <w:jc w:val="center"/>
              <w:rPr>
                <w:color w:val="auto"/>
              </w:rPr>
            </w:pPr>
            <w:r>
              <w:rPr>
                <w:rFonts w:hint="eastAsia"/>
                <w:color w:val="auto"/>
              </w:rPr>
              <w:t>5</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37E397">
            <w:pPr>
              <w:pStyle w:val="23"/>
              <w:spacing w:line="240" w:lineRule="exact"/>
              <w:rPr>
                <w:color w:val="auto"/>
              </w:rPr>
            </w:pPr>
            <w:r>
              <w:rPr>
                <w:rFonts w:hint="eastAsia"/>
                <w:color w:val="auto"/>
              </w:rPr>
              <w:t xml:space="preserve">Fault Reset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522F8BD">
            <w:pPr>
              <w:pStyle w:val="23"/>
              <w:spacing w:line="240" w:lineRule="exact"/>
              <w:rPr>
                <w:color w:val="auto"/>
              </w:rPr>
            </w:pPr>
            <w:r>
              <w:rPr>
                <w:rFonts w:hint="eastAsia"/>
                <w:color w:val="auto"/>
              </w:rPr>
              <w:t>External fault reset function. It has the same function as the STOP key on the digital operator.</w:t>
            </w:r>
          </w:p>
        </w:tc>
      </w:tr>
      <w:tr w14:paraId="76BCFFFF">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5D9D5B">
            <w:pPr>
              <w:pStyle w:val="23"/>
              <w:spacing w:line="240" w:lineRule="exact"/>
              <w:jc w:val="center"/>
              <w:rPr>
                <w:color w:val="auto"/>
              </w:rPr>
            </w:pPr>
            <w:r>
              <w:rPr>
                <w:rFonts w:hint="eastAsia"/>
                <w:color w:val="auto"/>
              </w:rPr>
              <w:t>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6A7724">
            <w:pPr>
              <w:pStyle w:val="23"/>
              <w:spacing w:line="240" w:lineRule="exact"/>
              <w:rPr>
                <w:color w:val="auto"/>
              </w:rPr>
            </w:pPr>
            <w:r>
              <w:rPr>
                <w:rFonts w:hint="eastAsia"/>
                <w:color w:val="auto"/>
              </w:rPr>
              <w:t xml:space="preserve">Jog Operation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F6953B4">
            <w:pPr>
              <w:pStyle w:val="23"/>
              <w:spacing w:line="240" w:lineRule="exact"/>
              <w:rPr>
                <w:color w:val="auto"/>
              </w:rPr>
            </w:pPr>
            <w:r>
              <w:rPr>
                <w:rFonts w:hint="eastAsia"/>
                <w:color w:val="auto"/>
              </w:rPr>
              <w:t>Jog operation, which has the same function as the JOG key on the digital operator. The jog operation set frequency, acceleration and deceleration times refer to F7-00, F7-01, F7-02.</w:t>
            </w:r>
          </w:p>
        </w:tc>
      </w:tr>
      <w:tr w14:paraId="72D1872B">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B5D126">
            <w:pPr>
              <w:pStyle w:val="23"/>
              <w:spacing w:line="240" w:lineRule="exact"/>
              <w:jc w:val="center"/>
              <w:rPr>
                <w:color w:val="auto"/>
              </w:rPr>
            </w:pPr>
            <w:r>
              <w:rPr>
                <w:rFonts w:hint="eastAsia"/>
                <w:color w:val="auto"/>
              </w:rPr>
              <w:t>7</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256DDB">
            <w:pPr>
              <w:pStyle w:val="23"/>
              <w:spacing w:line="240" w:lineRule="exact"/>
              <w:rPr>
                <w:color w:val="auto"/>
              </w:rPr>
            </w:pPr>
            <w:r>
              <w:rPr>
                <w:rFonts w:hint="eastAsia"/>
                <w:color w:val="auto"/>
              </w:rPr>
              <w:t xml:space="preserve">Speed Hold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F4363C">
            <w:pPr>
              <w:pStyle w:val="23"/>
              <w:spacing w:line="240" w:lineRule="exact"/>
              <w:rPr>
                <w:color w:val="auto"/>
              </w:rPr>
            </w:pPr>
            <w:r>
              <w:rPr>
                <w:rFonts w:hint="eastAsia"/>
                <w:color w:val="auto"/>
              </w:rPr>
              <w:t>During the inverter acceleration or deceleration process, if the external terminal function is selected as speed hold and the terminal status is valid, the inverter maintains the current speed operation; when the terminal status is invalid, the inverter continues to accelerate or decelerate to the set value.</w:t>
            </w:r>
          </w:p>
        </w:tc>
      </w:tr>
      <w:tr w14:paraId="0091A9FE">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3B619F">
            <w:pPr>
              <w:pStyle w:val="23"/>
              <w:spacing w:line="240" w:lineRule="exact"/>
              <w:jc w:val="center"/>
              <w:rPr>
                <w:color w:val="auto"/>
              </w:rPr>
            </w:pPr>
            <w:r>
              <w:rPr>
                <w:rFonts w:hint="eastAsia"/>
                <w:color w:val="auto"/>
              </w:rPr>
              <w:t>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1D0B45">
            <w:pPr>
              <w:pStyle w:val="23"/>
              <w:spacing w:line="240" w:lineRule="exact"/>
              <w:rPr>
                <w:color w:val="auto"/>
              </w:rPr>
            </w:pPr>
            <w:r>
              <w:rPr>
                <w:rFonts w:hint="eastAsia"/>
                <w:color w:val="auto"/>
              </w:rPr>
              <w:t xml:space="preserve">1-2 segment acceleration/deceleration switching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462F4E">
            <w:pPr>
              <w:pStyle w:val="23"/>
              <w:spacing w:line="240" w:lineRule="exact"/>
              <w:rPr>
                <w:color w:val="auto"/>
              </w:rPr>
            </w:pPr>
            <w:r>
              <w:rPr>
                <w:rFonts w:hint="eastAsia"/>
                <w:color w:val="auto"/>
              </w:rPr>
              <w:t>Firstandsecondacceleration/deceleration time switching, default usethefirstand fourth acceleration/deceleration times, both switch through thefirstand fourth acceleration/deceleration switching frequency (F1-15), select multi-function input terminal, can switch terminal status to achieve firstand secondacceleration/deceleration time switching.</w:t>
            </w:r>
            <w:r>
              <w:rPr>
                <w:color w:val="auto"/>
              </w:rPr>
              <w:t xml:space="preserve"> </w:t>
            </w:r>
          </w:p>
        </w:tc>
      </w:tr>
      <w:tr w14:paraId="10BD439F">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3322E7">
            <w:pPr>
              <w:pStyle w:val="23"/>
              <w:spacing w:line="240" w:lineRule="exact"/>
              <w:jc w:val="center"/>
              <w:rPr>
                <w:color w:val="auto"/>
              </w:rPr>
            </w:pPr>
            <w:r>
              <w:rPr>
                <w:rFonts w:hint="eastAsia"/>
                <w:color w:val="auto"/>
              </w:rPr>
              <w:t>9</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CEE983">
            <w:pPr>
              <w:pStyle w:val="23"/>
              <w:spacing w:line="240" w:lineRule="exact"/>
              <w:rPr>
                <w:color w:val="auto"/>
              </w:rPr>
            </w:pPr>
            <w:r>
              <w:rPr>
                <w:rFonts w:hint="eastAsia"/>
                <w:color w:val="auto"/>
              </w:rPr>
              <w:t xml:space="preserve">3-4 segment acceleration/deceleration switching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7E113B0">
            <w:pPr>
              <w:pStyle w:val="23"/>
              <w:spacing w:line="240" w:lineRule="exact"/>
              <w:rPr>
                <w:color w:val="auto"/>
              </w:rPr>
            </w:pPr>
            <w:r>
              <w:rPr>
                <w:color w:val="auto"/>
              </w:rPr>
              <w:t>Third and fourth acceleration/deceleration time switching, select multi-function input terminal, can switch terminal status to achieve third and fourth acceleration/deceleration time switching.</w:t>
            </w:r>
          </w:p>
        </w:tc>
      </w:tr>
      <w:tr w14:paraId="117354C0">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D7E7D4">
            <w:pPr>
              <w:pStyle w:val="23"/>
              <w:spacing w:line="240" w:lineRule="exact"/>
              <w:jc w:val="center"/>
              <w:rPr>
                <w:color w:val="auto"/>
              </w:rPr>
            </w:pPr>
            <w:r>
              <w:rPr>
                <w:rFonts w:hint="eastAsia"/>
                <w:color w:val="auto"/>
              </w:rPr>
              <w:t>10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E58B47">
            <w:pPr>
              <w:pStyle w:val="23"/>
              <w:spacing w:line="240" w:lineRule="exact"/>
              <w:rPr>
                <w:color w:val="auto"/>
              </w:rPr>
            </w:pPr>
            <w:r>
              <w:rPr>
                <w:rFonts w:hint="eastAsia"/>
                <w:color w:val="auto"/>
              </w:rPr>
              <w:t xml:space="preserve">External Fault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11D05C6">
            <w:pPr>
              <w:pStyle w:val="23"/>
              <w:spacing w:line="240" w:lineRule="exact"/>
              <w:rPr>
                <w:color w:val="auto"/>
              </w:rPr>
            </w:pPr>
            <w:r>
              <w:rPr>
                <w:color w:val="auto"/>
              </w:rPr>
              <w:t>External Fault Input (External Fault), when the status of the multifunctional digitalterminal is valid, the inverter decelerates and stops according to the emergency or forced shutdown decelerationmethod (F1-23). The Digital Operator displaysEF until the external terminal status returns to normal. After fault reset (RESET), the inverter can continue to operate.</w:t>
            </w:r>
          </w:p>
        </w:tc>
      </w:tr>
      <w:tr w14:paraId="4790B191">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086F8BC">
            <w:pPr>
              <w:pStyle w:val="23"/>
              <w:spacing w:line="240" w:lineRule="exact"/>
              <w:jc w:val="center"/>
              <w:rPr>
                <w:color w:val="auto"/>
              </w:rPr>
            </w:pPr>
            <w:r>
              <w:rPr>
                <w:rFonts w:hint="eastAsia"/>
                <w:color w:val="auto"/>
              </w:rPr>
              <w:t>11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500F381">
            <w:pPr>
              <w:pStyle w:val="23"/>
              <w:spacing w:line="240" w:lineRule="exact"/>
              <w:rPr>
                <w:color w:val="auto"/>
              </w:rPr>
            </w:pPr>
            <w:r>
              <w:rPr>
                <w:rFonts w:hint="eastAsia"/>
                <w:color w:val="auto"/>
              </w:rPr>
              <w:t xml:space="preserve">Base Block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8A5FF9">
            <w:pPr>
              <w:pStyle w:val="23"/>
              <w:spacing w:line="240" w:lineRule="exact"/>
              <w:rPr>
                <w:color w:val="auto"/>
              </w:rPr>
            </w:pPr>
            <w:r>
              <w:rPr>
                <w:color w:val="auto"/>
              </w:rPr>
              <w:t>Base Block (Base Block) Input, when the status of the multifunctional digitalterminal is valid, the inverter immediately stopsoutput, and the motorfreely decelerates and stops.The Digital Operator displaysB.B.</w:t>
            </w:r>
          </w:p>
        </w:tc>
      </w:tr>
      <w:tr w14:paraId="2C7B51C7">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F8E6EA">
            <w:pPr>
              <w:pStyle w:val="23"/>
              <w:spacing w:line="240" w:lineRule="exact"/>
              <w:jc w:val="center"/>
              <w:rPr>
                <w:color w:val="auto"/>
              </w:rPr>
            </w:pPr>
            <w:r>
              <w:rPr>
                <w:rFonts w:hint="eastAsia"/>
                <w:color w:val="auto"/>
              </w:rPr>
              <w:t>12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BF4D51">
            <w:pPr>
              <w:pStyle w:val="23"/>
              <w:spacing w:line="240" w:lineRule="exact"/>
              <w:rPr>
                <w:color w:val="auto"/>
              </w:rPr>
            </w:pPr>
            <w:r>
              <w:rPr>
                <w:rFonts w:hint="eastAsia"/>
                <w:color w:val="auto"/>
              </w:rPr>
              <w:t xml:space="preserve">Stop Output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05D9A4">
            <w:pPr>
              <w:pStyle w:val="23"/>
              <w:spacing w:line="240" w:lineRule="exact"/>
              <w:rPr>
                <w:color w:val="auto"/>
              </w:rPr>
            </w:pPr>
            <w:r>
              <w:rPr>
                <w:color w:val="auto"/>
              </w:rPr>
              <w:t xml:space="preserve">Output Stop, when the set multifunctional digital terminalisvalid, the inverter will immediately stopoutput, the motorwillfreely decelerate to a stop, and the inverter enters output wait mode until the input IO signal returns to normal, at which point the inverter restartstothe current set frequency. </w:t>
            </w:r>
          </w:p>
        </w:tc>
      </w:tr>
      <w:tr w14:paraId="625B0BB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FD1A09">
            <w:pPr>
              <w:pStyle w:val="23"/>
              <w:spacing w:line="240" w:lineRule="exact"/>
              <w:jc w:val="center"/>
              <w:rPr>
                <w:color w:val="auto"/>
              </w:rPr>
            </w:pPr>
            <w:r>
              <w:rPr>
                <w:rFonts w:hint="eastAsia"/>
                <w:color w:val="auto"/>
              </w:rPr>
              <w:t>13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DC7D79">
            <w:pPr>
              <w:pStyle w:val="23"/>
              <w:spacing w:line="240" w:lineRule="exact"/>
              <w:rPr>
                <w:color w:val="auto"/>
              </w:rPr>
            </w:pPr>
            <w:r>
              <w:rPr>
                <w:rFonts w:hint="eastAsia"/>
                <w:color w:val="auto"/>
              </w:rPr>
              <w:t xml:space="preserve">Automatic Acceleration/Deceleration Prohibited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C65941">
            <w:pPr>
              <w:pStyle w:val="23"/>
              <w:spacing w:line="240" w:lineRule="exact"/>
              <w:rPr>
                <w:color w:val="auto"/>
              </w:rPr>
            </w:pPr>
            <w:r>
              <w:rPr>
                <w:color w:val="auto"/>
              </w:rPr>
              <w:t xml:space="preserve">CancelAutoAcceleration/Deceleration Setting, you need to set the Auto Acceleration/Deceleration setting (F1-20) to non-linear acceleration/deceleration. By switching the state of the multifunctional input IOport, you can switch between Auto Acceleration/Deceleration and linear acceleration/deceleration modes. </w:t>
            </w:r>
          </w:p>
        </w:tc>
      </w:tr>
      <w:tr w14:paraId="7630D658">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DC99E2">
            <w:pPr>
              <w:pStyle w:val="23"/>
              <w:spacing w:line="240" w:lineRule="exact"/>
              <w:jc w:val="center"/>
              <w:rPr>
                <w:color w:val="auto"/>
              </w:rPr>
            </w:pPr>
            <w:r>
              <w:rPr>
                <w:rFonts w:hint="eastAsia"/>
                <w:color w:val="auto"/>
              </w:rPr>
              <w:t>15</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08545B">
            <w:pPr>
              <w:pStyle w:val="23"/>
              <w:spacing w:line="240" w:lineRule="exact"/>
              <w:rPr>
                <w:color w:val="auto"/>
              </w:rPr>
            </w:pPr>
            <w:r>
              <w:rPr>
                <w:rFonts w:hint="eastAsia"/>
                <w:color w:val="auto"/>
              </w:rPr>
              <w:t xml:space="preserve">AI1 Input Frequency Command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991E6A">
            <w:pPr>
              <w:pStyle w:val="23"/>
              <w:spacing w:line="240" w:lineRule="exact"/>
              <w:rPr>
                <w:color w:val="auto"/>
              </w:rPr>
            </w:pPr>
            <w:r>
              <w:rPr>
                <w:color w:val="auto"/>
              </w:rPr>
              <w:t>Speed command comesfromAI1; when the set multifunctional input terminalstatusis valid, the inverter's frequency command source is forced to AI1. When setting other AI command sourcesatthe same time, AI1 has the highest priority.</w:t>
            </w:r>
          </w:p>
        </w:tc>
      </w:tr>
      <w:tr w14:paraId="68953C88">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A9BE854">
            <w:pPr>
              <w:pStyle w:val="23"/>
              <w:spacing w:line="240" w:lineRule="exact"/>
              <w:jc w:val="center"/>
              <w:rPr>
                <w:color w:val="auto"/>
              </w:rPr>
            </w:pPr>
            <w:r>
              <w:rPr>
                <w:rFonts w:hint="eastAsia"/>
                <w:color w:val="auto"/>
              </w:rPr>
              <w:t>16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2CA9D1">
            <w:pPr>
              <w:pStyle w:val="23"/>
              <w:spacing w:line="240" w:lineRule="exact"/>
              <w:rPr>
                <w:color w:val="auto"/>
              </w:rPr>
            </w:pPr>
            <w:r>
              <w:rPr>
                <w:rFonts w:hint="eastAsia"/>
                <w:color w:val="auto"/>
              </w:rPr>
              <w:t xml:space="preserve">AI2 Input Frequency Command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7BA5D1">
            <w:pPr>
              <w:pStyle w:val="23"/>
              <w:spacing w:line="240" w:lineRule="exact"/>
              <w:rPr>
                <w:color w:val="auto"/>
              </w:rPr>
            </w:pPr>
            <w:r>
              <w:rPr>
                <w:rFonts w:hint="eastAsia"/>
                <w:color w:val="auto"/>
              </w:rPr>
              <w:t>Speed Command comesfromAI2, when the set multi-function input terminalstatus is valid, the inverter frequency command source is forcibly set toAI2.</w:t>
            </w:r>
          </w:p>
        </w:tc>
      </w:tr>
      <w:tr w14:paraId="58D4AB7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40261E">
            <w:pPr>
              <w:pStyle w:val="23"/>
              <w:spacing w:line="240" w:lineRule="exact"/>
              <w:jc w:val="center"/>
              <w:rPr>
                <w:color w:val="auto"/>
              </w:rPr>
            </w:pPr>
            <w:r>
              <w:rPr>
                <w:rFonts w:hint="eastAsia"/>
                <w:color w:val="auto"/>
              </w:rPr>
              <w:t>17</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031846">
            <w:pPr>
              <w:pStyle w:val="23"/>
              <w:spacing w:line="240" w:lineRule="exact"/>
              <w:rPr>
                <w:color w:val="auto"/>
              </w:rPr>
            </w:pPr>
            <w:r>
              <w:rPr>
                <w:rFonts w:hint="eastAsia"/>
                <w:color w:val="auto"/>
              </w:rPr>
              <w:t xml:space="preserve">AI3 Input Frequency Command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9C72B4B">
            <w:pPr>
              <w:pStyle w:val="23"/>
              <w:spacing w:line="240" w:lineRule="exact"/>
              <w:rPr>
                <w:color w:val="auto"/>
              </w:rPr>
            </w:pPr>
            <w:r>
              <w:rPr>
                <w:rFonts w:hint="eastAsia"/>
                <w:color w:val="auto"/>
              </w:rPr>
              <w:t>Speed Command comesfromAI3, when the set multi-function input terminalstatus is valid, the inverter frequency command source is forcibly set toAI3.</w:t>
            </w:r>
          </w:p>
        </w:tc>
      </w:tr>
      <w:tr w14:paraId="6BCB3A21">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C20E07">
            <w:pPr>
              <w:pStyle w:val="23"/>
              <w:spacing w:line="240" w:lineRule="exact"/>
              <w:jc w:val="center"/>
              <w:rPr>
                <w:color w:val="auto"/>
              </w:rPr>
            </w:pPr>
            <w:r>
              <w:rPr>
                <w:rFonts w:hint="eastAsia"/>
                <w:color w:val="auto"/>
              </w:rPr>
              <w:t>18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A105AC">
            <w:pPr>
              <w:pStyle w:val="23"/>
              <w:spacing w:line="240" w:lineRule="exact"/>
              <w:rPr>
                <w:color w:val="auto"/>
              </w:rPr>
            </w:pPr>
            <w:r>
              <w:rPr>
                <w:rFonts w:hint="eastAsia"/>
                <w:color w:val="auto"/>
              </w:rPr>
              <w:t xml:space="preserve">Deceleration Stop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8637D51">
            <w:pPr>
              <w:pStyle w:val="23"/>
              <w:spacing w:line="240" w:lineRule="exact"/>
              <w:rPr>
                <w:color w:val="auto"/>
              </w:rPr>
            </w:pPr>
            <w:r>
              <w:rPr>
                <w:rFonts w:hint="eastAsia"/>
                <w:color w:val="auto"/>
              </w:rPr>
              <w:t>Forced Shutdown, when the set multi-function input terminalstatus is valid, the inverter will decelerate and stop according to the emergency or forced shutdown deceleration method(F1-23).</w:t>
            </w:r>
          </w:p>
        </w:tc>
      </w:tr>
      <w:tr w14:paraId="7041EDA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81FC8C">
            <w:pPr>
              <w:pStyle w:val="23"/>
              <w:spacing w:line="240" w:lineRule="exact"/>
              <w:jc w:val="center"/>
              <w:rPr>
                <w:color w:val="auto"/>
              </w:rPr>
            </w:pPr>
            <w:r>
              <w:rPr>
                <w:rFonts w:hint="eastAsia"/>
                <w:color w:val="auto"/>
              </w:rPr>
              <w:t>19</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C26ABE">
            <w:pPr>
              <w:pStyle w:val="23"/>
              <w:spacing w:line="240" w:lineRule="exact"/>
              <w:rPr>
                <w:color w:val="auto"/>
              </w:rPr>
            </w:pPr>
            <w:r>
              <w:rPr>
                <w:rFonts w:hint="eastAsia"/>
                <w:color w:val="auto"/>
              </w:rPr>
              <w:t>Frequency Increase External Command</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C85B372">
            <w:pPr>
              <w:pStyle w:val="23"/>
              <w:spacing w:line="240" w:lineRule="exact"/>
              <w:rPr>
                <w:color w:val="auto"/>
              </w:rPr>
            </w:pPr>
            <w:r>
              <w:rPr>
                <w:color w:val="auto"/>
              </w:rPr>
              <w:t>Frequency increment command, requires setting the frequency command source (F0-06 = 3) to external UP/DOWN terminals, when the configured multi-function input terminal status is active, the inverter's frequency setting will increase one unit. If the input terminal remains active, the frequency command will increment according to the settings for the external terminal UP/DOWN key mode (F5-09) and the external terminal UP/DOWN key acceleration/deceleration rate (F5-10) until it reaches the maximum frequency command value.</w:t>
            </w:r>
          </w:p>
        </w:tc>
      </w:tr>
      <w:tr w14:paraId="44E82B38">
        <w:tblPrEx>
          <w:tblCellMar>
            <w:top w:w="0" w:type="dxa"/>
            <w:left w:w="108" w:type="dxa"/>
            <w:bottom w:w="0" w:type="dxa"/>
            <w:right w:w="108" w:type="dxa"/>
          </w:tblCellMar>
        </w:tblPrEx>
        <w:trPr>
          <w:cantSplit/>
          <w:trHeight w:val="1315"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465C29">
            <w:pPr>
              <w:pStyle w:val="23"/>
              <w:spacing w:line="240" w:lineRule="exact"/>
              <w:jc w:val="center"/>
              <w:rPr>
                <w:color w:val="auto"/>
              </w:rPr>
            </w:pPr>
            <w:r>
              <w:rPr>
                <w:rFonts w:hint="eastAsia"/>
                <w:color w:val="auto"/>
              </w:rPr>
              <w:t>20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24A518F">
            <w:pPr>
              <w:pStyle w:val="23"/>
              <w:spacing w:line="240" w:lineRule="exact"/>
              <w:rPr>
                <w:color w:val="auto"/>
              </w:rPr>
            </w:pPr>
            <w:r>
              <w:rPr>
                <w:rFonts w:hint="eastAsia"/>
                <w:color w:val="auto"/>
              </w:rPr>
              <w:t>External frequency decrease command</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27AB6D">
            <w:pPr>
              <w:pStyle w:val="23"/>
              <w:spacing w:line="240" w:lineRule="exact"/>
              <w:rPr>
                <w:color w:val="auto"/>
              </w:rPr>
            </w:pPr>
            <w:r>
              <w:rPr>
                <w:color w:val="auto"/>
              </w:rPr>
              <w:t>Frequency decrement command, requires setting the frequency command source (F0-06 = 3) to external UP/DOWN terminals, when the configured multi-function input terminal status is active, the inverter's frequency setting will decrement one unit. If the input terminal remains active, the frequency command will decrement according to the settings for the external terminal UP/DOWN key mode (F5-09) and the external terminal UP/DOWN key acceleration/deceleration rate (F5-10) until it reaches the minimum frequency command value.</w:t>
            </w:r>
          </w:p>
        </w:tc>
      </w:tr>
      <w:tr w14:paraId="344000B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CEED25">
            <w:pPr>
              <w:pStyle w:val="23"/>
              <w:spacing w:line="240" w:lineRule="exact"/>
              <w:jc w:val="center"/>
              <w:rPr>
                <w:color w:val="auto"/>
              </w:rPr>
            </w:pPr>
            <w:r>
              <w:rPr>
                <w:rFonts w:hint="eastAsia"/>
                <w:color w:val="auto"/>
              </w:rPr>
              <w:t>21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26C6A33">
            <w:pPr>
              <w:pStyle w:val="23"/>
              <w:spacing w:line="240" w:lineRule="exact"/>
              <w:rPr>
                <w:color w:val="auto"/>
              </w:rPr>
            </w:pPr>
            <w:r>
              <w:rPr>
                <w:rFonts w:hint="eastAsia"/>
                <w:color w:val="auto"/>
              </w:rPr>
              <w:t xml:space="preserve">PID function disabled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433047E">
            <w:pPr>
              <w:pStyle w:val="23"/>
              <w:spacing w:line="240" w:lineRule="exact"/>
              <w:rPr>
                <w:color w:val="auto"/>
              </w:rPr>
            </w:pPr>
            <w:r>
              <w:rPr>
                <w:color w:val="auto"/>
              </w:rPr>
              <w:t>PID function cancellation, when the set multifunctional input terminalstatus is valid, thePID function becomes invalid.</w:t>
            </w:r>
          </w:p>
        </w:tc>
      </w:tr>
      <w:tr w14:paraId="60B4B3E1">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67FCAB">
            <w:pPr>
              <w:pStyle w:val="23"/>
              <w:spacing w:line="240" w:lineRule="exact"/>
              <w:jc w:val="center"/>
              <w:rPr>
                <w:color w:val="auto"/>
              </w:rPr>
            </w:pPr>
            <w:r>
              <w:rPr>
                <w:rFonts w:hint="eastAsia"/>
                <w:color w:val="auto"/>
              </w:rPr>
              <w:t>22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54E897">
            <w:pPr>
              <w:pStyle w:val="23"/>
              <w:spacing w:line="240" w:lineRule="exact"/>
              <w:rPr>
                <w:color w:val="auto"/>
              </w:rPr>
            </w:pPr>
            <w:r>
              <w:rPr>
                <w:rFonts w:hint="eastAsia"/>
                <w:color w:val="auto"/>
              </w:rPr>
              <w:t xml:space="preserve">Clear counter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6BB2BD">
            <w:pPr>
              <w:pStyle w:val="23"/>
              <w:spacing w:line="240" w:lineRule="exact"/>
              <w:rPr>
                <w:color w:val="auto"/>
              </w:rPr>
            </w:pPr>
            <w:r>
              <w:rPr>
                <w:color w:val="auto"/>
              </w:rPr>
              <w:t xml:space="preserve">Counter reset, when the set multifunctional input terminalstatus is valid, the inverter will reset the current count display value to zero. When the input terminalstatus switches to invalid, the inverter will resume counting. </w:t>
            </w:r>
          </w:p>
        </w:tc>
      </w:tr>
      <w:tr w14:paraId="700040B8">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65B9EC">
            <w:pPr>
              <w:pStyle w:val="23"/>
              <w:spacing w:line="240" w:lineRule="exact"/>
              <w:jc w:val="center"/>
              <w:rPr>
                <w:color w:val="auto"/>
              </w:rPr>
            </w:pPr>
            <w:r>
              <w:rPr>
                <w:rFonts w:hint="eastAsia"/>
                <w:color w:val="auto"/>
              </w:rPr>
              <w:t>23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9A5DE3">
            <w:pPr>
              <w:pStyle w:val="23"/>
              <w:spacing w:line="240" w:lineRule="exact"/>
              <w:rPr>
                <w:color w:val="auto"/>
              </w:rPr>
            </w:pPr>
            <w:r>
              <w:rPr>
                <w:rFonts w:hint="eastAsia"/>
                <w:color w:val="auto"/>
              </w:rPr>
              <w:t xml:space="preserve">Input count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10AE6C">
            <w:pPr>
              <w:pStyle w:val="23"/>
              <w:spacing w:line="240" w:lineRule="exact"/>
              <w:rPr>
                <w:color w:val="auto"/>
              </w:rPr>
            </w:pPr>
            <w:r>
              <w:rPr>
                <w:color w:val="auto"/>
              </w:rPr>
              <w:t xml:space="preserve">Each time the input terminalstatus is valid,the digital operatorwill automatically increment the displayed count value by 1. The count value reset judgment is determined by the last count value reaching the set (L6-00). </w:t>
            </w:r>
          </w:p>
        </w:tc>
      </w:tr>
      <w:tr w14:paraId="6F9AF453">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BFCABA">
            <w:pPr>
              <w:pStyle w:val="23"/>
              <w:spacing w:line="240" w:lineRule="exact"/>
              <w:jc w:val="center"/>
              <w:rPr>
                <w:color w:val="auto"/>
              </w:rPr>
            </w:pPr>
            <w:r>
              <w:rPr>
                <w:rFonts w:hint="eastAsia"/>
                <w:color w:val="auto"/>
              </w:rPr>
              <w:t>24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D13363">
            <w:pPr>
              <w:pStyle w:val="23"/>
              <w:spacing w:line="240" w:lineRule="exact"/>
              <w:rPr>
                <w:color w:val="auto"/>
              </w:rPr>
            </w:pPr>
            <w:r>
              <w:rPr>
                <w:rFonts w:hint="eastAsia"/>
                <w:color w:val="auto"/>
              </w:rPr>
              <w:t xml:space="preserve">External Forward Jog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AD336E">
            <w:pPr>
              <w:pStyle w:val="23"/>
              <w:spacing w:line="240" w:lineRule="exact"/>
              <w:rPr>
                <w:color w:val="auto"/>
              </w:rPr>
            </w:pPr>
            <w:r>
              <w:rPr>
                <w:color w:val="auto"/>
              </w:rPr>
              <w:t>Need to set the operation command source to external terminals (F0-05 = 1), when the configured multi-function input terminal status is valid, the inverter will perform forward jog operation. When executing the JOG command in torque mode, the inverter forcibly switches to speed mode, and after the JOG command disappears, it automatically returns to speed mode.</w:t>
            </w:r>
          </w:p>
        </w:tc>
      </w:tr>
      <w:tr w14:paraId="660136EC">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69C0D8A">
            <w:pPr>
              <w:pStyle w:val="23"/>
              <w:spacing w:line="240" w:lineRule="exact"/>
              <w:jc w:val="center"/>
              <w:rPr>
                <w:color w:val="auto"/>
              </w:rPr>
            </w:pPr>
            <w:r>
              <w:rPr>
                <w:rFonts w:hint="eastAsia"/>
                <w:color w:val="auto"/>
              </w:rPr>
              <w:t>25</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BC02480">
            <w:pPr>
              <w:pStyle w:val="23"/>
              <w:spacing w:line="240" w:lineRule="exact"/>
              <w:rPr>
                <w:color w:val="auto"/>
              </w:rPr>
            </w:pPr>
            <w:r>
              <w:rPr>
                <w:rFonts w:hint="eastAsia"/>
                <w:color w:val="auto"/>
              </w:rPr>
              <w:t xml:space="preserve">External Reverse Jog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5451346">
            <w:pPr>
              <w:pStyle w:val="23"/>
              <w:spacing w:line="240" w:lineRule="exact"/>
              <w:rPr>
                <w:color w:val="auto"/>
              </w:rPr>
            </w:pPr>
            <w:r>
              <w:rPr>
                <w:color w:val="auto"/>
              </w:rPr>
              <w:t>Need to set the operation command source to external terminals (F0-05 = 1), when the configured multi-function input terminal status is valid, the inverter will perform reverse jog operation. When executing the JOG command in torque mode, the inverter forcibly switches to speed mode, and after the JOG command disappears, it automatically returns to speed mode.</w:t>
            </w:r>
          </w:p>
        </w:tc>
      </w:tr>
      <w:tr w14:paraId="40F3760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A4FB69">
            <w:pPr>
              <w:pStyle w:val="23"/>
              <w:spacing w:line="240" w:lineRule="exact"/>
              <w:jc w:val="center"/>
              <w:rPr>
                <w:color w:val="auto"/>
              </w:rPr>
            </w:pPr>
            <w:r>
              <w:rPr>
                <w:rFonts w:hint="eastAsia"/>
                <w:color w:val="auto"/>
              </w:rPr>
              <w:t>26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4DD8C3">
            <w:pPr>
              <w:pStyle w:val="23"/>
              <w:spacing w:line="240" w:lineRule="exact"/>
              <w:rPr>
                <w:color w:val="auto"/>
              </w:rPr>
            </w:pPr>
            <w:r>
              <w:rPr>
                <w:rFonts w:hint="eastAsia"/>
                <w:color w:val="auto"/>
              </w:rPr>
              <w:t xml:space="preserve">Torque/Speed Mode Switching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881A714">
            <w:pPr>
              <w:pStyle w:val="23"/>
              <w:spacing w:line="240" w:lineRule="exact"/>
              <w:rPr>
                <w:color w:val="auto"/>
              </w:rPr>
            </w:pPr>
            <w:r>
              <w:rPr>
                <w:color w:val="auto"/>
              </w:rPr>
              <w:t>Torque Speed Mode Switching, when the set multifunctional input terminalstatus is valid, the inverter will operate in torque mode,or otherwise, it will operate in speed mode.</w:t>
            </w:r>
            <w:r>
              <w:rPr>
                <w:rFonts w:hint="eastAsia"/>
                <w:color w:val="auto"/>
              </w:rPr>
              <w:t xml:space="preserve"> </w:t>
            </w:r>
          </w:p>
        </w:tc>
      </w:tr>
      <w:tr w14:paraId="5C0BDC5E">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0369CB">
            <w:pPr>
              <w:pStyle w:val="23"/>
              <w:spacing w:line="240" w:lineRule="exact"/>
              <w:jc w:val="center"/>
              <w:rPr>
                <w:color w:val="auto"/>
              </w:rPr>
            </w:pPr>
            <w:r>
              <w:rPr>
                <w:rFonts w:hint="eastAsia"/>
                <w:color w:val="auto"/>
              </w:rPr>
              <w:t>27</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FE71A1">
            <w:pPr>
              <w:pStyle w:val="23"/>
              <w:spacing w:line="240" w:lineRule="exact"/>
              <w:rPr>
                <w:color w:val="auto"/>
              </w:rPr>
            </w:pPr>
            <w:r>
              <w:rPr>
                <w:rFonts w:hint="eastAsia"/>
                <w:color w:val="auto"/>
              </w:rPr>
              <w:t xml:space="preserve">Speed Loop 1/2 Switching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5A0203">
            <w:pPr>
              <w:pStyle w:val="23"/>
              <w:spacing w:line="240" w:lineRule="exact"/>
              <w:rPr>
                <w:color w:val="auto"/>
              </w:rPr>
            </w:pPr>
            <w:r>
              <w:rPr>
                <w:color w:val="auto"/>
              </w:rPr>
              <w:t>ASR1/ASR2 Switching, low-speed andhigh-speed zone speed loop control parameter switching, when the set multifunctional input terminalstatus is valid, the inverter will perform speed control with high-speed zone control parameters (ASR2),or otherwise, it will use low-speed zone control parameters (ASR1).</w:t>
            </w:r>
          </w:p>
        </w:tc>
      </w:tr>
      <w:tr w14:paraId="0CD1DF6B">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11F397">
            <w:pPr>
              <w:pStyle w:val="23"/>
              <w:spacing w:line="240" w:lineRule="exact"/>
              <w:jc w:val="center"/>
              <w:rPr>
                <w:color w:val="auto"/>
              </w:rPr>
            </w:pPr>
            <w:r>
              <w:rPr>
                <w:rFonts w:hint="eastAsia"/>
                <w:color w:val="auto"/>
              </w:rPr>
              <w:t>28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1BAC1D9">
            <w:pPr>
              <w:pStyle w:val="23"/>
              <w:spacing w:line="240" w:lineRule="exact"/>
              <w:rPr>
                <w:color w:val="auto"/>
              </w:rPr>
            </w:pPr>
            <w:r>
              <w:rPr>
                <w:rFonts w:hint="eastAsia"/>
                <w:color w:val="auto"/>
              </w:rPr>
              <w:t>External Fault Free Stop</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4AB5B15">
            <w:pPr>
              <w:pStyle w:val="23"/>
              <w:spacing w:line="240" w:lineRule="exact"/>
              <w:rPr>
                <w:color w:val="auto"/>
              </w:rPr>
            </w:pPr>
            <w:r>
              <w:rPr>
                <w:rFonts w:hint="eastAsia"/>
                <w:color w:val="auto"/>
              </w:rPr>
              <w:t>EmergencyStop, when the set multifunctional input terminalstatus is valid, the inverter immediately stopsoutput and displays EF1 on the digital operator, the motorfreely decelerates to a stop, when the external input terminalstatus returns to normal, fault reset must be performed throughRESET before it can continue to run.</w:t>
            </w:r>
          </w:p>
        </w:tc>
      </w:tr>
      <w:tr w14:paraId="241412F0">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A74B47B">
            <w:pPr>
              <w:pStyle w:val="23"/>
              <w:spacing w:line="240" w:lineRule="exact"/>
              <w:jc w:val="center"/>
              <w:rPr>
                <w:color w:val="auto"/>
              </w:rPr>
            </w:pPr>
            <w:r>
              <w:rPr>
                <w:rFonts w:hint="eastAsia"/>
                <w:color w:val="auto"/>
              </w:rPr>
              <w:t>31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3CBDC2">
            <w:pPr>
              <w:pStyle w:val="23"/>
              <w:spacing w:line="240" w:lineRule="exact"/>
              <w:rPr>
                <w:color w:val="auto"/>
              </w:rPr>
            </w:pPr>
            <w:r>
              <w:rPr>
                <w:rFonts w:hint="eastAsia"/>
                <w:color w:val="auto"/>
              </w:rPr>
              <w:t xml:space="preserve">High torque compensation amount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48849C">
            <w:pPr>
              <w:pStyle w:val="23"/>
              <w:spacing w:line="240" w:lineRule="exact"/>
              <w:rPr>
                <w:color w:val="auto"/>
              </w:rPr>
            </w:pPr>
            <w:r>
              <w:rPr>
                <w:color w:val="auto"/>
              </w:rPr>
              <w:t>Torque command bias, torque command bias source (FE-05) set to 3 (torque command bias source is external terminal), multi-function input terminal set to31, when the multi-function terminal input status is valid, the high torque command bias compensation value is high torque command compensation (FE-07), multi-function input terminal set to32, when the multi-function terminal input status is valid, the medium torque command bias compensation value is medium torque command compensation (FE-08), multi-function input terminal set to33, when the multi-function terminal input status is valid, the low torque command bias compensation value is low torque command compensation (FE-09).</w:t>
            </w:r>
          </w:p>
        </w:tc>
      </w:tr>
      <w:tr w14:paraId="062F64DC">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2758DB">
            <w:pPr>
              <w:pStyle w:val="23"/>
              <w:spacing w:line="240" w:lineRule="exact"/>
              <w:jc w:val="center"/>
              <w:rPr>
                <w:color w:val="auto"/>
              </w:rPr>
            </w:pPr>
            <w:r>
              <w:rPr>
                <w:rFonts w:hint="eastAsia"/>
                <w:color w:val="auto"/>
              </w:rPr>
              <w:t>32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D8890F7">
            <w:pPr>
              <w:pStyle w:val="23"/>
              <w:spacing w:line="240" w:lineRule="exact"/>
              <w:rPr>
                <w:color w:val="auto"/>
              </w:rPr>
            </w:pPr>
            <w:r>
              <w:rPr>
                <w:rFonts w:hint="eastAsia"/>
                <w:color w:val="auto"/>
              </w:rPr>
              <w:t xml:space="preserve">Intermediate Torque Compensation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2E318B">
            <w:pPr>
              <w:pStyle w:val="23"/>
              <w:spacing w:line="240" w:lineRule="exact"/>
              <w:rPr>
                <w:color w:val="auto"/>
              </w:rPr>
            </w:pPr>
            <w:r>
              <w:rPr>
                <w:rFonts w:hint="eastAsia"/>
                <w:color w:val="auto"/>
              </w:rPr>
              <w:t>Please see the setting value is 31.</w:t>
            </w:r>
          </w:p>
        </w:tc>
      </w:tr>
      <w:tr w14:paraId="28FB3736">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33D0AB6">
            <w:pPr>
              <w:pStyle w:val="23"/>
              <w:spacing w:line="240" w:lineRule="exact"/>
              <w:jc w:val="center"/>
              <w:rPr>
                <w:color w:val="auto"/>
              </w:rPr>
            </w:pPr>
            <w:r>
              <w:rPr>
                <w:rFonts w:hint="eastAsia"/>
                <w:color w:val="auto"/>
              </w:rPr>
              <w:t>33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D0CA33">
            <w:pPr>
              <w:pStyle w:val="23"/>
              <w:spacing w:line="240" w:lineRule="exact"/>
              <w:rPr>
                <w:color w:val="auto"/>
              </w:rPr>
            </w:pPr>
            <w:r>
              <w:rPr>
                <w:rFonts w:hint="eastAsia"/>
                <w:color w:val="auto"/>
              </w:rPr>
              <w:t xml:space="preserve">Low Torque Compensation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FE9D773">
            <w:pPr>
              <w:pStyle w:val="23"/>
              <w:spacing w:line="240" w:lineRule="exact"/>
              <w:rPr>
                <w:color w:val="auto"/>
              </w:rPr>
            </w:pPr>
            <w:r>
              <w:rPr>
                <w:rFonts w:hint="eastAsia"/>
                <w:color w:val="auto"/>
              </w:rPr>
              <w:t>Please see the setting value is 31.</w:t>
            </w:r>
          </w:p>
        </w:tc>
      </w:tr>
      <w:tr w14:paraId="20009A2A">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81E3B0">
            <w:pPr>
              <w:pStyle w:val="23"/>
              <w:spacing w:line="240" w:lineRule="exact"/>
              <w:jc w:val="center"/>
              <w:rPr>
                <w:color w:val="auto"/>
              </w:rPr>
            </w:pPr>
            <w:r>
              <w:rPr>
                <w:rFonts w:hint="eastAsia"/>
                <w:color w:val="auto"/>
              </w:rPr>
              <w:t>34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08C54F">
            <w:pPr>
              <w:pStyle w:val="23"/>
              <w:spacing w:line="240" w:lineRule="exact"/>
              <w:rPr>
                <w:color w:val="auto"/>
              </w:rPr>
            </w:pPr>
            <w:r>
              <w:rPr>
                <w:rFonts w:hint="eastAsia"/>
                <w:color w:val="auto"/>
              </w:rPr>
              <w:t xml:space="preserve">Multi-speed/Position Switching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863087">
            <w:pPr>
              <w:pStyle w:val="23"/>
              <w:spacing w:line="240" w:lineRule="exact"/>
              <w:rPr>
                <w:color w:val="auto"/>
              </w:rPr>
            </w:pPr>
            <w:r>
              <w:rPr>
                <w:rFonts w:hint="eastAsia"/>
                <w:color w:val="auto"/>
              </w:rPr>
              <w:t>Terminal selection for multi-speed and multi-position function switching,the set multifunctional input terminalstatus is valid when selecting multi-position command terminals, otherwise, they are used to select multi-speed command terminals.</w:t>
            </w:r>
          </w:p>
        </w:tc>
      </w:tr>
      <w:tr w14:paraId="1132F63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26FF1E">
            <w:pPr>
              <w:pStyle w:val="23"/>
              <w:spacing w:line="240" w:lineRule="exact"/>
              <w:jc w:val="center"/>
              <w:rPr>
                <w:color w:val="auto"/>
              </w:rPr>
            </w:pPr>
            <w:r>
              <w:rPr>
                <w:rFonts w:hint="eastAsia"/>
                <w:color w:val="auto"/>
              </w:rPr>
              <w:t>35</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161523">
            <w:pPr>
              <w:pStyle w:val="23"/>
              <w:spacing w:line="240" w:lineRule="exact"/>
              <w:rPr>
                <w:color w:val="auto"/>
              </w:rPr>
            </w:pPr>
            <w:r>
              <w:rPr>
                <w:rFonts w:hint="eastAsia"/>
                <w:color w:val="auto"/>
              </w:rPr>
              <w:t xml:space="preserve">Internal Positioning Enable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35C77E">
            <w:pPr>
              <w:pStyle w:val="23"/>
              <w:spacing w:line="240" w:lineRule="exact"/>
              <w:rPr>
                <w:color w:val="auto"/>
              </w:rPr>
            </w:pPr>
            <w:r>
              <w:rPr>
                <w:rFonts w:hint="eastAsia"/>
                <w:color w:val="auto"/>
              </w:rPr>
              <w:t>Enable single-point positioning, when the set multifunctional input terminalstatus is valid, the inverter performs internal single-point positioning according to the encoder's internal positioning position (FC-20). Only supports FVCcontrol mode.</w:t>
            </w:r>
          </w:p>
        </w:tc>
      </w:tr>
      <w:tr w14:paraId="613361CE">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1C0307">
            <w:pPr>
              <w:pStyle w:val="23"/>
              <w:spacing w:line="240" w:lineRule="exact"/>
              <w:jc w:val="center"/>
              <w:rPr>
                <w:color w:val="auto"/>
              </w:rPr>
            </w:pPr>
            <w:r>
              <w:rPr>
                <w:rFonts w:hint="eastAsia"/>
                <w:color w:val="auto"/>
              </w:rPr>
              <w:t>36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AD1117">
            <w:pPr>
              <w:pStyle w:val="23"/>
              <w:spacing w:line="240" w:lineRule="exact"/>
              <w:rPr>
                <w:color w:val="auto"/>
              </w:rPr>
            </w:pPr>
            <w:r>
              <w:rPr>
                <w:rFonts w:hint="eastAsia"/>
                <w:color w:val="auto"/>
              </w:rPr>
              <w:t xml:space="preserve">Multi-point Position Input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75686A">
            <w:pPr>
              <w:pStyle w:val="23"/>
              <w:spacing w:line="240" w:lineRule="exact"/>
              <w:rPr>
                <w:color w:val="auto"/>
              </w:rPr>
            </w:pPr>
            <w:r>
              <w:rPr>
                <w:rFonts w:hint="eastAsia"/>
                <w:color w:val="auto"/>
              </w:rPr>
              <w:t>When the set multifunctional input terminalstatus is valid, the inverter writes the current position information into the corresponding multi-segment position command parameter for manual calibration of the multi-segment position command parameter setting.</w:t>
            </w:r>
          </w:p>
        </w:tc>
      </w:tr>
      <w:tr w14:paraId="559F5540">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B3BF7A0">
            <w:pPr>
              <w:pStyle w:val="23"/>
              <w:spacing w:line="240" w:lineRule="exact"/>
              <w:jc w:val="center"/>
              <w:rPr>
                <w:color w:val="auto"/>
              </w:rPr>
            </w:pPr>
            <w:r>
              <w:rPr>
                <w:rFonts w:hint="eastAsia"/>
                <w:color w:val="auto"/>
              </w:rPr>
              <w:t>37</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977C29">
            <w:pPr>
              <w:pStyle w:val="23"/>
              <w:spacing w:line="240" w:lineRule="exact"/>
              <w:rPr>
                <w:color w:val="auto"/>
              </w:rPr>
            </w:pPr>
            <w:r>
              <w:rPr>
                <w:rFonts w:hint="eastAsia"/>
                <w:color w:val="auto"/>
              </w:rPr>
              <w:t>Pulse Input Position Control</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C82EBDD">
            <w:pPr>
              <w:pStyle w:val="23"/>
              <w:spacing w:line="240" w:lineRule="exact"/>
              <w:rPr>
                <w:color w:val="auto"/>
              </w:rPr>
            </w:pPr>
            <w:r>
              <w:rPr>
                <w:rFonts w:hint="eastAsia"/>
                <w:color w:val="auto"/>
              </w:rPr>
              <w:t>Enable full-range position control pulse command input, select the inverter frequency command source as pulse input (F0-06 = 4,5). When the set multifunctional input terminalstatus is valid, the pulse input on the PG card serves as the position command. It is recommended to set the APR feedforward gain (FC-25) to 0.</w:t>
            </w:r>
          </w:p>
        </w:tc>
      </w:tr>
      <w:tr w14:paraId="71C34798">
        <w:tblPrEx>
          <w:tblCellMar>
            <w:top w:w="0" w:type="dxa"/>
            <w:left w:w="108" w:type="dxa"/>
            <w:bottom w:w="0" w:type="dxa"/>
            <w:right w:w="108" w:type="dxa"/>
          </w:tblCellMar>
        </w:tblPrEx>
        <w:trPr>
          <w:cantSplit/>
          <w:trHeight w:val="595"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965B87">
            <w:pPr>
              <w:pStyle w:val="23"/>
              <w:spacing w:line="240" w:lineRule="exact"/>
              <w:jc w:val="center"/>
              <w:rPr>
                <w:color w:val="auto"/>
              </w:rPr>
            </w:pPr>
            <w:r>
              <w:rPr>
                <w:rFonts w:hint="eastAsia"/>
                <w:color w:val="auto"/>
              </w:rPr>
              <w:t>38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F423DBC">
            <w:pPr>
              <w:pStyle w:val="23"/>
              <w:spacing w:line="240" w:lineRule="exact"/>
              <w:rPr>
                <w:color w:val="auto"/>
              </w:rPr>
            </w:pPr>
            <w:r>
              <w:rPr>
                <w:rFonts w:hint="eastAsia"/>
                <w:color w:val="auto"/>
              </w:rPr>
              <w:t xml:space="preserve">Prohibit Writing to EEPROM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B471A27">
            <w:pPr>
              <w:pStyle w:val="23"/>
              <w:spacing w:line="240" w:lineRule="exact"/>
              <w:rPr>
                <w:color w:val="auto"/>
              </w:rPr>
            </w:pPr>
            <w:r>
              <w:rPr>
                <w:rFonts w:hint="eastAsia"/>
                <w:color w:val="auto"/>
              </w:rPr>
              <w:t>Prohibit writing to EEPROM,when the set multifunctional input terminalstatus is valid, some parameter modifications will not be saved toEEPROM, and will not be retained after power loss.</w:t>
            </w:r>
          </w:p>
        </w:tc>
      </w:tr>
      <w:tr w14:paraId="76B308C4">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9E951E">
            <w:pPr>
              <w:pStyle w:val="23"/>
              <w:spacing w:line="240" w:lineRule="exact"/>
              <w:jc w:val="center"/>
              <w:rPr>
                <w:color w:val="auto"/>
              </w:rPr>
            </w:pPr>
            <w:r>
              <w:rPr>
                <w:rFonts w:hint="eastAsia"/>
                <w:color w:val="auto"/>
              </w:rPr>
              <w:t>39</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CB8653">
            <w:pPr>
              <w:pStyle w:val="23"/>
              <w:spacing w:line="240" w:lineRule="exact"/>
              <w:rPr>
                <w:color w:val="auto"/>
              </w:rPr>
            </w:pPr>
            <w:r>
              <w:rPr>
                <w:rFonts w:hint="eastAsia"/>
                <w:color w:val="auto"/>
              </w:rPr>
              <w:t>Torque Command Direction Switching</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ED03AE">
            <w:pPr>
              <w:pStyle w:val="23"/>
              <w:spacing w:line="240" w:lineRule="exact"/>
              <w:rPr>
                <w:color w:val="auto"/>
              </w:rPr>
            </w:pPr>
            <w:r>
              <w:rPr>
                <w:color w:val="auto"/>
              </w:rPr>
              <w:t xml:space="preserve">Torque Command Direction, Applicable for Torque Control Mode, when the torque command source is AI1/AI2/AI3, if the set multifunctional input terminal status is valid, the torque command automatically converts to a negative value. </w:t>
            </w:r>
          </w:p>
        </w:tc>
      </w:tr>
      <w:tr w14:paraId="5F17427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D64503F">
            <w:pPr>
              <w:pStyle w:val="23"/>
              <w:spacing w:line="240" w:lineRule="exact"/>
              <w:jc w:val="center"/>
              <w:rPr>
                <w:color w:val="auto"/>
              </w:rPr>
            </w:pPr>
            <w:r>
              <w:rPr>
                <w:rFonts w:hint="eastAsia"/>
                <w:color w:val="auto"/>
              </w:rPr>
              <w:t>40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C676345">
            <w:pPr>
              <w:pStyle w:val="23"/>
              <w:spacing w:line="240" w:lineRule="exact"/>
              <w:rPr>
                <w:color w:val="auto"/>
              </w:rPr>
            </w:pPr>
            <w:r>
              <w:rPr>
                <w:rFonts w:hint="eastAsia"/>
                <w:color w:val="auto"/>
              </w:rPr>
              <w:t xml:space="preserve">Motor Free Stop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5581480">
            <w:pPr>
              <w:pStyle w:val="23"/>
              <w:spacing w:line="240" w:lineRule="exact"/>
              <w:rPr>
                <w:color w:val="auto"/>
              </w:rPr>
            </w:pPr>
            <w:r>
              <w:rPr>
                <w:rFonts w:hint="eastAsia"/>
                <w:color w:val="auto"/>
              </w:rPr>
              <w:t>Forced Free Run Stop, during the operation of the inverter, when the set multifunctional input terminal status is valid, the inverter immediately stops output, and the motor freewheels to a stop.</w:t>
            </w:r>
          </w:p>
        </w:tc>
      </w:tr>
      <w:tr w14:paraId="1581960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5D085A">
            <w:pPr>
              <w:pStyle w:val="23"/>
              <w:spacing w:line="240" w:lineRule="exact"/>
              <w:jc w:val="center"/>
              <w:rPr>
                <w:color w:val="auto"/>
              </w:rPr>
            </w:pPr>
            <w:r>
              <w:rPr>
                <w:rFonts w:hint="eastAsia"/>
                <w:color w:val="auto"/>
              </w:rPr>
              <w:t>41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161E9D">
            <w:pPr>
              <w:pStyle w:val="23"/>
              <w:spacing w:line="240" w:lineRule="exact"/>
              <w:rPr>
                <w:color w:val="auto"/>
              </w:rPr>
            </w:pPr>
            <w:r>
              <w:rPr>
                <w:rFonts w:hint="eastAsia"/>
                <w:color w:val="auto"/>
              </w:rPr>
              <w:t xml:space="preserve">Manual Mode Enable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A15689">
            <w:pPr>
              <w:pStyle w:val="23"/>
              <w:spacing w:line="240" w:lineRule="exact"/>
              <w:rPr>
                <w:color w:val="auto"/>
              </w:rPr>
            </w:pPr>
            <w:r>
              <w:rPr>
                <w:rFonts w:hint="eastAsia"/>
                <w:color w:val="auto"/>
              </w:rPr>
              <w:t>HAND Switch, when the set multifunctional input terminal status is valid, the inverter switches to HAND mode, and the frequency command source and operation command source switch to being determined by parameters L1-00 and L1-01. When the multi-function input terminalstatus isinvalid, the inverter will stop (it will be unable to start in standby mode).</w:t>
            </w:r>
          </w:p>
        </w:tc>
      </w:tr>
      <w:tr w14:paraId="6773B1D3">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76505E6">
            <w:pPr>
              <w:pStyle w:val="23"/>
              <w:spacing w:line="240" w:lineRule="exact"/>
              <w:jc w:val="center"/>
              <w:rPr>
                <w:color w:val="auto"/>
              </w:rPr>
            </w:pPr>
            <w:r>
              <w:rPr>
                <w:rFonts w:hint="eastAsia"/>
                <w:color w:val="auto"/>
              </w:rPr>
              <w:t>42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9A0185A">
            <w:pPr>
              <w:pStyle w:val="23"/>
              <w:spacing w:line="240" w:lineRule="exact"/>
              <w:rPr>
                <w:color w:val="auto"/>
              </w:rPr>
            </w:pPr>
            <w:r>
              <w:rPr>
                <w:rFonts w:hint="eastAsia"/>
                <w:color w:val="auto"/>
              </w:rPr>
              <w:t xml:space="preserve">Automatic mode enable </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D31FB2">
            <w:pPr>
              <w:pStyle w:val="23"/>
              <w:spacing w:line="240" w:lineRule="exact"/>
              <w:rPr>
                <w:color w:val="auto"/>
              </w:rPr>
            </w:pPr>
            <w:r>
              <w:rPr>
                <w:rFonts w:hint="eastAsia"/>
                <w:color w:val="auto"/>
              </w:rPr>
              <w:t>When the multi-function input terminal status set for AUTO switching is valid, the inverter switches toAUTO mode, and the frequency command source and operationcommand source switch according to parameters F0-06 and F0-05. When the multi-function input terminalstatus isinvalid, the inverter will stop (it will beunable to start in standby mode).</w:t>
            </w:r>
          </w:p>
        </w:tc>
      </w:tr>
      <w:tr w14:paraId="0604DF6A">
        <w:tblPrEx>
          <w:tblCellMar>
            <w:top w:w="0" w:type="dxa"/>
            <w:left w:w="108" w:type="dxa"/>
            <w:bottom w:w="0" w:type="dxa"/>
            <w:right w:w="108" w:type="dxa"/>
          </w:tblCellMar>
        </w:tblPrEx>
        <w:trPr>
          <w:cantSplit/>
          <w:trHeight w:val="584"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C79D467">
            <w:pPr>
              <w:pStyle w:val="23"/>
              <w:spacing w:line="240" w:lineRule="exact"/>
              <w:jc w:val="center"/>
              <w:rPr>
                <w:color w:val="auto"/>
              </w:rPr>
            </w:pPr>
            <w:r>
              <w:rPr>
                <w:rFonts w:hint="eastAsia"/>
                <w:color w:val="auto"/>
              </w:rPr>
              <w:t>48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D64AB6">
            <w:pPr>
              <w:pStyle w:val="23"/>
              <w:spacing w:line="240" w:lineRule="exact"/>
              <w:rPr>
                <w:color w:val="auto"/>
              </w:rPr>
            </w:pPr>
            <w:r>
              <w:rPr>
                <w:rFonts w:hint="eastAsia"/>
                <w:color w:val="auto"/>
              </w:rPr>
              <w:t>Mechanical gear ratio switching</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FFCF30B">
            <w:pPr>
              <w:pStyle w:val="23"/>
              <w:spacing w:line="240" w:lineRule="exact"/>
              <w:rPr>
                <w:color w:val="auto"/>
              </w:rPr>
            </w:pPr>
            <w:r>
              <w:rPr>
                <w:color w:val="auto"/>
              </w:rPr>
              <w:t xml:space="preserve">When the multi-function input terminalstatus set for mechanical gear ratio switching is valid, the mechanical gear ratio switches to thesecondset (from F4-36,F4-37 to F4-38, F4-39). </w:t>
            </w:r>
          </w:p>
        </w:tc>
      </w:tr>
      <w:tr w14:paraId="4A0EAE70">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3FBA700">
            <w:pPr>
              <w:pStyle w:val="23"/>
              <w:spacing w:line="240" w:lineRule="exact"/>
              <w:jc w:val="center"/>
              <w:rPr>
                <w:color w:val="auto"/>
              </w:rPr>
            </w:pPr>
            <w:r>
              <w:rPr>
                <w:rFonts w:hint="eastAsia"/>
                <w:color w:val="auto"/>
              </w:rPr>
              <w:t>49</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8425508">
            <w:pPr>
              <w:pStyle w:val="23"/>
              <w:spacing w:line="240" w:lineRule="exact"/>
              <w:rPr>
                <w:color w:val="auto"/>
              </w:rPr>
            </w:pPr>
            <w:r>
              <w:rPr>
                <w:rFonts w:hint="eastAsia"/>
                <w:color w:val="auto"/>
              </w:rPr>
              <w:t>Inverter Enable</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3C51049">
            <w:pPr>
              <w:pStyle w:val="23"/>
              <w:spacing w:line="240" w:lineRule="exact"/>
              <w:rPr>
                <w:color w:val="auto"/>
              </w:rPr>
            </w:pPr>
            <w:r>
              <w:rPr>
                <w:rFonts w:hint="eastAsia"/>
                <w:color w:val="auto"/>
              </w:rPr>
              <w:t>Inverter Enable, by default, the inverter enable is effective, allowing the inverter to control start and stop. When the inverter is not enabled, the operation command is invalid. If the inverter enable fails during operation, the motor will freely decelerate and stop. Switching the status of the multi-function input terminal can change the inverter enable status. Once the multi-function input terminal is configured as the inverter enable, the inverter can only be started by setting the multi-function input terminal status to effective.</w:t>
            </w:r>
          </w:p>
        </w:tc>
      </w:tr>
      <w:tr w14:paraId="003CCEB4">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46EA70">
            <w:pPr>
              <w:pStyle w:val="23"/>
              <w:spacing w:line="240" w:lineRule="exact"/>
              <w:jc w:val="center"/>
              <w:rPr>
                <w:color w:val="auto"/>
              </w:rPr>
            </w:pPr>
            <w:r>
              <w:rPr>
                <w:rFonts w:hint="eastAsia"/>
                <w:color w:val="auto"/>
              </w:rPr>
              <w:t>50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B9C85CF">
            <w:pPr>
              <w:pStyle w:val="23"/>
              <w:spacing w:line="240" w:lineRule="exact"/>
              <w:rPr>
                <w:color w:val="auto"/>
              </w:rPr>
            </w:pPr>
            <w:r>
              <w:rPr>
                <w:rFonts w:hint="eastAsia"/>
                <w:color w:val="auto"/>
              </w:rPr>
              <w:t>Slave dEB (instant stop without stopping) action input</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C615BD">
            <w:pPr>
              <w:pStyle w:val="23"/>
              <w:spacing w:line="240" w:lineRule="exact"/>
              <w:rPr>
                <w:color w:val="auto"/>
              </w:rPr>
            </w:pPr>
            <w:r>
              <w:rPr>
                <w:color w:val="auto"/>
              </w:rPr>
              <w:t>Slave dEB action input, when the master station experiences a dEB action, this information is input to notify the slave station to also perform a dEB action, ensuring that the slave station can stop simultaneously.</w:t>
            </w:r>
          </w:p>
        </w:tc>
      </w:tr>
      <w:tr w14:paraId="24DBF146">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7D2771A">
            <w:pPr>
              <w:pStyle w:val="23"/>
              <w:spacing w:line="240" w:lineRule="exact"/>
              <w:jc w:val="center"/>
              <w:rPr>
                <w:color w:val="auto"/>
              </w:rPr>
            </w:pPr>
            <w:r>
              <w:rPr>
                <w:rFonts w:hint="eastAsia"/>
                <w:color w:val="auto"/>
              </w:rPr>
              <w:t>53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03004A1">
            <w:pPr>
              <w:pStyle w:val="23"/>
              <w:spacing w:line="240" w:lineRule="exact"/>
              <w:rPr>
                <w:color w:val="auto"/>
              </w:rPr>
            </w:pPr>
            <w:r>
              <w:rPr>
                <w:rFonts w:hint="eastAsia"/>
                <w:color w:val="auto"/>
              </w:rPr>
              <w:t>CANopen Quick Stop Trigger</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2E50BA">
            <w:pPr>
              <w:pStyle w:val="23"/>
              <w:spacing w:line="240" w:lineRule="exact"/>
              <w:rPr>
                <w:color w:val="auto"/>
              </w:rPr>
            </w:pPr>
            <w:r>
              <w:rPr>
                <w:color w:val="auto"/>
              </w:rPr>
              <w:t xml:space="preserve">CANopen Quick Stop Trigger,When CANopen control is set, if the designated multifunctional input terminalisvalid, the inverter operation state is forcibly switched to quick stop. </w:t>
            </w:r>
          </w:p>
        </w:tc>
      </w:tr>
      <w:tr w14:paraId="28F8DCEE">
        <w:tblPrEx>
          <w:tblCellMar>
            <w:top w:w="0" w:type="dxa"/>
            <w:left w:w="108" w:type="dxa"/>
            <w:bottom w:w="0" w:type="dxa"/>
            <w:right w:w="108" w:type="dxa"/>
          </w:tblCellMar>
        </w:tblPrEx>
        <w:trPr>
          <w:cantSplit/>
          <w:trHeight w:val="1018"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C3CE18">
            <w:pPr>
              <w:pStyle w:val="23"/>
              <w:spacing w:line="240" w:lineRule="exact"/>
              <w:jc w:val="center"/>
              <w:rPr>
                <w:color w:val="auto"/>
              </w:rPr>
            </w:pPr>
            <w:r>
              <w:rPr>
                <w:rFonts w:hint="eastAsia"/>
                <w:color w:val="auto"/>
              </w:rPr>
              <w:t>56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C62306">
            <w:pPr>
              <w:pStyle w:val="23"/>
              <w:spacing w:line="240" w:lineRule="exact"/>
              <w:rPr>
                <w:color w:val="auto"/>
              </w:rPr>
            </w:pPr>
            <w:r>
              <w:rPr>
                <w:rFonts w:hint="eastAsia"/>
                <w:color w:val="auto"/>
              </w:rPr>
              <w:t>Local/Remote Switching</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A3A4869">
            <w:pPr>
              <w:pStyle w:val="23"/>
              <w:spacing w:line="240" w:lineRule="exact"/>
              <w:rPr>
                <w:color w:val="auto"/>
              </w:rPr>
            </w:pPr>
            <w:r>
              <w:rPr>
                <w:color w:val="auto"/>
              </w:rPr>
              <w:t>LOCAL/REMOTE Switch Selection,When LOCAL/REMOTE action selection is set to LOCAL/REMOTE switching (L1-02 is not 0),at this time, the higher-level machine will displayLOC/REM status. If the designated multifunctional input terminalisvalid, the inverter operates inLOCAL mode; otherwise, REMOTE mode.</w:t>
            </w:r>
          </w:p>
        </w:tc>
      </w:tr>
      <w:tr w14:paraId="36D9009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E4068CE">
            <w:pPr>
              <w:pStyle w:val="23"/>
              <w:spacing w:line="240" w:lineRule="exact"/>
              <w:jc w:val="center"/>
              <w:rPr>
                <w:color w:val="auto"/>
              </w:rPr>
            </w:pPr>
            <w:r>
              <w:rPr>
                <w:rFonts w:hint="eastAsia"/>
                <w:color w:val="auto"/>
              </w:rPr>
              <w:t>70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019894">
            <w:pPr>
              <w:pStyle w:val="23"/>
              <w:spacing w:line="240" w:lineRule="exact"/>
              <w:rPr>
                <w:color w:val="auto"/>
              </w:rPr>
            </w:pPr>
            <w:r>
              <w:rPr>
                <w:rFonts w:hint="eastAsia"/>
                <w:color w:val="auto"/>
              </w:rPr>
              <w:t>Auxiliary Frequency Forced to 0</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47356A">
            <w:pPr>
              <w:pStyle w:val="23"/>
              <w:spacing w:line="240" w:lineRule="exact"/>
              <w:rPr>
                <w:color w:val="auto"/>
              </w:rPr>
            </w:pPr>
            <w:r>
              <w:rPr>
                <w:rFonts w:hint="eastAsia"/>
                <w:color w:val="auto"/>
              </w:rPr>
              <w:t>Auxiliary Frequency Forced to 0,</w:t>
            </w:r>
            <w:r>
              <w:rPr>
                <w:color w:val="auto"/>
              </w:rPr>
              <w:t>When the auxiliary frequency function is enabled (auxiliary frequency source F0-07 is not 0), if the designated multifunctional input terminal</w:t>
            </w:r>
            <w:r>
              <w:rPr>
                <w:rFonts w:hint="eastAsia" w:ascii="微软雅黑" w:hAnsi="微软雅黑" w:eastAsia="微软雅黑" w:cs="微软雅黑"/>
                <w:color w:val="auto"/>
              </w:rPr>
              <w:t>is</w:t>
            </w:r>
            <w:r>
              <w:rPr>
                <w:rFonts w:hint="eastAsia"/>
                <w:color w:val="auto"/>
              </w:rPr>
              <w:t>valid, the auxiliary frequency is forced to</w:t>
            </w:r>
            <w:r>
              <w:rPr>
                <w:color w:val="auto"/>
              </w:rPr>
              <w:t>0. If PID is the main frequency, PID will continue to operate.</w:t>
            </w:r>
          </w:p>
        </w:tc>
      </w:tr>
      <w:tr w14:paraId="020E203B">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DF7AB71">
            <w:pPr>
              <w:pStyle w:val="23"/>
              <w:spacing w:line="240" w:lineRule="exact"/>
              <w:jc w:val="center"/>
              <w:rPr>
                <w:color w:val="auto"/>
              </w:rPr>
            </w:pPr>
            <w:r>
              <w:rPr>
                <w:rFonts w:hint="eastAsia"/>
                <w:color w:val="auto"/>
              </w:rPr>
              <w:t>71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78F60D">
            <w:pPr>
              <w:pStyle w:val="23"/>
              <w:spacing w:line="240" w:lineRule="exact"/>
              <w:rPr>
                <w:color w:val="auto"/>
              </w:rPr>
            </w:pPr>
            <w:r>
              <w:rPr>
                <w:rFonts w:hint="eastAsia"/>
                <w:color w:val="auto"/>
              </w:rPr>
              <w:t>PID function disabled, PID output forced to 0</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842F0E">
            <w:pPr>
              <w:pStyle w:val="23"/>
              <w:spacing w:line="240" w:lineRule="exact"/>
              <w:rPr>
                <w:color w:val="auto"/>
              </w:rPr>
            </w:pPr>
            <w:r>
              <w:rPr>
                <w:color w:val="auto"/>
              </w:rPr>
              <w:t>PID function disabled,PID output forced to 0, auxiliary frequency function enabled (auxiliary frequency source F0-07 not 0), and when using the PID function, if the set multifunctional input terminalisvalid, thePID function stops, integral value is reset, andPID output is reset.</w:t>
            </w:r>
          </w:p>
        </w:tc>
      </w:tr>
      <w:tr w14:paraId="7EDEC346">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F71986">
            <w:pPr>
              <w:pStyle w:val="23"/>
              <w:spacing w:line="240" w:lineRule="exact"/>
              <w:jc w:val="center"/>
              <w:rPr>
                <w:color w:val="auto"/>
              </w:rPr>
            </w:pPr>
            <w:r>
              <w:rPr>
                <w:rFonts w:hint="eastAsia"/>
                <w:color w:val="auto"/>
              </w:rPr>
              <w:t>72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9B1C53">
            <w:pPr>
              <w:pStyle w:val="23"/>
              <w:spacing w:line="240" w:lineRule="exact"/>
              <w:rPr>
                <w:color w:val="auto"/>
              </w:rPr>
            </w:pPr>
            <w:r>
              <w:rPr>
                <w:rFonts w:hint="eastAsia"/>
                <w:color w:val="auto"/>
              </w:rPr>
              <w:t>PID function disabled, PID maintains current output level</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9A6343">
            <w:pPr>
              <w:pStyle w:val="23"/>
              <w:spacing w:line="240" w:lineRule="exact"/>
              <w:rPr>
                <w:color w:val="auto"/>
              </w:rPr>
            </w:pPr>
            <w:r>
              <w:rPr>
                <w:color w:val="auto"/>
              </w:rPr>
              <w:t>PID function disabled,PID maintains previous output value, auxiliary frequency function enabled (auxiliary frequency source F0-07 not 0), and when using the PID function, if the set multifunctional input terminalisvalid, thePID function stops, andPID maintains previous output.</w:t>
            </w:r>
          </w:p>
        </w:tc>
      </w:tr>
      <w:tr w14:paraId="570ECC9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2F64EA3">
            <w:pPr>
              <w:pStyle w:val="23"/>
              <w:spacing w:line="240" w:lineRule="exact"/>
              <w:jc w:val="center"/>
              <w:rPr>
                <w:color w:val="auto"/>
              </w:rPr>
            </w:pPr>
            <w:r>
              <w:rPr>
                <w:rFonts w:hint="eastAsia"/>
                <w:color w:val="auto"/>
              </w:rPr>
              <w:t>73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33A6F1">
            <w:pPr>
              <w:pStyle w:val="23"/>
              <w:spacing w:line="240" w:lineRule="exact"/>
              <w:rPr>
                <w:color w:val="auto"/>
              </w:rPr>
            </w:pPr>
            <w:r>
              <w:rPr>
                <w:rFonts w:hint="eastAsia"/>
                <w:color w:val="auto"/>
              </w:rPr>
              <w:t>Force PID integral gain to 0</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9862B0">
            <w:pPr>
              <w:pStyle w:val="23"/>
              <w:spacing w:line="240" w:lineRule="exact"/>
              <w:rPr>
                <w:color w:val="auto"/>
              </w:rPr>
            </w:pPr>
            <w:r>
              <w:rPr>
                <w:color w:val="auto"/>
              </w:rPr>
              <w:t>Force PIDintegral gain to 0, integral action is disabled, when the set multifunctional input terminaliseffective,PID continuestowork, but the integrator stopsworking, and the integrator output is cleared.</w:t>
            </w:r>
          </w:p>
        </w:tc>
      </w:tr>
      <w:tr w14:paraId="32B6619C">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CB5761">
            <w:pPr>
              <w:pStyle w:val="23"/>
              <w:spacing w:line="240" w:lineRule="exact"/>
              <w:jc w:val="center"/>
              <w:rPr>
                <w:color w:val="auto"/>
              </w:rPr>
            </w:pPr>
            <w:r>
              <w:rPr>
                <w:rFonts w:hint="eastAsia"/>
                <w:color w:val="auto"/>
              </w:rPr>
              <w:t>74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E4099E">
            <w:pPr>
              <w:pStyle w:val="23"/>
              <w:spacing w:line="240" w:lineRule="exact"/>
              <w:rPr>
                <w:color w:val="auto"/>
              </w:rPr>
            </w:pPr>
            <w:r>
              <w:rPr>
                <w:rFonts w:hint="eastAsia"/>
                <w:color w:val="auto"/>
              </w:rPr>
              <w:t>Invert PID feedback</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351C319">
            <w:pPr>
              <w:pStyle w:val="23"/>
              <w:spacing w:line="240" w:lineRule="exact"/>
              <w:rPr>
                <w:color w:val="auto"/>
              </w:rPr>
            </w:pPr>
            <w:r>
              <w:rPr>
                <w:rFonts w:hint="eastAsia"/>
                <w:color w:val="auto"/>
              </w:rPr>
              <w:t>Invert PID feedback, when the set multifunctional input terminal</w:t>
            </w:r>
            <w:r>
              <w:rPr>
                <w:rFonts w:hint="eastAsia" w:ascii="微软雅黑" w:hAnsi="微软雅黑" w:eastAsia="微软雅黑" w:cs="微软雅黑"/>
                <w:color w:val="auto"/>
              </w:rPr>
              <w:t>is</w:t>
            </w:r>
            <w:r>
              <w:rPr>
                <w:rFonts w:hint="eastAsia"/>
                <w:color w:val="auto"/>
              </w:rPr>
              <w:t>effective,</w:t>
            </w:r>
            <w:r>
              <w:rPr>
                <w:color w:val="auto"/>
              </w:rPr>
              <w:t xml:space="preserve">the sign of the PID feedback value is reversed; if the PID feedback is positive, it is converted to negative, and if the PID feedback is negative, it is converted to positive. </w:t>
            </w:r>
          </w:p>
        </w:tc>
      </w:tr>
      <w:tr w14:paraId="0FCCF2E5">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CB7B1C">
            <w:pPr>
              <w:pStyle w:val="23"/>
              <w:spacing w:line="240" w:lineRule="exact"/>
              <w:jc w:val="center"/>
              <w:rPr>
                <w:color w:val="auto"/>
              </w:rPr>
            </w:pPr>
            <w:r>
              <w:rPr>
                <w:rFonts w:hint="eastAsia"/>
                <w:color w:val="auto"/>
              </w:rPr>
              <w:t>83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E3EA80E">
            <w:pPr>
              <w:pStyle w:val="23"/>
              <w:spacing w:line="240" w:lineRule="exact"/>
              <w:rPr>
                <w:color w:val="auto"/>
              </w:rPr>
            </w:pPr>
            <w:r>
              <w:rPr>
                <w:rFonts w:hint="eastAsia"/>
                <w:color w:val="auto"/>
              </w:rPr>
              <w:t>Select bit0 for multiple induction motors</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4C1F47B">
            <w:pPr>
              <w:pStyle w:val="23"/>
              <w:spacing w:line="240" w:lineRule="exact"/>
              <w:rPr>
                <w:color w:val="auto"/>
              </w:rPr>
            </w:pPr>
            <w:r>
              <w:rPr>
                <w:rFonts w:hint="eastAsia"/>
                <w:color w:val="auto"/>
              </w:rPr>
              <w:t>Select multiple (induction) motors, when the set multifunctional input terminaliseffective,switch different motor parameters based on the terminalstate combination, the working frequency and V/F curve parameters corresponding to different motor parameters need to refer to the basic parameter group. The combination relationship is shown in Table 2-9.</w:t>
            </w:r>
          </w:p>
        </w:tc>
      </w:tr>
      <w:tr w14:paraId="10F2D477">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8EF75C">
            <w:pPr>
              <w:pStyle w:val="23"/>
              <w:spacing w:line="240" w:lineRule="exact"/>
              <w:jc w:val="center"/>
              <w:rPr>
                <w:color w:val="auto"/>
              </w:rPr>
            </w:pPr>
            <w:r>
              <w:rPr>
                <w:rFonts w:hint="eastAsia"/>
                <w:color w:val="auto"/>
              </w:rPr>
              <w:t>84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BB458CB">
            <w:pPr>
              <w:pStyle w:val="23"/>
              <w:spacing w:line="240" w:lineRule="exact"/>
              <w:rPr>
                <w:color w:val="auto"/>
              </w:rPr>
            </w:pPr>
            <w:r>
              <w:rPr>
                <w:rFonts w:hint="eastAsia"/>
                <w:color w:val="auto"/>
              </w:rPr>
              <w:t>Multiple Induction Motor Selection Bit 1</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0BF2B75">
            <w:pPr>
              <w:pStyle w:val="23"/>
              <w:spacing w:line="240" w:lineRule="exact"/>
              <w:rPr>
                <w:color w:val="auto"/>
              </w:rPr>
            </w:pPr>
            <w:r>
              <w:rPr>
                <w:rFonts w:hint="eastAsia"/>
                <w:color w:val="auto"/>
              </w:rPr>
              <w:t>Same as Above.</w:t>
            </w:r>
          </w:p>
        </w:tc>
      </w:tr>
      <w:tr w14:paraId="50EAE183">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ECD8C1B">
            <w:pPr>
              <w:pStyle w:val="23"/>
              <w:spacing w:line="240" w:lineRule="exact"/>
              <w:jc w:val="center"/>
              <w:rPr>
                <w:color w:val="auto"/>
              </w:rPr>
            </w:pPr>
            <w:r>
              <w:rPr>
                <w:rFonts w:hint="eastAsia"/>
                <w:color w:val="auto"/>
              </w:rPr>
              <w:t>86</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E84CE76">
            <w:pPr>
              <w:pStyle w:val="23"/>
              <w:spacing w:line="240" w:lineRule="exact"/>
              <w:rPr>
                <w:color w:val="auto"/>
              </w:rPr>
            </w:pPr>
            <w:r>
              <w:rPr>
                <w:rFonts w:hint="eastAsia"/>
                <w:color w:val="auto"/>
              </w:rPr>
              <w:t>Diameter Reset</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7F158DE">
            <w:pPr>
              <w:pStyle w:val="23"/>
              <w:spacing w:line="240" w:lineRule="exact"/>
              <w:rPr>
                <w:color w:val="auto"/>
              </w:rPr>
            </w:pPr>
            <w:r>
              <w:rPr>
                <w:rFonts w:hint="eastAsia"/>
                <w:color w:val="auto"/>
              </w:rPr>
              <w:t>Diameter Reset, under Tension Control Mode (Tension Control Mode FB-00 not 0), when the set multifunctional input terminal is effective, the current diameter (FB-38) resets to the initial diameter or empty roll diameter.</w:t>
            </w:r>
          </w:p>
        </w:tc>
      </w:tr>
      <w:tr w14:paraId="3E3B2BDE">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DA4684">
            <w:pPr>
              <w:pStyle w:val="23"/>
              <w:spacing w:line="240" w:lineRule="exact"/>
              <w:jc w:val="center"/>
              <w:rPr>
                <w:color w:val="auto"/>
              </w:rPr>
            </w:pPr>
            <w:r>
              <w:rPr>
                <w:rFonts w:hint="eastAsia"/>
                <w:color w:val="auto"/>
              </w:rPr>
              <w:t>87</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D00D52">
            <w:pPr>
              <w:pStyle w:val="23"/>
              <w:spacing w:line="240" w:lineRule="exact"/>
              <w:rPr>
                <w:color w:val="auto"/>
              </w:rPr>
            </w:pPr>
            <w:r>
              <w:rPr>
                <w:rFonts w:hint="eastAsia"/>
                <w:color w:val="auto"/>
              </w:rPr>
              <w:t>Initial Diameter Selection 1</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D9BD4AF">
            <w:pPr>
              <w:pStyle w:val="23"/>
              <w:spacing w:line="240" w:lineRule="exact"/>
              <w:rPr>
                <w:color w:val="auto"/>
              </w:rPr>
            </w:pPr>
            <w:r>
              <w:rPr>
                <w:color w:val="auto"/>
              </w:rPr>
              <w:t>Initial Diameter Selection, under Tension Control Mode (Tension Control Mode FB-00 not 0), when the set multifunctional input terminal is effective, the current diameter (FB-38) can reset to the initial diameter (FB-30, FB-31). The terminal selection relationship is shown in Table 2-10.</w:t>
            </w:r>
          </w:p>
        </w:tc>
      </w:tr>
      <w:tr w14:paraId="58C97DCA">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F0ECBDF">
            <w:pPr>
              <w:pStyle w:val="23"/>
              <w:spacing w:line="240" w:lineRule="exact"/>
              <w:jc w:val="center"/>
              <w:rPr>
                <w:color w:val="auto"/>
              </w:rPr>
            </w:pPr>
            <w:r>
              <w:rPr>
                <w:rFonts w:hint="eastAsia"/>
                <w:color w:val="auto"/>
              </w:rPr>
              <w:t>88</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5B01D40">
            <w:pPr>
              <w:pStyle w:val="23"/>
              <w:spacing w:line="240" w:lineRule="exact"/>
              <w:rPr>
                <w:color w:val="auto"/>
              </w:rPr>
            </w:pPr>
            <w:r>
              <w:rPr>
                <w:rFonts w:hint="eastAsia"/>
                <w:color w:val="auto"/>
              </w:rPr>
              <w:t>Initial Diameter Selection 2</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05F082E">
            <w:pPr>
              <w:pStyle w:val="23"/>
              <w:spacing w:line="240" w:lineRule="exact"/>
              <w:rPr>
                <w:color w:val="auto"/>
              </w:rPr>
            </w:pPr>
            <w:r>
              <w:rPr>
                <w:rFonts w:hint="eastAsia"/>
                <w:color w:val="auto"/>
              </w:rPr>
              <w:t>Same as Above.</w:t>
            </w:r>
          </w:p>
        </w:tc>
      </w:tr>
      <w:tr w14:paraId="2E1DC516">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EB8740">
            <w:pPr>
              <w:pStyle w:val="23"/>
              <w:spacing w:line="240" w:lineRule="exact"/>
              <w:jc w:val="center"/>
              <w:rPr>
                <w:color w:val="auto"/>
              </w:rPr>
            </w:pPr>
            <w:r>
              <w:rPr>
                <w:rFonts w:hint="eastAsia"/>
                <w:color w:val="auto"/>
              </w:rPr>
              <w:t>89</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B07473">
            <w:pPr>
              <w:pStyle w:val="23"/>
              <w:spacing w:line="240" w:lineRule="exact"/>
              <w:rPr>
                <w:color w:val="auto"/>
              </w:rPr>
            </w:pPr>
            <w:r>
              <w:rPr>
                <w:rFonts w:hint="eastAsia"/>
                <w:color w:val="auto"/>
              </w:rPr>
              <w:t>Tension PID Control Integral Reset</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701D37">
            <w:pPr>
              <w:pStyle w:val="23"/>
              <w:spacing w:line="240" w:lineRule="exact"/>
              <w:rPr>
                <w:color w:val="auto"/>
              </w:rPr>
            </w:pPr>
            <w:r>
              <w:rPr>
                <w:color w:val="auto"/>
              </w:rPr>
              <w:t xml:space="preserve">Tension PIDControl Integral Reset, in TensionControl Mode (TensionControl Mode FB-00 is not 0), when the designated multi-function input terminalis effective, the integrator output is reset. </w:t>
            </w:r>
          </w:p>
        </w:tc>
      </w:tr>
      <w:tr w14:paraId="70DC9703">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71EAB71">
            <w:pPr>
              <w:pStyle w:val="23"/>
              <w:spacing w:line="240" w:lineRule="exact"/>
              <w:jc w:val="center"/>
              <w:rPr>
                <w:color w:val="auto"/>
              </w:rPr>
            </w:pPr>
            <w:r>
              <w:rPr>
                <w:rFonts w:hint="eastAsia"/>
                <w:color w:val="auto"/>
              </w:rPr>
              <w:t>90</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EA3EEB4">
            <w:pPr>
              <w:pStyle w:val="23"/>
              <w:spacing w:line="240" w:lineRule="exact"/>
              <w:rPr>
                <w:color w:val="auto"/>
              </w:rPr>
            </w:pPr>
            <w:r>
              <w:rPr>
                <w:rFonts w:hint="eastAsia"/>
                <w:color w:val="auto"/>
              </w:rPr>
              <w:t>Diameter Calculation Hold</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2097BBB">
            <w:pPr>
              <w:pStyle w:val="23"/>
              <w:spacing w:line="240" w:lineRule="exact"/>
              <w:rPr>
                <w:color w:val="auto"/>
              </w:rPr>
            </w:pPr>
            <w:r>
              <w:rPr>
                <w:rFonts w:hint="eastAsia"/>
                <w:color w:val="auto"/>
              </w:rPr>
              <w:t>Diameter Calculation Hold, when the designated multi-function input terminalis effective, the diameter calculation update stops.</w:t>
            </w:r>
          </w:p>
        </w:tc>
      </w:tr>
      <w:tr w14:paraId="1845CD08">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99A4573">
            <w:pPr>
              <w:pStyle w:val="23"/>
              <w:spacing w:line="240" w:lineRule="exact"/>
              <w:jc w:val="center"/>
              <w:rPr>
                <w:color w:val="auto"/>
              </w:rPr>
            </w:pPr>
            <w:r>
              <w:rPr>
                <w:rFonts w:hint="eastAsia"/>
                <w:color w:val="auto"/>
              </w:rPr>
              <w:t>91</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E673442">
            <w:pPr>
              <w:pStyle w:val="23"/>
              <w:spacing w:line="240" w:lineRule="exact"/>
              <w:rPr>
                <w:color w:val="auto"/>
              </w:rPr>
            </w:pPr>
            <w:r>
              <w:rPr>
                <w:rFonts w:hint="eastAsia"/>
                <w:color w:val="auto"/>
              </w:rPr>
              <w:t>Diameter Mode Selection (0: Winding In 1: Winding Out)</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84C7589">
            <w:pPr>
              <w:pStyle w:val="23"/>
              <w:spacing w:line="240" w:lineRule="exact"/>
              <w:rPr>
                <w:color w:val="auto"/>
              </w:rPr>
            </w:pPr>
            <w:r>
              <w:rPr>
                <w:rFonts w:hint="eastAsia"/>
                <w:color w:val="auto"/>
              </w:rPr>
              <w:t>Drum Mode Selection, when the designated multi-function input terminalis effective, the drum mode switches to winding out; otherwise, it is winding in.</w:t>
            </w:r>
            <w:r>
              <w:rPr>
                <w:color w:val="auto"/>
              </w:rPr>
              <w:t xml:space="preserve"> </w:t>
            </w:r>
          </w:p>
        </w:tc>
      </w:tr>
      <w:tr w14:paraId="5C1CC9C9">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D77197">
            <w:pPr>
              <w:pStyle w:val="23"/>
              <w:spacing w:line="240" w:lineRule="exact"/>
              <w:jc w:val="center"/>
              <w:rPr>
                <w:color w:val="auto"/>
              </w:rPr>
            </w:pPr>
            <w:r>
              <w:rPr>
                <w:rFonts w:hint="eastAsia"/>
                <w:color w:val="auto"/>
              </w:rPr>
              <w:t>92</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C2D84DA">
            <w:pPr>
              <w:pStyle w:val="23"/>
              <w:spacing w:line="240" w:lineRule="exact"/>
              <w:rPr>
                <w:color w:val="auto"/>
              </w:rPr>
            </w:pPr>
            <w:r>
              <w:rPr>
                <w:rFonts w:hint="eastAsia"/>
                <w:color w:val="auto"/>
              </w:rPr>
              <w:t>Disable Tension PID</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4E4E40">
            <w:pPr>
              <w:pStyle w:val="23"/>
              <w:spacing w:line="240" w:lineRule="exact"/>
              <w:rPr>
                <w:color w:val="auto"/>
              </w:rPr>
            </w:pPr>
            <w:r>
              <w:rPr>
                <w:color w:val="auto"/>
              </w:rPr>
              <w:t>DisableTensionPID, when the set multifunctional input terminalisvalid, disablethetensionPID function.</w:t>
            </w:r>
          </w:p>
        </w:tc>
      </w:tr>
      <w:tr w14:paraId="6CEB62C2">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7760A5F">
            <w:pPr>
              <w:pStyle w:val="23"/>
              <w:spacing w:line="240" w:lineRule="exact"/>
              <w:jc w:val="center"/>
              <w:rPr>
                <w:color w:val="auto"/>
              </w:rPr>
            </w:pPr>
            <w:r>
              <w:rPr>
                <w:rFonts w:hint="eastAsia"/>
                <w:color w:val="auto"/>
              </w:rPr>
              <w:t>93</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678BCFF">
            <w:pPr>
              <w:pStyle w:val="23"/>
              <w:spacing w:line="240" w:lineRule="exact"/>
              <w:rPr>
                <w:color w:val="auto"/>
              </w:rPr>
            </w:pPr>
            <w:r>
              <w:rPr>
                <w:rFonts w:hint="eastAsia"/>
                <w:color w:val="auto"/>
              </w:rPr>
              <w:t>Pause Tension PID</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0F75E59">
            <w:pPr>
              <w:pStyle w:val="23"/>
              <w:spacing w:line="240" w:lineRule="exact"/>
              <w:rPr>
                <w:color w:val="auto"/>
              </w:rPr>
            </w:pPr>
            <w:r>
              <w:rPr>
                <w:rFonts w:hint="eastAsia"/>
                <w:color w:val="auto"/>
              </w:rPr>
              <w:t>Pause Tension PID</w:t>
            </w:r>
            <w:r>
              <w:rPr>
                <w:color w:val="auto"/>
              </w:rPr>
              <w:t>, when the set multifunctional input terminal</w:t>
            </w:r>
            <w:r>
              <w:rPr>
                <w:rFonts w:hint="eastAsia" w:ascii="微软雅黑" w:hAnsi="微软雅黑" w:eastAsia="微软雅黑" w:cs="微软雅黑"/>
                <w:color w:val="auto"/>
              </w:rPr>
              <w:t>is</w:t>
            </w:r>
            <w:r>
              <w:rPr>
                <w:rFonts w:hint="eastAsia"/>
                <w:color w:val="auto"/>
              </w:rPr>
              <w:t>valid, pause the tension</w:t>
            </w:r>
            <w:r>
              <w:rPr>
                <w:color w:val="auto"/>
              </w:rPr>
              <w:t>PID function.</w:t>
            </w:r>
          </w:p>
        </w:tc>
      </w:tr>
      <w:tr w14:paraId="6DBB8664">
        <w:tblPrEx>
          <w:tblCellMar>
            <w:top w:w="0" w:type="dxa"/>
            <w:left w:w="108" w:type="dxa"/>
            <w:bottom w:w="0" w:type="dxa"/>
            <w:right w:w="108" w:type="dxa"/>
          </w:tblCellMar>
        </w:tblPrEx>
        <w:trPr>
          <w:cantSplit/>
          <w:trHeight w:val="90" w:hRule="atLeast"/>
          <w:jc w:val="center"/>
        </w:trPr>
        <w:tc>
          <w:tcPr>
            <w:tcW w:w="75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D3891EF">
            <w:pPr>
              <w:pStyle w:val="23"/>
              <w:spacing w:line="240" w:lineRule="exact"/>
              <w:jc w:val="center"/>
              <w:rPr>
                <w:color w:val="auto"/>
              </w:rPr>
            </w:pPr>
            <w:r>
              <w:rPr>
                <w:rFonts w:hint="eastAsia"/>
                <w:color w:val="auto"/>
              </w:rPr>
              <w:t>94</w:t>
            </w:r>
          </w:p>
        </w:tc>
        <w:tc>
          <w:tcPr>
            <w:tcW w:w="1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E432F34">
            <w:pPr>
              <w:pStyle w:val="23"/>
              <w:spacing w:line="240" w:lineRule="exact"/>
              <w:rPr>
                <w:color w:val="auto"/>
              </w:rPr>
            </w:pPr>
            <w:r>
              <w:rPr>
                <w:rFonts w:hint="eastAsia"/>
                <w:color w:val="auto"/>
              </w:rPr>
              <w:t>Automatic Diameter Switching</w:t>
            </w:r>
          </w:p>
        </w:tc>
        <w:tc>
          <w:tcPr>
            <w:tcW w:w="441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276AC45">
            <w:pPr>
              <w:pStyle w:val="23"/>
              <w:spacing w:line="240" w:lineRule="exact"/>
              <w:rPr>
                <w:color w:val="auto"/>
              </w:rPr>
            </w:pPr>
            <w:r>
              <w:rPr>
                <w:rFonts w:hint="eastAsia"/>
                <w:color w:val="auto"/>
              </w:rPr>
              <w:t>AutoDiameter Switching, when the set multifunctional input terminalisvalid, autoswitch the diameter.</w:t>
            </w:r>
          </w:p>
        </w:tc>
      </w:tr>
    </w:tbl>
    <w:p w14:paraId="4E1F946D">
      <w:pPr>
        <w:ind w:firstLine="320"/>
        <w:rPr>
          <w:color w:val="auto"/>
        </w:rPr>
      </w:pPr>
      <w:r>
        <w:rPr>
          <w:color w:val="auto"/>
        </w:rPr>
        <w:t>Note:</w:t>
      </w:r>
      <w:r>
        <w:rPr>
          <w:color w:val="auto"/>
        </w:rPr>
        <w:br w:type="textWrapping"/>
      </w:r>
      <w:r>
        <w:rPr>
          <w:rFonts w:hint="eastAsia"/>
          <w:color w:val="auto"/>
        </w:rPr>
        <w:t xml:space="preserve">    </w:t>
      </w:r>
      <w:r>
        <w:rPr>
          <w:color w:val="auto"/>
        </w:rPr>
        <w:t xml:space="preserve">1. All digital input terminals are trigger-effective, meaning that after each power-on, the terminal status needs to switch from invalid to valid for the inverter to recognize the terminal input status as valid. If the terminal input status remains valid before and after power-on, the inverter will consider the terminal input status as invalid. </w:t>
      </w:r>
      <w:r>
        <w:rPr>
          <w:rFonts w:hint="eastAsia" w:ascii="宋体" w:hAnsi="宋体" w:cs="宋体"/>
          <w:bCs/>
          <w:color w:val="auto"/>
        </w:rPr>
        <w:t>If the terminal function is selected as</w:t>
      </w:r>
      <w:r>
        <w:rPr>
          <w:rFonts w:cs="Times New Roman"/>
          <w:bCs/>
          <w:color w:val="auto"/>
        </w:rPr>
        <w:t>2/3</w:t>
      </w:r>
      <w:r>
        <w:rPr>
          <w:rFonts w:hint="eastAsia" w:ascii="宋体" w:hAnsi="宋体" w:cs="宋体"/>
          <w:bCs/>
          <w:color w:val="auto"/>
        </w:rPr>
        <w:t>wire or jog operation, you can use function code</w:t>
      </w:r>
      <w:r>
        <w:rPr>
          <w:rFonts w:cs="Times New Roman"/>
          <w:bCs/>
          <w:color w:val="auto"/>
        </w:rPr>
        <w:t>F5-19</w:t>
      </w:r>
      <w:r>
        <w:rPr>
          <w:rFonts w:hint="eastAsia" w:ascii="宋体" w:hAnsi="宋体" w:cs="宋体"/>
          <w:bCs/>
          <w:color w:val="auto"/>
        </w:rPr>
        <w:t>to choose whether the inverter runs directly when the power is turned on or after a fault reset, if the terminal status for the selected terminal operation function is valid.</w:t>
      </w:r>
      <w:r>
        <w:rPr>
          <w:color w:val="auto"/>
        </w:rPr>
        <w:br w:type="textWrapping"/>
      </w:r>
      <w:r>
        <w:rPr>
          <w:rFonts w:hint="eastAsia"/>
          <w:color w:val="auto"/>
        </w:rPr>
        <w:t xml:space="preserve">    </w:t>
      </w:r>
      <w:r>
        <w:rPr>
          <w:color w:val="auto"/>
        </w:rPr>
        <w:t>2. When 2/3 wire control is selected (F5-08 is not 0), digital input terminals DI1 and DI2 are forced to forward and reverse input, and other functions cannot be selected. To select other functions for DI1 and DI2, F5-08 must be set to 0.</w:t>
      </w:r>
    </w:p>
    <w:p w14:paraId="2C8DFB3B">
      <w:pPr>
        <w:numPr>
          <w:ilvl w:val="0"/>
          <w:numId w:val="2"/>
        </w:numPr>
        <w:ind w:firstLine="320"/>
        <w:rPr>
          <w:color w:val="auto"/>
        </w:rPr>
      </w:pPr>
      <w:r>
        <w:rPr>
          <w:rFonts w:hint="eastAsia"/>
          <w:color w:val="auto"/>
        </w:rPr>
        <w:t>Before changing the digital terminal function, ensure that the corresponding terminal status has been reset to an invalid state to guarantee that the previously selected function is no longer active when selecting the next function.</w:t>
      </w:r>
    </w:p>
    <w:p w14:paraId="5DEBD3E8">
      <w:pPr>
        <w:ind w:firstLine="320"/>
        <w:rPr>
          <w:rFonts w:cs="Times New Roman"/>
          <w:color w:val="auto"/>
          <w:szCs w:val="14"/>
        </w:rPr>
      </w:pPr>
      <w:r>
        <w:rPr>
          <w:rFonts w:cs="Times New Roman"/>
          <w:color w:val="auto"/>
          <w:kern w:val="0"/>
          <w:szCs w:val="14"/>
        </w:rPr>
        <w:t xml:space="preserve">Multi-speed/Multi-position 1, 2, 3, 4 function description (set value as 1/2/3/4): </w:t>
      </w:r>
    </w:p>
    <w:p w14:paraId="3B2D6471">
      <w:pPr>
        <w:ind w:firstLine="320"/>
        <w:rPr>
          <w:rFonts w:cs="Times New Roman"/>
          <w:color w:val="auto"/>
          <w:szCs w:val="14"/>
        </w:rPr>
      </w:pPr>
      <w:r>
        <w:rPr>
          <w:rFonts w:cs="Times New Roman"/>
          <w:color w:val="auto"/>
          <w:kern w:val="0"/>
          <w:szCs w:val="14"/>
          <w:lang w:val="zh-CN"/>
        </w:rPr>
        <w:t>Four multi-segment command terminals can be combined into 16 states, these 16 states correspond to 16 command set values. Taking the default configuration as an example (F5-02 = 1, F5-03 = 2, F5-04 = 3, F5-05 = 4, F5-16 = 0 low level effective), the relationship between DI status and multi-segment speed mapping is shown in Table 2-7 or Figure 2-17.</w:t>
      </w:r>
    </w:p>
    <w:p w14:paraId="577311E0">
      <w:pPr>
        <w:pStyle w:val="25"/>
        <w:jc w:val="center"/>
        <w:rPr>
          <w:color w:val="auto"/>
        </w:rPr>
      </w:pPr>
      <w:r>
        <w:rPr>
          <w:rFonts w:hint="eastAsia"/>
          <w:color w:val="auto"/>
        </w:rPr>
        <w:t>Table 2-7 DI Status and Multi-Segment Speed Mapping Relationship</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5" w:type="dxa"/>
          <w:bottom w:w="0" w:type="dxa"/>
          <w:right w:w="15" w:type="dxa"/>
        </w:tblCellMar>
      </w:tblPr>
      <w:tblGrid>
        <w:gridCol w:w="518"/>
        <w:gridCol w:w="518"/>
        <w:gridCol w:w="518"/>
        <w:gridCol w:w="518"/>
        <w:gridCol w:w="1300"/>
        <w:gridCol w:w="1996"/>
      </w:tblGrid>
      <w:tr w14:paraId="759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tblHeader/>
          <w:jc w:val="center"/>
        </w:trPr>
        <w:tc>
          <w:tcPr>
            <w:tcW w:w="0" w:type="auto"/>
            <w:shd w:val="clear" w:color="auto" w:fill="D9D9D9"/>
            <w:tcMar>
              <w:top w:w="75" w:type="dxa"/>
              <w:left w:w="150" w:type="dxa"/>
              <w:bottom w:w="75" w:type="dxa"/>
              <w:right w:w="150" w:type="dxa"/>
            </w:tcMar>
            <w:vAlign w:val="center"/>
          </w:tcPr>
          <w:p w14:paraId="74819B82">
            <w:pPr>
              <w:pStyle w:val="23"/>
              <w:rPr>
                <w:color w:val="auto"/>
              </w:rPr>
            </w:pPr>
            <w:r>
              <w:rPr>
                <w:color w:val="auto"/>
              </w:rPr>
              <w:t>DI6</w:t>
            </w:r>
          </w:p>
        </w:tc>
        <w:tc>
          <w:tcPr>
            <w:tcW w:w="0" w:type="auto"/>
            <w:shd w:val="clear" w:color="auto" w:fill="D9D9D9"/>
            <w:tcMar>
              <w:top w:w="75" w:type="dxa"/>
              <w:left w:w="150" w:type="dxa"/>
              <w:bottom w:w="75" w:type="dxa"/>
              <w:right w:w="150" w:type="dxa"/>
            </w:tcMar>
            <w:vAlign w:val="center"/>
          </w:tcPr>
          <w:p w14:paraId="2B37C1F7">
            <w:pPr>
              <w:pStyle w:val="23"/>
              <w:rPr>
                <w:color w:val="auto"/>
              </w:rPr>
            </w:pPr>
            <w:r>
              <w:rPr>
                <w:color w:val="auto"/>
              </w:rPr>
              <w:t>DI5</w:t>
            </w:r>
          </w:p>
        </w:tc>
        <w:tc>
          <w:tcPr>
            <w:tcW w:w="0" w:type="auto"/>
            <w:shd w:val="clear" w:color="auto" w:fill="D9D9D9"/>
            <w:tcMar>
              <w:top w:w="75" w:type="dxa"/>
              <w:left w:w="150" w:type="dxa"/>
              <w:bottom w:w="75" w:type="dxa"/>
              <w:right w:w="150" w:type="dxa"/>
            </w:tcMar>
            <w:vAlign w:val="center"/>
          </w:tcPr>
          <w:p w14:paraId="1518DE66">
            <w:pPr>
              <w:pStyle w:val="23"/>
              <w:rPr>
                <w:color w:val="auto"/>
              </w:rPr>
            </w:pPr>
            <w:r>
              <w:rPr>
                <w:color w:val="auto"/>
              </w:rPr>
              <w:t>DI4</w:t>
            </w:r>
          </w:p>
        </w:tc>
        <w:tc>
          <w:tcPr>
            <w:tcW w:w="0" w:type="auto"/>
            <w:shd w:val="clear" w:color="auto" w:fill="D9D9D9"/>
            <w:tcMar>
              <w:top w:w="75" w:type="dxa"/>
              <w:left w:w="150" w:type="dxa"/>
              <w:bottom w:w="75" w:type="dxa"/>
              <w:right w:w="150" w:type="dxa"/>
            </w:tcMar>
            <w:vAlign w:val="center"/>
          </w:tcPr>
          <w:p w14:paraId="7618B556">
            <w:pPr>
              <w:pStyle w:val="23"/>
              <w:rPr>
                <w:color w:val="auto"/>
              </w:rPr>
            </w:pPr>
            <w:r>
              <w:rPr>
                <w:color w:val="auto"/>
              </w:rPr>
              <w:t>DI3</w:t>
            </w:r>
          </w:p>
        </w:tc>
        <w:tc>
          <w:tcPr>
            <w:tcW w:w="0" w:type="auto"/>
            <w:shd w:val="clear" w:color="auto" w:fill="D9D9D9"/>
            <w:tcMar>
              <w:top w:w="75" w:type="dxa"/>
              <w:left w:w="150" w:type="dxa"/>
              <w:bottom w:w="75" w:type="dxa"/>
              <w:right w:w="150" w:type="dxa"/>
            </w:tcMar>
            <w:vAlign w:val="center"/>
          </w:tcPr>
          <w:p w14:paraId="2CF18C9E">
            <w:pPr>
              <w:pStyle w:val="23"/>
              <w:rPr>
                <w:color w:val="auto"/>
              </w:rPr>
            </w:pPr>
            <w:r>
              <w:rPr>
                <w:color w:val="auto"/>
              </w:rPr>
              <w:t>Frequency setting</w:t>
            </w:r>
          </w:p>
        </w:tc>
        <w:tc>
          <w:tcPr>
            <w:tcW w:w="0" w:type="auto"/>
            <w:shd w:val="clear" w:color="auto" w:fill="D9D9D9"/>
            <w:tcMar>
              <w:top w:w="75" w:type="dxa"/>
              <w:left w:w="150" w:type="dxa"/>
              <w:bottom w:w="75" w:type="dxa"/>
              <w:right w:w="150" w:type="dxa"/>
            </w:tcMar>
            <w:vAlign w:val="center"/>
          </w:tcPr>
          <w:p w14:paraId="49AC6449">
            <w:pPr>
              <w:pStyle w:val="23"/>
              <w:rPr>
                <w:color w:val="auto"/>
              </w:rPr>
            </w:pPr>
            <w:r>
              <w:rPr>
                <w:color w:val="auto"/>
              </w:rPr>
              <w:t>Corresponding Function Code</w:t>
            </w:r>
          </w:p>
        </w:tc>
      </w:tr>
      <w:tr w14:paraId="37E07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36CF4B3D">
            <w:pPr>
              <w:pStyle w:val="23"/>
              <w:rPr>
                <w:color w:val="auto"/>
              </w:rPr>
            </w:pPr>
            <w:r>
              <w:rPr>
                <w:color w:val="auto"/>
              </w:rPr>
              <w:t>H</w:t>
            </w:r>
          </w:p>
        </w:tc>
        <w:tc>
          <w:tcPr>
            <w:tcW w:w="0" w:type="auto"/>
            <w:tcMar>
              <w:top w:w="75" w:type="dxa"/>
              <w:left w:w="150" w:type="dxa"/>
              <w:bottom w:w="75" w:type="dxa"/>
              <w:right w:w="150" w:type="dxa"/>
            </w:tcMar>
            <w:vAlign w:val="center"/>
          </w:tcPr>
          <w:p w14:paraId="498636B4">
            <w:pPr>
              <w:pStyle w:val="23"/>
              <w:rPr>
                <w:color w:val="auto"/>
              </w:rPr>
            </w:pPr>
            <w:r>
              <w:rPr>
                <w:color w:val="auto"/>
              </w:rPr>
              <w:t>H</w:t>
            </w:r>
          </w:p>
        </w:tc>
        <w:tc>
          <w:tcPr>
            <w:tcW w:w="0" w:type="auto"/>
            <w:tcMar>
              <w:top w:w="75" w:type="dxa"/>
              <w:left w:w="150" w:type="dxa"/>
              <w:bottom w:w="75" w:type="dxa"/>
              <w:right w:w="150" w:type="dxa"/>
            </w:tcMar>
            <w:vAlign w:val="center"/>
          </w:tcPr>
          <w:p w14:paraId="3CED8589">
            <w:pPr>
              <w:pStyle w:val="23"/>
              <w:rPr>
                <w:color w:val="auto"/>
              </w:rPr>
            </w:pPr>
            <w:r>
              <w:rPr>
                <w:color w:val="auto"/>
              </w:rPr>
              <w:t>H</w:t>
            </w:r>
          </w:p>
        </w:tc>
        <w:tc>
          <w:tcPr>
            <w:tcW w:w="0" w:type="auto"/>
            <w:tcMar>
              <w:top w:w="75" w:type="dxa"/>
              <w:left w:w="150" w:type="dxa"/>
              <w:bottom w:w="75" w:type="dxa"/>
              <w:right w:w="150" w:type="dxa"/>
            </w:tcMar>
            <w:vAlign w:val="center"/>
          </w:tcPr>
          <w:p w14:paraId="7F28B30E">
            <w:pPr>
              <w:pStyle w:val="23"/>
              <w:rPr>
                <w:color w:val="auto"/>
              </w:rPr>
            </w:pPr>
            <w:r>
              <w:rPr>
                <w:color w:val="auto"/>
              </w:rPr>
              <w:t>H</w:t>
            </w:r>
          </w:p>
        </w:tc>
        <w:tc>
          <w:tcPr>
            <w:tcW w:w="0" w:type="auto"/>
            <w:tcMar>
              <w:top w:w="75" w:type="dxa"/>
              <w:left w:w="150" w:type="dxa"/>
              <w:bottom w:w="75" w:type="dxa"/>
              <w:right w:w="150" w:type="dxa"/>
            </w:tcMar>
            <w:vAlign w:val="center"/>
          </w:tcPr>
          <w:p w14:paraId="576A1B91">
            <w:pPr>
              <w:pStyle w:val="23"/>
              <w:rPr>
                <w:color w:val="auto"/>
              </w:rPr>
            </w:pPr>
            <w:r>
              <w:rPr>
                <w:color w:val="auto"/>
              </w:rPr>
              <w:t>Multi-Speed 0</w:t>
            </w:r>
          </w:p>
        </w:tc>
        <w:tc>
          <w:tcPr>
            <w:tcW w:w="0" w:type="auto"/>
            <w:tcMar>
              <w:top w:w="75" w:type="dxa"/>
              <w:left w:w="150" w:type="dxa"/>
              <w:bottom w:w="75" w:type="dxa"/>
              <w:right w:w="150" w:type="dxa"/>
            </w:tcMar>
            <w:vAlign w:val="center"/>
          </w:tcPr>
          <w:p w14:paraId="1CB070B4">
            <w:pPr>
              <w:pStyle w:val="23"/>
              <w:rPr>
                <w:color w:val="auto"/>
              </w:rPr>
            </w:pPr>
            <w:r>
              <w:rPr>
                <w:color w:val="auto"/>
              </w:rPr>
              <w:t>FD-00</w:t>
            </w:r>
          </w:p>
        </w:tc>
      </w:tr>
      <w:tr w14:paraId="21B2B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39AFF046">
            <w:pPr>
              <w:pStyle w:val="23"/>
              <w:rPr>
                <w:color w:val="auto"/>
              </w:rPr>
            </w:pPr>
            <w:r>
              <w:rPr>
                <w:color w:val="auto"/>
              </w:rPr>
              <w:t>H</w:t>
            </w:r>
          </w:p>
        </w:tc>
        <w:tc>
          <w:tcPr>
            <w:tcW w:w="0" w:type="auto"/>
            <w:tcMar>
              <w:top w:w="75" w:type="dxa"/>
              <w:left w:w="150" w:type="dxa"/>
              <w:bottom w:w="75" w:type="dxa"/>
              <w:right w:w="150" w:type="dxa"/>
            </w:tcMar>
            <w:vAlign w:val="center"/>
          </w:tcPr>
          <w:p w14:paraId="2DA170DE">
            <w:pPr>
              <w:pStyle w:val="23"/>
              <w:rPr>
                <w:color w:val="auto"/>
              </w:rPr>
            </w:pPr>
            <w:r>
              <w:rPr>
                <w:color w:val="auto"/>
              </w:rPr>
              <w:t>H</w:t>
            </w:r>
          </w:p>
        </w:tc>
        <w:tc>
          <w:tcPr>
            <w:tcW w:w="0" w:type="auto"/>
            <w:tcMar>
              <w:top w:w="75" w:type="dxa"/>
              <w:left w:w="150" w:type="dxa"/>
              <w:bottom w:w="75" w:type="dxa"/>
              <w:right w:w="150" w:type="dxa"/>
            </w:tcMar>
            <w:vAlign w:val="center"/>
          </w:tcPr>
          <w:p w14:paraId="2573BA69">
            <w:pPr>
              <w:pStyle w:val="23"/>
              <w:rPr>
                <w:color w:val="auto"/>
              </w:rPr>
            </w:pPr>
            <w:r>
              <w:rPr>
                <w:color w:val="auto"/>
              </w:rPr>
              <w:t>H</w:t>
            </w:r>
          </w:p>
        </w:tc>
        <w:tc>
          <w:tcPr>
            <w:tcW w:w="0" w:type="auto"/>
            <w:tcMar>
              <w:top w:w="75" w:type="dxa"/>
              <w:left w:w="150" w:type="dxa"/>
              <w:bottom w:w="75" w:type="dxa"/>
              <w:right w:w="150" w:type="dxa"/>
            </w:tcMar>
            <w:vAlign w:val="center"/>
          </w:tcPr>
          <w:p w14:paraId="63C305BD">
            <w:pPr>
              <w:pStyle w:val="23"/>
              <w:rPr>
                <w:color w:val="auto"/>
              </w:rPr>
            </w:pPr>
            <w:r>
              <w:rPr>
                <w:color w:val="auto"/>
              </w:rPr>
              <w:t>L</w:t>
            </w:r>
          </w:p>
        </w:tc>
        <w:tc>
          <w:tcPr>
            <w:tcW w:w="0" w:type="auto"/>
            <w:tcMar>
              <w:top w:w="75" w:type="dxa"/>
              <w:left w:w="150" w:type="dxa"/>
              <w:bottom w:w="75" w:type="dxa"/>
              <w:right w:w="150" w:type="dxa"/>
            </w:tcMar>
            <w:vAlign w:val="center"/>
          </w:tcPr>
          <w:p w14:paraId="4BC01B52">
            <w:pPr>
              <w:pStyle w:val="23"/>
              <w:rPr>
                <w:color w:val="auto"/>
              </w:rPr>
            </w:pPr>
            <w:r>
              <w:rPr>
                <w:color w:val="auto"/>
              </w:rPr>
              <w:t>Multi-Speed 1</w:t>
            </w:r>
          </w:p>
        </w:tc>
        <w:tc>
          <w:tcPr>
            <w:tcW w:w="0" w:type="auto"/>
            <w:tcMar>
              <w:top w:w="75" w:type="dxa"/>
              <w:left w:w="150" w:type="dxa"/>
              <w:bottom w:w="75" w:type="dxa"/>
              <w:right w:w="150" w:type="dxa"/>
            </w:tcMar>
            <w:vAlign w:val="center"/>
          </w:tcPr>
          <w:p w14:paraId="23E4F5B4">
            <w:pPr>
              <w:pStyle w:val="23"/>
              <w:rPr>
                <w:color w:val="auto"/>
              </w:rPr>
            </w:pPr>
            <w:r>
              <w:rPr>
                <w:color w:val="auto"/>
              </w:rPr>
              <w:t>FD-01</w:t>
            </w:r>
          </w:p>
        </w:tc>
      </w:tr>
      <w:tr w14:paraId="6D990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601DDFCD">
            <w:pPr>
              <w:pStyle w:val="23"/>
              <w:rPr>
                <w:color w:val="auto"/>
              </w:rPr>
            </w:pPr>
            <w:r>
              <w:rPr>
                <w:color w:val="auto"/>
              </w:rPr>
              <w:t>H</w:t>
            </w:r>
          </w:p>
        </w:tc>
        <w:tc>
          <w:tcPr>
            <w:tcW w:w="0" w:type="auto"/>
            <w:tcMar>
              <w:top w:w="75" w:type="dxa"/>
              <w:left w:w="150" w:type="dxa"/>
              <w:bottom w:w="75" w:type="dxa"/>
              <w:right w:w="150" w:type="dxa"/>
            </w:tcMar>
            <w:vAlign w:val="center"/>
          </w:tcPr>
          <w:p w14:paraId="751F990E">
            <w:pPr>
              <w:pStyle w:val="23"/>
              <w:rPr>
                <w:color w:val="auto"/>
              </w:rPr>
            </w:pPr>
            <w:r>
              <w:rPr>
                <w:color w:val="auto"/>
              </w:rPr>
              <w:t>H</w:t>
            </w:r>
          </w:p>
        </w:tc>
        <w:tc>
          <w:tcPr>
            <w:tcW w:w="0" w:type="auto"/>
            <w:tcMar>
              <w:top w:w="75" w:type="dxa"/>
              <w:left w:w="150" w:type="dxa"/>
              <w:bottom w:w="75" w:type="dxa"/>
              <w:right w:w="150" w:type="dxa"/>
            </w:tcMar>
            <w:vAlign w:val="center"/>
          </w:tcPr>
          <w:p w14:paraId="583FA944">
            <w:pPr>
              <w:pStyle w:val="23"/>
              <w:rPr>
                <w:color w:val="auto"/>
              </w:rPr>
            </w:pPr>
            <w:r>
              <w:rPr>
                <w:color w:val="auto"/>
              </w:rPr>
              <w:t>L</w:t>
            </w:r>
          </w:p>
        </w:tc>
        <w:tc>
          <w:tcPr>
            <w:tcW w:w="0" w:type="auto"/>
            <w:tcMar>
              <w:top w:w="75" w:type="dxa"/>
              <w:left w:w="150" w:type="dxa"/>
              <w:bottom w:w="75" w:type="dxa"/>
              <w:right w:w="150" w:type="dxa"/>
            </w:tcMar>
            <w:vAlign w:val="center"/>
          </w:tcPr>
          <w:p w14:paraId="1D4D8739">
            <w:pPr>
              <w:pStyle w:val="23"/>
              <w:rPr>
                <w:color w:val="auto"/>
              </w:rPr>
            </w:pPr>
            <w:r>
              <w:rPr>
                <w:color w:val="auto"/>
              </w:rPr>
              <w:t>H</w:t>
            </w:r>
          </w:p>
        </w:tc>
        <w:tc>
          <w:tcPr>
            <w:tcW w:w="0" w:type="auto"/>
            <w:tcMar>
              <w:top w:w="75" w:type="dxa"/>
              <w:left w:w="150" w:type="dxa"/>
              <w:bottom w:w="75" w:type="dxa"/>
              <w:right w:w="150" w:type="dxa"/>
            </w:tcMar>
            <w:vAlign w:val="center"/>
          </w:tcPr>
          <w:p w14:paraId="4249504D">
            <w:pPr>
              <w:pStyle w:val="23"/>
              <w:rPr>
                <w:color w:val="auto"/>
              </w:rPr>
            </w:pPr>
            <w:r>
              <w:rPr>
                <w:color w:val="auto"/>
              </w:rPr>
              <w:t>Multi-Speed 2</w:t>
            </w:r>
          </w:p>
        </w:tc>
        <w:tc>
          <w:tcPr>
            <w:tcW w:w="0" w:type="auto"/>
            <w:tcMar>
              <w:top w:w="75" w:type="dxa"/>
              <w:left w:w="150" w:type="dxa"/>
              <w:bottom w:w="75" w:type="dxa"/>
              <w:right w:w="150" w:type="dxa"/>
            </w:tcMar>
            <w:vAlign w:val="center"/>
          </w:tcPr>
          <w:p w14:paraId="119A7577">
            <w:pPr>
              <w:pStyle w:val="23"/>
              <w:rPr>
                <w:color w:val="auto"/>
              </w:rPr>
            </w:pPr>
            <w:r>
              <w:rPr>
                <w:color w:val="auto"/>
              </w:rPr>
              <w:t>FD-02</w:t>
            </w:r>
          </w:p>
        </w:tc>
      </w:tr>
      <w:tr w14:paraId="2597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21D724C8">
            <w:pPr>
              <w:pStyle w:val="23"/>
              <w:rPr>
                <w:color w:val="auto"/>
              </w:rPr>
            </w:pPr>
            <w:r>
              <w:rPr>
                <w:color w:val="auto"/>
              </w:rPr>
              <w:t>H</w:t>
            </w:r>
          </w:p>
        </w:tc>
        <w:tc>
          <w:tcPr>
            <w:tcW w:w="0" w:type="auto"/>
            <w:tcMar>
              <w:top w:w="75" w:type="dxa"/>
              <w:left w:w="150" w:type="dxa"/>
              <w:bottom w:w="75" w:type="dxa"/>
              <w:right w:w="150" w:type="dxa"/>
            </w:tcMar>
            <w:vAlign w:val="center"/>
          </w:tcPr>
          <w:p w14:paraId="55AAE333">
            <w:pPr>
              <w:pStyle w:val="23"/>
              <w:rPr>
                <w:color w:val="auto"/>
              </w:rPr>
            </w:pPr>
            <w:r>
              <w:rPr>
                <w:color w:val="auto"/>
              </w:rPr>
              <w:t>H</w:t>
            </w:r>
          </w:p>
        </w:tc>
        <w:tc>
          <w:tcPr>
            <w:tcW w:w="0" w:type="auto"/>
            <w:tcMar>
              <w:top w:w="75" w:type="dxa"/>
              <w:left w:w="150" w:type="dxa"/>
              <w:bottom w:w="75" w:type="dxa"/>
              <w:right w:w="150" w:type="dxa"/>
            </w:tcMar>
            <w:vAlign w:val="center"/>
          </w:tcPr>
          <w:p w14:paraId="17DAED80">
            <w:pPr>
              <w:pStyle w:val="23"/>
              <w:rPr>
                <w:color w:val="auto"/>
              </w:rPr>
            </w:pPr>
            <w:r>
              <w:rPr>
                <w:color w:val="auto"/>
              </w:rPr>
              <w:t>L</w:t>
            </w:r>
          </w:p>
        </w:tc>
        <w:tc>
          <w:tcPr>
            <w:tcW w:w="0" w:type="auto"/>
            <w:tcMar>
              <w:top w:w="75" w:type="dxa"/>
              <w:left w:w="150" w:type="dxa"/>
              <w:bottom w:w="75" w:type="dxa"/>
              <w:right w:w="150" w:type="dxa"/>
            </w:tcMar>
            <w:vAlign w:val="center"/>
          </w:tcPr>
          <w:p w14:paraId="44D61666">
            <w:pPr>
              <w:pStyle w:val="23"/>
              <w:rPr>
                <w:color w:val="auto"/>
              </w:rPr>
            </w:pPr>
            <w:r>
              <w:rPr>
                <w:color w:val="auto"/>
              </w:rPr>
              <w:t>L</w:t>
            </w:r>
          </w:p>
        </w:tc>
        <w:tc>
          <w:tcPr>
            <w:tcW w:w="0" w:type="auto"/>
            <w:tcMar>
              <w:top w:w="75" w:type="dxa"/>
              <w:left w:w="150" w:type="dxa"/>
              <w:bottom w:w="75" w:type="dxa"/>
              <w:right w:w="150" w:type="dxa"/>
            </w:tcMar>
            <w:vAlign w:val="center"/>
          </w:tcPr>
          <w:p w14:paraId="64262B28">
            <w:pPr>
              <w:pStyle w:val="23"/>
              <w:rPr>
                <w:color w:val="auto"/>
              </w:rPr>
            </w:pPr>
            <w:r>
              <w:rPr>
                <w:color w:val="auto"/>
              </w:rPr>
              <w:t>Multi-Speed 3</w:t>
            </w:r>
          </w:p>
        </w:tc>
        <w:tc>
          <w:tcPr>
            <w:tcW w:w="0" w:type="auto"/>
            <w:tcMar>
              <w:top w:w="75" w:type="dxa"/>
              <w:left w:w="150" w:type="dxa"/>
              <w:bottom w:w="75" w:type="dxa"/>
              <w:right w:w="150" w:type="dxa"/>
            </w:tcMar>
            <w:vAlign w:val="center"/>
          </w:tcPr>
          <w:p w14:paraId="27529126">
            <w:pPr>
              <w:pStyle w:val="23"/>
              <w:rPr>
                <w:color w:val="auto"/>
              </w:rPr>
            </w:pPr>
            <w:r>
              <w:rPr>
                <w:color w:val="auto"/>
              </w:rPr>
              <w:t>FD-03</w:t>
            </w:r>
          </w:p>
        </w:tc>
      </w:tr>
      <w:tr w14:paraId="7B7B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3134B3DA">
            <w:pPr>
              <w:pStyle w:val="23"/>
              <w:rPr>
                <w:color w:val="auto"/>
              </w:rPr>
            </w:pPr>
            <w:r>
              <w:rPr>
                <w:color w:val="auto"/>
              </w:rPr>
              <w:t>H</w:t>
            </w:r>
          </w:p>
        </w:tc>
        <w:tc>
          <w:tcPr>
            <w:tcW w:w="0" w:type="auto"/>
            <w:tcMar>
              <w:top w:w="75" w:type="dxa"/>
              <w:left w:w="150" w:type="dxa"/>
              <w:bottom w:w="75" w:type="dxa"/>
              <w:right w:w="150" w:type="dxa"/>
            </w:tcMar>
            <w:vAlign w:val="center"/>
          </w:tcPr>
          <w:p w14:paraId="4DE48E35">
            <w:pPr>
              <w:pStyle w:val="23"/>
              <w:rPr>
                <w:color w:val="auto"/>
              </w:rPr>
            </w:pPr>
            <w:r>
              <w:rPr>
                <w:color w:val="auto"/>
              </w:rPr>
              <w:t>L</w:t>
            </w:r>
          </w:p>
        </w:tc>
        <w:tc>
          <w:tcPr>
            <w:tcW w:w="0" w:type="auto"/>
            <w:tcMar>
              <w:top w:w="75" w:type="dxa"/>
              <w:left w:w="150" w:type="dxa"/>
              <w:bottom w:w="75" w:type="dxa"/>
              <w:right w:w="150" w:type="dxa"/>
            </w:tcMar>
            <w:vAlign w:val="center"/>
          </w:tcPr>
          <w:p w14:paraId="54306331">
            <w:pPr>
              <w:pStyle w:val="23"/>
              <w:rPr>
                <w:color w:val="auto"/>
              </w:rPr>
            </w:pPr>
            <w:r>
              <w:rPr>
                <w:color w:val="auto"/>
              </w:rPr>
              <w:t>H</w:t>
            </w:r>
          </w:p>
        </w:tc>
        <w:tc>
          <w:tcPr>
            <w:tcW w:w="0" w:type="auto"/>
            <w:tcMar>
              <w:top w:w="75" w:type="dxa"/>
              <w:left w:w="150" w:type="dxa"/>
              <w:bottom w:w="75" w:type="dxa"/>
              <w:right w:w="150" w:type="dxa"/>
            </w:tcMar>
            <w:vAlign w:val="center"/>
          </w:tcPr>
          <w:p w14:paraId="5F5A23C5">
            <w:pPr>
              <w:pStyle w:val="23"/>
              <w:rPr>
                <w:color w:val="auto"/>
              </w:rPr>
            </w:pPr>
            <w:r>
              <w:rPr>
                <w:color w:val="auto"/>
              </w:rPr>
              <w:t>H</w:t>
            </w:r>
          </w:p>
        </w:tc>
        <w:tc>
          <w:tcPr>
            <w:tcW w:w="0" w:type="auto"/>
            <w:tcMar>
              <w:top w:w="75" w:type="dxa"/>
              <w:left w:w="150" w:type="dxa"/>
              <w:bottom w:w="75" w:type="dxa"/>
              <w:right w:w="150" w:type="dxa"/>
            </w:tcMar>
            <w:vAlign w:val="center"/>
          </w:tcPr>
          <w:p w14:paraId="201B15A9">
            <w:pPr>
              <w:pStyle w:val="23"/>
              <w:rPr>
                <w:color w:val="auto"/>
              </w:rPr>
            </w:pPr>
            <w:r>
              <w:rPr>
                <w:color w:val="auto"/>
              </w:rPr>
              <w:t>Multi-Speed 4</w:t>
            </w:r>
          </w:p>
        </w:tc>
        <w:tc>
          <w:tcPr>
            <w:tcW w:w="0" w:type="auto"/>
            <w:tcMar>
              <w:top w:w="75" w:type="dxa"/>
              <w:left w:w="150" w:type="dxa"/>
              <w:bottom w:w="75" w:type="dxa"/>
              <w:right w:w="150" w:type="dxa"/>
            </w:tcMar>
            <w:vAlign w:val="center"/>
          </w:tcPr>
          <w:p w14:paraId="4A1AA6BF">
            <w:pPr>
              <w:pStyle w:val="23"/>
              <w:rPr>
                <w:color w:val="auto"/>
              </w:rPr>
            </w:pPr>
            <w:r>
              <w:rPr>
                <w:color w:val="auto"/>
              </w:rPr>
              <w:t>FD-04</w:t>
            </w:r>
          </w:p>
        </w:tc>
      </w:tr>
      <w:tr w14:paraId="0754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56F2C99A">
            <w:pPr>
              <w:pStyle w:val="23"/>
              <w:rPr>
                <w:color w:val="auto"/>
              </w:rPr>
            </w:pPr>
            <w:r>
              <w:rPr>
                <w:color w:val="auto"/>
              </w:rPr>
              <w:t>H</w:t>
            </w:r>
          </w:p>
        </w:tc>
        <w:tc>
          <w:tcPr>
            <w:tcW w:w="0" w:type="auto"/>
            <w:tcMar>
              <w:top w:w="75" w:type="dxa"/>
              <w:left w:w="150" w:type="dxa"/>
              <w:bottom w:w="75" w:type="dxa"/>
              <w:right w:w="150" w:type="dxa"/>
            </w:tcMar>
            <w:vAlign w:val="center"/>
          </w:tcPr>
          <w:p w14:paraId="3B2D0811">
            <w:pPr>
              <w:pStyle w:val="23"/>
              <w:rPr>
                <w:color w:val="auto"/>
              </w:rPr>
            </w:pPr>
            <w:r>
              <w:rPr>
                <w:color w:val="auto"/>
              </w:rPr>
              <w:t>L</w:t>
            </w:r>
          </w:p>
        </w:tc>
        <w:tc>
          <w:tcPr>
            <w:tcW w:w="0" w:type="auto"/>
            <w:tcMar>
              <w:top w:w="75" w:type="dxa"/>
              <w:left w:w="150" w:type="dxa"/>
              <w:bottom w:w="75" w:type="dxa"/>
              <w:right w:w="150" w:type="dxa"/>
            </w:tcMar>
            <w:vAlign w:val="center"/>
          </w:tcPr>
          <w:p w14:paraId="499B35F6">
            <w:pPr>
              <w:pStyle w:val="23"/>
              <w:rPr>
                <w:color w:val="auto"/>
              </w:rPr>
            </w:pPr>
            <w:r>
              <w:rPr>
                <w:color w:val="auto"/>
              </w:rPr>
              <w:t>H</w:t>
            </w:r>
          </w:p>
        </w:tc>
        <w:tc>
          <w:tcPr>
            <w:tcW w:w="0" w:type="auto"/>
            <w:tcMar>
              <w:top w:w="75" w:type="dxa"/>
              <w:left w:w="150" w:type="dxa"/>
              <w:bottom w:w="75" w:type="dxa"/>
              <w:right w:w="150" w:type="dxa"/>
            </w:tcMar>
            <w:vAlign w:val="center"/>
          </w:tcPr>
          <w:p w14:paraId="62720AA3">
            <w:pPr>
              <w:pStyle w:val="23"/>
              <w:rPr>
                <w:color w:val="auto"/>
              </w:rPr>
            </w:pPr>
            <w:r>
              <w:rPr>
                <w:color w:val="auto"/>
              </w:rPr>
              <w:t>L</w:t>
            </w:r>
          </w:p>
        </w:tc>
        <w:tc>
          <w:tcPr>
            <w:tcW w:w="0" w:type="auto"/>
            <w:tcMar>
              <w:top w:w="75" w:type="dxa"/>
              <w:left w:w="150" w:type="dxa"/>
              <w:bottom w:w="75" w:type="dxa"/>
              <w:right w:w="150" w:type="dxa"/>
            </w:tcMar>
            <w:vAlign w:val="center"/>
          </w:tcPr>
          <w:p w14:paraId="4C0EFB1C">
            <w:pPr>
              <w:pStyle w:val="23"/>
              <w:rPr>
                <w:color w:val="auto"/>
              </w:rPr>
            </w:pPr>
            <w:r>
              <w:rPr>
                <w:color w:val="auto"/>
              </w:rPr>
              <w:t>Multi-Speed 5</w:t>
            </w:r>
          </w:p>
        </w:tc>
        <w:tc>
          <w:tcPr>
            <w:tcW w:w="0" w:type="auto"/>
            <w:tcMar>
              <w:top w:w="75" w:type="dxa"/>
              <w:left w:w="150" w:type="dxa"/>
              <w:bottom w:w="75" w:type="dxa"/>
              <w:right w:w="150" w:type="dxa"/>
            </w:tcMar>
            <w:vAlign w:val="center"/>
          </w:tcPr>
          <w:p w14:paraId="75C45096">
            <w:pPr>
              <w:pStyle w:val="23"/>
              <w:rPr>
                <w:color w:val="auto"/>
              </w:rPr>
            </w:pPr>
            <w:r>
              <w:rPr>
                <w:color w:val="auto"/>
              </w:rPr>
              <w:t>FD-05</w:t>
            </w:r>
          </w:p>
        </w:tc>
      </w:tr>
      <w:tr w14:paraId="5341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51EC39E4">
            <w:pPr>
              <w:pStyle w:val="23"/>
              <w:rPr>
                <w:color w:val="auto"/>
              </w:rPr>
            </w:pPr>
            <w:r>
              <w:rPr>
                <w:color w:val="auto"/>
              </w:rPr>
              <w:t>H</w:t>
            </w:r>
          </w:p>
        </w:tc>
        <w:tc>
          <w:tcPr>
            <w:tcW w:w="0" w:type="auto"/>
            <w:tcMar>
              <w:top w:w="75" w:type="dxa"/>
              <w:left w:w="150" w:type="dxa"/>
              <w:bottom w:w="75" w:type="dxa"/>
              <w:right w:w="150" w:type="dxa"/>
            </w:tcMar>
            <w:vAlign w:val="center"/>
          </w:tcPr>
          <w:p w14:paraId="6E75B4CB">
            <w:pPr>
              <w:pStyle w:val="23"/>
              <w:rPr>
                <w:color w:val="auto"/>
              </w:rPr>
            </w:pPr>
            <w:r>
              <w:rPr>
                <w:color w:val="auto"/>
              </w:rPr>
              <w:t>L</w:t>
            </w:r>
          </w:p>
        </w:tc>
        <w:tc>
          <w:tcPr>
            <w:tcW w:w="0" w:type="auto"/>
            <w:tcMar>
              <w:top w:w="75" w:type="dxa"/>
              <w:left w:w="150" w:type="dxa"/>
              <w:bottom w:w="75" w:type="dxa"/>
              <w:right w:w="150" w:type="dxa"/>
            </w:tcMar>
            <w:vAlign w:val="center"/>
          </w:tcPr>
          <w:p w14:paraId="34A5CF33">
            <w:pPr>
              <w:pStyle w:val="23"/>
              <w:rPr>
                <w:color w:val="auto"/>
              </w:rPr>
            </w:pPr>
            <w:r>
              <w:rPr>
                <w:color w:val="auto"/>
              </w:rPr>
              <w:t>L</w:t>
            </w:r>
          </w:p>
        </w:tc>
        <w:tc>
          <w:tcPr>
            <w:tcW w:w="0" w:type="auto"/>
            <w:tcMar>
              <w:top w:w="75" w:type="dxa"/>
              <w:left w:w="150" w:type="dxa"/>
              <w:bottom w:w="75" w:type="dxa"/>
              <w:right w:w="150" w:type="dxa"/>
            </w:tcMar>
            <w:vAlign w:val="center"/>
          </w:tcPr>
          <w:p w14:paraId="580AB051">
            <w:pPr>
              <w:pStyle w:val="23"/>
              <w:rPr>
                <w:color w:val="auto"/>
              </w:rPr>
            </w:pPr>
            <w:r>
              <w:rPr>
                <w:color w:val="auto"/>
              </w:rPr>
              <w:t>H</w:t>
            </w:r>
          </w:p>
        </w:tc>
        <w:tc>
          <w:tcPr>
            <w:tcW w:w="0" w:type="auto"/>
            <w:tcMar>
              <w:top w:w="75" w:type="dxa"/>
              <w:left w:w="150" w:type="dxa"/>
              <w:bottom w:w="75" w:type="dxa"/>
              <w:right w:w="150" w:type="dxa"/>
            </w:tcMar>
            <w:vAlign w:val="center"/>
          </w:tcPr>
          <w:p w14:paraId="2D1AF6A2">
            <w:pPr>
              <w:pStyle w:val="23"/>
              <w:rPr>
                <w:color w:val="auto"/>
              </w:rPr>
            </w:pPr>
            <w:r>
              <w:rPr>
                <w:color w:val="auto"/>
              </w:rPr>
              <w:t>Multi-speed 6</w:t>
            </w:r>
          </w:p>
        </w:tc>
        <w:tc>
          <w:tcPr>
            <w:tcW w:w="0" w:type="auto"/>
            <w:tcMar>
              <w:top w:w="75" w:type="dxa"/>
              <w:left w:w="150" w:type="dxa"/>
              <w:bottom w:w="75" w:type="dxa"/>
              <w:right w:w="150" w:type="dxa"/>
            </w:tcMar>
            <w:vAlign w:val="center"/>
          </w:tcPr>
          <w:p w14:paraId="7E746B35">
            <w:pPr>
              <w:pStyle w:val="23"/>
              <w:rPr>
                <w:color w:val="auto"/>
              </w:rPr>
            </w:pPr>
            <w:r>
              <w:rPr>
                <w:color w:val="auto"/>
              </w:rPr>
              <w:t>FD-06</w:t>
            </w:r>
          </w:p>
        </w:tc>
      </w:tr>
      <w:tr w14:paraId="728C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1C60276D">
            <w:pPr>
              <w:pStyle w:val="23"/>
              <w:rPr>
                <w:color w:val="auto"/>
              </w:rPr>
            </w:pPr>
            <w:r>
              <w:rPr>
                <w:color w:val="auto"/>
              </w:rPr>
              <w:t>H</w:t>
            </w:r>
          </w:p>
        </w:tc>
        <w:tc>
          <w:tcPr>
            <w:tcW w:w="0" w:type="auto"/>
            <w:tcMar>
              <w:top w:w="75" w:type="dxa"/>
              <w:left w:w="150" w:type="dxa"/>
              <w:bottom w:w="75" w:type="dxa"/>
              <w:right w:w="150" w:type="dxa"/>
            </w:tcMar>
            <w:vAlign w:val="center"/>
          </w:tcPr>
          <w:p w14:paraId="2FD54815">
            <w:pPr>
              <w:pStyle w:val="23"/>
              <w:rPr>
                <w:color w:val="auto"/>
              </w:rPr>
            </w:pPr>
            <w:r>
              <w:rPr>
                <w:color w:val="auto"/>
              </w:rPr>
              <w:t>L</w:t>
            </w:r>
          </w:p>
        </w:tc>
        <w:tc>
          <w:tcPr>
            <w:tcW w:w="0" w:type="auto"/>
            <w:tcMar>
              <w:top w:w="75" w:type="dxa"/>
              <w:left w:w="150" w:type="dxa"/>
              <w:bottom w:w="75" w:type="dxa"/>
              <w:right w:w="150" w:type="dxa"/>
            </w:tcMar>
            <w:vAlign w:val="center"/>
          </w:tcPr>
          <w:p w14:paraId="243B0C0C">
            <w:pPr>
              <w:pStyle w:val="23"/>
              <w:rPr>
                <w:color w:val="auto"/>
              </w:rPr>
            </w:pPr>
            <w:r>
              <w:rPr>
                <w:color w:val="auto"/>
              </w:rPr>
              <w:t>L</w:t>
            </w:r>
          </w:p>
        </w:tc>
        <w:tc>
          <w:tcPr>
            <w:tcW w:w="0" w:type="auto"/>
            <w:tcMar>
              <w:top w:w="75" w:type="dxa"/>
              <w:left w:w="150" w:type="dxa"/>
              <w:bottom w:w="75" w:type="dxa"/>
              <w:right w:w="150" w:type="dxa"/>
            </w:tcMar>
            <w:vAlign w:val="center"/>
          </w:tcPr>
          <w:p w14:paraId="0849E79A">
            <w:pPr>
              <w:pStyle w:val="23"/>
              <w:rPr>
                <w:color w:val="auto"/>
              </w:rPr>
            </w:pPr>
            <w:r>
              <w:rPr>
                <w:color w:val="auto"/>
              </w:rPr>
              <w:t>L</w:t>
            </w:r>
          </w:p>
        </w:tc>
        <w:tc>
          <w:tcPr>
            <w:tcW w:w="0" w:type="auto"/>
            <w:tcMar>
              <w:top w:w="75" w:type="dxa"/>
              <w:left w:w="150" w:type="dxa"/>
              <w:bottom w:w="75" w:type="dxa"/>
              <w:right w:w="150" w:type="dxa"/>
            </w:tcMar>
            <w:vAlign w:val="center"/>
          </w:tcPr>
          <w:p w14:paraId="1646BE1D">
            <w:pPr>
              <w:pStyle w:val="23"/>
              <w:rPr>
                <w:color w:val="auto"/>
              </w:rPr>
            </w:pPr>
            <w:r>
              <w:rPr>
                <w:color w:val="auto"/>
              </w:rPr>
              <w:t>Multi-speed 7</w:t>
            </w:r>
          </w:p>
        </w:tc>
        <w:tc>
          <w:tcPr>
            <w:tcW w:w="0" w:type="auto"/>
            <w:tcMar>
              <w:top w:w="75" w:type="dxa"/>
              <w:left w:w="150" w:type="dxa"/>
              <w:bottom w:w="75" w:type="dxa"/>
              <w:right w:w="150" w:type="dxa"/>
            </w:tcMar>
            <w:vAlign w:val="center"/>
          </w:tcPr>
          <w:p w14:paraId="32F816BC">
            <w:pPr>
              <w:pStyle w:val="23"/>
              <w:rPr>
                <w:color w:val="auto"/>
              </w:rPr>
            </w:pPr>
            <w:r>
              <w:rPr>
                <w:color w:val="auto"/>
              </w:rPr>
              <w:t>FD-07</w:t>
            </w:r>
          </w:p>
        </w:tc>
      </w:tr>
      <w:tr w14:paraId="70C0C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2277F758">
            <w:pPr>
              <w:pStyle w:val="23"/>
              <w:rPr>
                <w:color w:val="auto"/>
              </w:rPr>
            </w:pPr>
            <w:r>
              <w:rPr>
                <w:color w:val="auto"/>
              </w:rPr>
              <w:t>L</w:t>
            </w:r>
          </w:p>
        </w:tc>
        <w:tc>
          <w:tcPr>
            <w:tcW w:w="0" w:type="auto"/>
            <w:tcMar>
              <w:top w:w="75" w:type="dxa"/>
              <w:left w:w="150" w:type="dxa"/>
              <w:bottom w:w="75" w:type="dxa"/>
              <w:right w:w="150" w:type="dxa"/>
            </w:tcMar>
            <w:vAlign w:val="center"/>
          </w:tcPr>
          <w:p w14:paraId="6F58AA6E">
            <w:pPr>
              <w:pStyle w:val="23"/>
              <w:rPr>
                <w:color w:val="auto"/>
              </w:rPr>
            </w:pPr>
            <w:r>
              <w:rPr>
                <w:color w:val="auto"/>
              </w:rPr>
              <w:t>H</w:t>
            </w:r>
          </w:p>
        </w:tc>
        <w:tc>
          <w:tcPr>
            <w:tcW w:w="0" w:type="auto"/>
            <w:tcMar>
              <w:top w:w="75" w:type="dxa"/>
              <w:left w:w="150" w:type="dxa"/>
              <w:bottom w:w="75" w:type="dxa"/>
              <w:right w:w="150" w:type="dxa"/>
            </w:tcMar>
            <w:vAlign w:val="center"/>
          </w:tcPr>
          <w:p w14:paraId="378F3865">
            <w:pPr>
              <w:pStyle w:val="23"/>
              <w:rPr>
                <w:color w:val="auto"/>
              </w:rPr>
            </w:pPr>
            <w:r>
              <w:rPr>
                <w:color w:val="auto"/>
              </w:rPr>
              <w:t>H</w:t>
            </w:r>
          </w:p>
        </w:tc>
        <w:tc>
          <w:tcPr>
            <w:tcW w:w="0" w:type="auto"/>
            <w:tcMar>
              <w:top w:w="75" w:type="dxa"/>
              <w:left w:w="150" w:type="dxa"/>
              <w:bottom w:w="75" w:type="dxa"/>
              <w:right w:w="150" w:type="dxa"/>
            </w:tcMar>
            <w:vAlign w:val="center"/>
          </w:tcPr>
          <w:p w14:paraId="0C734D0B">
            <w:pPr>
              <w:pStyle w:val="23"/>
              <w:rPr>
                <w:color w:val="auto"/>
              </w:rPr>
            </w:pPr>
            <w:r>
              <w:rPr>
                <w:color w:val="auto"/>
              </w:rPr>
              <w:t>H</w:t>
            </w:r>
          </w:p>
        </w:tc>
        <w:tc>
          <w:tcPr>
            <w:tcW w:w="0" w:type="auto"/>
            <w:tcMar>
              <w:top w:w="75" w:type="dxa"/>
              <w:left w:w="150" w:type="dxa"/>
              <w:bottom w:w="75" w:type="dxa"/>
              <w:right w:w="150" w:type="dxa"/>
            </w:tcMar>
            <w:vAlign w:val="center"/>
          </w:tcPr>
          <w:p w14:paraId="3E5F4403">
            <w:pPr>
              <w:pStyle w:val="23"/>
              <w:rPr>
                <w:color w:val="auto"/>
              </w:rPr>
            </w:pPr>
            <w:r>
              <w:rPr>
                <w:color w:val="auto"/>
              </w:rPr>
              <w:t>Multi-speed 8</w:t>
            </w:r>
          </w:p>
        </w:tc>
        <w:tc>
          <w:tcPr>
            <w:tcW w:w="0" w:type="auto"/>
            <w:tcMar>
              <w:top w:w="75" w:type="dxa"/>
              <w:left w:w="150" w:type="dxa"/>
              <w:bottom w:w="75" w:type="dxa"/>
              <w:right w:w="150" w:type="dxa"/>
            </w:tcMar>
            <w:vAlign w:val="center"/>
          </w:tcPr>
          <w:p w14:paraId="67C0F696">
            <w:pPr>
              <w:pStyle w:val="23"/>
              <w:rPr>
                <w:color w:val="auto"/>
              </w:rPr>
            </w:pPr>
            <w:r>
              <w:rPr>
                <w:color w:val="auto"/>
              </w:rPr>
              <w:t>FD-08</w:t>
            </w:r>
          </w:p>
        </w:tc>
      </w:tr>
      <w:tr w14:paraId="52458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2FAAE8D5">
            <w:pPr>
              <w:pStyle w:val="23"/>
              <w:rPr>
                <w:color w:val="auto"/>
              </w:rPr>
            </w:pPr>
            <w:r>
              <w:rPr>
                <w:color w:val="auto"/>
              </w:rPr>
              <w:t>L</w:t>
            </w:r>
          </w:p>
        </w:tc>
        <w:tc>
          <w:tcPr>
            <w:tcW w:w="0" w:type="auto"/>
            <w:tcMar>
              <w:top w:w="75" w:type="dxa"/>
              <w:left w:w="150" w:type="dxa"/>
              <w:bottom w:w="75" w:type="dxa"/>
              <w:right w:w="150" w:type="dxa"/>
            </w:tcMar>
            <w:vAlign w:val="center"/>
          </w:tcPr>
          <w:p w14:paraId="4AB2F457">
            <w:pPr>
              <w:pStyle w:val="23"/>
              <w:rPr>
                <w:color w:val="auto"/>
              </w:rPr>
            </w:pPr>
            <w:r>
              <w:rPr>
                <w:color w:val="auto"/>
              </w:rPr>
              <w:t>H</w:t>
            </w:r>
          </w:p>
        </w:tc>
        <w:tc>
          <w:tcPr>
            <w:tcW w:w="0" w:type="auto"/>
            <w:tcMar>
              <w:top w:w="75" w:type="dxa"/>
              <w:left w:w="150" w:type="dxa"/>
              <w:bottom w:w="75" w:type="dxa"/>
              <w:right w:w="150" w:type="dxa"/>
            </w:tcMar>
            <w:vAlign w:val="center"/>
          </w:tcPr>
          <w:p w14:paraId="4E5499F4">
            <w:pPr>
              <w:pStyle w:val="23"/>
              <w:rPr>
                <w:color w:val="auto"/>
              </w:rPr>
            </w:pPr>
            <w:r>
              <w:rPr>
                <w:color w:val="auto"/>
              </w:rPr>
              <w:t>H</w:t>
            </w:r>
          </w:p>
        </w:tc>
        <w:tc>
          <w:tcPr>
            <w:tcW w:w="0" w:type="auto"/>
            <w:tcMar>
              <w:top w:w="75" w:type="dxa"/>
              <w:left w:w="150" w:type="dxa"/>
              <w:bottom w:w="75" w:type="dxa"/>
              <w:right w:w="150" w:type="dxa"/>
            </w:tcMar>
            <w:vAlign w:val="center"/>
          </w:tcPr>
          <w:p w14:paraId="1EA2F225">
            <w:pPr>
              <w:pStyle w:val="23"/>
              <w:rPr>
                <w:color w:val="auto"/>
              </w:rPr>
            </w:pPr>
            <w:r>
              <w:rPr>
                <w:color w:val="auto"/>
              </w:rPr>
              <w:t>L</w:t>
            </w:r>
          </w:p>
        </w:tc>
        <w:tc>
          <w:tcPr>
            <w:tcW w:w="0" w:type="auto"/>
            <w:tcMar>
              <w:top w:w="75" w:type="dxa"/>
              <w:left w:w="150" w:type="dxa"/>
              <w:bottom w:w="75" w:type="dxa"/>
              <w:right w:w="150" w:type="dxa"/>
            </w:tcMar>
            <w:vAlign w:val="center"/>
          </w:tcPr>
          <w:p w14:paraId="6C303A60">
            <w:pPr>
              <w:pStyle w:val="23"/>
              <w:rPr>
                <w:color w:val="auto"/>
              </w:rPr>
            </w:pPr>
            <w:r>
              <w:rPr>
                <w:color w:val="auto"/>
              </w:rPr>
              <w:t>Multi-speed 9</w:t>
            </w:r>
          </w:p>
        </w:tc>
        <w:tc>
          <w:tcPr>
            <w:tcW w:w="0" w:type="auto"/>
            <w:tcMar>
              <w:top w:w="75" w:type="dxa"/>
              <w:left w:w="150" w:type="dxa"/>
              <w:bottom w:w="75" w:type="dxa"/>
              <w:right w:w="150" w:type="dxa"/>
            </w:tcMar>
            <w:vAlign w:val="center"/>
          </w:tcPr>
          <w:p w14:paraId="113C52EA">
            <w:pPr>
              <w:pStyle w:val="23"/>
              <w:rPr>
                <w:color w:val="auto"/>
              </w:rPr>
            </w:pPr>
            <w:r>
              <w:rPr>
                <w:color w:val="auto"/>
              </w:rPr>
              <w:t>FD-09</w:t>
            </w:r>
          </w:p>
        </w:tc>
      </w:tr>
      <w:tr w14:paraId="4D695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513E7F4E">
            <w:pPr>
              <w:pStyle w:val="23"/>
              <w:rPr>
                <w:color w:val="auto"/>
              </w:rPr>
            </w:pPr>
            <w:r>
              <w:rPr>
                <w:color w:val="auto"/>
              </w:rPr>
              <w:t>L</w:t>
            </w:r>
          </w:p>
        </w:tc>
        <w:tc>
          <w:tcPr>
            <w:tcW w:w="0" w:type="auto"/>
            <w:tcMar>
              <w:top w:w="75" w:type="dxa"/>
              <w:left w:w="150" w:type="dxa"/>
              <w:bottom w:w="75" w:type="dxa"/>
              <w:right w:w="150" w:type="dxa"/>
            </w:tcMar>
            <w:vAlign w:val="center"/>
          </w:tcPr>
          <w:p w14:paraId="65A6B26B">
            <w:pPr>
              <w:pStyle w:val="23"/>
              <w:rPr>
                <w:color w:val="auto"/>
              </w:rPr>
            </w:pPr>
            <w:r>
              <w:rPr>
                <w:color w:val="auto"/>
              </w:rPr>
              <w:t>H</w:t>
            </w:r>
          </w:p>
        </w:tc>
        <w:tc>
          <w:tcPr>
            <w:tcW w:w="0" w:type="auto"/>
            <w:tcMar>
              <w:top w:w="75" w:type="dxa"/>
              <w:left w:w="150" w:type="dxa"/>
              <w:bottom w:w="75" w:type="dxa"/>
              <w:right w:w="150" w:type="dxa"/>
            </w:tcMar>
            <w:vAlign w:val="center"/>
          </w:tcPr>
          <w:p w14:paraId="47179FF7">
            <w:pPr>
              <w:pStyle w:val="23"/>
              <w:rPr>
                <w:color w:val="auto"/>
              </w:rPr>
            </w:pPr>
            <w:r>
              <w:rPr>
                <w:color w:val="auto"/>
              </w:rPr>
              <w:t>L</w:t>
            </w:r>
          </w:p>
        </w:tc>
        <w:tc>
          <w:tcPr>
            <w:tcW w:w="0" w:type="auto"/>
            <w:tcMar>
              <w:top w:w="75" w:type="dxa"/>
              <w:left w:w="150" w:type="dxa"/>
              <w:bottom w:w="75" w:type="dxa"/>
              <w:right w:w="150" w:type="dxa"/>
            </w:tcMar>
            <w:vAlign w:val="center"/>
          </w:tcPr>
          <w:p w14:paraId="7060B28D">
            <w:pPr>
              <w:pStyle w:val="23"/>
              <w:rPr>
                <w:color w:val="auto"/>
              </w:rPr>
            </w:pPr>
            <w:r>
              <w:rPr>
                <w:color w:val="auto"/>
              </w:rPr>
              <w:t>H</w:t>
            </w:r>
          </w:p>
        </w:tc>
        <w:tc>
          <w:tcPr>
            <w:tcW w:w="0" w:type="auto"/>
            <w:tcMar>
              <w:top w:w="75" w:type="dxa"/>
              <w:left w:w="150" w:type="dxa"/>
              <w:bottom w:w="75" w:type="dxa"/>
              <w:right w:w="150" w:type="dxa"/>
            </w:tcMar>
            <w:vAlign w:val="center"/>
          </w:tcPr>
          <w:p w14:paraId="48AEB3AC">
            <w:pPr>
              <w:pStyle w:val="23"/>
              <w:rPr>
                <w:color w:val="auto"/>
              </w:rPr>
            </w:pPr>
            <w:r>
              <w:rPr>
                <w:color w:val="auto"/>
              </w:rPr>
              <w:t>Multi-speed 10</w:t>
            </w:r>
          </w:p>
        </w:tc>
        <w:tc>
          <w:tcPr>
            <w:tcW w:w="0" w:type="auto"/>
            <w:tcMar>
              <w:top w:w="75" w:type="dxa"/>
              <w:left w:w="150" w:type="dxa"/>
              <w:bottom w:w="75" w:type="dxa"/>
              <w:right w:w="150" w:type="dxa"/>
            </w:tcMar>
            <w:vAlign w:val="center"/>
          </w:tcPr>
          <w:p w14:paraId="712FAF6A">
            <w:pPr>
              <w:pStyle w:val="23"/>
              <w:rPr>
                <w:color w:val="auto"/>
              </w:rPr>
            </w:pPr>
            <w:r>
              <w:rPr>
                <w:color w:val="auto"/>
              </w:rPr>
              <w:t>FD-10</w:t>
            </w:r>
          </w:p>
        </w:tc>
      </w:tr>
      <w:tr w14:paraId="4BB2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5E68E062">
            <w:pPr>
              <w:pStyle w:val="23"/>
              <w:rPr>
                <w:color w:val="auto"/>
              </w:rPr>
            </w:pPr>
            <w:r>
              <w:rPr>
                <w:color w:val="auto"/>
              </w:rPr>
              <w:t>L</w:t>
            </w:r>
          </w:p>
        </w:tc>
        <w:tc>
          <w:tcPr>
            <w:tcW w:w="0" w:type="auto"/>
            <w:tcMar>
              <w:top w:w="75" w:type="dxa"/>
              <w:left w:w="150" w:type="dxa"/>
              <w:bottom w:w="75" w:type="dxa"/>
              <w:right w:w="150" w:type="dxa"/>
            </w:tcMar>
            <w:vAlign w:val="center"/>
          </w:tcPr>
          <w:p w14:paraId="7874EDDC">
            <w:pPr>
              <w:pStyle w:val="23"/>
              <w:rPr>
                <w:color w:val="auto"/>
              </w:rPr>
            </w:pPr>
            <w:r>
              <w:rPr>
                <w:color w:val="auto"/>
              </w:rPr>
              <w:t>H</w:t>
            </w:r>
          </w:p>
        </w:tc>
        <w:tc>
          <w:tcPr>
            <w:tcW w:w="0" w:type="auto"/>
            <w:tcMar>
              <w:top w:w="75" w:type="dxa"/>
              <w:left w:w="150" w:type="dxa"/>
              <w:bottom w:w="75" w:type="dxa"/>
              <w:right w:w="150" w:type="dxa"/>
            </w:tcMar>
            <w:vAlign w:val="center"/>
          </w:tcPr>
          <w:p w14:paraId="38D5FE18">
            <w:pPr>
              <w:pStyle w:val="23"/>
              <w:rPr>
                <w:color w:val="auto"/>
              </w:rPr>
            </w:pPr>
            <w:r>
              <w:rPr>
                <w:color w:val="auto"/>
              </w:rPr>
              <w:t>L</w:t>
            </w:r>
          </w:p>
        </w:tc>
        <w:tc>
          <w:tcPr>
            <w:tcW w:w="0" w:type="auto"/>
            <w:tcMar>
              <w:top w:w="75" w:type="dxa"/>
              <w:left w:w="150" w:type="dxa"/>
              <w:bottom w:w="75" w:type="dxa"/>
              <w:right w:w="150" w:type="dxa"/>
            </w:tcMar>
            <w:vAlign w:val="center"/>
          </w:tcPr>
          <w:p w14:paraId="0481AB39">
            <w:pPr>
              <w:pStyle w:val="23"/>
              <w:rPr>
                <w:color w:val="auto"/>
              </w:rPr>
            </w:pPr>
            <w:r>
              <w:rPr>
                <w:color w:val="auto"/>
              </w:rPr>
              <w:t>L</w:t>
            </w:r>
          </w:p>
        </w:tc>
        <w:tc>
          <w:tcPr>
            <w:tcW w:w="0" w:type="auto"/>
            <w:tcMar>
              <w:top w:w="75" w:type="dxa"/>
              <w:left w:w="150" w:type="dxa"/>
              <w:bottom w:w="75" w:type="dxa"/>
              <w:right w:w="150" w:type="dxa"/>
            </w:tcMar>
            <w:vAlign w:val="center"/>
          </w:tcPr>
          <w:p w14:paraId="7D926EA3">
            <w:pPr>
              <w:pStyle w:val="23"/>
              <w:rPr>
                <w:color w:val="auto"/>
              </w:rPr>
            </w:pPr>
            <w:r>
              <w:rPr>
                <w:color w:val="auto"/>
              </w:rPr>
              <w:t>Multi-speed 11</w:t>
            </w:r>
          </w:p>
        </w:tc>
        <w:tc>
          <w:tcPr>
            <w:tcW w:w="0" w:type="auto"/>
            <w:tcMar>
              <w:top w:w="75" w:type="dxa"/>
              <w:left w:w="150" w:type="dxa"/>
              <w:bottom w:w="75" w:type="dxa"/>
              <w:right w:w="150" w:type="dxa"/>
            </w:tcMar>
            <w:vAlign w:val="center"/>
          </w:tcPr>
          <w:p w14:paraId="75AB679C">
            <w:pPr>
              <w:pStyle w:val="23"/>
              <w:rPr>
                <w:color w:val="auto"/>
              </w:rPr>
            </w:pPr>
            <w:r>
              <w:rPr>
                <w:color w:val="auto"/>
              </w:rPr>
              <w:t>FD-11</w:t>
            </w:r>
          </w:p>
        </w:tc>
      </w:tr>
      <w:tr w14:paraId="2A604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250AA4B6">
            <w:pPr>
              <w:pStyle w:val="23"/>
              <w:rPr>
                <w:color w:val="auto"/>
              </w:rPr>
            </w:pPr>
            <w:r>
              <w:rPr>
                <w:color w:val="auto"/>
              </w:rPr>
              <w:t>L</w:t>
            </w:r>
          </w:p>
        </w:tc>
        <w:tc>
          <w:tcPr>
            <w:tcW w:w="0" w:type="auto"/>
            <w:tcMar>
              <w:top w:w="75" w:type="dxa"/>
              <w:left w:w="150" w:type="dxa"/>
              <w:bottom w:w="75" w:type="dxa"/>
              <w:right w:w="150" w:type="dxa"/>
            </w:tcMar>
            <w:vAlign w:val="center"/>
          </w:tcPr>
          <w:p w14:paraId="245D99CF">
            <w:pPr>
              <w:pStyle w:val="23"/>
              <w:rPr>
                <w:color w:val="auto"/>
              </w:rPr>
            </w:pPr>
            <w:r>
              <w:rPr>
                <w:color w:val="auto"/>
              </w:rPr>
              <w:t>L</w:t>
            </w:r>
          </w:p>
        </w:tc>
        <w:tc>
          <w:tcPr>
            <w:tcW w:w="0" w:type="auto"/>
            <w:tcMar>
              <w:top w:w="75" w:type="dxa"/>
              <w:left w:w="150" w:type="dxa"/>
              <w:bottom w:w="75" w:type="dxa"/>
              <w:right w:w="150" w:type="dxa"/>
            </w:tcMar>
            <w:vAlign w:val="center"/>
          </w:tcPr>
          <w:p w14:paraId="35E25CD0">
            <w:pPr>
              <w:pStyle w:val="23"/>
              <w:rPr>
                <w:color w:val="auto"/>
              </w:rPr>
            </w:pPr>
            <w:r>
              <w:rPr>
                <w:color w:val="auto"/>
              </w:rPr>
              <w:t>H</w:t>
            </w:r>
          </w:p>
        </w:tc>
        <w:tc>
          <w:tcPr>
            <w:tcW w:w="0" w:type="auto"/>
            <w:tcMar>
              <w:top w:w="75" w:type="dxa"/>
              <w:left w:w="150" w:type="dxa"/>
              <w:bottom w:w="75" w:type="dxa"/>
              <w:right w:w="150" w:type="dxa"/>
            </w:tcMar>
            <w:vAlign w:val="center"/>
          </w:tcPr>
          <w:p w14:paraId="480F5D65">
            <w:pPr>
              <w:pStyle w:val="23"/>
              <w:rPr>
                <w:color w:val="auto"/>
              </w:rPr>
            </w:pPr>
            <w:r>
              <w:rPr>
                <w:color w:val="auto"/>
              </w:rPr>
              <w:t>H</w:t>
            </w:r>
          </w:p>
        </w:tc>
        <w:tc>
          <w:tcPr>
            <w:tcW w:w="0" w:type="auto"/>
            <w:tcMar>
              <w:top w:w="75" w:type="dxa"/>
              <w:left w:w="150" w:type="dxa"/>
              <w:bottom w:w="75" w:type="dxa"/>
              <w:right w:w="150" w:type="dxa"/>
            </w:tcMar>
            <w:vAlign w:val="center"/>
          </w:tcPr>
          <w:p w14:paraId="107ED09F">
            <w:pPr>
              <w:pStyle w:val="23"/>
              <w:rPr>
                <w:color w:val="auto"/>
              </w:rPr>
            </w:pPr>
            <w:r>
              <w:rPr>
                <w:color w:val="auto"/>
              </w:rPr>
              <w:t>Multi-Speed 12</w:t>
            </w:r>
          </w:p>
        </w:tc>
        <w:tc>
          <w:tcPr>
            <w:tcW w:w="0" w:type="auto"/>
            <w:tcMar>
              <w:top w:w="75" w:type="dxa"/>
              <w:left w:w="150" w:type="dxa"/>
              <w:bottom w:w="75" w:type="dxa"/>
              <w:right w:w="150" w:type="dxa"/>
            </w:tcMar>
            <w:vAlign w:val="center"/>
          </w:tcPr>
          <w:p w14:paraId="6C1630EF">
            <w:pPr>
              <w:pStyle w:val="23"/>
              <w:rPr>
                <w:color w:val="auto"/>
              </w:rPr>
            </w:pPr>
            <w:r>
              <w:rPr>
                <w:color w:val="auto"/>
              </w:rPr>
              <w:t>FD-12</w:t>
            </w:r>
          </w:p>
        </w:tc>
      </w:tr>
      <w:tr w14:paraId="224F5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4A2FB557">
            <w:pPr>
              <w:pStyle w:val="23"/>
              <w:rPr>
                <w:color w:val="auto"/>
              </w:rPr>
            </w:pPr>
            <w:r>
              <w:rPr>
                <w:color w:val="auto"/>
              </w:rPr>
              <w:t>L</w:t>
            </w:r>
          </w:p>
        </w:tc>
        <w:tc>
          <w:tcPr>
            <w:tcW w:w="0" w:type="auto"/>
            <w:tcMar>
              <w:top w:w="75" w:type="dxa"/>
              <w:left w:w="150" w:type="dxa"/>
              <w:bottom w:w="75" w:type="dxa"/>
              <w:right w:w="150" w:type="dxa"/>
            </w:tcMar>
            <w:vAlign w:val="center"/>
          </w:tcPr>
          <w:p w14:paraId="234CAD37">
            <w:pPr>
              <w:pStyle w:val="23"/>
              <w:rPr>
                <w:color w:val="auto"/>
              </w:rPr>
            </w:pPr>
            <w:r>
              <w:rPr>
                <w:color w:val="auto"/>
              </w:rPr>
              <w:t>L</w:t>
            </w:r>
          </w:p>
        </w:tc>
        <w:tc>
          <w:tcPr>
            <w:tcW w:w="0" w:type="auto"/>
            <w:tcMar>
              <w:top w:w="75" w:type="dxa"/>
              <w:left w:w="150" w:type="dxa"/>
              <w:bottom w:w="75" w:type="dxa"/>
              <w:right w:w="150" w:type="dxa"/>
            </w:tcMar>
            <w:vAlign w:val="center"/>
          </w:tcPr>
          <w:p w14:paraId="4F9DCBF4">
            <w:pPr>
              <w:pStyle w:val="23"/>
              <w:rPr>
                <w:color w:val="auto"/>
              </w:rPr>
            </w:pPr>
            <w:r>
              <w:rPr>
                <w:color w:val="auto"/>
              </w:rPr>
              <w:t>H</w:t>
            </w:r>
          </w:p>
        </w:tc>
        <w:tc>
          <w:tcPr>
            <w:tcW w:w="0" w:type="auto"/>
            <w:tcMar>
              <w:top w:w="75" w:type="dxa"/>
              <w:left w:w="150" w:type="dxa"/>
              <w:bottom w:w="75" w:type="dxa"/>
              <w:right w:w="150" w:type="dxa"/>
            </w:tcMar>
            <w:vAlign w:val="center"/>
          </w:tcPr>
          <w:p w14:paraId="73A63996">
            <w:pPr>
              <w:pStyle w:val="23"/>
              <w:rPr>
                <w:color w:val="auto"/>
              </w:rPr>
            </w:pPr>
            <w:r>
              <w:rPr>
                <w:color w:val="auto"/>
              </w:rPr>
              <w:t>L</w:t>
            </w:r>
          </w:p>
        </w:tc>
        <w:tc>
          <w:tcPr>
            <w:tcW w:w="0" w:type="auto"/>
            <w:tcMar>
              <w:top w:w="75" w:type="dxa"/>
              <w:left w:w="150" w:type="dxa"/>
              <w:bottom w:w="75" w:type="dxa"/>
              <w:right w:w="150" w:type="dxa"/>
            </w:tcMar>
            <w:vAlign w:val="center"/>
          </w:tcPr>
          <w:p w14:paraId="4AFC298D">
            <w:pPr>
              <w:pStyle w:val="23"/>
              <w:rPr>
                <w:color w:val="auto"/>
              </w:rPr>
            </w:pPr>
            <w:r>
              <w:rPr>
                <w:color w:val="auto"/>
              </w:rPr>
              <w:t>Multi-Speed 13</w:t>
            </w:r>
          </w:p>
        </w:tc>
        <w:tc>
          <w:tcPr>
            <w:tcW w:w="0" w:type="auto"/>
            <w:tcMar>
              <w:top w:w="75" w:type="dxa"/>
              <w:left w:w="150" w:type="dxa"/>
              <w:bottom w:w="75" w:type="dxa"/>
              <w:right w:w="150" w:type="dxa"/>
            </w:tcMar>
            <w:vAlign w:val="center"/>
          </w:tcPr>
          <w:p w14:paraId="46D2DC04">
            <w:pPr>
              <w:pStyle w:val="23"/>
              <w:rPr>
                <w:color w:val="auto"/>
              </w:rPr>
            </w:pPr>
            <w:r>
              <w:rPr>
                <w:color w:val="auto"/>
              </w:rPr>
              <w:t>FD-13</w:t>
            </w:r>
          </w:p>
        </w:tc>
      </w:tr>
      <w:tr w14:paraId="17AEB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59E7F357">
            <w:pPr>
              <w:pStyle w:val="23"/>
              <w:rPr>
                <w:color w:val="auto"/>
              </w:rPr>
            </w:pPr>
            <w:r>
              <w:rPr>
                <w:color w:val="auto"/>
              </w:rPr>
              <w:t>L</w:t>
            </w:r>
          </w:p>
        </w:tc>
        <w:tc>
          <w:tcPr>
            <w:tcW w:w="0" w:type="auto"/>
            <w:tcMar>
              <w:top w:w="75" w:type="dxa"/>
              <w:left w:w="150" w:type="dxa"/>
              <w:bottom w:w="75" w:type="dxa"/>
              <w:right w:w="150" w:type="dxa"/>
            </w:tcMar>
            <w:vAlign w:val="center"/>
          </w:tcPr>
          <w:p w14:paraId="326F30F7">
            <w:pPr>
              <w:pStyle w:val="23"/>
              <w:rPr>
                <w:color w:val="auto"/>
              </w:rPr>
            </w:pPr>
            <w:r>
              <w:rPr>
                <w:color w:val="auto"/>
              </w:rPr>
              <w:t>L</w:t>
            </w:r>
          </w:p>
        </w:tc>
        <w:tc>
          <w:tcPr>
            <w:tcW w:w="0" w:type="auto"/>
            <w:tcMar>
              <w:top w:w="75" w:type="dxa"/>
              <w:left w:w="150" w:type="dxa"/>
              <w:bottom w:w="75" w:type="dxa"/>
              <w:right w:w="150" w:type="dxa"/>
            </w:tcMar>
            <w:vAlign w:val="center"/>
          </w:tcPr>
          <w:p w14:paraId="6EB63DD5">
            <w:pPr>
              <w:pStyle w:val="23"/>
              <w:rPr>
                <w:color w:val="auto"/>
              </w:rPr>
            </w:pPr>
            <w:r>
              <w:rPr>
                <w:color w:val="auto"/>
              </w:rPr>
              <w:t>L</w:t>
            </w:r>
          </w:p>
        </w:tc>
        <w:tc>
          <w:tcPr>
            <w:tcW w:w="0" w:type="auto"/>
            <w:tcMar>
              <w:top w:w="75" w:type="dxa"/>
              <w:left w:w="150" w:type="dxa"/>
              <w:bottom w:w="75" w:type="dxa"/>
              <w:right w:w="150" w:type="dxa"/>
            </w:tcMar>
            <w:vAlign w:val="center"/>
          </w:tcPr>
          <w:p w14:paraId="606F06DE">
            <w:pPr>
              <w:pStyle w:val="23"/>
              <w:rPr>
                <w:color w:val="auto"/>
              </w:rPr>
            </w:pPr>
            <w:r>
              <w:rPr>
                <w:color w:val="auto"/>
              </w:rPr>
              <w:t>H</w:t>
            </w:r>
          </w:p>
        </w:tc>
        <w:tc>
          <w:tcPr>
            <w:tcW w:w="0" w:type="auto"/>
            <w:tcMar>
              <w:top w:w="75" w:type="dxa"/>
              <w:left w:w="150" w:type="dxa"/>
              <w:bottom w:w="75" w:type="dxa"/>
              <w:right w:w="150" w:type="dxa"/>
            </w:tcMar>
            <w:vAlign w:val="center"/>
          </w:tcPr>
          <w:p w14:paraId="1E676178">
            <w:pPr>
              <w:pStyle w:val="23"/>
              <w:rPr>
                <w:color w:val="auto"/>
              </w:rPr>
            </w:pPr>
            <w:r>
              <w:rPr>
                <w:color w:val="auto"/>
              </w:rPr>
              <w:t>Multi-Speed 14</w:t>
            </w:r>
          </w:p>
        </w:tc>
        <w:tc>
          <w:tcPr>
            <w:tcW w:w="0" w:type="auto"/>
            <w:tcMar>
              <w:top w:w="75" w:type="dxa"/>
              <w:left w:w="150" w:type="dxa"/>
              <w:bottom w:w="75" w:type="dxa"/>
              <w:right w:w="150" w:type="dxa"/>
            </w:tcMar>
            <w:vAlign w:val="center"/>
          </w:tcPr>
          <w:p w14:paraId="7F1304DE">
            <w:pPr>
              <w:pStyle w:val="23"/>
              <w:rPr>
                <w:color w:val="auto"/>
              </w:rPr>
            </w:pPr>
            <w:r>
              <w:rPr>
                <w:color w:val="auto"/>
              </w:rPr>
              <w:t>FD-14</w:t>
            </w:r>
          </w:p>
        </w:tc>
      </w:tr>
      <w:tr w14:paraId="0B944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5" w:type="dxa"/>
            <w:bottom w:w="0" w:type="dxa"/>
            <w:right w:w="15" w:type="dxa"/>
          </w:tblCellMar>
        </w:tblPrEx>
        <w:trPr>
          <w:trHeight w:val="20" w:hRule="atLeast"/>
          <w:jc w:val="center"/>
        </w:trPr>
        <w:tc>
          <w:tcPr>
            <w:tcW w:w="0" w:type="auto"/>
            <w:tcMar>
              <w:top w:w="75" w:type="dxa"/>
              <w:left w:w="150" w:type="dxa"/>
              <w:bottom w:w="75" w:type="dxa"/>
              <w:right w:w="150" w:type="dxa"/>
            </w:tcMar>
            <w:vAlign w:val="center"/>
          </w:tcPr>
          <w:p w14:paraId="24721AE5">
            <w:pPr>
              <w:pStyle w:val="23"/>
              <w:rPr>
                <w:color w:val="auto"/>
              </w:rPr>
            </w:pPr>
            <w:r>
              <w:rPr>
                <w:color w:val="auto"/>
              </w:rPr>
              <w:t>L</w:t>
            </w:r>
          </w:p>
        </w:tc>
        <w:tc>
          <w:tcPr>
            <w:tcW w:w="0" w:type="auto"/>
            <w:tcMar>
              <w:top w:w="75" w:type="dxa"/>
              <w:left w:w="150" w:type="dxa"/>
              <w:bottom w:w="75" w:type="dxa"/>
              <w:right w:w="150" w:type="dxa"/>
            </w:tcMar>
            <w:vAlign w:val="center"/>
          </w:tcPr>
          <w:p w14:paraId="487E7AF0">
            <w:pPr>
              <w:pStyle w:val="23"/>
              <w:rPr>
                <w:color w:val="auto"/>
              </w:rPr>
            </w:pPr>
            <w:r>
              <w:rPr>
                <w:color w:val="auto"/>
              </w:rPr>
              <w:t>L</w:t>
            </w:r>
          </w:p>
        </w:tc>
        <w:tc>
          <w:tcPr>
            <w:tcW w:w="0" w:type="auto"/>
            <w:tcMar>
              <w:top w:w="75" w:type="dxa"/>
              <w:left w:w="150" w:type="dxa"/>
              <w:bottom w:w="75" w:type="dxa"/>
              <w:right w:w="150" w:type="dxa"/>
            </w:tcMar>
            <w:vAlign w:val="center"/>
          </w:tcPr>
          <w:p w14:paraId="373F286C">
            <w:pPr>
              <w:pStyle w:val="23"/>
              <w:rPr>
                <w:color w:val="auto"/>
              </w:rPr>
            </w:pPr>
            <w:r>
              <w:rPr>
                <w:color w:val="auto"/>
              </w:rPr>
              <w:t>L</w:t>
            </w:r>
          </w:p>
        </w:tc>
        <w:tc>
          <w:tcPr>
            <w:tcW w:w="0" w:type="auto"/>
            <w:tcMar>
              <w:top w:w="75" w:type="dxa"/>
              <w:left w:w="150" w:type="dxa"/>
              <w:bottom w:w="75" w:type="dxa"/>
              <w:right w:w="150" w:type="dxa"/>
            </w:tcMar>
            <w:vAlign w:val="center"/>
          </w:tcPr>
          <w:p w14:paraId="0CFE8BE8">
            <w:pPr>
              <w:pStyle w:val="23"/>
              <w:rPr>
                <w:color w:val="auto"/>
              </w:rPr>
            </w:pPr>
            <w:r>
              <w:rPr>
                <w:color w:val="auto"/>
              </w:rPr>
              <w:t>L</w:t>
            </w:r>
          </w:p>
        </w:tc>
        <w:tc>
          <w:tcPr>
            <w:tcW w:w="0" w:type="auto"/>
            <w:tcMar>
              <w:top w:w="75" w:type="dxa"/>
              <w:left w:w="150" w:type="dxa"/>
              <w:bottom w:w="75" w:type="dxa"/>
              <w:right w:w="150" w:type="dxa"/>
            </w:tcMar>
            <w:vAlign w:val="center"/>
          </w:tcPr>
          <w:p w14:paraId="1C4A0080">
            <w:pPr>
              <w:pStyle w:val="23"/>
              <w:rPr>
                <w:color w:val="auto"/>
              </w:rPr>
            </w:pPr>
            <w:r>
              <w:rPr>
                <w:color w:val="auto"/>
              </w:rPr>
              <w:t>Multi-Speed 15</w:t>
            </w:r>
          </w:p>
        </w:tc>
        <w:tc>
          <w:tcPr>
            <w:tcW w:w="0" w:type="auto"/>
            <w:tcMar>
              <w:top w:w="75" w:type="dxa"/>
              <w:left w:w="150" w:type="dxa"/>
              <w:bottom w:w="75" w:type="dxa"/>
              <w:right w:w="150" w:type="dxa"/>
            </w:tcMar>
            <w:vAlign w:val="center"/>
          </w:tcPr>
          <w:p w14:paraId="5E01F156">
            <w:pPr>
              <w:pStyle w:val="23"/>
              <w:rPr>
                <w:color w:val="auto"/>
              </w:rPr>
            </w:pPr>
            <w:r>
              <w:rPr>
                <w:color w:val="auto"/>
              </w:rPr>
              <w:t>FD-15</w:t>
            </w:r>
          </w:p>
        </w:tc>
      </w:tr>
    </w:tbl>
    <w:p w14:paraId="530D57BF">
      <w:pPr>
        <w:pStyle w:val="52"/>
        <w:ind w:firstLine="0" w:firstLineChars="0"/>
        <w:rPr>
          <w:color w:val="auto"/>
        </w:rPr>
      </w:pPr>
      <w:r>
        <w:rPr>
          <w:color w:val="auto"/>
        </w:rPr>
        <w:object>
          <v:shape id="_x0000_i1037" o:spt="75" type="#_x0000_t75" style="height:206.8pt;width:313.95pt;" o:ole="t" filled="f" o:preferrelative="t" stroked="f" coordsize="21600,21600">
            <v:path/>
            <v:fill on="f" focussize="0,0"/>
            <v:stroke on="f" joinstyle="miter"/>
            <v:imagedata r:id="rId49" o:title=""/>
            <o:lock v:ext="edit" aspectratio="t"/>
            <w10:wrap type="none"/>
            <w10:anchorlock/>
          </v:shape>
          <o:OLEObject Type="Embed" ProgID="Visio.Drawing.15" ShapeID="_x0000_i1037" DrawAspect="Content" ObjectID="_1468075737" r:id="rId48">
            <o:LockedField>false</o:LockedField>
          </o:OLEObject>
        </w:object>
      </w:r>
    </w:p>
    <w:p w14:paraId="41EC2F0D">
      <w:pPr>
        <w:pStyle w:val="52"/>
        <w:ind w:firstLine="361"/>
        <w:rPr>
          <w:b/>
          <w:bCs/>
          <w:color w:val="auto"/>
        </w:rPr>
      </w:pPr>
    </w:p>
    <w:p w14:paraId="1CD5D872">
      <w:pPr>
        <w:pStyle w:val="52"/>
        <w:ind w:firstLine="361"/>
        <w:rPr>
          <w:b/>
          <w:bCs/>
          <w:color w:val="auto"/>
          <w:lang w:eastAsia="zh-CN"/>
        </w:rPr>
      </w:pPr>
      <w:r>
        <w:rPr>
          <w:rFonts w:hint="eastAsia"/>
          <w:b/>
          <w:bCs/>
          <w:color w:val="auto"/>
          <w:lang w:eastAsia="zh-CN"/>
        </w:rPr>
        <w:t>Figure 2-17 DI Corresponding Multi-Segment Speed</w:t>
      </w:r>
    </w:p>
    <w:p w14:paraId="52DD5545">
      <w:pPr>
        <w:ind w:firstLine="320"/>
        <w:rPr>
          <w:color w:val="auto"/>
        </w:rPr>
      </w:pPr>
    </w:p>
    <w:p w14:paraId="101D1954">
      <w:pPr>
        <w:ind w:firstLine="320"/>
        <w:rPr>
          <w:color w:val="auto"/>
        </w:rPr>
      </w:pPr>
      <w:r>
        <w:rPr>
          <w:color w:val="auto"/>
        </w:rPr>
        <w:t>Speed Hold Function Description (Set Value is 7):</w:t>
      </w:r>
    </w:p>
    <w:p w14:paraId="47615626">
      <w:pPr>
        <w:ind w:firstLine="320"/>
        <w:rPr>
          <w:color w:val="auto"/>
        </w:rPr>
      </w:pPr>
      <w:r>
        <w:rPr>
          <w:color w:val="auto"/>
        </w:rPr>
        <w:t>When this function is invalid, normal acceleration and deceleration occur; When this function is valid, the current frequency remains unchanged</w:t>
      </w:r>
      <w:r>
        <w:rPr>
          <w:rFonts w:hint="eastAsia"/>
          <w:color w:val="auto"/>
        </w:rPr>
        <w:t>,</w:t>
      </w:r>
      <w:r>
        <w:rPr>
          <w:color w:val="auto"/>
        </w:rPr>
        <w:t xml:space="preserve"> as shown in Figure</w:t>
      </w:r>
      <w:r>
        <w:rPr>
          <w:rFonts w:hint="eastAsia"/>
          <w:color w:val="auto"/>
        </w:rPr>
        <w:t>2-18</w:t>
      </w:r>
      <w:r>
        <w:rPr>
          <w:color w:val="auto"/>
        </w:rPr>
        <w:t>.</w:t>
      </w:r>
    </w:p>
    <w:p w14:paraId="7C32D734">
      <w:pPr>
        <w:pStyle w:val="52"/>
        <w:ind w:firstLine="0" w:firstLineChars="0"/>
        <w:rPr>
          <w:color w:val="auto"/>
        </w:rPr>
      </w:pPr>
      <w:r>
        <w:rPr>
          <w:color w:val="auto"/>
        </w:rPr>
        <w:drawing>
          <wp:inline distT="0" distB="0" distL="114300" distR="114300">
            <wp:extent cx="2924175" cy="1461770"/>
            <wp:effectExtent l="0" t="0" r="0" b="0"/>
            <wp:docPr id="11"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6"/>
                    <pic:cNvPicPr>
                      <a:picLocks noChangeAspect="1"/>
                    </pic:cNvPicPr>
                  </pic:nvPicPr>
                  <pic:blipFill>
                    <a:blip r:embed="rId50"/>
                    <a:stretch>
                      <a:fillRect/>
                    </a:stretch>
                  </pic:blipFill>
                  <pic:spPr>
                    <a:xfrm>
                      <a:off x="0" y="0"/>
                      <a:ext cx="2924175" cy="1461770"/>
                    </a:xfrm>
                    <a:prstGeom prst="rect">
                      <a:avLst/>
                    </a:prstGeom>
                    <a:noFill/>
                    <a:ln>
                      <a:noFill/>
                    </a:ln>
                  </pic:spPr>
                </pic:pic>
              </a:graphicData>
            </a:graphic>
          </wp:inline>
        </w:drawing>
      </w:r>
    </w:p>
    <w:p w14:paraId="4576D935">
      <w:pPr>
        <w:pStyle w:val="25"/>
        <w:jc w:val="center"/>
        <w:rPr>
          <w:color w:val="auto"/>
        </w:rPr>
      </w:pPr>
      <w:r>
        <w:rPr>
          <w:rFonts w:hint="eastAsia"/>
          <w:color w:val="auto"/>
        </w:rPr>
        <w:t xml:space="preserve">Figure 2-18 </w:t>
      </w:r>
      <w:r>
        <w:rPr>
          <w:color w:val="auto"/>
        </w:rPr>
        <w:t>Speed Holding Function Schematic</w:t>
      </w:r>
    </w:p>
    <w:p w14:paraId="7B778EB5">
      <w:pPr>
        <w:ind w:firstLine="320"/>
        <w:rPr>
          <w:color w:val="auto"/>
        </w:rPr>
      </w:pPr>
    </w:p>
    <w:p w14:paraId="34AAA865">
      <w:pPr>
        <w:ind w:firstLine="320"/>
        <w:rPr>
          <w:color w:val="auto"/>
        </w:rPr>
      </w:pPr>
      <w:r>
        <w:rPr>
          <w:color w:val="auto"/>
        </w:rPr>
        <w:t>Torque/Speed Mode Switching Function (Setting Value 26) Explanation:</w:t>
      </w:r>
    </w:p>
    <w:p w14:paraId="120B013D">
      <w:pPr>
        <w:ind w:firstLine="320"/>
        <w:rPr>
          <w:color w:val="auto"/>
        </w:rPr>
      </w:pPr>
      <w:r>
        <w:rPr>
          <w:color w:val="auto"/>
        </w:rPr>
        <w:t>When this function is invalid, the inverter operates in speed mode, running according to the frequency command, with the torque command serving as torque limitation; When this function is valid, the inverter operates in torque mode, running according to the torque command, with the frequency command serving as frequency limiting</w:t>
      </w:r>
      <w:r>
        <w:rPr>
          <w:rFonts w:hint="eastAsia"/>
          <w:color w:val="auto"/>
        </w:rPr>
        <w:t>,</w:t>
      </w:r>
      <w:r>
        <w:rPr>
          <w:color w:val="auto"/>
        </w:rPr>
        <w:t>as shown in Figure</w:t>
      </w:r>
      <w:r>
        <w:rPr>
          <w:rFonts w:hint="eastAsia"/>
          <w:color w:val="auto"/>
        </w:rPr>
        <w:t>2-19</w:t>
      </w:r>
      <w:r>
        <w:rPr>
          <w:color w:val="auto"/>
        </w:rPr>
        <w:t>.</w:t>
      </w:r>
    </w:p>
    <w:p w14:paraId="4B3B2CC5">
      <w:pPr>
        <w:pStyle w:val="52"/>
        <w:ind w:firstLine="0" w:firstLineChars="0"/>
        <w:rPr>
          <w:color w:val="auto"/>
        </w:rPr>
      </w:pPr>
      <w:r>
        <w:rPr>
          <w:color w:val="auto"/>
        </w:rPr>
        <w:object>
          <v:shape id="_x0000_i1038" o:spt="75" type="#_x0000_t75" style="height:115.35pt;width:222.8pt;" o:ole="t" filled="f" o:preferrelative="t" stroked="f" coordsize="21600,21600">
            <v:path/>
            <v:fill on="f" focussize="0,0"/>
            <v:stroke on="f" joinstyle="miter"/>
            <v:imagedata r:id="rId52" o:title=""/>
            <o:lock v:ext="edit" aspectratio="t"/>
            <w10:wrap type="none"/>
            <w10:anchorlock/>
          </v:shape>
          <o:OLEObject Type="Embed" ProgID="Visio.Drawing.15" ShapeID="_x0000_i1038" DrawAspect="Content" ObjectID="_1468075738" r:id="rId51">
            <o:LockedField>false</o:LockedField>
          </o:OLEObject>
        </w:object>
      </w:r>
    </w:p>
    <w:p w14:paraId="38315077">
      <w:pPr>
        <w:pStyle w:val="25"/>
        <w:jc w:val="center"/>
        <w:rPr>
          <w:color w:val="auto"/>
        </w:rPr>
      </w:pPr>
      <w:r>
        <w:rPr>
          <w:rFonts w:hint="eastAsia"/>
          <w:color w:val="auto"/>
        </w:rPr>
        <w:t xml:space="preserve">Figure 2-19 </w:t>
      </w:r>
      <w:r>
        <w:rPr>
          <w:color w:val="auto"/>
        </w:rPr>
        <w:t>Torque/Speed Mode Switching Function</w:t>
      </w:r>
    </w:p>
    <w:p w14:paraId="56E8C955">
      <w:pPr>
        <w:ind w:firstLine="320"/>
        <w:rPr>
          <w:color w:val="auto"/>
        </w:rPr>
      </w:pPr>
      <w:r>
        <w:rPr>
          <w:color w:val="auto"/>
        </w:rPr>
        <w:t>External Fault Free Stop Function (Setting Value 28) Explanation:</w:t>
      </w:r>
    </w:p>
    <w:p w14:paraId="3B80B57E">
      <w:pPr>
        <w:ind w:firstLine="320"/>
        <w:rPr>
          <w:color w:val="auto"/>
        </w:rPr>
      </w:pPr>
      <w:r>
        <w:rPr>
          <w:color w:val="auto"/>
        </w:rPr>
        <w:t>When this function is invalid, the inverter operates normally; When this function is effective, the inverter reports an external fault and immediately stops operation; it needs to be reset before it can be restarted</w:t>
      </w:r>
      <w:r>
        <w:rPr>
          <w:rFonts w:hint="eastAsia"/>
          <w:color w:val="auto"/>
        </w:rPr>
        <w:t>, as shown in Figure 2-20.</w:t>
      </w:r>
    </w:p>
    <w:p w14:paraId="53BF8707">
      <w:pPr>
        <w:ind w:firstLine="0" w:firstLineChars="0"/>
        <w:jc w:val="center"/>
        <w:rPr>
          <w:rFonts w:cs="Times New Roman"/>
          <w:color w:val="auto"/>
          <w:szCs w:val="14"/>
        </w:rPr>
      </w:pPr>
      <w:r>
        <w:rPr>
          <w:rFonts w:cs="Times New Roman"/>
          <w:color w:val="auto"/>
          <w:szCs w:val="14"/>
        </w:rPr>
        <w:object>
          <v:shape id="_x0000_i1039" o:spt="75" type="#_x0000_t75" style="height:122.15pt;width:187.35pt;" o:ole="t" filled="f" o:preferrelative="t" stroked="f" coordsize="21600,21600">
            <v:path/>
            <v:fill on="f" focussize="0,0"/>
            <v:stroke on="f" joinstyle="miter"/>
            <v:imagedata r:id="rId54" o:title=""/>
            <o:lock v:ext="edit" aspectratio="t"/>
            <w10:wrap type="none"/>
            <w10:anchorlock/>
          </v:shape>
          <o:OLEObject Type="Embed" ProgID="Visio.Drawing.15" ShapeID="_x0000_i1039" DrawAspect="Content" ObjectID="_1468075739" r:id="rId53">
            <o:LockedField>false</o:LockedField>
          </o:OLEObject>
        </w:object>
      </w:r>
    </w:p>
    <w:p w14:paraId="75ABF2BA">
      <w:pPr>
        <w:pStyle w:val="25"/>
        <w:jc w:val="center"/>
        <w:rPr>
          <w:color w:val="auto"/>
        </w:rPr>
      </w:pPr>
      <w:r>
        <w:rPr>
          <w:rFonts w:hint="eastAsia"/>
          <w:color w:val="auto"/>
        </w:rPr>
        <w:t xml:space="preserve">Figure 2-20 </w:t>
      </w:r>
      <w:r>
        <w:rPr>
          <w:color w:val="auto"/>
        </w:rPr>
        <w:t>External Fault Free Stop Function</w:t>
      </w:r>
    </w:p>
    <w:p w14:paraId="608BCBF2">
      <w:pPr>
        <w:ind w:firstLine="320"/>
        <w:rPr>
          <w:color w:val="auto"/>
        </w:rPr>
      </w:pPr>
      <w:r>
        <w:rPr>
          <w:rFonts w:hint="eastAsia"/>
          <w:color w:val="auto"/>
        </w:rPr>
        <w:t>Internal Positioning Enable (terminal function selection setting value 35) Explanation:</w:t>
      </w:r>
    </w:p>
    <w:p w14:paraId="6E1BDED9">
      <w:pPr>
        <w:ind w:firstLine="320"/>
        <w:rPr>
          <w:color w:val="auto"/>
        </w:rPr>
      </w:pPr>
      <w:r>
        <w:rPr>
          <w:rFonts w:hint="eastAsia"/>
          <w:color w:val="auto"/>
        </w:rPr>
        <w:t>When this function is ineffective, the inverter operates in normal speed mode; When this function is effective, the inverter will stop at the position set by FC-20, the internal positioning logic is shown in Figure 2-21.</w:t>
      </w:r>
    </w:p>
    <w:p w14:paraId="3E41262A">
      <w:pPr>
        <w:pStyle w:val="52"/>
        <w:ind w:firstLine="0" w:firstLineChars="0"/>
        <w:rPr>
          <w:color w:val="auto"/>
        </w:rPr>
      </w:pPr>
      <w:r>
        <w:rPr>
          <w:rFonts w:ascii="宋体" w:hAnsi="宋体"/>
          <w:color w:val="auto"/>
          <w:sz w:val="21"/>
          <w:szCs w:val="21"/>
        </w:rPr>
        <w:object>
          <v:shape id="_x0000_i1040" o:spt="75" type="#_x0000_t75" style="height:144pt;width:209.2pt;" o:ole="t" filled="f" o:preferrelative="t" stroked="f" coordsize="21600,21600">
            <v:path/>
            <v:fill on="f" focussize="0,0"/>
            <v:stroke on="f" joinstyle="miter"/>
            <v:imagedata r:id="rId56" o:title=""/>
            <o:lock v:ext="edit" aspectratio="t"/>
            <w10:wrap type="none"/>
            <w10:anchorlock/>
          </v:shape>
          <o:OLEObject Type="Embed" ProgID="Visio.Drawing.15" ShapeID="_x0000_i1040" DrawAspect="Content" ObjectID="_1468075740" r:id="rId55">
            <o:LockedField>false</o:LockedField>
          </o:OLEObject>
        </w:object>
      </w:r>
    </w:p>
    <w:p w14:paraId="6461F27F">
      <w:pPr>
        <w:pStyle w:val="25"/>
        <w:jc w:val="center"/>
        <w:rPr>
          <w:color w:val="auto"/>
        </w:rPr>
      </w:pPr>
      <w:r>
        <w:rPr>
          <w:rFonts w:hint="eastAsia"/>
          <w:color w:val="auto"/>
        </w:rPr>
        <w:t xml:space="preserve">Figure 2-21 </w:t>
      </w:r>
      <w:r>
        <w:rPr>
          <w:color w:val="auto"/>
        </w:rPr>
        <w:t>Internal Positioning Enable</w:t>
      </w:r>
      <w:r>
        <w:rPr>
          <w:rFonts w:hint="eastAsia"/>
          <w:color w:val="auto"/>
        </w:rPr>
        <w:t>Explanation</w:t>
      </w:r>
    </w:p>
    <w:p w14:paraId="1CA0D8CA">
      <w:pPr>
        <w:ind w:firstLine="320"/>
        <w:rPr>
          <w:color w:val="auto"/>
        </w:rPr>
      </w:pPr>
    </w:p>
    <w:p w14:paraId="61A99160">
      <w:pPr>
        <w:ind w:firstLine="320"/>
        <w:rPr>
          <w:color w:val="auto"/>
        </w:rPr>
      </w:pPr>
      <w:r>
        <w:rPr>
          <w:rFonts w:hint="eastAsia"/>
          <w:color w:val="auto"/>
        </w:rPr>
        <w:t>Pulse Input Position Control Function (terminal function selection setting value 37) Explanation:</w:t>
      </w:r>
    </w:p>
    <w:p w14:paraId="413B0177">
      <w:pPr>
        <w:ind w:firstLine="320"/>
        <w:rPr>
          <w:color w:val="auto"/>
        </w:rPr>
      </w:pPr>
      <w:r>
        <w:rPr>
          <w:rFonts w:hint="eastAsia"/>
          <w:color w:val="auto"/>
        </w:rPr>
        <w:t>When this function is effective, the inverter performs position control based on the pulse input. If the internal positioning enable is also effective at this time, it will perform home position control, as shown in Figure 2-22.</w:t>
      </w:r>
    </w:p>
    <w:p w14:paraId="0FB41A29">
      <w:pPr>
        <w:pStyle w:val="52"/>
        <w:ind w:firstLine="0" w:firstLineChars="0"/>
        <w:rPr>
          <w:color w:val="auto"/>
        </w:rPr>
      </w:pPr>
      <w:r>
        <w:rPr>
          <w:rFonts w:ascii="宋体" w:hAnsi="宋体"/>
          <w:color w:val="auto"/>
          <w:sz w:val="21"/>
          <w:szCs w:val="21"/>
        </w:rPr>
        <w:object>
          <v:shape id="_x0000_i1041" o:spt="75" type="#_x0000_t75" style="height:129.65pt;width:157.65pt;" o:ole="t" filled="f" o:preferrelative="t" stroked="f" coordsize="21600,21600">
            <v:path/>
            <v:fill on="f" focussize="0,0"/>
            <v:stroke on="f" joinstyle="miter"/>
            <v:imagedata r:id="rId58" o:title=""/>
            <o:lock v:ext="edit" aspectratio="t"/>
            <w10:wrap type="none"/>
            <w10:anchorlock/>
          </v:shape>
          <o:OLEObject Type="Embed" ProgID="Visio.Drawing.15" ShapeID="_x0000_i1041" DrawAspect="Content" ObjectID="_1468075741" r:id="rId57">
            <o:LockedField>false</o:LockedField>
          </o:OLEObject>
        </w:object>
      </w:r>
    </w:p>
    <w:p w14:paraId="0B5C47E7">
      <w:pPr>
        <w:pStyle w:val="25"/>
        <w:jc w:val="center"/>
        <w:rPr>
          <w:color w:val="auto"/>
        </w:rPr>
      </w:pPr>
      <w:r>
        <w:rPr>
          <w:rFonts w:hint="eastAsia"/>
          <w:color w:val="auto"/>
        </w:rPr>
        <w:t xml:space="preserve">Figure 2-22 </w:t>
      </w:r>
      <w:r>
        <w:rPr>
          <w:color w:val="auto"/>
        </w:rPr>
        <w:t>pulse input position control function</w:t>
      </w:r>
    </w:p>
    <w:p w14:paraId="6E3F1473">
      <w:pPr>
        <w:ind w:firstLine="320"/>
        <w:rPr>
          <w:color w:val="auto"/>
        </w:rPr>
      </w:pPr>
      <w:r>
        <w:rPr>
          <w:color w:val="auto"/>
        </w:rPr>
        <w:t>Manual and automatic mode enable functions (set values 41, 42) description:</w:t>
      </w:r>
    </w:p>
    <w:p w14:paraId="05006E13">
      <w:pPr>
        <w:ind w:firstLine="320"/>
        <w:rPr>
          <w:color w:val="auto"/>
        </w:rPr>
      </w:pPr>
      <w:r>
        <w:rPr>
          <w:color w:val="auto"/>
        </w:rPr>
        <w:t>The manual and automatic mode enable functions can switch between manual and automatic modes, as shown in Table2-8.</w:t>
      </w:r>
    </w:p>
    <w:p w14:paraId="7C8B90C3">
      <w:pPr>
        <w:pStyle w:val="25"/>
        <w:jc w:val="center"/>
        <w:rPr>
          <w:color w:val="auto"/>
        </w:rPr>
      </w:pPr>
      <w:r>
        <w:rPr>
          <w:rFonts w:hint="eastAsia"/>
          <w:color w:val="auto"/>
        </w:rPr>
        <w:t xml:space="preserve">Table 2-8 </w:t>
      </w:r>
      <w:r>
        <w:rPr>
          <w:color w:val="auto"/>
        </w:rPr>
        <w:t>manual and automatic mode enable functions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2"/>
        <w:gridCol w:w="2055"/>
        <w:gridCol w:w="1569"/>
      </w:tblGrid>
      <w:tr w14:paraId="597D2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tcPr>
          <w:p w14:paraId="113D7C15">
            <w:pPr>
              <w:pStyle w:val="23"/>
              <w:rPr>
                <w:rFonts w:cs="Times New Roman"/>
                <w:color w:val="auto"/>
              </w:rPr>
            </w:pPr>
            <w:r>
              <w:rPr>
                <w:rFonts w:cs="Times New Roman"/>
                <w:color w:val="auto"/>
              </w:rPr>
              <w:t>Manual mode enable function</w:t>
            </w:r>
          </w:p>
        </w:tc>
        <w:tc>
          <w:tcPr>
            <w:tcW w:w="0" w:type="auto"/>
            <w:shd w:val="clear" w:color="auto" w:fill="D9D9D9"/>
          </w:tcPr>
          <w:p w14:paraId="7ECDF330">
            <w:pPr>
              <w:pStyle w:val="23"/>
              <w:rPr>
                <w:rFonts w:cs="Times New Roman"/>
                <w:color w:val="auto"/>
              </w:rPr>
            </w:pPr>
            <w:r>
              <w:rPr>
                <w:rFonts w:cs="Times New Roman"/>
                <w:color w:val="auto"/>
              </w:rPr>
              <w:t>Automatic mode enable function</w:t>
            </w:r>
          </w:p>
        </w:tc>
        <w:tc>
          <w:tcPr>
            <w:tcW w:w="0" w:type="auto"/>
            <w:shd w:val="clear" w:color="auto" w:fill="D9D9D9"/>
          </w:tcPr>
          <w:p w14:paraId="3DF7762B">
            <w:pPr>
              <w:pStyle w:val="23"/>
              <w:rPr>
                <w:rFonts w:cs="Times New Roman"/>
                <w:color w:val="auto"/>
              </w:rPr>
            </w:pPr>
            <w:r>
              <w:rPr>
                <w:rFonts w:cs="Times New Roman"/>
                <w:color w:val="auto"/>
              </w:rPr>
              <w:t>Inverter operating mode</w:t>
            </w:r>
          </w:p>
        </w:tc>
      </w:tr>
      <w:tr w14:paraId="539A2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08172FD">
            <w:pPr>
              <w:pStyle w:val="23"/>
              <w:rPr>
                <w:rFonts w:cs="Times New Roman"/>
                <w:color w:val="auto"/>
              </w:rPr>
            </w:pPr>
            <w:r>
              <w:rPr>
                <w:rFonts w:cs="Times New Roman"/>
                <w:color w:val="auto"/>
              </w:rPr>
              <w:t>Invalid</w:t>
            </w:r>
          </w:p>
        </w:tc>
        <w:tc>
          <w:tcPr>
            <w:tcW w:w="0" w:type="auto"/>
          </w:tcPr>
          <w:p w14:paraId="712533E4">
            <w:pPr>
              <w:pStyle w:val="23"/>
              <w:rPr>
                <w:rFonts w:cs="Times New Roman"/>
                <w:color w:val="auto"/>
              </w:rPr>
            </w:pPr>
            <w:r>
              <w:rPr>
                <w:rFonts w:cs="Times New Roman"/>
                <w:color w:val="auto"/>
              </w:rPr>
              <w:t>Invalid</w:t>
            </w:r>
          </w:p>
        </w:tc>
        <w:tc>
          <w:tcPr>
            <w:tcW w:w="0" w:type="auto"/>
          </w:tcPr>
          <w:p w14:paraId="3B44A5D1">
            <w:pPr>
              <w:pStyle w:val="23"/>
              <w:rPr>
                <w:rFonts w:cs="Times New Roman"/>
                <w:color w:val="auto"/>
              </w:rPr>
            </w:pPr>
            <w:r>
              <w:rPr>
                <w:rFonts w:cs="Times New Roman"/>
                <w:color w:val="auto"/>
              </w:rPr>
              <w:t>stop operation</w:t>
            </w:r>
          </w:p>
        </w:tc>
      </w:tr>
      <w:tr w14:paraId="1F06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B56D0FA">
            <w:pPr>
              <w:pStyle w:val="23"/>
              <w:rPr>
                <w:rFonts w:cs="Times New Roman"/>
                <w:color w:val="auto"/>
              </w:rPr>
            </w:pPr>
            <w:r>
              <w:rPr>
                <w:rFonts w:cs="Times New Roman"/>
                <w:color w:val="auto"/>
              </w:rPr>
              <w:t>Valid</w:t>
            </w:r>
          </w:p>
        </w:tc>
        <w:tc>
          <w:tcPr>
            <w:tcW w:w="0" w:type="auto"/>
          </w:tcPr>
          <w:p w14:paraId="2C9BE4B5">
            <w:pPr>
              <w:pStyle w:val="23"/>
              <w:rPr>
                <w:rFonts w:cs="Times New Roman"/>
                <w:color w:val="auto"/>
              </w:rPr>
            </w:pPr>
            <w:r>
              <w:rPr>
                <w:rFonts w:cs="Times New Roman"/>
                <w:color w:val="auto"/>
              </w:rPr>
              <w:t>Invalid</w:t>
            </w:r>
          </w:p>
        </w:tc>
        <w:tc>
          <w:tcPr>
            <w:tcW w:w="0" w:type="auto"/>
          </w:tcPr>
          <w:p w14:paraId="73A1BE14">
            <w:pPr>
              <w:pStyle w:val="23"/>
              <w:rPr>
                <w:rFonts w:cs="Times New Roman"/>
                <w:color w:val="auto"/>
              </w:rPr>
            </w:pPr>
            <w:r>
              <w:rPr>
                <w:rFonts w:cs="Times New Roman"/>
                <w:color w:val="auto"/>
              </w:rPr>
              <w:t>Manual mode</w:t>
            </w:r>
          </w:p>
        </w:tc>
      </w:tr>
      <w:tr w14:paraId="0B0F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62091ED">
            <w:pPr>
              <w:pStyle w:val="23"/>
              <w:rPr>
                <w:rFonts w:cs="Times New Roman"/>
                <w:color w:val="auto"/>
              </w:rPr>
            </w:pPr>
            <w:r>
              <w:rPr>
                <w:rFonts w:cs="Times New Roman"/>
                <w:color w:val="auto"/>
              </w:rPr>
              <w:t>Invalid</w:t>
            </w:r>
          </w:p>
        </w:tc>
        <w:tc>
          <w:tcPr>
            <w:tcW w:w="0" w:type="auto"/>
          </w:tcPr>
          <w:p w14:paraId="6A8B0577">
            <w:pPr>
              <w:pStyle w:val="23"/>
              <w:rPr>
                <w:rFonts w:cs="Times New Roman"/>
                <w:color w:val="auto"/>
              </w:rPr>
            </w:pPr>
            <w:r>
              <w:rPr>
                <w:rFonts w:cs="Times New Roman"/>
                <w:color w:val="auto"/>
              </w:rPr>
              <w:t>Valid</w:t>
            </w:r>
          </w:p>
        </w:tc>
        <w:tc>
          <w:tcPr>
            <w:tcW w:w="0" w:type="auto"/>
          </w:tcPr>
          <w:p w14:paraId="725D944C">
            <w:pPr>
              <w:pStyle w:val="23"/>
              <w:rPr>
                <w:rFonts w:cs="Times New Roman"/>
                <w:color w:val="auto"/>
              </w:rPr>
            </w:pPr>
            <w:r>
              <w:rPr>
                <w:rFonts w:cs="Times New Roman"/>
                <w:color w:val="auto"/>
              </w:rPr>
              <w:t>Automatic mode</w:t>
            </w:r>
          </w:p>
        </w:tc>
      </w:tr>
      <w:tr w14:paraId="620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E7D137C">
            <w:pPr>
              <w:pStyle w:val="23"/>
              <w:rPr>
                <w:rFonts w:cs="Times New Roman"/>
                <w:color w:val="auto"/>
              </w:rPr>
            </w:pPr>
            <w:r>
              <w:rPr>
                <w:rFonts w:cs="Times New Roman"/>
                <w:color w:val="auto"/>
              </w:rPr>
              <w:t>Valid</w:t>
            </w:r>
          </w:p>
        </w:tc>
        <w:tc>
          <w:tcPr>
            <w:tcW w:w="0" w:type="auto"/>
          </w:tcPr>
          <w:p w14:paraId="7F6162B2">
            <w:pPr>
              <w:pStyle w:val="23"/>
              <w:rPr>
                <w:rFonts w:cs="Times New Roman"/>
                <w:color w:val="auto"/>
              </w:rPr>
            </w:pPr>
            <w:r>
              <w:rPr>
                <w:rFonts w:cs="Times New Roman"/>
                <w:color w:val="auto"/>
              </w:rPr>
              <w:t>Valid</w:t>
            </w:r>
          </w:p>
        </w:tc>
        <w:tc>
          <w:tcPr>
            <w:tcW w:w="0" w:type="auto"/>
          </w:tcPr>
          <w:p w14:paraId="56144105">
            <w:pPr>
              <w:pStyle w:val="23"/>
              <w:rPr>
                <w:rFonts w:cs="Times New Roman"/>
                <w:color w:val="auto"/>
              </w:rPr>
            </w:pPr>
            <w:r>
              <w:rPr>
                <w:rFonts w:cs="Times New Roman"/>
                <w:color w:val="auto"/>
              </w:rPr>
              <w:t>stop operation</w:t>
            </w:r>
          </w:p>
        </w:tc>
      </w:tr>
    </w:tbl>
    <w:p w14:paraId="0042B395">
      <w:pPr>
        <w:ind w:firstLine="320"/>
        <w:rPr>
          <w:color w:val="auto"/>
        </w:rPr>
      </w:pPr>
      <w:r>
        <w:rPr>
          <w:color w:val="auto"/>
        </w:rPr>
        <w:t>Multiple induction motor selection function (set values 83 and 84) description:</w:t>
      </w:r>
    </w:p>
    <w:p w14:paraId="19F00803">
      <w:pPr>
        <w:ind w:firstLine="320"/>
        <w:rPr>
          <w:color w:val="auto"/>
        </w:rPr>
      </w:pPr>
      <w:r>
        <w:rPr>
          <w:color w:val="auto"/>
        </w:rPr>
        <w:t>The multiple induction motor selection function can select induction motor parameters, as shown in Table2-9.</w:t>
      </w:r>
    </w:p>
    <w:p w14:paraId="28702D5D">
      <w:pPr>
        <w:pStyle w:val="25"/>
        <w:jc w:val="center"/>
        <w:rPr>
          <w:color w:val="auto"/>
        </w:rPr>
      </w:pPr>
      <w:r>
        <w:rPr>
          <w:rFonts w:hint="eastAsia"/>
          <w:color w:val="auto"/>
        </w:rPr>
        <w:t xml:space="preserve">Table 2-9 </w:t>
      </w:r>
      <w:r>
        <w:rPr>
          <w:color w:val="auto"/>
        </w:rPr>
        <w:t>multiple induction motor selection function</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2"/>
        <w:gridCol w:w="2499"/>
        <w:gridCol w:w="1138"/>
      </w:tblGrid>
      <w:tr w14:paraId="0483D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tcPr>
          <w:p w14:paraId="72891B8F">
            <w:pPr>
              <w:pStyle w:val="23"/>
              <w:rPr>
                <w:rFonts w:cs="Times New Roman"/>
                <w:color w:val="auto"/>
              </w:rPr>
            </w:pPr>
            <w:r>
              <w:rPr>
                <w:rFonts w:cs="Times New Roman"/>
                <w:color w:val="auto"/>
              </w:rPr>
              <w:t>Multiple Induction Motor Selection Bit 1</w:t>
            </w:r>
          </w:p>
        </w:tc>
        <w:tc>
          <w:tcPr>
            <w:tcW w:w="0" w:type="auto"/>
            <w:shd w:val="clear" w:color="auto" w:fill="D9D9D9"/>
          </w:tcPr>
          <w:p w14:paraId="10F33A02">
            <w:pPr>
              <w:pStyle w:val="23"/>
              <w:rPr>
                <w:rFonts w:cs="Times New Roman"/>
                <w:color w:val="auto"/>
              </w:rPr>
            </w:pPr>
            <w:r>
              <w:rPr>
                <w:rFonts w:cs="Times New Roman"/>
                <w:color w:val="auto"/>
              </w:rPr>
              <w:t>Select bit0 for multiple induction motors</w:t>
            </w:r>
          </w:p>
        </w:tc>
        <w:tc>
          <w:tcPr>
            <w:tcW w:w="0" w:type="auto"/>
            <w:shd w:val="clear" w:color="auto" w:fill="D9D9D9"/>
          </w:tcPr>
          <w:p w14:paraId="5E051858">
            <w:pPr>
              <w:pStyle w:val="23"/>
              <w:rPr>
                <w:rFonts w:cs="Times New Roman"/>
                <w:color w:val="auto"/>
              </w:rPr>
            </w:pPr>
            <w:r>
              <w:rPr>
                <w:rFonts w:cs="Times New Roman"/>
                <w:color w:val="auto"/>
              </w:rPr>
              <w:t>Induction Motor</w:t>
            </w:r>
          </w:p>
        </w:tc>
      </w:tr>
      <w:tr w14:paraId="6585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19A26BC">
            <w:pPr>
              <w:pStyle w:val="23"/>
              <w:rPr>
                <w:rFonts w:cs="Times New Roman"/>
                <w:color w:val="auto"/>
              </w:rPr>
            </w:pPr>
            <w:r>
              <w:rPr>
                <w:rFonts w:cs="Times New Roman"/>
                <w:color w:val="auto"/>
              </w:rPr>
              <w:t>Invalid</w:t>
            </w:r>
          </w:p>
        </w:tc>
        <w:tc>
          <w:tcPr>
            <w:tcW w:w="0" w:type="auto"/>
          </w:tcPr>
          <w:p w14:paraId="21CCE73F">
            <w:pPr>
              <w:pStyle w:val="23"/>
              <w:rPr>
                <w:rFonts w:cs="Times New Roman"/>
                <w:color w:val="auto"/>
              </w:rPr>
            </w:pPr>
            <w:r>
              <w:rPr>
                <w:rFonts w:cs="Times New Roman"/>
                <w:color w:val="auto"/>
              </w:rPr>
              <w:t>Invalid</w:t>
            </w:r>
          </w:p>
        </w:tc>
        <w:tc>
          <w:tcPr>
            <w:tcW w:w="0" w:type="auto"/>
          </w:tcPr>
          <w:p w14:paraId="4CD01368">
            <w:pPr>
              <w:pStyle w:val="23"/>
              <w:rPr>
                <w:rFonts w:cs="Times New Roman"/>
                <w:color w:val="auto"/>
              </w:rPr>
            </w:pPr>
            <w:r>
              <w:rPr>
                <w:rFonts w:cs="Times New Roman"/>
                <w:color w:val="auto"/>
              </w:rPr>
              <w:t>Motor 1</w:t>
            </w:r>
          </w:p>
        </w:tc>
      </w:tr>
      <w:tr w14:paraId="190A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AC59BFD">
            <w:pPr>
              <w:pStyle w:val="23"/>
              <w:rPr>
                <w:rFonts w:cs="Times New Roman"/>
                <w:color w:val="auto"/>
              </w:rPr>
            </w:pPr>
            <w:r>
              <w:rPr>
                <w:rFonts w:cs="Times New Roman"/>
                <w:color w:val="auto"/>
              </w:rPr>
              <w:t>Invalid</w:t>
            </w:r>
          </w:p>
        </w:tc>
        <w:tc>
          <w:tcPr>
            <w:tcW w:w="0" w:type="auto"/>
          </w:tcPr>
          <w:p w14:paraId="19FE1B5E">
            <w:pPr>
              <w:pStyle w:val="23"/>
              <w:rPr>
                <w:rFonts w:cs="Times New Roman"/>
                <w:color w:val="auto"/>
              </w:rPr>
            </w:pPr>
            <w:r>
              <w:rPr>
                <w:rFonts w:cs="Times New Roman"/>
                <w:color w:val="auto"/>
              </w:rPr>
              <w:t>Valid</w:t>
            </w:r>
          </w:p>
        </w:tc>
        <w:tc>
          <w:tcPr>
            <w:tcW w:w="0" w:type="auto"/>
          </w:tcPr>
          <w:p w14:paraId="446CB28D">
            <w:pPr>
              <w:pStyle w:val="23"/>
              <w:rPr>
                <w:rFonts w:cs="Times New Roman"/>
                <w:color w:val="auto"/>
              </w:rPr>
            </w:pPr>
            <w:r>
              <w:rPr>
                <w:rFonts w:cs="Times New Roman"/>
                <w:color w:val="auto"/>
              </w:rPr>
              <w:t>Motor 2</w:t>
            </w:r>
          </w:p>
        </w:tc>
      </w:tr>
      <w:tr w14:paraId="2CF1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4651A0AB">
            <w:pPr>
              <w:pStyle w:val="23"/>
              <w:rPr>
                <w:rFonts w:cs="Times New Roman"/>
                <w:color w:val="auto"/>
              </w:rPr>
            </w:pPr>
            <w:r>
              <w:rPr>
                <w:rFonts w:cs="Times New Roman"/>
                <w:color w:val="auto"/>
              </w:rPr>
              <w:t>Valid</w:t>
            </w:r>
          </w:p>
        </w:tc>
        <w:tc>
          <w:tcPr>
            <w:tcW w:w="0" w:type="auto"/>
          </w:tcPr>
          <w:p w14:paraId="448D9CE2">
            <w:pPr>
              <w:pStyle w:val="23"/>
              <w:rPr>
                <w:rFonts w:cs="Times New Roman"/>
                <w:color w:val="auto"/>
              </w:rPr>
            </w:pPr>
            <w:r>
              <w:rPr>
                <w:rFonts w:cs="Times New Roman"/>
                <w:color w:val="auto"/>
              </w:rPr>
              <w:t>Invalid</w:t>
            </w:r>
          </w:p>
        </w:tc>
        <w:tc>
          <w:tcPr>
            <w:tcW w:w="0" w:type="auto"/>
          </w:tcPr>
          <w:p w14:paraId="07C85F00">
            <w:pPr>
              <w:pStyle w:val="23"/>
              <w:rPr>
                <w:rFonts w:cs="Times New Roman"/>
                <w:color w:val="auto"/>
              </w:rPr>
            </w:pPr>
            <w:r>
              <w:rPr>
                <w:rFonts w:cs="Times New Roman"/>
                <w:color w:val="auto"/>
              </w:rPr>
              <w:t>Motor 3</w:t>
            </w:r>
          </w:p>
        </w:tc>
      </w:tr>
      <w:tr w14:paraId="2FB6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B9BA550">
            <w:pPr>
              <w:pStyle w:val="23"/>
              <w:rPr>
                <w:rFonts w:cs="Times New Roman"/>
                <w:color w:val="auto"/>
              </w:rPr>
            </w:pPr>
            <w:r>
              <w:rPr>
                <w:rFonts w:cs="Times New Roman"/>
                <w:color w:val="auto"/>
              </w:rPr>
              <w:t>Valid</w:t>
            </w:r>
          </w:p>
        </w:tc>
        <w:tc>
          <w:tcPr>
            <w:tcW w:w="0" w:type="auto"/>
          </w:tcPr>
          <w:p w14:paraId="5D21C9EC">
            <w:pPr>
              <w:pStyle w:val="23"/>
              <w:rPr>
                <w:rFonts w:cs="Times New Roman"/>
                <w:color w:val="auto"/>
              </w:rPr>
            </w:pPr>
            <w:r>
              <w:rPr>
                <w:rFonts w:cs="Times New Roman"/>
                <w:color w:val="auto"/>
              </w:rPr>
              <w:t>Valid</w:t>
            </w:r>
          </w:p>
        </w:tc>
        <w:tc>
          <w:tcPr>
            <w:tcW w:w="0" w:type="auto"/>
          </w:tcPr>
          <w:p w14:paraId="744C5718">
            <w:pPr>
              <w:pStyle w:val="23"/>
              <w:rPr>
                <w:rFonts w:cs="Times New Roman"/>
                <w:color w:val="auto"/>
              </w:rPr>
            </w:pPr>
            <w:r>
              <w:rPr>
                <w:rFonts w:cs="Times New Roman"/>
                <w:color w:val="auto"/>
              </w:rPr>
              <w:t>Motor 4</w:t>
            </w:r>
          </w:p>
        </w:tc>
      </w:tr>
    </w:tbl>
    <w:p w14:paraId="7C741095">
      <w:pPr>
        <w:ind w:firstLine="320"/>
        <w:rPr>
          <w:color w:val="auto"/>
        </w:rPr>
      </w:pPr>
      <w:r>
        <w:rPr>
          <w:color w:val="auto"/>
        </w:rPr>
        <w:t>Initial Roll Diameter Selection Function (Set Values 87 and 88) Description:</w:t>
      </w:r>
    </w:p>
    <w:p w14:paraId="0BAD2A41">
      <w:pPr>
        <w:ind w:firstLine="320"/>
        <w:rPr>
          <w:color w:val="auto"/>
        </w:rPr>
      </w:pPr>
      <w:r>
        <w:rPr>
          <w:color w:val="auto"/>
        </w:rPr>
        <w:t>This function can select the initial roll diameter, as shown in Table2-10.</w:t>
      </w:r>
    </w:p>
    <w:p w14:paraId="0D3AB87D">
      <w:pPr>
        <w:pStyle w:val="25"/>
        <w:jc w:val="center"/>
        <w:rPr>
          <w:color w:val="auto"/>
        </w:rPr>
      </w:pPr>
      <w:r>
        <w:rPr>
          <w:rFonts w:hint="eastAsia"/>
          <w:color w:val="auto"/>
        </w:rPr>
        <w:t>Table 2-10</w:t>
      </w:r>
      <w:r>
        <w:rPr>
          <w:color w:val="auto"/>
        </w:rPr>
        <w:t>Initial Roll Diameter Selection Function</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768"/>
        <w:gridCol w:w="1974"/>
      </w:tblGrid>
      <w:tr w14:paraId="7EEB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D9D9D9"/>
          </w:tcPr>
          <w:p w14:paraId="20C441B8">
            <w:pPr>
              <w:pStyle w:val="23"/>
              <w:rPr>
                <w:rFonts w:cs="Times New Roman"/>
                <w:color w:val="auto"/>
              </w:rPr>
            </w:pPr>
            <w:r>
              <w:rPr>
                <w:rFonts w:cs="Times New Roman"/>
                <w:color w:val="auto"/>
              </w:rPr>
              <w:t>Initial Diameter Selection 2</w:t>
            </w:r>
          </w:p>
        </w:tc>
        <w:tc>
          <w:tcPr>
            <w:tcW w:w="0" w:type="auto"/>
            <w:shd w:val="clear" w:color="auto" w:fill="D9D9D9"/>
          </w:tcPr>
          <w:p w14:paraId="2419ED10">
            <w:pPr>
              <w:pStyle w:val="23"/>
              <w:rPr>
                <w:rFonts w:cs="Times New Roman"/>
                <w:color w:val="auto"/>
              </w:rPr>
            </w:pPr>
            <w:r>
              <w:rPr>
                <w:rFonts w:cs="Times New Roman"/>
                <w:color w:val="auto"/>
              </w:rPr>
              <w:t>Initial Diameter Selection 1</w:t>
            </w:r>
          </w:p>
        </w:tc>
        <w:tc>
          <w:tcPr>
            <w:tcW w:w="0" w:type="auto"/>
            <w:shd w:val="clear" w:color="auto" w:fill="D9D9D9"/>
          </w:tcPr>
          <w:p w14:paraId="11A841A7">
            <w:pPr>
              <w:pStyle w:val="23"/>
              <w:rPr>
                <w:rFonts w:cs="Times New Roman"/>
                <w:color w:val="auto"/>
              </w:rPr>
            </w:pPr>
            <w:r>
              <w:rPr>
                <w:rFonts w:cs="Times New Roman"/>
                <w:color w:val="auto"/>
              </w:rPr>
              <w:t>Initial Roll Diameter Selection</w:t>
            </w:r>
          </w:p>
        </w:tc>
      </w:tr>
      <w:tr w14:paraId="09BD4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59D7690">
            <w:pPr>
              <w:pStyle w:val="23"/>
              <w:rPr>
                <w:rFonts w:cs="Times New Roman"/>
                <w:color w:val="auto"/>
              </w:rPr>
            </w:pPr>
            <w:r>
              <w:rPr>
                <w:rFonts w:cs="Times New Roman"/>
                <w:color w:val="auto"/>
              </w:rPr>
              <w:t>Invalid</w:t>
            </w:r>
          </w:p>
        </w:tc>
        <w:tc>
          <w:tcPr>
            <w:tcW w:w="0" w:type="auto"/>
          </w:tcPr>
          <w:p w14:paraId="24DA40C4">
            <w:pPr>
              <w:pStyle w:val="23"/>
              <w:rPr>
                <w:rFonts w:cs="Times New Roman"/>
                <w:color w:val="auto"/>
              </w:rPr>
            </w:pPr>
            <w:r>
              <w:rPr>
                <w:rFonts w:cs="Times New Roman"/>
                <w:color w:val="auto"/>
              </w:rPr>
              <w:t>Invalid</w:t>
            </w:r>
          </w:p>
        </w:tc>
        <w:tc>
          <w:tcPr>
            <w:tcW w:w="0" w:type="auto"/>
          </w:tcPr>
          <w:p w14:paraId="63F3597F">
            <w:pPr>
              <w:pStyle w:val="23"/>
              <w:rPr>
                <w:rFonts w:cs="Times New Roman"/>
                <w:color w:val="auto"/>
              </w:rPr>
            </w:pPr>
            <w:r>
              <w:rPr>
                <w:rFonts w:cs="Times New Roman"/>
                <w:color w:val="auto"/>
              </w:rPr>
              <w:t>Initial Roll Diameter 0 (FB-29)</w:t>
            </w:r>
          </w:p>
        </w:tc>
      </w:tr>
      <w:tr w14:paraId="32F51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CC4918B">
            <w:pPr>
              <w:pStyle w:val="23"/>
              <w:rPr>
                <w:rFonts w:cs="Times New Roman"/>
                <w:color w:val="auto"/>
              </w:rPr>
            </w:pPr>
            <w:r>
              <w:rPr>
                <w:rFonts w:cs="Times New Roman"/>
                <w:color w:val="auto"/>
              </w:rPr>
              <w:t>Invalid</w:t>
            </w:r>
          </w:p>
        </w:tc>
        <w:tc>
          <w:tcPr>
            <w:tcW w:w="0" w:type="auto"/>
          </w:tcPr>
          <w:p w14:paraId="5C104B73">
            <w:pPr>
              <w:pStyle w:val="23"/>
              <w:rPr>
                <w:rFonts w:cs="Times New Roman"/>
                <w:color w:val="auto"/>
              </w:rPr>
            </w:pPr>
            <w:r>
              <w:rPr>
                <w:rFonts w:cs="Times New Roman"/>
                <w:color w:val="auto"/>
              </w:rPr>
              <w:t>Valid</w:t>
            </w:r>
          </w:p>
        </w:tc>
        <w:tc>
          <w:tcPr>
            <w:tcW w:w="0" w:type="auto"/>
          </w:tcPr>
          <w:p w14:paraId="782B5F54">
            <w:pPr>
              <w:pStyle w:val="23"/>
              <w:rPr>
                <w:rFonts w:cs="Times New Roman"/>
                <w:color w:val="auto"/>
              </w:rPr>
            </w:pPr>
            <w:r>
              <w:rPr>
                <w:rFonts w:cs="Times New Roman"/>
                <w:color w:val="auto"/>
              </w:rPr>
              <w:t>Initial Roll Diameter 1 (FB-30)</w:t>
            </w:r>
          </w:p>
        </w:tc>
      </w:tr>
      <w:tr w14:paraId="056D0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E89C95D">
            <w:pPr>
              <w:pStyle w:val="23"/>
              <w:rPr>
                <w:rFonts w:cs="Times New Roman"/>
                <w:color w:val="auto"/>
              </w:rPr>
            </w:pPr>
            <w:r>
              <w:rPr>
                <w:rFonts w:cs="Times New Roman"/>
                <w:color w:val="auto"/>
              </w:rPr>
              <w:t>Valid</w:t>
            </w:r>
          </w:p>
        </w:tc>
        <w:tc>
          <w:tcPr>
            <w:tcW w:w="0" w:type="auto"/>
          </w:tcPr>
          <w:p w14:paraId="06FEFF8E">
            <w:pPr>
              <w:pStyle w:val="23"/>
              <w:rPr>
                <w:rFonts w:cs="Times New Roman"/>
                <w:color w:val="auto"/>
              </w:rPr>
            </w:pPr>
            <w:r>
              <w:rPr>
                <w:rFonts w:cs="Times New Roman"/>
                <w:color w:val="auto"/>
              </w:rPr>
              <w:t>Invalid</w:t>
            </w:r>
          </w:p>
        </w:tc>
        <w:tc>
          <w:tcPr>
            <w:tcW w:w="0" w:type="auto"/>
          </w:tcPr>
          <w:p w14:paraId="7F9EAD58">
            <w:pPr>
              <w:pStyle w:val="23"/>
              <w:rPr>
                <w:rFonts w:cs="Times New Roman"/>
                <w:color w:val="auto"/>
              </w:rPr>
            </w:pPr>
            <w:r>
              <w:rPr>
                <w:rFonts w:cs="Times New Roman"/>
                <w:color w:val="auto"/>
              </w:rPr>
              <w:t>Initial Roll Diameter 2 (FB-31)</w:t>
            </w:r>
          </w:p>
        </w:tc>
      </w:tr>
    </w:tbl>
    <w:p w14:paraId="421CD948">
      <w:pPr>
        <w:spacing w:before="109" w:beforeLines="35"/>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E046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C87B04">
            <w:pPr>
              <w:pStyle w:val="23"/>
              <w:rPr>
                <w:rFonts w:cs="Times New Roman"/>
                <w:color w:val="auto"/>
              </w:rPr>
            </w:pPr>
            <w:r>
              <w:rPr>
                <w:rFonts w:cs="Times New Roman"/>
                <w:color w:val="auto"/>
              </w:rPr>
              <w:t>F5-08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243CD2">
            <w:pPr>
              <w:pStyle w:val="23"/>
              <w:rPr>
                <w:rFonts w:cs="Times New Roman"/>
                <w:color w:val="auto"/>
              </w:rPr>
            </w:pPr>
            <w:r>
              <w:rPr>
                <w:rFonts w:cs="Times New Roman"/>
                <w:color w:val="auto"/>
              </w:rPr>
              <w:t>Terminal Command Mode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3DFB23">
            <w:pPr>
              <w:pStyle w:val="23"/>
              <w:rPr>
                <w:rFonts w:cs="Times New Roman"/>
                <w:color w:val="auto"/>
              </w:rPr>
            </w:pPr>
            <w:r>
              <w:rPr>
                <w:rFonts w:cs="Times New Roman"/>
                <w:color w:val="auto"/>
              </w:rPr>
              <w:t>Range: 0～6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D8460F">
            <w:pPr>
              <w:pStyle w:val="23"/>
              <w:rPr>
                <w:rFonts w:cs="Times New Roman"/>
                <w:color w:val="auto"/>
              </w:rPr>
            </w:pPr>
            <w:r>
              <w:rPr>
                <w:rFonts w:cs="Times New Roman"/>
                <w:color w:val="auto"/>
              </w:rPr>
              <w:t>Factory value: 1</w:t>
            </w:r>
          </w:p>
        </w:tc>
      </w:tr>
    </w:tbl>
    <w:p w14:paraId="49EA4B8E">
      <w:pPr>
        <w:ind w:firstLine="320"/>
        <w:rPr>
          <w:color w:val="auto"/>
        </w:rPr>
      </w:pPr>
      <w:r>
        <w:rPr>
          <w:color w:val="auto"/>
        </w:rPr>
        <w:t>This function code is used to set the terminal command mode.</w:t>
      </w:r>
    </w:p>
    <w:p w14:paraId="3C616452">
      <w:pPr>
        <w:ind w:firstLine="320"/>
        <w:rPr>
          <w:color w:val="auto"/>
        </w:rPr>
      </w:pPr>
      <w:r>
        <w:rPr>
          <w:color w:val="auto"/>
        </w:rPr>
        <w:t>0: No Function</w:t>
      </w:r>
    </w:p>
    <w:p w14:paraId="7F52808A">
      <w:pPr>
        <w:ind w:firstLine="320"/>
        <w:rPr>
          <w:color w:val="auto"/>
        </w:rPr>
      </w:pPr>
      <w:r>
        <w:rPr>
          <w:color w:val="auto"/>
        </w:rPr>
        <w:t>1: 2-Wire Mode 1</w:t>
      </w:r>
    </w:p>
    <w:p w14:paraId="1B1A3DC6">
      <w:pPr>
        <w:ind w:firstLine="320"/>
        <w:rPr>
          <w:color w:val="auto"/>
        </w:rPr>
      </w:pPr>
      <w:r>
        <w:rPr>
          <w:color w:val="auto"/>
        </w:rPr>
        <w:t>2: 2-wire Mode 2</w:t>
      </w:r>
    </w:p>
    <w:p w14:paraId="58C09059">
      <w:pPr>
        <w:ind w:firstLine="320"/>
        <w:rPr>
          <w:color w:val="auto"/>
        </w:rPr>
      </w:pPr>
      <w:r>
        <w:rPr>
          <w:color w:val="auto"/>
        </w:rPr>
        <w:t>3: 3-wire</w:t>
      </w:r>
    </w:p>
    <w:p w14:paraId="6E6E81BE">
      <w:pPr>
        <w:ind w:firstLine="320"/>
        <w:rPr>
          <w:color w:val="auto"/>
        </w:rPr>
      </w:pPr>
      <w:r>
        <w:rPr>
          <w:color w:val="auto"/>
        </w:rPr>
        <w:t>4: 2-wire Mode 1/Fast Start</w:t>
      </w:r>
    </w:p>
    <w:p w14:paraId="207446F1">
      <w:pPr>
        <w:ind w:firstLine="320"/>
        <w:rPr>
          <w:color w:val="auto"/>
        </w:rPr>
      </w:pPr>
      <w:r>
        <w:rPr>
          <w:color w:val="auto"/>
        </w:rPr>
        <w:t>5: 2-wire Mode 2/Fast Start</w:t>
      </w:r>
    </w:p>
    <w:p w14:paraId="27D25B34">
      <w:pPr>
        <w:ind w:firstLine="320"/>
        <w:rPr>
          <w:color w:val="auto"/>
        </w:rPr>
      </w:pPr>
      <w:r>
        <w:rPr>
          <w:color w:val="auto"/>
        </w:rPr>
        <w:t>6: 3-wire Fast Start</w:t>
      </w:r>
    </w:p>
    <w:p w14:paraId="4C019096">
      <w:pPr>
        <w:ind w:firstLine="320"/>
        <w:rPr>
          <w:color w:val="auto"/>
        </w:rPr>
      </w:pPr>
      <w:r>
        <w:rPr>
          <w:color w:val="auto"/>
        </w:rPr>
        <w:t>Table 2-11 provides the wiring diagram for the terminal command mode.</w:t>
      </w:r>
    </w:p>
    <w:p w14:paraId="7314BB42">
      <w:pPr>
        <w:pStyle w:val="25"/>
        <w:jc w:val="center"/>
        <w:rPr>
          <w:color w:val="auto"/>
        </w:rPr>
      </w:pPr>
      <w:r>
        <w:rPr>
          <w:rFonts w:hint="eastAsia"/>
          <w:color w:val="auto"/>
        </w:rPr>
        <w:t xml:space="preserve">Table 2-11 </w:t>
      </w:r>
      <w:r>
        <w:rPr>
          <w:color w:val="auto"/>
        </w:rPr>
        <w:t>Wiring Diagram for Terminal Command Mode</w:t>
      </w:r>
    </w:p>
    <w:tbl>
      <w:tblPr>
        <w:tblStyle w:val="36"/>
        <w:tblW w:w="0" w:type="auto"/>
        <w:tblInd w:w="3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5"/>
        <w:gridCol w:w="4700"/>
      </w:tblGrid>
      <w:tr w14:paraId="153DB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blHeader/>
        </w:trPr>
        <w:tc>
          <w:tcPr>
            <w:tcW w:w="1665" w:type="dxa"/>
            <w:shd w:val="clear" w:color="auto" w:fill="D7D7D7" w:themeFill="background1" w:themeFillShade="D8"/>
            <w:vAlign w:val="center"/>
          </w:tcPr>
          <w:p w14:paraId="7D60BAF9">
            <w:pPr>
              <w:pStyle w:val="23"/>
              <w:jc w:val="center"/>
              <w:rPr>
                <w:rFonts w:cs="Times New Roman"/>
                <w:b/>
                <w:bCs/>
                <w:color w:val="auto"/>
                <w:sz w:val="16"/>
                <w:szCs w:val="16"/>
                <w:lang w:bidi="ar"/>
              </w:rPr>
            </w:pPr>
            <w:r>
              <w:rPr>
                <w:rFonts w:cs="Times New Roman"/>
                <w:b/>
                <w:bCs/>
                <w:color w:val="auto"/>
                <w:sz w:val="16"/>
                <w:szCs w:val="16"/>
                <w:lang w:bidi="ar"/>
              </w:rPr>
              <w:t>Terminal Command Mode (F5-08)</w:t>
            </w:r>
          </w:p>
        </w:tc>
        <w:tc>
          <w:tcPr>
            <w:tcW w:w="4700" w:type="dxa"/>
            <w:shd w:val="clear" w:color="auto" w:fill="D7D7D7" w:themeFill="background1" w:themeFillShade="D8"/>
            <w:vAlign w:val="center"/>
          </w:tcPr>
          <w:p w14:paraId="02F1E729">
            <w:pPr>
              <w:pStyle w:val="23"/>
              <w:jc w:val="center"/>
              <w:rPr>
                <w:rFonts w:cs="Times New Roman"/>
                <w:b/>
                <w:bCs/>
                <w:color w:val="auto"/>
                <w:sz w:val="16"/>
                <w:szCs w:val="16"/>
                <w:lang w:bidi="ar"/>
              </w:rPr>
            </w:pPr>
            <w:r>
              <w:rPr>
                <w:rFonts w:cs="Times New Roman"/>
                <w:b/>
                <w:bCs/>
                <w:color w:val="auto"/>
                <w:sz w:val="16"/>
                <w:szCs w:val="16"/>
                <w:lang w:bidi="ar"/>
              </w:rPr>
              <w:t>External Terminal Wiring Schematic</w:t>
            </w:r>
          </w:p>
        </w:tc>
      </w:tr>
      <w:tr w14:paraId="012F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7BB0F9E0">
            <w:pPr>
              <w:pStyle w:val="23"/>
              <w:rPr>
                <w:rFonts w:cs="Times New Roman"/>
                <w:color w:val="auto"/>
              </w:rPr>
            </w:pPr>
            <w:r>
              <w:rPr>
                <w:rFonts w:cs="Times New Roman"/>
                <w:color w:val="auto"/>
              </w:rPr>
              <w:t>1: 2-Wire Mode 1</w:t>
            </w:r>
          </w:p>
        </w:tc>
        <w:tc>
          <w:tcPr>
            <w:tcW w:w="4700" w:type="dxa"/>
            <w:vAlign w:val="center"/>
          </w:tcPr>
          <w:p w14:paraId="4F6EFDF6">
            <w:pPr>
              <w:pStyle w:val="23"/>
              <w:jc w:val="center"/>
              <w:rPr>
                <w:color w:val="auto"/>
                <w:sz w:val="10"/>
                <w:szCs w:val="10"/>
              </w:rPr>
            </w:pPr>
          </w:p>
          <w:p w14:paraId="70119C4F">
            <w:pPr>
              <w:pStyle w:val="23"/>
              <w:jc w:val="center"/>
              <w:rPr>
                <w:color w:val="auto"/>
              </w:rPr>
            </w:pPr>
            <w:r>
              <w:rPr>
                <w:color w:val="auto"/>
              </w:rPr>
              <w:drawing>
                <wp:inline distT="0" distB="0" distL="114300" distR="114300">
                  <wp:extent cx="2249170" cy="850900"/>
                  <wp:effectExtent l="0" t="0" r="17780" b="6350"/>
                  <wp:docPr id="4"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5"/>
                          <pic:cNvPicPr>
                            <a:picLocks noChangeAspect="1"/>
                          </pic:cNvPicPr>
                        </pic:nvPicPr>
                        <pic:blipFill>
                          <a:blip r:embed="rId59"/>
                          <a:stretch>
                            <a:fillRect/>
                          </a:stretch>
                        </pic:blipFill>
                        <pic:spPr>
                          <a:xfrm>
                            <a:off x="0" y="0"/>
                            <a:ext cx="2249170" cy="850900"/>
                          </a:xfrm>
                          <a:prstGeom prst="rect">
                            <a:avLst/>
                          </a:prstGeom>
                          <a:noFill/>
                          <a:ln>
                            <a:noFill/>
                          </a:ln>
                        </pic:spPr>
                      </pic:pic>
                    </a:graphicData>
                  </a:graphic>
                </wp:inline>
              </w:drawing>
            </w:r>
          </w:p>
          <w:p w14:paraId="6EA669A6">
            <w:pPr>
              <w:pStyle w:val="23"/>
              <w:jc w:val="center"/>
              <w:rPr>
                <w:color w:val="auto"/>
              </w:rPr>
            </w:pPr>
          </w:p>
        </w:tc>
      </w:tr>
      <w:tr w14:paraId="0ACAD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27E339E9">
            <w:pPr>
              <w:pStyle w:val="23"/>
              <w:rPr>
                <w:rFonts w:cs="Times New Roman"/>
                <w:color w:val="auto"/>
              </w:rPr>
            </w:pPr>
            <w:r>
              <w:rPr>
                <w:rFonts w:cs="Times New Roman"/>
                <w:color w:val="auto"/>
              </w:rPr>
              <w:t>2: 2-wire Mode 2</w:t>
            </w:r>
          </w:p>
        </w:tc>
        <w:tc>
          <w:tcPr>
            <w:tcW w:w="4700" w:type="dxa"/>
            <w:vAlign w:val="center"/>
          </w:tcPr>
          <w:p w14:paraId="5331616F">
            <w:pPr>
              <w:pStyle w:val="23"/>
              <w:jc w:val="center"/>
              <w:rPr>
                <w:color w:val="auto"/>
              </w:rPr>
            </w:pPr>
          </w:p>
          <w:p w14:paraId="2873B0BC">
            <w:pPr>
              <w:pStyle w:val="23"/>
              <w:jc w:val="center"/>
              <w:rPr>
                <w:color w:val="auto"/>
              </w:rPr>
            </w:pPr>
            <w:r>
              <w:rPr>
                <w:color w:val="auto"/>
              </w:rPr>
              <w:drawing>
                <wp:inline distT="0" distB="0" distL="114300" distR="114300">
                  <wp:extent cx="2260600" cy="895985"/>
                  <wp:effectExtent l="0" t="0" r="6350" b="18415"/>
                  <wp:docPr id="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7"/>
                          <pic:cNvPicPr>
                            <a:picLocks noChangeAspect="1"/>
                          </pic:cNvPicPr>
                        </pic:nvPicPr>
                        <pic:blipFill>
                          <a:blip r:embed="rId60"/>
                          <a:stretch>
                            <a:fillRect/>
                          </a:stretch>
                        </pic:blipFill>
                        <pic:spPr>
                          <a:xfrm>
                            <a:off x="0" y="0"/>
                            <a:ext cx="2260600" cy="895985"/>
                          </a:xfrm>
                          <a:prstGeom prst="rect">
                            <a:avLst/>
                          </a:prstGeom>
                          <a:noFill/>
                          <a:ln>
                            <a:noFill/>
                          </a:ln>
                        </pic:spPr>
                      </pic:pic>
                    </a:graphicData>
                  </a:graphic>
                </wp:inline>
              </w:drawing>
            </w:r>
          </w:p>
          <w:p w14:paraId="794FF083">
            <w:pPr>
              <w:pStyle w:val="23"/>
              <w:jc w:val="center"/>
              <w:rPr>
                <w:color w:val="auto"/>
              </w:rPr>
            </w:pPr>
          </w:p>
        </w:tc>
      </w:tr>
      <w:tr w14:paraId="385A0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22D09FA2">
            <w:pPr>
              <w:pStyle w:val="23"/>
              <w:rPr>
                <w:rFonts w:cs="Times New Roman"/>
                <w:color w:val="auto"/>
              </w:rPr>
            </w:pPr>
            <w:r>
              <w:rPr>
                <w:rFonts w:cs="Times New Roman"/>
                <w:color w:val="auto"/>
              </w:rPr>
              <w:t>3: 3-wire</w:t>
            </w:r>
          </w:p>
        </w:tc>
        <w:tc>
          <w:tcPr>
            <w:tcW w:w="4700" w:type="dxa"/>
            <w:vAlign w:val="center"/>
          </w:tcPr>
          <w:p w14:paraId="3888C2F3">
            <w:pPr>
              <w:pStyle w:val="23"/>
              <w:jc w:val="center"/>
              <w:rPr>
                <w:color w:val="auto"/>
              </w:rPr>
            </w:pPr>
          </w:p>
          <w:p w14:paraId="71ABA77C">
            <w:pPr>
              <w:pStyle w:val="23"/>
              <w:jc w:val="center"/>
              <w:rPr>
                <w:color w:val="auto"/>
              </w:rPr>
            </w:pPr>
            <w:r>
              <w:rPr>
                <w:color w:val="auto"/>
              </w:rPr>
              <w:drawing>
                <wp:inline distT="0" distB="0" distL="114300" distR="114300">
                  <wp:extent cx="2257425" cy="908050"/>
                  <wp:effectExtent l="0" t="0" r="13335" b="6350"/>
                  <wp:docPr id="12"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6"/>
                          <pic:cNvPicPr>
                            <a:picLocks noChangeAspect="1"/>
                          </pic:cNvPicPr>
                        </pic:nvPicPr>
                        <pic:blipFill>
                          <a:blip r:embed="rId61"/>
                          <a:stretch>
                            <a:fillRect/>
                          </a:stretch>
                        </pic:blipFill>
                        <pic:spPr>
                          <a:xfrm>
                            <a:off x="0" y="0"/>
                            <a:ext cx="2257425" cy="908050"/>
                          </a:xfrm>
                          <a:prstGeom prst="rect">
                            <a:avLst/>
                          </a:prstGeom>
                          <a:noFill/>
                          <a:ln>
                            <a:noFill/>
                          </a:ln>
                        </pic:spPr>
                      </pic:pic>
                    </a:graphicData>
                  </a:graphic>
                </wp:inline>
              </w:drawing>
            </w:r>
          </w:p>
          <w:p w14:paraId="61453DA0">
            <w:pPr>
              <w:pStyle w:val="23"/>
              <w:jc w:val="center"/>
              <w:rPr>
                <w:color w:val="auto"/>
              </w:rPr>
            </w:pPr>
          </w:p>
        </w:tc>
      </w:tr>
      <w:tr w14:paraId="26BA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71C2C4F3">
            <w:pPr>
              <w:pStyle w:val="23"/>
              <w:rPr>
                <w:rFonts w:cs="Times New Roman"/>
                <w:color w:val="auto"/>
              </w:rPr>
            </w:pPr>
            <w:r>
              <w:rPr>
                <w:rFonts w:cs="Times New Roman"/>
                <w:color w:val="auto"/>
              </w:rPr>
              <w:t>4: 2-wire Mode 1/Fast Start</w:t>
            </w:r>
          </w:p>
        </w:tc>
        <w:tc>
          <w:tcPr>
            <w:tcW w:w="4700" w:type="dxa"/>
            <w:vAlign w:val="center"/>
          </w:tcPr>
          <w:p w14:paraId="580A85C1">
            <w:pPr>
              <w:pStyle w:val="23"/>
              <w:rPr>
                <w:rFonts w:cs="Times New Roman"/>
                <w:color w:val="auto"/>
              </w:rPr>
            </w:pPr>
            <w:r>
              <w:rPr>
                <w:rFonts w:cs="Times New Roman"/>
                <w:color w:val="auto"/>
              </w:rPr>
              <w:t>Same as Mode 1</w:t>
            </w:r>
          </w:p>
        </w:tc>
      </w:tr>
      <w:tr w14:paraId="5399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4B2F2A66">
            <w:pPr>
              <w:pStyle w:val="23"/>
              <w:rPr>
                <w:rFonts w:cs="Times New Roman"/>
                <w:color w:val="auto"/>
              </w:rPr>
            </w:pPr>
            <w:r>
              <w:rPr>
                <w:rFonts w:cs="Times New Roman"/>
                <w:color w:val="auto"/>
              </w:rPr>
              <w:t>5: 2-wire Mode 2/Fast Start</w:t>
            </w:r>
          </w:p>
        </w:tc>
        <w:tc>
          <w:tcPr>
            <w:tcW w:w="4700" w:type="dxa"/>
            <w:vAlign w:val="center"/>
          </w:tcPr>
          <w:p w14:paraId="6B7A72FA">
            <w:pPr>
              <w:pStyle w:val="23"/>
              <w:rPr>
                <w:rFonts w:cs="Times New Roman"/>
                <w:color w:val="auto"/>
              </w:rPr>
            </w:pPr>
            <w:r>
              <w:rPr>
                <w:rFonts w:cs="Times New Roman"/>
                <w:color w:val="auto"/>
              </w:rPr>
              <w:t>Same as Mode 2</w:t>
            </w:r>
          </w:p>
        </w:tc>
      </w:tr>
      <w:tr w14:paraId="5FA3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dxa"/>
            <w:vAlign w:val="center"/>
          </w:tcPr>
          <w:p w14:paraId="50FB9945">
            <w:pPr>
              <w:pStyle w:val="23"/>
              <w:rPr>
                <w:rFonts w:cs="Times New Roman"/>
                <w:color w:val="auto"/>
              </w:rPr>
            </w:pPr>
            <w:r>
              <w:rPr>
                <w:rFonts w:cs="Times New Roman"/>
                <w:color w:val="auto"/>
              </w:rPr>
              <w:t>6: 3-wire Fast Start</w:t>
            </w:r>
          </w:p>
        </w:tc>
        <w:tc>
          <w:tcPr>
            <w:tcW w:w="4700" w:type="dxa"/>
            <w:vAlign w:val="center"/>
          </w:tcPr>
          <w:p w14:paraId="5F33C1EF">
            <w:pPr>
              <w:pStyle w:val="23"/>
              <w:rPr>
                <w:rFonts w:cs="Times New Roman"/>
                <w:color w:val="auto"/>
              </w:rPr>
            </w:pPr>
            <w:r>
              <w:rPr>
                <w:rFonts w:cs="Times New Roman"/>
                <w:color w:val="auto"/>
              </w:rPr>
              <w:t>Same as Mode 3</w:t>
            </w:r>
          </w:p>
        </w:tc>
      </w:tr>
    </w:tbl>
    <w:p w14:paraId="2A1B4BD4">
      <w:pPr>
        <w:ind w:firstLine="320"/>
        <w:rPr>
          <w:color w:val="auto"/>
          <w:lang w:bidi="ar"/>
        </w:rPr>
      </w:pPr>
      <w:r>
        <w:rPr>
          <w:color w:val="auto"/>
          <w:lang w:bidi="ar"/>
        </w:rPr>
        <w:t>Note: When set to Quick Start mode, the inverter will immediately respond to the start command. During shutdown, there will be a relatively</w:t>
      </w:r>
      <w:r>
        <w:rPr>
          <w:rFonts w:hint="eastAsia" w:ascii="微软雅黑" w:hAnsi="微软雅黑" w:eastAsia="微软雅黑" w:cs="微软雅黑"/>
          <w:color w:val="auto"/>
          <w:lang w:bidi="ar"/>
        </w:rPr>
        <w:t>large</w:t>
      </w:r>
      <w:r>
        <w:rPr>
          <w:rFonts w:hint="eastAsia" w:ascii="宋体" w:hAnsi="宋体" w:cs="宋体"/>
          <w:color w:val="auto"/>
          <w:lang w:bidi="ar"/>
        </w:rPr>
        <w:t>voltage at the inverter output terminals.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1900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38BE62">
            <w:pPr>
              <w:pStyle w:val="23"/>
              <w:rPr>
                <w:rFonts w:cs="Times New Roman"/>
                <w:color w:val="auto"/>
              </w:rPr>
            </w:pPr>
            <w:r>
              <w:rPr>
                <w:rFonts w:cs="Times New Roman"/>
                <w:color w:val="auto"/>
              </w:rPr>
              <w:t>F5-09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ECA28C">
            <w:pPr>
              <w:pStyle w:val="23"/>
              <w:rPr>
                <w:rFonts w:cs="Times New Roman"/>
                <w:color w:val="auto"/>
              </w:rPr>
            </w:pPr>
            <w:r>
              <w:rPr>
                <w:rFonts w:cs="Times New Roman"/>
                <w:color w:val="auto"/>
              </w:rPr>
              <w:t>UP/DOWN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24B2E4">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EFD375">
            <w:pPr>
              <w:pStyle w:val="23"/>
              <w:rPr>
                <w:rFonts w:cs="Times New Roman"/>
                <w:color w:val="auto"/>
              </w:rPr>
            </w:pPr>
            <w:r>
              <w:rPr>
                <w:rFonts w:cs="Times New Roman"/>
                <w:color w:val="auto"/>
              </w:rPr>
              <w:t>Factory value: 0</w:t>
            </w:r>
          </w:p>
        </w:tc>
      </w:tr>
      <w:tr w14:paraId="3396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A0C831">
            <w:pPr>
              <w:pStyle w:val="23"/>
              <w:rPr>
                <w:rFonts w:cs="Times New Roman"/>
                <w:color w:val="auto"/>
              </w:rPr>
            </w:pPr>
            <w:r>
              <w:rPr>
                <w:rFonts w:cs="Times New Roman"/>
                <w:color w:val="auto"/>
              </w:rPr>
              <w:t>F5-10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2CE447">
            <w:pPr>
              <w:pStyle w:val="23"/>
              <w:rPr>
                <w:rFonts w:cs="Times New Roman"/>
                <w:color w:val="auto"/>
              </w:rPr>
            </w:pPr>
            <w:r>
              <w:rPr>
                <w:rFonts w:cs="Times New Roman"/>
                <w:color w:val="auto"/>
              </w:rPr>
              <w:t>UP/DOWN Rate of Change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3E67E2">
            <w:pPr>
              <w:pStyle w:val="23"/>
              <w:rPr>
                <w:rFonts w:cs="Times New Roman"/>
                <w:color w:val="auto"/>
              </w:rPr>
            </w:pPr>
            <w:r>
              <w:rPr>
                <w:rFonts w:cs="Times New Roman"/>
                <w:color w:val="auto"/>
              </w:rPr>
              <w:t>Range: 0.001～1.000Hz/ms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243F1D">
            <w:pPr>
              <w:pStyle w:val="23"/>
              <w:rPr>
                <w:rFonts w:cs="Times New Roman"/>
                <w:color w:val="auto"/>
              </w:rPr>
            </w:pPr>
            <w:r>
              <w:rPr>
                <w:rFonts w:cs="Times New Roman"/>
                <w:color w:val="auto"/>
              </w:rPr>
              <w:t>Factory setting: 0.001</w:t>
            </w:r>
          </w:p>
        </w:tc>
      </w:tr>
    </w:tbl>
    <w:p w14:paraId="203A6FFD">
      <w:pPr>
        <w:ind w:firstLine="320"/>
        <w:rPr>
          <w:color w:val="auto"/>
        </w:rPr>
      </w:pPr>
      <w:r>
        <w:rPr>
          <w:color w:val="auto"/>
        </w:rPr>
        <w:t>This function code is used to set the UP/DOWN mode.</w:t>
      </w:r>
    </w:p>
    <w:p w14:paraId="7CE6FE8B">
      <w:pPr>
        <w:ind w:firstLine="320"/>
        <w:rPr>
          <w:color w:val="auto"/>
        </w:rPr>
      </w:pPr>
      <w:r>
        <w:rPr>
          <w:color w:val="auto"/>
        </w:rPr>
        <w:t>0: System Acceleration/Deceleration Time</w:t>
      </w:r>
    </w:p>
    <w:p w14:paraId="44C01F32">
      <w:pPr>
        <w:ind w:firstLine="320"/>
        <w:rPr>
          <w:color w:val="auto"/>
        </w:rPr>
      </w:pPr>
      <w:r>
        <w:rPr>
          <w:color w:val="auto"/>
        </w:rPr>
        <w:t>When the external UP/DOWN signal is valid, the inverter accelerates and decelerates according to the normal acceleration and deceleration times (F0-13, F0-14, F7-03～F7-08).</w:t>
      </w:r>
    </w:p>
    <w:p w14:paraId="19798F04">
      <w:pPr>
        <w:ind w:firstLine="320"/>
        <w:rPr>
          <w:color w:val="auto"/>
        </w:rPr>
      </w:pPr>
      <w:r>
        <w:rPr>
          <w:color w:val="auto"/>
        </w:rPr>
        <w:t>1: Constant Speed</w:t>
      </w:r>
    </w:p>
    <w:p w14:paraId="67705BBA">
      <w:pPr>
        <w:ind w:firstLine="320"/>
        <w:rPr>
          <w:color w:val="auto"/>
          <w:lang w:bidi="ar"/>
        </w:rPr>
      </w:pPr>
      <w:r>
        <w:rPr>
          <w:color w:val="auto"/>
          <w:lang w:bidi="ar"/>
        </w:rPr>
        <w:t>When the external UP/DOWN signal is valid, the inverter accelerates and decelerates according to the UP/DOWN rate of change (F5-10).</w:t>
      </w:r>
    </w:p>
    <w:p w14:paraId="5C7BCF27">
      <w:pPr>
        <w:ind w:firstLine="320"/>
        <w:rPr>
          <w:color w:val="auto"/>
          <w:lang w:bidi="ar"/>
        </w:rPr>
      </w:pPr>
      <w:r>
        <w:rPr>
          <w:color w:val="auto"/>
        </w:rPr>
        <w:t>2: Step Acceleration/Deceleration (1step/pulse)</w:t>
      </w:r>
    </w:p>
    <w:p w14:paraId="14C6EA2E">
      <w:pPr>
        <w:ind w:firstLine="320"/>
        <w:rPr>
          <w:color w:val="auto"/>
          <w:lang w:bidi="ar"/>
        </w:rPr>
      </w:pPr>
      <w:r>
        <w:rPr>
          <w:color w:val="auto"/>
          <w:lang w:bidi="ar"/>
        </w:rPr>
        <w:t>When an external UP/DOWN signal produces a valid pulse, the inverter performs a step acceleration or deceleration according to the UP/DOWN change rate (F5-10).</w:t>
      </w:r>
    </w:p>
    <w:p w14:paraId="2E12A67A">
      <w:pPr>
        <w:ind w:firstLine="320"/>
        <w:rPr>
          <w:color w:val="auto"/>
          <w:lang w:bidi="ar"/>
        </w:rPr>
      </w:pPr>
      <w:r>
        <w:rPr>
          <w:color w:val="auto"/>
        </w:rPr>
        <w:t xml:space="preserve">3: Exponential Curve </w:t>
      </w:r>
    </w:p>
    <w:p w14:paraId="1C895FE7">
      <w:pPr>
        <w:ind w:firstLine="320"/>
        <w:rPr>
          <w:color w:val="auto"/>
          <w:lang w:bidi="ar"/>
        </w:rPr>
      </w:pPr>
      <w:r>
        <w:rPr>
          <w:color w:val="auto"/>
          <w:lang w:bidi="ar"/>
        </w:rPr>
        <w:t xml:space="preserve">When the external UP/DOWN signal is valid, the inverter performs acceleration or deceleration according to the exponential curve. </w:t>
      </w:r>
    </w:p>
    <w:p w14:paraId="5D30E2A1">
      <w:pPr>
        <w:ind w:firstLine="320"/>
        <w:rPr>
          <w:color w:val="auto"/>
          <w:lang w:bidi="ar"/>
        </w:rPr>
      </w:pPr>
      <w:r>
        <w:rPr>
          <w:color w:val="auto"/>
        </w:rPr>
        <w:t>4: Step Acceleration/Deceleration (1step/100ms)</w:t>
      </w:r>
    </w:p>
    <w:p w14:paraId="37731FCB">
      <w:pPr>
        <w:ind w:firstLine="320"/>
        <w:rPr>
          <w:color w:val="auto"/>
          <w:lang w:bidi="ar"/>
        </w:rPr>
      </w:pPr>
      <w:r>
        <w:rPr>
          <w:color w:val="auto"/>
          <w:lang w:bidi="ar"/>
        </w:rPr>
        <w:t>When the external UP/DOWN signal is valid, the inverter performs a step acceleration or deceleration every 100ms according to the UP/DOWN change rate (F5-10).</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009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977866">
            <w:pPr>
              <w:pStyle w:val="23"/>
              <w:rPr>
                <w:rFonts w:cs="Times New Roman"/>
                <w:color w:val="auto"/>
              </w:rPr>
            </w:pPr>
            <w:r>
              <w:rPr>
                <w:rFonts w:cs="Times New Roman"/>
                <w:color w:val="auto"/>
              </w:rPr>
              <w:t>F5-15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F2D01A">
            <w:pPr>
              <w:pStyle w:val="23"/>
              <w:rPr>
                <w:rFonts w:cs="Times New Roman"/>
                <w:color w:val="auto"/>
              </w:rPr>
            </w:pPr>
            <w:r>
              <w:rPr>
                <w:rFonts w:cs="Times New Roman"/>
                <w:color w:val="auto"/>
              </w:rPr>
              <w:t>DI Terminal Valid Logic</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263043">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166ABC">
            <w:pPr>
              <w:pStyle w:val="23"/>
              <w:rPr>
                <w:rFonts w:cs="Times New Roman"/>
                <w:color w:val="auto"/>
              </w:rPr>
            </w:pPr>
            <w:r>
              <w:rPr>
                <w:rFonts w:cs="Times New Roman"/>
                <w:color w:val="auto"/>
              </w:rPr>
              <w:t>Factory value: 0</w:t>
            </w:r>
          </w:p>
        </w:tc>
      </w:tr>
    </w:tbl>
    <w:p w14:paraId="259F1C15">
      <w:pPr>
        <w:pStyle w:val="23"/>
        <w:ind w:firstLine="320" w:firstLineChars="200"/>
        <w:rPr>
          <w:color w:val="auto"/>
          <w:sz w:val="16"/>
          <w:lang w:bidi="ar"/>
        </w:rPr>
      </w:pPr>
      <w:r>
        <w:rPr>
          <w:color w:val="auto"/>
          <w:sz w:val="16"/>
          <w:lang w:bidi="ar"/>
        </w:rPr>
        <w:t>This function code can be used to set the effective logic level of the DI terminal. The table below lists the effective logic control bits for each DI terminal. If the corresponding control bit is 0, the effective logic level remains unchanged; if the corresponding control bit is 1, the effective logic level is inverted. The effective logic control bits for DI terminals are shown in Table 2-12.</w:t>
      </w:r>
    </w:p>
    <w:p w14:paraId="64051D88">
      <w:pPr>
        <w:pStyle w:val="25"/>
        <w:jc w:val="center"/>
        <w:rPr>
          <w:color w:val="auto"/>
        </w:rPr>
      </w:pPr>
      <w:r>
        <w:rPr>
          <w:rFonts w:hint="eastAsia"/>
          <w:color w:val="auto"/>
        </w:rPr>
        <w:t>Table 2-12 Valid Logic Control Bits for DI Terminals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63"/>
        <w:gridCol w:w="863"/>
        <w:gridCol w:w="863"/>
        <w:gridCol w:w="863"/>
        <w:gridCol w:w="863"/>
        <w:gridCol w:w="864"/>
        <w:gridCol w:w="864"/>
      </w:tblGrid>
      <w:tr w14:paraId="62B28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260" w:type="dxa"/>
            <w:gridSpan w:val="4"/>
            <w:shd w:val="clear" w:color="auto" w:fill="D7D7D7" w:themeFill="background1" w:themeFillShade="D8"/>
          </w:tcPr>
          <w:p w14:paraId="334AC452">
            <w:pPr>
              <w:pStyle w:val="23"/>
              <w:rPr>
                <w:rFonts w:cs="Times New Roman"/>
                <w:color w:val="auto"/>
              </w:rPr>
            </w:pPr>
            <w:r>
              <w:rPr>
                <w:rFonts w:cs="Times New Roman"/>
                <w:color w:val="auto"/>
              </w:rPr>
              <w:t>Second digit from the right: Hexadecimal 0～F</w:t>
            </w:r>
          </w:p>
        </w:tc>
        <w:tc>
          <w:tcPr>
            <w:tcW w:w="4262" w:type="dxa"/>
            <w:gridSpan w:val="4"/>
            <w:shd w:val="clear" w:color="auto" w:fill="D7D7D7" w:themeFill="background1" w:themeFillShade="D8"/>
          </w:tcPr>
          <w:p w14:paraId="565A566E">
            <w:pPr>
              <w:pStyle w:val="23"/>
              <w:rPr>
                <w:rFonts w:cs="Times New Roman"/>
                <w:color w:val="auto"/>
              </w:rPr>
            </w:pPr>
            <w:r>
              <w:rPr>
                <w:rFonts w:cs="Times New Roman"/>
                <w:color w:val="auto"/>
              </w:rPr>
              <w:t>First digit from the right: Hexadecimal 0～F</w:t>
            </w:r>
          </w:p>
        </w:tc>
      </w:tr>
      <w:tr w14:paraId="41832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772D9908">
            <w:pPr>
              <w:pStyle w:val="23"/>
              <w:rPr>
                <w:rFonts w:cs="Times New Roman"/>
                <w:color w:val="auto"/>
              </w:rPr>
            </w:pPr>
            <w:r>
              <w:rPr>
                <w:rFonts w:cs="Times New Roman"/>
                <w:color w:val="auto"/>
              </w:rPr>
              <w:t>HDI8</w:t>
            </w:r>
          </w:p>
        </w:tc>
        <w:tc>
          <w:tcPr>
            <w:tcW w:w="1065" w:type="dxa"/>
          </w:tcPr>
          <w:p w14:paraId="2B54B681">
            <w:pPr>
              <w:pStyle w:val="23"/>
              <w:rPr>
                <w:rFonts w:cs="Times New Roman"/>
                <w:color w:val="auto"/>
              </w:rPr>
            </w:pPr>
            <w:r>
              <w:rPr>
                <w:rFonts w:cs="Times New Roman"/>
                <w:color w:val="auto"/>
              </w:rPr>
              <w:t>DI7</w:t>
            </w:r>
          </w:p>
        </w:tc>
        <w:tc>
          <w:tcPr>
            <w:tcW w:w="1065" w:type="dxa"/>
          </w:tcPr>
          <w:p w14:paraId="6BEA2A3C">
            <w:pPr>
              <w:pStyle w:val="23"/>
              <w:rPr>
                <w:rFonts w:cs="Times New Roman"/>
                <w:color w:val="auto"/>
              </w:rPr>
            </w:pPr>
            <w:r>
              <w:rPr>
                <w:rFonts w:cs="Times New Roman"/>
                <w:color w:val="auto"/>
              </w:rPr>
              <w:t>DI6</w:t>
            </w:r>
          </w:p>
        </w:tc>
        <w:tc>
          <w:tcPr>
            <w:tcW w:w="1065" w:type="dxa"/>
          </w:tcPr>
          <w:p w14:paraId="1163228E">
            <w:pPr>
              <w:pStyle w:val="23"/>
              <w:rPr>
                <w:rFonts w:cs="Times New Roman"/>
                <w:color w:val="auto"/>
              </w:rPr>
            </w:pPr>
            <w:r>
              <w:rPr>
                <w:rFonts w:cs="Times New Roman"/>
                <w:color w:val="auto"/>
              </w:rPr>
              <w:t>DI5</w:t>
            </w:r>
          </w:p>
        </w:tc>
        <w:tc>
          <w:tcPr>
            <w:tcW w:w="1065" w:type="dxa"/>
          </w:tcPr>
          <w:p w14:paraId="233164A6">
            <w:pPr>
              <w:pStyle w:val="23"/>
              <w:rPr>
                <w:rFonts w:cs="Times New Roman"/>
                <w:color w:val="auto"/>
              </w:rPr>
            </w:pPr>
            <w:r>
              <w:rPr>
                <w:rFonts w:cs="Times New Roman"/>
                <w:color w:val="auto"/>
              </w:rPr>
              <w:t>DI4</w:t>
            </w:r>
          </w:p>
        </w:tc>
        <w:tc>
          <w:tcPr>
            <w:tcW w:w="1065" w:type="dxa"/>
          </w:tcPr>
          <w:p w14:paraId="38EEFD96">
            <w:pPr>
              <w:pStyle w:val="23"/>
              <w:rPr>
                <w:rFonts w:cs="Times New Roman"/>
                <w:color w:val="auto"/>
              </w:rPr>
            </w:pPr>
            <w:r>
              <w:rPr>
                <w:rFonts w:cs="Times New Roman"/>
                <w:color w:val="auto"/>
              </w:rPr>
              <w:t>DI3</w:t>
            </w:r>
          </w:p>
        </w:tc>
        <w:tc>
          <w:tcPr>
            <w:tcW w:w="1066" w:type="dxa"/>
          </w:tcPr>
          <w:p w14:paraId="43832FB2">
            <w:pPr>
              <w:pStyle w:val="23"/>
              <w:rPr>
                <w:rFonts w:cs="Times New Roman"/>
                <w:color w:val="auto"/>
              </w:rPr>
            </w:pPr>
            <w:r>
              <w:rPr>
                <w:rFonts w:cs="Times New Roman"/>
                <w:color w:val="auto"/>
              </w:rPr>
              <w:t>DI2</w:t>
            </w:r>
          </w:p>
        </w:tc>
        <w:tc>
          <w:tcPr>
            <w:tcW w:w="1066" w:type="dxa"/>
          </w:tcPr>
          <w:p w14:paraId="1AC98F17">
            <w:pPr>
              <w:pStyle w:val="23"/>
              <w:rPr>
                <w:rFonts w:cs="Times New Roman"/>
                <w:color w:val="auto"/>
              </w:rPr>
            </w:pPr>
            <w:r>
              <w:rPr>
                <w:rFonts w:cs="Times New Roman"/>
                <w:color w:val="auto"/>
              </w:rPr>
              <w:t>DI1</w:t>
            </w:r>
          </w:p>
        </w:tc>
      </w:tr>
      <w:tr w14:paraId="0AF89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4"/>
          </w:tcPr>
          <w:p w14:paraId="6075D15B">
            <w:pPr>
              <w:pStyle w:val="23"/>
              <w:rPr>
                <w:rFonts w:cs="Times New Roman"/>
                <w:color w:val="auto"/>
              </w:rPr>
            </w:pPr>
            <w:r>
              <w:rPr>
                <w:rFonts w:cs="Times New Roman"/>
                <w:color w:val="auto"/>
              </w:rPr>
              <w:t>Fourth digit from the right: Hexadecimal 0～F</w:t>
            </w:r>
          </w:p>
        </w:tc>
        <w:tc>
          <w:tcPr>
            <w:tcW w:w="4262" w:type="dxa"/>
            <w:gridSpan w:val="4"/>
          </w:tcPr>
          <w:p w14:paraId="22ED76F0">
            <w:pPr>
              <w:pStyle w:val="23"/>
              <w:rPr>
                <w:rFonts w:cs="Times New Roman"/>
                <w:color w:val="auto"/>
              </w:rPr>
            </w:pPr>
            <w:r>
              <w:rPr>
                <w:rFonts w:cs="Times New Roman"/>
                <w:color w:val="auto"/>
              </w:rPr>
              <w:t>Third digit from the right: Hexadecimal 0～F</w:t>
            </w:r>
          </w:p>
        </w:tc>
      </w:tr>
      <w:tr w14:paraId="7E6A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7DE1796F">
            <w:pPr>
              <w:pStyle w:val="23"/>
              <w:rPr>
                <w:rFonts w:cs="Times New Roman"/>
                <w:color w:val="auto"/>
              </w:rPr>
            </w:pPr>
            <w:r>
              <w:rPr>
                <w:rFonts w:cs="Times New Roman"/>
                <w:color w:val="auto"/>
              </w:rPr>
              <w:t>Reserved</w:t>
            </w:r>
          </w:p>
        </w:tc>
        <w:tc>
          <w:tcPr>
            <w:tcW w:w="1065" w:type="dxa"/>
          </w:tcPr>
          <w:p w14:paraId="4DFC8060">
            <w:pPr>
              <w:pStyle w:val="23"/>
              <w:rPr>
                <w:rFonts w:cs="Times New Roman"/>
                <w:color w:val="auto"/>
              </w:rPr>
            </w:pPr>
            <w:r>
              <w:rPr>
                <w:rFonts w:cs="Times New Roman"/>
                <w:color w:val="auto"/>
              </w:rPr>
              <w:t>Reserved</w:t>
            </w:r>
          </w:p>
        </w:tc>
        <w:tc>
          <w:tcPr>
            <w:tcW w:w="1065" w:type="dxa"/>
          </w:tcPr>
          <w:p w14:paraId="6AD5AFD3">
            <w:pPr>
              <w:pStyle w:val="23"/>
              <w:rPr>
                <w:rFonts w:cs="Times New Roman"/>
                <w:color w:val="auto"/>
              </w:rPr>
            </w:pPr>
            <w:r>
              <w:rPr>
                <w:rFonts w:cs="Times New Roman"/>
                <w:color w:val="auto"/>
              </w:rPr>
              <w:t>Reserved</w:t>
            </w:r>
          </w:p>
        </w:tc>
        <w:tc>
          <w:tcPr>
            <w:tcW w:w="1065" w:type="dxa"/>
          </w:tcPr>
          <w:p w14:paraId="22C72066">
            <w:pPr>
              <w:pStyle w:val="23"/>
              <w:rPr>
                <w:rFonts w:cs="Times New Roman"/>
                <w:color w:val="auto"/>
              </w:rPr>
            </w:pPr>
            <w:r>
              <w:rPr>
                <w:rFonts w:cs="Times New Roman"/>
                <w:color w:val="auto"/>
              </w:rPr>
              <w:t>Reserved</w:t>
            </w:r>
          </w:p>
        </w:tc>
        <w:tc>
          <w:tcPr>
            <w:tcW w:w="1065" w:type="dxa"/>
          </w:tcPr>
          <w:p w14:paraId="4C32AE83">
            <w:pPr>
              <w:pStyle w:val="23"/>
              <w:rPr>
                <w:rFonts w:cs="Times New Roman"/>
                <w:color w:val="auto"/>
              </w:rPr>
            </w:pPr>
            <w:r>
              <w:rPr>
                <w:rFonts w:cs="Times New Roman"/>
                <w:color w:val="auto"/>
              </w:rPr>
              <w:t>Reserved</w:t>
            </w:r>
          </w:p>
        </w:tc>
        <w:tc>
          <w:tcPr>
            <w:tcW w:w="1065" w:type="dxa"/>
          </w:tcPr>
          <w:p w14:paraId="4F5DC00A">
            <w:pPr>
              <w:pStyle w:val="23"/>
              <w:rPr>
                <w:rFonts w:cs="Times New Roman"/>
                <w:color w:val="auto"/>
              </w:rPr>
            </w:pPr>
            <w:r>
              <w:rPr>
                <w:rFonts w:cs="Times New Roman"/>
                <w:color w:val="auto"/>
              </w:rPr>
              <w:t>Reserved</w:t>
            </w:r>
          </w:p>
        </w:tc>
        <w:tc>
          <w:tcPr>
            <w:tcW w:w="1066" w:type="dxa"/>
          </w:tcPr>
          <w:p w14:paraId="5A9D216A">
            <w:pPr>
              <w:pStyle w:val="23"/>
              <w:rPr>
                <w:rFonts w:cs="Times New Roman"/>
                <w:color w:val="auto"/>
              </w:rPr>
            </w:pPr>
            <w:r>
              <w:rPr>
                <w:rFonts w:cs="Times New Roman"/>
                <w:color w:val="auto"/>
              </w:rPr>
              <w:t>Reserved</w:t>
            </w:r>
          </w:p>
        </w:tc>
        <w:tc>
          <w:tcPr>
            <w:tcW w:w="1066" w:type="dxa"/>
          </w:tcPr>
          <w:p w14:paraId="5917BAEB">
            <w:pPr>
              <w:pStyle w:val="23"/>
              <w:rPr>
                <w:rFonts w:cs="Times New Roman"/>
                <w:color w:val="auto"/>
              </w:rPr>
            </w:pPr>
            <w:r>
              <w:rPr>
                <w:rFonts w:cs="Times New Roman"/>
                <w:color w:val="auto"/>
              </w:rPr>
              <w:t>Reserved</w:t>
            </w:r>
          </w:p>
        </w:tc>
      </w:tr>
    </w:tbl>
    <w:p w14:paraId="5F797875">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E1F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0EF6BF">
            <w:pPr>
              <w:pStyle w:val="23"/>
              <w:rPr>
                <w:rFonts w:cs="Times New Roman"/>
                <w:color w:val="auto"/>
              </w:rPr>
            </w:pPr>
            <w:r>
              <w:rPr>
                <w:rFonts w:cs="Times New Roman"/>
                <w:color w:val="auto"/>
              </w:rPr>
              <w:t>F5-16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1CD9DA">
            <w:pPr>
              <w:pStyle w:val="23"/>
              <w:rPr>
                <w:rFonts w:cs="Times New Roman"/>
                <w:color w:val="auto"/>
              </w:rPr>
            </w:pPr>
            <w:r>
              <w:rPr>
                <w:rFonts w:cs="Times New Roman"/>
                <w:color w:val="auto"/>
              </w:rPr>
              <w:t>DI Terminal Response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DE3938">
            <w:pPr>
              <w:pStyle w:val="23"/>
              <w:rPr>
                <w:rFonts w:cs="Times New Roman"/>
                <w:color w:val="auto"/>
              </w:rPr>
            </w:pPr>
            <w:r>
              <w:rPr>
                <w:rFonts w:cs="Times New Roman"/>
                <w:color w:val="auto"/>
              </w:rPr>
              <w:t>Range: 0.000s～30.000s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45D595">
            <w:pPr>
              <w:pStyle w:val="23"/>
              <w:rPr>
                <w:rFonts w:cs="Times New Roman"/>
                <w:color w:val="auto"/>
              </w:rPr>
            </w:pPr>
            <w:r>
              <w:rPr>
                <w:rFonts w:cs="Times New Roman"/>
                <w:color w:val="auto"/>
              </w:rPr>
              <w:t>Factory Value: 0.005s</w:t>
            </w:r>
          </w:p>
        </w:tc>
      </w:tr>
    </w:tbl>
    <w:p w14:paraId="41B5CD0A">
      <w:pPr>
        <w:ind w:firstLine="320"/>
        <w:rPr>
          <w:color w:val="auto"/>
        </w:rPr>
      </w:pPr>
      <w:r>
        <w:rPr>
          <w:color w:val="auto"/>
        </w:rPr>
        <w:t>This function code is used to set the sensitivity of the DI terminals. If the DI terminals experience false triggering due to interference, this parameter can be increased to enhance the DI terminal's resistance to interference, but the sensitivity of the DI terminals will also decrease accordingly.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5B5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87D34B">
            <w:pPr>
              <w:pStyle w:val="23"/>
              <w:rPr>
                <w:rFonts w:cs="Times New Roman"/>
                <w:color w:val="auto"/>
              </w:rPr>
            </w:pPr>
            <w:r>
              <w:rPr>
                <w:rFonts w:cs="Times New Roman"/>
                <w:color w:val="auto"/>
              </w:rPr>
              <w:t>F5-17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C1DC35">
            <w:pPr>
              <w:pStyle w:val="23"/>
              <w:rPr>
                <w:rFonts w:cs="Times New Roman"/>
                <w:color w:val="auto"/>
              </w:rPr>
            </w:pPr>
            <w:r>
              <w:rPr>
                <w:rFonts w:cs="Times New Roman"/>
                <w:color w:val="auto"/>
              </w:rPr>
              <w:t>Virtual/Real DI Terminal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29AFC0">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83211">
            <w:pPr>
              <w:pStyle w:val="23"/>
              <w:rPr>
                <w:rFonts w:cs="Times New Roman"/>
                <w:color w:val="auto"/>
              </w:rPr>
            </w:pPr>
            <w:r>
              <w:rPr>
                <w:rFonts w:cs="Times New Roman"/>
                <w:color w:val="auto"/>
              </w:rPr>
              <w:t>Factory value: 0</w:t>
            </w:r>
          </w:p>
        </w:tc>
      </w:tr>
    </w:tbl>
    <w:p w14:paraId="3E99DB33">
      <w:pPr>
        <w:ind w:firstLine="320"/>
        <w:rPr>
          <w:color w:val="auto"/>
        </w:rPr>
      </w:pPr>
      <w:r>
        <w:rPr>
          <w:color w:val="auto"/>
        </w:rPr>
        <w:t>This function code can be used to set whether the DI terminal signals come from actual terminals or virtual terminals. Table</w:t>
      </w:r>
      <w:r>
        <w:rPr>
          <w:rFonts w:hint="eastAsia"/>
          <w:color w:val="auto"/>
        </w:rPr>
        <w:t>2</w:t>
      </w:r>
      <w:r>
        <w:rPr>
          <w:color w:val="auto"/>
        </w:rPr>
        <w:t>-13 lists the virtual/actual control bits for each DI terminal. If the corresponding control bit is 0, it selects the actual terminal; if the corresponding control bit is 1, it selects the virtual terminal. Virtual terminal signals are set through F5-18.</w:t>
      </w:r>
    </w:p>
    <w:p w14:paraId="2F7AFF22">
      <w:pPr>
        <w:pStyle w:val="25"/>
        <w:jc w:val="center"/>
        <w:rPr>
          <w:rFonts w:cs="Times New Roman"/>
          <w:color w:val="auto"/>
          <w:kern w:val="0"/>
        </w:rPr>
      </w:pPr>
      <w:r>
        <w:rPr>
          <w:rFonts w:hint="eastAsia"/>
          <w:color w:val="auto"/>
        </w:rPr>
        <w:t xml:space="preserve">Table 2-13 </w:t>
      </w:r>
      <w:r>
        <w:rPr>
          <w:color w:val="auto"/>
        </w:rPr>
        <w:t>Virtual/Actual DI Terminal Selection</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63"/>
        <w:gridCol w:w="863"/>
        <w:gridCol w:w="863"/>
        <w:gridCol w:w="863"/>
        <w:gridCol w:w="863"/>
        <w:gridCol w:w="864"/>
        <w:gridCol w:w="864"/>
      </w:tblGrid>
      <w:tr w14:paraId="5FDC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260" w:type="dxa"/>
            <w:gridSpan w:val="4"/>
            <w:shd w:val="clear" w:color="auto" w:fill="D7D7D7" w:themeFill="background1" w:themeFillShade="D8"/>
          </w:tcPr>
          <w:p w14:paraId="1C9A7965">
            <w:pPr>
              <w:pStyle w:val="23"/>
              <w:rPr>
                <w:rFonts w:cs="Times New Roman"/>
                <w:color w:val="auto"/>
              </w:rPr>
            </w:pPr>
            <w:r>
              <w:rPr>
                <w:rFonts w:cs="Times New Roman"/>
                <w:color w:val="auto"/>
              </w:rPr>
              <w:t>Second digit from the right: Hexadecimal 0～F</w:t>
            </w:r>
          </w:p>
        </w:tc>
        <w:tc>
          <w:tcPr>
            <w:tcW w:w="4262" w:type="dxa"/>
            <w:gridSpan w:val="4"/>
            <w:shd w:val="clear" w:color="auto" w:fill="D7D7D7" w:themeFill="background1" w:themeFillShade="D8"/>
          </w:tcPr>
          <w:p w14:paraId="6D2FDA73">
            <w:pPr>
              <w:pStyle w:val="23"/>
              <w:rPr>
                <w:rFonts w:cs="Times New Roman"/>
                <w:color w:val="auto"/>
              </w:rPr>
            </w:pPr>
            <w:r>
              <w:rPr>
                <w:rFonts w:cs="Times New Roman"/>
                <w:color w:val="auto"/>
              </w:rPr>
              <w:t>First digit from the right: Hexadecimal 0～F</w:t>
            </w:r>
          </w:p>
        </w:tc>
      </w:tr>
      <w:tr w14:paraId="4F44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258B327C">
            <w:pPr>
              <w:pStyle w:val="23"/>
              <w:rPr>
                <w:rFonts w:cs="Times New Roman"/>
                <w:color w:val="auto"/>
              </w:rPr>
            </w:pPr>
            <w:r>
              <w:rPr>
                <w:rFonts w:cs="Times New Roman"/>
                <w:color w:val="auto"/>
              </w:rPr>
              <w:t>HDI8</w:t>
            </w:r>
          </w:p>
        </w:tc>
        <w:tc>
          <w:tcPr>
            <w:tcW w:w="1065" w:type="dxa"/>
          </w:tcPr>
          <w:p w14:paraId="681C748B">
            <w:pPr>
              <w:pStyle w:val="23"/>
              <w:rPr>
                <w:rFonts w:cs="Times New Roman"/>
                <w:color w:val="auto"/>
              </w:rPr>
            </w:pPr>
            <w:r>
              <w:rPr>
                <w:rFonts w:cs="Times New Roman"/>
                <w:color w:val="auto"/>
              </w:rPr>
              <w:t>DI7</w:t>
            </w:r>
          </w:p>
        </w:tc>
        <w:tc>
          <w:tcPr>
            <w:tcW w:w="1065" w:type="dxa"/>
          </w:tcPr>
          <w:p w14:paraId="26AFECDD">
            <w:pPr>
              <w:pStyle w:val="23"/>
              <w:rPr>
                <w:rFonts w:cs="Times New Roman"/>
                <w:color w:val="auto"/>
              </w:rPr>
            </w:pPr>
            <w:r>
              <w:rPr>
                <w:rFonts w:cs="Times New Roman"/>
                <w:color w:val="auto"/>
              </w:rPr>
              <w:t>DI6</w:t>
            </w:r>
          </w:p>
        </w:tc>
        <w:tc>
          <w:tcPr>
            <w:tcW w:w="1065" w:type="dxa"/>
          </w:tcPr>
          <w:p w14:paraId="461E9122">
            <w:pPr>
              <w:pStyle w:val="23"/>
              <w:rPr>
                <w:rFonts w:cs="Times New Roman"/>
                <w:color w:val="auto"/>
              </w:rPr>
            </w:pPr>
            <w:r>
              <w:rPr>
                <w:rFonts w:cs="Times New Roman"/>
                <w:color w:val="auto"/>
              </w:rPr>
              <w:t>DI5</w:t>
            </w:r>
          </w:p>
        </w:tc>
        <w:tc>
          <w:tcPr>
            <w:tcW w:w="1065" w:type="dxa"/>
          </w:tcPr>
          <w:p w14:paraId="1DB29DB2">
            <w:pPr>
              <w:pStyle w:val="23"/>
              <w:rPr>
                <w:rFonts w:cs="Times New Roman"/>
                <w:color w:val="auto"/>
              </w:rPr>
            </w:pPr>
            <w:r>
              <w:rPr>
                <w:rFonts w:cs="Times New Roman"/>
                <w:color w:val="auto"/>
              </w:rPr>
              <w:t>DI4</w:t>
            </w:r>
          </w:p>
        </w:tc>
        <w:tc>
          <w:tcPr>
            <w:tcW w:w="1065" w:type="dxa"/>
          </w:tcPr>
          <w:p w14:paraId="68586F0F">
            <w:pPr>
              <w:pStyle w:val="23"/>
              <w:rPr>
                <w:rFonts w:cs="Times New Roman"/>
                <w:color w:val="auto"/>
              </w:rPr>
            </w:pPr>
            <w:r>
              <w:rPr>
                <w:rFonts w:cs="Times New Roman"/>
                <w:color w:val="auto"/>
              </w:rPr>
              <w:t>DI3</w:t>
            </w:r>
          </w:p>
        </w:tc>
        <w:tc>
          <w:tcPr>
            <w:tcW w:w="1066" w:type="dxa"/>
          </w:tcPr>
          <w:p w14:paraId="23A97189">
            <w:pPr>
              <w:pStyle w:val="23"/>
              <w:rPr>
                <w:rFonts w:cs="Times New Roman"/>
                <w:color w:val="auto"/>
              </w:rPr>
            </w:pPr>
            <w:r>
              <w:rPr>
                <w:rFonts w:cs="Times New Roman"/>
                <w:color w:val="auto"/>
              </w:rPr>
              <w:t>DI2</w:t>
            </w:r>
          </w:p>
        </w:tc>
        <w:tc>
          <w:tcPr>
            <w:tcW w:w="1066" w:type="dxa"/>
          </w:tcPr>
          <w:p w14:paraId="36755B81">
            <w:pPr>
              <w:pStyle w:val="23"/>
              <w:rPr>
                <w:rFonts w:cs="Times New Roman"/>
                <w:color w:val="auto"/>
              </w:rPr>
            </w:pPr>
            <w:r>
              <w:rPr>
                <w:rFonts w:cs="Times New Roman"/>
                <w:color w:val="auto"/>
              </w:rPr>
              <w:t>DI1</w:t>
            </w:r>
          </w:p>
        </w:tc>
      </w:tr>
      <w:tr w14:paraId="7CFD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4"/>
          </w:tcPr>
          <w:p w14:paraId="04F2173E">
            <w:pPr>
              <w:pStyle w:val="23"/>
              <w:rPr>
                <w:rFonts w:cs="Times New Roman"/>
                <w:color w:val="auto"/>
              </w:rPr>
            </w:pPr>
            <w:r>
              <w:rPr>
                <w:rFonts w:cs="Times New Roman"/>
                <w:color w:val="auto"/>
              </w:rPr>
              <w:t>Fourth digit from the right: Hexadecimal 0～F</w:t>
            </w:r>
          </w:p>
        </w:tc>
        <w:tc>
          <w:tcPr>
            <w:tcW w:w="4262" w:type="dxa"/>
            <w:gridSpan w:val="4"/>
          </w:tcPr>
          <w:p w14:paraId="567260F1">
            <w:pPr>
              <w:pStyle w:val="23"/>
              <w:rPr>
                <w:rFonts w:cs="Times New Roman"/>
                <w:color w:val="auto"/>
              </w:rPr>
            </w:pPr>
            <w:r>
              <w:rPr>
                <w:rFonts w:cs="Times New Roman"/>
                <w:color w:val="auto"/>
              </w:rPr>
              <w:t>Third digit from the right: Hexadecimal 0～F</w:t>
            </w:r>
          </w:p>
        </w:tc>
      </w:tr>
      <w:tr w14:paraId="3A575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31794649">
            <w:pPr>
              <w:pStyle w:val="23"/>
              <w:rPr>
                <w:rFonts w:cs="Times New Roman"/>
                <w:color w:val="auto"/>
              </w:rPr>
            </w:pPr>
            <w:r>
              <w:rPr>
                <w:rFonts w:cs="Times New Roman"/>
                <w:color w:val="auto"/>
              </w:rPr>
              <w:t>Reserved</w:t>
            </w:r>
          </w:p>
        </w:tc>
        <w:tc>
          <w:tcPr>
            <w:tcW w:w="1065" w:type="dxa"/>
          </w:tcPr>
          <w:p w14:paraId="148A2E2C">
            <w:pPr>
              <w:pStyle w:val="23"/>
              <w:rPr>
                <w:rFonts w:cs="Times New Roman"/>
                <w:color w:val="auto"/>
              </w:rPr>
            </w:pPr>
            <w:r>
              <w:rPr>
                <w:rFonts w:cs="Times New Roman"/>
                <w:color w:val="auto"/>
              </w:rPr>
              <w:t>Reserved</w:t>
            </w:r>
          </w:p>
        </w:tc>
        <w:tc>
          <w:tcPr>
            <w:tcW w:w="1065" w:type="dxa"/>
          </w:tcPr>
          <w:p w14:paraId="141A04AF">
            <w:pPr>
              <w:pStyle w:val="23"/>
              <w:rPr>
                <w:rFonts w:cs="Times New Roman"/>
                <w:color w:val="auto"/>
              </w:rPr>
            </w:pPr>
            <w:r>
              <w:rPr>
                <w:rFonts w:cs="Times New Roman"/>
                <w:color w:val="auto"/>
              </w:rPr>
              <w:t>Reserved</w:t>
            </w:r>
          </w:p>
        </w:tc>
        <w:tc>
          <w:tcPr>
            <w:tcW w:w="1065" w:type="dxa"/>
          </w:tcPr>
          <w:p w14:paraId="453277FA">
            <w:pPr>
              <w:pStyle w:val="23"/>
              <w:rPr>
                <w:rFonts w:cs="Times New Roman"/>
                <w:color w:val="auto"/>
              </w:rPr>
            </w:pPr>
            <w:r>
              <w:rPr>
                <w:rFonts w:cs="Times New Roman"/>
                <w:color w:val="auto"/>
              </w:rPr>
              <w:t>Reserved</w:t>
            </w:r>
          </w:p>
        </w:tc>
        <w:tc>
          <w:tcPr>
            <w:tcW w:w="1065" w:type="dxa"/>
          </w:tcPr>
          <w:p w14:paraId="3C3199D2">
            <w:pPr>
              <w:pStyle w:val="23"/>
              <w:rPr>
                <w:rFonts w:cs="Times New Roman"/>
                <w:color w:val="auto"/>
              </w:rPr>
            </w:pPr>
            <w:r>
              <w:rPr>
                <w:rFonts w:cs="Times New Roman"/>
                <w:color w:val="auto"/>
              </w:rPr>
              <w:t>Reserved</w:t>
            </w:r>
          </w:p>
        </w:tc>
        <w:tc>
          <w:tcPr>
            <w:tcW w:w="1065" w:type="dxa"/>
          </w:tcPr>
          <w:p w14:paraId="55E6EB9F">
            <w:pPr>
              <w:pStyle w:val="23"/>
              <w:rPr>
                <w:rFonts w:cs="Times New Roman"/>
                <w:color w:val="auto"/>
              </w:rPr>
            </w:pPr>
            <w:r>
              <w:rPr>
                <w:rFonts w:cs="Times New Roman"/>
                <w:color w:val="auto"/>
              </w:rPr>
              <w:t>Reserved</w:t>
            </w:r>
          </w:p>
        </w:tc>
        <w:tc>
          <w:tcPr>
            <w:tcW w:w="1066" w:type="dxa"/>
          </w:tcPr>
          <w:p w14:paraId="16EA26E7">
            <w:pPr>
              <w:pStyle w:val="23"/>
              <w:rPr>
                <w:rFonts w:cs="Times New Roman"/>
                <w:color w:val="auto"/>
              </w:rPr>
            </w:pPr>
            <w:r>
              <w:rPr>
                <w:rFonts w:cs="Times New Roman"/>
                <w:color w:val="auto"/>
              </w:rPr>
              <w:t>Reserved</w:t>
            </w:r>
          </w:p>
        </w:tc>
        <w:tc>
          <w:tcPr>
            <w:tcW w:w="1066" w:type="dxa"/>
          </w:tcPr>
          <w:p w14:paraId="2FE3343A">
            <w:pPr>
              <w:pStyle w:val="23"/>
              <w:rPr>
                <w:rFonts w:cs="Times New Roman"/>
                <w:color w:val="auto"/>
              </w:rPr>
            </w:pPr>
            <w:r>
              <w:rPr>
                <w:rFonts w:cs="Times New Roman"/>
                <w:color w:val="auto"/>
              </w:rPr>
              <w:t>Reserved</w:t>
            </w:r>
          </w:p>
        </w:tc>
      </w:tr>
    </w:tbl>
    <w:p w14:paraId="4327C1C7">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0C7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41D8F1">
            <w:pPr>
              <w:pStyle w:val="23"/>
              <w:rPr>
                <w:rFonts w:cs="Times New Roman"/>
                <w:color w:val="auto"/>
              </w:rPr>
            </w:pPr>
            <w:r>
              <w:rPr>
                <w:rFonts w:cs="Times New Roman"/>
                <w:color w:val="auto"/>
              </w:rPr>
              <w:t>F5-18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2C73BC">
            <w:pPr>
              <w:pStyle w:val="23"/>
              <w:rPr>
                <w:rFonts w:cs="Times New Roman"/>
                <w:color w:val="auto"/>
              </w:rPr>
            </w:pPr>
            <w:r>
              <w:rPr>
                <w:rFonts w:cs="Times New Roman"/>
                <w:color w:val="auto"/>
              </w:rPr>
              <w:t>Virtual Terminal Status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60D980">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84D40C">
            <w:pPr>
              <w:pStyle w:val="23"/>
              <w:rPr>
                <w:rFonts w:cs="Times New Roman"/>
                <w:color w:val="auto"/>
              </w:rPr>
            </w:pPr>
            <w:r>
              <w:rPr>
                <w:rFonts w:cs="Times New Roman"/>
                <w:color w:val="auto"/>
              </w:rPr>
              <w:t>Factory value: 0</w:t>
            </w:r>
          </w:p>
        </w:tc>
      </w:tr>
    </w:tbl>
    <w:p w14:paraId="485D46BD">
      <w:pPr>
        <w:ind w:firstLine="320"/>
        <w:rPr>
          <w:color w:val="auto"/>
        </w:rPr>
      </w:pPr>
      <w:r>
        <w:rPr>
          <w:color w:val="auto"/>
        </w:rPr>
        <w:t>This function code can be used to set the virtual DI terminal signals. Table</w:t>
      </w:r>
      <w:r>
        <w:rPr>
          <w:rFonts w:hint="eastAsia"/>
          <w:color w:val="auto"/>
        </w:rPr>
        <w:t>2</w:t>
      </w:r>
      <w:r>
        <w:rPr>
          <w:color w:val="auto"/>
        </w:rPr>
        <w:t>-14 lists the signal control bits for each virtual DI terminal. If the corresponding signal control bit is 0, the corresponding virtual terminal signal is invalid; if the corresponding signal control bit is 1, the corresponding virtual terminal signal is valid.</w:t>
      </w:r>
    </w:p>
    <w:p w14:paraId="3D6FAD28">
      <w:pPr>
        <w:pStyle w:val="25"/>
        <w:jc w:val="center"/>
        <w:rPr>
          <w:color w:val="auto"/>
        </w:rPr>
      </w:pPr>
      <w:r>
        <w:rPr>
          <w:rFonts w:hint="eastAsia"/>
          <w:color w:val="auto"/>
        </w:rPr>
        <w:t xml:space="preserve">Table 2-14 </w:t>
      </w:r>
      <w:r>
        <w:rPr>
          <w:color w:val="auto"/>
        </w:rPr>
        <w:t>Virtual Terminal Status Setting</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3"/>
        <w:gridCol w:w="863"/>
        <w:gridCol w:w="863"/>
        <w:gridCol w:w="863"/>
        <w:gridCol w:w="863"/>
        <w:gridCol w:w="863"/>
        <w:gridCol w:w="864"/>
        <w:gridCol w:w="864"/>
      </w:tblGrid>
      <w:tr w14:paraId="46C9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260" w:type="dxa"/>
            <w:gridSpan w:val="4"/>
            <w:shd w:val="clear" w:color="auto" w:fill="D7D7D7" w:themeFill="background1" w:themeFillShade="D8"/>
          </w:tcPr>
          <w:p w14:paraId="0052B1F9">
            <w:pPr>
              <w:pStyle w:val="23"/>
              <w:rPr>
                <w:rFonts w:cs="Times New Roman"/>
                <w:color w:val="auto"/>
              </w:rPr>
            </w:pPr>
            <w:r>
              <w:rPr>
                <w:rFonts w:cs="Times New Roman"/>
                <w:color w:val="auto"/>
              </w:rPr>
              <w:t>Second digit from the right: Hexadecimal 0～F</w:t>
            </w:r>
          </w:p>
        </w:tc>
        <w:tc>
          <w:tcPr>
            <w:tcW w:w="4262" w:type="dxa"/>
            <w:gridSpan w:val="4"/>
            <w:shd w:val="clear" w:color="auto" w:fill="D7D7D7" w:themeFill="background1" w:themeFillShade="D8"/>
          </w:tcPr>
          <w:p w14:paraId="7F825A25">
            <w:pPr>
              <w:pStyle w:val="23"/>
              <w:rPr>
                <w:rFonts w:cs="Times New Roman"/>
                <w:color w:val="auto"/>
              </w:rPr>
            </w:pPr>
            <w:r>
              <w:rPr>
                <w:rFonts w:cs="Times New Roman"/>
                <w:color w:val="auto"/>
              </w:rPr>
              <w:t>First digit from the right: Hexadecimal 0～F</w:t>
            </w:r>
          </w:p>
        </w:tc>
      </w:tr>
      <w:tr w14:paraId="03C80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320C7A8A">
            <w:pPr>
              <w:pStyle w:val="23"/>
              <w:rPr>
                <w:rFonts w:cs="Times New Roman"/>
                <w:color w:val="auto"/>
              </w:rPr>
            </w:pPr>
            <w:r>
              <w:rPr>
                <w:rFonts w:cs="Times New Roman"/>
                <w:color w:val="auto"/>
              </w:rPr>
              <w:t>HDI8</w:t>
            </w:r>
          </w:p>
        </w:tc>
        <w:tc>
          <w:tcPr>
            <w:tcW w:w="1065" w:type="dxa"/>
          </w:tcPr>
          <w:p w14:paraId="23C5D840">
            <w:pPr>
              <w:pStyle w:val="23"/>
              <w:rPr>
                <w:rFonts w:cs="Times New Roman"/>
                <w:color w:val="auto"/>
              </w:rPr>
            </w:pPr>
            <w:r>
              <w:rPr>
                <w:rFonts w:cs="Times New Roman"/>
                <w:color w:val="auto"/>
              </w:rPr>
              <w:t>DI7</w:t>
            </w:r>
          </w:p>
        </w:tc>
        <w:tc>
          <w:tcPr>
            <w:tcW w:w="1065" w:type="dxa"/>
          </w:tcPr>
          <w:p w14:paraId="7805DA1A">
            <w:pPr>
              <w:pStyle w:val="23"/>
              <w:rPr>
                <w:rFonts w:cs="Times New Roman"/>
                <w:color w:val="auto"/>
              </w:rPr>
            </w:pPr>
            <w:r>
              <w:rPr>
                <w:rFonts w:cs="Times New Roman"/>
                <w:color w:val="auto"/>
              </w:rPr>
              <w:t>DI6</w:t>
            </w:r>
          </w:p>
        </w:tc>
        <w:tc>
          <w:tcPr>
            <w:tcW w:w="1065" w:type="dxa"/>
          </w:tcPr>
          <w:p w14:paraId="138D02E5">
            <w:pPr>
              <w:pStyle w:val="23"/>
              <w:rPr>
                <w:rFonts w:cs="Times New Roman"/>
                <w:color w:val="auto"/>
              </w:rPr>
            </w:pPr>
            <w:r>
              <w:rPr>
                <w:rFonts w:cs="Times New Roman"/>
                <w:color w:val="auto"/>
              </w:rPr>
              <w:t>DI5</w:t>
            </w:r>
          </w:p>
        </w:tc>
        <w:tc>
          <w:tcPr>
            <w:tcW w:w="1065" w:type="dxa"/>
          </w:tcPr>
          <w:p w14:paraId="23B4D0F4">
            <w:pPr>
              <w:pStyle w:val="23"/>
              <w:rPr>
                <w:rFonts w:cs="Times New Roman"/>
                <w:color w:val="auto"/>
              </w:rPr>
            </w:pPr>
            <w:r>
              <w:rPr>
                <w:rFonts w:cs="Times New Roman"/>
                <w:color w:val="auto"/>
              </w:rPr>
              <w:t>DI4</w:t>
            </w:r>
          </w:p>
        </w:tc>
        <w:tc>
          <w:tcPr>
            <w:tcW w:w="1065" w:type="dxa"/>
          </w:tcPr>
          <w:p w14:paraId="6AC0D83C">
            <w:pPr>
              <w:pStyle w:val="23"/>
              <w:rPr>
                <w:rFonts w:cs="Times New Roman"/>
                <w:color w:val="auto"/>
              </w:rPr>
            </w:pPr>
            <w:r>
              <w:rPr>
                <w:rFonts w:cs="Times New Roman"/>
                <w:color w:val="auto"/>
              </w:rPr>
              <w:t>DI3</w:t>
            </w:r>
          </w:p>
        </w:tc>
        <w:tc>
          <w:tcPr>
            <w:tcW w:w="1066" w:type="dxa"/>
          </w:tcPr>
          <w:p w14:paraId="03346D76">
            <w:pPr>
              <w:pStyle w:val="23"/>
              <w:rPr>
                <w:rFonts w:cs="Times New Roman"/>
                <w:color w:val="auto"/>
              </w:rPr>
            </w:pPr>
            <w:r>
              <w:rPr>
                <w:rFonts w:cs="Times New Roman"/>
                <w:color w:val="auto"/>
              </w:rPr>
              <w:t>DI2</w:t>
            </w:r>
          </w:p>
        </w:tc>
        <w:tc>
          <w:tcPr>
            <w:tcW w:w="1066" w:type="dxa"/>
          </w:tcPr>
          <w:p w14:paraId="0D57FE6B">
            <w:pPr>
              <w:pStyle w:val="23"/>
              <w:rPr>
                <w:rFonts w:cs="Times New Roman"/>
                <w:color w:val="auto"/>
              </w:rPr>
            </w:pPr>
            <w:r>
              <w:rPr>
                <w:rFonts w:cs="Times New Roman"/>
                <w:color w:val="auto"/>
              </w:rPr>
              <w:t>DI1</w:t>
            </w:r>
          </w:p>
        </w:tc>
      </w:tr>
      <w:tr w14:paraId="107C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0" w:type="dxa"/>
            <w:gridSpan w:val="4"/>
          </w:tcPr>
          <w:p w14:paraId="2C67E97D">
            <w:pPr>
              <w:pStyle w:val="23"/>
              <w:rPr>
                <w:rFonts w:cs="Times New Roman"/>
                <w:color w:val="auto"/>
              </w:rPr>
            </w:pPr>
            <w:r>
              <w:rPr>
                <w:rFonts w:cs="Times New Roman"/>
                <w:color w:val="auto"/>
              </w:rPr>
              <w:t>Fourth digit from the right: Hexadecimal 0～F</w:t>
            </w:r>
          </w:p>
        </w:tc>
        <w:tc>
          <w:tcPr>
            <w:tcW w:w="4262" w:type="dxa"/>
            <w:gridSpan w:val="4"/>
          </w:tcPr>
          <w:p w14:paraId="297534EE">
            <w:pPr>
              <w:pStyle w:val="23"/>
              <w:rPr>
                <w:rFonts w:cs="Times New Roman"/>
                <w:color w:val="auto"/>
              </w:rPr>
            </w:pPr>
            <w:r>
              <w:rPr>
                <w:rFonts w:cs="Times New Roman"/>
                <w:color w:val="auto"/>
              </w:rPr>
              <w:t>Third digit from the right: Hexadecimal 0～F</w:t>
            </w:r>
          </w:p>
        </w:tc>
      </w:tr>
      <w:tr w14:paraId="1AC53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tcPr>
          <w:p w14:paraId="0F192AE4">
            <w:pPr>
              <w:pStyle w:val="23"/>
              <w:rPr>
                <w:rFonts w:cs="Times New Roman"/>
                <w:color w:val="auto"/>
              </w:rPr>
            </w:pPr>
            <w:r>
              <w:rPr>
                <w:rFonts w:cs="Times New Roman"/>
                <w:color w:val="auto"/>
              </w:rPr>
              <w:t>Reserved</w:t>
            </w:r>
          </w:p>
        </w:tc>
        <w:tc>
          <w:tcPr>
            <w:tcW w:w="1065" w:type="dxa"/>
          </w:tcPr>
          <w:p w14:paraId="538F2074">
            <w:pPr>
              <w:pStyle w:val="23"/>
              <w:rPr>
                <w:rFonts w:cs="Times New Roman"/>
                <w:color w:val="auto"/>
              </w:rPr>
            </w:pPr>
            <w:r>
              <w:rPr>
                <w:rFonts w:cs="Times New Roman"/>
                <w:color w:val="auto"/>
              </w:rPr>
              <w:t>Reserved</w:t>
            </w:r>
          </w:p>
        </w:tc>
        <w:tc>
          <w:tcPr>
            <w:tcW w:w="1065" w:type="dxa"/>
          </w:tcPr>
          <w:p w14:paraId="34DCE1C0">
            <w:pPr>
              <w:pStyle w:val="23"/>
              <w:rPr>
                <w:rFonts w:cs="Times New Roman"/>
                <w:color w:val="auto"/>
              </w:rPr>
            </w:pPr>
            <w:r>
              <w:rPr>
                <w:rFonts w:cs="Times New Roman"/>
                <w:color w:val="auto"/>
              </w:rPr>
              <w:t>Reserved</w:t>
            </w:r>
          </w:p>
        </w:tc>
        <w:tc>
          <w:tcPr>
            <w:tcW w:w="1065" w:type="dxa"/>
          </w:tcPr>
          <w:p w14:paraId="18CD53E6">
            <w:pPr>
              <w:pStyle w:val="23"/>
              <w:rPr>
                <w:rFonts w:cs="Times New Roman"/>
                <w:color w:val="auto"/>
              </w:rPr>
            </w:pPr>
            <w:r>
              <w:rPr>
                <w:rFonts w:cs="Times New Roman"/>
                <w:color w:val="auto"/>
              </w:rPr>
              <w:t>Reserved</w:t>
            </w:r>
          </w:p>
        </w:tc>
        <w:tc>
          <w:tcPr>
            <w:tcW w:w="1065" w:type="dxa"/>
          </w:tcPr>
          <w:p w14:paraId="18186D88">
            <w:pPr>
              <w:pStyle w:val="23"/>
              <w:rPr>
                <w:rFonts w:cs="Times New Roman"/>
                <w:color w:val="auto"/>
              </w:rPr>
            </w:pPr>
            <w:r>
              <w:rPr>
                <w:rFonts w:cs="Times New Roman"/>
                <w:color w:val="auto"/>
              </w:rPr>
              <w:t>Reserved</w:t>
            </w:r>
          </w:p>
        </w:tc>
        <w:tc>
          <w:tcPr>
            <w:tcW w:w="1065" w:type="dxa"/>
          </w:tcPr>
          <w:p w14:paraId="7C2EBF1D">
            <w:pPr>
              <w:pStyle w:val="23"/>
              <w:rPr>
                <w:rFonts w:cs="Times New Roman"/>
                <w:color w:val="auto"/>
              </w:rPr>
            </w:pPr>
            <w:r>
              <w:rPr>
                <w:rFonts w:cs="Times New Roman"/>
                <w:color w:val="auto"/>
              </w:rPr>
              <w:t>Reserved</w:t>
            </w:r>
          </w:p>
        </w:tc>
        <w:tc>
          <w:tcPr>
            <w:tcW w:w="1066" w:type="dxa"/>
          </w:tcPr>
          <w:p w14:paraId="2866AB08">
            <w:pPr>
              <w:pStyle w:val="23"/>
              <w:rPr>
                <w:rFonts w:cs="Times New Roman"/>
                <w:color w:val="auto"/>
              </w:rPr>
            </w:pPr>
            <w:r>
              <w:rPr>
                <w:rFonts w:cs="Times New Roman"/>
                <w:color w:val="auto"/>
              </w:rPr>
              <w:t>Reserved</w:t>
            </w:r>
          </w:p>
        </w:tc>
        <w:tc>
          <w:tcPr>
            <w:tcW w:w="1066" w:type="dxa"/>
          </w:tcPr>
          <w:p w14:paraId="05BC102D">
            <w:pPr>
              <w:pStyle w:val="23"/>
              <w:rPr>
                <w:rFonts w:cs="Times New Roman"/>
                <w:color w:val="auto"/>
              </w:rPr>
            </w:pPr>
            <w:r>
              <w:rPr>
                <w:rFonts w:cs="Times New Roman"/>
                <w:color w:val="auto"/>
              </w:rPr>
              <w:t>Reserved</w:t>
            </w:r>
          </w:p>
        </w:tc>
      </w:tr>
    </w:tbl>
    <w:p w14:paraId="1C27B114">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3D72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C103B7">
            <w:pPr>
              <w:pStyle w:val="23"/>
              <w:rPr>
                <w:rFonts w:cs="Times New Roman"/>
                <w:color w:val="auto"/>
              </w:rPr>
            </w:pPr>
            <w:r>
              <w:rPr>
                <w:rFonts w:cs="Times New Roman"/>
                <w:color w:val="auto"/>
              </w:rPr>
              <w:t>F5-19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B846D7">
            <w:pPr>
              <w:pStyle w:val="23"/>
              <w:rPr>
                <w:rFonts w:cs="Times New Roman"/>
                <w:color w:val="auto"/>
              </w:rPr>
            </w:pPr>
            <w:r>
              <w:rPr>
                <w:rFonts w:cs="Times New Roman"/>
                <w:color w:val="auto"/>
              </w:rPr>
              <w:t>External Operation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828B43">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25450F">
            <w:pPr>
              <w:pStyle w:val="23"/>
              <w:rPr>
                <w:rFonts w:cs="Times New Roman"/>
                <w:color w:val="auto"/>
              </w:rPr>
            </w:pPr>
            <w:r>
              <w:rPr>
                <w:rFonts w:cs="Times New Roman"/>
                <w:color w:val="auto"/>
              </w:rPr>
              <w:t>Factory value: 0</w:t>
            </w:r>
          </w:p>
        </w:tc>
      </w:tr>
    </w:tbl>
    <w:p w14:paraId="1F2819F2">
      <w:pPr>
        <w:ind w:firstLine="320"/>
        <w:rPr>
          <w:color w:val="auto"/>
        </w:rPr>
      </w:pPr>
      <w:r>
        <w:rPr>
          <w:color w:val="auto"/>
        </w:rPr>
        <w:t>This function code is used to set the response of the inverter to external terminal command signals when powered on and after fault reset.</w:t>
      </w:r>
    </w:p>
    <w:p w14:paraId="60782A0F">
      <w:pPr>
        <w:ind w:firstLine="320"/>
        <w:rPr>
          <w:color w:val="auto"/>
        </w:rPr>
      </w:pPr>
      <w:r>
        <w:rPr>
          <w:color w:val="auto"/>
        </w:rPr>
        <w:t>0: Invalid</w:t>
      </w:r>
    </w:p>
    <w:p w14:paraId="7CF276C9">
      <w:pPr>
        <w:ind w:firstLine="320"/>
        <w:rPr>
          <w:color w:val="auto"/>
        </w:rPr>
      </w:pPr>
      <w:r>
        <w:rPr>
          <w:color w:val="auto"/>
        </w:rPr>
        <w:t>When powered on or after a fault reset, if there is a terminal operation command, the inverter does not run until the terminal command signal is canceled. The inverter will only run again upon receiving another terminal operation command.</w:t>
      </w:r>
    </w:p>
    <w:p w14:paraId="7CC3E817">
      <w:pPr>
        <w:ind w:firstLine="320"/>
        <w:rPr>
          <w:color w:val="auto"/>
        </w:rPr>
      </w:pPr>
      <w:r>
        <w:rPr>
          <w:color w:val="auto"/>
        </w:rPr>
        <w:t>1: Run if there is an operation command</w:t>
      </w:r>
    </w:p>
    <w:p w14:paraId="02ABA9EE">
      <w:pPr>
        <w:ind w:firstLine="320"/>
        <w:rPr>
          <w:color w:val="auto"/>
        </w:rPr>
      </w:pPr>
      <w:r>
        <w:rPr>
          <w:color w:val="auto"/>
        </w:rPr>
        <w:t>When powered on or after a fault reset, if there is a terminal operation command, the inverter runs.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BEE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A2AE69">
            <w:pPr>
              <w:pStyle w:val="23"/>
              <w:rPr>
                <w:rFonts w:cs="Times New Roman"/>
                <w:color w:val="auto"/>
              </w:rPr>
            </w:pPr>
            <w:r>
              <w:rPr>
                <w:rFonts w:cs="Times New Roman"/>
                <w:color w:val="auto"/>
              </w:rPr>
              <w:t>F5-20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09A64D">
            <w:pPr>
              <w:pStyle w:val="23"/>
              <w:rPr>
                <w:rFonts w:cs="Times New Roman"/>
                <w:color w:val="auto"/>
              </w:rPr>
            </w:pPr>
            <w:r>
              <w:rPr>
                <w:rFonts w:cs="Times New Roman"/>
                <w:color w:val="auto"/>
              </w:rPr>
              <w:t>AI1 signal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3D8C47">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3B2B07">
            <w:pPr>
              <w:pStyle w:val="23"/>
              <w:rPr>
                <w:rFonts w:cs="Times New Roman"/>
                <w:color w:val="auto"/>
              </w:rPr>
            </w:pPr>
            <w:r>
              <w:rPr>
                <w:rFonts w:cs="Times New Roman"/>
                <w:color w:val="auto"/>
              </w:rPr>
              <w:t>Factory value: 0</w:t>
            </w:r>
          </w:p>
        </w:tc>
      </w:tr>
    </w:tbl>
    <w:p w14:paraId="57633F13">
      <w:pPr>
        <w:ind w:firstLine="320"/>
        <w:rPr>
          <w:color w:val="auto"/>
        </w:rPr>
      </w:pPr>
      <w:r>
        <w:rPr>
          <w:color w:val="auto"/>
        </w:rPr>
        <w:t>This function code is used to set the AI1 signal type.</w:t>
      </w:r>
    </w:p>
    <w:p w14:paraId="1577ADA5">
      <w:pPr>
        <w:ind w:firstLine="320"/>
        <w:rPr>
          <w:color w:val="auto"/>
        </w:rPr>
      </w:pPr>
      <w:r>
        <w:rPr>
          <w:color w:val="auto"/>
        </w:rPr>
        <w:t>0: 0-10V input selection</w:t>
      </w:r>
    </w:p>
    <w:p w14:paraId="2B4D6271">
      <w:pPr>
        <w:ind w:firstLine="320"/>
        <w:rPr>
          <w:color w:val="auto"/>
        </w:rPr>
      </w:pPr>
      <w:r>
        <w:rPr>
          <w:color w:val="auto"/>
        </w:rPr>
        <w:t>Voltage signal input, with an input range of 0-10V.</w:t>
      </w:r>
    </w:p>
    <w:p w14:paraId="52C6582D">
      <w:pPr>
        <w:ind w:firstLine="320"/>
        <w:rPr>
          <w:color w:val="auto"/>
        </w:rPr>
      </w:pPr>
      <w:r>
        <w:rPr>
          <w:color w:val="auto"/>
        </w:rPr>
        <w:t>1: 0-20mA input selection</w:t>
      </w:r>
    </w:p>
    <w:p w14:paraId="1E3188FF">
      <w:pPr>
        <w:ind w:firstLine="320"/>
        <w:rPr>
          <w:color w:val="auto"/>
        </w:rPr>
      </w:pPr>
      <w:r>
        <w:rPr>
          <w:color w:val="auto"/>
        </w:rPr>
        <w:t>Current signal input, with an input range of 0-20mA.</w:t>
      </w:r>
    </w:p>
    <w:p w14:paraId="6D615F86">
      <w:pPr>
        <w:ind w:firstLine="320"/>
        <w:rPr>
          <w:color w:val="auto"/>
        </w:rPr>
      </w:pPr>
      <w:r>
        <w:rPr>
          <w:color w:val="auto"/>
        </w:rPr>
        <w:t>2: 4-20mA input selection</w:t>
      </w:r>
    </w:p>
    <w:p w14:paraId="4B9A7D0F">
      <w:pPr>
        <w:ind w:firstLine="320"/>
        <w:rPr>
          <w:color w:val="auto"/>
        </w:rPr>
      </w:pPr>
      <w:r>
        <w:rPr>
          <w:color w:val="auto"/>
        </w:rPr>
        <w:t>Current signal input, input range is</w:t>
      </w:r>
      <w:r>
        <w:rPr>
          <w:rFonts w:hint="eastAsia"/>
          <w:color w:val="auto"/>
        </w:rPr>
        <w:t>4</w:t>
      </w:r>
      <w:r>
        <w:rPr>
          <w:color w:val="auto"/>
        </w:rPr>
        <w:t>-20mA.</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9F79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BC7927">
            <w:pPr>
              <w:pStyle w:val="23"/>
              <w:rPr>
                <w:rFonts w:cs="Times New Roman"/>
                <w:color w:val="auto"/>
              </w:rPr>
            </w:pPr>
            <w:r>
              <w:rPr>
                <w:rFonts w:cs="Times New Roman"/>
                <w:color w:val="auto"/>
              </w:rPr>
              <w:t>F5-21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807255">
            <w:pPr>
              <w:pStyle w:val="23"/>
              <w:rPr>
                <w:rFonts w:cs="Times New Roman"/>
                <w:color w:val="auto"/>
              </w:rPr>
            </w:pPr>
            <w:r>
              <w:rPr>
                <w:rFonts w:cs="Times New Roman"/>
                <w:color w:val="auto"/>
              </w:rPr>
              <w:t>AI1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AF0451">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4569C5">
            <w:pPr>
              <w:pStyle w:val="23"/>
              <w:rPr>
                <w:rFonts w:cs="Times New Roman"/>
                <w:color w:val="auto"/>
              </w:rPr>
            </w:pPr>
            <w:r>
              <w:rPr>
                <w:rFonts w:cs="Times New Roman"/>
                <w:color w:val="auto"/>
              </w:rPr>
              <w:t>Factory value: 1</w:t>
            </w:r>
          </w:p>
        </w:tc>
      </w:tr>
    </w:tbl>
    <w:p w14:paraId="3B345233">
      <w:pPr>
        <w:ind w:firstLine="320"/>
        <w:rPr>
          <w:color w:val="auto"/>
        </w:rPr>
      </w:pPr>
      <w:r>
        <w:rPr>
          <w:color w:val="auto"/>
        </w:rPr>
        <w:t>This function code is used to set the AI1 function, the analog input function selection is shown in</w:t>
      </w:r>
      <w:r>
        <w:rPr>
          <w:rFonts w:hint="eastAsia"/>
          <w:color w:val="auto"/>
        </w:rPr>
        <w:t>Table 2-15</w:t>
      </w:r>
      <w:r>
        <w:rPr>
          <w:color w:val="auto"/>
        </w:rPr>
        <w:t>:</w:t>
      </w:r>
    </w:p>
    <w:p w14:paraId="61423DA6">
      <w:pPr>
        <w:pStyle w:val="25"/>
        <w:jc w:val="center"/>
        <w:rPr>
          <w:color w:val="auto"/>
        </w:rPr>
      </w:pPr>
      <w:r>
        <w:rPr>
          <w:rFonts w:hint="eastAsia"/>
          <w:color w:val="auto"/>
        </w:rPr>
        <w:t>Table 2-15 Analog Input</w:t>
      </w:r>
      <w:r>
        <w:rPr>
          <w:color w:val="auto"/>
        </w:rPr>
        <w:t>Function Selection</w:t>
      </w:r>
    </w:p>
    <w:tbl>
      <w:tblPr>
        <w:tblStyle w:val="36"/>
        <w:tblW w:w="67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47"/>
        <w:gridCol w:w="4602"/>
      </w:tblGrid>
      <w:tr w14:paraId="0976E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blHeader/>
          <w:jc w:val="center"/>
        </w:trPr>
        <w:tc>
          <w:tcPr>
            <w:tcW w:w="775"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45440250">
            <w:pPr>
              <w:pStyle w:val="23"/>
              <w:jc w:val="center"/>
              <w:rPr>
                <w:rFonts w:cs="Times New Roman"/>
                <w:b/>
                <w:bCs/>
                <w:color w:val="auto"/>
                <w:sz w:val="16"/>
                <w:szCs w:val="16"/>
              </w:rPr>
            </w:pPr>
            <w:r>
              <w:rPr>
                <w:rFonts w:cs="Times New Roman"/>
                <w:b/>
                <w:bCs/>
                <w:color w:val="auto"/>
                <w:sz w:val="16"/>
                <w:szCs w:val="16"/>
              </w:rPr>
              <w:t>Set Value</w:t>
            </w:r>
          </w:p>
        </w:tc>
        <w:tc>
          <w:tcPr>
            <w:tcW w:w="1347"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5D199E50">
            <w:pPr>
              <w:pStyle w:val="23"/>
              <w:rPr>
                <w:rFonts w:cs="Times New Roman"/>
                <w:b/>
                <w:bCs/>
                <w:color w:val="auto"/>
                <w:sz w:val="16"/>
                <w:szCs w:val="16"/>
              </w:rPr>
            </w:pPr>
            <w:r>
              <w:rPr>
                <w:rFonts w:cs="Times New Roman"/>
                <w:b/>
                <w:bCs/>
                <w:color w:val="auto"/>
                <w:sz w:val="16"/>
                <w:szCs w:val="16"/>
              </w:rPr>
              <w:t>Function</w:t>
            </w:r>
          </w:p>
        </w:tc>
        <w:tc>
          <w:tcPr>
            <w:tcW w:w="4602"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3ADB4871">
            <w:pPr>
              <w:pStyle w:val="23"/>
              <w:rPr>
                <w:rFonts w:cs="Times New Roman"/>
                <w:b/>
                <w:bCs/>
                <w:color w:val="auto"/>
                <w:sz w:val="16"/>
                <w:szCs w:val="16"/>
              </w:rPr>
            </w:pPr>
            <w:r>
              <w:rPr>
                <w:rFonts w:cs="Times New Roman"/>
                <w:b/>
                <w:bCs/>
                <w:color w:val="auto"/>
                <w:sz w:val="16"/>
                <w:szCs w:val="16"/>
              </w:rPr>
              <w:t>Description</w:t>
            </w:r>
          </w:p>
        </w:tc>
      </w:tr>
      <w:tr w14:paraId="7493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A29C69">
            <w:pPr>
              <w:pStyle w:val="23"/>
              <w:jc w:val="center"/>
              <w:rPr>
                <w:rFonts w:cs="Times New Roman"/>
                <w:color w:val="auto"/>
              </w:rPr>
            </w:pPr>
            <w:r>
              <w:rPr>
                <w:rFonts w:cs="Times New Roman"/>
                <w:color w:val="auto"/>
              </w:rPr>
              <w:t>0</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572356">
            <w:pPr>
              <w:pStyle w:val="23"/>
              <w:rPr>
                <w:rFonts w:cs="Times New Roman"/>
                <w:color w:val="auto"/>
              </w:rPr>
            </w:pPr>
            <w:r>
              <w:rPr>
                <w:rFonts w:cs="Times New Roman"/>
                <w:color w:val="auto"/>
              </w:rPr>
              <w:t>No function</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7F3871E">
            <w:pPr>
              <w:pStyle w:val="23"/>
              <w:rPr>
                <w:rFonts w:cs="Times New Roman"/>
                <w:color w:val="auto"/>
              </w:rPr>
            </w:pPr>
            <w:r>
              <w:rPr>
                <w:rFonts w:cs="Times New Roman"/>
                <w:color w:val="auto"/>
              </w:rPr>
              <w:t>AI terminal has no function</w:t>
            </w:r>
          </w:p>
        </w:tc>
      </w:tr>
      <w:tr w14:paraId="5200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364297">
            <w:pPr>
              <w:pStyle w:val="23"/>
              <w:jc w:val="center"/>
              <w:rPr>
                <w:rFonts w:cs="Times New Roman"/>
                <w:color w:val="auto"/>
              </w:rPr>
            </w:pPr>
            <w:r>
              <w:rPr>
                <w:rFonts w:cs="Times New Roman"/>
                <w:color w:val="auto"/>
              </w:rPr>
              <w:t>1</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FA57B96">
            <w:pPr>
              <w:pStyle w:val="23"/>
              <w:rPr>
                <w:rFonts w:cs="Times New Roman"/>
                <w:color w:val="auto"/>
              </w:rPr>
            </w:pPr>
            <w:r>
              <w:rPr>
                <w:rFonts w:cs="Times New Roman"/>
                <w:color w:val="auto"/>
              </w:rPr>
              <w:t>Frequency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A831670">
            <w:pPr>
              <w:pStyle w:val="23"/>
              <w:rPr>
                <w:rFonts w:cs="Times New Roman"/>
                <w:color w:val="auto"/>
              </w:rPr>
            </w:pPr>
            <w:r>
              <w:rPr>
                <w:rFonts w:cs="Times New Roman"/>
                <w:color w:val="auto"/>
              </w:rPr>
              <w:t>When used as frequency setting, the frequency source (F0-06) must be set to 2</w:t>
            </w:r>
          </w:p>
        </w:tc>
      </w:tr>
      <w:tr w14:paraId="42FFA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BC2578">
            <w:pPr>
              <w:pStyle w:val="23"/>
              <w:jc w:val="center"/>
              <w:rPr>
                <w:rFonts w:cs="Times New Roman"/>
                <w:color w:val="auto"/>
              </w:rPr>
            </w:pPr>
            <w:r>
              <w:rPr>
                <w:rFonts w:cs="Times New Roman"/>
                <w:color w:val="auto"/>
              </w:rPr>
              <w:t>2</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F66BBF">
            <w:pPr>
              <w:pStyle w:val="23"/>
              <w:rPr>
                <w:rFonts w:cs="Times New Roman"/>
                <w:color w:val="auto"/>
              </w:rPr>
            </w:pPr>
            <w:r>
              <w:rPr>
                <w:rFonts w:cs="Times New Roman"/>
                <w:color w:val="auto"/>
              </w:rPr>
              <w:t>Torque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99061AB">
            <w:pPr>
              <w:pStyle w:val="23"/>
              <w:rPr>
                <w:rFonts w:cs="Times New Roman"/>
                <w:color w:val="auto"/>
              </w:rPr>
            </w:pPr>
            <w:r>
              <w:rPr>
                <w:rFonts w:cs="Times New Roman"/>
                <w:color w:val="auto"/>
              </w:rPr>
              <w:t xml:space="preserve">When used as torque setting, the inverter control mode (F0-03) must be set to 2 (torque mode), the torque command source selection (FE-01) must be set to 2, and parameters F5-21, F5-27, or F5-33 must be set to 2. </w:t>
            </w:r>
          </w:p>
        </w:tc>
      </w:tr>
      <w:tr w14:paraId="4C89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3AC2A2">
            <w:pPr>
              <w:pStyle w:val="23"/>
              <w:jc w:val="center"/>
              <w:rPr>
                <w:rFonts w:cs="Times New Roman"/>
                <w:color w:val="auto"/>
              </w:rPr>
            </w:pPr>
            <w:r>
              <w:rPr>
                <w:rFonts w:cs="Times New Roman"/>
                <w:color w:val="auto"/>
              </w:rPr>
              <w:t>3</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49BE49">
            <w:pPr>
              <w:pStyle w:val="23"/>
              <w:rPr>
                <w:rFonts w:cs="Times New Roman"/>
                <w:color w:val="auto"/>
              </w:rPr>
            </w:pPr>
            <w:r>
              <w:rPr>
                <w:rFonts w:cs="Times New Roman"/>
                <w:color w:val="auto"/>
              </w:rPr>
              <w:t>Torque compensation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A15AC8C">
            <w:pPr>
              <w:pStyle w:val="23"/>
              <w:rPr>
                <w:rFonts w:cs="Times New Roman"/>
                <w:color w:val="auto"/>
              </w:rPr>
            </w:pPr>
            <w:r>
              <w:rPr>
                <w:rFonts w:cs="Times New Roman"/>
                <w:color w:val="auto"/>
              </w:rPr>
              <w:t>When used as torque compensation, the inverter must set the torque command bias source (FE-05) to 1 (from external analog input).</w:t>
            </w:r>
          </w:p>
        </w:tc>
      </w:tr>
      <w:tr w14:paraId="7BC1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4F3595F">
            <w:pPr>
              <w:pStyle w:val="23"/>
              <w:jc w:val="center"/>
              <w:rPr>
                <w:rFonts w:cs="Times New Roman"/>
                <w:color w:val="auto"/>
              </w:rPr>
            </w:pPr>
            <w:r>
              <w:rPr>
                <w:rFonts w:cs="Times New Roman"/>
                <w:color w:val="auto"/>
              </w:rPr>
              <w:t>4</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6B86C79">
            <w:pPr>
              <w:pStyle w:val="23"/>
              <w:rPr>
                <w:rFonts w:cs="Times New Roman"/>
                <w:color w:val="auto"/>
              </w:rPr>
            </w:pPr>
            <w:r>
              <w:rPr>
                <w:rFonts w:cs="Times New Roman"/>
                <w:color w:val="auto"/>
              </w:rPr>
              <w:t>PID target value</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C264B6E">
            <w:pPr>
              <w:pStyle w:val="23"/>
              <w:rPr>
                <w:rFonts w:cs="Times New Roman"/>
                <w:color w:val="auto"/>
              </w:rPr>
            </w:pPr>
            <w:r>
              <w:rPr>
                <w:rFonts w:cs="Times New Roman"/>
                <w:color w:val="auto"/>
              </w:rPr>
              <w:t xml:space="preserve">When used as a PID target value, the PID feedback terminal (FA-00 not equal to 0) must be set, and there are two other cases: </w:t>
            </w:r>
          </w:p>
          <w:p w14:paraId="54287CE6">
            <w:pPr>
              <w:pStyle w:val="23"/>
              <w:rPr>
                <w:rFonts w:cs="Times New Roman"/>
                <w:color w:val="auto"/>
              </w:rPr>
            </w:pPr>
            <w:r>
              <w:rPr>
                <w:rFonts w:cs="Times New Roman"/>
                <w:color w:val="auto"/>
              </w:rPr>
              <w:t xml:space="preserve">1. The PID target value source (FA-01) is set to 0 (from frequency setting), parameters F5-21 or F5-27 or F5-33 are set to 1 or 4; if both 1 and 4 are set in the analog input simultaneously, AI1 is prioritized as the PID target value. </w:t>
            </w:r>
          </w:p>
          <w:p w14:paraId="304C5767">
            <w:pPr>
              <w:pStyle w:val="23"/>
              <w:rPr>
                <w:rFonts w:cs="Times New Roman"/>
                <w:color w:val="auto"/>
              </w:rPr>
            </w:pPr>
            <w:r>
              <w:rPr>
                <w:rFonts w:cs="Times New Roman"/>
                <w:color w:val="auto"/>
              </w:rPr>
              <w:t>2. The PID target value source (FA-01) is set to 3 (from external analog input). The PID target value will be displayed in percentage form via parameter FA-02 (PID target value setting) (precision 0.01%).</w:t>
            </w:r>
          </w:p>
        </w:tc>
      </w:tr>
      <w:tr w14:paraId="169C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4175AEC">
            <w:pPr>
              <w:pStyle w:val="23"/>
              <w:jc w:val="center"/>
              <w:rPr>
                <w:rFonts w:cs="Times New Roman"/>
                <w:color w:val="auto"/>
              </w:rPr>
            </w:pPr>
            <w:r>
              <w:rPr>
                <w:rFonts w:cs="Times New Roman"/>
                <w:color w:val="auto"/>
              </w:rPr>
              <w:t>5</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F07E66E">
            <w:pPr>
              <w:pStyle w:val="23"/>
              <w:rPr>
                <w:rFonts w:cs="Times New Roman"/>
                <w:color w:val="auto"/>
              </w:rPr>
            </w:pPr>
            <w:r>
              <w:rPr>
                <w:rFonts w:cs="Times New Roman"/>
                <w:color w:val="auto"/>
              </w:rPr>
              <w:t>PID feedback value</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1FC382">
            <w:pPr>
              <w:pStyle w:val="23"/>
              <w:rPr>
                <w:rFonts w:cs="Times New Roman"/>
                <w:color w:val="auto"/>
              </w:rPr>
            </w:pPr>
            <w:r>
              <w:rPr>
                <w:rFonts w:cs="Times New Roman"/>
                <w:color w:val="auto"/>
              </w:rPr>
              <w:t>When used as PID feedback, PID feedback selection (FA-00) must be set to 1 or 4, and the feedback value is displayed in percentage form via U1-04 (Communication setting PID feedback value)（precision0.01%）.</w:t>
            </w:r>
          </w:p>
        </w:tc>
      </w:tr>
      <w:tr w14:paraId="6D5AA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D737AF4">
            <w:pPr>
              <w:pStyle w:val="23"/>
              <w:jc w:val="center"/>
              <w:rPr>
                <w:rFonts w:cs="Times New Roman"/>
                <w:color w:val="auto"/>
              </w:rPr>
            </w:pPr>
            <w:r>
              <w:rPr>
                <w:rFonts w:cs="Times New Roman"/>
                <w:color w:val="auto"/>
              </w:rPr>
              <w:t>6</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240CF36">
            <w:pPr>
              <w:pStyle w:val="23"/>
              <w:rPr>
                <w:rFonts w:cs="Times New Roman"/>
                <w:color w:val="auto"/>
              </w:rPr>
            </w:pPr>
            <w:r>
              <w:rPr>
                <w:rFonts w:cs="Times New Roman"/>
                <w:color w:val="auto"/>
              </w:rPr>
              <w:t>Thermistor PTC Input</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B5A2C1A">
            <w:pPr>
              <w:pStyle w:val="23"/>
              <w:rPr>
                <w:rFonts w:cs="Times New Roman"/>
                <w:color w:val="auto"/>
              </w:rPr>
            </w:pPr>
            <w:r>
              <w:rPr>
                <w:rFonts w:cs="Times New Roman"/>
                <w:color w:val="auto"/>
              </w:rPr>
              <w:t>An external PTC thermistor must be connected to detect whether the motor is overheating.</w:t>
            </w:r>
          </w:p>
        </w:tc>
      </w:tr>
      <w:tr w14:paraId="4F99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4"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8DEBE96">
            <w:pPr>
              <w:pStyle w:val="23"/>
              <w:jc w:val="center"/>
              <w:rPr>
                <w:rFonts w:cs="Times New Roman"/>
                <w:color w:val="auto"/>
              </w:rPr>
            </w:pPr>
            <w:r>
              <w:rPr>
                <w:rFonts w:cs="Times New Roman"/>
                <w:color w:val="auto"/>
              </w:rPr>
              <w:t>7</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24424EA5">
            <w:pPr>
              <w:pStyle w:val="23"/>
              <w:rPr>
                <w:rFonts w:cs="Times New Roman"/>
                <w:color w:val="auto"/>
              </w:rPr>
            </w:pPr>
            <w:r>
              <w:rPr>
                <w:rFonts w:cs="Times New Roman"/>
                <w:color w:val="auto"/>
              </w:rPr>
              <w:t>Forward Torque Limit</w:t>
            </w:r>
          </w:p>
        </w:tc>
        <w:tc>
          <w:tcPr>
            <w:tcW w:w="4602" w:type="dxa"/>
            <w:vMerge w:val="restart"/>
            <w:tcBorders>
              <w:top w:val="single" w:color="auto" w:sz="4" w:space="0"/>
              <w:left w:val="single" w:color="auto" w:sz="4" w:space="0"/>
              <w:right w:val="single" w:color="auto" w:sz="4" w:space="0"/>
            </w:tcBorders>
            <w:shd w:val="clear" w:color="auto" w:fill="FFFFFF"/>
            <w:noWrap/>
            <w:vAlign w:val="center"/>
          </w:tcPr>
          <w:p w14:paraId="1ECFD4BA">
            <w:pPr>
              <w:pStyle w:val="23"/>
              <w:rPr>
                <w:rFonts w:cs="Times New Roman"/>
                <w:color w:val="auto"/>
              </w:rPr>
            </w:pPr>
            <w:r>
              <w:rPr>
                <w:rFonts w:cs="Times New Roman"/>
                <w:color w:val="auto"/>
              </w:rPr>
              <w:t>When the analog input is used as torque limit for four-quadrant operation, parameters F5-21, F5-27, or F5-33 should be set to 7, 8, 9, or 10. The torque limit values are displayed through parameters FE-11 to FE-14 (shared variables with torque limits received via communication), and the diagram below illustrates the torque limit for four-quadrant operation:</w:t>
            </w:r>
          </w:p>
          <w:p w14:paraId="2620B3AC">
            <w:pPr>
              <w:pStyle w:val="23"/>
              <w:jc w:val="center"/>
              <w:rPr>
                <w:rFonts w:cs="Times New Roman"/>
                <w:color w:val="auto"/>
              </w:rPr>
            </w:pPr>
            <w:r>
              <w:rPr>
                <w:color w:val="auto"/>
              </w:rPr>
              <w:object>
                <v:shape id="_x0000_i1042" o:spt="75" type="#_x0000_t75" style="height:187.35pt;width:222.8pt;" o:ole="t" filled="f" o:preferrelative="t" stroked="f" coordsize="21600,21600">
                  <v:path/>
                  <v:fill on="f" focussize="0,0"/>
                  <v:stroke on="f" joinstyle="miter"/>
                  <v:imagedata r:id="rId63" o:title=""/>
                  <o:lock v:ext="edit" aspectratio="t"/>
                  <w10:wrap type="none"/>
                  <w10:anchorlock/>
                </v:shape>
                <o:OLEObject Type="Embed" ProgID="Visio.Drawing.15" ShapeID="_x0000_i1042" DrawAspect="Content" ObjectID="_1468075742" r:id="rId62">
                  <o:LockedField>false</o:LockedField>
                </o:OLEObject>
              </w:object>
            </w:r>
          </w:p>
        </w:tc>
      </w:tr>
      <w:tr w14:paraId="57347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4FF50387">
            <w:pPr>
              <w:pStyle w:val="23"/>
              <w:jc w:val="center"/>
              <w:rPr>
                <w:rFonts w:cs="Times New Roman"/>
                <w:color w:val="auto"/>
              </w:rPr>
            </w:pPr>
            <w:r>
              <w:rPr>
                <w:rFonts w:cs="Times New Roman"/>
                <w:color w:val="auto"/>
              </w:rPr>
              <w:t>8</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5953C4C">
            <w:pPr>
              <w:pStyle w:val="23"/>
              <w:rPr>
                <w:rFonts w:cs="Times New Roman"/>
                <w:color w:val="auto"/>
              </w:rPr>
            </w:pPr>
            <w:r>
              <w:rPr>
                <w:rFonts w:cs="Times New Roman"/>
                <w:color w:val="auto"/>
              </w:rPr>
              <w:t>reverse torque limit</w:t>
            </w:r>
          </w:p>
        </w:tc>
        <w:tc>
          <w:tcPr>
            <w:tcW w:w="4602" w:type="dxa"/>
            <w:vMerge w:val="continue"/>
            <w:tcBorders>
              <w:left w:val="single" w:color="auto" w:sz="4" w:space="0"/>
              <w:right w:val="single" w:color="auto" w:sz="4" w:space="0"/>
            </w:tcBorders>
            <w:shd w:val="clear" w:color="auto" w:fill="FFFFFF"/>
            <w:noWrap/>
            <w:vAlign w:val="center"/>
          </w:tcPr>
          <w:p w14:paraId="4936D273">
            <w:pPr>
              <w:pStyle w:val="23"/>
              <w:rPr>
                <w:rFonts w:cs="Times New Roman"/>
                <w:color w:val="auto"/>
              </w:rPr>
            </w:pPr>
          </w:p>
        </w:tc>
      </w:tr>
      <w:tr w14:paraId="1A36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1EE436C">
            <w:pPr>
              <w:pStyle w:val="23"/>
              <w:jc w:val="center"/>
              <w:rPr>
                <w:rFonts w:cs="Times New Roman"/>
                <w:color w:val="auto"/>
              </w:rPr>
            </w:pPr>
            <w:r>
              <w:rPr>
                <w:rFonts w:cs="Times New Roman"/>
                <w:color w:val="auto"/>
              </w:rPr>
              <w:t>9</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C9D4E03">
            <w:pPr>
              <w:pStyle w:val="23"/>
              <w:rPr>
                <w:rFonts w:cs="Times New Roman"/>
                <w:color w:val="auto"/>
              </w:rPr>
            </w:pPr>
            <w:r>
              <w:rPr>
                <w:rFonts w:cs="Times New Roman"/>
                <w:color w:val="auto"/>
              </w:rPr>
              <w:t>regenerative torque limit</w:t>
            </w:r>
          </w:p>
        </w:tc>
        <w:tc>
          <w:tcPr>
            <w:tcW w:w="4602" w:type="dxa"/>
            <w:vMerge w:val="continue"/>
            <w:tcBorders>
              <w:left w:val="single" w:color="auto" w:sz="4" w:space="0"/>
              <w:right w:val="single" w:color="auto" w:sz="4" w:space="0"/>
            </w:tcBorders>
            <w:shd w:val="clear" w:color="auto" w:fill="FFFFFF"/>
            <w:noWrap/>
            <w:vAlign w:val="center"/>
          </w:tcPr>
          <w:p w14:paraId="39C6C9BE">
            <w:pPr>
              <w:pStyle w:val="23"/>
              <w:rPr>
                <w:rFonts w:cs="Times New Roman"/>
                <w:color w:val="auto"/>
              </w:rPr>
            </w:pPr>
          </w:p>
        </w:tc>
      </w:tr>
      <w:tr w14:paraId="6B37C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12352FA">
            <w:pPr>
              <w:pStyle w:val="23"/>
              <w:jc w:val="center"/>
              <w:rPr>
                <w:rFonts w:cs="Times New Roman"/>
                <w:color w:val="auto"/>
              </w:rPr>
            </w:pPr>
            <w:r>
              <w:rPr>
                <w:rFonts w:cs="Times New Roman"/>
                <w:color w:val="auto"/>
              </w:rPr>
              <w:t>10</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330D2C">
            <w:pPr>
              <w:pStyle w:val="23"/>
              <w:rPr>
                <w:rFonts w:cs="Times New Roman"/>
                <w:color w:val="auto"/>
              </w:rPr>
            </w:pPr>
            <w:r>
              <w:rPr>
                <w:rFonts w:cs="Times New Roman"/>
                <w:color w:val="auto"/>
              </w:rPr>
              <w:t>Forward/Reverse Torque Limit</w:t>
            </w:r>
          </w:p>
        </w:tc>
        <w:tc>
          <w:tcPr>
            <w:tcW w:w="4602" w:type="dxa"/>
            <w:vMerge w:val="continue"/>
            <w:tcBorders>
              <w:left w:val="single" w:color="auto" w:sz="4" w:space="0"/>
              <w:bottom w:val="single" w:color="auto" w:sz="4" w:space="0"/>
              <w:right w:val="single" w:color="auto" w:sz="4" w:space="0"/>
            </w:tcBorders>
            <w:shd w:val="clear" w:color="auto" w:fill="FFFFFF"/>
            <w:noWrap/>
            <w:vAlign w:val="center"/>
          </w:tcPr>
          <w:p w14:paraId="488D2E58">
            <w:pPr>
              <w:pStyle w:val="23"/>
              <w:rPr>
                <w:rFonts w:cs="Times New Roman"/>
                <w:color w:val="auto"/>
              </w:rPr>
            </w:pPr>
          </w:p>
        </w:tc>
      </w:tr>
      <w:tr w14:paraId="2CAF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6A36467">
            <w:pPr>
              <w:pStyle w:val="23"/>
              <w:jc w:val="center"/>
              <w:rPr>
                <w:rFonts w:cs="Times New Roman"/>
                <w:color w:val="auto"/>
              </w:rPr>
            </w:pPr>
            <w:r>
              <w:rPr>
                <w:rFonts w:cs="Times New Roman"/>
                <w:color w:val="auto"/>
              </w:rPr>
              <w:t>11</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54FA340">
            <w:pPr>
              <w:pStyle w:val="23"/>
              <w:rPr>
                <w:rFonts w:cs="Times New Roman"/>
                <w:color w:val="auto"/>
              </w:rPr>
            </w:pPr>
            <w:r>
              <w:rPr>
                <w:rFonts w:cs="Times New Roman"/>
                <w:color w:val="auto"/>
              </w:rPr>
              <w:t>Thermistor PT100 value</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36B44D">
            <w:pPr>
              <w:pStyle w:val="23"/>
              <w:rPr>
                <w:rFonts w:cs="Times New Roman"/>
                <w:color w:val="auto"/>
              </w:rPr>
            </w:pPr>
            <w:r>
              <w:rPr>
                <w:rFonts w:cs="Times New Roman"/>
                <w:color w:val="auto"/>
              </w:rPr>
              <w:t>An external PT100 thermistor is required to detect whether the motor is overheated.</w:t>
            </w:r>
          </w:p>
        </w:tc>
      </w:tr>
      <w:tr w14:paraId="75716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0D5EE2F">
            <w:pPr>
              <w:pStyle w:val="23"/>
              <w:jc w:val="center"/>
              <w:rPr>
                <w:rFonts w:cs="Times New Roman"/>
                <w:color w:val="auto"/>
              </w:rPr>
            </w:pPr>
            <w:r>
              <w:rPr>
                <w:rFonts w:cs="Times New Roman"/>
                <w:color w:val="auto"/>
              </w:rPr>
              <w:t>12</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A1F6CF8">
            <w:pPr>
              <w:pStyle w:val="23"/>
              <w:rPr>
                <w:rFonts w:cs="Times New Roman"/>
                <w:color w:val="auto"/>
              </w:rPr>
            </w:pPr>
            <w:r>
              <w:rPr>
                <w:rFonts w:cs="Times New Roman"/>
                <w:color w:val="auto"/>
              </w:rPr>
              <w:t>Auxiliary frequency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A45584">
            <w:pPr>
              <w:pStyle w:val="23"/>
              <w:rPr>
                <w:rFonts w:cs="Times New Roman"/>
                <w:color w:val="auto"/>
              </w:rPr>
            </w:pPr>
            <w:r>
              <w:rPr>
                <w:rFonts w:cs="Times New Roman"/>
                <w:color w:val="auto"/>
              </w:rPr>
              <w:t xml:space="preserve">When used as an auxiliary frequency input, the auxiliary frequency source (F0-07) must be set to 3 (external analog input). </w:t>
            </w:r>
          </w:p>
        </w:tc>
      </w:tr>
      <w:tr w14:paraId="434C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986530B">
            <w:pPr>
              <w:pStyle w:val="23"/>
              <w:jc w:val="center"/>
              <w:rPr>
                <w:rFonts w:cs="Times New Roman"/>
                <w:color w:val="auto"/>
              </w:rPr>
            </w:pPr>
            <w:r>
              <w:rPr>
                <w:rFonts w:cs="Times New Roman"/>
                <w:color w:val="auto"/>
              </w:rPr>
              <w:t>13</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12C84AB">
            <w:pPr>
              <w:pStyle w:val="23"/>
              <w:rPr>
                <w:rFonts w:cs="Times New Roman"/>
                <w:color w:val="auto"/>
              </w:rPr>
            </w:pPr>
            <w:r>
              <w:rPr>
                <w:rFonts w:cs="Times New Roman"/>
                <w:color w:val="auto"/>
              </w:rPr>
              <w:t>PID offset</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3EA6C63">
            <w:pPr>
              <w:pStyle w:val="23"/>
              <w:rPr>
                <w:rFonts w:cs="Times New Roman"/>
                <w:color w:val="auto"/>
              </w:rPr>
            </w:pPr>
            <w:r>
              <w:rPr>
                <w:rFonts w:cs="Times New Roman"/>
                <w:color w:val="auto"/>
              </w:rPr>
              <w:t xml:space="preserve">When used as a PID compensation amount, the PID feedback selection (FA-00 not equal to 0) must be valid, and the PID compensation amount selection (FA-20) must be set to 1 (external analog input), the intelligent start frequency command (FA-33) to 0, and the application macro parameter (L0-00) to 6 (for air compressor industry applications). The change in the analog input compensation amount can be displayed in parameter FA-21 (PID compensation) as a percentage (precision 0.1%). </w:t>
            </w:r>
          </w:p>
        </w:tc>
      </w:tr>
      <w:tr w14:paraId="58F7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8D6D151">
            <w:pPr>
              <w:pStyle w:val="23"/>
              <w:jc w:val="center"/>
              <w:rPr>
                <w:rFonts w:cs="Times New Roman"/>
                <w:color w:val="auto"/>
              </w:rPr>
            </w:pPr>
            <w:r>
              <w:rPr>
                <w:rFonts w:cs="Times New Roman"/>
                <w:color w:val="auto"/>
              </w:rPr>
              <w:t>14</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428FD25">
            <w:pPr>
              <w:pStyle w:val="23"/>
              <w:rPr>
                <w:rFonts w:cs="Times New Roman"/>
                <w:color w:val="auto"/>
              </w:rPr>
            </w:pPr>
            <w:r>
              <w:rPr>
                <w:rFonts w:cs="Times New Roman"/>
                <w:color w:val="auto"/>
              </w:rPr>
              <w:t>Tension PID Feedback Value</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38463DD">
            <w:pPr>
              <w:pStyle w:val="23"/>
              <w:rPr>
                <w:rFonts w:cs="Times New Roman"/>
                <w:color w:val="auto"/>
              </w:rPr>
            </w:pPr>
            <w:r>
              <w:rPr>
                <w:rFonts w:cs="Times New Roman"/>
                <w:color w:val="auto"/>
              </w:rPr>
              <w:t>When used as tension PID feedback, the tension control mode selection (FB-00) must be set to 1 (speed closed-loop mode).</w:t>
            </w:r>
          </w:p>
        </w:tc>
      </w:tr>
      <w:tr w14:paraId="0850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5704BEB">
            <w:pPr>
              <w:pStyle w:val="23"/>
              <w:jc w:val="center"/>
              <w:rPr>
                <w:rFonts w:cs="Times New Roman"/>
                <w:color w:val="auto"/>
              </w:rPr>
            </w:pPr>
            <w:r>
              <w:rPr>
                <w:rFonts w:cs="Times New Roman"/>
                <w:color w:val="auto"/>
              </w:rPr>
              <w:t>15</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01D3D68">
            <w:pPr>
              <w:pStyle w:val="23"/>
              <w:rPr>
                <w:rFonts w:cs="Times New Roman"/>
                <w:color w:val="auto"/>
              </w:rPr>
            </w:pPr>
            <w:r>
              <w:rPr>
                <w:rFonts w:cs="Times New Roman"/>
                <w:color w:val="auto"/>
              </w:rPr>
              <w:t>Line Speed Feedback</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CC979BF">
            <w:pPr>
              <w:pStyle w:val="23"/>
              <w:rPr>
                <w:rFonts w:cs="Times New Roman"/>
                <w:color w:val="auto"/>
              </w:rPr>
            </w:pPr>
            <w:r>
              <w:rPr>
                <w:rFonts w:cs="Times New Roman"/>
                <w:color w:val="auto"/>
              </w:rPr>
              <w:t>As tension control line speed feedback</w:t>
            </w:r>
          </w:p>
        </w:tc>
      </w:tr>
      <w:tr w14:paraId="3D29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161959EA">
            <w:pPr>
              <w:pStyle w:val="23"/>
              <w:jc w:val="center"/>
              <w:rPr>
                <w:rFonts w:cs="Times New Roman"/>
                <w:color w:val="auto"/>
              </w:rPr>
            </w:pPr>
            <w:r>
              <w:rPr>
                <w:rFonts w:cs="Times New Roman"/>
                <w:color w:val="auto"/>
              </w:rPr>
              <w:t>16</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59B1AE8">
            <w:pPr>
              <w:pStyle w:val="23"/>
              <w:rPr>
                <w:rFonts w:cs="Times New Roman"/>
                <w:color w:val="auto"/>
              </w:rPr>
            </w:pPr>
            <w:r>
              <w:rPr>
                <w:rFonts w:cs="Times New Roman"/>
                <w:color w:val="auto"/>
              </w:rPr>
              <w:t>roll diameter feedback</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A641944">
            <w:pPr>
              <w:pStyle w:val="23"/>
              <w:rPr>
                <w:rFonts w:cs="Times New Roman"/>
                <w:color w:val="auto"/>
              </w:rPr>
            </w:pPr>
            <w:r>
              <w:rPr>
                <w:rFonts w:cs="Times New Roman"/>
                <w:color w:val="auto"/>
              </w:rPr>
              <w:t>When used as roll diameter feedback (including initial roll diameter and real-time roll diameter calculation feedback), the tension control selection (FB-00 not zero) must be enabled, the roll diameter source (FB-25) must be set to 1 for analog input as roll diameter feedback (FB-38), and the initial roll diameter source (FB-28) must be set to 1 for analog input as the initial roll diameter (FB-29).</w:t>
            </w:r>
          </w:p>
        </w:tc>
      </w:tr>
      <w:tr w14:paraId="4CA38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DFB8EE1">
            <w:pPr>
              <w:pStyle w:val="23"/>
              <w:jc w:val="center"/>
              <w:rPr>
                <w:rFonts w:cs="Times New Roman"/>
                <w:color w:val="auto"/>
              </w:rPr>
            </w:pPr>
            <w:r>
              <w:rPr>
                <w:rFonts w:cs="Times New Roman"/>
                <w:color w:val="auto"/>
              </w:rPr>
              <w:t>17</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6A4FCF2">
            <w:pPr>
              <w:pStyle w:val="23"/>
              <w:rPr>
                <w:rFonts w:cs="Times New Roman"/>
                <w:color w:val="auto"/>
              </w:rPr>
            </w:pPr>
            <w:r>
              <w:rPr>
                <w:rFonts w:cs="Times New Roman"/>
                <w:color w:val="auto"/>
              </w:rPr>
              <w:t>Tension PID Setpoint</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02889407">
            <w:pPr>
              <w:pStyle w:val="23"/>
              <w:rPr>
                <w:rFonts w:cs="Times New Roman"/>
                <w:color w:val="auto"/>
              </w:rPr>
            </w:pPr>
            <w:r>
              <w:rPr>
                <w:rFonts w:cs="Times New Roman"/>
                <w:color w:val="auto"/>
              </w:rPr>
              <w:t>When used as tension PID setpoint, the tension control mode selection (FB-00) must be set to 1 (speed closed-loop mode), and the PID target source setting (FB-04) must be set to 2 (analog input). When the inverter is in operation, the PID target value setting (FB-05) is</w:t>
            </w:r>
            <w:r>
              <w:rPr>
                <w:rFonts w:hint="eastAsia" w:ascii="微软雅黑" w:hAnsi="微软雅黑" w:eastAsia="微软雅黑" w:cs="微软雅黑"/>
                <w:color w:val="auto"/>
              </w:rPr>
              <w:t>displayed</w:t>
            </w:r>
            <w:r>
              <w:rPr>
                <w:rFonts w:hint="eastAsia" w:ascii="宋体" w:hAnsi="宋体" w:cs="宋体"/>
                <w:color w:val="auto"/>
              </w:rPr>
              <w:t>.</w:t>
            </w:r>
          </w:p>
        </w:tc>
      </w:tr>
      <w:tr w14:paraId="2F520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38B05E1F">
            <w:pPr>
              <w:pStyle w:val="23"/>
              <w:jc w:val="center"/>
              <w:rPr>
                <w:rFonts w:cs="Times New Roman"/>
                <w:color w:val="auto"/>
              </w:rPr>
            </w:pPr>
            <w:r>
              <w:rPr>
                <w:rFonts w:cs="Times New Roman"/>
                <w:color w:val="auto"/>
              </w:rPr>
              <w:t>18</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1179092">
            <w:pPr>
              <w:pStyle w:val="23"/>
              <w:rPr>
                <w:rFonts w:cs="Times New Roman"/>
                <w:color w:val="auto"/>
              </w:rPr>
            </w:pPr>
            <w:r>
              <w:rPr>
                <w:rFonts w:cs="Times New Roman"/>
                <w:color w:val="auto"/>
              </w:rPr>
              <w:t>Tension Setpoint</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0120B8D">
            <w:pPr>
              <w:pStyle w:val="23"/>
              <w:rPr>
                <w:rFonts w:cs="Times New Roman"/>
                <w:color w:val="auto"/>
              </w:rPr>
            </w:pPr>
            <w:r>
              <w:rPr>
                <w:rFonts w:cs="Times New Roman"/>
                <w:color w:val="auto"/>
              </w:rPr>
              <w:t>When setting the tension command, the tension control mode selection (FB-00) must be set to 3/4 (torque mode), the tension command source selection (FB-52) to 1 (analog input), and the maximum tension value (FC-53) should be set according to the site conditions (default value is 0). Parameters F5-21, F5-27, or F5-33 should be set to 18. When the inverter is in operation, the tension setting is displayed through parameter (FB-54).</w:t>
            </w:r>
          </w:p>
        </w:tc>
      </w:tr>
      <w:tr w14:paraId="1F967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95FED8C">
            <w:pPr>
              <w:pStyle w:val="23"/>
              <w:jc w:val="center"/>
              <w:rPr>
                <w:rFonts w:cs="Times New Roman"/>
                <w:color w:val="auto"/>
              </w:rPr>
            </w:pPr>
            <w:r>
              <w:rPr>
                <w:rFonts w:cs="Times New Roman"/>
                <w:color w:val="auto"/>
              </w:rPr>
              <w:t>19</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0290BD1">
            <w:pPr>
              <w:pStyle w:val="23"/>
              <w:rPr>
                <w:rFonts w:cs="Times New Roman"/>
                <w:color w:val="auto"/>
              </w:rPr>
            </w:pPr>
            <w:r>
              <w:rPr>
                <w:rFonts w:cs="Times New Roman"/>
                <w:color w:val="auto"/>
              </w:rPr>
              <w:t>Zero-speed tension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71B749C8">
            <w:pPr>
              <w:pStyle w:val="23"/>
              <w:rPr>
                <w:rFonts w:cs="Times New Roman"/>
                <w:color w:val="auto"/>
              </w:rPr>
            </w:pPr>
            <w:r>
              <w:rPr>
                <w:rFonts w:cs="Times New Roman"/>
                <w:color w:val="auto"/>
              </w:rPr>
              <w:t xml:space="preserve">When setting the zero-speed tension command, the tension control mode selection (FB-00) must be set to 3/4 (torque mode), the zero-speed tension command source selection (FB-55) to 2 (analog input), and the maximum tension value (FB-53) should be set according to the site conditions (default value is 0). When the inverter is in operation, the zero-speed tension setting is displayed through parameter (FB-56). </w:t>
            </w:r>
          </w:p>
        </w:tc>
      </w:tr>
      <w:tr w14:paraId="1BDBD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75"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B55F371">
            <w:pPr>
              <w:pStyle w:val="23"/>
              <w:jc w:val="center"/>
              <w:rPr>
                <w:rFonts w:cs="Times New Roman"/>
                <w:color w:val="auto"/>
              </w:rPr>
            </w:pPr>
            <w:r>
              <w:rPr>
                <w:rFonts w:cs="Times New Roman"/>
                <w:color w:val="auto"/>
              </w:rPr>
              <w:t>20</w:t>
            </w:r>
          </w:p>
        </w:tc>
        <w:tc>
          <w:tcPr>
            <w:tcW w:w="1347"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5B692F22">
            <w:pPr>
              <w:pStyle w:val="23"/>
              <w:rPr>
                <w:rFonts w:cs="Times New Roman"/>
                <w:color w:val="auto"/>
              </w:rPr>
            </w:pPr>
            <w:r>
              <w:rPr>
                <w:rFonts w:cs="Times New Roman"/>
                <w:color w:val="auto"/>
              </w:rPr>
              <w:t>Tension Taper Setting</w:t>
            </w:r>
          </w:p>
        </w:tc>
        <w:tc>
          <w:tcPr>
            <w:tcW w:w="4602" w:type="dxa"/>
            <w:tcBorders>
              <w:top w:val="single" w:color="auto" w:sz="4" w:space="0"/>
              <w:left w:val="single" w:color="auto" w:sz="4" w:space="0"/>
              <w:bottom w:val="single" w:color="auto" w:sz="4" w:space="0"/>
              <w:right w:val="single" w:color="auto" w:sz="4" w:space="0"/>
            </w:tcBorders>
            <w:shd w:val="clear" w:color="auto" w:fill="FFFFFF"/>
            <w:noWrap/>
            <w:vAlign w:val="center"/>
          </w:tcPr>
          <w:p w14:paraId="6D421992">
            <w:pPr>
              <w:pStyle w:val="23"/>
              <w:rPr>
                <w:rFonts w:cs="Times New Roman"/>
                <w:color w:val="auto"/>
              </w:rPr>
            </w:pPr>
            <w:r>
              <w:rPr>
                <w:rFonts w:cs="Times New Roman"/>
                <w:color w:val="auto"/>
              </w:rPr>
              <w:t xml:space="preserve">When setting the tension taper, the tension control mode selection (FB-00) must be set to 3/4 (torque mode), the tension taper setting source selection (FC-64) must be set to 1 (analog input), and parameters F5-21, F5-27, or F5-33 must be set to 20. During the inverter operation, the tension taper setting is displayed through parameter (FC-65). </w:t>
            </w:r>
          </w:p>
        </w:tc>
      </w:tr>
    </w:tbl>
    <w:p w14:paraId="21039474">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EDA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62EADA">
            <w:pPr>
              <w:pStyle w:val="23"/>
              <w:rPr>
                <w:rFonts w:cs="Times New Roman"/>
                <w:color w:val="auto"/>
              </w:rPr>
            </w:pPr>
            <w:r>
              <w:rPr>
                <w:rFonts w:cs="Times New Roman"/>
                <w:color w:val="auto"/>
              </w:rPr>
              <w:t>F5-22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D87653">
            <w:pPr>
              <w:pStyle w:val="23"/>
              <w:rPr>
                <w:rFonts w:cs="Times New Roman"/>
                <w:color w:val="auto"/>
              </w:rPr>
            </w:pPr>
            <w:r>
              <w:rPr>
                <w:rFonts w:cs="Times New Roman"/>
                <w:color w:val="auto"/>
              </w:rPr>
              <w:t>AI1 Input Bias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032C9">
            <w:pPr>
              <w:pStyle w:val="23"/>
              <w:rPr>
                <w:rFonts w:cs="Times New Roman"/>
                <w:color w:val="auto"/>
              </w:rPr>
            </w:pPr>
            <w:r>
              <w:rPr>
                <w:rFonts w:cs="Times New Roman"/>
                <w:color w:val="auto"/>
              </w:rPr>
              <w:t>Range: -100.0% to 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E8FA65">
            <w:pPr>
              <w:pStyle w:val="23"/>
              <w:rPr>
                <w:rFonts w:cs="Times New Roman"/>
                <w:color w:val="auto"/>
              </w:rPr>
            </w:pPr>
            <w:r>
              <w:rPr>
                <w:rFonts w:cs="Times New Roman"/>
                <w:color w:val="auto"/>
              </w:rPr>
              <w:t>Factory Value: 0.0</w:t>
            </w:r>
          </w:p>
        </w:tc>
      </w:tr>
    </w:tbl>
    <w:p w14:paraId="5F39FACC">
      <w:pPr>
        <w:ind w:firstLine="320"/>
        <w:rPr>
          <w:color w:val="auto"/>
          <w:lang w:bidi="ar"/>
        </w:rPr>
      </w:pPr>
      <w:r>
        <w:rPr>
          <w:color w:val="auto"/>
          <w:lang w:bidi="ar"/>
        </w:rPr>
        <w:t xml:space="preserve">This function code is used to set the analog input value corresponding to the 0 point of the AI1 input signal.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52E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575C38">
            <w:pPr>
              <w:pStyle w:val="23"/>
              <w:rPr>
                <w:rFonts w:cs="Times New Roman"/>
                <w:color w:val="auto"/>
              </w:rPr>
            </w:pPr>
            <w:r>
              <w:rPr>
                <w:rFonts w:cs="Times New Roman"/>
                <w:color w:val="auto"/>
              </w:rPr>
              <w:t>F5-23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79B0B5">
            <w:pPr>
              <w:pStyle w:val="23"/>
              <w:rPr>
                <w:rFonts w:cs="Times New Roman"/>
                <w:color w:val="auto"/>
              </w:rPr>
            </w:pPr>
            <w:r>
              <w:rPr>
                <w:rFonts w:cs="Times New Roman"/>
                <w:color w:val="auto"/>
              </w:rPr>
              <w:t>AI1 Bias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7CB37F">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FEDB44">
            <w:pPr>
              <w:pStyle w:val="23"/>
              <w:rPr>
                <w:rFonts w:cs="Times New Roman"/>
                <w:color w:val="auto"/>
              </w:rPr>
            </w:pPr>
            <w:r>
              <w:rPr>
                <w:rFonts w:cs="Times New Roman"/>
                <w:color w:val="auto"/>
              </w:rPr>
              <w:t>Factory value: 0</w:t>
            </w:r>
          </w:p>
        </w:tc>
      </w:tr>
    </w:tbl>
    <w:p w14:paraId="052A592D">
      <w:pPr>
        <w:ind w:firstLine="320"/>
        <w:rPr>
          <w:color w:val="auto"/>
        </w:rPr>
      </w:pPr>
      <w:r>
        <w:rPr>
          <w:color w:val="auto"/>
        </w:rPr>
        <w:t>This function code is used to set the AI1 bias mode. Properly setting the bias mode can effectively process the input signal to reduce the impact of noise.</w:t>
      </w:r>
    </w:p>
    <w:p w14:paraId="44ABC360">
      <w:pPr>
        <w:ind w:firstLine="320"/>
        <w:rPr>
          <w:color w:val="auto"/>
        </w:rPr>
      </w:pPr>
      <w:r>
        <w:rPr>
          <w:color w:val="auto"/>
        </w:rPr>
        <w:t>0: No Bias</w:t>
      </w:r>
    </w:p>
    <w:p w14:paraId="0C732447">
      <w:pPr>
        <w:ind w:firstLine="320"/>
        <w:rPr>
          <w:color w:val="auto"/>
        </w:rPr>
      </w:pPr>
      <w:r>
        <w:rPr>
          <w:color w:val="auto"/>
        </w:rPr>
        <w:t>1: Below Bias = Bias</w:t>
      </w:r>
    </w:p>
    <w:p w14:paraId="38436892">
      <w:pPr>
        <w:ind w:firstLine="320"/>
        <w:rPr>
          <w:color w:val="auto"/>
        </w:rPr>
      </w:pPr>
      <w:r>
        <w:rPr>
          <w:color w:val="auto"/>
        </w:rPr>
        <w:t>2: Above Bias = Bias</w:t>
      </w:r>
    </w:p>
    <w:p w14:paraId="0D0F8C66">
      <w:pPr>
        <w:ind w:firstLine="320"/>
        <w:rPr>
          <w:color w:val="auto"/>
        </w:rPr>
      </w:pPr>
      <w:r>
        <w:rPr>
          <w:color w:val="auto"/>
        </w:rPr>
        <w:t>3: Absolute Value Bias as Center</w:t>
      </w:r>
    </w:p>
    <w:p w14:paraId="2889D2FD">
      <w:pPr>
        <w:ind w:firstLine="320"/>
        <w:rPr>
          <w:color w:val="auto"/>
        </w:rPr>
      </w:pPr>
      <w:r>
        <w:rPr>
          <w:color w:val="auto"/>
        </w:rPr>
        <w:t>4: Bias as Center</w:t>
      </w:r>
    </w:p>
    <w:p w14:paraId="4A6FF4A6">
      <w:pPr>
        <w:ind w:firstLine="320"/>
        <w:rPr>
          <w:color w:val="auto"/>
          <w:lang w:bidi="ar"/>
        </w:rPr>
      </w:pPr>
      <w:r>
        <w:rPr>
          <w:color w:val="auto"/>
          <w:lang w:bidi="ar"/>
        </w:rPr>
        <w:t>AI1 variousbias modesareillustrated in Figures 2-23 to 2-27, whereBias represents bias, set through F5-22, Gain represents gain, set through F5-24,the horizontal axis is the input signal, and the vertical axis is the signal after bias processing. Bias modes can be selected according to requirements.</w:t>
      </w:r>
    </w:p>
    <w:p w14:paraId="44095BBF">
      <w:pPr>
        <w:pStyle w:val="52"/>
        <w:ind w:firstLine="0" w:firstLineChars="0"/>
        <w:rPr>
          <w:color w:val="auto"/>
        </w:rPr>
      </w:pPr>
      <w:r>
        <w:rPr>
          <w:color w:val="auto"/>
        </w:rPr>
        <w:object>
          <v:shape id="_x0000_i1043" o:spt="75" type="#_x0000_t75" style="height:108.15pt;width:201.65pt;" o:ole="t" filled="f" o:preferrelative="t" stroked="f" coordsize="21600,21600">
            <v:path/>
            <v:fill on="f" focussize="0,0"/>
            <v:stroke on="f" joinstyle="miter"/>
            <v:imagedata r:id="rId65" o:title=""/>
            <o:lock v:ext="edit" aspectratio="t"/>
            <w10:wrap type="none"/>
            <w10:anchorlock/>
          </v:shape>
          <o:OLEObject Type="Embed" ProgID="Visio.Drawing.15" ShapeID="_x0000_i1043" DrawAspect="Content" ObjectID="_1468075743" r:id="rId64">
            <o:LockedField>false</o:LockedField>
          </o:OLEObject>
        </w:object>
      </w:r>
    </w:p>
    <w:p w14:paraId="36118741">
      <w:pPr>
        <w:pStyle w:val="25"/>
        <w:jc w:val="center"/>
        <w:rPr>
          <w:color w:val="auto"/>
        </w:rPr>
      </w:pPr>
      <w:r>
        <w:rPr>
          <w:rFonts w:hint="eastAsia"/>
          <w:color w:val="auto"/>
        </w:rPr>
        <w:t>Figure 2-23 No Bias</w:t>
      </w:r>
    </w:p>
    <w:p w14:paraId="597E8C6C">
      <w:pPr>
        <w:pStyle w:val="52"/>
        <w:ind w:firstLine="0" w:firstLineChars="0"/>
        <w:rPr>
          <w:color w:val="auto"/>
        </w:rPr>
      </w:pPr>
      <w:r>
        <w:rPr>
          <w:color w:val="auto"/>
        </w:rPr>
        <w:object>
          <v:shape id="_x0000_i1044" o:spt="75" type="#_x0000_t75" style="height:108.15pt;width:216pt;" o:ole="t" filled="f" o:preferrelative="t" stroked="f" coordsize="21600,21600">
            <v:path/>
            <v:fill on="f" focussize="0,0"/>
            <v:stroke on="f" joinstyle="miter"/>
            <v:imagedata r:id="rId67" o:title=""/>
            <o:lock v:ext="edit" aspectratio="t"/>
            <w10:wrap type="none"/>
            <w10:anchorlock/>
          </v:shape>
          <o:OLEObject Type="Embed" ProgID="Visio.Drawing.15" ShapeID="_x0000_i1044" DrawAspect="Content" ObjectID="_1468075744" r:id="rId66">
            <o:LockedField>false</o:LockedField>
          </o:OLEObject>
        </w:object>
      </w:r>
    </w:p>
    <w:p w14:paraId="66DDF3D5">
      <w:pPr>
        <w:pStyle w:val="25"/>
        <w:jc w:val="center"/>
        <w:rPr>
          <w:color w:val="auto"/>
        </w:rPr>
      </w:pPr>
      <w:r>
        <w:rPr>
          <w:rFonts w:hint="eastAsia"/>
          <w:color w:val="auto"/>
        </w:rPr>
        <w:t xml:space="preserve">Figure 2-24 </w:t>
      </w:r>
      <w:r>
        <w:rPr>
          <w:color w:val="auto"/>
        </w:rPr>
        <w:t>Below Bias = Bias</w:t>
      </w:r>
    </w:p>
    <w:p w14:paraId="6BE02218">
      <w:pPr>
        <w:ind w:left="730" w:leftChars="456" w:firstLine="320"/>
        <w:rPr>
          <w:rFonts w:cs="Times New Roman"/>
          <w:color w:val="auto"/>
          <w:szCs w:val="14"/>
        </w:rPr>
      </w:pPr>
    </w:p>
    <w:p w14:paraId="1088EC41">
      <w:pPr>
        <w:pStyle w:val="52"/>
        <w:ind w:firstLine="0" w:firstLineChars="0"/>
        <w:rPr>
          <w:color w:val="auto"/>
        </w:rPr>
      </w:pPr>
      <w:r>
        <w:rPr>
          <w:color w:val="auto"/>
        </w:rPr>
        <w:object>
          <v:shape id="_x0000_i1045" o:spt="75" type="#_x0000_t75" style="height:108.15pt;width:222.8pt;" o:ole="t" filled="f" o:preferrelative="t" stroked="f" coordsize="21600,21600">
            <v:path/>
            <v:fill on="f" focussize="0,0"/>
            <v:stroke on="f" joinstyle="miter"/>
            <v:imagedata r:id="rId69" o:title=""/>
            <o:lock v:ext="edit" aspectratio="t"/>
            <w10:wrap type="none"/>
            <w10:anchorlock/>
          </v:shape>
          <o:OLEObject Type="Embed" ProgID="Visio.Drawing.15" ShapeID="_x0000_i1045" DrawAspect="Content" ObjectID="_1468075745" r:id="rId68">
            <o:LockedField>false</o:LockedField>
          </o:OLEObject>
        </w:object>
      </w:r>
    </w:p>
    <w:p w14:paraId="6FDC4510">
      <w:pPr>
        <w:pStyle w:val="25"/>
        <w:jc w:val="center"/>
        <w:rPr>
          <w:color w:val="auto"/>
        </w:rPr>
      </w:pPr>
      <w:r>
        <w:rPr>
          <w:rFonts w:hint="eastAsia"/>
          <w:color w:val="auto"/>
        </w:rPr>
        <w:t>Figure 2-25 Above</w:t>
      </w:r>
      <w:r>
        <w:rPr>
          <w:color w:val="auto"/>
        </w:rPr>
        <w:t>Bias = Bias</w:t>
      </w:r>
    </w:p>
    <w:p w14:paraId="705273A4">
      <w:pPr>
        <w:pStyle w:val="52"/>
        <w:ind w:firstLine="0" w:firstLineChars="0"/>
        <w:rPr>
          <w:color w:val="auto"/>
        </w:rPr>
      </w:pPr>
      <w:r>
        <w:rPr>
          <w:color w:val="auto"/>
        </w:rPr>
        <w:object>
          <v:shape id="_x0000_i1046" o:spt="75" type="#_x0000_t75" style="height:108.15pt;width:244.65pt;" o:ole="t" filled="f" o:preferrelative="t" stroked="f" coordsize="21600,21600">
            <v:path/>
            <v:fill on="f" focussize="0,0"/>
            <v:stroke on="f" joinstyle="miter"/>
            <v:imagedata r:id="rId71" o:title=""/>
            <o:lock v:ext="edit" aspectratio="t"/>
            <w10:wrap type="none"/>
            <w10:anchorlock/>
          </v:shape>
          <o:OLEObject Type="Embed" ProgID="Visio.Drawing.15" ShapeID="_x0000_i1046" DrawAspect="Content" ObjectID="_1468075746" r:id="rId70">
            <o:LockedField>false</o:LockedField>
          </o:OLEObject>
        </w:object>
      </w:r>
    </w:p>
    <w:p w14:paraId="262B4C19">
      <w:pPr>
        <w:pStyle w:val="25"/>
        <w:jc w:val="center"/>
        <w:rPr>
          <w:color w:val="auto"/>
        </w:rPr>
      </w:pPr>
      <w:r>
        <w:rPr>
          <w:rFonts w:hint="eastAsia"/>
          <w:color w:val="auto"/>
        </w:rPr>
        <w:t xml:space="preserve">Figure 2-26 </w:t>
      </w:r>
      <w:r>
        <w:rPr>
          <w:color w:val="auto"/>
        </w:rPr>
        <w:t>Bias</w:t>
      </w:r>
      <w:r>
        <w:rPr>
          <w:rFonts w:hint="eastAsia"/>
          <w:color w:val="auto"/>
        </w:rPr>
        <w:t>as Center for Absolute Value</w:t>
      </w:r>
    </w:p>
    <w:p w14:paraId="661315C0">
      <w:pPr>
        <w:ind w:firstLine="320"/>
        <w:rPr>
          <w:rFonts w:cs="Times New Roman"/>
          <w:color w:val="auto"/>
          <w:szCs w:val="14"/>
        </w:rPr>
      </w:pPr>
    </w:p>
    <w:p w14:paraId="05364936">
      <w:pPr>
        <w:pStyle w:val="52"/>
        <w:ind w:firstLine="0" w:firstLineChars="0"/>
        <w:rPr>
          <w:color w:val="auto"/>
        </w:rPr>
      </w:pPr>
      <w:r>
        <w:rPr>
          <w:color w:val="auto"/>
        </w:rPr>
        <w:object>
          <v:shape id="_x0000_i1047" o:spt="75" type="#_x0000_t75" style="height:65.2pt;width:244.65pt;" o:ole="t" filled="f" o:preferrelative="t" stroked="f" coordsize="21600,21600">
            <v:path/>
            <v:fill on="f" focussize="0,0"/>
            <v:stroke on="f" joinstyle="miter"/>
            <v:imagedata r:id="rId73" o:title=""/>
            <o:lock v:ext="edit" aspectratio="t"/>
            <w10:wrap type="none"/>
            <w10:anchorlock/>
          </v:shape>
          <o:OLEObject Type="Embed" ProgID="Visio.Drawing.15" ShapeID="_x0000_i1047" DrawAspect="Content" ObjectID="_1468075747" r:id="rId72">
            <o:LockedField>false</o:LockedField>
          </o:OLEObject>
        </w:object>
      </w:r>
    </w:p>
    <w:p w14:paraId="0EA343A8">
      <w:pPr>
        <w:pStyle w:val="25"/>
        <w:jc w:val="center"/>
        <w:rPr>
          <w:color w:val="auto"/>
        </w:rPr>
      </w:pPr>
      <w:r>
        <w:rPr>
          <w:rFonts w:hint="eastAsia"/>
          <w:color w:val="auto"/>
        </w:rPr>
        <w:t xml:space="preserve">Figure 2-27 </w:t>
      </w:r>
      <w:r>
        <w:rPr>
          <w:color w:val="auto"/>
        </w:rPr>
        <w:t>Bias</w:t>
      </w:r>
      <w:r>
        <w:rPr>
          <w:rFonts w:hint="eastAsia"/>
          <w:color w:val="auto"/>
        </w:rPr>
        <w:t>as Center</w:t>
      </w:r>
    </w:p>
    <w:p w14:paraId="28674FDC">
      <w:pPr>
        <w:pStyle w:val="25"/>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7DC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6F7DDF">
            <w:pPr>
              <w:pStyle w:val="23"/>
              <w:rPr>
                <w:rFonts w:cs="Times New Roman"/>
                <w:color w:val="auto"/>
              </w:rPr>
            </w:pPr>
            <w:r>
              <w:rPr>
                <w:rFonts w:cs="Times New Roman"/>
                <w:color w:val="auto"/>
              </w:rPr>
              <w:t>F5-24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3C8A69">
            <w:pPr>
              <w:pStyle w:val="23"/>
              <w:rPr>
                <w:rFonts w:cs="Times New Roman"/>
                <w:color w:val="auto"/>
              </w:rPr>
            </w:pPr>
            <w:r>
              <w:rPr>
                <w:rFonts w:cs="Times New Roman"/>
                <w:color w:val="auto"/>
              </w:rPr>
              <w:t>AI1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96B30A">
            <w:pPr>
              <w:pStyle w:val="23"/>
              <w:rPr>
                <w:rFonts w:cs="Times New Roman"/>
                <w:color w:val="auto"/>
              </w:rPr>
            </w:pPr>
            <w:r>
              <w:rPr>
                <w:rFonts w:cs="Times New Roman"/>
                <w:color w:val="auto"/>
              </w:rPr>
              <w:t>Range: -500.0%～500.0%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5F58C0">
            <w:pPr>
              <w:pStyle w:val="23"/>
              <w:rPr>
                <w:rFonts w:cs="Times New Roman"/>
                <w:color w:val="auto"/>
              </w:rPr>
            </w:pPr>
            <w:r>
              <w:rPr>
                <w:rFonts w:cs="Times New Roman"/>
                <w:color w:val="auto"/>
              </w:rPr>
              <w:t>Factory value: 100.0%</w:t>
            </w:r>
          </w:p>
        </w:tc>
      </w:tr>
    </w:tbl>
    <w:p w14:paraId="2AE30637">
      <w:pPr>
        <w:ind w:firstLine="320"/>
        <w:rPr>
          <w:color w:val="auto"/>
          <w:lang w:bidi="ar"/>
        </w:rPr>
      </w:pPr>
      <w:r>
        <w:rPr>
          <w:color w:val="auto"/>
          <w:lang w:bidi="ar"/>
        </w:rPr>
        <w:t>This function code is used to set the AI1 signal gain. The AI1 signal gain can proportionally adjust the analog input signal; the gain setting can refer to F5-23.</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E20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7240F3">
            <w:pPr>
              <w:pStyle w:val="23"/>
              <w:rPr>
                <w:rFonts w:cs="Times New Roman"/>
                <w:color w:val="auto"/>
              </w:rPr>
            </w:pPr>
            <w:r>
              <w:rPr>
                <w:rFonts w:cs="Times New Roman"/>
                <w:color w:val="auto"/>
              </w:rPr>
              <w:t>F5-25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32835E">
            <w:pPr>
              <w:pStyle w:val="23"/>
              <w:rPr>
                <w:rFonts w:cs="Times New Roman"/>
                <w:color w:val="auto"/>
              </w:rPr>
            </w:pPr>
            <w:r>
              <w:rPr>
                <w:rFonts w:cs="Times New Roman"/>
                <w:color w:val="auto"/>
              </w:rPr>
              <w:t>AI1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E685DD">
            <w:pPr>
              <w:pStyle w:val="23"/>
              <w:rPr>
                <w:rFonts w:cs="Times New Roman"/>
                <w:color w:val="auto"/>
              </w:rPr>
            </w:pPr>
            <w:r>
              <w:rPr>
                <w:rFonts w:cs="Times New Roman"/>
                <w:color w:val="auto"/>
              </w:rPr>
              <w:t>Range: 0.00～20.00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AA4B86">
            <w:pPr>
              <w:pStyle w:val="23"/>
              <w:rPr>
                <w:rFonts w:cs="Times New Roman"/>
                <w:color w:val="auto"/>
              </w:rPr>
            </w:pPr>
            <w:r>
              <w:rPr>
                <w:rFonts w:cs="Times New Roman"/>
                <w:color w:val="auto"/>
              </w:rPr>
              <w:t>Factory value: 0.01 second</w:t>
            </w:r>
          </w:p>
        </w:tc>
      </w:tr>
    </w:tbl>
    <w:p w14:paraId="5131D380">
      <w:pPr>
        <w:ind w:firstLine="320"/>
        <w:rPr>
          <w:color w:val="auto"/>
          <w:lang w:bidi="ar"/>
        </w:rPr>
      </w:pPr>
      <w:r>
        <w:rPr>
          <w:rFonts w:hint="eastAsia" w:ascii="宋体" w:hAnsi="宋体" w:cs="宋体"/>
          <w:color w:val="auto"/>
          <w:lang w:bidi="ar"/>
        </w:rPr>
        <w:t>The inverter software filters out noise signals contained in the analog input signal at the control terminal through a digital low-pass filter; this parameterisused to set the time constant of the digital low-pass filter.  The larger this parameter value, the better the filtering effect, but the greater the signal delay, and the control response performance deteriorates; the smaller the setting value, the faster the control response, but the worse the noise filtering effect, which may lead to unstable control. When selecting the optimal setting value, it can be determined by balancing control stability and response delay.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2B51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8BAFB6">
            <w:pPr>
              <w:pStyle w:val="23"/>
              <w:rPr>
                <w:rFonts w:cs="Times New Roman"/>
                <w:color w:val="auto"/>
              </w:rPr>
            </w:pPr>
            <w:r>
              <w:rPr>
                <w:rFonts w:cs="Times New Roman"/>
                <w:color w:val="auto"/>
              </w:rPr>
              <w:t>F5-26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E0CDA2">
            <w:pPr>
              <w:pStyle w:val="23"/>
              <w:rPr>
                <w:rFonts w:cs="Times New Roman"/>
                <w:color w:val="auto"/>
              </w:rPr>
            </w:pPr>
            <w:r>
              <w:rPr>
                <w:rFonts w:cs="Times New Roman"/>
                <w:color w:val="auto"/>
              </w:rPr>
              <w:t>AI2 Signal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3D84B6">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191130">
            <w:pPr>
              <w:pStyle w:val="23"/>
              <w:rPr>
                <w:rFonts w:cs="Times New Roman"/>
                <w:color w:val="auto"/>
              </w:rPr>
            </w:pPr>
            <w:r>
              <w:rPr>
                <w:rFonts w:cs="Times New Roman"/>
                <w:color w:val="auto"/>
              </w:rPr>
              <w:t>Factory value: 0</w:t>
            </w:r>
          </w:p>
        </w:tc>
      </w:tr>
      <w:tr w14:paraId="4CCC0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DECB49">
            <w:pPr>
              <w:pStyle w:val="23"/>
              <w:rPr>
                <w:rFonts w:cs="Times New Roman"/>
                <w:color w:val="auto"/>
              </w:rPr>
            </w:pPr>
            <w:r>
              <w:rPr>
                <w:rFonts w:cs="Times New Roman"/>
                <w:color w:val="auto"/>
              </w:rPr>
              <w:t>F5-27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296FE1">
            <w:pPr>
              <w:pStyle w:val="23"/>
              <w:rPr>
                <w:rFonts w:cs="Times New Roman"/>
                <w:color w:val="auto"/>
              </w:rPr>
            </w:pPr>
            <w:r>
              <w:rPr>
                <w:rFonts w:cs="Times New Roman"/>
                <w:color w:val="auto"/>
              </w:rPr>
              <w:t>AI2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B60C11">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F9AF6E">
            <w:pPr>
              <w:pStyle w:val="23"/>
              <w:rPr>
                <w:rFonts w:cs="Times New Roman"/>
                <w:color w:val="auto"/>
              </w:rPr>
            </w:pPr>
            <w:r>
              <w:rPr>
                <w:rFonts w:cs="Times New Roman"/>
                <w:color w:val="auto"/>
              </w:rPr>
              <w:t>Factory value: 0</w:t>
            </w:r>
          </w:p>
        </w:tc>
      </w:tr>
      <w:tr w14:paraId="3A15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F04148">
            <w:pPr>
              <w:pStyle w:val="23"/>
              <w:rPr>
                <w:rFonts w:cs="Times New Roman"/>
                <w:color w:val="auto"/>
              </w:rPr>
            </w:pPr>
            <w:r>
              <w:rPr>
                <w:rFonts w:cs="Times New Roman"/>
                <w:color w:val="auto"/>
              </w:rPr>
              <w:t>F5-28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053323">
            <w:pPr>
              <w:pStyle w:val="23"/>
              <w:rPr>
                <w:rFonts w:cs="Times New Roman"/>
                <w:color w:val="auto"/>
              </w:rPr>
            </w:pPr>
            <w:r>
              <w:rPr>
                <w:rFonts w:cs="Times New Roman"/>
                <w:color w:val="auto"/>
              </w:rPr>
              <w:t>AI2 Input Bias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87803B">
            <w:pPr>
              <w:pStyle w:val="23"/>
              <w:rPr>
                <w:rFonts w:cs="Times New Roman"/>
                <w:color w:val="auto"/>
              </w:rPr>
            </w:pPr>
            <w:r>
              <w:rPr>
                <w:rFonts w:cs="Times New Roman"/>
                <w:color w:val="auto"/>
              </w:rPr>
              <w:t>Range: -100.0% to 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4F5250">
            <w:pPr>
              <w:pStyle w:val="23"/>
              <w:rPr>
                <w:rFonts w:cs="Times New Roman"/>
                <w:color w:val="auto"/>
              </w:rPr>
            </w:pPr>
            <w:r>
              <w:rPr>
                <w:rFonts w:cs="Times New Roman"/>
                <w:color w:val="auto"/>
              </w:rPr>
              <w:t>Factory Value: 0.0</w:t>
            </w:r>
          </w:p>
        </w:tc>
      </w:tr>
      <w:tr w14:paraId="62E26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E954B1">
            <w:pPr>
              <w:pStyle w:val="23"/>
              <w:rPr>
                <w:rFonts w:cs="Times New Roman"/>
                <w:color w:val="auto"/>
              </w:rPr>
            </w:pPr>
            <w:r>
              <w:rPr>
                <w:rFonts w:cs="Times New Roman"/>
                <w:color w:val="auto"/>
              </w:rPr>
              <w:t>F5-29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62EB42">
            <w:pPr>
              <w:pStyle w:val="23"/>
              <w:rPr>
                <w:rFonts w:cs="Times New Roman"/>
                <w:color w:val="auto"/>
              </w:rPr>
            </w:pPr>
            <w:r>
              <w:rPr>
                <w:rFonts w:cs="Times New Roman"/>
                <w:color w:val="auto"/>
              </w:rPr>
              <w:t>AI2 Bias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E81E9E">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EB4C7E">
            <w:pPr>
              <w:pStyle w:val="23"/>
              <w:rPr>
                <w:rFonts w:cs="Times New Roman"/>
                <w:color w:val="auto"/>
              </w:rPr>
            </w:pPr>
            <w:r>
              <w:rPr>
                <w:rFonts w:cs="Times New Roman"/>
                <w:color w:val="auto"/>
              </w:rPr>
              <w:t>Factory value: 0</w:t>
            </w:r>
          </w:p>
        </w:tc>
      </w:tr>
      <w:tr w14:paraId="6EDC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A3988D">
            <w:pPr>
              <w:pStyle w:val="23"/>
              <w:rPr>
                <w:rFonts w:cs="Times New Roman"/>
                <w:color w:val="auto"/>
              </w:rPr>
            </w:pPr>
            <w:r>
              <w:rPr>
                <w:rFonts w:cs="Times New Roman"/>
                <w:color w:val="auto"/>
              </w:rPr>
              <w:t>F5-30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201D2E">
            <w:pPr>
              <w:pStyle w:val="23"/>
              <w:rPr>
                <w:rFonts w:cs="Times New Roman"/>
                <w:color w:val="auto"/>
              </w:rPr>
            </w:pPr>
            <w:r>
              <w:rPr>
                <w:rFonts w:cs="Times New Roman"/>
                <w:color w:val="auto"/>
              </w:rPr>
              <w:t>AI2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0C643F">
            <w:pPr>
              <w:pStyle w:val="23"/>
              <w:rPr>
                <w:rFonts w:cs="Times New Roman"/>
                <w:color w:val="auto"/>
              </w:rPr>
            </w:pPr>
            <w:r>
              <w:rPr>
                <w:rFonts w:cs="Times New Roman"/>
                <w:color w:val="auto"/>
              </w:rPr>
              <w:t>Range: -500.0%～500.0%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6EAC83">
            <w:pPr>
              <w:pStyle w:val="23"/>
              <w:rPr>
                <w:rFonts w:cs="Times New Roman"/>
                <w:color w:val="auto"/>
              </w:rPr>
            </w:pPr>
            <w:r>
              <w:rPr>
                <w:rFonts w:cs="Times New Roman"/>
                <w:color w:val="auto"/>
              </w:rPr>
              <w:t>Factory value: 100.0%</w:t>
            </w:r>
          </w:p>
        </w:tc>
      </w:tr>
      <w:tr w14:paraId="26701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409ACC">
            <w:pPr>
              <w:pStyle w:val="23"/>
              <w:rPr>
                <w:rFonts w:cs="Times New Roman"/>
                <w:color w:val="auto"/>
              </w:rPr>
            </w:pPr>
            <w:r>
              <w:rPr>
                <w:rFonts w:cs="Times New Roman"/>
                <w:color w:val="auto"/>
              </w:rPr>
              <w:t>F5-31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7F4A9E">
            <w:pPr>
              <w:pStyle w:val="23"/>
              <w:rPr>
                <w:rFonts w:cs="Times New Roman"/>
                <w:color w:val="auto"/>
              </w:rPr>
            </w:pPr>
            <w:r>
              <w:rPr>
                <w:rFonts w:cs="Times New Roman"/>
                <w:color w:val="auto"/>
              </w:rPr>
              <w:t>AI2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5E6651">
            <w:pPr>
              <w:pStyle w:val="23"/>
              <w:rPr>
                <w:rFonts w:cs="Times New Roman"/>
                <w:color w:val="auto"/>
              </w:rPr>
            </w:pPr>
            <w:r>
              <w:rPr>
                <w:rFonts w:cs="Times New Roman"/>
                <w:color w:val="auto"/>
              </w:rPr>
              <w:t>Range: 0.00～20.00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87FFE0">
            <w:pPr>
              <w:pStyle w:val="23"/>
              <w:rPr>
                <w:rFonts w:cs="Times New Roman"/>
                <w:color w:val="auto"/>
              </w:rPr>
            </w:pPr>
            <w:r>
              <w:rPr>
                <w:rFonts w:cs="Times New Roman"/>
                <w:color w:val="auto"/>
              </w:rPr>
              <w:t>Factory value: 0.01 second</w:t>
            </w:r>
          </w:p>
        </w:tc>
      </w:tr>
    </w:tbl>
    <w:p w14:paraId="34E3B9E2">
      <w:pPr>
        <w:ind w:firstLine="320"/>
        <w:rPr>
          <w:color w:val="auto"/>
        </w:rPr>
      </w:pPr>
      <w:r>
        <w:rPr>
          <w:color w:val="auto"/>
        </w:rPr>
        <w:t>The above function codes are used for setting AI2; refer to F5-20 to F5-25.</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F44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5EF51C">
            <w:pPr>
              <w:pStyle w:val="23"/>
              <w:rPr>
                <w:rFonts w:cs="Times New Roman"/>
                <w:color w:val="auto"/>
              </w:rPr>
            </w:pPr>
            <w:r>
              <w:rPr>
                <w:rFonts w:cs="Times New Roman"/>
                <w:color w:val="auto"/>
              </w:rPr>
              <w:t>F5-32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EDFD21">
            <w:pPr>
              <w:pStyle w:val="23"/>
              <w:rPr>
                <w:rFonts w:cs="Times New Roman"/>
                <w:color w:val="auto"/>
              </w:rPr>
            </w:pPr>
            <w:r>
              <w:rPr>
                <w:rFonts w:cs="Times New Roman"/>
                <w:color w:val="auto"/>
              </w:rPr>
              <w:t>AI3 Signal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14992D">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454A69">
            <w:pPr>
              <w:pStyle w:val="23"/>
              <w:rPr>
                <w:rFonts w:cs="Times New Roman"/>
                <w:color w:val="auto"/>
              </w:rPr>
            </w:pPr>
            <w:r>
              <w:rPr>
                <w:rFonts w:cs="Times New Roman"/>
                <w:color w:val="auto"/>
              </w:rPr>
              <w:t>Factory value: 0</w:t>
            </w:r>
          </w:p>
        </w:tc>
      </w:tr>
      <w:tr w14:paraId="753E7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99A8CB">
            <w:pPr>
              <w:pStyle w:val="23"/>
              <w:rPr>
                <w:rFonts w:cs="Times New Roman"/>
                <w:color w:val="auto"/>
              </w:rPr>
            </w:pPr>
            <w:r>
              <w:rPr>
                <w:rFonts w:cs="Times New Roman"/>
                <w:color w:val="auto"/>
              </w:rPr>
              <w:t>F5-33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ED3682">
            <w:pPr>
              <w:pStyle w:val="23"/>
              <w:rPr>
                <w:rFonts w:cs="Times New Roman"/>
                <w:color w:val="auto"/>
              </w:rPr>
            </w:pPr>
            <w:r>
              <w:rPr>
                <w:rFonts w:cs="Times New Roman"/>
                <w:color w:val="auto"/>
              </w:rPr>
              <w:t>AI3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50ECFF">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A0CF53">
            <w:pPr>
              <w:pStyle w:val="23"/>
              <w:rPr>
                <w:rFonts w:cs="Times New Roman"/>
                <w:color w:val="auto"/>
              </w:rPr>
            </w:pPr>
            <w:r>
              <w:rPr>
                <w:rFonts w:cs="Times New Roman"/>
                <w:color w:val="auto"/>
              </w:rPr>
              <w:t>Factory value: 0</w:t>
            </w:r>
          </w:p>
        </w:tc>
      </w:tr>
      <w:tr w14:paraId="38B36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84E281">
            <w:pPr>
              <w:pStyle w:val="23"/>
              <w:rPr>
                <w:rFonts w:cs="Times New Roman"/>
                <w:color w:val="auto"/>
              </w:rPr>
            </w:pPr>
            <w:r>
              <w:rPr>
                <w:rFonts w:cs="Times New Roman"/>
                <w:color w:val="auto"/>
              </w:rPr>
              <w:t>F5-34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F271C3">
            <w:pPr>
              <w:pStyle w:val="23"/>
              <w:rPr>
                <w:rFonts w:cs="Times New Roman"/>
                <w:color w:val="auto"/>
              </w:rPr>
            </w:pPr>
            <w:r>
              <w:rPr>
                <w:rFonts w:cs="Times New Roman"/>
                <w:color w:val="auto"/>
              </w:rPr>
              <w:t>AI3 Input Bias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032C44">
            <w:pPr>
              <w:pStyle w:val="23"/>
              <w:rPr>
                <w:rFonts w:cs="Times New Roman"/>
                <w:color w:val="auto"/>
              </w:rPr>
            </w:pPr>
            <w:r>
              <w:rPr>
                <w:rFonts w:cs="Times New Roman"/>
                <w:color w:val="auto"/>
              </w:rPr>
              <w:t>Range: -100.0% to 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C61228">
            <w:pPr>
              <w:pStyle w:val="23"/>
              <w:rPr>
                <w:rFonts w:cs="Times New Roman"/>
                <w:color w:val="auto"/>
              </w:rPr>
            </w:pPr>
            <w:r>
              <w:rPr>
                <w:rFonts w:cs="Times New Roman"/>
                <w:color w:val="auto"/>
              </w:rPr>
              <w:t>Factory Value: 0.0</w:t>
            </w:r>
          </w:p>
        </w:tc>
      </w:tr>
      <w:tr w14:paraId="1741F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7B6C10">
            <w:pPr>
              <w:pStyle w:val="23"/>
              <w:rPr>
                <w:rFonts w:cs="Times New Roman"/>
                <w:color w:val="auto"/>
              </w:rPr>
            </w:pPr>
            <w:r>
              <w:rPr>
                <w:rFonts w:cs="Times New Roman"/>
                <w:color w:val="auto"/>
              </w:rPr>
              <w:t>F5-35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ED83BF">
            <w:pPr>
              <w:pStyle w:val="23"/>
              <w:rPr>
                <w:rFonts w:cs="Times New Roman"/>
                <w:color w:val="auto"/>
              </w:rPr>
            </w:pPr>
            <w:r>
              <w:rPr>
                <w:rFonts w:cs="Times New Roman"/>
                <w:color w:val="auto"/>
              </w:rPr>
              <w:t>AI3 Bias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E3F960">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E29A30">
            <w:pPr>
              <w:pStyle w:val="23"/>
              <w:rPr>
                <w:rFonts w:cs="Times New Roman"/>
                <w:color w:val="auto"/>
              </w:rPr>
            </w:pPr>
            <w:r>
              <w:rPr>
                <w:rFonts w:cs="Times New Roman"/>
                <w:color w:val="auto"/>
              </w:rPr>
              <w:t>Factory value: 0</w:t>
            </w:r>
          </w:p>
        </w:tc>
      </w:tr>
      <w:tr w14:paraId="1DFD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314EE3">
            <w:pPr>
              <w:pStyle w:val="23"/>
              <w:rPr>
                <w:rFonts w:cs="Times New Roman"/>
                <w:color w:val="auto"/>
              </w:rPr>
            </w:pPr>
            <w:r>
              <w:rPr>
                <w:rFonts w:cs="Times New Roman"/>
                <w:color w:val="auto"/>
              </w:rPr>
              <w:t>F5-36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AC4C81">
            <w:pPr>
              <w:pStyle w:val="23"/>
              <w:rPr>
                <w:rFonts w:cs="Times New Roman"/>
                <w:color w:val="auto"/>
              </w:rPr>
            </w:pPr>
            <w:r>
              <w:rPr>
                <w:rFonts w:cs="Times New Roman"/>
                <w:color w:val="auto"/>
              </w:rPr>
              <w:t>AI3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FFDC3C">
            <w:pPr>
              <w:pStyle w:val="23"/>
              <w:rPr>
                <w:rFonts w:cs="Times New Roman"/>
                <w:color w:val="auto"/>
              </w:rPr>
            </w:pPr>
            <w:r>
              <w:rPr>
                <w:rFonts w:cs="Times New Roman"/>
                <w:color w:val="auto"/>
              </w:rPr>
              <w:t>Range: -500.0%～500.0%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B0CEE0">
            <w:pPr>
              <w:pStyle w:val="23"/>
              <w:rPr>
                <w:rFonts w:cs="Times New Roman"/>
                <w:color w:val="auto"/>
              </w:rPr>
            </w:pPr>
            <w:r>
              <w:rPr>
                <w:rFonts w:cs="Times New Roman"/>
                <w:color w:val="auto"/>
              </w:rPr>
              <w:t>Factory value: 100.0%</w:t>
            </w:r>
          </w:p>
        </w:tc>
      </w:tr>
      <w:tr w14:paraId="35E2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EC8A75">
            <w:pPr>
              <w:pStyle w:val="23"/>
              <w:rPr>
                <w:rFonts w:cs="Times New Roman"/>
                <w:color w:val="auto"/>
              </w:rPr>
            </w:pPr>
            <w:r>
              <w:rPr>
                <w:rFonts w:cs="Times New Roman"/>
                <w:color w:val="auto"/>
              </w:rPr>
              <w:t>F5-37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886432">
            <w:pPr>
              <w:pStyle w:val="23"/>
              <w:rPr>
                <w:rFonts w:cs="Times New Roman"/>
                <w:color w:val="auto"/>
              </w:rPr>
            </w:pPr>
            <w:r>
              <w:rPr>
                <w:rFonts w:cs="Times New Roman"/>
                <w:color w:val="auto"/>
              </w:rPr>
              <w:t>AI3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78CD1F">
            <w:pPr>
              <w:pStyle w:val="23"/>
              <w:rPr>
                <w:rFonts w:cs="Times New Roman"/>
                <w:color w:val="auto"/>
              </w:rPr>
            </w:pPr>
            <w:r>
              <w:rPr>
                <w:rFonts w:cs="Times New Roman"/>
                <w:color w:val="auto"/>
              </w:rPr>
              <w:t>Range: 0.00～20.00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61FADF">
            <w:pPr>
              <w:pStyle w:val="23"/>
              <w:rPr>
                <w:rFonts w:cs="Times New Roman"/>
                <w:color w:val="auto"/>
              </w:rPr>
            </w:pPr>
            <w:r>
              <w:rPr>
                <w:rFonts w:cs="Times New Roman"/>
                <w:color w:val="auto"/>
              </w:rPr>
              <w:t>Factory value: 0.01 second</w:t>
            </w:r>
          </w:p>
        </w:tc>
      </w:tr>
    </w:tbl>
    <w:p w14:paraId="407ED93E">
      <w:pPr>
        <w:ind w:firstLine="320"/>
        <w:rPr>
          <w:color w:val="auto"/>
        </w:rPr>
      </w:pPr>
      <w:r>
        <w:rPr>
          <w:color w:val="auto"/>
        </w:rPr>
        <w:t>The above function codes are used for setting AI3; refer to F5-20 to F5-25.</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2549"/>
        <w:gridCol w:w="1894"/>
        <w:gridCol w:w="1852"/>
      </w:tblGrid>
      <w:tr w14:paraId="39D0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60FB9C">
            <w:pPr>
              <w:pStyle w:val="23"/>
              <w:rPr>
                <w:rFonts w:cs="Times New Roman"/>
                <w:color w:val="auto"/>
              </w:rPr>
            </w:pPr>
            <w:r>
              <w:rPr>
                <w:rFonts w:cs="Times New Roman"/>
                <w:color w:val="auto"/>
              </w:rPr>
              <w:t>F5-38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A17293">
            <w:pPr>
              <w:pStyle w:val="23"/>
              <w:rPr>
                <w:rFonts w:cs="Times New Roman"/>
                <w:color w:val="auto"/>
              </w:rPr>
            </w:pPr>
            <w:r>
              <w:rPr>
                <w:rFonts w:cs="Times New Roman"/>
                <w:color w:val="auto"/>
              </w:rPr>
              <w:t>Analog frequency negative value reversal</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B5689E">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7B2893">
            <w:pPr>
              <w:pStyle w:val="23"/>
              <w:rPr>
                <w:rFonts w:cs="Times New Roman"/>
                <w:color w:val="auto"/>
              </w:rPr>
            </w:pPr>
            <w:r>
              <w:rPr>
                <w:rFonts w:cs="Times New Roman"/>
                <w:color w:val="auto"/>
              </w:rPr>
              <w:t>Factory value: 0</w:t>
            </w:r>
          </w:p>
        </w:tc>
      </w:tr>
    </w:tbl>
    <w:p w14:paraId="0BBB5D31">
      <w:pPr>
        <w:ind w:firstLine="320"/>
        <w:rPr>
          <w:color w:val="auto"/>
        </w:rPr>
      </w:pPr>
      <w:r>
        <w:rPr>
          <w:color w:val="auto"/>
        </w:rPr>
        <w:t>This function code is used to set whether the analog signal can control the inverter direction.</w:t>
      </w:r>
    </w:p>
    <w:p w14:paraId="2DF2C72A">
      <w:pPr>
        <w:ind w:firstLine="320"/>
        <w:rPr>
          <w:color w:val="auto"/>
        </w:rPr>
      </w:pPr>
      <w:r>
        <w:rPr>
          <w:color w:val="auto"/>
        </w:rPr>
        <w:t>0: Forward/reverse rotation determined by operation source</w:t>
      </w:r>
    </w:p>
    <w:p w14:paraId="55CF7019">
      <w:pPr>
        <w:ind w:firstLine="320"/>
        <w:rPr>
          <w:color w:val="auto"/>
        </w:rPr>
      </w:pPr>
      <w:r>
        <w:rPr>
          <w:color w:val="auto"/>
          <w:lang w:bidi="ar"/>
        </w:rPr>
        <w:t xml:space="preserve">Negative frequency input from the analog input signal is not allowed; forward and reverse actions are controlled by the keyboard or external terminals. </w:t>
      </w:r>
    </w:p>
    <w:p w14:paraId="120C40C2">
      <w:pPr>
        <w:ind w:firstLine="320"/>
        <w:rPr>
          <w:color w:val="auto"/>
        </w:rPr>
      </w:pPr>
      <w:r>
        <w:rPr>
          <w:color w:val="auto"/>
        </w:rPr>
        <w:t>1: Forward/reverse rotation determined by bias</w:t>
      </w:r>
    </w:p>
    <w:p w14:paraId="7B1D0580">
      <w:pPr>
        <w:ind w:firstLine="320"/>
        <w:rPr>
          <w:color w:val="auto"/>
          <w:lang w:bidi="ar"/>
        </w:rPr>
      </w:pPr>
      <w:r>
        <w:rPr>
          <w:color w:val="auto"/>
          <w:lang w:bidi="ar"/>
        </w:rPr>
        <w:t>Negative frequency input from the analog input signal is allowed; positive frequency results in forward rotation, and negative frequency results in reverse rotation. At this time, the keyboard and external terminalscannot control forward and reverse rotation.</w:t>
      </w:r>
    </w:p>
    <w:p w14:paraId="2368F417">
      <w:pPr>
        <w:ind w:firstLine="320"/>
        <w:rPr>
          <w:color w:val="auto"/>
          <w:lang w:bidi="ar"/>
        </w:rPr>
      </w:pPr>
      <w:r>
        <w:rPr>
          <w:color w:val="auto"/>
          <w:lang w:bidi="ar"/>
        </w:rPr>
        <w:t>The condition for analog signals to input negative frequency is:</w:t>
      </w:r>
    </w:p>
    <w:p w14:paraId="0C68E21D">
      <w:pPr>
        <w:ind w:firstLine="320"/>
        <w:rPr>
          <w:color w:val="auto"/>
          <w:lang w:bidi="ar"/>
        </w:rPr>
      </w:pPr>
      <w:r>
        <w:rPr>
          <w:color w:val="auto"/>
          <w:lang w:bidi="ar"/>
        </w:rPr>
        <w:t xml:space="preserve">1. Set F5-38 to 1; </w:t>
      </w:r>
    </w:p>
    <w:p w14:paraId="2EB71827">
      <w:pPr>
        <w:ind w:firstLine="320"/>
        <w:rPr>
          <w:color w:val="auto"/>
          <w:lang w:bidi="ar"/>
        </w:rPr>
      </w:pPr>
      <w:r>
        <w:rPr>
          <w:color w:val="auto"/>
          <w:lang w:bidi="ar"/>
        </w:rPr>
        <w:t>2. Bias mode setting (F5-23, F5-29, or F5-35) to 4 (centered on bias);</w:t>
      </w:r>
    </w:p>
    <w:p w14:paraId="41264AB0">
      <w:pPr>
        <w:ind w:firstLine="320"/>
        <w:rPr>
          <w:color w:val="auto"/>
          <w:lang w:bidi="ar"/>
        </w:rPr>
      </w:pPr>
      <w:r>
        <w:rPr>
          <w:color w:val="auto"/>
          <w:lang w:bidi="ar"/>
        </w:rPr>
        <w:t xml:space="preserve">3. The corresponding analog input gain is less than 0, making the calculated input frequency negative. When using the analog input addition function (F5-39), if the added analog signal is negative, this parameter can control whether the inverter reverses.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A71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0C1674">
            <w:pPr>
              <w:pStyle w:val="23"/>
              <w:rPr>
                <w:rFonts w:cs="Times New Roman"/>
                <w:color w:val="auto"/>
              </w:rPr>
            </w:pPr>
            <w:r>
              <w:rPr>
                <w:rFonts w:cs="Times New Roman"/>
                <w:color w:val="auto"/>
              </w:rPr>
              <w:t>F5-39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C65C25">
            <w:pPr>
              <w:pStyle w:val="23"/>
              <w:rPr>
                <w:rFonts w:cs="Times New Roman"/>
                <w:color w:val="auto"/>
              </w:rPr>
            </w:pPr>
            <w:r>
              <w:rPr>
                <w:rFonts w:cs="Times New Roman"/>
                <w:color w:val="auto"/>
              </w:rPr>
              <w:t>Analog input addition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C9E8F5">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FAE009">
            <w:pPr>
              <w:pStyle w:val="23"/>
              <w:rPr>
                <w:rFonts w:cs="Times New Roman"/>
                <w:color w:val="auto"/>
              </w:rPr>
            </w:pPr>
            <w:r>
              <w:rPr>
                <w:rFonts w:cs="Times New Roman"/>
                <w:color w:val="auto"/>
              </w:rPr>
              <w:t>Factory value: 0</w:t>
            </w:r>
          </w:p>
        </w:tc>
      </w:tr>
    </w:tbl>
    <w:p w14:paraId="636FFBF8">
      <w:pPr>
        <w:ind w:firstLine="320"/>
        <w:rPr>
          <w:color w:val="auto"/>
        </w:rPr>
      </w:pPr>
      <w:r>
        <w:rPr>
          <w:color w:val="auto"/>
        </w:rPr>
        <w:t>This function code is used to set whether the analog input addition function is enabled.</w:t>
      </w:r>
    </w:p>
    <w:p w14:paraId="5A224B48">
      <w:pPr>
        <w:ind w:firstLine="320"/>
        <w:rPr>
          <w:color w:val="auto"/>
        </w:rPr>
      </w:pPr>
      <w:r>
        <w:rPr>
          <w:color w:val="auto"/>
        </w:rPr>
        <w:t>0: Disabled</w:t>
      </w:r>
    </w:p>
    <w:p w14:paraId="70AF0276">
      <w:pPr>
        <w:ind w:firstLine="320"/>
        <w:rPr>
          <w:color w:val="auto"/>
        </w:rPr>
      </w:pPr>
      <w:r>
        <w:rPr>
          <w:color w:val="auto"/>
        </w:rPr>
        <w:t>The analog input addition function is disabled.</w:t>
      </w:r>
    </w:p>
    <w:p w14:paraId="04FE6BFF">
      <w:pPr>
        <w:ind w:firstLine="320"/>
        <w:rPr>
          <w:color w:val="auto"/>
        </w:rPr>
      </w:pPr>
      <w:r>
        <w:rPr>
          <w:color w:val="auto"/>
        </w:rPr>
        <w:t>1: Enable</w:t>
      </w:r>
    </w:p>
    <w:p w14:paraId="2F81C452">
      <w:pPr>
        <w:ind w:firstLine="320"/>
        <w:rPr>
          <w:color w:val="auto"/>
        </w:rPr>
      </w:pPr>
      <w:r>
        <w:rPr>
          <w:color w:val="auto"/>
        </w:rPr>
        <w:t>The analog input addition function is enabled.</w:t>
      </w:r>
    </w:p>
    <w:p w14:paraId="2055377C">
      <w:pPr>
        <w:ind w:firstLine="320"/>
        <w:rPr>
          <w:color w:val="auto"/>
        </w:rPr>
      </w:pPr>
      <w:r>
        <w:rPr>
          <w:color w:val="auto"/>
        </w:rPr>
        <w:t>When F5-21 = F5-27 = F5-33 = 1, Frequency Command = AI1 + AI2 + AI3; When F5-21 = F5-27 = 1, and F5-33 ≠ 1, frequency command = AI1 + AI2; When F5-21 = F5-33 = 1, and F5-27 ≠ 1, frequency command = AI1 + AI3; When F5-27 = F5-33 = 1, and F5-21 ≠ 1, frequency command = AI2 + AI3.</w:t>
      </w:r>
    </w:p>
    <w:p w14:paraId="003E64A5">
      <w:pPr>
        <w:ind w:firstLine="320"/>
        <w:rPr>
          <w:color w:val="auto"/>
        </w:rPr>
      </w:pPr>
      <w:r>
        <w:rPr>
          <w:color w:val="auto"/>
        </w:rPr>
        <w:t>When the analog input addition function is invalid, if the analog input functions are selected the same, the effective signal is determined based on the analog input priority (AI1 &gt; AI2 &gt; AI3).</w:t>
      </w:r>
      <w:r>
        <w:rPr>
          <w:color w:val="auto"/>
          <w:lang w:bidi="ar"/>
        </w:rPr>
        <w:t xml:space="preserve">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F503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A7C430">
            <w:pPr>
              <w:pStyle w:val="23"/>
              <w:rPr>
                <w:rFonts w:cs="Times New Roman"/>
                <w:color w:val="auto"/>
              </w:rPr>
            </w:pPr>
            <w:r>
              <w:rPr>
                <w:rFonts w:cs="Times New Roman"/>
                <w:color w:val="auto"/>
              </w:rPr>
              <w:t>F5-42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1E52C2">
            <w:pPr>
              <w:pStyle w:val="23"/>
              <w:rPr>
                <w:rFonts w:cs="Times New Roman"/>
                <w:color w:val="auto"/>
              </w:rPr>
            </w:pPr>
            <w:r>
              <w:rPr>
                <w:rFonts w:cs="Times New Roman"/>
                <w:color w:val="auto"/>
              </w:rPr>
              <w:t>4-20mA Wire Break Action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59C54E">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F2F93C">
            <w:pPr>
              <w:pStyle w:val="23"/>
              <w:rPr>
                <w:rFonts w:cs="Times New Roman"/>
                <w:color w:val="auto"/>
              </w:rPr>
            </w:pPr>
            <w:r>
              <w:rPr>
                <w:rFonts w:cs="Times New Roman"/>
                <w:color w:val="auto"/>
              </w:rPr>
              <w:t>Factory value: 0</w:t>
            </w:r>
          </w:p>
        </w:tc>
      </w:tr>
    </w:tbl>
    <w:p w14:paraId="23BEBBBD">
      <w:pPr>
        <w:ind w:firstLine="320"/>
        <w:rPr>
          <w:color w:val="auto"/>
        </w:rPr>
      </w:pPr>
      <w:r>
        <w:rPr>
          <w:color w:val="auto"/>
        </w:rPr>
        <w:t>This function code is used to set the handling method when an analog input current signal wire break is detected, which is valid when the analog type is selected as 4-20mA input.</w:t>
      </w:r>
    </w:p>
    <w:p w14:paraId="6734FFA0">
      <w:pPr>
        <w:ind w:firstLine="320"/>
        <w:rPr>
          <w:color w:val="auto"/>
        </w:rPr>
      </w:pPr>
      <w:r>
        <w:rPr>
          <w:color w:val="auto"/>
        </w:rPr>
        <w:t>0: Do not detect open circuit</w:t>
      </w:r>
    </w:p>
    <w:p w14:paraId="773F7F47">
      <w:pPr>
        <w:ind w:firstLine="320"/>
        <w:rPr>
          <w:color w:val="auto"/>
        </w:rPr>
      </w:pPr>
      <w:r>
        <w:rPr>
          <w:color w:val="auto"/>
        </w:rPr>
        <w:t>Do not perform wire break detection.</w:t>
      </w:r>
    </w:p>
    <w:p w14:paraId="5A02C50C">
      <w:pPr>
        <w:ind w:firstLine="320"/>
        <w:rPr>
          <w:color w:val="auto"/>
        </w:rPr>
      </w:pPr>
      <w:r>
        <w:rPr>
          <w:color w:val="auto"/>
        </w:rPr>
        <w:t>1: Maintain frequency before open circuit</w:t>
      </w:r>
    </w:p>
    <w:p w14:paraId="374E39BF">
      <w:pPr>
        <w:ind w:firstLine="320"/>
        <w:rPr>
          <w:color w:val="auto"/>
        </w:rPr>
      </w:pPr>
      <w:r>
        <w:rPr>
          <w:color w:val="auto"/>
        </w:rPr>
        <w:t>After detecting a wire break, continue running and display a wire break warning.</w:t>
      </w:r>
    </w:p>
    <w:p w14:paraId="4F0A2CCD">
      <w:pPr>
        <w:ind w:firstLine="320"/>
        <w:rPr>
          <w:color w:val="auto"/>
        </w:rPr>
      </w:pPr>
      <w:r>
        <w:rPr>
          <w:color w:val="auto"/>
        </w:rPr>
        <w:t>2: Decelerate to 0Hz</w:t>
      </w:r>
    </w:p>
    <w:p w14:paraId="54659B33">
      <w:pPr>
        <w:ind w:firstLine="320"/>
        <w:rPr>
          <w:color w:val="auto"/>
        </w:rPr>
      </w:pPr>
      <w:r>
        <w:rPr>
          <w:color w:val="auto"/>
        </w:rPr>
        <w:t>After detecting a wire break, reduce the frequency to zero speed while displaying a wire break warning.</w:t>
      </w:r>
    </w:p>
    <w:p w14:paraId="58FFCE7D">
      <w:pPr>
        <w:ind w:firstLine="320"/>
        <w:rPr>
          <w:color w:val="auto"/>
        </w:rPr>
      </w:pPr>
      <w:r>
        <w:rPr>
          <w:color w:val="auto"/>
        </w:rPr>
        <w:t>3: Immediate stop due to fault</w:t>
      </w:r>
    </w:p>
    <w:p w14:paraId="68A17EE1">
      <w:pPr>
        <w:ind w:firstLine="320"/>
        <w:rPr>
          <w:color w:val="auto"/>
        </w:rPr>
      </w:pPr>
      <w:r>
        <w:rPr>
          <w:color w:val="auto"/>
        </w:rPr>
        <w:t>After detecting a wire break, immediately stop operation and report a wire break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3B7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8D660B">
            <w:pPr>
              <w:pStyle w:val="23"/>
              <w:rPr>
                <w:rFonts w:cs="Times New Roman"/>
                <w:color w:val="auto"/>
              </w:rPr>
            </w:pPr>
            <w:r>
              <w:rPr>
                <w:rFonts w:cs="Times New Roman"/>
                <w:color w:val="auto"/>
              </w:rPr>
              <w:t>F5-43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90617A">
            <w:pPr>
              <w:pStyle w:val="23"/>
              <w:rPr>
                <w:rFonts w:cs="Times New Roman"/>
                <w:color w:val="auto"/>
              </w:rPr>
            </w:pPr>
            <w:r>
              <w:rPr>
                <w:rFonts w:cs="Times New Roman"/>
                <w:color w:val="auto"/>
              </w:rPr>
              <w:t>4-20mA Wire Break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F868FA">
            <w:pPr>
              <w:pStyle w:val="23"/>
              <w:rPr>
                <w:rFonts w:cs="Times New Roman"/>
                <w:color w:val="auto"/>
              </w:rPr>
            </w:pPr>
            <w:r>
              <w:rPr>
                <w:rFonts w:cs="Times New Roman"/>
                <w:color w:val="auto"/>
              </w:rPr>
              <w:t>Range: 0.00mA～4.00mA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E008A0">
            <w:pPr>
              <w:pStyle w:val="23"/>
              <w:rPr>
                <w:rFonts w:cs="Times New Roman"/>
                <w:color w:val="auto"/>
              </w:rPr>
            </w:pPr>
            <w:r>
              <w:rPr>
                <w:rFonts w:cs="Times New Roman"/>
                <w:color w:val="auto"/>
              </w:rPr>
              <w:t>Factory Value: 2.00mA</w:t>
            </w:r>
          </w:p>
        </w:tc>
      </w:tr>
    </w:tbl>
    <w:p w14:paraId="3A3729F7">
      <w:pPr>
        <w:ind w:firstLine="320"/>
        <w:rPr>
          <w:color w:val="auto"/>
        </w:rPr>
      </w:pPr>
      <w:r>
        <w:rPr>
          <w:color w:val="auto"/>
        </w:rPr>
        <w:t>This function code is used to set the threshold for analog input current signal wire break detection; if the value is below this threshold, a wire break is considered to have occurred.</w:t>
      </w:r>
    </w:p>
    <w:p w14:paraId="7151B382">
      <w:pPr>
        <w:pStyle w:val="3"/>
        <w:spacing w:before="156"/>
        <w:rPr>
          <w:color w:val="auto"/>
        </w:rPr>
      </w:pPr>
      <w:bookmarkStart w:id="103" w:name="_Toc154397102"/>
      <w:bookmarkStart w:id="104" w:name="_Toc25147"/>
      <w:bookmarkStart w:id="105" w:name="_Toc538"/>
      <w:r>
        <w:rPr>
          <w:rFonts w:hint="eastAsia"/>
          <w:color w:val="auto"/>
        </w:rPr>
        <w:t>2.7 F6 Group Output Terminals</w:t>
      </w:r>
      <w:bookmarkEnd w:id="103"/>
      <w:bookmarkEnd w:id="104"/>
      <w:bookmarkEnd w:id="105"/>
    </w:p>
    <w:p w14:paraId="666066B4">
      <w:pPr>
        <w:ind w:firstLine="320"/>
        <w:rPr>
          <w:color w:val="auto"/>
        </w:rPr>
      </w:pPr>
      <w:r>
        <w:rPr>
          <w:color w:val="auto"/>
        </w:rPr>
        <w:t>This series of inverters is equipped with 2 multifunctional digital output terminals and two multifunctional relay output terminals.</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C15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50F790">
            <w:pPr>
              <w:pStyle w:val="23"/>
              <w:rPr>
                <w:rFonts w:cs="Times New Roman"/>
                <w:color w:val="auto"/>
              </w:rPr>
            </w:pPr>
            <w:r>
              <w:rPr>
                <w:rFonts w:cs="Times New Roman"/>
                <w:color w:val="auto"/>
              </w:rPr>
              <w:t>F6-00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35FF92">
            <w:pPr>
              <w:pStyle w:val="23"/>
              <w:rPr>
                <w:rFonts w:cs="Times New Roman"/>
                <w:color w:val="auto"/>
              </w:rPr>
            </w:pPr>
            <w:r>
              <w:rPr>
                <w:rFonts w:cs="Times New Roman"/>
                <w:color w:val="auto"/>
              </w:rPr>
              <w:t>RLY1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9A369E">
            <w:pPr>
              <w:pStyle w:val="23"/>
              <w:rPr>
                <w:rFonts w:cs="Times New Roman"/>
                <w:color w:val="auto"/>
              </w:rPr>
            </w:pPr>
            <w:r>
              <w:rPr>
                <w:rFonts w:cs="Times New Roman"/>
                <w:color w:val="auto"/>
              </w:rPr>
              <w:t>Range: 0～76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2E162D">
            <w:pPr>
              <w:pStyle w:val="23"/>
              <w:rPr>
                <w:rFonts w:cs="Times New Roman"/>
                <w:color w:val="auto"/>
              </w:rPr>
            </w:pPr>
            <w:r>
              <w:rPr>
                <w:rFonts w:cs="Times New Roman"/>
                <w:color w:val="auto"/>
              </w:rPr>
              <w:t>Factory value: 11</w:t>
            </w:r>
          </w:p>
        </w:tc>
      </w:tr>
      <w:tr w14:paraId="04FC5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C7AEBE">
            <w:pPr>
              <w:pStyle w:val="23"/>
              <w:rPr>
                <w:rFonts w:cs="Times New Roman"/>
                <w:color w:val="auto"/>
              </w:rPr>
            </w:pPr>
            <w:r>
              <w:rPr>
                <w:rFonts w:cs="Times New Roman"/>
                <w:color w:val="auto"/>
              </w:rPr>
              <w:t>F6-01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87A509">
            <w:pPr>
              <w:pStyle w:val="23"/>
              <w:rPr>
                <w:rFonts w:cs="Times New Roman"/>
                <w:color w:val="auto"/>
              </w:rPr>
            </w:pPr>
            <w:r>
              <w:rPr>
                <w:rFonts w:cs="Times New Roman"/>
                <w:color w:val="auto"/>
              </w:rPr>
              <w:t>RLY2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D32754">
            <w:pPr>
              <w:pStyle w:val="23"/>
              <w:rPr>
                <w:rFonts w:cs="Times New Roman"/>
                <w:color w:val="auto"/>
              </w:rPr>
            </w:pPr>
            <w:r>
              <w:rPr>
                <w:rFonts w:cs="Times New Roman"/>
                <w:color w:val="auto"/>
              </w:rPr>
              <w:t>Range: 0～76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98B249">
            <w:pPr>
              <w:pStyle w:val="23"/>
              <w:rPr>
                <w:rFonts w:cs="Times New Roman"/>
                <w:color w:val="auto"/>
              </w:rPr>
            </w:pPr>
            <w:r>
              <w:rPr>
                <w:rFonts w:cs="Times New Roman"/>
                <w:color w:val="auto"/>
              </w:rPr>
              <w:t>Factory value: 1</w:t>
            </w:r>
          </w:p>
        </w:tc>
      </w:tr>
      <w:tr w14:paraId="426F1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6B28BC">
            <w:pPr>
              <w:pStyle w:val="23"/>
              <w:rPr>
                <w:rFonts w:cs="Times New Roman"/>
                <w:color w:val="auto"/>
              </w:rPr>
            </w:pPr>
            <w:r>
              <w:rPr>
                <w:rFonts w:cs="Times New Roman"/>
                <w:color w:val="auto"/>
              </w:rPr>
              <w:t>F6-02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06A451">
            <w:pPr>
              <w:pStyle w:val="23"/>
              <w:rPr>
                <w:rFonts w:cs="Times New Roman"/>
                <w:color w:val="auto"/>
              </w:rPr>
            </w:pPr>
            <w:r>
              <w:rPr>
                <w:rFonts w:cs="Times New Roman"/>
                <w:color w:val="auto"/>
              </w:rPr>
              <w:t>DO1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DA801B">
            <w:pPr>
              <w:pStyle w:val="23"/>
              <w:rPr>
                <w:rFonts w:cs="Times New Roman"/>
                <w:color w:val="auto"/>
              </w:rPr>
            </w:pPr>
            <w:r>
              <w:rPr>
                <w:rFonts w:cs="Times New Roman"/>
                <w:color w:val="auto"/>
              </w:rPr>
              <w:t>Range: 0～76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716CFE">
            <w:pPr>
              <w:pStyle w:val="23"/>
              <w:rPr>
                <w:rFonts w:cs="Times New Roman"/>
                <w:color w:val="auto"/>
              </w:rPr>
            </w:pPr>
            <w:r>
              <w:rPr>
                <w:rFonts w:cs="Times New Roman"/>
                <w:color w:val="auto"/>
              </w:rPr>
              <w:t>Factory value: 0</w:t>
            </w:r>
          </w:p>
        </w:tc>
      </w:tr>
      <w:tr w14:paraId="16AC6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B7737F">
            <w:pPr>
              <w:pStyle w:val="23"/>
              <w:rPr>
                <w:rFonts w:cs="Times New Roman"/>
                <w:color w:val="auto"/>
              </w:rPr>
            </w:pPr>
            <w:r>
              <w:rPr>
                <w:rFonts w:cs="Times New Roman"/>
                <w:color w:val="auto"/>
              </w:rPr>
              <w:t>F6-03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D69BB7">
            <w:pPr>
              <w:pStyle w:val="23"/>
              <w:rPr>
                <w:rFonts w:cs="Times New Roman"/>
                <w:color w:val="auto"/>
              </w:rPr>
            </w:pPr>
            <w:r>
              <w:rPr>
                <w:rFonts w:cs="Times New Roman"/>
                <w:color w:val="auto"/>
              </w:rPr>
              <w:t>DO2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208763">
            <w:pPr>
              <w:pStyle w:val="23"/>
              <w:rPr>
                <w:rFonts w:cs="Times New Roman"/>
                <w:color w:val="auto"/>
              </w:rPr>
            </w:pPr>
            <w:r>
              <w:rPr>
                <w:rFonts w:cs="Times New Roman"/>
                <w:color w:val="auto"/>
              </w:rPr>
              <w:t>Range: 0～76</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F69484">
            <w:pPr>
              <w:pStyle w:val="23"/>
              <w:rPr>
                <w:rFonts w:cs="Times New Roman"/>
                <w:color w:val="auto"/>
              </w:rPr>
            </w:pPr>
            <w:r>
              <w:rPr>
                <w:rFonts w:cs="Times New Roman"/>
                <w:color w:val="auto"/>
              </w:rPr>
              <w:t>Factory value: 0</w:t>
            </w:r>
          </w:p>
        </w:tc>
      </w:tr>
    </w:tbl>
    <w:p w14:paraId="6E9BF07C">
      <w:pPr>
        <w:ind w:firstLine="320"/>
        <w:rPr>
          <w:color w:val="auto"/>
        </w:rPr>
      </w:pPr>
      <w:r>
        <w:rPr>
          <w:color w:val="auto"/>
        </w:rPr>
        <w:t>Multi-function output terminal function selection as</w:t>
      </w:r>
      <w:r>
        <w:rPr>
          <w:rFonts w:hint="eastAsia"/>
          <w:color w:val="auto"/>
        </w:rPr>
        <w:t>Table 2-16 shown</w:t>
      </w:r>
      <w:r>
        <w:rPr>
          <w:color w:val="auto"/>
        </w:rPr>
        <w:t>:</w:t>
      </w:r>
    </w:p>
    <w:p w14:paraId="6F65BA02">
      <w:pPr>
        <w:pStyle w:val="25"/>
        <w:jc w:val="center"/>
        <w:rPr>
          <w:color w:val="auto"/>
        </w:rPr>
      </w:pPr>
      <w:r>
        <w:rPr>
          <w:rFonts w:hint="eastAsia"/>
          <w:color w:val="auto"/>
        </w:rPr>
        <w:t xml:space="preserve">Table 2-16 </w:t>
      </w:r>
      <w:r>
        <w:rPr>
          <w:color w:val="auto"/>
        </w:rPr>
        <w:t>Multi-function output terminal function selection</w:t>
      </w:r>
    </w:p>
    <w:tbl>
      <w:tblPr>
        <w:tblStyle w:val="36"/>
        <w:tblW w:w="68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1475"/>
        <w:gridCol w:w="4582"/>
      </w:tblGrid>
      <w:tr w14:paraId="5C1BA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750"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tcPr>
          <w:p w14:paraId="2C9DCD66">
            <w:pPr>
              <w:pStyle w:val="23"/>
              <w:jc w:val="center"/>
              <w:rPr>
                <w:rFonts w:cs="Times New Roman"/>
                <w:b/>
                <w:bCs/>
                <w:color w:val="auto"/>
              </w:rPr>
            </w:pPr>
            <w:r>
              <w:rPr>
                <w:rFonts w:cs="Times New Roman"/>
                <w:b/>
                <w:bCs/>
                <w:color w:val="auto"/>
              </w:rPr>
              <w:t>Set Value</w:t>
            </w:r>
          </w:p>
        </w:tc>
        <w:tc>
          <w:tcPr>
            <w:tcW w:w="1475"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tcPr>
          <w:p w14:paraId="3CDD8078">
            <w:pPr>
              <w:pStyle w:val="23"/>
              <w:rPr>
                <w:rFonts w:cs="Times New Roman"/>
                <w:b/>
                <w:bCs/>
                <w:color w:val="auto"/>
              </w:rPr>
            </w:pPr>
            <w:r>
              <w:rPr>
                <w:rFonts w:cs="Times New Roman"/>
                <w:b/>
                <w:bCs/>
                <w:color w:val="auto"/>
              </w:rPr>
              <w:t>Function</w:t>
            </w:r>
          </w:p>
        </w:tc>
        <w:tc>
          <w:tcPr>
            <w:tcW w:w="4582" w:type="dxa"/>
            <w:tcBorders>
              <w:top w:val="single" w:color="auto" w:sz="4" w:space="0"/>
              <w:left w:val="single" w:color="auto" w:sz="4" w:space="0"/>
              <w:bottom w:val="single" w:color="auto" w:sz="4" w:space="0"/>
              <w:right w:val="single" w:color="auto" w:sz="4" w:space="0"/>
            </w:tcBorders>
            <w:shd w:val="clear" w:color="auto" w:fill="D0CECE" w:themeFill="background2" w:themeFillShade="E6"/>
            <w:noWrap/>
            <w:vAlign w:val="center"/>
          </w:tcPr>
          <w:p w14:paraId="18966133">
            <w:pPr>
              <w:pStyle w:val="23"/>
              <w:rPr>
                <w:rFonts w:cs="Times New Roman"/>
                <w:b/>
                <w:bCs/>
                <w:color w:val="auto"/>
              </w:rPr>
            </w:pPr>
            <w:r>
              <w:rPr>
                <w:rFonts w:cs="Times New Roman"/>
                <w:b/>
                <w:bCs/>
                <w:color w:val="auto"/>
              </w:rPr>
              <w:t>Description</w:t>
            </w:r>
          </w:p>
        </w:tc>
      </w:tr>
      <w:tr w14:paraId="2E6F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AF084DD">
            <w:pPr>
              <w:pStyle w:val="23"/>
              <w:jc w:val="center"/>
              <w:rPr>
                <w:rFonts w:cs="Times New Roman"/>
                <w:color w:val="auto"/>
              </w:rPr>
            </w:pPr>
            <w:r>
              <w:rPr>
                <w:rFonts w:cs="Times New Roman"/>
                <w:color w:val="auto"/>
              </w:rPr>
              <w:t>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825CE9A">
            <w:pPr>
              <w:pStyle w:val="23"/>
              <w:rPr>
                <w:rFonts w:cs="Times New Roman"/>
                <w:color w:val="auto"/>
              </w:rPr>
            </w:pPr>
            <w:r>
              <w:rPr>
                <w:rFonts w:cs="Times New Roman"/>
                <w:color w:val="auto"/>
              </w:rPr>
              <w:t xml:space="preserve">No function   </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D73CC41">
            <w:pPr>
              <w:pStyle w:val="23"/>
              <w:rPr>
                <w:rFonts w:cs="Times New Roman"/>
                <w:color w:val="auto"/>
              </w:rPr>
            </w:pPr>
            <w:r>
              <w:rPr>
                <w:rFonts w:cs="Times New Roman"/>
                <w:color w:val="auto"/>
              </w:rPr>
              <w:t>Disable multi-function digital output function</w:t>
            </w:r>
          </w:p>
        </w:tc>
      </w:tr>
      <w:tr w14:paraId="66115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7"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A506857">
            <w:pPr>
              <w:pStyle w:val="23"/>
              <w:jc w:val="center"/>
              <w:rPr>
                <w:rFonts w:cs="Times New Roman"/>
                <w:color w:val="auto"/>
              </w:rPr>
            </w:pPr>
            <w:r>
              <w:rPr>
                <w:rFonts w:cs="Times New Roman"/>
                <w:color w:val="auto"/>
              </w:rPr>
              <w:t>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9BF7D70">
            <w:pPr>
              <w:pStyle w:val="23"/>
              <w:rPr>
                <w:rFonts w:cs="Times New Roman"/>
                <w:color w:val="auto"/>
              </w:rPr>
            </w:pPr>
            <w:r>
              <w:rPr>
                <w:rFonts w:cs="Times New Roman"/>
                <w:color w:val="auto"/>
              </w:rPr>
              <w:t>Inverter running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23C157E">
            <w:pPr>
              <w:pStyle w:val="23"/>
              <w:rPr>
                <w:rFonts w:cs="Times New Roman"/>
                <w:color w:val="auto"/>
              </w:rPr>
            </w:pPr>
            <w:r>
              <w:rPr>
                <w:rFonts w:cs="Times New Roman"/>
                <w:color w:val="auto"/>
              </w:rPr>
              <w:t>Inverter running, this terminal output is valid.</w:t>
            </w:r>
          </w:p>
        </w:tc>
      </w:tr>
      <w:tr w14:paraId="514C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2CA4854">
            <w:pPr>
              <w:pStyle w:val="23"/>
              <w:jc w:val="center"/>
              <w:rPr>
                <w:rFonts w:cs="Times New Roman"/>
                <w:color w:val="auto"/>
              </w:rPr>
            </w:pPr>
            <w:r>
              <w:rPr>
                <w:rFonts w:cs="Times New Roman"/>
                <w:color w:val="auto"/>
              </w:rPr>
              <w:t>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5459834">
            <w:pPr>
              <w:pStyle w:val="23"/>
              <w:rPr>
                <w:rFonts w:cs="Times New Roman"/>
                <w:color w:val="auto"/>
              </w:rPr>
            </w:pPr>
            <w:r>
              <w:rPr>
                <w:rFonts w:cs="Times New Roman"/>
                <w:color w:val="auto"/>
              </w:rPr>
              <w:t>Reach set frequency</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9ECECFD">
            <w:pPr>
              <w:pStyle w:val="23"/>
              <w:rPr>
                <w:rFonts w:cs="Times New Roman"/>
                <w:color w:val="auto"/>
              </w:rPr>
            </w:pPr>
            <w:r>
              <w:rPr>
                <w:rFonts w:cs="Times New Roman"/>
                <w:color w:val="auto"/>
              </w:rPr>
              <w:t>Reach set frequency, when the inverter output frequency deviation from the set frequency is within a certain range (±2Hz), this terminal output is valid.</w:t>
            </w:r>
          </w:p>
        </w:tc>
      </w:tr>
      <w:tr w14:paraId="50893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FF8ACF8">
            <w:pPr>
              <w:pStyle w:val="23"/>
              <w:jc w:val="center"/>
              <w:rPr>
                <w:rFonts w:cs="Times New Roman"/>
                <w:color w:val="auto"/>
              </w:rPr>
            </w:pPr>
            <w:r>
              <w:rPr>
                <w:rFonts w:cs="Times New Roman"/>
                <w:color w:val="auto"/>
              </w:rPr>
              <w:t>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2109F42">
            <w:pPr>
              <w:pStyle w:val="23"/>
              <w:rPr>
                <w:rFonts w:cs="Times New Roman"/>
                <w:color w:val="auto"/>
              </w:rPr>
            </w:pPr>
            <w:r>
              <w:rPr>
                <w:rFonts w:cs="Times New Roman"/>
                <w:color w:val="auto"/>
              </w:rPr>
              <w:t>Reach frequency 1 detection value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2BA4F83">
            <w:pPr>
              <w:pStyle w:val="23"/>
              <w:rPr>
                <w:rFonts w:cs="Times New Roman"/>
                <w:color w:val="auto"/>
              </w:rPr>
            </w:pPr>
            <w:r>
              <w:rPr>
                <w:rFonts w:cs="Times New Roman"/>
                <w:color w:val="auto"/>
              </w:rPr>
              <w:t>Reach frequency 1 detection value, when the inverter output frequency deviation from the frequency 1 detection value (F6-27) is less than the frequency 1 amplitude (F6-28), this terminal output is valid.</w:t>
            </w:r>
          </w:p>
        </w:tc>
      </w:tr>
      <w:tr w14:paraId="6758E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B50E8EB">
            <w:pPr>
              <w:pStyle w:val="23"/>
              <w:jc w:val="center"/>
              <w:rPr>
                <w:rFonts w:cs="Times New Roman"/>
                <w:color w:val="auto"/>
              </w:rPr>
            </w:pPr>
            <w:r>
              <w:rPr>
                <w:rFonts w:cs="Times New Roman"/>
                <w:color w:val="auto"/>
              </w:rPr>
              <w:t>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A045A8F">
            <w:pPr>
              <w:pStyle w:val="23"/>
              <w:rPr>
                <w:rFonts w:cs="Times New Roman"/>
                <w:color w:val="auto"/>
              </w:rPr>
            </w:pPr>
            <w:r>
              <w:rPr>
                <w:rFonts w:cs="Times New Roman"/>
                <w:color w:val="auto"/>
              </w:rPr>
              <w:t>Reach frequency 2 detection value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412FBF7">
            <w:pPr>
              <w:pStyle w:val="23"/>
              <w:rPr>
                <w:rFonts w:cs="Times New Roman"/>
                <w:color w:val="auto"/>
              </w:rPr>
            </w:pPr>
            <w:r>
              <w:rPr>
                <w:rFonts w:cs="Times New Roman"/>
                <w:color w:val="auto"/>
              </w:rPr>
              <w:t>When the inverter output frequency deviates from the frequency arrival 2 detection value (F6-29) by less than the frequency arrival 2 amplitude (F6-30), this terminal is valid.</w:t>
            </w:r>
          </w:p>
        </w:tc>
      </w:tr>
      <w:tr w14:paraId="573F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8D4CD4E">
            <w:pPr>
              <w:pStyle w:val="23"/>
              <w:jc w:val="center"/>
              <w:rPr>
                <w:rFonts w:cs="Times New Roman"/>
                <w:color w:val="auto"/>
              </w:rPr>
            </w:pPr>
            <w:r>
              <w:rPr>
                <w:rFonts w:cs="Times New Roman"/>
                <w:color w:val="auto"/>
              </w:rPr>
              <w:t>5</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6D5026C">
            <w:pPr>
              <w:pStyle w:val="23"/>
              <w:rPr>
                <w:rFonts w:cs="Times New Roman"/>
                <w:color w:val="auto"/>
              </w:rPr>
            </w:pPr>
            <w:r>
              <w:rPr>
                <w:rFonts w:cs="Times New Roman"/>
                <w:color w:val="auto"/>
              </w:rPr>
              <w:t>Zero Speed Command Operation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4CAE850">
            <w:pPr>
              <w:pStyle w:val="23"/>
              <w:rPr>
                <w:rFonts w:cs="Times New Roman"/>
                <w:color w:val="auto"/>
              </w:rPr>
            </w:pPr>
            <w:r>
              <w:rPr>
                <w:rFonts w:cs="Times New Roman"/>
                <w:color w:val="auto"/>
              </w:rPr>
              <w:t>This terminal is valid when the frequency command is 0 during inverter operation.</w:t>
            </w:r>
          </w:p>
        </w:tc>
      </w:tr>
      <w:tr w14:paraId="0CC66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BED5174">
            <w:pPr>
              <w:pStyle w:val="23"/>
              <w:jc w:val="center"/>
              <w:rPr>
                <w:rFonts w:cs="Times New Roman"/>
                <w:color w:val="auto"/>
              </w:rPr>
            </w:pPr>
            <w:r>
              <w:rPr>
                <w:rFonts w:cs="Times New Roman"/>
                <w:color w:val="auto"/>
              </w:rPr>
              <w:t>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A5A97BF">
            <w:pPr>
              <w:pStyle w:val="23"/>
              <w:rPr>
                <w:rFonts w:cs="Times New Roman"/>
                <w:color w:val="auto"/>
              </w:rPr>
            </w:pPr>
            <w:r>
              <w:rPr>
                <w:rFonts w:cs="Times New Roman"/>
                <w:color w:val="auto"/>
              </w:rPr>
              <w:t>Zero Speed Command Operation (Including STOP)</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07C549B">
            <w:pPr>
              <w:pStyle w:val="23"/>
              <w:rPr>
                <w:rFonts w:cs="Times New Roman"/>
                <w:color w:val="auto"/>
              </w:rPr>
            </w:pPr>
            <w:r>
              <w:rPr>
                <w:rFonts w:cs="Times New Roman"/>
                <w:color w:val="auto"/>
              </w:rPr>
              <w:t xml:space="preserve">This terminal is valid when the inverter frequency command is 0 (including when the inverter is stopped). </w:t>
            </w:r>
          </w:p>
        </w:tc>
      </w:tr>
      <w:tr w14:paraId="51BB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24791DE">
            <w:pPr>
              <w:pStyle w:val="23"/>
              <w:jc w:val="center"/>
              <w:rPr>
                <w:rFonts w:cs="Times New Roman"/>
                <w:color w:val="auto"/>
              </w:rPr>
            </w:pPr>
            <w:r>
              <w:rPr>
                <w:rFonts w:cs="Times New Roman"/>
                <w:color w:val="auto"/>
              </w:rPr>
              <w:t>7</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EB3C1BE">
            <w:pPr>
              <w:pStyle w:val="23"/>
              <w:rPr>
                <w:rFonts w:cs="Times New Roman"/>
                <w:color w:val="auto"/>
              </w:rPr>
            </w:pPr>
            <w:r>
              <w:rPr>
                <w:rFonts w:cs="Times New Roman"/>
                <w:color w:val="auto"/>
              </w:rPr>
              <w:t>Over Torque 1</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11C9CE5">
            <w:pPr>
              <w:pStyle w:val="23"/>
              <w:rPr>
                <w:rFonts w:cs="Times New Roman"/>
                <w:color w:val="auto"/>
              </w:rPr>
            </w:pPr>
            <w:r>
              <w:rPr>
                <w:rFonts w:cs="Times New Roman"/>
                <w:color w:val="auto"/>
              </w:rPr>
              <w:t>When the inverter detects an over torque condition (over torque action method, detection threshold, and detection time refer to parameters F9-36 ~ F9-38), this terminal is valid.</w:t>
            </w:r>
          </w:p>
        </w:tc>
      </w:tr>
      <w:tr w14:paraId="741EE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DF022AF">
            <w:pPr>
              <w:pStyle w:val="23"/>
              <w:jc w:val="center"/>
              <w:rPr>
                <w:rFonts w:cs="Times New Roman"/>
                <w:color w:val="auto"/>
              </w:rPr>
            </w:pPr>
            <w:r>
              <w:rPr>
                <w:rFonts w:cs="Times New Roman"/>
                <w:color w:val="auto"/>
              </w:rPr>
              <w:t>8</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06F5CC7">
            <w:pPr>
              <w:pStyle w:val="23"/>
              <w:rPr>
                <w:rFonts w:cs="Times New Roman"/>
                <w:color w:val="auto"/>
              </w:rPr>
            </w:pPr>
            <w:r>
              <w:rPr>
                <w:rFonts w:cs="Times New Roman"/>
                <w:color w:val="auto"/>
              </w:rPr>
              <w:t>Over Torque 2</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B4729E3">
            <w:pPr>
              <w:pStyle w:val="23"/>
              <w:rPr>
                <w:rFonts w:cs="Times New Roman"/>
                <w:color w:val="auto"/>
              </w:rPr>
            </w:pPr>
            <w:r>
              <w:rPr>
                <w:rFonts w:cs="Times New Roman"/>
                <w:color w:val="auto"/>
              </w:rPr>
              <w:t>When the inverter detects an over torque (for over torque action method, detection threshold, and detection time, refer to parameters H3-00 ~ H3-02), this terminal is active.</w:t>
            </w:r>
          </w:p>
        </w:tc>
      </w:tr>
      <w:tr w14:paraId="3540E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005A1BB">
            <w:pPr>
              <w:pStyle w:val="23"/>
              <w:jc w:val="center"/>
              <w:rPr>
                <w:rFonts w:cs="Times New Roman"/>
                <w:color w:val="auto"/>
              </w:rPr>
            </w:pPr>
            <w:r>
              <w:rPr>
                <w:rFonts w:cs="Times New Roman"/>
                <w:color w:val="auto"/>
              </w:rPr>
              <w:t>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31A6444">
            <w:pPr>
              <w:pStyle w:val="23"/>
              <w:rPr>
                <w:rFonts w:cs="Times New Roman"/>
                <w:color w:val="auto"/>
              </w:rPr>
            </w:pPr>
            <w:r>
              <w:rPr>
                <w:rFonts w:cs="Times New Roman"/>
                <w:color w:val="auto"/>
              </w:rPr>
              <w:t>Inverter Ready</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6855CAB">
            <w:pPr>
              <w:pStyle w:val="23"/>
              <w:rPr>
                <w:rFonts w:cs="Times New Roman"/>
                <w:color w:val="auto"/>
              </w:rPr>
            </w:pPr>
            <w:r>
              <w:rPr>
                <w:rFonts w:cs="Times New Roman"/>
                <w:color w:val="auto"/>
              </w:rPr>
              <w:t xml:space="preserve">When the inverter has no fault (including during stop and operation), this terminal is active. </w:t>
            </w:r>
          </w:p>
        </w:tc>
      </w:tr>
      <w:tr w14:paraId="43C0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72D0FBF">
            <w:pPr>
              <w:pStyle w:val="23"/>
              <w:jc w:val="center"/>
              <w:rPr>
                <w:rFonts w:cs="Times New Roman"/>
                <w:color w:val="auto"/>
              </w:rPr>
            </w:pPr>
            <w:r>
              <w:rPr>
                <w:rFonts w:cs="Times New Roman"/>
                <w:color w:val="auto"/>
              </w:rPr>
              <w:t>10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6C1D73F">
            <w:pPr>
              <w:pStyle w:val="23"/>
              <w:rPr>
                <w:rFonts w:cs="Times New Roman"/>
                <w:color w:val="auto"/>
              </w:rPr>
            </w:pPr>
            <w:r>
              <w:rPr>
                <w:rFonts w:cs="Times New Roman"/>
                <w:color w:val="auto"/>
              </w:rPr>
              <w:t>Low Voltage Warning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56B62F4">
            <w:pPr>
              <w:pStyle w:val="23"/>
              <w:rPr>
                <w:rFonts w:cs="Times New Roman"/>
                <w:color w:val="auto"/>
              </w:rPr>
            </w:pPr>
            <w:r>
              <w:rPr>
                <w:rFonts w:cs="Times New Roman"/>
                <w:color w:val="auto"/>
              </w:rPr>
              <w:t xml:space="preserve">When the inverter experiences DC bus under-voltage (including during stop and operation, and when the DC bus voltage is below the low voltage threshold L2-18), this terminal is active. </w:t>
            </w:r>
          </w:p>
        </w:tc>
      </w:tr>
      <w:tr w14:paraId="6822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8DA6FF6">
            <w:pPr>
              <w:pStyle w:val="23"/>
              <w:jc w:val="center"/>
              <w:rPr>
                <w:rFonts w:cs="Times New Roman"/>
                <w:color w:val="auto"/>
              </w:rPr>
            </w:pPr>
            <w:r>
              <w:rPr>
                <w:rFonts w:cs="Times New Roman"/>
                <w:color w:val="auto"/>
              </w:rPr>
              <w:t>11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F05F0BB">
            <w:pPr>
              <w:pStyle w:val="23"/>
              <w:rPr>
                <w:rFonts w:cs="Times New Roman"/>
                <w:color w:val="auto"/>
              </w:rPr>
            </w:pPr>
            <w:r>
              <w:rPr>
                <w:rFonts w:cs="Times New Roman"/>
                <w:color w:val="auto"/>
              </w:rPr>
              <w:t>Fault Indication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1F110E6">
            <w:pPr>
              <w:pStyle w:val="23"/>
              <w:rPr>
                <w:rFonts w:cs="Times New Roman"/>
                <w:color w:val="auto"/>
              </w:rPr>
            </w:pPr>
            <w:r>
              <w:rPr>
                <w:rFonts w:cs="Times New Roman"/>
                <w:color w:val="auto"/>
              </w:rPr>
              <w:t>When the inverter experiences a fault (excluding under-voltage during stop, base block fault, and instantaneous power failure without stop fault), this terminal is active.</w:t>
            </w:r>
          </w:p>
        </w:tc>
      </w:tr>
      <w:tr w14:paraId="3DB1C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D9951B1">
            <w:pPr>
              <w:pStyle w:val="23"/>
              <w:jc w:val="center"/>
              <w:rPr>
                <w:rFonts w:cs="Times New Roman"/>
                <w:color w:val="auto"/>
              </w:rPr>
            </w:pPr>
            <w:r>
              <w:rPr>
                <w:rFonts w:cs="Times New Roman"/>
                <w:color w:val="auto"/>
              </w:rPr>
              <w:t>12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DDFED81">
            <w:pPr>
              <w:pStyle w:val="23"/>
              <w:rPr>
                <w:rFonts w:cs="Times New Roman"/>
                <w:color w:val="auto"/>
              </w:rPr>
            </w:pPr>
            <w:r>
              <w:rPr>
                <w:rFonts w:cs="Times New Roman"/>
                <w:color w:val="auto"/>
              </w:rPr>
              <w:t>Brake release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2A777F6">
            <w:pPr>
              <w:pStyle w:val="23"/>
              <w:rPr>
                <w:rFonts w:cs="Times New Roman"/>
                <w:color w:val="auto"/>
              </w:rPr>
            </w:pPr>
            <w:r>
              <w:rPr>
                <w:rFonts w:cs="Times New Roman"/>
                <w:color w:val="auto"/>
              </w:rPr>
              <w:t>This terminal is effective when the inverter operating frequency is not 0 or greater than the motor zero-speed threshold (F6-09).</w:t>
            </w:r>
          </w:p>
        </w:tc>
      </w:tr>
      <w:tr w14:paraId="131AA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1"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78CFEA8">
            <w:pPr>
              <w:pStyle w:val="23"/>
              <w:jc w:val="center"/>
              <w:rPr>
                <w:rFonts w:cs="Times New Roman"/>
                <w:color w:val="auto"/>
              </w:rPr>
            </w:pPr>
            <w:r>
              <w:rPr>
                <w:rFonts w:cs="Times New Roman"/>
                <w:color w:val="auto"/>
              </w:rPr>
              <w:t>13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7126E97">
            <w:pPr>
              <w:pStyle w:val="23"/>
              <w:rPr>
                <w:rFonts w:cs="Times New Roman"/>
                <w:color w:val="auto"/>
              </w:rPr>
            </w:pPr>
            <w:r>
              <w:rPr>
                <w:rFonts w:cs="Times New Roman"/>
                <w:color w:val="auto"/>
              </w:rPr>
              <w:t>Overtemperature warning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9295E7E">
            <w:pPr>
              <w:pStyle w:val="23"/>
              <w:rPr>
                <w:rFonts w:cs="Times New Roman"/>
                <w:color w:val="auto"/>
              </w:rPr>
            </w:pPr>
            <w:r>
              <w:rPr>
                <w:rFonts w:cs="Times New Roman"/>
                <w:color w:val="auto"/>
              </w:rPr>
              <w:t>This terminal is effective when the inverter detects an overtemperature warning for the IGBT or bus capacitor.</w:t>
            </w:r>
          </w:p>
        </w:tc>
      </w:tr>
      <w:tr w14:paraId="59668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188EF34">
            <w:pPr>
              <w:pStyle w:val="23"/>
              <w:jc w:val="center"/>
              <w:rPr>
                <w:rFonts w:cs="Times New Roman"/>
                <w:color w:val="auto"/>
              </w:rPr>
            </w:pPr>
            <w:r>
              <w:rPr>
                <w:rFonts w:cs="Times New Roman"/>
                <w:color w:val="auto"/>
              </w:rPr>
              <w:t>14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D4D5DCD">
            <w:pPr>
              <w:pStyle w:val="23"/>
              <w:rPr>
                <w:rFonts w:cs="Times New Roman"/>
                <w:color w:val="auto"/>
              </w:rPr>
            </w:pPr>
            <w:r>
              <w:rPr>
                <w:rFonts w:cs="Times New Roman"/>
                <w:color w:val="auto"/>
              </w:rPr>
              <w:t>Software brake action indication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C147F5B">
            <w:pPr>
              <w:pStyle w:val="23"/>
              <w:rPr>
                <w:rFonts w:cs="Times New Roman"/>
                <w:color w:val="auto"/>
              </w:rPr>
            </w:pPr>
            <w:r>
              <w:rPr>
                <w:rFonts w:cs="Times New Roman"/>
                <w:color w:val="auto"/>
              </w:rPr>
              <w:t>This terminal is effective when the inverter's discharge resistor switch actuates.  </w:t>
            </w:r>
          </w:p>
        </w:tc>
      </w:tr>
      <w:tr w14:paraId="34888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DF1F02E">
            <w:pPr>
              <w:pStyle w:val="23"/>
              <w:jc w:val="center"/>
              <w:rPr>
                <w:rFonts w:cs="Times New Roman"/>
                <w:color w:val="auto"/>
              </w:rPr>
            </w:pPr>
            <w:r>
              <w:rPr>
                <w:rFonts w:cs="Times New Roman"/>
                <w:color w:val="auto"/>
              </w:rPr>
              <w:t>15</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597E8DB">
            <w:pPr>
              <w:pStyle w:val="23"/>
              <w:rPr>
                <w:rFonts w:cs="Times New Roman"/>
                <w:color w:val="auto"/>
              </w:rPr>
            </w:pPr>
            <w:r>
              <w:rPr>
                <w:rFonts w:cs="Times New Roman"/>
                <w:color w:val="auto"/>
              </w:rPr>
              <w:t>PID feedback abnormality</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FCCF2B9">
            <w:pPr>
              <w:pStyle w:val="23"/>
              <w:rPr>
                <w:rFonts w:cs="Times New Roman"/>
                <w:color w:val="auto"/>
              </w:rPr>
            </w:pPr>
            <w:r>
              <w:rPr>
                <w:rFonts w:cs="Times New Roman"/>
                <w:color w:val="auto"/>
              </w:rPr>
              <w:t xml:space="preserve">This terminal is effective when the inverter detects that the deviation between the PID setpoint and feedback exceeds the set threshold (FA-51) and persists for the duration (FA-52). </w:t>
            </w:r>
          </w:p>
        </w:tc>
      </w:tr>
      <w:tr w14:paraId="3A96B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4123CF1">
            <w:pPr>
              <w:pStyle w:val="23"/>
              <w:jc w:val="center"/>
              <w:rPr>
                <w:rFonts w:cs="Times New Roman"/>
                <w:color w:val="auto"/>
              </w:rPr>
            </w:pPr>
            <w:r>
              <w:rPr>
                <w:rFonts w:cs="Times New Roman"/>
                <w:color w:val="auto"/>
              </w:rPr>
              <w:t>16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AB8DAC4">
            <w:pPr>
              <w:pStyle w:val="23"/>
              <w:rPr>
                <w:rFonts w:cs="Times New Roman"/>
                <w:color w:val="auto"/>
              </w:rPr>
            </w:pPr>
            <w:r>
              <w:rPr>
                <w:rFonts w:cs="Times New Roman"/>
                <w:color w:val="auto"/>
              </w:rPr>
              <w:t>Excessive slip</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0AD7CBA">
            <w:pPr>
              <w:pStyle w:val="23"/>
              <w:rPr>
                <w:rFonts w:cs="Times New Roman"/>
                <w:color w:val="auto"/>
              </w:rPr>
            </w:pPr>
            <w:r>
              <w:rPr>
                <w:rFonts w:cs="Times New Roman"/>
                <w:color w:val="auto"/>
              </w:rPr>
              <w:t>This terminal is effective when the inverter detects an excessive slip fault.  </w:t>
            </w:r>
          </w:p>
        </w:tc>
      </w:tr>
      <w:tr w14:paraId="49E4A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3263594">
            <w:pPr>
              <w:pStyle w:val="23"/>
              <w:jc w:val="center"/>
              <w:rPr>
                <w:rFonts w:cs="Times New Roman"/>
                <w:color w:val="auto"/>
              </w:rPr>
            </w:pPr>
            <w:r>
              <w:rPr>
                <w:rFonts w:cs="Times New Roman"/>
                <w:color w:val="auto"/>
              </w:rPr>
              <w:t>17</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BE2448F">
            <w:pPr>
              <w:pStyle w:val="23"/>
              <w:rPr>
                <w:rFonts w:cs="Times New Roman"/>
                <w:color w:val="auto"/>
              </w:rPr>
            </w:pPr>
            <w:r>
              <w:rPr>
                <w:rFonts w:cs="Times New Roman"/>
                <w:color w:val="auto"/>
              </w:rPr>
              <w:t>Count Value Does Not Reset to Zero</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26CFAF7">
            <w:pPr>
              <w:pStyle w:val="23"/>
              <w:rPr>
                <w:rFonts w:cs="Times New Roman"/>
                <w:color w:val="auto"/>
              </w:rPr>
            </w:pPr>
            <w:r>
              <w:rPr>
                <w:rFonts w:cs="Times New Roman"/>
                <w:color w:val="auto"/>
              </w:rPr>
              <w:t>When the inverter executes the external counter, if the count value equals the set value of parameter L6-01, this terminal outputs effectively. If the set value of parameter L6-01 &gt; the set value of parameter L6-00, this terminal output is invalid.</w:t>
            </w:r>
          </w:p>
        </w:tc>
      </w:tr>
      <w:tr w14:paraId="16108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3F9D3AD">
            <w:pPr>
              <w:pStyle w:val="23"/>
              <w:jc w:val="center"/>
              <w:rPr>
                <w:rFonts w:cs="Times New Roman"/>
                <w:color w:val="auto"/>
              </w:rPr>
            </w:pPr>
            <w:r>
              <w:rPr>
                <w:rFonts w:cs="Times New Roman"/>
                <w:color w:val="auto"/>
              </w:rPr>
              <w:t>18</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23A8452">
            <w:pPr>
              <w:pStyle w:val="23"/>
              <w:rPr>
                <w:rFonts w:cs="Times New Roman"/>
                <w:color w:val="auto"/>
              </w:rPr>
            </w:pPr>
            <w:r>
              <w:rPr>
                <w:rFonts w:cs="Times New Roman"/>
                <w:color w:val="auto"/>
              </w:rPr>
              <w:t>Count Value Resets to Zero</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9F2E38E">
            <w:pPr>
              <w:pStyle w:val="23"/>
              <w:rPr>
                <w:rFonts w:cs="Times New Roman"/>
                <w:color w:val="auto"/>
              </w:rPr>
            </w:pPr>
            <w:r>
              <w:rPr>
                <w:rFonts w:cs="Times New Roman"/>
                <w:color w:val="auto"/>
              </w:rPr>
              <w:t xml:space="preserve">When the inverter executes the external counter, if the count value equals the set value of parameter L6-00, this terminal outputs effectively. </w:t>
            </w:r>
          </w:p>
        </w:tc>
      </w:tr>
      <w:tr w14:paraId="40159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3199447">
            <w:pPr>
              <w:pStyle w:val="23"/>
              <w:jc w:val="center"/>
              <w:rPr>
                <w:rFonts w:cs="Times New Roman"/>
                <w:color w:val="auto"/>
              </w:rPr>
            </w:pPr>
            <w:r>
              <w:rPr>
                <w:rFonts w:cs="Times New Roman"/>
                <w:color w:val="auto"/>
              </w:rPr>
              <w:t>19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75A351E">
            <w:pPr>
              <w:pStyle w:val="23"/>
              <w:rPr>
                <w:rFonts w:cs="Times New Roman"/>
                <w:color w:val="auto"/>
              </w:rPr>
            </w:pPr>
            <w:r>
              <w:rPr>
                <w:rFonts w:cs="Times New Roman"/>
                <w:color w:val="auto"/>
              </w:rPr>
              <w:t>Base Block State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AB4AB1F">
            <w:pPr>
              <w:pStyle w:val="23"/>
              <w:rPr>
                <w:rFonts w:cs="Times New Roman"/>
                <w:color w:val="auto"/>
              </w:rPr>
            </w:pPr>
            <w:r>
              <w:rPr>
                <w:rFonts w:cs="Times New Roman"/>
                <w:color w:val="auto"/>
              </w:rPr>
              <w:t>When the inverter stops output due to base block (B.B.), this terminal outputs effectively.  </w:t>
            </w:r>
          </w:p>
        </w:tc>
      </w:tr>
      <w:tr w14:paraId="6F97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7F4C1E8">
            <w:pPr>
              <w:pStyle w:val="23"/>
              <w:jc w:val="center"/>
              <w:rPr>
                <w:rFonts w:cs="Times New Roman"/>
                <w:color w:val="auto"/>
              </w:rPr>
            </w:pPr>
            <w:r>
              <w:rPr>
                <w:rFonts w:cs="Times New Roman"/>
                <w:color w:val="auto"/>
              </w:rPr>
              <w:t>20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3BF9356">
            <w:pPr>
              <w:pStyle w:val="23"/>
              <w:rPr>
                <w:rFonts w:cs="Times New Roman"/>
                <w:color w:val="auto"/>
              </w:rPr>
            </w:pPr>
            <w:r>
              <w:rPr>
                <w:rFonts w:cs="Times New Roman"/>
                <w:color w:val="auto"/>
              </w:rPr>
              <w:t>Warning Indication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7840A9C">
            <w:pPr>
              <w:pStyle w:val="23"/>
              <w:rPr>
                <w:rFonts w:cs="Times New Roman"/>
                <w:color w:val="auto"/>
              </w:rPr>
            </w:pPr>
            <w:r>
              <w:rPr>
                <w:rFonts w:cs="Times New Roman"/>
                <w:color w:val="auto"/>
              </w:rPr>
              <w:t>When the inverter detects a warning, this terminal outputs effectively.  </w:t>
            </w:r>
          </w:p>
        </w:tc>
      </w:tr>
      <w:tr w14:paraId="7EEC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A5EBF8A">
            <w:pPr>
              <w:pStyle w:val="23"/>
              <w:jc w:val="center"/>
              <w:rPr>
                <w:rFonts w:cs="Times New Roman"/>
                <w:color w:val="auto"/>
              </w:rPr>
            </w:pPr>
            <w:r>
              <w:rPr>
                <w:rFonts w:cs="Times New Roman"/>
                <w:color w:val="auto"/>
              </w:rPr>
              <w:t>21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FE6D326">
            <w:pPr>
              <w:pStyle w:val="23"/>
              <w:rPr>
                <w:rFonts w:cs="Times New Roman"/>
                <w:color w:val="auto"/>
              </w:rPr>
            </w:pPr>
            <w:r>
              <w:rPr>
                <w:rFonts w:cs="Times New Roman"/>
                <w:color w:val="auto"/>
              </w:rPr>
              <w:t>Overvoltage Warning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53F0D42">
            <w:pPr>
              <w:pStyle w:val="23"/>
              <w:rPr>
                <w:rFonts w:cs="Times New Roman"/>
                <w:color w:val="auto"/>
              </w:rPr>
            </w:pPr>
            <w:r>
              <w:rPr>
                <w:rFonts w:cs="Times New Roman"/>
                <w:color w:val="auto"/>
              </w:rPr>
              <w:t>When the inverter detects that the bus voltage exceeds the set overvoltage warning threshold (0.9 times the overvoltage threshold, no warning state output), this terminal outputs effectively.</w:t>
            </w:r>
          </w:p>
        </w:tc>
      </w:tr>
      <w:tr w14:paraId="506D6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BB1B9FC">
            <w:pPr>
              <w:pStyle w:val="23"/>
              <w:jc w:val="center"/>
              <w:rPr>
                <w:rFonts w:cs="Times New Roman"/>
                <w:color w:val="auto"/>
              </w:rPr>
            </w:pPr>
            <w:r>
              <w:rPr>
                <w:rFonts w:cs="Times New Roman"/>
                <w:color w:val="auto"/>
              </w:rPr>
              <w:t>22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C38CBCA">
            <w:pPr>
              <w:pStyle w:val="23"/>
              <w:rPr>
                <w:rFonts w:cs="Times New Roman"/>
                <w:color w:val="auto"/>
              </w:rPr>
            </w:pPr>
            <w:r>
              <w:rPr>
                <w:rFonts w:cs="Times New Roman"/>
                <w:color w:val="auto"/>
              </w:rPr>
              <w:t>Overcurrent Slip Warning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9EEFD05">
            <w:pPr>
              <w:pStyle w:val="23"/>
              <w:rPr>
                <w:rFonts w:cs="Times New Roman"/>
                <w:color w:val="auto"/>
              </w:rPr>
            </w:pPr>
            <w:r>
              <w:rPr>
                <w:rFonts w:cs="Times New Roman"/>
                <w:color w:val="auto"/>
              </w:rPr>
              <w:t>When the inverter detects an overcurrent slip prevention warning, this terminal output is valid.  </w:t>
            </w:r>
          </w:p>
        </w:tc>
      </w:tr>
      <w:tr w14:paraId="67DEA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109DD6F">
            <w:pPr>
              <w:pStyle w:val="23"/>
              <w:jc w:val="center"/>
              <w:rPr>
                <w:rFonts w:cs="Times New Roman"/>
                <w:color w:val="auto"/>
              </w:rPr>
            </w:pPr>
            <w:r>
              <w:rPr>
                <w:rFonts w:cs="Times New Roman"/>
                <w:color w:val="auto"/>
              </w:rPr>
              <w:t>23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280B1D5">
            <w:pPr>
              <w:pStyle w:val="23"/>
              <w:rPr>
                <w:rFonts w:cs="Times New Roman"/>
                <w:color w:val="auto"/>
              </w:rPr>
            </w:pPr>
            <w:r>
              <w:rPr>
                <w:rFonts w:cs="Times New Roman"/>
                <w:color w:val="auto"/>
              </w:rPr>
              <w:t>Overvoltage Slip Warning</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E330F4B">
            <w:pPr>
              <w:pStyle w:val="23"/>
              <w:rPr>
                <w:rFonts w:cs="Times New Roman"/>
                <w:color w:val="auto"/>
              </w:rPr>
            </w:pPr>
            <w:r>
              <w:rPr>
                <w:rFonts w:cs="Times New Roman"/>
                <w:color w:val="auto"/>
              </w:rPr>
              <w:t>When the inverter detects an overvoltage slip prevention warning, this terminal output is valid.  </w:t>
            </w:r>
          </w:p>
        </w:tc>
      </w:tr>
      <w:tr w14:paraId="2680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36F111B">
            <w:pPr>
              <w:pStyle w:val="23"/>
              <w:jc w:val="center"/>
              <w:rPr>
                <w:rFonts w:cs="Times New Roman"/>
                <w:color w:val="auto"/>
              </w:rPr>
            </w:pPr>
            <w:r>
              <w:rPr>
                <w:rFonts w:cs="Times New Roman"/>
                <w:color w:val="auto"/>
              </w:rPr>
              <w:t>24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6F01EC9">
            <w:pPr>
              <w:pStyle w:val="23"/>
              <w:rPr>
                <w:rFonts w:cs="Times New Roman"/>
                <w:color w:val="auto"/>
              </w:rPr>
            </w:pPr>
            <w:r>
              <w:rPr>
                <w:rFonts w:cs="Times New Roman"/>
                <w:color w:val="auto"/>
              </w:rPr>
              <w:t>Inverter Operation Source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4D9E707">
            <w:pPr>
              <w:pStyle w:val="23"/>
              <w:rPr>
                <w:rFonts w:cs="Times New Roman"/>
                <w:color w:val="auto"/>
              </w:rPr>
            </w:pPr>
            <w:r>
              <w:rPr>
                <w:rFonts w:cs="Times New Roman"/>
                <w:color w:val="auto"/>
              </w:rPr>
              <w:t>When the inverter operation command source is not the keyboard (F0-05 is not 0), this terminal output is valid.</w:t>
            </w:r>
          </w:p>
        </w:tc>
      </w:tr>
      <w:tr w14:paraId="73CB5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48C09B1">
            <w:pPr>
              <w:pStyle w:val="23"/>
              <w:jc w:val="center"/>
              <w:rPr>
                <w:rFonts w:cs="Times New Roman"/>
                <w:color w:val="auto"/>
              </w:rPr>
            </w:pPr>
            <w:r>
              <w:rPr>
                <w:rFonts w:cs="Times New Roman"/>
                <w:color w:val="auto"/>
              </w:rPr>
              <w:t>25</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B5C9BFF">
            <w:pPr>
              <w:pStyle w:val="23"/>
              <w:rPr>
                <w:rFonts w:cs="Times New Roman"/>
                <w:color w:val="auto"/>
              </w:rPr>
            </w:pPr>
            <w:r>
              <w:rPr>
                <w:rFonts w:cs="Times New Roman"/>
                <w:color w:val="auto"/>
              </w:rPr>
              <w:t>Forward Command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AD97788">
            <w:pPr>
              <w:pStyle w:val="23"/>
              <w:rPr>
                <w:rFonts w:cs="Times New Roman"/>
                <w:color w:val="auto"/>
              </w:rPr>
            </w:pPr>
            <w:r>
              <w:rPr>
                <w:rFonts w:cs="Times New Roman"/>
                <w:color w:val="auto"/>
              </w:rPr>
              <w:t>When the inverter's direction command is forward, this terminal output is valid.  </w:t>
            </w:r>
          </w:p>
        </w:tc>
      </w:tr>
      <w:tr w14:paraId="2E69A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A4E5C91">
            <w:pPr>
              <w:pStyle w:val="23"/>
              <w:jc w:val="center"/>
              <w:rPr>
                <w:rFonts w:cs="Times New Roman"/>
                <w:color w:val="auto"/>
              </w:rPr>
            </w:pPr>
            <w:r>
              <w:rPr>
                <w:rFonts w:cs="Times New Roman"/>
                <w:color w:val="auto"/>
              </w:rPr>
              <w:t>26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B41FA39">
            <w:pPr>
              <w:pStyle w:val="23"/>
              <w:rPr>
                <w:rFonts w:cs="Times New Roman"/>
                <w:color w:val="auto"/>
              </w:rPr>
            </w:pPr>
            <w:r>
              <w:rPr>
                <w:rFonts w:cs="Times New Roman"/>
                <w:color w:val="auto"/>
              </w:rPr>
              <w:t>Reverse Command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D29247C">
            <w:pPr>
              <w:pStyle w:val="23"/>
              <w:rPr>
                <w:rFonts w:cs="Times New Roman"/>
                <w:color w:val="auto"/>
              </w:rPr>
            </w:pPr>
            <w:r>
              <w:rPr>
                <w:rFonts w:cs="Times New Roman"/>
                <w:color w:val="auto"/>
              </w:rPr>
              <w:t>When the inverter's direction command is reverse, this terminal output is valid.  </w:t>
            </w:r>
          </w:p>
        </w:tc>
      </w:tr>
      <w:tr w14:paraId="7AC19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6A00D39">
            <w:pPr>
              <w:pStyle w:val="23"/>
              <w:jc w:val="center"/>
              <w:rPr>
                <w:rFonts w:cs="Times New Roman"/>
                <w:color w:val="auto"/>
              </w:rPr>
            </w:pPr>
            <w:r>
              <w:rPr>
                <w:rFonts w:cs="Times New Roman"/>
                <w:color w:val="auto"/>
              </w:rPr>
              <w:t>29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5280B56">
            <w:pPr>
              <w:pStyle w:val="23"/>
              <w:rPr>
                <w:rFonts w:cs="Times New Roman"/>
                <w:color w:val="auto"/>
              </w:rPr>
            </w:pPr>
            <w:r>
              <w:rPr>
                <w:rFonts w:cs="Times New Roman"/>
                <w:color w:val="auto"/>
              </w:rPr>
              <w:t>Over Frequency</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C47D4F5">
            <w:pPr>
              <w:pStyle w:val="23"/>
              <w:rPr>
                <w:rFonts w:cs="Times New Roman"/>
                <w:color w:val="auto"/>
              </w:rPr>
            </w:pPr>
            <w:r>
              <w:rPr>
                <w:rFonts w:cs="Times New Roman"/>
                <w:color w:val="auto"/>
              </w:rPr>
              <w:t>When the actual output frequency of the inverter exceeds the DO action frequency (F6-08), this terminal output is valid.</w:t>
            </w:r>
          </w:p>
        </w:tc>
      </w:tr>
      <w:tr w14:paraId="28128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FFF0E0F">
            <w:pPr>
              <w:pStyle w:val="23"/>
              <w:jc w:val="center"/>
              <w:rPr>
                <w:rFonts w:cs="Times New Roman"/>
                <w:color w:val="auto"/>
              </w:rPr>
            </w:pPr>
            <w:r>
              <w:rPr>
                <w:rFonts w:cs="Times New Roman"/>
                <w:color w:val="auto"/>
              </w:rPr>
              <w:t>30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6CB5368">
            <w:pPr>
              <w:pStyle w:val="23"/>
              <w:rPr>
                <w:rFonts w:cs="Times New Roman"/>
                <w:color w:val="auto"/>
              </w:rPr>
            </w:pPr>
            <w:r>
              <w:rPr>
                <w:rFonts w:cs="Times New Roman"/>
                <w:color w:val="auto"/>
              </w:rPr>
              <w:t>Under Frequency</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14B7D4B">
            <w:pPr>
              <w:pStyle w:val="23"/>
              <w:rPr>
                <w:rFonts w:cs="Times New Roman"/>
                <w:color w:val="auto"/>
              </w:rPr>
            </w:pPr>
            <w:r>
              <w:rPr>
                <w:rFonts w:cs="Times New Roman"/>
                <w:color w:val="auto"/>
              </w:rPr>
              <w:t xml:space="preserve">When the actual output frequency of the inverter is less than the DO action frequency (F6-08), this terminal outputs a valid signal. </w:t>
            </w:r>
          </w:p>
        </w:tc>
      </w:tr>
      <w:tr w14:paraId="1B06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B0A63AB">
            <w:pPr>
              <w:pStyle w:val="23"/>
              <w:jc w:val="center"/>
              <w:rPr>
                <w:rFonts w:cs="Times New Roman"/>
                <w:color w:val="auto"/>
              </w:rPr>
            </w:pPr>
            <w:r>
              <w:rPr>
                <w:rFonts w:cs="Times New Roman"/>
                <w:color w:val="auto"/>
              </w:rPr>
              <w:t>31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89E802D">
            <w:pPr>
              <w:pStyle w:val="23"/>
              <w:rPr>
                <w:rFonts w:cs="Times New Roman"/>
                <w:color w:val="auto"/>
              </w:rPr>
            </w:pPr>
            <w:r>
              <w:rPr>
                <w:rFonts w:cs="Times New Roman"/>
                <w:color w:val="auto"/>
              </w:rPr>
              <w:t>Motor Star Connection Switch Command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3A7E4F0">
            <w:pPr>
              <w:pStyle w:val="23"/>
              <w:rPr>
                <w:rFonts w:cs="Times New Roman"/>
                <w:color w:val="auto"/>
              </w:rPr>
            </w:pPr>
            <w:r>
              <w:rPr>
                <w:rFonts w:cs="Times New Roman"/>
                <w:color w:val="auto"/>
              </w:rPr>
              <w:t>Motor Star Connection Switch Command, set the multi-function digital input terminal for star connection confirmation signal (DIx = 29) and delta connection confirmation signal (DIx = 30), set the motor star-delta switching enable (F7-48 = 1). When the inverter output frequency is below the motor star-delta switching frequency (F7-47) setting minus 2Hz and the duration is greater than the motor star-delta switching delay (F7-49), this terminal outputs a valid signal.  </w:t>
            </w:r>
          </w:p>
        </w:tc>
      </w:tr>
      <w:tr w14:paraId="2122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580D59">
            <w:pPr>
              <w:pStyle w:val="23"/>
              <w:jc w:val="center"/>
              <w:rPr>
                <w:rFonts w:cs="Times New Roman"/>
                <w:color w:val="auto"/>
              </w:rPr>
            </w:pPr>
            <w:r>
              <w:rPr>
                <w:rFonts w:cs="Times New Roman"/>
                <w:color w:val="auto"/>
              </w:rPr>
              <w:t>32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B04E9D8">
            <w:pPr>
              <w:pStyle w:val="23"/>
              <w:rPr>
                <w:rFonts w:cs="Times New Roman"/>
                <w:color w:val="auto"/>
              </w:rPr>
            </w:pPr>
            <w:r>
              <w:rPr>
                <w:rFonts w:cs="Times New Roman"/>
                <w:color w:val="auto"/>
              </w:rPr>
              <w:t>Motor Delta Connection Switching Command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8BED7E">
            <w:pPr>
              <w:pStyle w:val="23"/>
              <w:rPr>
                <w:rFonts w:cs="Times New Roman"/>
                <w:color w:val="auto"/>
              </w:rPr>
            </w:pPr>
            <w:r>
              <w:rPr>
                <w:rFonts w:cs="Times New Roman"/>
                <w:color w:val="auto"/>
              </w:rPr>
              <w:t>To switch the motor connection from star to delta, set the multifunction digital input terminal for star connection confirmation signal (DIx = 29) and delta connection confirmation signal (DIx = 30), enable the motor star-delta switching (F7-48 = 1). When the inverter output frequency is higher than the motor star-delta switching frequency (F7-47) setting plus 2Hz and the duration exceeds the motor star-delta switching delay (F7-49), this terminal becomes active.  </w:t>
            </w:r>
          </w:p>
        </w:tc>
      </w:tr>
      <w:tr w14:paraId="1458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062FB49">
            <w:pPr>
              <w:pStyle w:val="23"/>
              <w:jc w:val="center"/>
              <w:rPr>
                <w:rFonts w:cs="Times New Roman"/>
                <w:color w:val="auto"/>
              </w:rPr>
            </w:pPr>
            <w:r>
              <w:rPr>
                <w:rFonts w:cs="Times New Roman"/>
                <w:color w:val="auto"/>
              </w:rPr>
              <w:t>33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04EF1F2">
            <w:pPr>
              <w:pStyle w:val="23"/>
              <w:rPr>
                <w:rFonts w:cs="Times New Roman"/>
                <w:color w:val="auto"/>
              </w:rPr>
            </w:pPr>
            <w:r>
              <w:rPr>
                <w:rFonts w:cs="Times New Roman"/>
                <w:color w:val="auto"/>
              </w:rPr>
              <w:t>Zero Frequency Operation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FA47CE5">
            <w:pPr>
              <w:pStyle w:val="23"/>
              <w:rPr>
                <w:rFonts w:cs="Times New Roman"/>
                <w:color w:val="auto"/>
              </w:rPr>
            </w:pPr>
            <w:r>
              <w:rPr>
                <w:rFonts w:cs="Times New Roman"/>
                <w:color w:val="auto"/>
              </w:rPr>
              <w:t>When the inverter is running and the output frequency is zero, this terminal becomes active.  </w:t>
            </w:r>
          </w:p>
        </w:tc>
      </w:tr>
      <w:tr w14:paraId="1B25F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AD904B6">
            <w:pPr>
              <w:pStyle w:val="23"/>
              <w:jc w:val="center"/>
              <w:rPr>
                <w:rFonts w:cs="Times New Roman"/>
                <w:color w:val="auto"/>
              </w:rPr>
            </w:pPr>
            <w:r>
              <w:rPr>
                <w:rFonts w:cs="Times New Roman"/>
                <w:color w:val="auto"/>
              </w:rPr>
              <w:t>34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2968473">
            <w:pPr>
              <w:pStyle w:val="23"/>
              <w:rPr>
                <w:rFonts w:cs="Times New Roman"/>
                <w:color w:val="auto"/>
              </w:rPr>
            </w:pPr>
            <w:r>
              <w:rPr>
                <w:rFonts w:cs="Times New Roman"/>
                <w:color w:val="auto"/>
              </w:rPr>
              <w:t>Output zero frequency (including STOP)</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363EA73">
            <w:pPr>
              <w:pStyle w:val="23"/>
              <w:rPr>
                <w:rFonts w:cs="Times New Roman"/>
                <w:color w:val="auto"/>
              </w:rPr>
            </w:pPr>
            <w:r>
              <w:rPr>
                <w:rFonts w:cs="Times New Roman"/>
                <w:color w:val="auto"/>
              </w:rPr>
              <w:t>This terminal is valid when the inverter output frequency is zero or stopped.  </w:t>
            </w:r>
          </w:p>
        </w:tc>
      </w:tr>
      <w:tr w14:paraId="6940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AEFAD6A">
            <w:pPr>
              <w:pStyle w:val="23"/>
              <w:jc w:val="center"/>
              <w:rPr>
                <w:rFonts w:cs="Times New Roman"/>
                <w:color w:val="auto"/>
              </w:rPr>
            </w:pPr>
            <w:r>
              <w:rPr>
                <w:rFonts w:cs="Times New Roman"/>
                <w:color w:val="auto"/>
              </w:rPr>
              <w:t>35</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7DC8755">
            <w:pPr>
              <w:pStyle w:val="23"/>
              <w:rPr>
                <w:rFonts w:cs="Times New Roman"/>
                <w:color w:val="auto"/>
              </w:rPr>
            </w:pPr>
            <w:r>
              <w:rPr>
                <w:rFonts w:cs="Times New Roman"/>
                <w:color w:val="auto"/>
              </w:rPr>
              <w:t>Fault output selection 1</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240C130">
            <w:pPr>
              <w:pStyle w:val="23"/>
              <w:rPr>
                <w:rFonts w:cs="Times New Roman"/>
                <w:color w:val="auto"/>
              </w:rPr>
            </w:pPr>
            <w:r>
              <w:rPr>
                <w:rFonts w:cs="Times New Roman"/>
                <w:color w:val="auto"/>
              </w:rPr>
              <w:t>This terminal is valid when the inverter encounters a fault set by U0-10.</w:t>
            </w:r>
          </w:p>
        </w:tc>
      </w:tr>
      <w:tr w14:paraId="3B6B6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DC8F84A">
            <w:pPr>
              <w:pStyle w:val="23"/>
              <w:jc w:val="center"/>
              <w:rPr>
                <w:rFonts w:cs="Times New Roman"/>
                <w:color w:val="auto"/>
              </w:rPr>
            </w:pPr>
            <w:r>
              <w:rPr>
                <w:rFonts w:cs="Times New Roman"/>
                <w:color w:val="auto"/>
              </w:rPr>
              <w:t>36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1EA2340">
            <w:pPr>
              <w:pStyle w:val="23"/>
              <w:rPr>
                <w:rFonts w:cs="Times New Roman"/>
                <w:color w:val="auto"/>
              </w:rPr>
            </w:pPr>
            <w:r>
              <w:rPr>
                <w:rFonts w:cs="Times New Roman"/>
                <w:color w:val="auto"/>
              </w:rPr>
              <w:t>Fault output selection 2</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E57051A">
            <w:pPr>
              <w:pStyle w:val="23"/>
              <w:rPr>
                <w:rFonts w:cs="Times New Roman"/>
                <w:color w:val="auto"/>
              </w:rPr>
            </w:pPr>
            <w:r>
              <w:rPr>
                <w:rFonts w:cs="Times New Roman"/>
                <w:color w:val="auto"/>
              </w:rPr>
              <w:t>This terminal is valid when the inverter encounters a fault set by U0-11.</w:t>
            </w:r>
          </w:p>
        </w:tc>
      </w:tr>
      <w:tr w14:paraId="1E171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291EDFF">
            <w:pPr>
              <w:pStyle w:val="23"/>
              <w:jc w:val="center"/>
              <w:rPr>
                <w:rFonts w:cs="Times New Roman"/>
                <w:color w:val="auto"/>
              </w:rPr>
            </w:pPr>
            <w:r>
              <w:rPr>
                <w:rFonts w:cs="Times New Roman"/>
                <w:color w:val="auto"/>
              </w:rPr>
              <w:t>37</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36425A7">
            <w:pPr>
              <w:pStyle w:val="23"/>
              <w:rPr>
                <w:rFonts w:cs="Times New Roman"/>
                <w:color w:val="auto"/>
              </w:rPr>
            </w:pPr>
            <w:r>
              <w:rPr>
                <w:rFonts w:cs="Times New Roman"/>
                <w:color w:val="auto"/>
              </w:rPr>
              <w:t>Fault output selection 3</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4056596">
            <w:pPr>
              <w:pStyle w:val="23"/>
              <w:rPr>
                <w:rFonts w:cs="Times New Roman"/>
                <w:color w:val="auto"/>
              </w:rPr>
            </w:pPr>
            <w:r>
              <w:rPr>
                <w:rFonts w:cs="Times New Roman"/>
                <w:color w:val="auto"/>
              </w:rPr>
              <w:t>This terminal is valid when the inverter encounters a fault set by U0-12.</w:t>
            </w:r>
          </w:p>
        </w:tc>
      </w:tr>
      <w:tr w14:paraId="718D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6E360A4">
            <w:pPr>
              <w:pStyle w:val="23"/>
              <w:jc w:val="center"/>
              <w:rPr>
                <w:rFonts w:cs="Times New Roman"/>
                <w:color w:val="auto"/>
              </w:rPr>
            </w:pPr>
            <w:r>
              <w:rPr>
                <w:rFonts w:cs="Times New Roman"/>
                <w:color w:val="auto"/>
              </w:rPr>
              <w:t>38</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BFF597C">
            <w:pPr>
              <w:pStyle w:val="23"/>
              <w:rPr>
                <w:rFonts w:cs="Times New Roman"/>
                <w:color w:val="auto"/>
              </w:rPr>
            </w:pPr>
            <w:r>
              <w:rPr>
                <w:rFonts w:cs="Times New Roman"/>
                <w:color w:val="auto"/>
              </w:rPr>
              <w:t>Fault output selection 4</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E189EB8">
            <w:pPr>
              <w:pStyle w:val="23"/>
              <w:rPr>
                <w:rFonts w:cs="Times New Roman"/>
                <w:color w:val="auto"/>
              </w:rPr>
            </w:pPr>
            <w:r>
              <w:rPr>
                <w:rFonts w:cs="Times New Roman"/>
                <w:color w:val="auto"/>
              </w:rPr>
              <w:t>This terminal is valid when the inverter encounters a fault set by U0-13.</w:t>
            </w:r>
          </w:p>
        </w:tc>
      </w:tr>
      <w:tr w14:paraId="1995A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exac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CD4C755">
            <w:pPr>
              <w:pStyle w:val="23"/>
              <w:jc w:val="center"/>
              <w:rPr>
                <w:rFonts w:cs="Times New Roman"/>
                <w:color w:val="auto"/>
              </w:rPr>
            </w:pPr>
            <w:r>
              <w:rPr>
                <w:rFonts w:cs="Times New Roman"/>
                <w:color w:val="auto"/>
              </w:rPr>
              <w:t>39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9F0028A">
            <w:pPr>
              <w:pStyle w:val="23"/>
              <w:rPr>
                <w:rFonts w:cs="Times New Roman"/>
                <w:color w:val="auto"/>
              </w:rPr>
            </w:pPr>
            <w:r>
              <w:rPr>
                <w:rFonts w:cs="Times New Roman"/>
                <w:color w:val="auto"/>
              </w:rPr>
              <w:t>Position reached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79E28F2">
            <w:pPr>
              <w:pStyle w:val="23"/>
              <w:rPr>
                <w:rFonts w:cs="Times New Roman"/>
                <w:color w:val="auto"/>
              </w:rPr>
            </w:pPr>
            <w:r>
              <w:rPr>
                <w:rFonts w:cs="Times New Roman"/>
                <w:color w:val="auto"/>
              </w:rPr>
              <w:t>This terminal is valid when the position is reached in the inverter's positioning mode.</w:t>
            </w:r>
          </w:p>
        </w:tc>
      </w:tr>
      <w:tr w14:paraId="7E249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DB406E6">
            <w:pPr>
              <w:pStyle w:val="23"/>
              <w:jc w:val="center"/>
              <w:rPr>
                <w:rFonts w:cs="Times New Roman"/>
                <w:color w:val="auto"/>
              </w:rPr>
            </w:pPr>
            <w:r>
              <w:rPr>
                <w:rFonts w:cs="Times New Roman"/>
                <w:color w:val="auto"/>
              </w:rPr>
              <w:t>40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E7969BE">
            <w:pPr>
              <w:pStyle w:val="23"/>
              <w:rPr>
                <w:rFonts w:cs="Times New Roman"/>
                <w:color w:val="auto"/>
              </w:rPr>
            </w:pPr>
            <w:r>
              <w:rPr>
                <w:rFonts w:cs="Times New Roman"/>
                <w:color w:val="auto"/>
              </w:rPr>
              <w:t>Target frequency reached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2DA5CBD">
            <w:pPr>
              <w:pStyle w:val="23"/>
              <w:rPr>
                <w:rFonts w:cs="Times New Roman"/>
                <w:color w:val="auto"/>
              </w:rPr>
            </w:pPr>
            <w:r>
              <w:rPr>
                <w:rFonts w:cs="Times New Roman"/>
                <w:color w:val="auto"/>
              </w:rPr>
              <w:t>This terminal is valid when the inverter output frequency reaches the set frequency (including stop and frequency command of 0).</w:t>
            </w:r>
          </w:p>
        </w:tc>
      </w:tr>
      <w:tr w14:paraId="0485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8"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D2C15F9">
            <w:pPr>
              <w:pStyle w:val="23"/>
              <w:jc w:val="center"/>
              <w:rPr>
                <w:rFonts w:cs="Times New Roman"/>
                <w:color w:val="auto"/>
              </w:rPr>
            </w:pPr>
            <w:r>
              <w:rPr>
                <w:rFonts w:cs="Times New Roman"/>
                <w:color w:val="auto"/>
              </w:rPr>
              <w:t>41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F53D196">
            <w:pPr>
              <w:pStyle w:val="23"/>
              <w:rPr>
                <w:rFonts w:cs="Times New Roman"/>
                <w:color w:val="auto"/>
              </w:rPr>
            </w:pPr>
            <w:r>
              <w:rPr>
                <w:rFonts w:cs="Times New Roman"/>
                <w:color w:val="auto"/>
              </w:rPr>
              <w:t>Multi-point Positioning Arrival</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D9C696B">
            <w:pPr>
              <w:pStyle w:val="23"/>
              <w:rPr>
                <w:rFonts w:cs="Times New Roman"/>
                <w:color w:val="auto"/>
              </w:rPr>
            </w:pPr>
            <w:r>
              <w:rPr>
                <w:rFonts w:cs="Times New Roman"/>
                <w:color w:val="auto"/>
              </w:rPr>
              <w:t>When the position error of multi-point positioning of the inverter is less than the allowable position arrival error range of the encoder (FC-21), this terminal output is valid.</w:t>
            </w:r>
          </w:p>
        </w:tc>
      </w:tr>
      <w:tr w14:paraId="4EBF3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E57A4DB">
            <w:pPr>
              <w:pStyle w:val="23"/>
              <w:jc w:val="center"/>
              <w:rPr>
                <w:rFonts w:cs="Times New Roman"/>
                <w:color w:val="auto"/>
              </w:rPr>
            </w:pPr>
            <w:r>
              <w:rPr>
                <w:rFonts w:cs="Times New Roman"/>
                <w:color w:val="auto"/>
              </w:rPr>
              <w:t>42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35C5A87">
            <w:pPr>
              <w:pStyle w:val="23"/>
              <w:rPr>
                <w:rFonts w:cs="Times New Roman"/>
                <w:color w:val="auto"/>
              </w:rPr>
            </w:pPr>
            <w:r>
              <w:rPr>
                <w:rFonts w:cs="Times New Roman"/>
                <w:color w:val="auto"/>
              </w:rPr>
              <w:t>Mechanical Brake Release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9098EFD">
            <w:pPr>
              <w:pStyle w:val="23"/>
              <w:rPr>
                <w:rFonts w:cs="Times New Roman"/>
                <w:color w:val="auto"/>
              </w:rPr>
            </w:pPr>
            <w:r>
              <w:rPr>
                <w:rFonts w:cs="Times New Roman"/>
                <w:color w:val="auto"/>
              </w:rPr>
              <w:t>It is necessary to set the DO action frequency (F6-08) and the brake frequency (L4-00). When the brake release is detected, this terminal output is valid.  </w:t>
            </w:r>
          </w:p>
        </w:tc>
      </w:tr>
      <w:tr w14:paraId="7F141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9C3FBE3">
            <w:pPr>
              <w:pStyle w:val="23"/>
              <w:jc w:val="center"/>
              <w:rPr>
                <w:rFonts w:cs="Times New Roman"/>
                <w:color w:val="auto"/>
              </w:rPr>
            </w:pPr>
            <w:r>
              <w:rPr>
                <w:rFonts w:cs="Times New Roman"/>
                <w:color w:val="auto"/>
              </w:rPr>
              <w:t>43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EA2F6C1">
            <w:pPr>
              <w:pStyle w:val="23"/>
              <w:rPr>
                <w:rFonts w:cs="Times New Roman"/>
                <w:color w:val="auto"/>
              </w:rPr>
            </w:pPr>
            <w:r>
              <w:rPr>
                <w:rFonts w:cs="Times New Roman"/>
                <w:color w:val="auto"/>
              </w:rPr>
              <w:t>Motor Zero Speed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CE101F0">
            <w:pPr>
              <w:pStyle w:val="23"/>
              <w:rPr>
                <w:rFonts w:cs="Times New Roman"/>
                <w:color w:val="auto"/>
              </w:rPr>
            </w:pPr>
            <w:r>
              <w:rPr>
                <w:rFonts w:cs="Times New Roman"/>
                <w:color w:val="auto"/>
              </w:rPr>
              <w:t>When using a PG card, if the feedback speed from the PG card is below the motor zero speed judgment threshold (F6-09) set speed, this terminal output is valid.  </w:t>
            </w:r>
          </w:p>
        </w:tc>
      </w:tr>
      <w:tr w14:paraId="5CF53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0512117">
            <w:pPr>
              <w:pStyle w:val="23"/>
              <w:jc w:val="center"/>
              <w:rPr>
                <w:rFonts w:cs="Times New Roman"/>
                <w:color w:val="auto"/>
              </w:rPr>
            </w:pPr>
            <w:r>
              <w:rPr>
                <w:rFonts w:cs="Times New Roman"/>
                <w:color w:val="auto"/>
              </w:rPr>
              <w:t>44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36F5364">
            <w:pPr>
              <w:pStyle w:val="23"/>
              <w:rPr>
                <w:rFonts w:cs="Times New Roman"/>
                <w:color w:val="auto"/>
              </w:rPr>
            </w:pPr>
            <w:r>
              <w:rPr>
                <w:rFonts w:hint="eastAsia" w:cs="Times New Roman"/>
                <w:color w:val="auto"/>
              </w:rPr>
              <w:t>Low Current Output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0DEC33F">
            <w:pPr>
              <w:pStyle w:val="23"/>
              <w:rPr>
                <w:rFonts w:cs="Times New Roman"/>
                <w:color w:val="auto"/>
              </w:rPr>
            </w:pPr>
            <w:r>
              <w:rPr>
                <w:rFonts w:cs="Times New Roman"/>
                <w:color w:val="auto"/>
              </w:rPr>
              <w:t xml:space="preserve">When the inverter has low current output (the undercurrent action method is selected by parameter F9-24, which may not report a low current output fault or low current output warning), this terminal output is valid. </w:t>
            </w:r>
          </w:p>
        </w:tc>
      </w:tr>
      <w:tr w14:paraId="74FB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5495527">
            <w:pPr>
              <w:pStyle w:val="23"/>
              <w:jc w:val="center"/>
              <w:rPr>
                <w:rFonts w:cs="Times New Roman"/>
                <w:color w:val="auto"/>
              </w:rPr>
            </w:pPr>
            <w:r>
              <w:rPr>
                <w:rFonts w:cs="Times New Roman"/>
                <w:color w:val="auto"/>
              </w:rPr>
              <w:t>45</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95498B4">
            <w:pPr>
              <w:pStyle w:val="23"/>
              <w:rPr>
                <w:rFonts w:cs="Times New Roman"/>
                <w:color w:val="auto"/>
              </w:rPr>
            </w:pPr>
            <w:r>
              <w:rPr>
                <w:rFonts w:cs="Times New Roman"/>
                <w:color w:val="auto"/>
              </w:rPr>
              <w:t>Three-phase output contactor</w:t>
            </w:r>
          </w:p>
          <w:p w14:paraId="2D72FB92">
            <w:pPr>
              <w:pStyle w:val="23"/>
              <w:rPr>
                <w:rFonts w:cs="Times New Roman"/>
                <w:color w:val="auto"/>
              </w:rPr>
            </w:pPr>
            <w:r>
              <w:rPr>
                <w:rFonts w:cs="Times New Roman"/>
                <w:color w:val="auto"/>
              </w:rPr>
              <w:t>Action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F29E323">
            <w:pPr>
              <w:pStyle w:val="23"/>
              <w:rPr>
                <w:rFonts w:cs="Times New Roman"/>
                <w:color w:val="auto"/>
              </w:rPr>
            </w:pPr>
            <w:r>
              <w:rPr>
                <w:rFonts w:cs="Times New Roman"/>
                <w:color w:val="auto"/>
              </w:rPr>
              <w:t>It is necessary to configure the digital input terminal as 49 (inverter enable) for use together. When the inverter status enable terminal is active, the output terminal is effective.</w:t>
            </w:r>
          </w:p>
        </w:tc>
      </w:tr>
      <w:tr w14:paraId="612E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E86115F">
            <w:pPr>
              <w:pStyle w:val="23"/>
              <w:jc w:val="center"/>
              <w:rPr>
                <w:rFonts w:cs="Times New Roman"/>
                <w:color w:val="auto"/>
              </w:rPr>
            </w:pPr>
            <w:r>
              <w:rPr>
                <w:rFonts w:cs="Times New Roman"/>
                <w:color w:val="auto"/>
              </w:rPr>
              <w:t>46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85562D3">
            <w:pPr>
              <w:pStyle w:val="23"/>
              <w:rPr>
                <w:rFonts w:cs="Times New Roman"/>
                <w:color w:val="auto"/>
              </w:rPr>
            </w:pPr>
            <w:r>
              <w:rPr>
                <w:rFonts w:cs="Times New Roman"/>
                <w:color w:val="auto"/>
              </w:rPr>
              <w:t>dEB action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EBCEF1F">
            <w:pPr>
              <w:pStyle w:val="23"/>
              <w:rPr>
                <w:rFonts w:cs="Times New Roman"/>
                <w:color w:val="auto"/>
              </w:rPr>
            </w:pPr>
            <w:r>
              <w:rPr>
                <w:rFonts w:cs="Times New Roman"/>
                <w:color w:val="auto"/>
              </w:rPr>
              <w:t>During the inverter deceleration process, when dEB action occurs, the output terminal is effective.</w:t>
            </w:r>
          </w:p>
        </w:tc>
      </w:tr>
      <w:tr w14:paraId="55AB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F1DDB8F">
            <w:pPr>
              <w:pStyle w:val="23"/>
              <w:jc w:val="center"/>
              <w:rPr>
                <w:rFonts w:cs="Times New Roman"/>
                <w:color w:val="auto"/>
              </w:rPr>
            </w:pPr>
            <w:r>
              <w:rPr>
                <w:rFonts w:cs="Times New Roman"/>
                <w:color w:val="auto"/>
              </w:rPr>
              <w:t>47</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77CE819">
            <w:pPr>
              <w:pStyle w:val="23"/>
              <w:rPr>
                <w:rFonts w:cs="Times New Roman"/>
                <w:color w:val="auto"/>
              </w:rPr>
            </w:pPr>
            <w:r>
              <w:rPr>
                <w:rFonts w:cs="Times New Roman"/>
                <w:color w:val="auto"/>
              </w:rPr>
              <w:t>Stop brake closure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DE0D72F">
            <w:pPr>
              <w:pStyle w:val="23"/>
              <w:rPr>
                <w:rFonts w:cs="Times New Roman"/>
                <w:color w:val="auto"/>
              </w:rPr>
            </w:pPr>
            <w:r>
              <w:rPr>
                <w:rFonts w:cs="Times New Roman"/>
                <w:color w:val="auto"/>
              </w:rPr>
              <w:t>When the inverter is in a shutdown state, if the discharge resistor switch feedback status is closed, the output terminal is effective.</w:t>
            </w:r>
          </w:p>
        </w:tc>
      </w:tr>
      <w:tr w14:paraId="3433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DC59C63">
            <w:pPr>
              <w:pStyle w:val="23"/>
              <w:jc w:val="center"/>
              <w:rPr>
                <w:rFonts w:cs="Times New Roman"/>
                <w:color w:val="auto"/>
              </w:rPr>
            </w:pPr>
            <w:r>
              <w:rPr>
                <w:rFonts w:cs="Times New Roman"/>
                <w:color w:val="auto"/>
              </w:rPr>
              <w:t>49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10D45D9">
            <w:pPr>
              <w:pStyle w:val="23"/>
              <w:rPr>
                <w:rFonts w:cs="Times New Roman"/>
                <w:color w:val="auto"/>
              </w:rPr>
            </w:pPr>
            <w:r>
              <w:rPr>
                <w:rFonts w:cs="Times New Roman"/>
                <w:color w:val="auto"/>
              </w:rPr>
              <w:t>Positioning complete</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53D8566">
            <w:pPr>
              <w:pStyle w:val="23"/>
              <w:rPr>
                <w:rFonts w:cs="Times New Roman"/>
                <w:color w:val="auto"/>
              </w:rPr>
            </w:pPr>
            <w:r>
              <w:rPr>
                <w:rFonts w:cs="Times New Roman"/>
                <w:color w:val="auto"/>
              </w:rPr>
              <w:t>When returning to the origin is completed, the output terminal is effective.</w:t>
            </w:r>
          </w:p>
        </w:tc>
      </w:tr>
      <w:tr w14:paraId="6913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8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79B2B37">
            <w:pPr>
              <w:pStyle w:val="23"/>
              <w:jc w:val="center"/>
              <w:rPr>
                <w:rFonts w:cs="Times New Roman"/>
                <w:color w:val="auto"/>
              </w:rPr>
            </w:pPr>
            <w:r>
              <w:rPr>
                <w:rFonts w:cs="Times New Roman"/>
                <w:color w:val="auto"/>
              </w:rPr>
              <w:t>50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6D5A4C3">
            <w:pPr>
              <w:pStyle w:val="23"/>
              <w:rPr>
                <w:rFonts w:cs="Times New Roman"/>
                <w:color w:val="auto"/>
              </w:rPr>
            </w:pPr>
            <w:r>
              <w:rPr>
                <w:rFonts w:cs="Times New Roman"/>
                <w:color w:val="auto"/>
              </w:rPr>
              <w:t>CANopen control output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D1EA721">
            <w:pPr>
              <w:pStyle w:val="23"/>
              <w:rPr>
                <w:rFonts w:cs="Times New Roman"/>
                <w:color w:val="auto"/>
              </w:rPr>
            </w:pPr>
            <w:r>
              <w:rPr>
                <w:rFonts w:cs="Times New Roman"/>
                <w:color w:val="auto"/>
              </w:rPr>
              <w:t>CANopen control output, controlling the output terminal based on the status of the corresponding CANopen data bits. The CANopen and digital output port mapping table is as follows:</w:t>
            </w:r>
          </w:p>
          <w:tbl>
            <w:tblPr>
              <w:tblStyle w:val="36"/>
              <w:tblW w:w="3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776"/>
              <w:gridCol w:w="496"/>
              <w:gridCol w:w="1955"/>
            </w:tblGrid>
            <w:tr w14:paraId="2E16E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89" w:type="dxa"/>
                </w:tcPr>
                <w:p w14:paraId="7BFE721A">
                  <w:pPr>
                    <w:pStyle w:val="23"/>
                    <w:rPr>
                      <w:rFonts w:cs="Times New Roman"/>
                      <w:color w:val="auto"/>
                    </w:rPr>
                  </w:pPr>
                  <w:r>
                    <w:rPr>
                      <w:rFonts w:cs="Times New Roman"/>
                      <w:color w:val="auto"/>
                    </w:rPr>
                    <w:t>Terminal</w:t>
                  </w:r>
                </w:p>
              </w:tc>
              <w:tc>
                <w:tcPr>
                  <w:tcW w:w="776" w:type="dxa"/>
                </w:tcPr>
                <w:p w14:paraId="6B6C5CD5">
                  <w:pPr>
                    <w:pStyle w:val="23"/>
                    <w:rPr>
                      <w:rFonts w:cs="Times New Roman"/>
                      <w:color w:val="auto"/>
                    </w:rPr>
                  </w:pPr>
                  <w:r>
                    <w:rPr>
                      <w:rFonts w:cs="Times New Roman"/>
                      <w:color w:val="auto"/>
                    </w:rPr>
                    <w:t>Parameter setting</w:t>
                  </w:r>
                </w:p>
              </w:tc>
              <w:tc>
                <w:tcPr>
                  <w:tcW w:w="496" w:type="dxa"/>
                </w:tcPr>
                <w:p w14:paraId="37324E4A">
                  <w:pPr>
                    <w:pStyle w:val="23"/>
                    <w:rPr>
                      <w:rFonts w:cs="Times New Roman"/>
                      <w:color w:val="auto"/>
                    </w:rPr>
                  </w:pPr>
                  <w:r>
                    <w:rPr>
                      <w:rFonts w:cs="Times New Roman"/>
                      <w:color w:val="auto"/>
                    </w:rPr>
                    <w:t>Attribute</w:t>
                  </w:r>
                </w:p>
              </w:tc>
              <w:tc>
                <w:tcPr>
                  <w:tcW w:w="1955" w:type="dxa"/>
                </w:tcPr>
                <w:p w14:paraId="1FF250EA">
                  <w:pPr>
                    <w:pStyle w:val="23"/>
                    <w:rPr>
                      <w:rFonts w:cs="Times New Roman"/>
                      <w:color w:val="auto"/>
                    </w:rPr>
                  </w:pPr>
                  <w:r>
                    <w:rPr>
                      <w:rFonts w:cs="Times New Roman"/>
                      <w:color w:val="auto"/>
                    </w:rPr>
                    <w:t>Index</w:t>
                  </w:r>
                </w:p>
              </w:tc>
            </w:tr>
            <w:tr w14:paraId="08B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9" w:type="dxa"/>
                </w:tcPr>
                <w:p w14:paraId="3FB3EA42">
                  <w:pPr>
                    <w:pStyle w:val="23"/>
                    <w:rPr>
                      <w:rFonts w:cs="Times New Roman"/>
                      <w:color w:val="auto"/>
                    </w:rPr>
                  </w:pPr>
                  <w:r>
                    <w:rPr>
                      <w:rFonts w:cs="Times New Roman"/>
                      <w:color w:val="auto"/>
                    </w:rPr>
                    <w:t>RLY1</w:t>
                  </w:r>
                </w:p>
              </w:tc>
              <w:tc>
                <w:tcPr>
                  <w:tcW w:w="776" w:type="dxa"/>
                </w:tcPr>
                <w:p w14:paraId="742EC0C9">
                  <w:pPr>
                    <w:pStyle w:val="23"/>
                    <w:rPr>
                      <w:rFonts w:cs="Times New Roman"/>
                      <w:color w:val="auto"/>
                    </w:rPr>
                  </w:pPr>
                  <w:r>
                    <w:rPr>
                      <w:rFonts w:cs="Times New Roman"/>
                      <w:color w:val="auto"/>
                    </w:rPr>
                    <w:t>F6-00=50</w:t>
                  </w:r>
                </w:p>
              </w:tc>
              <w:tc>
                <w:tcPr>
                  <w:tcW w:w="496" w:type="dxa"/>
                </w:tcPr>
                <w:p w14:paraId="40A6E4EB">
                  <w:pPr>
                    <w:pStyle w:val="23"/>
                    <w:rPr>
                      <w:rFonts w:cs="Times New Roman"/>
                      <w:color w:val="auto"/>
                    </w:rPr>
                  </w:pPr>
                  <w:r>
                    <w:rPr>
                      <w:rFonts w:cs="Times New Roman"/>
                      <w:color w:val="auto"/>
                    </w:rPr>
                    <w:t>RW</w:t>
                  </w:r>
                </w:p>
              </w:tc>
              <w:tc>
                <w:tcPr>
                  <w:tcW w:w="1955" w:type="dxa"/>
                </w:tcPr>
                <w:p w14:paraId="5DA8D5A0">
                  <w:pPr>
                    <w:pStyle w:val="23"/>
                    <w:rPr>
                      <w:rFonts w:cs="Times New Roman"/>
                      <w:color w:val="auto"/>
                    </w:rPr>
                  </w:pPr>
                  <w:r>
                    <w:rPr>
                      <w:rFonts w:cs="Times New Roman"/>
                      <w:color w:val="auto"/>
                    </w:rPr>
                    <w:t>Index:2026</w:t>
                  </w:r>
                </w:p>
                <w:p w14:paraId="31183531">
                  <w:pPr>
                    <w:pStyle w:val="23"/>
                    <w:rPr>
                      <w:rFonts w:cs="Times New Roman"/>
                      <w:color w:val="auto"/>
                    </w:rPr>
                  </w:pPr>
                  <w:r>
                    <w:rPr>
                      <w:rFonts w:cs="Times New Roman"/>
                      <w:color w:val="auto"/>
                    </w:rPr>
                    <w:t>SubIndex:0x41  Data bit0</w:t>
                  </w:r>
                </w:p>
              </w:tc>
            </w:tr>
            <w:tr w14:paraId="2180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9" w:type="dxa"/>
                </w:tcPr>
                <w:p w14:paraId="630CBB7A">
                  <w:pPr>
                    <w:pStyle w:val="23"/>
                    <w:rPr>
                      <w:rFonts w:cs="Times New Roman"/>
                      <w:color w:val="auto"/>
                    </w:rPr>
                  </w:pPr>
                  <w:r>
                    <w:rPr>
                      <w:rFonts w:cs="Times New Roman"/>
                      <w:color w:val="auto"/>
                    </w:rPr>
                    <w:t>RLY2</w:t>
                  </w:r>
                </w:p>
              </w:tc>
              <w:tc>
                <w:tcPr>
                  <w:tcW w:w="776" w:type="dxa"/>
                </w:tcPr>
                <w:p w14:paraId="7A812D08">
                  <w:pPr>
                    <w:pStyle w:val="23"/>
                    <w:rPr>
                      <w:rFonts w:cs="Times New Roman"/>
                      <w:color w:val="auto"/>
                    </w:rPr>
                  </w:pPr>
                  <w:r>
                    <w:rPr>
                      <w:rFonts w:cs="Times New Roman"/>
                      <w:color w:val="auto"/>
                    </w:rPr>
                    <w:t>F6-01=50</w:t>
                  </w:r>
                </w:p>
              </w:tc>
              <w:tc>
                <w:tcPr>
                  <w:tcW w:w="496" w:type="dxa"/>
                </w:tcPr>
                <w:p w14:paraId="48A97375">
                  <w:pPr>
                    <w:pStyle w:val="23"/>
                    <w:rPr>
                      <w:rFonts w:cs="Times New Roman"/>
                      <w:color w:val="auto"/>
                    </w:rPr>
                  </w:pPr>
                  <w:r>
                    <w:rPr>
                      <w:rFonts w:cs="Times New Roman"/>
                      <w:color w:val="auto"/>
                    </w:rPr>
                    <w:t>RW</w:t>
                  </w:r>
                </w:p>
              </w:tc>
              <w:tc>
                <w:tcPr>
                  <w:tcW w:w="1955" w:type="dxa"/>
                </w:tcPr>
                <w:p w14:paraId="27BF2A8B">
                  <w:pPr>
                    <w:pStyle w:val="23"/>
                    <w:rPr>
                      <w:rFonts w:cs="Times New Roman"/>
                      <w:color w:val="auto"/>
                    </w:rPr>
                  </w:pPr>
                  <w:r>
                    <w:rPr>
                      <w:rFonts w:cs="Times New Roman"/>
                      <w:color w:val="auto"/>
                    </w:rPr>
                    <w:t>Index:2026</w:t>
                  </w:r>
                </w:p>
                <w:p w14:paraId="6BCFE492">
                  <w:pPr>
                    <w:pStyle w:val="23"/>
                    <w:rPr>
                      <w:rFonts w:cs="Times New Roman"/>
                      <w:color w:val="auto"/>
                    </w:rPr>
                  </w:pPr>
                  <w:r>
                    <w:rPr>
                      <w:rFonts w:cs="Times New Roman"/>
                      <w:color w:val="auto"/>
                    </w:rPr>
                    <w:t>SubIndex:0x41  Data bit1</w:t>
                  </w:r>
                </w:p>
              </w:tc>
            </w:tr>
            <w:tr w14:paraId="7C3BE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9" w:type="dxa"/>
                </w:tcPr>
                <w:p w14:paraId="5D82CDA3">
                  <w:pPr>
                    <w:pStyle w:val="23"/>
                    <w:rPr>
                      <w:rFonts w:cs="Times New Roman"/>
                      <w:color w:val="auto"/>
                    </w:rPr>
                  </w:pPr>
                  <w:r>
                    <w:rPr>
                      <w:rFonts w:cs="Times New Roman"/>
                      <w:color w:val="auto"/>
                    </w:rPr>
                    <w:t>DO1</w:t>
                  </w:r>
                </w:p>
              </w:tc>
              <w:tc>
                <w:tcPr>
                  <w:tcW w:w="776" w:type="dxa"/>
                </w:tcPr>
                <w:p w14:paraId="7E17CD50">
                  <w:pPr>
                    <w:pStyle w:val="23"/>
                    <w:rPr>
                      <w:rFonts w:cs="Times New Roman"/>
                      <w:color w:val="auto"/>
                    </w:rPr>
                  </w:pPr>
                  <w:r>
                    <w:rPr>
                      <w:rFonts w:cs="Times New Roman"/>
                      <w:color w:val="auto"/>
                    </w:rPr>
                    <w:t>F6-02=50</w:t>
                  </w:r>
                </w:p>
              </w:tc>
              <w:tc>
                <w:tcPr>
                  <w:tcW w:w="496" w:type="dxa"/>
                </w:tcPr>
                <w:p w14:paraId="722C73DD">
                  <w:pPr>
                    <w:pStyle w:val="23"/>
                    <w:rPr>
                      <w:rFonts w:cs="Times New Roman"/>
                      <w:color w:val="auto"/>
                    </w:rPr>
                  </w:pPr>
                  <w:r>
                    <w:rPr>
                      <w:rFonts w:cs="Times New Roman"/>
                      <w:color w:val="auto"/>
                    </w:rPr>
                    <w:t>RW</w:t>
                  </w:r>
                </w:p>
              </w:tc>
              <w:tc>
                <w:tcPr>
                  <w:tcW w:w="1955" w:type="dxa"/>
                </w:tcPr>
                <w:p w14:paraId="2E65E497">
                  <w:pPr>
                    <w:pStyle w:val="23"/>
                    <w:rPr>
                      <w:rFonts w:cs="Times New Roman"/>
                      <w:color w:val="auto"/>
                    </w:rPr>
                  </w:pPr>
                  <w:r>
                    <w:rPr>
                      <w:rFonts w:cs="Times New Roman"/>
                      <w:color w:val="auto"/>
                    </w:rPr>
                    <w:t>Index:2026</w:t>
                  </w:r>
                </w:p>
                <w:p w14:paraId="15FF3FB6">
                  <w:pPr>
                    <w:pStyle w:val="23"/>
                    <w:rPr>
                      <w:rFonts w:cs="Times New Roman"/>
                      <w:color w:val="auto"/>
                    </w:rPr>
                  </w:pPr>
                  <w:r>
                    <w:rPr>
                      <w:rFonts w:cs="Times New Roman"/>
                      <w:color w:val="auto"/>
                    </w:rPr>
                    <w:t>SubIndex:0x41  Data bit3</w:t>
                  </w:r>
                </w:p>
              </w:tc>
            </w:tr>
            <w:tr w14:paraId="2E8C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9" w:type="dxa"/>
                </w:tcPr>
                <w:p w14:paraId="222E0680">
                  <w:pPr>
                    <w:pStyle w:val="23"/>
                    <w:rPr>
                      <w:rFonts w:cs="Times New Roman"/>
                      <w:color w:val="auto"/>
                    </w:rPr>
                  </w:pPr>
                  <w:r>
                    <w:rPr>
                      <w:rFonts w:cs="Times New Roman"/>
                      <w:color w:val="auto"/>
                    </w:rPr>
                    <w:t>DO2</w:t>
                  </w:r>
                </w:p>
              </w:tc>
              <w:tc>
                <w:tcPr>
                  <w:tcW w:w="776" w:type="dxa"/>
                </w:tcPr>
                <w:p w14:paraId="5ABC2C99">
                  <w:pPr>
                    <w:pStyle w:val="23"/>
                    <w:rPr>
                      <w:rFonts w:cs="Times New Roman"/>
                      <w:color w:val="auto"/>
                    </w:rPr>
                  </w:pPr>
                  <w:r>
                    <w:rPr>
                      <w:rFonts w:cs="Times New Roman"/>
                      <w:color w:val="auto"/>
                    </w:rPr>
                    <w:t>F6-03=50</w:t>
                  </w:r>
                </w:p>
              </w:tc>
              <w:tc>
                <w:tcPr>
                  <w:tcW w:w="496" w:type="dxa"/>
                </w:tcPr>
                <w:p w14:paraId="0007CA18">
                  <w:pPr>
                    <w:pStyle w:val="23"/>
                    <w:rPr>
                      <w:rFonts w:cs="Times New Roman"/>
                      <w:color w:val="auto"/>
                    </w:rPr>
                  </w:pPr>
                  <w:r>
                    <w:rPr>
                      <w:rFonts w:cs="Times New Roman"/>
                      <w:color w:val="auto"/>
                    </w:rPr>
                    <w:t>RW</w:t>
                  </w:r>
                </w:p>
              </w:tc>
              <w:tc>
                <w:tcPr>
                  <w:tcW w:w="1955" w:type="dxa"/>
                </w:tcPr>
                <w:p w14:paraId="45E0AC65">
                  <w:pPr>
                    <w:pStyle w:val="23"/>
                    <w:rPr>
                      <w:rFonts w:cs="Times New Roman"/>
                      <w:color w:val="auto"/>
                    </w:rPr>
                  </w:pPr>
                  <w:r>
                    <w:rPr>
                      <w:rFonts w:cs="Times New Roman"/>
                      <w:color w:val="auto"/>
                    </w:rPr>
                    <w:t>Index:2026</w:t>
                  </w:r>
                </w:p>
                <w:p w14:paraId="574288F1">
                  <w:pPr>
                    <w:pStyle w:val="23"/>
                    <w:rPr>
                      <w:rFonts w:cs="Times New Roman"/>
                      <w:color w:val="auto"/>
                    </w:rPr>
                  </w:pPr>
                  <w:r>
                    <w:rPr>
                      <w:rFonts w:cs="Times New Roman"/>
                      <w:color w:val="auto"/>
                    </w:rPr>
                    <w:t>SubIndex:0x41  Data bit4</w:t>
                  </w:r>
                </w:p>
              </w:tc>
            </w:tr>
          </w:tbl>
          <w:p w14:paraId="59C1562C">
            <w:pPr>
              <w:pStyle w:val="23"/>
              <w:rPr>
                <w:rFonts w:cs="Times New Roman"/>
                <w:color w:val="auto"/>
              </w:rPr>
            </w:pPr>
          </w:p>
        </w:tc>
      </w:tr>
      <w:tr w14:paraId="19FA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03"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34F0B072">
            <w:pPr>
              <w:pStyle w:val="23"/>
              <w:jc w:val="center"/>
              <w:rPr>
                <w:rFonts w:cs="Times New Roman"/>
                <w:color w:val="auto"/>
              </w:rPr>
            </w:pPr>
            <w:r>
              <w:rPr>
                <w:rFonts w:cs="Times New Roman"/>
                <w:color w:val="auto"/>
              </w:rPr>
              <w:t>51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0ADC495">
            <w:pPr>
              <w:pStyle w:val="23"/>
              <w:rPr>
                <w:rFonts w:cs="Times New Roman"/>
                <w:color w:val="auto"/>
              </w:rPr>
            </w:pPr>
            <w:r>
              <w:rPr>
                <w:rFonts w:cs="Times New Roman"/>
                <w:color w:val="auto"/>
              </w:rPr>
              <w:t>RS485 control output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55B4052">
            <w:pPr>
              <w:pStyle w:val="23"/>
              <w:rPr>
                <w:rFonts w:cs="Times New Roman"/>
                <w:color w:val="auto"/>
              </w:rPr>
            </w:pPr>
            <w:r>
              <w:rPr>
                <w:rFonts w:cs="Times New Roman"/>
                <w:color w:val="auto"/>
              </w:rPr>
              <w:t>RS-485 (Modbus) control output, controlling output terminals based on the status of RS-485 corresponding data bits. The RS-485 and digital output port mapping table is as follows: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776"/>
              <w:gridCol w:w="496"/>
              <w:gridCol w:w="1064"/>
            </w:tblGrid>
            <w:tr w14:paraId="3568B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48BF92D5">
                  <w:pPr>
                    <w:pStyle w:val="23"/>
                    <w:rPr>
                      <w:rFonts w:cs="Times New Roman"/>
                      <w:color w:val="auto"/>
                    </w:rPr>
                  </w:pPr>
                  <w:r>
                    <w:rPr>
                      <w:rFonts w:cs="Times New Roman"/>
                      <w:color w:val="auto"/>
                    </w:rPr>
                    <w:t>Terminal</w:t>
                  </w:r>
                </w:p>
              </w:tc>
              <w:tc>
                <w:tcPr>
                  <w:tcW w:w="776" w:type="dxa"/>
                </w:tcPr>
                <w:p w14:paraId="7870D7C2">
                  <w:pPr>
                    <w:pStyle w:val="23"/>
                    <w:rPr>
                      <w:rFonts w:cs="Times New Roman"/>
                      <w:color w:val="auto"/>
                    </w:rPr>
                  </w:pPr>
                  <w:r>
                    <w:rPr>
                      <w:rFonts w:cs="Times New Roman"/>
                      <w:color w:val="auto"/>
                    </w:rPr>
                    <w:t>Parameter setting</w:t>
                  </w:r>
                </w:p>
              </w:tc>
              <w:tc>
                <w:tcPr>
                  <w:tcW w:w="496" w:type="dxa"/>
                </w:tcPr>
                <w:p w14:paraId="1C121A46">
                  <w:pPr>
                    <w:pStyle w:val="23"/>
                    <w:rPr>
                      <w:rFonts w:cs="Times New Roman"/>
                      <w:color w:val="auto"/>
                    </w:rPr>
                  </w:pPr>
                  <w:r>
                    <w:rPr>
                      <w:rFonts w:cs="Times New Roman"/>
                      <w:color w:val="auto"/>
                    </w:rPr>
                    <w:t>Attribute</w:t>
                  </w:r>
                </w:p>
              </w:tc>
              <w:tc>
                <w:tcPr>
                  <w:tcW w:w="1064" w:type="dxa"/>
                </w:tcPr>
                <w:p w14:paraId="7D86BF60">
                  <w:pPr>
                    <w:pStyle w:val="23"/>
                    <w:rPr>
                      <w:rFonts w:cs="Times New Roman"/>
                      <w:color w:val="auto"/>
                    </w:rPr>
                  </w:pPr>
                  <w:r>
                    <w:rPr>
                      <w:rFonts w:cs="Times New Roman"/>
                      <w:color w:val="auto"/>
                    </w:rPr>
                    <w:t>Index</w:t>
                  </w:r>
                </w:p>
              </w:tc>
            </w:tr>
            <w:tr w14:paraId="14EC5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0E6CEBA3">
                  <w:pPr>
                    <w:pStyle w:val="23"/>
                    <w:rPr>
                      <w:rFonts w:cs="Times New Roman"/>
                      <w:color w:val="auto"/>
                    </w:rPr>
                  </w:pPr>
                  <w:r>
                    <w:rPr>
                      <w:rFonts w:cs="Times New Roman"/>
                      <w:color w:val="auto"/>
                    </w:rPr>
                    <w:t>RLY1</w:t>
                  </w:r>
                </w:p>
              </w:tc>
              <w:tc>
                <w:tcPr>
                  <w:tcW w:w="776" w:type="dxa"/>
                </w:tcPr>
                <w:p w14:paraId="039876EE">
                  <w:pPr>
                    <w:pStyle w:val="23"/>
                    <w:rPr>
                      <w:rFonts w:cs="Times New Roman"/>
                      <w:color w:val="auto"/>
                    </w:rPr>
                  </w:pPr>
                  <w:r>
                    <w:rPr>
                      <w:rFonts w:cs="Times New Roman"/>
                      <w:color w:val="auto"/>
                    </w:rPr>
                    <w:t>F6-00=51</w:t>
                  </w:r>
                </w:p>
              </w:tc>
              <w:tc>
                <w:tcPr>
                  <w:tcW w:w="496" w:type="dxa"/>
                </w:tcPr>
                <w:p w14:paraId="0B172A1B">
                  <w:pPr>
                    <w:pStyle w:val="23"/>
                    <w:rPr>
                      <w:rFonts w:cs="Times New Roman"/>
                      <w:color w:val="auto"/>
                    </w:rPr>
                  </w:pPr>
                  <w:r>
                    <w:rPr>
                      <w:rFonts w:cs="Times New Roman"/>
                      <w:color w:val="auto"/>
                    </w:rPr>
                    <w:t>RW</w:t>
                  </w:r>
                </w:p>
              </w:tc>
              <w:tc>
                <w:tcPr>
                  <w:tcW w:w="1064" w:type="dxa"/>
                </w:tcPr>
                <w:p w14:paraId="12B716A4">
                  <w:pPr>
                    <w:pStyle w:val="23"/>
                    <w:rPr>
                      <w:rFonts w:cs="Times New Roman"/>
                      <w:color w:val="auto"/>
                    </w:rPr>
                  </w:pPr>
                  <w:r>
                    <w:rPr>
                      <w:rFonts w:cs="Times New Roman"/>
                      <w:color w:val="auto"/>
                    </w:rPr>
                    <w:t>2640 data bit0</w:t>
                  </w:r>
                </w:p>
              </w:tc>
            </w:tr>
            <w:tr w14:paraId="0DC46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4A525707">
                  <w:pPr>
                    <w:pStyle w:val="23"/>
                    <w:rPr>
                      <w:rFonts w:cs="Times New Roman"/>
                      <w:color w:val="auto"/>
                    </w:rPr>
                  </w:pPr>
                  <w:r>
                    <w:rPr>
                      <w:rFonts w:cs="Times New Roman"/>
                      <w:color w:val="auto"/>
                    </w:rPr>
                    <w:t>RLY2</w:t>
                  </w:r>
                </w:p>
              </w:tc>
              <w:tc>
                <w:tcPr>
                  <w:tcW w:w="776" w:type="dxa"/>
                </w:tcPr>
                <w:p w14:paraId="53E193D0">
                  <w:pPr>
                    <w:pStyle w:val="23"/>
                    <w:rPr>
                      <w:rFonts w:cs="Times New Roman"/>
                      <w:color w:val="auto"/>
                    </w:rPr>
                  </w:pPr>
                  <w:r>
                    <w:rPr>
                      <w:rFonts w:cs="Times New Roman"/>
                      <w:color w:val="auto"/>
                    </w:rPr>
                    <w:t>F6-01=51</w:t>
                  </w:r>
                </w:p>
              </w:tc>
              <w:tc>
                <w:tcPr>
                  <w:tcW w:w="496" w:type="dxa"/>
                </w:tcPr>
                <w:p w14:paraId="0FF07E76">
                  <w:pPr>
                    <w:pStyle w:val="23"/>
                    <w:rPr>
                      <w:rFonts w:cs="Times New Roman"/>
                      <w:color w:val="auto"/>
                    </w:rPr>
                  </w:pPr>
                  <w:r>
                    <w:rPr>
                      <w:rFonts w:cs="Times New Roman"/>
                      <w:color w:val="auto"/>
                    </w:rPr>
                    <w:t>RW</w:t>
                  </w:r>
                </w:p>
              </w:tc>
              <w:tc>
                <w:tcPr>
                  <w:tcW w:w="1064" w:type="dxa"/>
                </w:tcPr>
                <w:p w14:paraId="18303DED">
                  <w:pPr>
                    <w:pStyle w:val="23"/>
                    <w:rPr>
                      <w:rFonts w:cs="Times New Roman"/>
                      <w:color w:val="auto"/>
                    </w:rPr>
                  </w:pPr>
                  <w:r>
                    <w:rPr>
                      <w:rFonts w:cs="Times New Roman"/>
                      <w:color w:val="auto"/>
                    </w:rPr>
                    <w:t>2640 data bit1</w:t>
                  </w:r>
                </w:p>
              </w:tc>
            </w:tr>
            <w:tr w14:paraId="365E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424C527B">
                  <w:pPr>
                    <w:pStyle w:val="23"/>
                    <w:rPr>
                      <w:rFonts w:cs="Times New Roman"/>
                      <w:color w:val="auto"/>
                    </w:rPr>
                  </w:pPr>
                  <w:r>
                    <w:rPr>
                      <w:rFonts w:cs="Times New Roman"/>
                      <w:color w:val="auto"/>
                    </w:rPr>
                    <w:t>DO1</w:t>
                  </w:r>
                </w:p>
              </w:tc>
              <w:tc>
                <w:tcPr>
                  <w:tcW w:w="776" w:type="dxa"/>
                </w:tcPr>
                <w:p w14:paraId="0504FFB8">
                  <w:pPr>
                    <w:pStyle w:val="23"/>
                    <w:rPr>
                      <w:rFonts w:cs="Times New Roman"/>
                      <w:color w:val="auto"/>
                    </w:rPr>
                  </w:pPr>
                  <w:r>
                    <w:rPr>
                      <w:rFonts w:cs="Times New Roman"/>
                      <w:color w:val="auto"/>
                    </w:rPr>
                    <w:t>F6-02=51</w:t>
                  </w:r>
                </w:p>
              </w:tc>
              <w:tc>
                <w:tcPr>
                  <w:tcW w:w="496" w:type="dxa"/>
                </w:tcPr>
                <w:p w14:paraId="2BD2F0D0">
                  <w:pPr>
                    <w:pStyle w:val="23"/>
                    <w:rPr>
                      <w:rFonts w:cs="Times New Roman"/>
                      <w:color w:val="auto"/>
                    </w:rPr>
                  </w:pPr>
                  <w:r>
                    <w:rPr>
                      <w:rFonts w:cs="Times New Roman"/>
                      <w:color w:val="auto"/>
                    </w:rPr>
                    <w:t>RW</w:t>
                  </w:r>
                </w:p>
              </w:tc>
              <w:tc>
                <w:tcPr>
                  <w:tcW w:w="1064" w:type="dxa"/>
                </w:tcPr>
                <w:p w14:paraId="566D3387">
                  <w:pPr>
                    <w:pStyle w:val="23"/>
                    <w:rPr>
                      <w:rFonts w:cs="Times New Roman"/>
                      <w:color w:val="auto"/>
                    </w:rPr>
                  </w:pPr>
                  <w:r>
                    <w:rPr>
                      <w:rFonts w:cs="Times New Roman"/>
                      <w:color w:val="auto"/>
                    </w:rPr>
                    <w:t>2640 data bit3</w:t>
                  </w:r>
                </w:p>
              </w:tc>
            </w:tr>
            <w:tr w14:paraId="255D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67F92E7A">
                  <w:pPr>
                    <w:pStyle w:val="23"/>
                    <w:rPr>
                      <w:rFonts w:cs="Times New Roman"/>
                      <w:color w:val="auto"/>
                    </w:rPr>
                  </w:pPr>
                  <w:r>
                    <w:rPr>
                      <w:rFonts w:cs="Times New Roman"/>
                      <w:color w:val="auto"/>
                    </w:rPr>
                    <w:t>DO2</w:t>
                  </w:r>
                </w:p>
              </w:tc>
              <w:tc>
                <w:tcPr>
                  <w:tcW w:w="776" w:type="dxa"/>
                </w:tcPr>
                <w:p w14:paraId="5D78E98B">
                  <w:pPr>
                    <w:pStyle w:val="23"/>
                    <w:rPr>
                      <w:rFonts w:cs="Times New Roman"/>
                      <w:color w:val="auto"/>
                    </w:rPr>
                  </w:pPr>
                  <w:r>
                    <w:rPr>
                      <w:rFonts w:cs="Times New Roman"/>
                      <w:color w:val="auto"/>
                    </w:rPr>
                    <w:t>F6-03=51</w:t>
                  </w:r>
                </w:p>
              </w:tc>
              <w:tc>
                <w:tcPr>
                  <w:tcW w:w="496" w:type="dxa"/>
                </w:tcPr>
                <w:p w14:paraId="02A45091">
                  <w:pPr>
                    <w:pStyle w:val="23"/>
                    <w:rPr>
                      <w:rFonts w:cs="Times New Roman"/>
                      <w:color w:val="auto"/>
                    </w:rPr>
                  </w:pPr>
                  <w:r>
                    <w:rPr>
                      <w:rFonts w:cs="Times New Roman"/>
                      <w:color w:val="auto"/>
                    </w:rPr>
                    <w:t>RW</w:t>
                  </w:r>
                </w:p>
              </w:tc>
              <w:tc>
                <w:tcPr>
                  <w:tcW w:w="1064" w:type="dxa"/>
                </w:tcPr>
                <w:p w14:paraId="74B380B2">
                  <w:pPr>
                    <w:pStyle w:val="23"/>
                    <w:rPr>
                      <w:rFonts w:cs="Times New Roman"/>
                      <w:color w:val="auto"/>
                    </w:rPr>
                  </w:pPr>
                  <w:r>
                    <w:rPr>
                      <w:rFonts w:cs="Times New Roman"/>
                      <w:color w:val="auto"/>
                    </w:rPr>
                    <w:t>2640 data bit4</w:t>
                  </w:r>
                </w:p>
              </w:tc>
            </w:tr>
          </w:tbl>
          <w:p w14:paraId="02588BDC">
            <w:pPr>
              <w:pStyle w:val="23"/>
              <w:rPr>
                <w:rFonts w:cs="Times New Roman"/>
                <w:color w:val="auto"/>
              </w:rPr>
            </w:pPr>
          </w:p>
        </w:tc>
      </w:tr>
      <w:tr w14:paraId="6C1F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9"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D13FE69">
            <w:pPr>
              <w:pStyle w:val="23"/>
              <w:jc w:val="center"/>
              <w:rPr>
                <w:rFonts w:cs="Times New Roman"/>
                <w:color w:val="auto"/>
              </w:rPr>
            </w:pPr>
            <w:r>
              <w:rPr>
                <w:rFonts w:cs="Times New Roman"/>
                <w:color w:val="auto"/>
              </w:rPr>
              <w:t>52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7313DB62">
            <w:pPr>
              <w:pStyle w:val="23"/>
              <w:rPr>
                <w:rFonts w:cs="Times New Roman"/>
                <w:color w:val="auto"/>
              </w:rPr>
            </w:pPr>
            <w:r>
              <w:rPr>
                <w:rFonts w:cs="Times New Roman"/>
                <w:color w:val="auto"/>
              </w:rPr>
              <w:t>Communication card control output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BD42541">
            <w:pPr>
              <w:pStyle w:val="23"/>
              <w:rPr>
                <w:rFonts w:cs="Times New Roman"/>
                <w:color w:val="auto"/>
              </w:rPr>
            </w:pPr>
            <w:r>
              <w:rPr>
                <w:rFonts w:cs="Times New Roman"/>
                <w:color w:val="auto"/>
              </w:rPr>
              <w:t>Communication card control output, controls output terminals based on the status of the corresponding data bits of the communication card. The mapping table for the communication card and digital output ports is as follows: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776"/>
              <w:gridCol w:w="496"/>
              <w:gridCol w:w="1064"/>
            </w:tblGrid>
            <w:tr w14:paraId="3694C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74A602C1">
                  <w:pPr>
                    <w:pStyle w:val="23"/>
                    <w:rPr>
                      <w:rFonts w:cs="Times New Roman"/>
                      <w:color w:val="auto"/>
                    </w:rPr>
                  </w:pPr>
                  <w:r>
                    <w:rPr>
                      <w:rFonts w:cs="Times New Roman"/>
                      <w:color w:val="auto"/>
                    </w:rPr>
                    <w:t>Terminal</w:t>
                  </w:r>
                </w:p>
              </w:tc>
              <w:tc>
                <w:tcPr>
                  <w:tcW w:w="776" w:type="dxa"/>
                </w:tcPr>
                <w:p w14:paraId="1FC4A5A5">
                  <w:pPr>
                    <w:pStyle w:val="23"/>
                    <w:rPr>
                      <w:rFonts w:cs="Times New Roman"/>
                      <w:color w:val="auto"/>
                    </w:rPr>
                  </w:pPr>
                  <w:r>
                    <w:rPr>
                      <w:rFonts w:cs="Times New Roman"/>
                      <w:color w:val="auto"/>
                    </w:rPr>
                    <w:t>Parameter setting</w:t>
                  </w:r>
                </w:p>
              </w:tc>
              <w:tc>
                <w:tcPr>
                  <w:tcW w:w="496" w:type="dxa"/>
                </w:tcPr>
                <w:p w14:paraId="56136469">
                  <w:pPr>
                    <w:pStyle w:val="23"/>
                    <w:rPr>
                      <w:rFonts w:cs="Times New Roman"/>
                      <w:color w:val="auto"/>
                    </w:rPr>
                  </w:pPr>
                  <w:r>
                    <w:rPr>
                      <w:rFonts w:cs="Times New Roman"/>
                      <w:color w:val="auto"/>
                    </w:rPr>
                    <w:t>Attribute</w:t>
                  </w:r>
                </w:p>
              </w:tc>
              <w:tc>
                <w:tcPr>
                  <w:tcW w:w="1064" w:type="dxa"/>
                </w:tcPr>
                <w:p w14:paraId="40FFF632">
                  <w:pPr>
                    <w:pStyle w:val="23"/>
                    <w:rPr>
                      <w:rFonts w:cs="Times New Roman"/>
                      <w:color w:val="auto"/>
                    </w:rPr>
                  </w:pPr>
                  <w:r>
                    <w:rPr>
                      <w:rFonts w:cs="Times New Roman"/>
                      <w:color w:val="auto"/>
                    </w:rPr>
                    <w:t>Index</w:t>
                  </w:r>
                </w:p>
              </w:tc>
            </w:tr>
            <w:tr w14:paraId="310F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045BBBEA">
                  <w:pPr>
                    <w:pStyle w:val="23"/>
                    <w:rPr>
                      <w:rFonts w:cs="Times New Roman"/>
                      <w:color w:val="auto"/>
                    </w:rPr>
                  </w:pPr>
                  <w:r>
                    <w:rPr>
                      <w:rFonts w:cs="Times New Roman"/>
                      <w:color w:val="auto"/>
                    </w:rPr>
                    <w:t>RLY1</w:t>
                  </w:r>
                </w:p>
              </w:tc>
              <w:tc>
                <w:tcPr>
                  <w:tcW w:w="776" w:type="dxa"/>
                </w:tcPr>
                <w:p w14:paraId="4E44BE93">
                  <w:pPr>
                    <w:pStyle w:val="23"/>
                    <w:rPr>
                      <w:rFonts w:cs="Times New Roman"/>
                      <w:color w:val="auto"/>
                    </w:rPr>
                  </w:pPr>
                  <w:r>
                    <w:rPr>
                      <w:rFonts w:cs="Times New Roman"/>
                      <w:color w:val="auto"/>
                    </w:rPr>
                    <w:t>F6-00=52</w:t>
                  </w:r>
                </w:p>
              </w:tc>
              <w:tc>
                <w:tcPr>
                  <w:tcW w:w="496" w:type="dxa"/>
                </w:tcPr>
                <w:p w14:paraId="3E4FDA94">
                  <w:pPr>
                    <w:pStyle w:val="23"/>
                    <w:rPr>
                      <w:rFonts w:cs="Times New Roman"/>
                      <w:color w:val="auto"/>
                    </w:rPr>
                  </w:pPr>
                  <w:r>
                    <w:rPr>
                      <w:rFonts w:cs="Times New Roman"/>
                      <w:color w:val="auto"/>
                    </w:rPr>
                    <w:t>RW</w:t>
                  </w:r>
                </w:p>
              </w:tc>
              <w:tc>
                <w:tcPr>
                  <w:tcW w:w="1064" w:type="dxa"/>
                </w:tcPr>
                <w:p w14:paraId="18813D0E">
                  <w:pPr>
                    <w:pStyle w:val="23"/>
                    <w:rPr>
                      <w:rFonts w:cs="Times New Roman"/>
                      <w:color w:val="auto"/>
                    </w:rPr>
                  </w:pPr>
                  <w:r>
                    <w:rPr>
                      <w:rFonts w:cs="Times New Roman"/>
                      <w:color w:val="auto"/>
                    </w:rPr>
                    <w:t>2640 data bit0</w:t>
                  </w:r>
                </w:p>
              </w:tc>
            </w:tr>
            <w:tr w14:paraId="1E811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4D1E3D8B">
                  <w:pPr>
                    <w:pStyle w:val="23"/>
                    <w:rPr>
                      <w:rFonts w:cs="Times New Roman"/>
                      <w:color w:val="auto"/>
                    </w:rPr>
                  </w:pPr>
                  <w:r>
                    <w:rPr>
                      <w:rFonts w:cs="Times New Roman"/>
                      <w:color w:val="auto"/>
                    </w:rPr>
                    <w:t>RLY2</w:t>
                  </w:r>
                </w:p>
              </w:tc>
              <w:tc>
                <w:tcPr>
                  <w:tcW w:w="776" w:type="dxa"/>
                </w:tcPr>
                <w:p w14:paraId="1C2BDCF5">
                  <w:pPr>
                    <w:pStyle w:val="23"/>
                    <w:rPr>
                      <w:rFonts w:cs="Times New Roman"/>
                      <w:color w:val="auto"/>
                    </w:rPr>
                  </w:pPr>
                  <w:r>
                    <w:rPr>
                      <w:rFonts w:cs="Times New Roman"/>
                      <w:color w:val="auto"/>
                    </w:rPr>
                    <w:t>F6-01=52</w:t>
                  </w:r>
                </w:p>
              </w:tc>
              <w:tc>
                <w:tcPr>
                  <w:tcW w:w="496" w:type="dxa"/>
                </w:tcPr>
                <w:p w14:paraId="59C86637">
                  <w:pPr>
                    <w:pStyle w:val="23"/>
                    <w:rPr>
                      <w:rFonts w:cs="Times New Roman"/>
                      <w:color w:val="auto"/>
                    </w:rPr>
                  </w:pPr>
                  <w:r>
                    <w:rPr>
                      <w:rFonts w:cs="Times New Roman"/>
                      <w:color w:val="auto"/>
                    </w:rPr>
                    <w:t>RW</w:t>
                  </w:r>
                </w:p>
              </w:tc>
              <w:tc>
                <w:tcPr>
                  <w:tcW w:w="1064" w:type="dxa"/>
                </w:tcPr>
                <w:p w14:paraId="78062332">
                  <w:pPr>
                    <w:pStyle w:val="23"/>
                    <w:rPr>
                      <w:rFonts w:cs="Times New Roman"/>
                      <w:color w:val="auto"/>
                    </w:rPr>
                  </w:pPr>
                  <w:r>
                    <w:rPr>
                      <w:rFonts w:cs="Times New Roman"/>
                      <w:color w:val="auto"/>
                    </w:rPr>
                    <w:t>2640 data bit1</w:t>
                  </w:r>
                </w:p>
              </w:tc>
            </w:tr>
            <w:tr w14:paraId="140BE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5AA1CEA8">
                  <w:pPr>
                    <w:pStyle w:val="23"/>
                    <w:rPr>
                      <w:rFonts w:cs="Times New Roman"/>
                      <w:color w:val="auto"/>
                    </w:rPr>
                  </w:pPr>
                  <w:r>
                    <w:rPr>
                      <w:rFonts w:cs="Times New Roman"/>
                      <w:color w:val="auto"/>
                    </w:rPr>
                    <w:t>DO1</w:t>
                  </w:r>
                </w:p>
              </w:tc>
              <w:tc>
                <w:tcPr>
                  <w:tcW w:w="776" w:type="dxa"/>
                </w:tcPr>
                <w:p w14:paraId="0C81F17B">
                  <w:pPr>
                    <w:pStyle w:val="23"/>
                    <w:rPr>
                      <w:rFonts w:cs="Times New Roman"/>
                      <w:color w:val="auto"/>
                    </w:rPr>
                  </w:pPr>
                  <w:r>
                    <w:rPr>
                      <w:rFonts w:cs="Times New Roman"/>
                      <w:color w:val="auto"/>
                    </w:rPr>
                    <w:t>F6-02=52</w:t>
                  </w:r>
                </w:p>
              </w:tc>
              <w:tc>
                <w:tcPr>
                  <w:tcW w:w="496" w:type="dxa"/>
                </w:tcPr>
                <w:p w14:paraId="7019A51E">
                  <w:pPr>
                    <w:pStyle w:val="23"/>
                    <w:rPr>
                      <w:rFonts w:cs="Times New Roman"/>
                      <w:color w:val="auto"/>
                    </w:rPr>
                  </w:pPr>
                  <w:r>
                    <w:rPr>
                      <w:rFonts w:cs="Times New Roman"/>
                      <w:color w:val="auto"/>
                    </w:rPr>
                    <w:t>RW</w:t>
                  </w:r>
                </w:p>
              </w:tc>
              <w:tc>
                <w:tcPr>
                  <w:tcW w:w="1064" w:type="dxa"/>
                </w:tcPr>
                <w:p w14:paraId="22E05AE6">
                  <w:pPr>
                    <w:pStyle w:val="23"/>
                    <w:rPr>
                      <w:rFonts w:cs="Times New Roman"/>
                      <w:color w:val="auto"/>
                    </w:rPr>
                  </w:pPr>
                  <w:r>
                    <w:rPr>
                      <w:rFonts w:cs="Times New Roman"/>
                      <w:color w:val="auto"/>
                    </w:rPr>
                    <w:t>2640 data bit3</w:t>
                  </w:r>
                </w:p>
              </w:tc>
            </w:tr>
            <w:tr w14:paraId="5464A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2" w:type="dxa"/>
                </w:tcPr>
                <w:p w14:paraId="285EB43B">
                  <w:pPr>
                    <w:pStyle w:val="23"/>
                    <w:rPr>
                      <w:rFonts w:cs="Times New Roman"/>
                      <w:color w:val="auto"/>
                    </w:rPr>
                  </w:pPr>
                  <w:r>
                    <w:rPr>
                      <w:rFonts w:cs="Times New Roman"/>
                      <w:color w:val="auto"/>
                    </w:rPr>
                    <w:t>DO2</w:t>
                  </w:r>
                </w:p>
              </w:tc>
              <w:tc>
                <w:tcPr>
                  <w:tcW w:w="776" w:type="dxa"/>
                </w:tcPr>
                <w:p w14:paraId="543512B9">
                  <w:pPr>
                    <w:pStyle w:val="23"/>
                    <w:rPr>
                      <w:rFonts w:cs="Times New Roman"/>
                      <w:color w:val="auto"/>
                    </w:rPr>
                  </w:pPr>
                  <w:r>
                    <w:rPr>
                      <w:rFonts w:cs="Times New Roman"/>
                      <w:color w:val="auto"/>
                    </w:rPr>
                    <w:t>F6-03=52</w:t>
                  </w:r>
                </w:p>
              </w:tc>
              <w:tc>
                <w:tcPr>
                  <w:tcW w:w="496" w:type="dxa"/>
                </w:tcPr>
                <w:p w14:paraId="131C3480">
                  <w:pPr>
                    <w:pStyle w:val="23"/>
                    <w:rPr>
                      <w:rFonts w:cs="Times New Roman"/>
                      <w:color w:val="auto"/>
                    </w:rPr>
                  </w:pPr>
                  <w:r>
                    <w:rPr>
                      <w:rFonts w:cs="Times New Roman"/>
                      <w:color w:val="auto"/>
                    </w:rPr>
                    <w:t>RW</w:t>
                  </w:r>
                </w:p>
              </w:tc>
              <w:tc>
                <w:tcPr>
                  <w:tcW w:w="1064" w:type="dxa"/>
                </w:tcPr>
                <w:p w14:paraId="3C16DE8E">
                  <w:pPr>
                    <w:pStyle w:val="23"/>
                    <w:rPr>
                      <w:rFonts w:cs="Times New Roman"/>
                      <w:color w:val="auto"/>
                    </w:rPr>
                  </w:pPr>
                  <w:r>
                    <w:rPr>
                      <w:rFonts w:cs="Times New Roman"/>
                      <w:color w:val="auto"/>
                    </w:rPr>
                    <w:t>2640 data bit4</w:t>
                  </w:r>
                </w:p>
              </w:tc>
            </w:tr>
          </w:tbl>
          <w:p w14:paraId="359D3C4D">
            <w:pPr>
              <w:pStyle w:val="23"/>
              <w:rPr>
                <w:rFonts w:cs="Times New Roman"/>
                <w:color w:val="auto"/>
              </w:rPr>
            </w:pPr>
          </w:p>
        </w:tc>
      </w:tr>
      <w:tr w14:paraId="7042A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2E776D6">
            <w:pPr>
              <w:pStyle w:val="23"/>
              <w:jc w:val="center"/>
              <w:rPr>
                <w:rFonts w:cs="Times New Roman"/>
                <w:color w:val="auto"/>
              </w:rPr>
            </w:pPr>
            <w:r>
              <w:rPr>
                <w:rFonts w:cs="Times New Roman"/>
                <w:color w:val="auto"/>
              </w:rPr>
              <w:t>66</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4C68ED7">
            <w:pPr>
              <w:pStyle w:val="23"/>
              <w:rPr>
                <w:rFonts w:cs="Times New Roman"/>
                <w:color w:val="auto"/>
              </w:rPr>
            </w:pPr>
            <w:r>
              <w:rPr>
                <w:rFonts w:cs="Times New Roman"/>
                <w:color w:val="auto"/>
              </w:rPr>
              <w:t>STO fault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0629032">
            <w:pPr>
              <w:pStyle w:val="23"/>
              <w:rPr>
                <w:rFonts w:cs="Times New Roman"/>
                <w:color w:val="auto"/>
              </w:rPr>
            </w:pPr>
            <w:r>
              <w:rPr>
                <w:rFonts w:cs="Times New Roman"/>
                <w:color w:val="auto"/>
              </w:rPr>
              <w:t>When any type of STO fault occurs in the inverter, the terminal output is active.</w:t>
            </w:r>
          </w:p>
        </w:tc>
      </w:tr>
      <w:tr w14:paraId="3CFA4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71710D4">
            <w:pPr>
              <w:pStyle w:val="23"/>
              <w:jc w:val="center"/>
              <w:rPr>
                <w:rFonts w:cs="Times New Roman"/>
                <w:color w:val="auto"/>
              </w:rPr>
            </w:pPr>
            <w:r>
              <w:rPr>
                <w:rFonts w:cs="Times New Roman"/>
                <w:color w:val="auto"/>
              </w:rPr>
              <w:t>67</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AED5E5E">
            <w:pPr>
              <w:pStyle w:val="23"/>
              <w:rPr>
                <w:rFonts w:cs="Times New Roman"/>
                <w:color w:val="auto"/>
              </w:rPr>
            </w:pPr>
            <w:r>
              <w:rPr>
                <w:rFonts w:cs="Times New Roman"/>
                <w:color w:val="auto"/>
              </w:rPr>
              <w:t>Analog input threshold reached output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F4A35AE">
            <w:pPr>
              <w:pStyle w:val="23"/>
              <w:rPr>
                <w:rFonts w:cs="Times New Roman"/>
                <w:color w:val="auto"/>
              </w:rPr>
            </w:pPr>
            <w:r>
              <w:rPr>
                <w:rFonts w:cs="Times New Roman"/>
                <w:color w:val="auto"/>
              </w:rPr>
              <w:t>The inverter's multi-function output terminal operates when the analog input is between the high threshold and low threshold. Parameter F6-05 selects the analog input channel AI1, AI2, or AI3 to be compared. Parameter F6-06 sets the high threshold for analog input comparison (default 50%). Parameter F6-07 sets the low threshold for analog input comparison (default 10%). When the analog input &gt; Parameter F6-06, the multi-function output terminal operates; When the analog input &lt; Parameter F6-07, the multi-function output terminal stops output.</w:t>
            </w:r>
          </w:p>
        </w:tc>
      </w:tr>
      <w:tr w14:paraId="4D06A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8"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8579144">
            <w:pPr>
              <w:pStyle w:val="23"/>
              <w:jc w:val="center"/>
              <w:rPr>
                <w:rFonts w:cs="Times New Roman"/>
                <w:color w:val="auto"/>
              </w:rPr>
            </w:pPr>
            <w:r>
              <w:rPr>
                <w:rFonts w:cs="Times New Roman"/>
                <w:color w:val="auto"/>
              </w:rPr>
              <w:t>68</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26CD751">
            <w:pPr>
              <w:pStyle w:val="23"/>
              <w:rPr>
                <w:rFonts w:cs="Times New Roman"/>
                <w:color w:val="auto"/>
              </w:rPr>
            </w:pPr>
            <w:r>
              <w:rPr>
                <w:rFonts w:cs="Times New Roman"/>
                <w:color w:val="auto"/>
              </w:rPr>
              <w:t>STO normal</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48CEA56">
            <w:pPr>
              <w:pStyle w:val="23"/>
              <w:rPr>
                <w:rFonts w:cs="Times New Roman"/>
                <w:color w:val="auto"/>
              </w:rPr>
            </w:pPr>
            <w:r>
              <w:rPr>
                <w:rFonts w:cs="Times New Roman"/>
                <w:color w:val="auto"/>
              </w:rPr>
              <w:t>When any type of STO fault occurs in the inverter, this terminal output is invalid.  </w:t>
            </w:r>
          </w:p>
        </w:tc>
      </w:tr>
      <w:tr w14:paraId="2BAB5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3A7564B">
            <w:pPr>
              <w:pStyle w:val="23"/>
              <w:jc w:val="center"/>
              <w:rPr>
                <w:rFonts w:cs="Times New Roman"/>
                <w:color w:val="auto"/>
              </w:rPr>
            </w:pPr>
            <w:r>
              <w:rPr>
                <w:rFonts w:cs="Times New Roman"/>
                <w:color w:val="auto"/>
              </w:rPr>
              <w:t>69</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5A640EF">
            <w:pPr>
              <w:pStyle w:val="23"/>
              <w:rPr>
                <w:rFonts w:cs="Times New Roman"/>
                <w:color w:val="auto"/>
              </w:rPr>
            </w:pPr>
            <w:r>
              <w:rPr>
                <w:rFonts w:cs="Times New Roman"/>
                <w:color w:val="auto"/>
              </w:rPr>
              <w:t>Maximum roll diameter reached</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615C174">
            <w:pPr>
              <w:pStyle w:val="23"/>
              <w:rPr>
                <w:rFonts w:cs="Times New Roman"/>
                <w:color w:val="auto"/>
              </w:rPr>
            </w:pPr>
            <w:r>
              <w:rPr>
                <w:rFonts w:cs="Times New Roman"/>
                <w:color w:val="auto"/>
              </w:rPr>
              <w:t xml:space="preserve">When using tension control mode, this terminal output is valid when the roll diameter reaches parameter FB-26. </w:t>
            </w:r>
          </w:p>
        </w:tc>
      </w:tr>
      <w:tr w14:paraId="55D34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D7CE7C">
            <w:pPr>
              <w:pStyle w:val="23"/>
              <w:jc w:val="center"/>
              <w:rPr>
                <w:rFonts w:cs="Times New Roman"/>
                <w:color w:val="auto"/>
              </w:rPr>
            </w:pPr>
            <w:r>
              <w:rPr>
                <w:rFonts w:cs="Times New Roman"/>
                <w:color w:val="auto"/>
              </w:rPr>
              <w:t>70</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0195167">
            <w:pPr>
              <w:pStyle w:val="23"/>
              <w:rPr>
                <w:rFonts w:cs="Times New Roman"/>
                <w:color w:val="auto"/>
              </w:rPr>
            </w:pPr>
            <w:r>
              <w:rPr>
                <w:rFonts w:cs="Times New Roman"/>
                <w:color w:val="auto"/>
              </w:rPr>
              <w:t>Reach empty roll diameter</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6654948A">
            <w:pPr>
              <w:pStyle w:val="23"/>
              <w:rPr>
                <w:rFonts w:cs="Times New Roman"/>
                <w:color w:val="auto"/>
              </w:rPr>
            </w:pPr>
            <w:r>
              <w:rPr>
                <w:rFonts w:cs="Times New Roman"/>
                <w:color w:val="auto"/>
              </w:rPr>
              <w:t>When using tension control mode, this terminal output is valid when the roll diameter reaches parameter FB-27.</w:t>
            </w:r>
          </w:p>
        </w:tc>
      </w:tr>
      <w:tr w14:paraId="06FC9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65E4B89">
            <w:pPr>
              <w:pStyle w:val="23"/>
              <w:jc w:val="center"/>
              <w:rPr>
                <w:rFonts w:cs="Times New Roman"/>
                <w:color w:val="auto"/>
              </w:rPr>
            </w:pPr>
            <w:r>
              <w:rPr>
                <w:rFonts w:cs="Times New Roman"/>
                <w:color w:val="auto"/>
              </w:rPr>
              <w:t>71</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A84881C">
            <w:pPr>
              <w:pStyle w:val="23"/>
              <w:rPr>
                <w:rFonts w:cs="Times New Roman"/>
                <w:color w:val="auto"/>
              </w:rPr>
            </w:pPr>
            <w:r>
              <w:rPr>
                <w:rFonts w:cs="Times New Roman"/>
                <w:color w:val="auto"/>
              </w:rPr>
              <w:t>Belt break indication</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9665CA3">
            <w:pPr>
              <w:pStyle w:val="23"/>
              <w:rPr>
                <w:rFonts w:cs="Times New Roman"/>
                <w:color w:val="auto"/>
              </w:rPr>
            </w:pPr>
            <w:r>
              <w:rPr>
                <w:rFonts w:cs="Times New Roman"/>
                <w:color w:val="auto"/>
              </w:rPr>
              <w:t>When using tension control mode, if the enable belt break detection is active, the line speed exceeds parameter FB-45, the roll diameter error exceeds parameter FB-46, and the time exceeds parameter FB-47, a belt break occurs, and this terminal output is valid.</w:t>
            </w:r>
          </w:p>
        </w:tc>
      </w:tr>
      <w:tr w14:paraId="7ED00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2257CC58">
            <w:pPr>
              <w:pStyle w:val="23"/>
              <w:jc w:val="center"/>
              <w:rPr>
                <w:rFonts w:cs="Times New Roman"/>
                <w:color w:val="auto"/>
              </w:rPr>
            </w:pPr>
            <w:r>
              <w:rPr>
                <w:rFonts w:cs="Times New Roman"/>
                <w:color w:val="auto"/>
              </w:rPr>
              <w:t>72</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D471866">
            <w:pPr>
              <w:pStyle w:val="23"/>
              <w:rPr>
                <w:rFonts w:cs="Times New Roman"/>
                <w:color w:val="auto"/>
              </w:rPr>
            </w:pPr>
            <w:r>
              <w:rPr>
                <w:rFonts w:cs="Times New Roman"/>
                <w:color w:val="auto"/>
              </w:rPr>
              <w:t>Tension PID feedback deviation fault</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B7FBF05">
            <w:pPr>
              <w:pStyle w:val="23"/>
              <w:rPr>
                <w:rFonts w:cs="Times New Roman"/>
                <w:color w:val="auto"/>
              </w:rPr>
            </w:pPr>
            <w:r>
              <w:rPr>
                <w:rFonts w:cs="Times New Roman"/>
                <w:color w:val="auto"/>
              </w:rPr>
              <w:t>When using tension control mode, if the difference between the tension PID setpoint and the tension PID feedback value exceeds the PID feedback error level (parameter FB-48), and the error time exceeds the PID feedback error detection time (parameter FB-49), a PID feedback error anomaly (refer to PID feedback error handling (parameter FB-50)) occurs, and this terminal output is valid.</w:t>
            </w:r>
          </w:p>
        </w:tc>
      </w:tr>
      <w:tr w14:paraId="4DCCF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D5B9C5A">
            <w:pPr>
              <w:pStyle w:val="23"/>
              <w:jc w:val="center"/>
              <w:rPr>
                <w:rFonts w:cs="Times New Roman"/>
                <w:color w:val="auto"/>
              </w:rPr>
            </w:pPr>
            <w:r>
              <w:rPr>
                <w:rFonts w:cs="Times New Roman"/>
                <w:color w:val="auto"/>
              </w:rPr>
              <w:t>73</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E89DEB9">
            <w:pPr>
              <w:pStyle w:val="23"/>
              <w:rPr>
                <w:rFonts w:cs="Times New Roman"/>
                <w:color w:val="auto"/>
              </w:rPr>
            </w:pPr>
            <w:r>
              <w:rPr>
                <w:rFonts w:cs="Times New Roman"/>
                <w:color w:val="auto"/>
              </w:rPr>
              <w:t>Over-torque 3</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5A321142">
            <w:pPr>
              <w:pStyle w:val="23"/>
              <w:rPr>
                <w:rFonts w:cs="Times New Roman"/>
                <w:color w:val="auto"/>
              </w:rPr>
            </w:pPr>
            <w:r>
              <w:rPr>
                <w:rFonts w:cs="Times New Roman"/>
                <w:color w:val="auto"/>
              </w:rPr>
              <w:t>When the inverter detects an over-torque event (over-torque detection threshold H3-06, over-torque judgment delay H3-07), this terminal output is valid.  </w:t>
            </w:r>
          </w:p>
        </w:tc>
      </w:tr>
      <w:tr w14:paraId="65CA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2" w:hRule="atLeast"/>
          <w:jc w:val="center"/>
        </w:trPr>
        <w:tc>
          <w:tcPr>
            <w:tcW w:w="750"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4B478F5A">
            <w:pPr>
              <w:pStyle w:val="23"/>
              <w:jc w:val="center"/>
              <w:rPr>
                <w:rFonts w:cs="Times New Roman"/>
                <w:color w:val="auto"/>
              </w:rPr>
            </w:pPr>
            <w:r>
              <w:rPr>
                <w:rFonts w:cs="Times New Roman"/>
                <w:color w:val="auto"/>
              </w:rPr>
              <w:t>74</w:t>
            </w:r>
          </w:p>
        </w:tc>
        <w:tc>
          <w:tcPr>
            <w:tcW w:w="1475"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13535D2B">
            <w:pPr>
              <w:pStyle w:val="23"/>
              <w:rPr>
                <w:rFonts w:cs="Times New Roman"/>
                <w:color w:val="auto"/>
              </w:rPr>
            </w:pPr>
            <w:r>
              <w:rPr>
                <w:rFonts w:cs="Times New Roman"/>
                <w:color w:val="auto"/>
              </w:rPr>
              <w:t>Over-torque 4</w:t>
            </w:r>
          </w:p>
        </w:tc>
        <w:tc>
          <w:tcPr>
            <w:tcW w:w="4582" w:type="dxa"/>
            <w:tcBorders>
              <w:top w:val="single" w:color="auto" w:sz="4" w:space="0"/>
              <w:left w:val="single" w:color="auto" w:sz="4" w:space="0"/>
              <w:bottom w:val="single" w:color="auto" w:sz="4" w:space="0"/>
              <w:right w:val="single" w:color="auto" w:sz="4" w:space="0"/>
            </w:tcBorders>
            <w:shd w:val="clear" w:color="auto" w:fill="FFFFFF" w:themeFill="background1"/>
            <w:noWrap/>
            <w:vAlign w:val="center"/>
          </w:tcPr>
          <w:p w14:paraId="0029FC90">
            <w:pPr>
              <w:pStyle w:val="23"/>
              <w:rPr>
                <w:rFonts w:cs="Times New Roman"/>
                <w:color w:val="auto"/>
              </w:rPr>
            </w:pPr>
            <w:r>
              <w:rPr>
                <w:rFonts w:cs="Times New Roman"/>
                <w:color w:val="auto"/>
              </w:rPr>
              <w:t xml:space="preserve">When the inverter detects an over-torque event (over-torque detection threshold H3-11, over-torque judgment delay H3-12), this terminal output is valid. </w:t>
            </w:r>
          </w:p>
        </w:tc>
      </w:tr>
    </w:tbl>
    <w:p w14:paraId="3045C867">
      <w:pPr>
        <w:spacing w:before="109" w:beforeLines="35"/>
        <w:ind w:firstLine="320"/>
        <w:jc w:val="left"/>
        <w:rPr>
          <w:rFonts w:cs="Times New Roman"/>
          <w:color w:val="auto"/>
          <w:kern w:val="0"/>
          <w:szCs w:val="14"/>
          <w:highlight w:val="yellow"/>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CF53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25EF9D">
            <w:pPr>
              <w:pStyle w:val="23"/>
              <w:rPr>
                <w:rFonts w:cs="Times New Roman"/>
                <w:color w:val="auto"/>
              </w:rPr>
            </w:pPr>
            <w:r>
              <w:rPr>
                <w:rFonts w:cs="Times New Roman"/>
                <w:color w:val="auto"/>
              </w:rPr>
              <w:t>F6-04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66057E">
            <w:pPr>
              <w:pStyle w:val="23"/>
              <w:rPr>
                <w:rFonts w:cs="Times New Roman"/>
                <w:color w:val="auto"/>
              </w:rPr>
            </w:pPr>
            <w:r>
              <w:rPr>
                <w:rFonts w:cs="Times New Roman"/>
                <w:color w:val="auto"/>
              </w:rPr>
              <w:t>DO Terminal Valid Logic</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ED9A1A">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3DABD1">
            <w:pPr>
              <w:pStyle w:val="23"/>
              <w:rPr>
                <w:rFonts w:cs="Times New Roman"/>
                <w:color w:val="auto"/>
              </w:rPr>
            </w:pPr>
            <w:r>
              <w:rPr>
                <w:rFonts w:cs="Times New Roman"/>
                <w:color w:val="auto"/>
              </w:rPr>
              <w:t>Factory value: 0</w:t>
            </w:r>
          </w:p>
        </w:tc>
      </w:tr>
    </w:tbl>
    <w:p w14:paraId="168A722D">
      <w:pPr>
        <w:ind w:firstLine="320"/>
        <w:rPr>
          <w:color w:val="auto"/>
        </w:rPr>
      </w:pPr>
      <w:r>
        <w:rPr>
          <w:color w:val="auto"/>
        </w:rPr>
        <w:t>This function code can be used to set different DO terminal effective logic levels. The table below lists the effective logic control bits for each DO terminal. If the corresponding control bit is 0, the effective logic level remains unchanged; if the corresponding control bit is 1, the effective level will be inverted.</w:t>
      </w:r>
      <w:r>
        <w:rPr>
          <w:rFonts w:hint="eastAsia"/>
          <w:color w:val="auto"/>
        </w:rPr>
        <w:t>As shown in Table 2-17.</w:t>
      </w:r>
    </w:p>
    <w:p w14:paraId="584ADB39">
      <w:pPr>
        <w:pStyle w:val="25"/>
        <w:jc w:val="center"/>
        <w:rPr>
          <w:color w:val="auto"/>
        </w:rPr>
      </w:pPr>
      <w:r>
        <w:rPr>
          <w:rFonts w:hint="eastAsia"/>
          <w:color w:val="auto"/>
        </w:rPr>
        <w:t xml:space="preserve">Table 2-17 </w:t>
      </w:r>
      <w:r>
        <w:rPr>
          <w:color w:val="auto"/>
        </w:rPr>
        <w:t>Effective Logic Control Bits for DO Terminals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3"/>
        <w:gridCol w:w="493"/>
        <w:gridCol w:w="737"/>
        <w:gridCol w:w="566"/>
        <w:gridCol w:w="566"/>
      </w:tblGrid>
      <w:tr w14:paraId="1DB6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0" w:type="auto"/>
            <w:shd w:val="clear" w:color="auto" w:fill="D7D7D7" w:themeFill="background1" w:themeFillShade="D8"/>
          </w:tcPr>
          <w:p w14:paraId="4AC9005C">
            <w:pPr>
              <w:ind w:firstLine="0" w:firstLineChars="0"/>
              <w:jc w:val="center"/>
              <w:rPr>
                <w:rFonts w:cs="Times New Roman"/>
                <w:color w:val="auto"/>
                <w:kern w:val="0"/>
                <w:sz w:val="14"/>
                <w:szCs w:val="14"/>
                <w:highlight w:val="yellow"/>
              </w:rPr>
            </w:pPr>
            <w:r>
              <w:rPr>
                <w:rFonts w:cs="Times New Roman"/>
                <w:color w:val="auto"/>
                <w:kern w:val="0"/>
                <w:sz w:val="14"/>
                <w:szCs w:val="14"/>
              </w:rPr>
              <w:t>Bit 4</w:t>
            </w:r>
          </w:p>
        </w:tc>
        <w:tc>
          <w:tcPr>
            <w:tcW w:w="0" w:type="auto"/>
            <w:shd w:val="clear" w:color="auto" w:fill="D7D7D7" w:themeFill="background1" w:themeFillShade="D8"/>
          </w:tcPr>
          <w:p w14:paraId="1C1F9D6B">
            <w:pPr>
              <w:ind w:firstLine="0" w:firstLineChars="0"/>
              <w:jc w:val="center"/>
              <w:rPr>
                <w:rFonts w:cs="Times New Roman"/>
                <w:color w:val="auto"/>
                <w:kern w:val="0"/>
                <w:sz w:val="14"/>
                <w:szCs w:val="14"/>
                <w:highlight w:val="yellow"/>
              </w:rPr>
            </w:pPr>
            <w:r>
              <w:rPr>
                <w:rFonts w:cs="Times New Roman"/>
                <w:color w:val="auto"/>
                <w:kern w:val="0"/>
                <w:sz w:val="14"/>
                <w:szCs w:val="14"/>
              </w:rPr>
              <w:t>Bit 4</w:t>
            </w:r>
          </w:p>
        </w:tc>
        <w:tc>
          <w:tcPr>
            <w:tcW w:w="0" w:type="auto"/>
            <w:shd w:val="clear" w:color="auto" w:fill="D7D7D7" w:themeFill="background1" w:themeFillShade="D8"/>
          </w:tcPr>
          <w:p w14:paraId="03E6DD1A">
            <w:pPr>
              <w:ind w:firstLine="0" w:firstLineChars="0"/>
              <w:jc w:val="center"/>
              <w:rPr>
                <w:rFonts w:cs="Times New Roman"/>
                <w:color w:val="auto"/>
                <w:kern w:val="0"/>
                <w:sz w:val="14"/>
                <w:szCs w:val="14"/>
                <w:highlight w:val="yellow"/>
              </w:rPr>
            </w:pPr>
            <w:r>
              <w:rPr>
                <w:rFonts w:cs="Times New Roman"/>
                <w:color w:val="auto"/>
                <w:kern w:val="0"/>
                <w:sz w:val="14"/>
                <w:szCs w:val="14"/>
              </w:rPr>
              <w:t>Bit 2</w:t>
            </w:r>
          </w:p>
        </w:tc>
        <w:tc>
          <w:tcPr>
            <w:tcW w:w="0" w:type="auto"/>
            <w:shd w:val="clear" w:color="auto" w:fill="D7D7D7" w:themeFill="background1" w:themeFillShade="D8"/>
          </w:tcPr>
          <w:p w14:paraId="4ABCF002">
            <w:pPr>
              <w:ind w:firstLine="0" w:firstLineChars="0"/>
              <w:jc w:val="center"/>
              <w:rPr>
                <w:rFonts w:cs="Times New Roman"/>
                <w:color w:val="auto"/>
                <w:kern w:val="0"/>
                <w:sz w:val="14"/>
                <w:szCs w:val="14"/>
                <w:highlight w:val="yellow"/>
              </w:rPr>
            </w:pPr>
            <w:r>
              <w:rPr>
                <w:rFonts w:cs="Times New Roman"/>
                <w:color w:val="auto"/>
                <w:kern w:val="0"/>
                <w:sz w:val="14"/>
                <w:szCs w:val="14"/>
              </w:rPr>
              <w:t>Bit 1</w:t>
            </w:r>
          </w:p>
        </w:tc>
        <w:tc>
          <w:tcPr>
            <w:tcW w:w="0" w:type="auto"/>
            <w:shd w:val="clear" w:color="auto" w:fill="D7D7D7" w:themeFill="background1" w:themeFillShade="D8"/>
          </w:tcPr>
          <w:p w14:paraId="4D505418">
            <w:pPr>
              <w:ind w:firstLine="0" w:firstLineChars="0"/>
              <w:jc w:val="center"/>
              <w:rPr>
                <w:rFonts w:cs="Times New Roman"/>
                <w:color w:val="auto"/>
                <w:kern w:val="0"/>
                <w:sz w:val="14"/>
                <w:szCs w:val="14"/>
                <w:highlight w:val="yellow"/>
              </w:rPr>
            </w:pPr>
            <w:r>
              <w:rPr>
                <w:rFonts w:cs="Times New Roman"/>
                <w:color w:val="auto"/>
                <w:kern w:val="0"/>
                <w:sz w:val="14"/>
                <w:szCs w:val="14"/>
              </w:rPr>
              <w:t>Bit 0</w:t>
            </w:r>
          </w:p>
        </w:tc>
      </w:tr>
      <w:tr w14:paraId="50B8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jc w:val="center"/>
        </w:trPr>
        <w:tc>
          <w:tcPr>
            <w:tcW w:w="0" w:type="auto"/>
          </w:tcPr>
          <w:p w14:paraId="0DECEB55">
            <w:pPr>
              <w:ind w:firstLine="0" w:firstLineChars="0"/>
              <w:jc w:val="center"/>
              <w:rPr>
                <w:rFonts w:cs="Times New Roman"/>
                <w:color w:val="auto"/>
                <w:kern w:val="0"/>
                <w:sz w:val="14"/>
                <w:szCs w:val="14"/>
              </w:rPr>
            </w:pPr>
            <w:r>
              <w:rPr>
                <w:rFonts w:cs="Times New Roman"/>
                <w:color w:val="auto"/>
                <w:kern w:val="0"/>
                <w:sz w:val="14"/>
                <w:szCs w:val="14"/>
              </w:rPr>
              <w:t>DO2</w:t>
            </w:r>
          </w:p>
        </w:tc>
        <w:tc>
          <w:tcPr>
            <w:tcW w:w="0" w:type="auto"/>
          </w:tcPr>
          <w:p w14:paraId="550CDDBD">
            <w:pPr>
              <w:ind w:firstLine="0" w:firstLineChars="0"/>
              <w:jc w:val="center"/>
              <w:rPr>
                <w:rFonts w:cs="Times New Roman"/>
                <w:color w:val="auto"/>
                <w:kern w:val="0"/>
                <w:sz w:val="14"/>
                <w:szCs w:val="14"/>
              </w:rPr>
            </w:pPr>
            <w:r>
              <w:rPr>
                <w:rFonts w:cs="Times New Roman"/>
                <w:color w:val="auto"/>
                <w:kern w:val="0"/>
                <w:sz w:val="14"/>
                <w:szCs w:val="14"/>
              </w:rPr>
              <w:t>DO1</w:t>
            </w:r>
          </w:p>
        </w:tc>
        <w:tc>
          <w:tcPr>
            <w:tcW w:w="0" w:type="auto"/>
          </w:tcPr>
          <w:p w14:paraId="69A38EE6">
            <w:pPr>
              <w:ind w:firstLine="0" w:firstLineChars="0"/>
              <w:jc w:val="center"/>
              <w:rPr>
                <w:rFonts w:cs="Times New Roman"/>
                <w:color w:val="auto"/>
                <w:kern w:val="0"/>
                <w:sz w:val="14"/>
                <w:szCs w:val="14"/>
              </w:rPr>
            </w:pPr>
            <w:r>
              <w:rPr>
                <w:rFonts w:cs="Times New Roman"/>
                <w:color w:val="auto"/>
                <w:kern w:val="0"/>
                <w:sz w:val="14"/>
                <w:szCs w:val="14"/>
              </w:rPr>
              <w:t>Reserved</w:t>
            </w:r>
          </w:p>
        </w:tc>
        <w:tc>
          <w:tcPr>
            <w:tcW w:w="0" w:type="auto"/>
          </w:tcPr>
          <w:p w14:paraId="42ADF555">
            <w:pPr>
              <w:ind w:firstLine="0" w:firstLineChars="0"/>
              <w:jc w:val="center"/>
              <w:rPr>
                <w:rFonts w:cs="Times New Roman"/>
                <w:color w:val="auto"/>
                <w:kern w:val="0"/>
                <w:sz w:val="14"/>
                <w:szCs w:val="14"/>
              </w:rPr>
            </w:pPr>
            <w:r>
              <w:rPr>
                <w:rFonts w:cs="Times New Roman"/>
                <w:color w:val="auto"/>
                <w:kern w:val="0"/>
                <w:sz w:val="14"/>
                <w:szCs w:val="14"/>
              </w:rPr>
              <w:t>RLY2</w:t>
            </w:r>
          </w:p>
        </w:tc>
        <w:tc>
          <w:tcPr>
            <w:tcW w:w="0" w:type="auto"/>
          </w:tcPr>
          <w:p w14:paraId="26A9874F">
            <w:pPr>
              <w:ind w:firstLine="0" w:firstLineChars="0"/>
              <w:jc w:val="center"/>
              <w:rPr>
                <w:rFonts w:cs="Times New Roman"/>
                <w:color w:val="auto"/>
                <w:kern w:val="0"/>
                <w:sz w:val="14"/>
                <w:szCs w:val="14"/>
              </w:rPr>
            </w:pPr>
            <w:r>
              <w:rPr>
                <w:rFonts w:cs="Times New Roman"/>
                <w:color w:val="auto"/>
                <w:kern w:val="0"/>
                <w:sz w:val="14"/>
                <w:szCs w:val="14"/>
              </w:rPr>
              <w:t>RLY1</w:t>
            </w:r>
          </w:p>
        </w:tc>
      </w:tr>
    </w:tbl>
    <w:p w14:paraId="5A0AEE49">
      <w:pPr>
        <w:spacing w:before="109" w:beforeLines="35"/>
        <w:jc w:val="left"/>
        <w:rPr>
          <w:rFonts w:cs="Times New Roman"/>
          <w:color w:val="auto"/>
          <w:kern w:val="0"/>
          <w:sz w:val="10"/>
          <w:szCs w:val="10"/>
          <w:highlight w:val="yellow"/>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942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6455C9">
            <w:pPr>
              <w:pStyle w:val="23"/>
              <w:rPr>
                <w:rFonts w:cs="Times New Roman"/>
                <w:color w:val="auto"/>
              </w:rPr>
            </w:pPr>
            <w:r>
              <w:rPr>
                <w:rFonts w:cs="Times New Roman"/>
                <w:color w:val="auto"/>
              </w:rPr>
              <w:t>F6-05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3BF61B">
            <w:pPr>
              <w:pStyle w:val="23"/>
              <w:rPr>
                <w:rFonts w:cs="Times New Roman"/>
                <w:color w:val="auto"/>
              </w:rPr>
            </w:pPr>
            <w:r>
              <w:rPr>
                <w:rFonts w:cs="Times New Roman"/>
                <w:color w:val="auto"/>
              </w:rPr>
              <w:t>Source of DO Output AI</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5D4DD7">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7FF763">
            <w:pPr>
              <w:pStyle w:val="23"/>
              <w:rPr>
                <w:rFonts w:cs="Times New Roman"/>
                <w:color w:val="auto"/>
              </w:rPr>
            </w:pPr>
            <w:r>
              <w:rPr>
                <w:rFonts w:cs="Times New Roman"/>
                <w:color w:val="auto"/>
              </w:rPr>
              <w:t>Factory value: 0</w:t>
            </w:r>
          </w:p>
        </w:tc>
      </w:tr>
    </w:tbl>
    <w:p w14:paraId="0635D96C">
      <w:pPr>
        <w:ind w:firstLine="320"/>
        <w:rPr>
          <w:color w:val="auto"/>
        </w:rPr>
      </w:pPr>
      <w:r>
        <w:rPr>
          <w:color w:val="auto"/>
        </w:rPr>
        <w:t>F6-05 Source of AI for DO Output</w:t>
      </w:r>
    </w:p>
    <w:p w14:paraId="5AE2BD67">
      <w:pPr>
        <w:ind w:firstLine="320"/>
        <w:rPr>
          <w:color w:val="auto"/>
        </w:rPr>
      </w:pPr>
      <w:r>
        <w:rPr>
          <w:color w:val="auto"/>
        </w:rPr>
        <w:t>0: AI1</w:t>
      </w:r>
    </w:p>
    <w:p w14:paraId="478908F6">
      <w:pPr>
        <w:ind w:firstLine="320"/>
        <w:rPr>
          <w:color w:val="auto"/>
        </w:rPr>
      </w:pPr>
      <w:r>
        <w:rPr>
          <w:color w:val="auto"/>
        </w:rPr>
        <w:t>1: AI2</w:t>
      </w:r>
    </w:p>
    <w:p w14:paraId="6F299876">
      <w:pPr>
        <w:ind w:firstLine="320"/>
        <w:rPr>
          <w:color w:val="auto"/>
        </w:rPr>
      </w:pPr>
      <w:r>
        <w:rPr>
          <w:color w:val="auto"/>
        </w:rPr>
        <w:t>2: AI3</w:t>
      </w:r>
    </w:p>
    <w:p w14:paraId="29CAD191">
      <w:pPr>
        <w:ind w:firstLine="320"/>
        <w:rPr>
          <w:color w:val="auto"/>
        </w:rPr>
      </w:pPr>
      <w:r>
        <w:rPr>
          <w:color w:val="auto"/>
        </w:rPr>
        <w:t>3: Expansion Card Terminal AI10</w:t>
      </w:r>
    </w:p>
    <w:p w14:paraId="64D67453">
      <w:pPr>
        <w:ind w:firstLine="320"/>
        <w:rPr>
          <w:color w:val="auto"/>
        </w:rPr>
      </w:pPr>
      <w:r>
        <w:rPr>
          <w:color w:val="auto"/>
        </w:rPr>
        <w:t>4: Expansion Card Terminal AI11</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478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398D64">
            <w:pPr>
              <w:pStyle w:val="23"/>
              <w:rPr>
                <w:rFonts w:cs="Times New Roman"/>
                <w:color w:val="auto"/>
              </w:rPr>
            </w:pPr>
            <w:r>
              <w:rPr>
                <w:rFonts w:cs="Times New Roman"/>
                <w:color w:val="auto"/>
              </w:rPr>
              <w:t>F6-06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F1E4C2">
            <w:pPr>
              <w:pStyle w:val="23"/>
              <w:rPr>
                <w:rFonts w:cs="Times New Roman"/>
                <w:color w:val="auto"/>
              </w:rPr>
            </w:pPr>
            <w:r>
              <w:rPr>
                <w:rFonts w:cs="Times New Roman"/>
                <w:color w:val="auto"/>
              </w:rPr>
              <w:t>DO Output AI Upper Limit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E1BF7F">
            <w:pPr>
              <w:pStyle w:val="23"/>
              <w:rPr>
                <w:rFonts w:cs="Times New Roman"/>
                <w:color w:val="auto"/>
              </w:rPr>
            </w:pPr>
            <w:r>
              <w:rPr>
                <w:rFonts w:cs="Times New Roman"/>
                <w:color w:val="auto"/>
              </w:rPr>
              <w:t>Range: -100.00%～100.00%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7C1686">
            <w:pPr>
              <w:pStyle w:val="23"/>
              <w:rPr>
                <w:rFonts w:cs="Times New Roman"/>
                <w:color w:val="auto"/>
              </w:rPr>
            </w:pPr>
            <w:r>
              <w:rPr>
                <w:rFonts w:cs="Times New Roman"/>
                <w:color w:val="auto"/>
              </w:rPr>
              <w:t>Factory Value: 50.00%</w:t>
            </w:r>
          </w:p>
        </w:tc>
      </w:tr>
      <w:tr w14:paraId="24A18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50D2F4">
            <w:pPr>
              <w:pStyle w:val="23"/>
              <w:rPr>
                <w:rFonts w:cs="Times New Roman"/>
                <w:color w:val="auto"/>
              </w:rPr>
            </w:pPr>
            <w:r>
              <w:rPr>
                <w:rFonts w:cs="Times New Roman"/>
                <w:color w:val="auto"/>
              </w:rPr>
              <w:t>F6-07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B9A6C5">
            <w:pPr>
              <w:pStyle w:val="23"/>
              <w:rPr>
                <w:rFonts w:cs="Times New Roman"/>
                <w:color w:val="auto"/>
              </w:rPr>
            </w:pPr>
            <w:r>
              <w:rPr>
                <w:rFonts w:cs="Times New Roman"/>
                <w:color w:val="auto"/>
              </w:rPr>
              <w:t>DO Output AI Lower Limit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3F9C06">
            <w:pPr>
              <w:pStyle w:val="23"/>
              <w:rPr>
                <w:rFonts w:cs="Times New Roman"/>
                <w:color w:val="auto"/>
              </w:rPr>
            </w:pPr>
            <w:r>
              <w:rPr>
                <w:rFonts w:cs="Times New Roman"/>
                <w:color w:val="auto"/>
              </w:rPr>
              <w:t>Range: -100.00%～100.00%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515E75">
            <w:pPr>
              <w:pStyle w:val="23"/>
              <w:rPr>
                <w:rFonts w:cs="Times New Roman"/>
                <w:color w:val="auto"/>
              </w:rPr>
            </w:pPr>
            <w:r>
              <w:rPr>
                <w:rFonts w:cs="Times New Roman"/>
                <w:color w:val="auto"/>
              </w:rPr>
              <w:t>Factory Value: 10.00%</w:t>
            </w:r>
          </w:p>
        </w:tc>
      </w:tr>
    </w:tbl>
    <w:p w14:paraId="63742F96">
      <w:pPr>
        <w:ind w:firstLine="320"/>
        <w:rPr>
          <w:color w:val="auto"/>
        </w:rPr>
      </w:pPr>
      <w:r>
        <w:rPr>
          <w:color w:val="auto"/>
        </w:rPr>
        <w:t>When the multi-function digital output terminal（F6-00～F6-03）is configured as 67 (analog input threshold reached output), the corresponding multi-function digital output status is valid when the analog input signal exceeds F6-06; if the analog input signal is less than F6-07, the corresponding multi-function digital output status is invalid. Note that the setting value of F6-06 should be greater than the setting value of F6-07.</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2EB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528AFE">
            <w:pPr>
              <w:pStyle w:val="23"/>
              <w:rPr>
                <w:rFonts w:cs="Times New Roman"/>
                <w:color w:val="auto"/>
              </w:rPr>
            </w:pPr>
            <w:r>
              <w:rPr>
                <w:rFonts w:cs="Times New Roman"/>
                <w:color w:val="auto"/>
              </w:rPr>
              <w:t>F6-08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AB3BFE">
            <w:pPr>
              <w:pStyle w:val="23"/>
              <w:rPr>
                <w:rFonts w:cs="Times New Roman"/>
                <w:color w:val="auto"/>
              </w:rPr>
            </w:pPr>
            <w:r>
              <w:rPr>
                <w:rFonts w:cs="Times New Roman"/>
                <w:color w:val="auto"/>
              </w:rPr>
              <w:t>DO Action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2953B8">
            <w:pPr>
              <w:pStyle w:val="23"/>
              <w:rPr>
                <w:rFonts w:cs="Times New Roman"/>
                <w:color w:val="auto"/>
              </w:rPr>
            </w:pPr>
            <w:r>
              <w:rPr>
                <w:rFonts w:cs="Times New Roman"/>
                <w:color w:val="auto"/>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7D8884">
            <w:pPr>
              <w:pStyle w:val="23"/>
              <w:rPr>
                <w:rFonts w:cs="Times New Roman"/>
                <w:color w:val="auto"/>
              </w:rPr>
            </w:pPr>
            <w:r>
              <w:rPr>
                <w:rFonts w:cs="Times New Roman"/>
                <w:color w:val="auto"/>
              </w:rPr>
              <w:t>Factory Value: 0.00Hz</w:t>
            </w:r>
          </w:p>
        </w:tc>
      </w:tr>
    </w:tbl>
    <w:p w14:paraId="020B1292">
      <w:pPr>
        <w:ind w:firstLine="320"/>
        <w:rPr>
          <w:color w:val="auto"/>
        </w:rPr>
      </w:pPr>
      <w:r>
        <w:rPr>
          <w:color w:val="auto"/>
          <w:kern w:val="0"/>
        </w:rPr>
        <w:t>F6-08 DO Action Frequency</w:t>
      </w:r>
    </w:p>
    <w:p w14:paraId="7DD427CD">
      <w:pPr>
        <w:ind w:firstLine="320"/>
        <w:rPr>
          <w:color w:val="auto"/>
          <w:kern w:val="0"/>
        </w:rPr>
      </w:pPr>
      <w:r>
        <w:rPr>
          <w:color w:val="auto"/>
          <w:kern w:val="0"/>
        </w:rPr>
        <w:t>When the actual output frequency of the inverter is greater than the DO action frequency (F6-08), if the output terminal function is set to 29, this terminal output is valid. When the actual output frequency of the inverter is less than the DO action frequency (F6-08), if the output terminal function is set to 30, this terminal output is valid.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2422"/>
        <w:gridCol w:w="1937"/>
        <w:gridCol w:w="1894"/>
      </w:tblGrid>
      <w:tr w14:paraId="6C360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07EF97">
            <w:pPr>
              <w:pStyle w:val="23"/>
              <w:rPr>
                <w:rFonts w:cs="Times New Roman"/>
                <w:color w:val="auto"/>
              </w:rPr>
            </w:pPr>
            <w:r>
              <w:rPr>
                <w:rFonts w:cs="Times New Roman"/>
                <w:color w:val="auto"/>
              </w:rPr>
              <w:t>F6-09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7F5808">
            <w:pPr>
              <w:pStyle w:val="23"/>
              <w:rPr>
                <w:rFonts w:cs="Times New Roman"/>
                <w:color w:val="auto"/>
              </w:rPr>
            </w:pPr>
            <w:r>
              <w:rPr>
                <w:rFonts w:cs="Times New Roman"/>
                <w:color w:val="auto"/>
              </w:rPr>
              <w:t>Motor Zero Speed Judgment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61257C">
            <w:pPr>
              <w:pStyle w:val="23"/>
              <w:rPr>
                <w:rFonts w:cs="Times New Roman"/>
                <w:color w:val="auto"/>
              </w:rPr>
            </w:pPr>
            <w:r>
              <w:rPr>
                <w:rFonts w:cs="Times New Roman"/>
                <w:color w:val="auto"/>
              </w:rPr>
              <w:t>Range: 0rpm～65535rpm</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E80C8C">
            <w:pPr>
              <w:pStyle w:val="23"/>
              <w:rPr>
                <w:rFonts w:cs="Times New Roman"/>
                <w:color w:val="auto"/>
              </w:rPr>
            </w:pPr>
            <w:r>
              <w:rPr>
                <w:rFonts w:cs="Times New Roman"/>
                <w:color w:val="auto"/>
              </w:rPr>
              <w:t>Factory Value: 0rpm</w:t>
            </w:r>
          </w:p>
        </w:tc>
      </w:tr>
    </w:tbl>
    <w:p w14:paraId="707C53CF">
      <w:pPr>
        <w:ind w:firstLine="320"/>
        <w:rPr>
          <w:color w:val="auto"/>
        </w:rPr>
      </w:pPr>
      <w:r>
        <w:rPr>
          <w:color w:val="auto"/>
        </w:rPr>
        <w:t>This parameter defines the motor zero-speed judgment threshold. When the motor speed is below this parameter setting, the multi-function output terminal set to 43 will output effectively, motor zero-speed judgment function as shown in Figure 2-28.</w:t>
      </w:r>
    </w:p>
    <w:p w14:paraId="6CA815EC">
      <w:pPr>
        <w:ind w:firstLine="0" w:firstLineChars="0"/>
        <w:jc w:val="center"/>
        <w:rPr>
          <w:rFonts w:cs="Times New Roman"/>
          <w:color w:val="auto"/>
          <w:kern w:val="0"/>
          <w:szCs w:val="14"/>
        </w:rPr>
      </w:pPr>
      <w:r>
        <w:rPr>
          <w:color w:val="auto"/>
        </w:rPr>
        <w:object>
          <v:shape id="_x0000_i1048" o:spt="75" type="#_x0000_t75" style="height:132.4pt;width:265.5pt;" o:ole="t" filled="f" o:preferrelative="t" stroked="f" coordsize="21600,21600">
            <v:path/>
            <v:fill on="f" focussize="0,0"/>
            <v:stroke on="f" joinstyle="miter"/>
            <v:imagedata r:id="rId75" o:title=""/>
            <o:lock v:ext="edit" aspectratio="t"/>
            <w10:wrap type="none"/>
            <w10:anchorlock/>
          </v:shape>
          <o:OLEObject Type="Embed" ProgID="Visio.Drawing.15" ShapeID="_x0000_i1048" DrawAspect="Content" ObjectID="_1468075748" r:id="rId74">
            <o:LockedField>false</o:LockedField>
          </o:OLEObject>
        </w:object>
      </w:r>
    </w:p>
    <w:p w14:paraId="075DE3F7">
      <w:pPr>
        <w:pStyle w:val="25"/>
        <w:jc w:val="center"/>
        <w:rPr>
          <w:color w:val="auto"/>
        </w:rPr>
      </w:pPr>
      <w:r>
        <w:rPr>
          <w:rFonts w:hint="eastAsia"/>
          <w:color w:val="auto"/>
        </w:rPr>
        <w:t xml:space="preserve">Figure 2-28 </w:t>
      </w:r>
      <w:r>
        <w:rPr>
          <w:color w:val="auto"/>
        </w:rPr>
        <w:t>Motor Zero-Speed Judgment</w:t>
      </w:r>
      <w:r>
        <w:rPr>
          <w:rFonts w:hint="eastAsia"/>
          <w:color w:val="auto"/>
        </w:rPr>
        <w:t>Function</w:t>
      </w:r>
    </w:p>
    <w:p w14:paraId="37FF3D7E">
      <w:pPr>
        <w:ind w:firstLine="320"/>
        <w:rPr>
          <w:color w:val="auto"/>
        </w:rPr>
      </w:pPr>
      <w:r>
        <w:rPr>
          <w:color w:val="auto"/>
        </w:rPr>
        <w:t xml:space="preserve">When parameter F0-04 is set to open-loop control mode, estimated speed calculation is used; When parameter F0-04 is set to closed-loop control mode, actual feedback speed calculation is used, and an encoder must be installed on the motor to provide actual speed feedback, along with a PG card or MI pulse input terminal. </w:t>
      </w:r>
      <w:r>
        <w:rPr>
          <w:rFonts w:cs="Times New Roman"/>
          <w:color w:val="auto"/>
          <w:kern w:val="0"/>
          <w:szCs w:val="14"/>
        </w:rPr>
        <w:t>With the installation of a PG card and an encoder on the motor for feedback, zero-speed control accuracy can be improved.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90B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E6DE8B">
            <w:pPr>
              <w:pStyle w:val="23"/>
              <w:rPr>
                <w:rFonts w:cs="Times New Roman"/>
                <w:color w:val="auto"/>
              </w:rPr>
            </w:pPr>
            <w:r>
              <w:rPr>
                <w:rFonts w:cs="Times New Roman"/>
                <w:color w:val="auto"/>
              </w:rPr>
              <w:t>F6-13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F4572F">
            <w:pPr>
              <w:pStyle w:val="23"/>
              <w:rPr>
                <w:rFonts w:cs="Times New Roman"/>
                <w:color w:val="auto"/>
              </w:rPr>
            </w:pPr>
            <w:r>
              <w:rPr>
                <w:rFonts w:cs="Times New Roman"/>
                <w:color w:val="auto"/>
              </w:rPr>
              <w:t>AO1 Signal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C173FF">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8BFA3F">
            <w:pPr>
              <w:pStyle w:val="23"/>
              <w:rPr>
                <w:rFonts w:cs="Times New Roman"/>
                <w:color w:val="auto"/>
              </w:rPr>
            </w:pPr>
            <w:r>
              <w:rPr>
                <w:rFonts w:cs="Times New Roman"/>
                <w:color w:val="auto"/>
              </w:rPr>
              <w:t>Factory value: 0</w:t>
            </w:r>
          </w:p>
        </w:tc>
      </w:tr>
      <w:tr w14:paraId="64F2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5E9ACD">
            <w:pPr>
              <w:pStyle w:val="23"/>
              <w:rPr>
                <w:rFonts w:cs="Times New Roman"/>
                <w:color w:val="auto"/>
              </w:rPr>
            </w:pPr>
            <w:r>
              <w:rPr>
                <w:rFonts w:cs="Times New Roman"/>
                <w:color w:val="auto"/>
              </w:rPr>
              <w:t>F6-14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6588F6">
            <w:pPr>
              <w:pStyle w:val="23"/>
              <w:rPr>
                <w:rFonts w:cs="Times New Roman"/>
                <w:color w:val="auto"/>
              </w:rPr>
            </w:pPr>
            <w:r>
              <w:rPr>
                <w:rFonts w:cs="Times New Roman"/>
                <w:color w:val="auto"/>
              </w:rPr>
              <w:t>AO1 output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43FAB7">
            <w:pPr>
              <w:pStyle w:val="23"/>
              <w:rPr>
                <w:rFonts w:cs="Times New Roman"/>
                <w:color w:val="auto"/>
              </w:rPr>
            </w:pPr>
            <w:r>
              <w:rPr>
                <w:rFonts w:cs="Times New Roman"/>
                <w:color w:val="auto"/>
              </w:rPr>
              <w:t>Range: 0～23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F624E9">
            <w:pPr>
              <w:pStyle w:val="23"/>
              <w:rPr>
                <w:rFonts w:cs="Times New Roman"/>
                <w:color w:val="auto"/>
              </w:rPr>
            </w:pPr>
            <w:r>
              <w:rPr>
                <w:rFonts w:cs="Times New Roman"/>
                <w:color w:val="auto"/>
              </w:rPr>
              <w:t>Factory value: 0</w:t>
            </w:r>
          </w:p>
        </w:tc>
      </w:tr>
    </w:tbl>
    <w:p w14:paraId="4F65ACE3">
      <w:pPr>
        <w:ind w:firstLine="320"/>
        <w:rPr>
          <w:color w:val="auto"/>
          <w:lang w:bidi="ar"/>
        </w:rPr>
      </w:pPr>
      <w:r>
        <w:rPr>
          <w:color w:val="auto"/>
          <w:lang w:bidi="ar"/>
        </w:rPr>
        <w:t>F6-13 AO1 signal type selection</w:t>
      </w:r>
    </w:p>
    <w:p w14:paraId="0AA66745">
      <w:pPr>
        <w:ind w:firstLine="320"/>
        <w:rPr>
          <w:color w:val="auto"/>
          <w:lang w:bidi="ar"/>
        </w:rPr>
      </w:pPr>
      <w:r>
        <w:rPr>
          <w:color w:val="auto"/>
          <w:lang w:bidi="ar"/>
        </w:rPr>
        <w:t>0: 0-10V Output Selection</w:t>
      </w:r>
    </w:p>
    <w:p w14:paraId="2CD47DA3">
      <w:pPr>
        <w:ind w:firstLine="320"/>
        <w:rPr>
          <w:color w:val="auto"/>
          <w:lang w:bidi="ar"/>
        </w:rPr>
      </w:pPr>
      <w:r>
        <w:rPr>
          <w:color w:val="auto"/>
          <w:lang w:bidi="ar"/>
        </w:rPr>
        <w:t>1: 0-20mA Output Selection</w:t>
      </w:r>
    </w:p>
    <w:p w14:paraId="6EE49933">
      <w:pPr>
        <w:ind w:firstLine="320"/>
        <w:rPr>
          <w:color w:val="auto"/>
          <w:lang w:bidi="ar"/>
        </w:rPr>
      </w:pPr>
      <w:r>
        <w:rPr>
          <w:color w:val="auto"/>
        </w:rPr>
        <w:t>F6-14 AO1 output function selection</w:t>
      </w:r>
    </w:p>
    <w:p w14:paraId="52D62234">
      <w:pPr>
        <w:ind w:firstLine="320"/>
        <w:rPr>
          <w:color w:val="auto"/>
        </w:rPr>
      </w:pPr>
      <w:r>
        <w:rPr>
          <w:color w:val="auto"/>
        </w:rPr>
        <w:t>Output function selection is shown in Table</w:t>
      </w:r>
      <w:r>
        <w:rPr>
          <w:rFonts w:hint="eastAsia"/>
          <w:color w:val="auto"/>
        </w:rPr>
        <w:t>2-18.</w:t>
      </w:r>
    </w:p>
    <w:p w14:paraId="7BEAF549">
      <w:pPr>
        <w:pStyle w:val="25"/>
        <w:jc w:val="center"/>
        <w:rPr>
          <w:color w:val="auto"/>
        </w:rPr>
      </w:pPr>
      <w:r>
        <w:rPr>
          <w:rFonts w:hint="eastAsia"/>
          <w:color w:val="auto"/>
        </w:rPr>
        <w:t xml:space="preserve">Table 2-18 </w:t>
      </w:r>
      <w:r>
        <w:rPr>
          <w:color w:val="auto"/>
        </w:rPr>
        <w:t>AO output function selection</w:t>
      </w:r>
    </w:p>
    <w:tbl>
      <w:tblPr>
        <w:tblStyle w:val="36"/>
        <w:tblW w:w="48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1612"/>
        <w:gridCol w:w="4278"/>
      </w:tblGrid>
      <w:tr w14:paraId="51646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D0EDE6">
            <w:pPr>
              <w:pStyle w:val="23"/>
              <w:jc w:val="center"/>
              <w:rPr>
                <w:rFonts w:cs="Times New Roman"/>
                <w:b/>
                <w:bCs/>
                <w:color w:val="auto"/>
                <w:sz w:val="16"/>
                <w:szCs w:val="16"/>
              </w:rPr>
            </w:pPr>
            <w:r>
              <w:rPr>
                <w:rFonts w:cs="Times New Roman"/>
                <w:b/>
                <w:bCs/>
                <w:color w:val="auto"/>
                <w:sz w:val="16"/>
                <w:szCs w:val="16"/>
              </w:rPr>
              <w:t>Set Value</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37E7A">
            <w:pPr>
              <w:pStyle w:val="23"/>
              <w:jc w:val="center"/>
              <w:rPr>
                <w:rFonts w:cs="Times New Roman"/>
                <w:b/>
                <w:bCs/>
                <w:color w:val="auto"/>
                <w:sz w:val="16"/>
                <w:szCs w:val="16"/>
              </w:rPr>
            </w:pPr>
            <w:r>
              <w:rPr>
                <w:rFonts w:cs="Times New Roman"/>
                <w:b/>
                <w:bCs/>
                <w:color w:val="auto"/>
                <w:sz w:val="16"/>
                <w:szCs w:val="16"/>
              </w:rPr>
              <w:t>Function</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57D3C7">
            <w:pPr>
              <w:pStyle w:val="23"/>
              <w:jc w:val="center"/>
              <w:rPr>
                <w:rFonts w:cs="Times New Roman"/>
                <w:b/>
                <w:bCs/>
                <w:color w:val="auto"/>
                <w:sz w:val="16"/>
                <w:szCs w:val="16"/>
              </w:rPr>
            </w:pPr>
            <w:r>
              <w:rPr>
                <w:rFonts w:cs="Times New Roman"/>
                <w:b/>
                <w:bCs/>
                <w:color w:val="auto"/>
                <w:sz w:val="16"/>
                <w:szCs w:val="16"/>
              </w:rPr>
              <w:t>Description</w:t>
            </w:r>
          </w:p>
        </w:tc>
      </w:tr>
      <w:tr w14:paraId="290B8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0697F5">
            <w:pPr>
              <w:pStyle w:val="23"/>
              <w:jc w:val="center"/>
              <w:rPr>
                <w:rFonts w:cs="Times New Roman"/>
                <w:color w:val="auto"/>
              </w:rPr>
            </w:pPr>
            <w:r>
              <w:rPr>
                <w:rFonts w:cs="Times New Roman"/>
                <w:color w:val="auto"/>
              </w:rPr>
              <w:t>0</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0054FC">
            <w:pPr>
              <w:pStyle w:val="23"/>
              <w:jc w:val="center"/>
              <w:rPr>
                <w:rFonts w:cs="Times New Roman"/>
                <w:color w:val="auto"/>
              </w:rPr>
            </w:pPr>
            <w:r>
              <w:rPr>
                <w:rFonts w:cs="Times New Roman"/>
                <w:color w:val="auto"/>
              </w:rPr>
              <w:t>Output frequency</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C95696">
            <w:pPr>
              <w:pStyle w:val="23"/>
              <w:rPr>
                <w:rFonts w:cs="Times New Roman"/>
                <w:color w:val="auto"/>
              </w:rPr>
            </w:pPr>
            <w:r>
              <w:rPr>
                <w:rFonts w:cs="Times New Roman"/>
                <w:color w:val="auto"/>
              </w:rPr>
              <w:t>The maximumfrequency parameterF4-02 is 100%.</w:t>
            </w:r>
          </w:p>
        </w:tc>
      </w:tr>
      <w:tr w14:paraId="749C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8F68D9">
            <w:pPr>
              <w:pStyle w:val="23"/>
              <w:jc w:val="center"/>
              <w:rPr>
                <w:rFonts w:cs="Times New Roman"/>
                <w:color w:val="auto"/>
              </w:rPr>
            </w:pPr>
            <w:r>
              <w:rPr>
                <w:rFonts w:cs="Times New Roman"/>
                <w:color w:val="auto"/>
              </w:rPr>
              <w:t>1</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B61464">
            <w:pPr>
              <w:pStyle w:val="23"/>
              <w:jc w:val="center"/>
              <w:rPr>
                <w:rFonts w:cs="Times New Roman"/>
                <w:color w:val="auto"/>
              </w:rPr>
            </w:pPr>
            <w:r>
              <w:rPr>
                <w:rFonts w:cs="Times New Roman"/>
                <w:color w:val="auto"/>
              </w:rPr>
              <w:t>Frequency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3905B7">
            <w:pPr>
              <w:pStyle w:val="23"/>
              <w:rPr>
                <w:rFonts w:cs="Times New Roman"/>
                <w:color w:val="auto"/>
              </w:rPr>
            </w:pPr>
            <w:r>
              <w:rPr>
                <w:rFonts w:cs="Times New Roman"/>
                <w:color w:val="auto"/>
              </w:rPr>
              <w:t>The maximumfrequency parameterF4-02 is 100%.</w:t>
            </w:r>
          </w:p>
        </w:tc>
      </w:tr>
      <w:tr w14:paraId="2E9D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F9EB7C">
            <w:pPr>
              <w:pStyle w:val="23"/>
              <w:jc w:val="center"/>
              <w:rPr>
                <w:rFonts w:cs="Times New Roman"/>
                <w:color w:val="auto"/>
              </w:rPr>
            </w:pPr>
            <w:r>
              <w:rPr>
                <w:rFonts w:cs="Times New Roman"/>
                <w:color w:val="auto"/>
              </w:rPr>
              <w:t>2</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CBCF16">
            <w:pPr>
              <w:pStyle w:val="23"/>
              <w:jc w:val="center"/>
              <w:rPr>
                <w:rFonts w:cs="Times New Roman"/>
                <w:color w:val="auto"/>
              </w:rPr>
            </w:pPr>
            <w:r>
              <w:rPr>
                <w:rFonts w:cs="Times New Roman"/>
                <w:color w:val="auto"/>
              </w:rPr>
              <w:t>Motor operating frequency (Hz)</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D44D12">
            <w:pPr>
              <w:pStyle w:val="23"/>
              <w:rPr>
                <w:rFonts w:cs="Times New Roman"/>
                <w:color w:val="auto"/>
              </w:rPr>
            </w:pPr>
            <w:r>
              <w:rPr>
                <w:rFonts w:cs="Times New Roman"/>
                <w:color w:val="auto"/>
              </w:rPr>
              <w:t>The maximumfrequency parameterF4-02 is 100%.</w:t>
            </w:r>
          </w:p>
        </w:tc>
      </w:tr>
      <w:tr w14:paraId="553D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DF9C47">
            <w:pPr>
              <w:pStyle w:val="23"/>
              <w:jc w:val="center"/>
              <w:rPr>
                <w:rFonts w:cs="Times New Roman"/>
                <w:color w:val="auto"/>
              </w:rPr>
            </w:pPr>
            <w:r>
              <w:rPr>
                <w:rFonts w:cs="Times New Roman"/>
                <w:color w:val="auto"/>
              </w:rPr>
              <w:t>3</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7B2FEE">
            <w:pPr>
              <w:pStyle w:val="23"/>
              <w:jc w:val="center"/>
              <w:rPr>
                <w:rFonts w:cs="Times New Roman"/>
                <w:color w:val="auto"/>
              </w:rPr>
            </w:pPr>
            <w:r>
              <w:rPr>
                <w:rFonts w:cs="Times New Roman"/>
                <w:color w:val="auto"/>
              </w:rPr>
              <w:t>Output current (RMS)</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EA72A8">
            <w:pPr>
              <w:pStyle w:val="23"/>
              <w:rPr>
                <w:rFonts w:cs="Times New Roman"/>
                <w:color w:val="auto"/>
              </w:rPr>
            </w:pPr>
            <w:r>
              <w:rPr>
                <w:rFonts w:cs="Times New Roman"/>
                <w:color w:val="auto"/>
              </w:rPr>
              <w:t>Rated at 2.5 times the inverter's rated current as 100%.</w:t>
            </w:r>
          </w:p>
        </w:tc>
      </w:tr>
      <w:tr w14:paraId="30F3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ABECDF">
            <w:pPr>
              <w:pStyle w:val="23"/>
              <w:jc w:val="center"/>
              <w:rPr>
                <w:rFonts w:cs="Times New Roman"/>
                <w:color w:val="auto"/>
              </w:rPr>
            </w:pPr>
            <w:r>
              <w:rPr>
                <w:rFonts w:cs="Times New Roman"/>
                <w:color w:val="auto"/>
              </w:rPr>
              <w:t>4</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AB04D2">
            <w:pPr>
              <w:pStyle w:val="23"/>
              <w:jc w:val="center"/>
              <w:rPr>
                <w:rFonts w:cs="Times New Roman"/>
                <w:color w:val="auto"/>
              </w:rPr>
            </w:pPr>
            <w:r>
              <w:rPr>
                <w:rFonts w:cs="Times New Roman"/>
                <w:color w:val="auto"/>
              </w:rPr>
              <w:t>Output voltage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E4D603">
            <w:pPr>
              <w:pStyle w:val="23"/>
              <w:rPr>
                <w:rFonts w:cs="Times New Roman"/>
                <w:color w:val="auto"/>
                <w:highlight w:val="yellow"/>
              </w:rPr>
            </w:pPr>
            <w:r>
              <w:rPr>
                <w:rFonts w:cs="Times New Roman"/>
                <w:color w:val="auto"/>
              </w:rPr>
              <w:t>Rated at 2 times the motor's rated voltage as 100%.</w:t>
            </w:r>
          </w:p>
        </w:tc>
      </w:tr>
      <w:tr w14:paraId="7468B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AC0A79">
            <w:pPr>
              <w:pStyle w:val="23"/>
              <w:jc w:val="center"/>
              <w:rPr>
                <w:rFonts w:cs="Times New Roman"/>
                <w:color w:val="auto"/>
              </w:rPr>
            </w:pPr>
            <w:r>
              <w:rPr>
                <w:rFonts w:cs="Times New Roman"/>
                <w:color w:val="auto"/>
              </w:rPr>
              <w:t>5</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1AB71E">
            <w:pPr>
              <w:pStyle w:val="23"/>
              <w:jc w:val="center"/>
              <w:rPr>
                <w:rFonts w:cs="Times New Roman"/>
                <w:color w:val="auto"/>
              </w:rPr>
            </w:pPr>
            <w:r>
              <w:rPr>
                <w:rFonts w:cs="Times New Roman"/>
                <w:color w:val="auto"/>
              </w:rPr>
              <w:t>DC Bus Voltage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F00125">
            <w:pPr>
              <w:pStyle w:val="23"/>
              <w:rPr>
                <w:rFonts w:cs="Times New Roman"/>
                <w:color w:val="auto"/>
              </w:rPr>
            </w:pPr>
            <w:r>
              <w:rPr>
                <w:rFonts w:hint="eastAsia" w:ascii="宋体" w:hAnsi="宋体"/>
                <w:color w:val="auto"/>
                <w:szCs w:val="21"/>
              </w:rPr>
              <w:t>Rated at 900V as 100%</w:t>
            </w:r>
            <w:r>
              <w:rPr>
                <w:rFonts w:cs="Times New Roman"/>
                <w:color w:val="auto"/>
              </w:rPr>
              <w:t>.</w:t>
            </w:r>
          </w:p>
        </w:tc>
      </w:tr>
      <w:tr w14:paraId="2D0DD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28DEE1">
            <w:pPr>
              <w:pStyle w:val="23"/>
              <w:jc w:val="center"/>
              <w:rPr>
                <w:rFonts w:cs="Times New Roman"/>
                <w:color w:val="auto"/>
              </w:rPr>
            </w:pPr>
            <w:r>
              <w:rPr>
                <w:rFonts w:cs="Times New Roman"/>
                <w:color w:val="auto"/>
              </w:rPr>
              <w:t>6</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FB4B0F">
            <w:pPr>
              <w:pStyle w:val="23"/>
              <w:jc w:val="center"/>
              <w:rPr>
                <w:rFonts w:cs="Times New Roman"/>
                <w:color w:val="auto"/>
              </w:rPr>
            </w:pPr>
            <w:r>
              <w:rPr>
                <w:rFonts w:cs="Times New Roman"/>
                <w:color w:val="auto"/>
              </w:rPr>
              <w:t>power factor</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7B58E4">
            <w:pPr>
              <w:pStyle w:val="23"/>
              <w:rPr>
                <w:rFonts w:cs="Times New Roman"/>
                <w:color w:val="auto"/>
              </w:rPr>
            </w:pPr>
            <w:r>
              <w:rPr>
                <w:rFonts w:cs="Times New Roman"/>
                <w:color w:val="auto"/>
              </w:rPr>
              <w:t>Rated at ±1.000 as 100%.</w:t>
            </w:r>
          </w:p>
        </w:tc>
      </w:tr>
      <w:tr w14:paraId="69E1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44D01B">
            <w:pPr>
              <w:pStyle w:val="23"/>
              <w:jc w:val="center"/>
              <w:rPr>
                <w:rFonts w:cs="Times New Roman"/>
                <w:color w:val="auto"/>
              </w:rPr>
            </w:pPr>
            <w:r>
              <w:rPr>
                <w:rFonts w:cs="Times New Roman"/>
                <w:color w:val="auto"/>
              </w:rPr>
              <w:t>7</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F046AB">
            <w:pPr>
              <w:pStyle w:val="23"/>
              <w:jc w:val="center"/>
              <w:rPr>
                <w:rFonts w:cs="Times New Roman"/>
                <w:color w:val="auto"/>
              </w:rPr>
            </w:pPr>
            <w:r>
              <w:rPr>
                <w:rFonts w:cs="Times New Roman"/>
                <w:color w:val="auto"/>
              </w:rPr>
              <w:t>Power</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D3E410">
            <w:pPr>
              <w:pStyle w:val="23"/>
              <w:rPr>
                <w:rFonts w:cs="Times New Roman"/>
                <w:color w:val="auto"/>
              </w:rPr>
            </w:pPr>
            <w:r>
              <w:rPr>
                <w:rFonts w:cs="Times New Roman"/>
                <w:color w:val="auto"/>
              </w:rPr>
              <w:t>Rated at 2 times the inverter's rated power as 100%.</w:t>
            </w:r>
          </w:p>
        </w:tc>
      </w:tr>
      <w:tr w14:paraId="1850C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B2C8B4">
            <w:pPr>
              <w:pStyle w:val="23"/>
              <w:jc w:val="center"/>
              <w:rPr>
                <w:rFonts w:cs="Times New Roman"/>
                <w:color w:val="auto"/>
              </w:rPr>
            </w:pPr>
            <w:r>
              <w:rPr>
                <w:rFonts w:cs="Times New Roman"/>
                <w:color w:val="auto"/>
              </w:rPr>
              <w:t>8</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CAA8DC">
            <w:pPr>
              <w:pStyle w:val="23"/>
              <w:jc w:val="center"/>
              <w:rPr>
                <w:rFonts w:cs="Times New Roman"/>
                <w:color w:val="auto"/>
              </w:rPr>
            </w:pPr>
            <w:r>
              <w:rPr>
                <w:rFonts w:cs="Times New Roman"/>
                <w:color w:val="auto"/>
              </w:rPr>
              <w:t>Output torque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BCE95A">
            <w:pPr>
              <w:pStyle w:val="23"/>
              <w:rPr>
                <w:rFonts w:cs="Times New Roman"/>
                <w:color w:val="auto"/>
              </w:rPr>
            </w:pPr>
            <w:r>
              <w:rPr>
                <w:rFonts w:cs="Times New Roman"/>
                <w:color w:val="auto"/>
              </w:rPr>
              <w:t xml:space="preserve">Rated at 2 times the rated torque as 100% </w:t>
            </w:r>
          </w:p>
        </w:tc>
      </w:tr>
      <w:tr w14:paraId="2960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96671B">
            <w:pPr>
              <w:pStyle w:val="23"/>
              <w:jc w:val="center"/>
              <w:rPr>
                <w:rFonts w:cs="Times New Roman"/>
                <w:color w:val="auto"/>
              </w:rPr>
            </w:pPr>
            <w:r>
              <w:rPr>
                <w:rFonts w:cs="Times New Roman"/>
                <w:color w:val="auto"/>
              </w:rPr>
              <w:t>9</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FE687A">
            <w:pPr>
              <w:pStyle w:val="23"/>
              <w:jc w:val="center"/>
              <w:rPr>
                <w:rFonts w:cs="Times New Roman"/>
                <w:color w:val="auto"/>
              </w:rPr>
            </w:pPr>
            <w:r>
              <w:rPr>
                <w:rFonts w:cs="Times New Roman"/>
                <w:color w:val="auto"/>
              </w:rPr>
              <w:t>AI1 percentage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FAD8ED">
            <w:pPr>
              <w:pStyle w:val="23"/>
              <w:rPr>
                <w:rFonts w:cs="Times New Roman"/>
                <w:color w:val="auto"/>
              </w:rPr>
            </w:pPr>
            <w:r>
              <w:rPr>
                <w:rFonts w:cs="Times New Roman"/>
                <w:color w:val="auto"/>
              </w:rPr>
              <w:t>(0 ～ 10V)/(0 ～ 20mA) corresponds to 0 ～ 100%.</w:t>
            </w:r>
          </w:p>
        </w:tc>
      </w:tr>
      <w:tr w14:paraId="359A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0A8937">
            <w:pPr>
              <w:pStyle w:val="23"/>
              <w:jc w:val="center"/>
              <w:rPr>
                <w:rFonts w:cs="Times New Roman"/>
                <w:color w:val="auto"/>
              </w:rPr>
            </w:pPr>
            <w:r>
              <w:rPr>
                <w:rFonts w:cs="Times New Roman"/>
                <w:color w:val="auto"/>
              </w:rPr>
              <w:t>10</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3EC7C4">
            <w:pPr>
              <w:pStyle w:val="23"/>
              <w:jc w:val="center"/>
              <w:rPr>
                <w:rFonts w:cs="Times New Roman"/>
                <w:color w:val="auto"/>
              </w:rPr>
            </w:pPr>
            <w:r>
              <w:rPr>
                <w:rFonts w:cs="Times New Roman"/>
                <w:color w:val="auto"/>
              </w:rPr>
              <w:t>AI2 percentage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827A4D">
            <w:pPr>
              <w:pStyle w:val="23"/>
              <w:rPr>
                <w:rFonts w:cs="Times New Roman"/>
                <w:color w:val="auto"/>
              </w:rPr>
            </w:pPr>
            <w:r>
              <w:rPr>
                <w:rFonts w:cs="Times New Roman"/>
                <w:color w:val="auto"/>
              </w:rPr>
              <w:t>(0 ～ 10V)/(0 ～ 20mA) corresponds to 0 ～ 100%.</w:t>
            </w:r>
          </w:p>
        </w:tc>
      </w:tr>
      <w:tr w14:paraId="08E2E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B00B19">
            <w:pPr>
              <w:pStyle w:val="23"/>
              <w:jc w:val="center"/>
              <w:rPr>
                <w:rFonts w:cs="Times New Roman"/>
                <w:color w:val="auto"/>
              </w:rPr>
            </w:pPr>
            <w:r>
              <w:rPr>
                <w:rFonts w:cs="Times New Roman"/>
                <w:color w:val="auto"/>
              </w:rPr>
              <w:t>11</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A689C2">
            <w:pPr>
              <w:pStyle w:val="23"/>
              <w:jc w:val="center"/>
              <w:rPr>
                <w:rFonts w:cs="Times New Roman"/>
                <w:color w:val="auto"/>
              </w:rPr>
            </w:pPr>
            <w:r>
              <w:rPr>
                <w:rFonts w:cs="Times New Roman"/>
                <w:color w:val="auto"/>
              </w:rPr>
              <w:t>AI3 percentage</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FFC2D9">
            <w:pPr>
              <w:pStyle w:val="23"/>
              <w:rPr>
                <w:rFonts w:cs="Times New Roman"/>
                <w:color w:val="auto"/>
              </w:rPr>
            </w:pPr>
            <w:r>
              <w:rPr>
                <w:rFonts w:cs="Times New Roman"/>
                <w:color w:val="auto"/>
              </w:rPr>
              <w:t>(0 ～ 10V)/(0 ～ 20mA) corresponds to 0 ～ 100%.</w:t>
            </w:r>
          </w:p>
        </w:tc>
      </w:tr>
      <w:tr w14:paraId="1472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4E3CC3">
            <w:pPr>
              <w:pStyle w:val="23"/>
              <w:jc w:val="center"/>
              <w:rPr>
                <w:rFonts w:cs="Times New Roman"/>
                <w:color w:val="auto"/>
              </w:rPr>
            </w:pPr>
            <w:r>
              <w:rPr>
                <w:rFonts w:cs="Times New Roman"/>
                <w:color w:val="auto"/>
              </w:rPr>
              <w:t>12</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7DB385">
            <w:pPr>
              <w:pStyle w:val="23"/>
              <w:jc w:val="center"/>
              <w:rPr>
                <w:rFonts w:cs="Times New Roman"/>
                <w:color w:val="auto"/>
              </w:rPr>
            </w:pPr>
            <w:r>
              <w:rPr>
                <w:rFonts w:cs="Times New Roman"/>
                <w:color w:val="auto"/>
              </w:rPr>
              <w:t>Iq current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5CD560">
            <w:pPr>
              <w:pStyle w:val="23"/>
              <w:rPr>
                <w:rFonts w:cs="Times New Roman"/>
                <w:color w:val="auto"/>
              </w:rPr>
            </w:pPr>
            <w:r>
              <w:rPr>
                <w:rFonts w:cs="Times New Roman"/>
                <w:color w:val="auto"/>
              </w:rPr>
              <w:t>Rated at 2.5 times the inverter's rated current as 100%.</w:t>
            </w:r>
          </w:p>
        </w:tc>
      </w:tr>
      <w:tr w14:paraId="5343E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C56860">
            <w:pPr>
              <w:pStyle w:val="23"/>
              <w:jc w:val="center"/>
              <w:rPr>
                <w:rFonts w:cs="Times New Roman"/>
                <w:color w:val="auto"/>
              </w:rPr>
            </w:pPr>
            <w:r>
              <w:rPr>
                <w:rFonts w:cs="Times New Roman"/>
                <w:color w:val="auto"/>
              </w:rPr>
              <w:t>13</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41EE89">
            <w:pPr>
              <w:pStyle w:val="23"/>
              <w:jc w:val="center"/>
              <w:rPr>
                <w:rFonts w:cs="Times New Roman"/>
                <w:color w:val="auto"/>
              </w:rPr>
            </w:pPr>
            <w:r>
              <w:rPr>
                <w:rFonts w:cs="Times New Roman"/>
                <w:color w:val="auto"/>
              </w:rPr>
              <w:t>Iq current feedback</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68D86E">
            <w:pPr>
              <w:pStyle w:val="23"/>
              <w:rPr>
                <w:rFonts w:cs="Times New Roman"/>
                <w:color w:val="auto"/>
              </w:rPr>
            </w:pPr>
            <w:r>
              <w:rPr>
                <w:rFonts w:cs="Times New Roman"/>
                <w:color w:val="auto"/>
              </w:rPr>
              <w:t>Rated at 2.5 times the inverter's rated current as 100%.</w:t>
            </w:r>
          </w:p>
        </w:tc>
      </w:tr>
      <w:tr w14:paraId="2331E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BE8F27">
            <w:pPr>
              <w:pStyle w:val="23"/>
              <w:jc w:val="center"/>
              <w:rPr>
                <w:rFonts w:cs="Times New Roman"/>
                <w:color w:val="auto"/>
              </w:rPr>
            </w:pPr>
            <w:r>
              <w:rPr>
                <w:rFonts w:cs="Times New Roman"/>
                <w:color w:val="auto"/>
              </w:rPr>
              <w:t>14</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86C3E0">
            <w:pPr>
              <w:pStyle w:val="23"/>
              <w:jc w:val="center"/>
              <w:rPr>
                <w:rFonts w:cs="Times New Roman"/>
                <w:color w:val="auto"/>
              </w:rPr>
            </w:pPr>
            <w:r>
              <w:rPr>
                <w:rFonts w:cs="Times New Roman"/>
                <w:color w:val="auto"/>
              </w:rPr>
              <w:t>Id current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155A31">
            <w:pPr>
              <w:pStyle w:val="23"/>
              <w:rPr>
                <w:rFonts w:cs="Times New Roman"/>
                <w:color w:val="auto"/>
              </w:rPr>
            </w:pPr>
            <w:r>
              <w:rPr>
                <w:rFonts w:cs="Times New Roman"/>
                <w:color w:val="auto"/>
              </w:rPr>
              <w:t>Rated at 2.5 times the inverter's rated current as 100%.</w:t>
            </w:r>
          </w:p>
        </w:tc>
      </w:tr>
      <w:tr w14:paraId="7181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7861F1">
            <w:pPr>
              <w:pStyle w:val="23"/>
              <w:jc w:val="center"/>
              <w:rPr>
                <w:rFonts w:cs="Times New Roman"/>
                <w:color w:val="auto"/>
              </w:rPr>
            </w:pPr>
            <w:r>
              <w:rPr>
                <w:rFonts w:cs="Times New Roman"/>
                <w:color w:val="auto"/>
              </w:rPr>
              <w:t>15</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522973">
            <w:pPr>
              <w:pStyle w:val="23"/>
              <w:jc w:val="center"/>
              <w:rPr>
                <w:rFonts w:cs="Times New Roman"/>
                <w:color w:val="auto"/>
              </w:rPr>
            </w:pPr>
            <w:r>
              <w:rPr>
                <w:rFonts w:cs="Times New Roman"/>
                <w:color w:val="auto"/>
              </w:rPr>
              <w:t>Id current feedback</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0D04E2">
            <w:pPr>
              <w:pStyle w:val="23"/>
              <w:rPr>
                <w:rFonts w:cs="Times New Roman"/>
                <w:color w:val="auto"/>
              </w:rPr>
            </w:pPr>
            <w:r>
              <w:rPr>
                <w:rFonts w:cs="Times New Roman"/>
                <w:color w:val="auto"/>
              </w:rPr>
              <w:t>Rated at 2.5 times the inverter's rated current as 100%.</w:t>
            </w:r>
          </w:p>
        </w:tc>
      </w:tr>
      <w:tr w14:paraId="5516A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9CA3F4">
            <w:pPr>
              <w:pStyle w:val="23"/>
              <w:jc w:val="center"/>
              <w:rPr>
                <w:rFonts w:cs="Times New Roman"/>
                <w:color w:val="auto"/>
              </w:rPr>
            </w:pPr>
            <w:r>
              <w:rPr>
                <w:rFonts w:cs="Times New Roman"/>
                <w:color w:val="auto"/>
              </w:rPr>
              <w:t>16</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4A7C9D">
            <w:pPr>
              <w:pStyle w:val="23"/>
              <w:jc w:val="center"/>
              <w:rPr>
                <w:rFonts w:cs="Times New Roman"/>
                <w:color w:val="auto"/>
              </w:rPr>
            </w:pPr>
            <w:r>
              <w:rPr>
                <w:rFonts w:cs="Times New Roman"/>
                <w:color w:val="auto"/>
              </w:rPr>
              <w:t>Vq voltage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9B7CFC">
            <w:pPr>
              <w:pStyle w:val="23"/>
              <w:rPr>
                <w:rFonts w:cs="Times New Roman"/>
                <w:color w:val="auto"/>
              </w:rPr>
            </w:pPr>
            <w:r>
              <w:rPr>
                <w:rFonts w:hint="eastAsia" w:ascii="宋体" w:hAnsi="宋体"/>
                <w:color w:val="auto"/>
                <w:szCs w:val="21"/>
              </w:rPr>
              <w:t>With 600V as 100%</w:t>
            </w:r>
            <w:r>
              <w:rPr>
                <w:rFonts w:cs="Times New Roman"/>
                <w:color w:val="auto"/>
              </w:rPr>
              <w:t xml:space="preserve"> .</w:t>
            </w:r>
          </w:p>
        </w:tc>
      </w:tr>
      <w:tr w14:paraId="39180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3C0353">
            <w:pPr>
              <w:pStyle w:val="23"/>
              <w:jc w:val="center"/>
              <w:rPr>
                <w:rFonts w:cs="Times New Roman"/>
                <w:color w:val="auto"/>
              </w:rPr>
            </w:pPr>
            <w:r>
              <w:rPr>
                <w:rFonts w:cs="Times New Roman"/>
                <w:color w:val="auto"/>
              </w:rPr>
              <w:t>17</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586ABC">
            <w:pPr>
              <w:pStyle w:val="23"/>
              <w:jc w:val="center"/>
              <w:rPr>
                <w:rFonts w:cs="Times New Roman"/>
                <w:color w:val="auto"/>
              </w:rPr>
            </w:pPr>
            <w:r>
              <w:rPr>
                <w:rFonts w:cs="Times New Roman"/>
                <w:color w:val="auto"/>
              </w:rPr>
              <w:t>Vd voltage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037122">
            <w:pPr>
              <w:pStyle w:val="23"/>
              <w:rPr>
                <w:rFonts w:cs="Times New Roman"/>
                <w:color w:val="auto"/>
              </w:rPr>
            </w:pPr>
            <w:r>
              <w:rPr>
                <w:rFonts w:hint="eastAsia" w:ascii="宋体" w:hAnsi="宋体"/>
                <w:color w:val="auto"/>
                <w:szCs w:val="21"/>
              </w:rPr>
              <w:t>With 600V as 100%</w:t>
            </w:r>
            <w:r>
              <w:rPr>
                <w:rFonts w:cs="Times New Roman"/>
                <w:color w:val="auto"/>
              </w:rPr>
              <w:t xml:space="preserve"> .</w:t>
            </w:r>
          </w:p>
        </w:tc>
      </w:tr>
      <w:tr w14:paraId="4AC2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C84AEB">
            <w:pPr>
              <w:pStyle w:val="23"/>
              <w:jc w:val="center"/>
              <w:rPr>
                <w:rFonts w:cs="Times New Roman"/>
                <w:color w:val="auto"/>
              </w:rPr>
            </w:pPr>
            <w:r>
              <w:rPr>
                <w:rFonts w:cs="Times New Roman"/>
                <w:color w:val="auto"/>
              </w:rPr>
              <w:t>18</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EF0E08">
            <w:pPr>
              <w:pStyle w:val="23"/>
              <w:jc w:val="center"/>
              <w:rPr>
                <w:rFonts w:cs="Times New Roman"/>
                <w:color w:val="auto"/>
              </w:rPr>
            </w:pPr>
            <w:r>
              <w:rPr>
                <w:rFonts w:cs="Times New Roman"/>
                <w:color w:val="auto"/>
              </w:rPr>
              <w:t>Torque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FA41FD">
            <w:pPr>
              <w:pStyle w:val="23"/>
              <w:rPr>
                <w:rFonts w:cs="Times New Roman"/>
                <w:color w:val="auto"/>
              </w:rPr>
            </w:pPr>
            <w:r>
              <w:rPr>
                <w:rFonts w:cs="Times New Roman"/>
                <w:color w:val="auto"/>
              </w:rPr>
              <w:t>With rated torque as 100% .</w:t>
            </w:r>
          </w:p>
        </w:tc>
      </w:tr>
      <w:tr w14:paraId="6423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145453">
            <w:pPr>
              <w:pStyle w:val="23"/>
              <w:jc w:val="center"/>
              <w:rPr>
                <w:rFonts w:cs="Times New Roman"/>
                <w:color w:val="auto"/>
              </w:rPr>
            </w:pPr>
            <w:r>
              <w:rPr>
                <w:rFonts w:cs="Times New Roman"/>
                <w:color w:val="auto"/>
              </w:rPr>
              <w:t>19</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F3A5C2">
            <w:pPr>
              <w:pStyle w:val="23"/>
              <w:jc w:val="center"/>
              <w:rPr>
                <w:rFonts w:cs="Times New Roman"/>
                <w:color w:val="auto"/>
              </w:rPr>
            </w:pPr>
            <w:r>
              <w:rPr>
                <w:rFonts w:cs="Times New Roman"/>
                <w:color w:val="auto"/>
              </w:rPr>
              <w:t>PG2 frequency command</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2AC064">
            <w:pPr>
              <w:pStyle w:val="23"/>
              <w:rPr>
                <w:rFonts w:cs="Times New Roman"/>
                <w:color w:val="auto"/>
              </w:rPr>
            </w:pPr>
            <w:r>
              <w:rPr>
                <w:rFonts w:cs="Times New Roman"/>
                <w:color w:val="auto"/>
              </w:rPr>
              <w:t>The maximumfrequency parameterF4-02 is 100%.</w:t>
            </w:r>
          </w:p>
        </w:tc>
      </w:tr>
      <w:tr w14:paraId="046F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2474AD">
            <w:pPr>
              <w:pStyle w:val="23"/>
              <w:jc w:val="center"/>
              <w:rPr>
                <w:rFonts w:cs="Times New Roman"/>
                <w:color w:val="auto"/>
              </w:rPr>
            </w:pPr>
            <w:r>
              <w:rPr>
                <w:rFonts w:cs="Times New Roman"/>
                <w:color w:val="auto"/>
              </w:rPr>
              <w:t>20</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9CE7EA">
            <w:pPr>
              <w:pStyle w:val="23"/>
              <w:jc w:val="center"/>
              <w:rPr>
                <w:rFonts w:cs="Times New Roman"/>
                <w:color w:val="auto"/>
              </w:rPr>
            </w:pPr>
            <w:r>
              <w:rPr>
                <w:rFonts w:cs="Times New Roman"/>
                <w:color w:val="auto"/>
              </w:rPr>
              <w:t>CANopen analog output</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79D865">
            <w:pPr>
              <w:pStyle w:val="23"/>
              <w:rPr>
                <w:rFonts w:cs="Times New Roman"/>
                <w:color w:val="auto"/>
              </w:rPr>
            </w:pPr>
            <w:r>
              <w:rPr>
                <w:rFonts w:cs="Times New Roman"/>
                <w:color w:val="auto"/>
              </w:rPr>
              <w:t>Provided for CANopen communication analog output, terminalAO1 corresponds to index 0x2026, sub-index 0xA1, terminalAO2 corresponds to index 0x2026, sub-index 0xA2, extended terminalAO10 corresponds to address 2026-AB, extended terminalAO11 corresponds to address 2026-AC.</w:t>
            </w:r>
          </w:p>
        </w:tc>
      </w:tr>
      <w:tr w14:paraId="2E45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9FB989">
            <w:pPr>
              <w:pStyle w:val="23"/>
              <w:jc w:val="center"/>
              <w:rPr>
                <w:rFonts w:cs="Times New Roman"/>
                <w:color w:val="auto"/>
              </w:rPr>
            </w:pPr>
            <w:r>
              <w:rPr>
                <w:rFonts w:cs="Times New Roman"/>
                <w:color w:val="auto"/>
              </w:rPr>
              <w:t>21</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9D97BD">
            <w:pPr>
              <w:pStyle w:val="23"/>
              <w:jc w:val="center"/>
              <w:rPr>
                <w:rFonts w:cs="Times New Roman"/>
                <w:color w:val="auto"/>
              </w:rPr>
            </w:pPr>
            <w:r>
              <w:rPr>
                <w:rFonts w:cs="Times New Roman"/>
                <w:color w:val="auto"/>
              </w:rPr>
              <w:t>RS485 analog output</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D2CE68">
            <w:pPr>
              <w:pStyle w:val="23"/>
              <w:rPr>
                <w:rFonts w:cs="Times New Roman"/>
                <w:color w:val="auto"/>
              </w:rPr>
            </w:pPr>
            <w:r>
              <w:rPr>
                <w:rFonts w:cs="Times New Roman"/>
                <w:color w:val="auto"/>
              </w:rPr>
              <w:t>Provided for RS-485 communication analog output, terminalAO1 corresponds to address 26A0H, terminalAO2 corresponds to address 26A1H, extended terminalAO10 corresponds to address 26AAH, extended terminalAO11 corresponds to address 26ABH.</w:t>
            </w:r>
          </w:p>
        </w:tc>
      </w:tr>
      <w:tr w14:paraId="6ED8B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F7BFB1">
            <w:pPr>
              <w:pStyle w:val="23"/>
              <w:jc w:val="center"/>
              <w:rPr>
                <w:rFonts w:cs="Times New Roman"/>
                <w:color w:val="auto"/>
              </w:rPr>
            </w:pPr>
            <w:r>
              <w:rPr>
                <w:rFonts w:cs="Times New Roman"/>
                <w:color w:val="auto"/>
              </w:rPr>
              <w:t>22</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81A697">
            <w:pPr>
              <w:pStyle w:val="23"/>
              <w:jc w:val="center"/>
              <w:rPr>
                <w:rFonts w:cs="Times New Roman"/>
                <w:color w:val="auto"/>
              </w:rPr>
            </w:pPr>
            <w:r>
              <w:rPr>
                <w:rFonts w:cs="Times New Roman"/>
                <w:color w:val="auto"/>
              </w:rPr>
              <w:t>Communication card analog output</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E0DF07">
            <w:pPr>
              <w:pStyle w:val="23"/>
              <w:rPr>
                <w:rFonts w:cs="Times New Roman"/>
                <w:color w:val="auto"/>
              </w:rPr>
            </w:pPr>
            <w:r>
              <w:rPr>
                <w:rFonts w:cs="Times New Roman"/>
                <w:color w:val="auto"/>
              </w:rPr>
              <w:t>Provided for communication card analog output, terminalAO1 corresponds to address 26A0H, terminalAO2 corresponds to address 26A1H, extended terminalAO10 corresponds to address 26AAH, extended terminalAO11 corresponds to address 26ABH.</w:t>
            </w:r>
          </w:p>
        </w:tc>
      </w:tr>
      <w:tr w14:paraId="1A7F3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45ADEC">
            <w:pPr>
              <w:pStyle w:val="23"/>
              <w:jc w:val="center"/>
              <w:rPr>
                <w:rFonts w:cs="Times New Roman"/>
                <w:color w:val="auto"/>
              </w:rPr>
            </w:pPr>
            <w:r>
              <w:rPr>
                <w:rFonts w:cs="Times New Roman"/>
                <w:color w:val="auto"/>
              </w:rPr>
              <w:t>23</w:t>
            </w:r>
          </w:p>
        </w:tc>
        <w:tc>
          <w:tcPr>
            <w:tcW w:w="12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2DFD64">
            <w:pPr>
              <w:pStyle w:val="23"/>
              <w:jc w:val="center"/>
              <w:rPr>
                <w:rFonts w:cs="Times New Roman"/>
                <w:color w:val="auto"/>
              </w:rPr>
            </w:pPr>
            <w:r>
              <w:rPr>
                <w:rFonts w:cs="Times New Roman"/>
                <w:color w:val="auto"/>
              </w:rPr>
              <w:t>Fixed voltage output</w:t>
            </w:r>
          </w:p>
        </w:tc>
        <w:tc>
          <w:tcPr>
            <w:tcW w:w="321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5ECA2E">
            <w:pPr>
              <w:pStyle w:val="23"/>
              <w:rPr>
                <w:rFonts w:cs="Times New Roman"/>
                <w:color w:val="auto"/>
              </w:rPr>
            </w:pPr>
            <w:r>
              <w:rPr>
                <w:rFonts w:cs="Times New Roman"/>
                <w:color w:val="auto"/>
              </w:rPr>
              <w:t>The output voltage ratio can be set by parameters F6-18 (corresponding to AO1) and F6-25 (corresponding to AO2), parameter settings 0.00 ～ 100.00% correspond to AO output 0 ～ 10V.</w:t>
            </w:r>
          </w:p>
        </w:tc>
      </w:tr>
    </w:tbl>
    <w:p w14:paraId="1CDF3291">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4346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A39D3F">
            <w:pPr>
              <w:pStyle w:val="23"/>
              <w:rPr>
                <w:rFonts w:cs="Times New Roman"/>
                <w:color w:val="auto"/>
              </w:rPr>
            </w:pPr>
            <w:r>
              <w:rPr>
                <w:rFonts w:cs="Times New Roman"/>
                <w:color w:val="auto"/>
              </w:rPr>
              <w:t>F6-15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D4590B">
            <w:pPr>
              <w:pStyle w:val="23"/>
              <w:rPr>
                <w:rFonts w:cs="Times New Roman"/>
                <w:color w:val="auto"/>
              </w:rPr>
            </w:pPr>
            <w:r>
              <w:rPr>
                <w:rFonts w:cs="Times New Roman"/>
                <w:color w:val="auto"/>
              </w:rPr>
              <w:t>AO1 output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68EF0F">
            <w:pPr>
              <w:pStyle w:val="23"/>
              <w:rPr>
                <w:rFonts w:cs="Times New Roman"/>
                <w:color w:val="auto"/>
              </w:rPr>
            </w:pPr>
            <w:r>
              <w:rPr>
                <w:rFonts w:cs="Times New Roman"/>
                <w:color w:val="auto"/>
              </w:rPr>
              <w:t>Range: 0.0～500.0%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A7FA26">
            <w:pPr>
              <w:pStyle w:val="23"/>
              <w:rPr>
                <w:rFonts w:cs="Times New Roman"/>
                <w:color w:val="auto"/>
              </w:rPr>
            </w:pPr>
            <w:r>
              <w:rPr>
                <w:rFonts w:cs="Times New Roman"/>
                <w:color w:val="auto"/>
              </w:rPr>
              <w:t>Factory value: 100.0%</w:t>
            </w:r>
          </w:p>
        </w:tc>
      </w:tr>
    </w:tbl>
    <w:p w14:paraId="6A383ABF">
      <w:pPr>
        <w:ind w:firstLine="320"/>
        <w:rPr>
          <w:color w:val="auto"/>
          <w:lang w:bidi="ar"/>
        </w:rPr>
      </w:pPr>
      <w:r>
        <w:rPr>
          <w:color w:val="auto"/>
          <w:lang w:bidi="ar"/>
        </w:rPr>
        <w:t xml:space="preserve">This parameter is used to adjust the amplitude of the output signal from the multifunctional analog output terminalproportionally.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BF55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329E90">
            <w:pPr>
              <w:pStyle w:val="23"/>
              <w:rPr>
                <w:rFonts w:cs="Times New Roman"/>
                <w:color w:val="auto"/>
              </w:rPr>
            </w:pPr>
            <w:r>
              <w:rPr>
                <w:rFonts w:cs="Times New Roman"/>
                <w:color w:val="auto"/>
              </w:rPr>
              <w:t>F6-16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F9A060">
            <w:pPr>
              <w:pStyle w:val="23"/>
              <w:rPr>
                <w:rFonts w:cs="Times New Roman"/>
                <w:color w:val="auto"/>
              </w:rPr>
            </w:pPr>
            <w:r>
              <w:rPr>
                <w:rFonts w:cs="Times New Roman"/>
                <w:color w:val="auto"/>
              </w:rPr>
              <w:t>AO1 reverse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8A6734">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A6180C">
            <w:pPr>
              <w:pStyle w:val="23"/>
              <w:rPr>
                <w:rFonts w:cs="Times New Roman"/>
                <w:color w:val="auto"/>
              </w:rPr>
            </w:pPr>
            <w:r>
              <w:rPr>
                <w:rFonts w:cs="Times New Roman"/>
                <w:color w:val="auto"/>
              </w:rPr>
              <w:t>Factory value: 0</w:t>
            </w:r>
          </w:p>
        </w:tc>
      </w:tr>
    </w:tbl>
    <w:p w14:paraId="3EE0DF90">
      <w:pPr>
        <w:ind w:firstLine="320"/>
        <w:rPr>
          <w:color w:val="auto"/>
          <w:lang w:bidi="ar"/>
        </w:rPr>
      </w:pPr>
      <w:r>
        <w:rPr>
          <w:color w:val="auto"/>
          <w:lang w:bidi="ar"/>
        </w:rPr>
        <w:t xml:space="preserve">0: Output Absolute Value </w:t>
      </w:r>
    </w:p>
    <w:p w14:paraId="53ED68C2">
      <w:pPr>
        <w:ind w:firstLine="320"/>
        <w:rPr>
          <w:color w:val="auto"/>
          <w:lang w:bidi="ar"/>
        </w:rPr>
      </w:pPr>
      <w:r>
        <w:rPr>
          <w:color w:val="auto"/>
          <w:lang w:bidi="ar"/>
        </w:rPr>
        <w:t xml:space="preserve">1: Reverse Output 0V/0mA, Forward Output (0～10V)/(0～20mA) </w:t>
      </w:r>
    </w:p>
    <w:p w14:paraId="55D8C553">
      <w:pPr>
        <w:ind w:firstLine="320"/>
        <w:rPr>
          <w:color w:val="auto"/>
          <w:lang w:bidi="ar"/>
        </w:rPr>
      </w:pPr>
      <w:r>
        <w:rPr>
          <w:color w:val="auto"/>
          <w:lang w:bidi="ar"/>
        </w:rPr>
        <w:t>2: Reverse Output (5～0V)/(10～0mA), Forward Output (5～10V)/(10～20mA)</w:t>
      </w:r>
    </w:p>
    <w:p w14:paraId="7816DBBD">
      <w:pPr>
        <w:ind w:firstLine="320"/>
        <w:rPr>
          <w:color w:val="auto"/>
          <w:lang w:bidi="ar"/>
        </w:rPr>
      </w:pPr>
    </w:p>
    <w:p w14:paraId="1FF8D2A8">
      <w:pPr>
        <w:pStyle w:val="52"/>
        <w:ind w:firstLine="360"/>
        <w:rPr>
          <w:color w:val="auto"/>
        </w:rPr>
      </w:pPr>
      <w:r>
        <w:rPr>
          <w:color w:val="auto"/>
        </w:rPr>
        <w:drawing>
          <wp:inline distT="0" distB="0" distL="114300" distR="114300">
            <wp:extent cx="4114800" cy="1460500"/>
            <wp:effectExtent l="0" t="0" r="0" b="0"/>
            <wp:docPr id="10"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5"/>
                    <pic:cNvPicPr>
                      <a:picLocks noChangeAspect="1"/>
                    </pic:cNvPicPr>
                  </pic:nvPicPr>
                  <pic:blipFill>
                    <a:blip r:embed="rId76"/>
                    <a:stretch>
                      <a:fillRect/>
                    </a:stretch>
                  </pic:blipFill>
                  <pic:spPr>
                    <a:xfrm>
                      <a:off x="0" y="0"/>
                      <a:ext cx="4114800" cy="1460500"/>
                    </a:xfrm>
                    <a:prstGeom prst="rect">
                      <a:avLst/>
                    </a:prstGeom>
                    <a:noFill/>
                    <a:ln>
                      <a:noFill/>
                    </a:ln>
                  </pic:spPr>
                </pic:pic>
              </a:graphicData>
            </a:graphic>
          </wp:inline>
        </w:drawing>
      </w:r>
    </w:p>
    <w:p w14:paraId="27B62736">
      <w:pPr>
        <w:pStyle w:val="25"/>
        <w:jc w:val="center"/>
        <w:rPr>
          <w:color w:val="auto"/>
        </w:rPr>
      </w:pPr>
      <w:r>
        <w:rPr>
          <w:rFonts w:hint="eastAsia"/>
          <w:color w:val="auto"/>
        </w:rPr>
        <w:t xml:space="preserve">Figure 2-29 </w:t>
      </w:r>
      <w:r>
        <w:rPr>
          <w:color w:val="auto"/>
        </w:rPr>
        <w:t>AO Reverse Enable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522A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21B3C1">
            <w:pPr>
              <w:pStyle w:val="23"/>
              <w:rPr>
                <w:rFonts w:cs="Times New Roman"/>
                <w:color w:val="auto"/>
              </w:rPr>
            </w:pPr>
            <w:r>
              <w:rPr>
                <w:rFonts w:cs="Times New Roman"/>
                <w:color w:val="auto"/>
              </w:rPr>
              <w:t>F6-17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F9D737">
            <w:pPr>
              <w:pStyle w:val="23"/>
              <w:rPr>
                <w:rFonts w:cs="Times New Roman"/>
                <w:color w:val="auto"/>
              </w:rPr>
            </w:pPr>
            <w:r>
              <w:rPr>
                <w:rFonts w:cs="Times New Roman"/>
                <w:color w:val="auto"/>
              </w:rPr>
              <w:t>AO1 Output Bias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C24C98">
            <w:pPr>
              <w:pStyle w:val="23"/>
              <w:rPr>
                <w:rFonts w:cs="Times New Roman"/>
                <w:color w:val="auto"/>
              </w:rPr>
            </w:pPr>
            <w:r>
              <w:rPr>
                <w:rFonts w:cs="Times New Roman"/>
                <w:color w:val="auto"/>
              </w:rPr>
              <w:t>Range: -100.00%～100.00%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01478C">
            <w:pPr>
              <w:pStyle w:val="23"/>
              <w:rPr>
                <w:rFonts w:cs="Times New Roman"/>
                <w:color w:val="auto"/>
              </w:rPr>
            </w:pPr>
            <w:r>
              <w:rPr>
                <w:rFonts w:cs="Times New Roman"/>
                <w:color w:val="auto"/>
              </w:rPr>
              <w:t>Factory Value: 0.00</w:t>
            </w:r>
          </w:p>
        </w:tc>
      </w:tr>
    </w:tbl>
    <w:p w14:paraId="6D975936">
      <w:pPr>
        <w:ind w:firstLine="320"/>
        <w:rPr>
          <w:color w:val="auto"/>
          <w:lang w:bidi="ar"/>
        </w:rPr>
      </w:pPr>
      <w:r>
        <w:rPr>
          <w:color w:val="auto"/>
          <w:lang w:bidi="ar"/>
        </w:rPr>
        <w:t xml:space="preserve">For example, using output frequency: </w:t>
      </w:r>
    </w:p>
    <w:p w14:paraId="62466B2B">
      <w:pPr>
        <w:ind w:firstLine="320"/>
        <w:rPr>
          <w:color w:val="auto"/>
          <w:lang w:bidi="ar"/>
        </w:rPr>
      </w:pPr>
      <w:r>
        <w:rPr>
          <w:color w:val="auto"/>
          <w:lang w:bidi="ar"/>
        </w:rPr>
        <w:t xml:space="preserve">0 ～ 10V: ((Output Frequency/F4-02) * F6-15 + F6-17) * 10V </w:t>
      </w:r>
    </w:p>
    <w:p w14:paraId="428A48E2">
      <w:pPr>
        <w:ind w:firstLine="320"/>
        <w:rPr>
          <w:color w:val="auto"/>
          <w:lang w:bidi="ar"/>
        </w:rPr>
      </w:pPr>
      <w:r>
        <w:rPr>
          <w:color w:val="auto"/>
          <w:lang w:bidi="ar"/>
        </w:rPr>
        <w:t xml:space="preserve">0 ～ 20mA: ((Output Frequency/F4-02) * F6-15 + F6-17) * 20mA </w:t>
      </w:r>
    </w:p>
    <w:p w14:paraId="4E1ACE08">
      <w:pPr>
        <w:ind w:firstLine="320"/>
        <w:rPr>
          <w:color w:val="auto"/>
          <w:lang w:bidi="ar"/>
        </w:rPr>
      </w:pPr>
      <w:r>
        <w:rPr>
          <w:color w:val="auto"/>
          <w:lang w:bidi="ar"/>
        </w:rPr>
        <w:t xml:space="preserve">This parameter sets the voltage or current value corresponding to the 0 point of the analog output.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494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5EF121">
            <w:pPr>
              <w:pStyle w:val="23"/>
              <w:rPr>
                <w:rFonts w:cs="Times New Roman"/>
                <w:color w:val="auto"/>
              </w:rPr>
            </w:pPr>
            <w:r>
              <w:rPr>
                <w:rFonts w:cs="Times New Roman"/>
                <w:color w:val="auto"/>
              </w:rPr>
              <w:t>F6-18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55723A">
            <w:pPr>
              <w:pStyle w:val="23"/>
              <w:rPr>
                <w:rFonts w:cs="Times New Roman"/>
                <w:color w:val="auto"/>
              </w:rPr>
            </w:pPr>
            <w:r>
              <w:rPr>
                <w:rFonts w:cs="Times New Roman"/>
                <w:color w:val="auto"/>
              </w:rPr>
              <w:t>AO1 Output Fixed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0C02FF">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DBC802">
            <w:pPr>
              <w:pStyle w:val="23"/>
              <w:rPr>
                <w:rFonts w:cs="Times New Roman"/>
                <w:color w:val="auto"/>
              </w:rPr>
            </w:pPr>
            <w:r>
              <w:rPr>
                <w:rFonts w:cs="Times New Roman"/>
                <w:color w:val="auto"/>
              </w:rPr>
              <w:t>Factory Value: 0.00</w:t>
            </w:r>
          </w:p>
        </w:tc>
      </w:tr>
    </w:tbl>
    <w:p w14:paraId="24D4F246">
      <w:pPr>
        <w:ind w:firstLine="320"/>
        <w:rPr>
          <w:color w:val="auto"/>
        </w:rPr>
      </w:pPr>
      <w:r>
        <w:rPr>
          <w:rFonts w:hint="eastAsia" w:ascii="宋体" w:hAnsi="宋体" w:cs="宋体"/>
          <w:color w:val="auto"/>
          <w:lang w:bidi="ar"/>
        </w:rPr>
        <w:t>This parameter is used to set the percentage of fixed analog output, requiring setting the multi-function analog output to fixed voltage output (F6-14 = 23), the actual analog output terminal voltage or current value = F6-18 * 10V or 20mA.</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36E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5F294B">
            <w:pPr>
              <w:pStyle w:val="23"/>
              <w:rPr>
                <w:rFonts w:cs="Times New Roman"/>
                <w:color w:val="auto"/>
              </w:rPr>
            </w:pPr>
            <w:r>
              <w:rPr>
                <w:rFonts w:cs="Times New Roman"/>
                <w:color w:val="auto"/>
              </w:rPr>
              <w:t>F6-19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BFEF20">
            <w:pPr>
              <w:pStyle w:val="23"/>
              <w:rPr>
                <w:rFonts w:cs="Times New Roman"/>
                <w:color w:val="auto"/>
              </w:rPr>
            </w:pPr>
            <w:r>
              <w:rPr>
                <w:rFonts w:cs="Times New Roman"/>
                <w:color w:val="auto"/>
              </w:rPr>
              <w:t>AO1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456009">
            <w:pPr>
              <w:pStyle w:val="23"/>
              <w:rPr>
                <w:rFonts w:cs="Times New Roman"/>
                <w:color w:val="auto"/>
              </w:rPr>
            </w:pPr>
            <w:r>
              <w:rPr>
                <w:rFonts w:cs="Times New Roman"/>
                <w:color w:val="auto"/>
              </w:rPr>
              <w:t>Range: 0.00～20.00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822911">
            <w:pPr>
              <w:pStyle w:val="23"/>
              <w:rPr>
                <w:rFonts w:cs="Times New Roman"/>
                <w:color w:val="auto"/>
              </w:rPr>
            </w:pPr>
            <w:r>
              <w:rPr>
                <w:rFonts w:cs="Times New Roman"/>
                <w:color w:val="auto"/>
              </w:rPr>
              <w:t>Factory value: 0.01 second</w:t>
            </w:r>
          </w:p>
        </w:tc>
      </w:tr>
    </w:tbl>
    <w:p w14:paraId="438C6BD3">
      <w:pPr>
        <w:ind w:firstLine="320"/>
        <w:rPr>
          <w:color w:val="auto"/>
          <w:lang w:bidi="ar"/>
        </w:rPr>
      </w:pPr>
      <w:r>
        <w:rPr>
          <w:color w:val="auto"/>
          <w:lang w:bidi="ar"/>
        </w:rPr>
        <w:t>The inverter software uses a digital low-pass filter to remove noise signals contained in the analog output signal from the control terminal. This parameter is used to set the time constant of the digital low-pass filter.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A724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11468E">
            <w:pPr>
              <w:pStyle w:val="23"/>
              <w:rPr>
                <w:rFonts w:cs="Times New Roman"/>
                <w:color w:val="auto"/>
              </w:rPr>
            </w:pPr>
            <w:r>
              <w:rPr>
                <w:rFonts w:cs="Times New Roman"/>
                <w:color w:val="auto"/>
              </w:rPr>
              <w:t>F6-20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CCABAD">
            <w:pPr>
              <w:pStyle w:val="23"/>
              <w:rPr>
                <w:rFonts w:cs="Times New Roman"/>
                <w:color w:val="auto"/>
              </w:rPr>
            </w:pPr>
            <w:r>
              <w:rPr>
                <w:rFonts w:cs="Times New Roman"/>
                <w:color w:val="auto"/>
              </w:rPr>
              <w:t>AO2 Signal Type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E2C984">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59933C">
            <w:pPr>
              <w:pStyle w:val="23"/>
              <w:rPr>
                <w:rFonts w:cs="Times New Roman"/>
                <w:color w:val="auto"/>
              </w:rPr>
            </w:pPr>
            <w:r>
              <w:rPr>
                <w:rFonts w:cs="Times New Roman"/>
                <w:color w:val="auto"/>
              </w:rPr>
              <w:t>Factory value: 0</w:t>
            </w:r>
          </w:p>
        </w:tc>
      </w:tr>
      <w:tr w14:paraId="5909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076BDF">
            <w:pPr>
              <w:pStyle w:val="23"/>
              <w:rPr>
                <w:rFonts w:cs="Times New Roman"/>
                <w:color w:val="auto"/>
              </w:rPr>
            </w:pPr>
            <w:r>
              <w:rPr>
                <w:rFonts w:cs="Times New Roman"/>
                <w:color w:val="auto"/>
              </w:rPr>
              <w:t>F6-21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C23084">
            <w:pPr>
              <w:pStyle w:val="23"/>
              <w:rPr>
                <w:rFonts w:cs="Times New Roman"/>
                <w:color w:val="auto"/>
              </w:rPr>
            </w:pPr>
            <w:r>
              <w:rPr>
                <w:rFonts w:cs="Times New Roman"/>
                <w:color w:val="auto"/>
              </w:rPr>
              <w:t>AO2 Output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CBFE04">
            <w:pPr>
              <w:pStyle w:val="23"/>
              <w:rPr>
                <w:rFonts w:cs="Times New Roman"/>
                <w:color w:val="auto"/>
              </w:rPr>
            </w:pPr>
            <w:r>
              <w:rPr>
                <w:rFonts w:cs="Times New Roman"/>
                <w:color w:val="auto"/>
              </w:rPr>
              <w:t>Range: 0～23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DC8C8F">
            <w:pPr>
              <w:pStyle w:val="23"/>
              <w:rPr>
                <w:rFonts w:cs="Times New Roman"/>
                <w:color w:val="auto"/>
              </w:rPr>
            </w:pPr>
            <w:r>
              <w:rPr>
                <w:rFonts w:cs="Times New Roman"/>
                <w:color w:val="auto"/>
              </w:rPr>
              <w:t>Factory value: 0</w:t>
            </w:r>
          </w:p>
        </w:tc>
      </w:tr>
    </w:tbl>
    <w:p w14:paraId="50AE7709">
      <w:pPr>
        <w:ind w:firstLine="320"/>
        <w:rPr>
          <w:color w:val="auto"/>
        </w:rPr>
      </w:pPr>
      <w:r>
        <w:rPr>
          <w:color w:val="auto"/>
        </w:rPr>
        <w:t>F6-20 AO2 Signal Type Selection</w:t>
      </w:r>
    </w:p>
    <w:p w14:paraId="50196903">
      <w:pPr>
        <w:ind w:firstLine="320"/>
        <w:rPr>
          <w:color w:val="auto"/>
        </w:rPr>
      </w:pPr>
      <w:r>
        <w:rPr>
          <w:color w:val="auto"/>
        </w:rPr>
        <w:t>0: 0-10V Output Selection</w:t>
      </w:r>
    </w:p>
    <w:p w14:paraId="79DE82A2">
      <w:pPr>
        <w:ind w:firstLine="320"/>
        <w:rPr>
          <w:color w:val="auto"/>
        </w:rPr>
      </w:pPr>
      <w:r>
        <w:rPr>
          <w:color w:val="auto"/>
        </w:rPr>
        <w:t>1: 0-20mA Output Selection</w:t>
      </w:r>
    </w:p>
    <w:p w14:paraId="68468C4A">
      <w:pPr>
        <w:ind w:firstLine="320"/>
        <w:rPr>
          <w:color w:val="auto"/>
        </w:rPr>
      </w:pPr>
      <w:r>
        <w:rPr>
          <w:color w:val="auto"/>
        </w:rPr>
        <w:t>F6-21 AO2 Output Function Selection</w:t>
      </w:r>
    </w:p>
    <w:p w14:paraId="7580F46E">
      <w:pPr>
        <w:ind w:firstLine="320"/>
        <w:rPr>
          <w:color w:val="auto"/>
        </w:rPr>
      </w:pPr>
      <w:r>
        <w:rPr>
          <w:color w:val="auto"/>
        </w:rPr>
        <w:t>Refer to F6-14.</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CAC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2E2255">
            <w:pPr>
              <w:pStyle w:val="23"/>
              <w:rPr>
                <w:rFonts w:cs="Times New Roman"/>
                <w:color w:val="auto"/>
              </w:rPr>
            </w:pPr>
            <w:r>
              <w:rPr>
                <w:rFonts w:cs="Times New Roman"/>
                <w:color w:val="auto"/>
              </w:rPr>
              <w:t>F6-22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E8192E">
            <w:pPr>
              <w:pStyle w:val="23"/>
              <w:rPr>
                <w:rFonts w:cs="Times New Roman"/>
                <w:color w:val="auto"/>
              </w:rPr>
            </w:pPr>
            <w:r>
              <w:rPr>
                <w:rFonts w:cs="Times New Roman"/>
                <w:color w:val="auto"/>
              </w:rPr>
              <w:t>AO2 Output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1ACEC0">
            <w:pPr>
              <w:pStyle w:val="23"/>
              <w:rPr>
                <w:rFonts w:cs="Times New Roman"/>
                <w:color w:val="auto"/>
              </w:rPr>
            </w:pPr>
            <w:r>
              <w:rPr>
                <w:rFonts w:cs="Times New Roman"/>
                <w:color w:val="auto"/>
              </w:rPr>
              <w:t>Range: 0.0～500.0%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7AA22B">
            <w:pPr>
              <w:pStyle w:val="23"/>
              <w:rPr>
                <w:rFonts w:cs="Times New Roman"/>
                <w:color w:val="auto"/>
              </w:rPr>
            </w:pPr>
            <w:r>
              <w:rPr>
                <w:rFonts w:cs="Times New Roman"/>
                <w:color w:val="auto"/>
              </w:rPr>
              <w:t>Factory value: 100.0%</w:t>
            </w:r>
          </w:p>
        </w:tc>
      </w:tr>
    </w:tbl>
    <w:p w14:paraId="6822381E">
      <w:pPr>
        <w:ind w:firstLine="320"/>
        <w:rPr>
          <w:color w:val="auto"/>
          <w:lang w:bidi="ar"/>
        </w:rPr>
      </w:pPr>
      <w:r>
        <w:rPr>
          <w:color w:val="auto"/>
          <w:lang w:bidi="ar"/>
        </w:rPr>
        <w:t>This parameter is used to adjust the amplitude of the output signal from the multifunctional analog output terminalproportionally.</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2417"/>
        <w:gridCol w:w="1943"/>
        <w:gridCol w:w="1847"/>
      </w:tblGrid>
      <w:tr w14:paraId="5D5DD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CFBBFB">
            <w:pPr>
              <w:pStyle w:val="23"/>
              <w:rPr>
                <w:rFonts w:cs="Times New Roman"/>
                <w:color w:val="auto"/>
              </w:rPr>
            </w:pPr>
            <w:r>
              <w:rPr>
                <w:rFonts w:cs="Times New Roman"/>
                <w:color w:val="auto"/>
              </w:rPr>
              <w:t>F6-23</w:t>
            </w:r>
          </w:p>
        </w:tc>
        <w:tc>
          <w:tcPr>
            <w:tcW w:w="175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6B40EF">
            <w:pPr>
              <w:pStyle w:val="23"/>
              <w:rPr>
                <w:rFonts w:cs="Times New Roman"/>
                <w:color w:val="auto"/>
              </w:rPr>
            </w:pPr>
            <w:r>
              <w:rPr>
                <w:rFonts w:cs="Times New Roman"/>
                <w:color w:val="auto"/>
              </w:rPr>
              <w:t>AO2 Reverse Enable</w:t>
            </w:r>
          </w:p>
        </w:tc>
        <w:tc>
          <w:tcPr>
            <w:tcW w:w="140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A6E5DE">
            <w:pPr>
              <w:pStyle w:val="23"/>
              <w:rPr>
                <w:rFonts w:cs="Times New Roman"/>
                <w:color w:val="auto"/>
              </w:rPr>
            </w:pPr>
            <w:r>
              <w:rPr>
                <w:rFonts w:cs="Times New Roman"/>
                <w:color w:val="auto"/>
              </w:rPr>
              <w:t>Range: 0～2</w:t>
            </w:r>
          </w:p>
        </w:tc>
        <w:tc>
          <w:tcPr>
            <w:tcW w:w="133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CD55B5">
            <w:pPr>
              <w:pStyle w:val="23"/>
              <w:rPr>
                <w:rFonts w:cs="Times New Roman"/>
                <w:color w:val="auto"/>
              </w:rPr>
            </w:pPr>
            <w:r>
              <w:rPr>
                <w:rFonts w:cs="Times New Roman"/>
                <w:color w:val="auto"/>
              </w:rPr>
              <w:t>Factory value: 0</w:t>
            </w:r>
          </w:p>
        </w:tc>
      </w:tr>
    </w:tbl>
    <w:p w14:paraId="73CE93F1">
      <w:pPr>
        <w:ind w:firstLine="320"/>
        <w:rPr>
          <w:color w:val="auto"/>
          <w:lang w:bidi="ar"/>
        </w:rPr>
      </w:pPr>
      <w:r>
        <w:rPr>
          <w:color w:val="auto"/>
          <w:lang w:bidi="ar"/>
        </w:rPr>
        <w:t>0: Output absolute value</w:t>
      </w:r>
      <w:r>
        <w:rPr>
          <w:rFonts w:hint="eastAsia"/>
          <w:color w:val="auto"/>
          <w:lang w:bidi="ar"/>
        </w:rPr>
        <w:t>;</w:t>
      </w:r>
      <w:r>
        <w:rPr>
          <w:color w:val="auto"/>
          <w:lang w:bidi="ar"/>
        </w:rPr>
        <w:t xml:space="preserve"> </w:t>
      </w:r>
    </w:p>
    <w:p w14:paraId="570E71DF">
      <w:pPr>
        <w:ind w:firstLine="320"/>
        <w:rPr>
          <w:color w:val="auto"/>
          <w:lang w:bidi="ar"/>
        </w:rPr>
      </w:pPr>
      <w:r>
        <w:rPr>
          <w:color w:val="auto"/>
          <w:lang w:bidi="ar"/>
        </w:rPr>
        <w:t>1: Reverse output 0V/0mA, forward output (0～10V)/(0～20mA)</w:t>
      </w:r>
      <w:r>
        <w:rPr>
          <w:rFonts w:hint="eastAsia"/>
          <w:color w:val="auto"/>
          <w:lang w:bidi="ar"/>
        </w:rPr>
        <w:t>;</w:t>
      </w:r>
    </w:p>
    <w:p w14:paraId="60335273">
      <w:pPr>
        <w:ind w:firstLine="320"/>
        <w:rPr>
          <w:color w:val="auto"/>
          <w:lang w:bidi="ar"/>
        </w:rPr>
      </w:pPr>
      <w:r>
        <w:rPr>
          <w:color w:val="auto"/>
          <w:lang w:bidi="ar"/>
        </w:rPr>
        <w:t>2: Reverse output (5～0V)/(10～0mA), forward output (5～10V)/(10～20mA)</w:t>
      </w:r>
      <w:r>
        <w:rPr>
          <w:rFonts w:hint="eastAsia"/>
          <w:color w:val="auto"/>
          <w:lang w:bidi="ar"/>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C58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EEE8D6">
            <w:pPr>
              <w:pStyle w:val="23"/>
              <w:rPr>
                <w:rFonts w:cs="Times New Roman"/>
                <w:color w:val="auto"/>
              </w:rPr>
            </w:pPr>
            <w:r>
              <w:rPr>
                <w:rFonts w:cs="Times New Roman"/>
                <w:color w:val="auto"/>
              </w:rPr>
              <w:t>F6-24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67122B">
            <w:pPr>
              <w:pStyle w:val="23"/>
              <w:rPr>
                <w:rFonts w:cs="Times New Roman"/>
                <w:color w:val="auto"/>
              </w:rPr>
            </w:pPr>
            <w:r>
              <w:rPr>
                <w:rFonts w:cs="Times New Roman"/>
                <w:color w:val="auto"/>
              </w:rPr>
              <w:t>AO2 Output Bias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30A67C">
            <w:pPr>
              <w:pStyle w:val="23"/>
              <w:rPr>
                <w:rFonts w:cs="Times New Roman"/>
                <w:color w:val="auto"/>
              </w:rPr>
            </w:pPr>
            <w:r>
              <w:rPr>
                <w:rFonts w:cs="Times New Roman"/>
                <w:color w:val="auto"/>
              </w:rPr>
              <w:t>Range: -100.00%～100.00%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6F92A1">
            <w:pPr>
              <w:pStyle w:val="23"/>
              <w:rPr>
                <w:rFonts w:cs="Times New Roman"/>
                <w:color w:val="auto"/>
              </w:rPr>
            </w:pPr>
            <w:r>
              <w:rPr>
                <w:rFonts w:cs="Times New Roman"/>
                <w:color w:val="auto"/>
              </w:rPr>
              <w:t>Factory Value: 0.00</w:t>
            </w:r>
          </w:p>
        </w:tc>
      </w:tr>
    </w:tbl>
    <w:p w14:paraId="5A3F27C5">
      <w:pPr>
        <w:ind w:firstLine="320"/>
        <w:rPr>
          <w:color w:val="auto"/>
          <w:lang w:bidi="ar"/>
        </w:rPr>
      </w:pPr>
      <w:r>
        <w:rPr>
          <w:color w:val="auto"/>
          <w:lang w:bidi="ar"/>
        </w:rPr>
        <w:t xml:space="preserve">For example, using output frequency: </w:t>
      </w:r>
    </w:p>
    <w:p w14:paraId="43E591AC">
      <w:pPr>
        <w:ind w:firstLine="320"/>
        <w:rPr>
          <w:color w:val="auto"/>
          <w:lang w:bidi="ar"/>
        </w:rPr>
      </w:pPr>
      <w:r>
        <w:rPr>
          <w:color w:val="auto"/>
          <w:lang w:bidi="ar"/>
        </w:rPr>
        <w:t xml:space="preserve">0 ～ 10V : ((Output frequency/F4-02) * F6-22) + F6-24) * 10V </w:t>
      </w:r>
    </w:p>
    <w:p w14:paraId="59125CE8">
      <w:pPr>
        <w:ind w:firstLine="320"/>
        <w:rPr>
          <w:color w:val="auto"/>
          <w:lang w:bidi="ar"/>
        </w:rPr>
      </w:pPr>
      <w:r>
        <w:rPr>
          <w:color w:val="auto"/>
          <w:lang w:bidi="ar"/>
        </w:rPr>
        <w:t xml:space="preserve">0 ～ 20mA : ((output frequency / F4-02) * F6-22 + F6-24) * 20mA </w:t>
      </w:r>
    </w:p>
    <w:p w14:paraId="30831FED">
      <w:pPr>
        <w:ind w:firstLine="320"/>
        <w:rPr>
          <w:color w:val="auto"/>
          <w:lang w:bidi="ar"/>
        </w:rPr>
      </w:pPr>
      <w:r>
        <w:rPr>
          <w:color w:val="auto"/>
          <w:lang w:bidi="ar"/>
        </w:rPr>
        <w:t xml:space="preserve">This parameter sets the voltage or current value corresponding to the 0 point of the analog output.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E6B2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6C934D">
            <w:pPr>
              <w:pStyle w:val="23"/>
              <w:rPr>
                <w:rFonts w:cs="Times New Roman"/>
                <w:color w:val="auto"/>
              </w:rPr>
            </w:pPr>
            <w:r>
              <w:rPr>
                <w:rFonts w:cs="Times New Roman"/>
                <w:color w:val="auto"/>
              </w:rPr>
              <w:t>F6-25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5BC066">
            <w:pPr>
              <w:pStyle w:val="23"/>
              <w:rPr>
                <w:rFonts w:cs="Times New Roman"/>
                <w:color w:val="auto"/>
              </w:rPr>
            </w:pPr>
            <w:r>
              <w:rPr>
                <w:rFonts w:cs="Times New Roman"/>
                <w:color w:val="auto"/>
              </w:rPr>
              <w:t>AO2 Output Fixed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F0D136">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96DB63">
            <w:pPr>
              <w:pStyle w:val="23"/>
              <w:rPr>
                <w:rFonts w:cs="Times New Roman"/>
                <w:color w:val="auto"/>
              </w:rPr>
            </w:pPr>
            <w:r>
              <w:rPr>
                <w:rFonts w:cs="Times New Roman"/>
                <w:color w:val="auto"/>
              </w:rPr>
              <w:t>Factory Value: 0.00</w:t>
            </w:r>
          </w:p>
        </w:tc>
      </w:tr>
    </w:tbl>
    <w:p w14:paraId="3F89A238">
      <w:pPr>
        <w:ind w:firstLine="320"/>
        <w:rPr>
          <w:color w:val="auto"/>
          <w:lang w:bidi="ar"/>
        </w:rPr>
      </w:pPr>
      <w:r>
        <w:rPr>
          <w:rFonts w:hint="eastAsia" w:ascii="宋体" w:hAnsi="宋体" w:cs="宋体"/>
          <w:color w:val="auto"/>
          <w:lang w:bidi="ar"/>
        </w:rPr>
        <w:t>This parameterisused to set the percentage of fixed analog output, requiring the multi-function analog output to be set as a fixed voltage output (F6-21 = 23), the actual analog output terminalvoltage or current value= F6-25 * 10V or 20mA.</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EF6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212393">
            <w:pPr>
              <w:pStyle w:val="23"/>
              <w:rPr>
                <w:rFonts w:cs="Times New Roman"/>
                <w:color w:val="auto"/>
              </w:rPr>
            </w:pPr>
            <w:r>
              <w:rPr>
                <w:rFonts w:cs="Times New Roman"/>
                <w:color w:val="auto"/>
              </w:rPr>
              <w:t>F6-26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5E8116">
            <w:pPr>
              <w:pStyle w:val="23"/>
              <w:rPr>
                <w:rFonts w:cs="Times New Roman"/>
                <w:color w:val="auto"/>
              </w:rPr>
            </w:pPr>
            <w:r>
              <w:rPr>
                <w:rFonts w:cs="Times New Roman"/>
                <w:color w:val="auto"/>
              </w:rPr>
              <w:t>AO2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8B1C28">
            <w:pPr>
              <w:pStyle w:val="23"/>
              <w:rPr>
                <w:rFonts w:cs="Times New Roman"/>
                <w:color w:val="auto"/>
              </w:rPr>
            </w:pPr>
            <w:r>
              <w:rPr>
                <w:rFonts w:cs="Times New Roman"/>
                <w:color w:val="auto"/>
              </w:rPr>
              <w:t>Range: 0.00～20.00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C40B69">
            <w:pPr>
              <w:pStyle w:val="23"/>
              <w:rPr>
                <w:rFonts w:cs="Times New Roman"/>
                <w:color w:val="auto"/>
              </w:rPr>
            </w:pPr>
            <w:r>
              <w:rPr>
                <w:rFonts w:cs="Times New Roman"/>
                <w:color w:val="auto"/>
              </w:rPr>
              <w:t>Factory value: 0.01 second</w:t>
            </w:r>
          </w:p>
        </w:tc>
      </w:tr>
    </w:tbl>
    <w:p w14:paraId="59B2002F">
      <w:pPr>
        <w:ind w:firstLine="320"/>
        <w:rPr>
          <w:color w:val="auto"/>
          <w:lang w:bidi="ar"/>
        </w:rPr>
      </w:pPr>
      <w:r>
        <w:rPr>
          <w:rFonts w:hint="eastAsia" w:ascii="宋体" w:hAnsi="宋体" w:cs="宋体"/>
          <w:color w:val="auto"/>
          <w:lang w:bidi="ar"/>
        </w:rPr>
        <w:t>The inverter software filters out noise signals contained in the analog signals output from the control terminals through a digital low-pass filter; this parameter is used to set the time constant of the digital low-pass filter.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F403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BDFC98">
            <w:pPr>
              <w:pStyle w:val="23"/>
              <w:rPr>
                <w:rFonts w:cs="Times New Roman"/>
                <w:color w:val="auto"/>
              </w:rPr>
            </w:pPr>
            <w:r>
              <w:rPr>
                <w:rFonts w:cs="Times New Roman"/>
                <w:color w:val="auto"/>
              </w:rPr>
              <w:t>F6-27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900DD0">
            <w:pPr>
              <w:pStyle w:val="23"/>
              <w:rPr>
                <w:rFonts w:cs="Times New Roman"/>
                <w:color w:val="auto"/>
              </w:rPr>
            </w:pPr>
            <w:r>
              <w:rPr>
                <w:rFonts w:cs="Times New Roman"/>
                <w:color w:val="auto"/>
              </w:rPr>
              <w:t>Frequency Reach 1 Detection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6EC00E">
            <w:pPr>
              <w:pStyle w:val="23"/>
              <w:rPr>
                <w:rFonts w:cs="Times New Roman"/>
                <w:color w:val="auto"/>
              </w:rPr>
            </w:pPr>
            <w:r>
              <w:rPr>
                <w:rFonts w:cs="Times New Roman"/>
                <w:color w:val="auto"/>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CA843E">
            <w:pPr>
              <w:pStyle w:val="23"/>
              <w:rPr>
                <w:rFonts w:cs="Times New Roman"/>
                <w:color w:val="auto"/>
              </w:rPr>
            </w:pPr>
            <w:r>
              <w:rPr>
                <w:rFonts w:cs="Times New Roman"/>
                <w:color w:val="auto"/>
              </w:rPr>
              <w:t>Factory Value: 50.00Hz</w:t>
            </w:r>
          </w:p>
        </w:tc>
      </w:tr>
      <w:tr w14:paraId="6041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8B5026">
            <w:pPr>
              <w:ind w:firstLine="0" w:firstLineChars="0"/>
              <w:rPr>
                <w:rFonts w:cs="Times New Roman"/>
                <w:color w:val="auto"/>
                <w:kern w:val="0"/>
                <w:sz w:val="14"/>
                <w:szCs w:val="14"/>
              </w:rPr>
            </w:pPr>
            <w:r>
              <w:rPr>
                <w:rFonts w:cs="Times New Roman"/>
                <w:color w:val="auto"/>
                <w:kern w:val="0"/>
                <w:sz w:val="14"/>
                <w:szCs w:val="14"/>
              </w:rPr>
              <w:t>F6-28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8E93C7">
            <w:pPr>
              <w:ind w:firstLine="0" w:firstLineChars="0"/>
              <w:rPr>
                <w:rFonts w:cs="Times New Roman"/>
                <w:color w:val="auto"/>
                <w:kern w:val="0"/>
                <w:sz w:val="14"/>
                <w:szCs w:val="14"/>
              </w:rPr>
            </w:pPr>
            <w:r>
              <w:rPr>
                <w:rFonts w:cs="Times New Roman"/>
                <w:color w:val="auto"/>
                <w:kern w:val="0"/>
                <w:sz w:val="14"/>
                <w:szCs w:val="14"/>
              </w:rPr>
              <w:t>Frequency Reach 1 Amplitude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C80831">
            <w:pPr>
              <w:ind w:firstLine="0" w:firstLineChars="0"/>
              <w:rPr>
                <w:rFonts w:cs="Times New Roman"/>
                <w:color w:val="auto"/>
                <w:kern w:val="0"/>
                <w:sz w:val="14"/>
                <w:szCs w:val="14"/>
              </w:rPr>
            </w:pPr>
            <w:r>
              <w:rPr>
                <w:rFonts w:cs="Times New Roman"/>
                <w:color w:val="auto"/>
                <w:kern w:val="0"/>
                <w:sz w:val="14"/>
                <w:szCs w:val="14"/>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EF23E8">
            <w:pPr>
              <w:ind w:firstLine="0" w:firstLineChars="0"/>
              <w:rPr>
                <w:rFonts w:cs="Times New Roman"/>
                <w:color w:val="auto"/>
                <w:kern w:val="0"/>
                <w:sz w:val="14"/>
                <w:szCs w:val="14"/>
              </w:rPr>
            </w:pPr>
            <w:r>
              <w:rPr>
                <w:rFonts w:cs="Times New Roman"/>
                <w:color w:val="auto"/>
                <w:kern w:val="0"/>
                <w:sz w:val="14"/>
                <w:szCs w:val="14"/>
              </w:rPr>
              <w:t>Factory setting: 2.00Hz</w:t>
            </w:r>
          </w:p>
        </w:tc>
      </w:tr>
      <w:tr w14:paraId="2B509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886DA9">
            <w:pPr>
              <w:ind w:firstLine="0" w:firstLineChars="0"/>
              <w:rPr>
                <w:rFonts w:cs="Times New Roman"/>
                <w:color w:val="auto"/>
                <w:kern w:val="0"/>
                <w:sz w:val="14"/>
                <w:szCs w:val="14"/>
              </w:rPr>
            </w:pPr>
            <w:r>
              <w:rPr>
                <w:rFonts w:cs="Times New Roman"/>
                <w:color w:val="auto"/>
                <w:kern w:val="0"/>
                <w:sz w:val="14"/>
                <w:szCs w:val="14"/>
              </w:rPr>
              <w:t>F6-29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E3C795">
            <w:pPr>
              <w:ind w:firstLine="0" w:firstLineChars="0"/>
              <w:rPr>
                <w:rFonts w:cs="Times New Roman"/>
                <w:color w:val="auto"/>
                <w:kern w:val="0"/>
                <w:sz w:val="14"/>
                <w:szCs w:val="14"/>
              </w:rPr>
            </w:pPr>
            <w:r>
              <w:rPr>
                <w:rFonts w:cs="Times New Roman"/>
                <w:color w:val="auto"/>
                <w:kern w:val="0"/>
                <w:sz w:val="14"/>
                <w:szCs w:val="14"/>
              </w:rPr>
              <w:t>Frequency reaches 2 detection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6C7B24">
            <w:pPr>
              <w:ind w:firstLine="0" w:firstLineChars="0"/>
              <w:rPr>
                <w:rFonts w:cs="Times New Roman"/>
                <w:color w:val="auto"/>
                <w:kern w:val="0"/>
                <w:sz w:val="14"/>
                <w:szCs w:val="14"/>
              </w:rPr>
            </w:pPr>
            <w:r>
              <w:rPr>
                <w:rFonts w:cs="Times New Roman"/>
                <w:color w:val="auto"/>
                <w:kern w:val="0"/>
                <w:sz w:val="14"/>
                <w:szCs w:val="14"/>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BCF004">
            <w:pPr>
              <w:ind w:firstLine="0" w:firstLineChars="0"/>
              <w:rPr>
                <w:rFonts w:cs="Times New Roman"/>
                <w:color w:val="auto"/>
                <w:kern w:val="0"/>
                <w:sz w:val="14"/>
                <w:szCs w:val="14"/>
              </w:rPr>
            </w:pPr>
            <w:r>
              <w:rPr>
                <w:rFonts w:cs="Times New Roman"/>
                <w:color w:val="auto"/>
                <w:kern w:val="0"/>
                <w:sz w:val="14"/>
                <w:szCs w:val="14"/>
              </w:rPr>
              <w:t>Factory Value: 50.00Hz</w:t>
            </w:r>
          </w:p>
        </w:tc>
      </w:tr>
      <w:tr w14:paraId="54F1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DA6E53">
            <w:pPr>
              <w:ind w:firstLine="0" w:firstLineChars="0"/>
              <w:rPr>
                <w:rFonts w:cs="Times New Roman"/>
                <w:color w:val="auto"/>
                <w:kern w:val="0"/>
                <w:sz w:val="14"/>
                <w:szCs w:val="14"/>
              </w:rPr>
            </w:pPr>
            <w:r>
              <w:rPr>
                <w:rFonts w:cs="Times New Roman"/>
                <w:color w:val="auto"/>
                <w:kern w:val="0"/>
                <w:sz w:val="14"/>
                <w:szCs w:val="14"/>
              </w:rPr>
              <w:t>F6-30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C73EDE">
            <w:pPr>
              <w:ind w:firstLine="0" w:firstLineChars="0"/>
              <w:rPr>
                <w:rFonts w:cs="Times New Roman"/>
                <w:color w:val="auto"/>
                <w:kern w:val="0"/>
                <w:sz w:val="14"/>
                <w:szCs w:val="14"/>
              </w:rPr>
            </w:pPr>
            <w:r>
              <w:rPr>
                <w:rFonts w:cs="Times New Roman"/>
                <w:color w:val="auto"/>
                <w:kern w:val="0"/>
                <w:sz w:val="14"/>
                <w:szCs w:val="14"/>
              </w:rPr>
              <w:t>Frequency reaches 2 amplitude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C3A6E2">
            <w:pPr>
              <w:ind w:firstLine="0" w:firstLineChars="0"/>
              <w:rPr>
                <w:rFonts w:cs="Times New Roman"/>
                <w:color w:val="auto"/>
                <w:kern w:val="0"/>
                <w:sz w:val="14"/>
                <w:szCs w:val="14"/>
              </w:rPr>
            </w:pPr>
            <w:r>
              <w:rPr>
                <w:rFonts w:cs="Times New Roman"/>
                <w:color w:val="auto"/>
                <w:kern w:val="0"/>
                <w:sz w:val="14"/>
                <w:szCs w:val="14"/>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E61CF1">
            <w:pPr>
              <w:ind w:firstLine="0" w:firstLineChars="0"/>
              <w:rPr>
                <w:rFonts w:cs="Times New Roman"/>
                <w:color w:val="auto"/>
                <w:kern w:val="0"/>
                <w:sz w:val="14"/>
                <w:szCs w:val="14"/>
              </w:rPr>
            </w:pPr>
            <w:r>
              <w:rPr>
                <w:rFonts w:cs="Times New Roman"/>
                <w:color w:val="auto"/>
                <w:kern w:val="0"/>
                <w:sz w:val="14"/>
                <w:szCs w:val="14"/>
              </w:rPr>
              <w:t>Factory setting: 2.00Hz</w:t>
            </w:r>
          </w:p>
        </w:tc>
      </w:tr>
    </w:tbl>
    <w:p w14:paraId="4517E045">
      <w:pPr>
        <w:ind w:firstLine="320"/>
        <w:rPr>
          <w:color w:val="auto"/>
          <w:lang w:bidi="ar"/>
        </w:rPr>
      </w:pPr>
      <w:r>
        <w:rPr>
          <w:color w:val="auto"/>
          <w:lang w:bidi="ar"/>
        </w:rPr>
        <w:t>Two DO output frequency thresholds can be set, including frequency reach 1 detection value (F6-27) and frequency reach 2 detection value (F6-29). Two DO output frequency judgment width thresholds can be set, including frequency arrival 1 amplitude (F6-28) and frequency arrival 2 amplitude (F6-30). When the inverter output speed (frequency) reaches within the set DO output frequency threshold range, the corresponding multi-function output terminal will output effectively if it is set to 3 or 4 (parameters F6-00, F6-01, F6-02, F6-03).  </w:t>
      </w:r>
    </w:p>
    <w:p w14:paraId="5A016203">
      <w:pPr>
        <w:pStyle w:val="3"/>
        <w:spacing w:before="156"/>
        <w:rPr>
          <w:rFonts w:ascii="Times New Roman" w:hAnsi="Times New Roman" w:cs="Times New Roman"/>
          <w:color w:val="auto"/>
        </w:rPr>
      </w:pPr>
      <w:bookmarkStart w:id="106" w:name="_Toc7522"/>
      <w:bookmarkStart w:id="107" w:name="_Toc1789"/>
      <w:bookmarkStart w:id="108" w:name="_Toc154397103"/>
      <w:r>
        <w:rPr>
          <w:rFonts w:hint="eastAsia"/>
          <w:color w:val="auto"/>
        </w:rPr>
        <w:t>2.8 F7 Group Auxiliary Functions and Keyboard Display</w:t>
      </w:r>
      <w:bookmarkEnd w:id="106"/>
      <w:bookmarkEnd w:id="107"/>
      <w:bookmarkEnd w:id="108"/>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7EBF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19E8E2">
            <w:pPr>
              <w:pStyle w:val="23"/>
              <w:rPr>
                <w:rFonts w:cs="Times New Roman"/>
                <w:color w:val="auto"/>
              </w:rPr>
            </w:pPr>
            <w:r>
              <w:rPr>
                <w:rFonts w:cs="Times New Roman"/>
                <w:color w:val="auto"/>
              </w:rPr>
              <w:t>F7-00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07C6C5">
            <w:pPr>
              <w:pStyle w:val="23"/>
              <w:rPr>
                <w:rFonts w:cs="Times New Roman"/>
                <w:color w:val="auto"/>
              </w:rPr>
            </w:pPr>
            <w:r>
              <w:rPr>
                <w:rFonts w:cs="Times New Roman"/>
                <w:color w:val="auto"/>
              </w:rPr>
              <w:t>JOG frequency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6154E7">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02EA85">
            <w:pPr>
              <w:pStyle w:val="23"/>
              <w:rPr>
                <w:rFonts w:cs="Times New Roman"/>
                <w:color w:val="auto"/>
              </w:rPr>
            </w:pPr>
            <w:r>
              <w:rPr>
                <w:rFonts w:cs="Times New Roman"/>
                <w:color w:val="auto"/>
              </w:rPr>
              <w:t>Factory Value: 6.00Hz</w:t>
            </w:r>
          </w:p>
        </w:tc>
      </w:tr>
      <w:tr w14:paraId="70D0B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854F57">
            <w:pPr>
              <w:pStyle w:val="23"/>
              <w:rPr>
                <w:rFonts w:cs="Times New Roman"/>
                <w:color w:val="auto"/>
              </w:rPr>
            </w:pPr>
            <w:r>
              <w:rPr>
                <w:rFonts w:cs="Times New Roman"/>
                <w:color w:val="auto"/>
              </w:rPr>
              <w:t>F7-01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41A7C2">
            <w:pPr>
              <w:pStyle w:val="23"/>
              <w:rPr>
                <w:rFonts w:cs="Times New Roman"/>
                <w:color w:val="auto"/>
              </w:rPr>
            </w:pPr>
            <w:r>
              <w:rPr>
                <w:rFonts w:cs="Times New Roman"/>
                <w:color w:val="auto"/>
              </w:rPr>
              <w:t>JOG acceleration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CD6737">
            <w:pPr>
              <w:pStyle w:val="23"/>
              <w:rPr>
                <w:rFonts w:cs="Times New Roman"/>
                <w:color w:val="auto"/>
              </w:rPr>
            </w:pPr>
            <w:r>
              <w:rPr>
                <w:rFonts w:cs="Times New Roman"/>
                <w:color w:val="auto"/>
              </w:rPr>
              <w:t>Range: 0.00～600.00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FD6322">
            <w:pPr>
              <w:pStyle w:val="23"/>
              <w:rPr>
                <w:rFonts w:cs="Times New Roman"/>
                <w:color w:val="auto"/>
              </w:rPr>
            </w:pPr>
            <w:r>
              <w:rPr>
                <w:rFonts w:cs="Times New Roman"/>
                <w:color w:val="auto"/>
              </w:rPr>
              <w:t>Factory Value: 10.00 seconds</w:t>
            </w:r>
          </w:p>
        </w:tc>
      </w:tr>
      <w:tr w14:paraId="0ED65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3CCE4F">
            <w:pPr>
              <w:pStyle w:val="23"/>
              <w:rPr>
                <w:rFonts w:cs="Times New Roman"/>
                <w:color w:val="auto"/>
              </w:rPr>
            </w:pPr>
            <w:r>
              <w:rPr>
                <w:rFonts w:cs="Times New Roman"/>
                <w:color w:val="auto"/>
              </w:rPr>
              <w:t>F7-02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4C3675E">
            <w:pPr>
              <w:pStyle w:val="23"/>
              <w:rPr>
                <w:rFonts w:cs="Times New Roman"/>
                <w:color w:val="auto"/>
              </w:rPr>
            </w:pPr>
            <w:r>
              <w:rPr>
                <w:rFonts w:cs="Times New Roman"/>
                <w:color w:val="auto"/>
              </w:rPr>
              <w:t>JOG deceleration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61639B">
            <w:pPr>
              <w:pStyle w:val="23"/>
              <w:rPr>
                <w:rFonts w:cs="Times New Roman"/>
                <w:color w:val="auto"/>
              </w:rPr>
            </w:pPr>
            <w:r>
              <w:rPr>
                <w:rFonts w:cs="Times New Roman"/>
                <w:color w:val="auto"/>
              </w:rPr>
              <w:t>Range: 0.00～600.00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36FEB6">
            <w:pPr>
              <w:pStyle w:val="23"/>
              <w:rPr>
                <w:rFonts w:cs="Times New Roman"/>
                <w:color w:val="auto"/>
              </w:rPr>
            </w:pPr>
            <w:r>
              <w:rPr>
                <w:rFonts w:cs="Times New Roman"/>
                <w:color w:val="auto"/>
              </w:rPr>
              <w:t>Factory Value: 10.00 seconds</w:t>
            </w:r>
          </w:p>
        </w:tc>
      </w:tr>
    </w:tbl>
    <w:p w14:paraId="4FF8B1DC">
      <w:pPr>
        <w:ind w:firstLine="320"/>
        <w:rPr>
          <w:color w:val="auto"/>
          <w:lang w:bidi="ar"/>
        </w:rPr>
      </w:pPr>
      <w:r>
        <w:rPr>
          <w:color w:val="auto"/>
          <w:lang w:bidi="ar"/>
        </w:rPr>
        <w:t>The above parameters are used to set the jogging operation frequency, the time to accelerate from 0.00Hz to the jogging operation frequency, and the time to decelerate from the jogging operation frequency to0.00Hz. During jogging operation, when a jogging command is received, the inverter controls the motor to accelerate to the jog frequency according to the jogging acceleration time. When the jogging command is removed, depending on the different stop methods, the motor decelerates and stops according to the jogging deceleration time or adopts other stopping methods.</w:t>
      </w:r>
    </w:p>
    <w:tbl>
      <w:tblPr>
        <w:tblStyle w:val="3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1297"/>
        <w:gridCol w:w="3093"/>
        <w:gridCol w:w="1983"/>
      </w:tblGrid>
      <w:tr w14:paraId="1DBAB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CC21B0">
            <w:pPr>
              <w:pStyle w:val="23"/>
              <w:rPr>
                <w:rFonts w:cs="Times New Roman"/>
                <w:color w:val="auto"/>
              </w:rPr>
            </w:pPr>
            <w:r>
              <w:rPr>
                <w:rFonts w:cs="Times New Roman"/>
                <w:color w:val="auto"/>
              </w:rPr>
              <w:t>F7-03</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350B78">
            <w:pPr>
              <w:pStyle w:val="23"/>
              <w:rPr>
                <w:rFonts w:cs="Times New Roman"/>
                <w:color w:val="auto"/>
              </w:rPr>
            </w:pPr>
            <w:r>
              <w:rPr>
                <w:rFonts w:cs="Times New Roman"/>
                <w:color w:val="auto"/>
              </w:rPr>
              <w:t>acceleration time 2</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05CCB7">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8B6551">
            <w:pPr>
              <w:pStyle w:val="23"/>
              <w:rPr>
                <w:rFonts w:cs="Times New Roman"/>
                <w:color w:val="auto"/>
              </w:rPr>
            </w:pPr>
            <w:r>
              <w:rPr>
                <w:rFonts w:cs="Times New Roman"/>
                <w:color w:val="auto"/>
              </w:rPr>
              <w:t>Factory value: Model determined</w:t>
            </w:r>
          </w:p>
        </w:tc>
      </w:tr>
      <w:tr w14:paraId="542D2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09D4E3">
            <w:pPr>
              <w:pStyle w:val="23"/>
              <w:rPr>
                <w:rFonts w:cs="Times New Roman"/>
                <w:color w:val="auto"/>
              </w:rPr>
            </w:pPr>
            <w:r>
              <w:rPr>
                <w:rFonts w:cs="Times New Roman"/>
                <w:color w:val="auto"/>
              </w:rPr>
              <w:t>F7-04</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38BF4F">
            <w:pPr>
              <w:pStyle w:val="23"/>
              <w:rPr>
                <w:rFonts w:cs="Times New Roman"/>
                <w:color w:val="auto"/>
              </w:rPr>
            </w:pPr>
            <w:r>
              <w:rPr>
                <w:rFonts w:cs="Times New Roman"/>
                <w:color w:val="auto"/>
              </w:rPr>
              <w:t>deceleration time 2</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103867">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50A73F">
            <w:pPr>
              <w:pStyle w:val="23"/>
              <w:rPr>
                <w:rFonts w:cs="Times New Roman"/>
                <w:color w:val="auto"/>
              </w:rPr>
            </w:pPr>
            <w:r>
              <w:rPr>
                <w:rFonts w:cs="Times New Roman"/>
                <w:color w:val="auto"/>
              </w:rPr>
              <w:t>Factory value: Model determined</w:t>
            </w:r>
          </w:p>
        </w:tc>
      </w:tr>
      <w:tr w14:paraId="4285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72DAE4">
            <w:pPr>
              <w:pStyle w:val="23"/>
              <w:rPr>
                <w:rFonts w:cs="Times New Roman"/>
                <w:color w:val="auto"/>
              </w:rPr>
            </w:pPr>
            <w:r>
              <w:rPr>
                <w:rFonts w:cs="Times New Roman"/>
                <w:color w:val="auto"/>
              </w:rPr>
              <w:t>F7-05</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444BDF">
            <w:pPr>
              <w:pStyle w:val="23"/>
              <w:rPr>
                <w:rFonts w:cs="Times New Roman"/>
                <w:color w:val="auto"/>
              </w:rPr>
            </w:pPr>
            <w:r>
              <w:rPr>
                <w:rFonts w:cs="Times New Roman"/>
                <w:color w:val="auto"/>
              </w:rPr>
              <w:t>acceleration time 3</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1F8B31">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2BC731">
            <w:pPr>
              <w:pStyle w:val="23"/>
              <w:rPr>
                <w:rFonts w:cs="Times New Roman"/>
                <w:color w:val="auto"/>
              </w:rPr>
            </w:pPr>
            <w:r>
              <w:rPr>
                <w:rFonts w:cs="Times New Roman"/>
                <w:color w:val="auto"/>
              </w:rPr>
              <w:t>Factory value: Model determined</w:t>
            </w:r>
          </w:p>
        </w:tc>
      </w:tr>
      <w:tr w14:paraId="1ADA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B1D2CF">
            <w:pPr>
              <w:pStyle w:val="23"/>
              <w:rPr>
                <w:rFonts w:cs="Times New Roman"/>
                <w:color w:val="auto"/>
              </w:rPr>
            </w:pPr>
            <w:r>
              <w:rPr>
                <w:rFonts w:cs="Times New Roman"/>
                <w:color w:val="auto"/>
              </w:rPr>
              <w:t>F7-06</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F0FBB4">
            <w:pPr>
              <w:pStyle w:val="23"/>
              <w:rPr>
                <w:rFonts w:cs="Times New Roman"/>
                <w:color w:val="auto"/>
              </w:rPr>
            </w:pPr>
            <w:r>
              <w:rPr>
                <w:rFonts w:cs="Times New Roman"/>
                <w:color w:val="auto"/>
              </w:rPr>
              <w:t>deceleration time 3</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F5248C">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87E7F4">
            <w:pPr>
              <w:pStyle w:val="23"/>
              <w:rPr>
                <w:rFonts w:cs="Times New Roman"/>
                <w:color w:val="auto"/>
              </w:rPr>
            </w:pPr>
            <w:r>
              <w:rPr>
                <w:rFonts w:cs="Times New Roman"/>
                <w:color w:val="auto"/>
              </w:rPr>
              <w:t>Factory value: Model determined</w:t>
            </w:r>
          </w:p>
        </w:tc>
      </w:tr>
      <w:tr w14:paraId="5A59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234583">
            <w:pPr>
              <w:pStyle w:val="23"/>
              <w:rPr>
                <w:rFonts w:cs="Times New Roman"/>
                <w:color w:val="auto"/>
              </w:rPr>
            </w:pPr>
            <w:r>
              <w:rPr>
                <w:rFonts w:cs="Times New Roman"/>
                <w:color w:val="auto"/>
              </w:rPr>
              <w:t>F7-07</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2E7D12">
            <w:pPr>
              <w:pStyle w:val="23"/>
              <w:rPr>
                <w:rFonts w:cs="Times New Roman"/>
                <w:color w:val="auto"/>
              </w:rPr>
            </w:pPr>
            <w:r>
              <w:rPr>
                <w:rFonts w:cs="Times New Roman"/>
                <w:color w:val="auto"/>
              </w:rPr>
              <w:t>acceleration time 4</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80E425">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BD39A8">
            <w:pPr>
              <w:pStyle w:val="23"/>
              <w:rPr>
                <w:rFonts w:cs="Times New Roman"/>
                <w:color w:val="auto"/>
              </w:rPr>
            </w:pPr>
            <w:r>
              <w:rPr>
                <w:rFonts w:cs="Times New Roman"/>
                <w:color w:val="auto"/>
              </w:rPr>
              <w:t>Factory value: Model determined</w:t>
            </w:r>
          </w:p>
        </w:tc>
      </w:tr>
      <w:tr w14:paraId="1AA7E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C8BFDC">
            <w:pPr>
              <w:pStyle w:val="23"/>
              <w:rPr>
                <w:rFonts w:cs="Times New Roman"/>
                <w:color w:val="auto"/>
              </w:rPr>
            </w:pPr>
            <w:r>
              <w:rPr>
                <w:rFonts w:cs="Times New Roman"/>
                <w:color w:val="auto"/>
              </w:rPr>
              <w:t>F7-08</w:t>
            </w:r>
          </w:p>
        </w:tc>
        <w:tc>
          <w:tcPr>
            <w:tcW w:w="8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752B05">
            <w:pPr>
              <w:pStyle w:val="23"/>
              <w:rPr>
                <w:rFonts w:cs="Times New Roman"/>
                <w:color w:val="auto"/>
              </w:rPr>
            </w:pPr>
            <w:r>
              <w:rPr>
                <w:rFonts w:cs="Times New Roman"/>
                <w:color w:val="auto"/>
              </w:rPr>
              <w:t>Deceleration Time 4</w:t>
            </w:r>
          </w:p>
        </w:tc>
        <w:tc>
          <w:tcPr>
            <w:tcW w:w="24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003F52">
            <w:pPr>
              <w:pStyle w:val="23"/>
              <w:rPr>
                <w:rFonts w:cs="Times New Roman"/>
                <w:color w:val="auto"/>
              </w:rPr>
            </w:pPr>
            <w:r>
              <w:rPr>
                <w:rFonts w:cs="Times New Roman"/>
                <w:color w:val="auto"/>
              </w:rPr>
              <w:t>Range: 0.00～600.00 seconds or 0.0～6000.0 seconds</w:t>
            </w:r>
          </w:p>
        </w:tc>
        <w:tc>
          <w:tcPr>
            <w:tcW w:w="122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8A2B31">
            <w:pPr>
              <w:pStyle w:val="23"/>
              <w:rPr>
                <w:rFonts w:cs="Times New Roman"/>
                <w:color w:val="auto"/>
              </w:rPr>
            </w:pPr>
            <w:r>
              <w:rPr>
                <w:rFonts w:cs="Times New Roman"/>
                <w:color w:val="auto"/>
              </w:rPr>
              <w:t>Factory value: Model determined</w:t>
            </w:r>
          </w:p>
        </w:tc>
      </w:tr>
    </w:tbl>
    <w:p w14:paraId="357458CD">
      <w:pPr>
        <w:ind w:firstLine="320"/>
        <w:rPr>
          <w:color w:val="auto"/>
          <w:kern w:val="0"/>
          <w:lang w:bidi="ar"/>
        </w:rPr>
      </w:pPr>
      <w:r>
        <w:rPr>
          <w:color w:val="auto"/>
        </w:rPr>
        <w:t>For details on function codes F7-03 to F7-08, please refer to F0-13 and F0-14.</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AC7A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7F7196">
            <w:pPr>
              <w:pStyle w:val="23"/>
              <w:rPr>
                <w:rFonts w:cs="Times New Roman"/>
                <w:color w:val="auto"/>
              </w:rPr>
            </w:pPr>
            <w:r>
              <w:rPr>
                <w:rFonts w:cs="Times New Roman"/>
                <w:color w:val="auto"/>
              </w:rPr>
              <w:t>F7-09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355B69">
            <w:pPr>
              <w:pStyle w:val="23"/>
              <w:rPr>
                <w:rFonts w:cs="Times New Roman"/>
                <w:color w:val="auto"/>
              </w:rPr>
            </w:pPr>
            <w:r>
              <w:rPr>
                <w:rFonts w:cs="Times New Roman"/>
                <w:color w:val="auto"/>
              </w:rPr>
              <w:t>Jump Frequency 1 Upper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00B5C4">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4A0C52">
            <w:pPr>
              <w:pStyle w:val="23"/>
              <w:rPr>
                <w:rFonts w:cs="Times New Roman"/>
                <w:color w:val="auto"/>
              </w:rPr>
            </w:pPr>
            <w:r>
              <w:rPr>
                <w:rFonts w:cs="Times New Roman"/>
                <w:color w:val="auto"/>
              </w:rPr>
              <w:t>Factory Value: 0.00</w:t>
            </w:r>
          </w:p>
        </w:tc>
      </w:tr>
      <w:tr w14:paraId="15418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D5EBFB">
            <w:pPr>
              <w:pStyle w:val="23"/>
              <w:rPr>
                <w:rFonts w:cs="Times New Roman"/>
                <w:color w:val="auto"/>
              </w:rPr>
            </w:pPr>
            <w:r>
              <w:rPr>
                <w:rFonts w:cs="Times New Roman"/>
                <w:color w:val="auto"/>
              </w:rPr>
              <w:t>F7-10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CAE71C">
            <w:pPr>
              <w:pStyle w:val="23"/>
              <w:rPr>
                <w:rFonts w:cs="Times New Roman"/>
                <w:color w:val="auto"/>
              </w:rPr>
            </w:pPr>
            <w:r>
              <w:rPr>
                <w:rFonts w:cs="Times New Roman"/>
                <w:color w:val="auto"/>
              </w:rPr>
              <w:t>Jump Frequency 1 Lower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10D85F">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4954A8">
            <w:pPr>
              <w:pStyle w:val="23"/>
              <w:rPr>
                <w:rFonts w:cs="Times New Roman"/>
                <w:color w:val="auto"/>
              </w:rPr>
            </w:pPr>
            <w:r>
              <w:rPr>
                <w:rFonts w:cs="Times New Roman"/>
                <w:color w:val="auto"/>
              </w:rPr>
              <w:t>Factory Value: 0.00</w:t>
            </w:r>
          </w:p>
        </w:tc>
      </w:tr>
      <w:tr w14:paraId="5E5C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09515E">
            <w:pPr>
              <w:pStyle w:val="23"/>
              <w:rPr>
                <w:rFonts w:cs="Times New Roman"/>
                <w:color w:val="auto"/>
              </w:rPr>
            </w:pPr>
            <w:r>
              <w:rPr>
                <w:rFonts w:cs="Times New Roman"/>
                <w:color w:val="auto"/>
              </w:rPr>
              <w:t>F7-11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833FB1">
            <w:pPr>
              <w:pStyle w:val="23"/>
              <w:rPr>
                <w:rFonts w:cs="Times New Roman"/>
                <w:color w:val="auto"/>
              </w:rPr>
            </w:pPr>
            <w:r>
              <w:rPr>
                <w:rFonts w:cs="Times New Roman"/>
                <w:color w:val="auto"/>
              </w:rPr>
              <w:t>Jump Frequency 2 Upper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2F3A26">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D69D44">
            <w:pPr>
              <w:pStyle w:val="23"/>
              <w:rPr>
                <w:rFonts w:cs="Times New Roman"/>
                <w:color w:val="auto"/>
              </w:rPr>
            </w:pPr>
            <w:r>
              <w:rPr>
                <w:rFonts w:cs="Times New Roman"/>
                <w:color w:val="auto"/>
              </w:rPr>
              <w:t>Factory Value: 0.00</w:t>
            </w:r>
          </w:p>
        </w:tc>
      </w:tr>
      <w:tr w14:paraId="2E2F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7412F9">
            <w:pPr>
              <w:pStyle w:val="23"/>
              <w:rPr>
                <w:rFonts w:cs="Times New Roman"/>
                <w:color w:val="auto"/>
              </w:rPr>
            </w:pPr>
            <w:r>
              <w:rPr>
                <w:rFonts w:cs="Times New Roman"/>
                <w:color w:val="auto"/>
              </w:rPr>
              <w:t>F7-12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08A6D0">
            <w:pPr>
              <w:pStyle w:val="23"/>
              <w:rPr>
                <w:rFonts w:cs="Times New Roman"/>
                <w:color w:val="auto"/>
              </w:rPr>
            </w:pPr>
            <w:r>
              <w:rPr>
                <w:rFonts w:cs="Times New Roman"/>
                <w:color w:val="auto"/>
              </w:rPr>
              <w:t>Jump Frequency 2 Lower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F43090">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F7C43B">
            <w:pPr>
              <w:pStyle w:val="23"/>
              <w:rPr>
                <w:rFonts w:cs="Times New Roman"/>
                <w:color w:val="auto"/>
              </w:rPr>
            </w:pPr>
            <w:r>
              <w:rPr>
                <w:rFonts w:cs="Times New Roman"/>
                <w:color w:val="auto"/>
              </w:rPr>
              <w:t>Factory Value: 0.00</w:t>
            </w:r>
          </w:p>
        </w:tc>
      </w:tr>
      <w:tr w14:paraId="334E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62A653">
            <w:pPr>
              <w:pStyle w:val="23"/>
              <w:rPr>
                <w:rFonts w:cs="Times New Roman"/>
                <w:color w:val="auto"/>
              </w:rPr>
            </w:pPr>
            <w:r>
              <w:rPr>
                <w:rFonts w:cs="Times New Roman"/>
                <w:color w:val="auto"/>
              </w:rPr>
              <w:t>F7-13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93A434">
            <w:pPr>
              <w:pStyle w:val="23"/>
              <w:rPr>
                <w:rFonts w:cs="Times New Roman"/>
                <w:color w:val="auto"/>
              </w:rPr>
            </w:pPr>
            <w:r>
              <w:rPr>
                <w:rFonts w:cs="Times New Roman"/>
                <w:color w:val="auto"/>
              </w:rPr>
              <w:t>Jump Frequency 3 Upper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0F4803">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4A954C">
            <w:pPr>
              <w:pStyle w:val="23"/>
              <w:rPr>
                <w:rFonts w:cs="Times New Roman"/>
                <w:color w:val="auto"/>
              </w:rPr>
            </w:pPr>
            <w:r>
              <w:rPr>
                <w:rFonts w:cs="Times New Roman"/>
                <w:color w:val="auto"/>
              </w:rPr>
              <w:t>Factory Value: 0.00</w:t>
            </w:r>
          </w:p>
        </w:tc>
      </w:tr>
      <w:tr w14:paraId="5BC4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02C281">
            <w:pPr>
              <w:pStyle w:val="23"/>
              <w:rPr>
                <w:rFonts w:cs="Times New Roman"/>
                <w:color w:val="auto"/>
              </w:rPr>
            </w:pPr>
            <w:r>
              <w:rPr>
                <w:rFonts w:cs="Times New Roman"/>
                <w:color w:val="auto"/>
              </w:rPr>
              <w:t>F7-14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ECCBD9">
            <w:pPr>
              <w:pStyle w:val="23"/>
              <w:rPr>
                <w:rFonts w:cs="Times New Roman"/>
                <w:color w:val="auto"/>
              </w:rPr>
            </w:pPr>
            <w:r>
              <w:rPr>
                <w:rFonts w:cs="Times New Roman"/>
                <w:color w:val="auto"/>
              </w:rPr>
              <w:t>Jump frequency 3 lower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54F668">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7DE4EC">
            <w:pPr>
              <w:pStyle w:val="23"/>
              <w:rPr>
                <w:rFonts w:cs="Times New Roman"/>
                <w:color w:val="auto"/>
              </w:rPr>
            </w:pPr>
            <w:r>
              <w:rPr>
                <w:rFonts w:cs="Times New Roman"/>
                <w:color w:val="auto"/>
              </w:rPr>
              <w:t>Factory Value: 0.00</w:t>
            </w:r>
          </w:p>
        </w:tc>
      </w:tr>
      <w:tr w14:paraId="34CA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9AC574">
            <w:pPr>
              <w:pStyle w:val="23"/>
              <w:rPr>
                <w:rFonts w:cs="Times New Roman"/>
                <w:color w:val="auto"/>
              </w:rPr>
            </w:pPr>
            <w:r>
              <w:rPr>
                <w:rFonts w:cs="Times New Roman"/>
                <w:color w:val="auto"/>
              </w:rPr>
              <w:t>F7-15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95BA8D">
            <w:pPr>
              <w:pStyle w:val="23"/>
              <w:rPr>
                <w:rFonts w:cs="Times New Roman"/>
                <w:color w:val="auto"/>
              </w:rPr>
            </w:pPr>
            <w:r>
              <w:rPr>
                <w:rFonts w:cs="Times New Roman"/>
                <w:color w:val="auto"/>
              </w:rPr>
              <w:t>Jump frequency 4 upper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226AAC">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630BD9">
            <w:pPr>
              <w:pStyle w:val="23"/>
              <w:rPr>
                <w:rFonts w:cs="Times New Roman"/>
                <w:color w:val="auto"/>
              </w:rPr>
            </w:pPr>
            <w:r>
              <w:rPr>
                <w:rFonts w:cs="Times New Roman"/>
                <w:color w:val="auto"/>
              </w:rPr>
              <w:t>Factory Value: 0.00</w:t>
            </w:r>
          </w:p>
        </w:tc>
      </w:tr>
      <w:tr w14:paraId="1835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6AAFD8">
            <w:pPr>
              <w:pStyle w:val="23"/>
              <w:rPr>
                <w:rFonts w:cs="Times New Roman"/>
                <w:color w:val="auto"/>
              </w:rPr>
            </w:pPr>
            <w:r>
              <w:rPr>
                <w:rFonts w:cs="Times New Roman"/>
                <w:color w:val="auto"/>
              </w:rPr>
              <w:t>F7-16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E8C264">
            <w:pPr>
              <w:pStyle w:val="23"/>
              <w:rPr>
                <w:rFonts w:cs="Times New Roman"/>
                <w:color w:val="auto"/>
              </w:rPr>
            </w:pPr>
            <w:r>
              <w:rPr>
                <w:rFonts w:cs="Times New Roman"/>
                <w:color w:val="auto"/>
              </w:rPr>
              <w:t>Jump frequency 4 lower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7656C4">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EB47FC">
            <w:pPr>
              <w:pStyle w:val="23"/>
              <w:rPr>
                <w:rFonts w:cs="Times New Roman"/>
                <w:color w:val="auto"/>
              </w:rPr>
            </w:pPr>
            <w:r>
              <w:rPr>
                <w:rFonts w:cs="Times New Roman"/>
                <w:color w:val="auto"/>
              </w:rPr>
              <w:t>Factory Value: 0.00</w:t>
            </w:r>
          </w:p>
        </w:tc>
      </w:tr>
    </w:tbl>
    <w:p w14:paraId="58116053">
      <w:pPr>
        <w:ind w:firstLine="320"/>
        <w:rPr>
          <w:rFonts w:hint="default" w:ascii="Times New Roman" w:hAnsi="Times New Roman" w:cs="Times New Roman"/>
          <w:color w:val="auto"/>
          <w:lang w:bidi="ar"/>
        </w:rPr>
      </w:pPr>
      <w:r>
        <w:rPr>
          <w:rFonts w:hint="default" w:ascii="Times New Roman" w:hAnsi="Times New Roman" w:cs="Times New Roman"/>
          <w:color w:val="auto"/>
        </w:rPr>
        <w:t>Whenthemotorworks near the mechanical resonance point of the load, it may cause mechanical resonance of the load, thereby reducing control performance, and in severe cases, it may damage the load. To avoid resonance, the skip frequency function can be used to make the motor bypass mechanical resonance points. When the set frequency is within the skip frequency range, the actual operating frequency will runinthe vicinity of the nearest skip frequency boundary. By setting the skip frequency, the inverter avoids the mechanical resonance points of the load. Skip frequency functionas shown in Figure 2-30,this inverter can set4 skip frequency points,if two adjacent skip frequencies are set to the same value, this function does not work at that frequency.</w:t>
      </w:r>
    </w:p>
    <w:p w14:paraId="2DA92738">
      <w:pPr>
        <w:pStyle w:val="52"/>
        <w:ind w:firstLine="360"/>
        <w:rPr>
          <w:color w:val="auto"/>
        </w:rPr>
      </w:pPr>
      <w:r>
        <w:rPr>
          <w:color w:val="auto"/>
        </w:rPr>
        <w:object>
          <v:shape id="_x0000_i1049" o:spt="75" type="#_x0000_t75" style="height:158.35pt;width:216pt;" o:ole="t" filled="f" o:preferrelative="t" stroked="f" coordsize="21600,21600">
            <v:path/>
            <v:fill on="f" focussize="0,0"/>
            <v:stroke on="f" joinstyle="miter"/>
            <v:imagedata r:id="rId78" o:title=""/>
            <o:lock v:ext="edit" aspectratio="t"/>
            <w10:wrap type="none"/>
            <w10:anchorlock/>
          </v:shape>
          <o:OLEObject Type="Embed" ProgID="Visio.Drawing.15" ShapeID="_x0000_i1049" DrawAspect="Content" ObjectID="_1468075749" r:id="rId77">
            <o:LockedField>false</o:LockedField>
          </o:OLEObject>
        </w:object>
      </w:r>
    </w:p>
    <w:p w14:paraId="4D526BBB">
      <w:pPr>
        <w:pStyle w:val="25"/>
        <w:jc w:val="center"/>
        <w:rPr>
          <w:color w:val="auto"/>
        </w:rPr>
      </w:pPr>
      <w:r>
        <w:rPr>
          <w:rFonts w:hint="eastAsia"/>
          <w:color w:val="auto"/>
        </w:rPr>
        <w:t>Figure 2-30 Skip Frequency Points</w:t>
      </w:r>
    </w:p>
    <w:p w14:paraId="6D9BE60E">
      <w:pPr>
        <w:pStyle w:val="25"/>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0B0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D5A87E">
            <w:pPr>
              <w:pStyle w:val="23"/>
              <w:rPr>
                <w:rFonts w:cs="Times New Roman"/>
                <w:color w:val="auto"/>
              </w:rPr>
            </w:pPr>
            <w:r>
              <w:rPr>
                <w:rFonts w:cs="Times New Roman"/>
                <w:color w:val="auto"/>
              </w:rPr>
              <w:t>F7-17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AD918F">
            <w:pPr>
              <w:pStyle w:val="23"/>
              <w:rPr>
                <w:rFonts w:cs="Times New Roman"/>
                <w:color w:val="auto"/>
              </w:rPr>
            </w:pPr>
            <w:r>
              <w:rPr>
                <w:rFonts w:cs="Times New Roman"/>
                <w:color w:val="auto"/>
              </w:rPr>
              <w:t>Fan control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B60618">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14BD55">
            <w:pPr>
              <w:pStyle w:val="23"/>
              <w:rPr>
                <w:rFonts w:cs="Times New Roman"/>
                <w:color w:val="auto"/>
              </w:rPr>
            </w:pPr>
            <w:r>
              <w:rPr>
                <w:rFonts w:cs="Times New Roman"/>
                <w:color w:val="auto"/>
              </w:rPr>
              <w:t>Factory value: 4</w:t>
            </w:r>
          </w:p>
        </w:tc>
      </w:tr>
    </w:tbl>
    <w:p w14:paraId="41E2E609">
      <w:pPr>
        <w:ind w:firstLine="320"/>
        <w:rPr>
          <w:color w:val="auto"/>
        </w:rPr>
      </w:pPr>
      <w:r>
        <w:rPr>
          <w:color w:val="auto"/>
        </w:rPr>
        <w:t>0: After power-on of the inverter, the fan runs continuously.</w:t>
      </w:r>
    </w:p>
    <w:p w14:paraId="389FCE26">
      <w:pPr>
        <w:ind w:firstLine="320"/>
        <w:rPr>
          <w:color w:val="auto"/>
        </w:rPr>
      </w:pPr>
      <w:r>
        <w:rPr>
          <w:color w:val="auto"/>
        </w:rPr>
        <w:t>1: The fan starts when the inverter is running and stops 1 minute after the inverter stops.</w:t>
      </w:r>
    </w:p>
    <w:p w14:paraId="65B44A57">
      <w:pPr>
        <w:ind w:firstLine="320"/>
        <w:rPr>
          <w:color w:val="auto"/>
        </w:rPr>
      </w:pPr>
      <w:r>
        <w:rPr>
          <w:color w:val="auto"/>
        </w:rPr>
        <w:t>2: The fan operates according to the inverter's operating status; it starts when the inverter is running and stops when the inverter stops.</w:t>
      </w:r>
    </w:p>
    <w:p w14:paraId="5094D0D5">
      <w:pPr>
        <w:ind w:firstLine="320"/>
        <w:rPr>
          <w:color w:val="auto"/>
        </w:rPr>
      </w:pPr>
      <w:r>
        <w:rPr>
          <w:color w:val="auto"/>
        </w:rPr>
        <w:t>3: When the module temperature &gt; 50°C, the fan starts; When module temperature &lt; 40°C and the inverter sto</w:t>
      </w:r>
      <w:r>
        <w:rPr>
          <w:rFonts w:hint="default" w:ascii="Times New Roman" w:hAnsi="Times New Roman" w:cs="Times New Roman"/>
          <w:color w:val="auto"/>
        </w:rPr>
        <w:t>ps</w:t>
      </w:r>
      <w:r>
        <w:rPr>
          <w:rFonts w:hint="default" w:ascii="Times New Roman" w:hAnsi="Times New Roman" w:cs="Times New Roman"/>
          <w:color w:val="auto"/>
          <w:lang w:bidi="ar"/>
        </w:rPr>
        <w:t>operation, the fan shuts off.</w:t>
      </w:r>
    </w:p>
    <w:p w14:paraId="781C646D">
      <w:pPr>
        <w:ind w:firstLine="320"/>
        <w:rPr>
          <w:color w:val="auto"/>
        </w:rPr>
      </w:pPr>
      <w:r>
        <w:rPr>
          <w:color w:val="auto"/>
        </w:rPr>
        <w:t>4: The variable frequency operation fan starts, after the inverter stops, if the module temperature is below 50°C, the fan shuts off</w:t>
      </w:r>
      <w:r>
        <w:rPr>
          <w:rFonts w:hint="eastAsia"/>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CE5C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459CC2">
            <w:pPr>
              <w:pStyle w:val="23"/>
              <w:rPr>
                <w:rFonts w:cs="Times New Roman"/>
                <w:color w:val="auto"/>
              </w:rPr>
            </w:pPr>
            <w:r>
              <w:rPr>
                <w:rFonts w:cs="Times New Roman"/>
                <w:color w:val="auto"/>
              </w:rPr>
              <w:t>F7-19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9BC5B9">
            <w:pPr>
              <w:pStyle w:val="23"/>
              <w:rPr>
                <w:rFonts w:cs="Times New Roman"/>
                <w:color w:val="auto"/>
              </w:rPr>
            </w:pPr>
            <w:r>
              <w:rPr>
                <w:rFonts w:cs="Times New Roman"/>
                <w:color w:val="auto"/>
              </w:rPr>
              <w:t>Keyboard STOP key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FD1ECD">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937B15">
            <w:pPr>
              <w:pStyle w:val="23"/>
              <w:rPr>
                <w:rFonts w:cs="Times New Roman"/>
                <w:color w:val="auto"/>
              </w:rPr>
            </w:pPr>
            <w:r>
              <w:rPr>
                <w:rFonts w:cs="Times New Roman"/>
                <w:color w:val="auto"/>
              </w:rPr>
              <w:t>Factory value: 0</w:t>
            </w:r>
          </w:p>
        </w:tc>
      </w:tr>
    </w:tbl>
    <w:p w14:paraId="754E61A3">
      <w:pPr>
        <w:ind w:firstLine="320"/>
        <w:rPr>
          <w:color w:val="auto"/>
        </w:rPr>
      </w:pPr>
      <w:r>
        <w:rPr>
          <w:color w:val="auto"/>
        </w:rPr>
        <w:t>0: The STOP key on the keyboard can only control shutdown when the operation command source selection parameter F0-05 = 0; in other cases, the STOP key on the keyboard is invalid.</w:t>
      </w:r>
    </w:p>
    <w:p w14:paraId="5B04ACAA">
      <w:pPr>
        <w:ind w:firstLine="320"/>
        <w:rPr>
          <w:color w:val="auto"/>
        </w:rPr>
      </w:pPr>
      <w:r>
        <w:rPr>
          <w:color w:val="auto"/>
        </w:rPr>
        <w:t>1: Regardless of whether the operation command source selection is 0, the STOP key on the keyboard can always control the shutdown.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02A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60D8BD">
            <w:pPr>
              <w:pStyle w:val="23"/>
              <w:rPr>
                <w:rFonts w:cs="Times New Roman"/>
                <w:color w:val="auto"/>
              </w:rPr>
            </w:pPr>
            <w:r>
              <w:rPr>
                <w:rFonts w:cs="Times New Roman"/>
                <w:color w:val="auto"/>
              </w:rPr>
              <w:t>F7-20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67A279">
            <w:pPr>
              <w:pStyle w:val="23"/>
              <w:rPr>
                <w:rFonts w:cs="Times New Roman"/>
                <w:color w:val="auto"/>
              </w:rPr>
            </w:pPr>
            <w:r>
              <w:rPr>
                <w:rFonts w:cs="Times New Roman"/>
                <w:color w:val="auto"/>
              </w:rPr>
              <w:t>Startup screen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D0F7AB">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BA0A54">
            <w:pPr>
              <w:pStyle w:val="23"/>
              <w:rPr>
                <w:rFonts w:cs="Times New Roman"/>
                <w:color w:val="auto"/>
              </w:rPr>
            </w:pPr>
            <w:r>
              <w:rPr>
                <w:rFonts w:cs="Times New Roman"/>
                <w:color w:val="auto"/>
              </w:rPr>
              <w:t>Factory value: 0</w:t>
            </w:r>
          </w:p>
        </w:tc>
      </w:tr>
    </w:tbl>
    <w:p w14:paraId="5C2A643C">
      <w:pPr>
        <w:ind w:firstLine="320"/>
        <w:rPr>
          <w:color w:val="auto"/>
        </w:rPr>
      </w:pPr>
      <w:r>
        <w:rPr>
          <w:color w:val="auto"/>
        </w:rPr>
        <w:t>0: Set frequency display</w:t>
      </w:r>
    </w:p>
    <w:p w14:paraId="61543107">
      <w:pPr>
        <w:ind w:firstLine="320"/>
        <w:rPr>
          <w:color w:val="auto"/>
        </w:rPr>
      </w:pPr>
      <w:r>
        <w:rPr>
          <w:color w:val="auto"/>
        </w:rPr>
        <w:t>1: Output frequency display</w:t>
      </w:r>
    </w:p>
    <w:p w14:paraId="75E9D492">
      <w:pPr>
        <w:ind w:firstLine="320"/>
        <w:rPr>
          <w:color w:val="auto"/>
        </w:rPr>
      </w:pPr>
      <w:r>
        <w:rPr>
          <w:color w:val="auto"/>
        </w:rPr>
        <w:t>2: User-defined display</w:t>
      </w:r>
    </w:p>
    <w:p w14:paraId="268CEEFC">
      <w:pPr>
        <w:ind w:firstLine="320"/>
        <w:rPr>
          <w:color w:val="auto"/>
        </w:rPr>
      </w:pPr>
      <w:r>
        <w:rPr>
          <w:color w:val="auto"/>
        </w:rPr>
        <w:t>3: Output current display.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ED8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B8FC76">
            <w:pPr>
              <w:pStyle w:val="23"/>
              <w:rPr>
                <w:rFonts w:cs="Times New Roman"/>
                <w:color w:val="auto"/>
              </w:rPr>
            </w:pPr>
            <w:r>
              <w:rPr>
                <w:rFonts w:cs="Times New Roman"/>
                <w:color w:val="auto"/>
              </w:rPr>
              <w:t>F7-21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B9F635">
            <w:pPr>
              <w:pStyle w:val="23"/>
              <w:rPr>
                <w:rFonts w:cs="Times New Roman"/>
                <w:color w:val="auto"/>
              </w:rPr>
            </w:pPr>
            <w:r>
              <w:rPr>
                <w:rFonts w:cs="Times New Roman"/>
                <w:color w:val="auto"/>
              </w:rPr>
              <w:t>Page display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274A10">
            <w:pPr>
              <w:pStyle w:val="23"/>
              <w:rPr>
                <w:rFonts w:cs="Times New Roman"/>
                <w:color w:val="auto"/>
              </w:rPr>
            </w:pPr>
            <w:r>
              <w:rPr>
                <w:rFonts w:cs="Times New Roman"/>
                <w:color w:val="auto"/>
              </w:rPr>
              <w:t>Range: 0～61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51167D">
            <w:pPr>
              <w:pStyle w:val="23"/>
              <w:rPr>
                <w:rFonts w:cs="Times New Roman"/>
                <w:color w:val="auto"/>
              </w:rPr>
            </w:pPr>
            <w:r>
              <w:rPr>
                <w:rFonts w:cs="Times New Roman"/>
                <w:color w:val="auto"/>
              </w:rPr>
              <w:t>Factory Value: 3</w:t>
            </w:r>
          </w:p>
        </w:tc>
      </w:tr>
    </w:tbl>
    <w:p w14:paraId="33FDA24A">
      <w:pPr>
        <w:ind w:firstLine="320"/>
        <w:rPr>
          <w:color w:val="auto"/>
          <w:lang w:val="zh-CN"/>
        </w:rPr>
      </w:pPr>
      <w:r>
        <w:rPr>
          <w:color w:val="auto"/>
          <w:lang w:val="zh-CN"/>
        </w:rPr>
        <w:t>0: Output current</w:t>
      </w:r>
    </w:p>
    <w:p w14:paraId="2447ADA7">
      <w:pPr>
        <w:ind w:firstLine="320"/>
        <w:rPr>
          <w:color w:val="auto"/>
          <w:lang w:val="zh-CN"/>
        </w:rPr>
      </w:pPr>
      <w:r>
        <w:rPr>
          <w:color w:val="auto"/>
          <w:lang w:val="zh-CN"/>
        </w:rPr>
        <w:t>1: PG card feedback frequency</w:t>
      </w:r>
    </w:p>
    <w:p w14:paraId="6CDD9F0E">
      <w:pPr>
        <w:ind w:firstLine="320"/>
        <w:rPr>
          <w:color w:val="auto"/>
          <w:lang w:val="zh-CN"/>
        </w:rPr>
      </w:pPr>
      <w:r>
        <w:rPr>
          <w:color w:val="auto"/>
          <w:lang w:val="zh-CN"/>
        </w:rPr>
        <w:t>2: Motor actual operating frequency</w:t>
      </w:r>
    </w:p>
    <w:p w14:paraId="0D2BCF8E">
      <w:pPr>
        <w:ind w:firstLine="320"/>
        <w:rPr>
          <w:color w:val="auto"/>
          <w:lang w:val="zh-CN"/>
        </w:rPr>
      </w:pPr>
      <w:r>
        <w:rPr>
          <w:color w:val="auto"/>
          <w:lang w:val="zh-CN"/>
        </w:rPr>
        <w:t>3: DC Bus Voltage</w:t>
      </w:r>
    </w:p>
    <w:p w14:paraId="64C62A9D">
      <w:pPr>
        <w:ind w:firstLine="320"/>
        <w:rPr>
          <w:color w:val="auto"/>
          <w:lang w:val="zh-CN"/>
        </w:rPr>
      </w:pPr>
      <w:r>
        <w:rPr>
          <w:color w:val="auto"/>
          <w:lang w:val="zh-CN"/>
        </w:rPr>
        <w:t>4: Output voltage</w:t>
      </w:r>
    </w:p>
    <w:p w14:paraId="215DB36F">
      <w:pPr>
        <w:ind w:firstLine="320"/>
        <w:rPr>
          <w:color w:val="auto"/>
        </w:rPr>
      </w:pPr>
      <w:r>
        <w:rPr>
          <w:color w:val="auto"/>
          <w:lang w:val="zh-CN"/>
        </w:rPr>
        <w:t>5: Power factor</w:t>
      </w:r>
      <w:r>
        <w:rPr>
          <w:rFonts w:hint="eastAsia"/>
          <w:color w:val="auto"/>
        </w:rPr>
        <w:t>angle</w:t>
      </w:r>
    </w:p>
    <w:p w14:paraId="22B98078">
      <w:pPr>
        <w:ind w:firstLine="320"/>
        <w:rPr>
          <w:color w:val="auto"/>
          <w:lang w:val="zh-CN"/>
        </w:rPr>
      </w:pPr>
      <w:r>
        <w:rPr>
          <w:color w:val="auto"/>
          <w:lang w:val="zh-CN"/>
        </w:rPr>
        <w:t>6: Output power</w:t>
      </w:r>
    </w:p>
    <w:p w14:paraId="41823896">
      <w:pPr>
        <w:ind w:firstLine="320"/>
        <w:rPr>
          <w:color w:val="auto"/>
          <w:lang w:val="zh-CN"/>
        </w:rPr>
      </w:pPr>
      <w:r>
        <w:rPr>
          <w:color w:val="auto"/>
          <w:lang w:val="zh-CN"/>
        </w:rPr>
        <w:t>7: Actual motor operating speed</w:t>
      </w:r>
    </w:p>
    <w:p w14:paraId="3BC1A6C9">
      <w:pPr>
        <w:ind w:firstLine="320"/>
        <w:rPr>
          <w:color w:val="auto"/>
          <w:lang w:val="zh-CN"/>
        </w:rPr>
      </w:pPr>
      <w:r>
        <w:rPr>
          <w:color w:val="auto"/>
          <w:lang w:val="zh-CN"/>
        </w:rPr>
        <w:t>8: Output torque%</w:t>
      </w:r>
    </w:p>
    <w:p w14:paraId="0F285420">
      <w:pPr>
        <w:ind w:firstLine="320"/>
        <w:rPr>
          <w:color w:val="auto"/>
          <w:lang w:val="zh-CN"/>
        </w:rPr>
      </w:pPr>
      <w:r>
        <w:rPr>
          <w:color w:val="auto"/>
          <w:lang w:val="zh-CN"/>
        </w:rPr>
        <w:t>9: PG feedback value</w:t>
      </w:r>
    </w:p>
    <w:p w14:paraId="193000B5">
      <w:pPr>
        <w:ind w:firstLine="320"/>
        <w:rPr>
          <w:color w:val="auto"/>
          <w:lang w:val="zh-CN"/>
        </w:rPr>
      </w:pPr>
      <w:r>
        <w:rPr>
          <w:color w:val="auto"/>
          <w:lang w:val="zh-CN"/>
        </w:rPr>
        <w:t>10: PID feedback value%</w:t>
      </w:r>
    </w:p>
    <w:p w14:paraId="6197D241">
      <w:pPr>
        <w:ind w:firstLine="320"/>
        <w:rPr>
          <w:color w:val="auto"/>
          <w:lang w:val="zh-CN"/>
        </w:rPr>
      </w:pPr>
      <w:r>
        <w:rPr>
          <w:color w:val="auto"/>
          <w:lang w:val="zh-CN"/>
        </w:rPr>
        <w:t>11: AI1 %</w:t>
      </w:r>
    </w:p>
    <w:p w14:paraId="1869F1CA">
      <w:pPr>
        <w:ind w:firstLine="320"/>
        <w:rPr>
          <w:color w:val="auto"/>
          <w:lang w:val="zh-CN"/>
        </w:rPr>
      </w:pPr>
      <w:r>
        <w:rPr>
          <w:color w:val="auto"/>
          <w:lang w:val="zh-CN"/>
        </w:rPr>
        <w:t>12: AI2 %</w:t>
      </w:r>
    </w:p>
    <w:p w14:paraId="336D949F">
      <w:pPr>
        <w:ind w:firstLine="320"/>
        <w:rPr>
          <w:color w:val="auto"/>
          <w:lang w:val="zh-CN"/>
        </w:rPr>
      </w:pPr>
      <w:r>
        <w:rPr>
          <w:color w:val="auto"/>
          <w:lang w:val="zh-CN"/>
        </w:rPr>
        <w:t>13: AI3 %</w:t>
      </w:r>
    </w:p>
    <w:p w14:paraId="0DEB611F">
      <w:pPr>
        <w:ind w:firstLine="320"/>
        <w:rPr>
          <w:color w:val="auto"/>
          <w:lang w:val="zh-CN"/>
        </w:rPr>
      </w:pPr>
      <w:r>
        <w:rPr>
          <w:color w:val="auto"/>
          <w:lang w:val="zh-CN"/>
        </w:rPr>
        <w:t>14: IGBT temperature</w:t>
      </w:r>
    </w:p>
    <w:p w14:paraId="19F98F12">
      <w:pPr>
        <w:ind w:firstLine="320"/>
        <w:rPr>
          <w:color w:val="auto"/>
          <w:lang w:val="zh-CN"/>
        </w:rPr>
      </w:pPr>
      <w:r>
        <w:rPr>
          <w:color w:val="auto"/>
          <w:lang w:val="zh-CN"/>
        </w:rPr>
        <w:t>15: Ambient temperature</w:t>
      </w:r>
    </w:p>
    <w:p w14:paraId="15F270D8">
      <w:pPr>
        <w:ind w:firstLine="320"/>
        <w:rPr>
          <w:color w:val="auto"/>
          <w:lang w:val="zh-CN"/>
        </w:rPr>
      </w:pPr>
      <w:r>
        <w:rPr>
          <w:color w:val="auto"/>
          <w:lang w:val="zh-CN"/>
        </w:rPr>
        <w:t>16: Digital input terminal status</w:t>
      </w:r>
    </w:p>
    <w:p w14:paraId="10DFD701">
      <w:pPr>
        <w:ind w:firstLine="320"/>
        <w:rPr>
          <w:color w:val="auto"/>
          <w:lang w:val="zh-CN"/>
        </w:rPr>
      </w:pPr>
      <w:r>
        <w:rPr>
          <w:color w:val="auto"/>
          <w:lang w:val="zh-CN"/>
        </w:rPr>
        <w:t>17: Digital output terminal status</w:t>
      </w:r>
    </w:p>
    <w:p w14:paraId="7647EE3E">
      <w:pPr>
        <w:ind w:firstLine="320"/>
        <w:rPr>
          <w:color w:val="auto"/>
          <w:lang w:val="zh-CN"/>
        </w:rPr>
      </w:pPr>
      <w:r>
        <w:rPr>
          <w:color w:val="auto"/>
          <w:lang w:val="zh-CN"/>
        </w:rPr>
        <w:t>18: Multi-speed status</w:t>
      </w:r>
    </w:p>
    <w:p w14:paraId="408BB929">
      <w:pPr>
        <w:ind w:firstLine="320"/>
        <w:rPr>
          <w:color w:val="auto"/>
          <w:lang w:val="zh-CN"/>
        </w:rPr>
      </w:pPr>
      <w:r>
        <w:rPr>
          <w:color w:val="auto"/>
          <w:lang w:val="zh-CN"/>
        </w:rPr>
        <w:t>21: Actual motor position</w:t>
      </w:r>
    </w:p>
    <w:p w14:paraId="4B4B1E74">
      <w:pPr>
        <w:ind w:firstLine="320"/>
        <w:rPr>
          <w:color w:val="auto"/>
          <w:lang w:val="zh-CN"/>
        </w:rPr>
      </w:pPr>
      <w:r>
        <w:rPr>
          <w:color w:val="auto"/>
          <w:lang w:val="zh-CN"/>
        </w:rPr>
        <w:t>22: Pulse input frequency value</w:t>
      </w:r>
    </w:p>
    <w:p w14:paraId="1BDC29B3">
      <w:pPr>
        <w:ind w:firstLine="320"/>
        <w:rPr>
          <w:color w:val="auto"/>
          <w:lang w:val="zh-CN"/>
        </w:rPr>
      </w:pPr>
      <w:r>
        <w:rPr>
          <w:color w:val="auto"/>
          <w:lang w:val="zh-CN"/>
        </w:rPr>
        <w:t>23: Pulse input position</w:t>
      </w:r>
    </w:p>
    <w:p w14:paraId="68387E88">
      <w:pPr>
        <w:ind w:firstLine="320"/>
        <w:rPr>
          <w:color w:val="auto"/>
          <w:lang w:val="zh-CN"/>
        </w:rPr>
      </w:pPr>
      <w:r>
        <w:rPr>
          <w:color w:val="auto"/>
          <w:lang w:val="zh-CN"/>
        </w:rPr>
        <w:t>24: Position tracking error</w:t>
      </w:r>
    </w:p>
    <w:p w14:paraId="5A5B24AF">
      <w:pPr>
        <w:ind w:firstLine="320"/>
        <w:rPr>
          <w:color w:val="auto"/>
          <w:lang w:val="zh-CN"/>
        </w:rPr>
      </w:pPr>
      <w:r>
        <w:rPr>
          <w:color w:val="auto"/>
          <w:lang w:val="zh-CN"/>
        </w:rPr>
        <w:t>25: Overload count value</w:t>
      </w:r>
    </w:p>
    <w:p w14:paraId="759B4262">
      <w:pPr>
        <w:ind w:firstLine="320"/>
        <w:rPr>
          <w:color w:val="auto"/>
          <w:lang w:val="zh-CN"/>
        </w:rPr>
      </w:pPr>
      <w:r>
        <w:rPr>
          <w:color w:val="auto"/>
          <w:lang w:val="zh-CN"/>
        </w:rPr>
        <w:t>26: Ground short-circuit current threshold</w:t>
      </w:r>
    </w:p>
    <w:p w14:paraId="604EB09F">
      <w:pPr>
        <w:ind w:firstLine="320"/>
        <w:rPr>
          <w:color w:val="auto"/>
          <w:lang w:val="zh-CN"/>
        </w:rPr>
      </w:pPr>
      <w:r>
        <w:rPr>
          <w:color w:val="auto"/>
          <w:lang w:val="zh-CN"/>
        </w:rPr>
        <w:t>27: Bus voltage fluctuation value</w:t>
      </w:r>
    </w:p>
    <w:p w14:paraId="45DAA9E4">
      <w:pPr>
        <w:ind w:firstLine="320"/>
        <w:rPr>
          <w:color w:val="auto"/>
          <w:lang w:val="zh-CN"/>
        </w:rPr>
      </w:pPr>
      <w:r>
        <w:rPr>
          <w:color w:val="auto"/>
          <w:lang w:val="zh-CN"/>
        </w:rPr>
        <w:t>30: User physical quantity</w:t>
      </w:r>
    </w:p>
    <w:p w14:paraId="70B45968">
      <w:pPr>
        <w:ind w:firstLine="320"/>
        <w:rPr>
          <w:color w:val="auto"/>
          <w:lang w:val="zh-CN"/>
        </w:rPr>
      </w:pPr>
      <w:r>
        <w:rPr>
          <w:color w:val="auto"/>
          <w:lang w:val="zh-CN"/>
        </w:rPr>
        <w:t>31: H page value multiplied by coefficient K</w:t>
      </w:r>
    </w:p>
    <w:p w14:paraId="51D6D2DB">
      <w:pPr>
        <w:ind w:firstLine="320"/>
        <w:rPr>
          <w:color w:val="auto"/>
          <w:lang w:val="zh-CN"/>
        </w:rPr>
      </w:pPr>
      <w:r>
        <w:rPr>
          <w:color w:val="auto"/>
          <w:lang w:val="zh-CN"/>
        </w:rPr>
        <w:t>32: Encoder Z phase count</w:t>
      </w:r>
    </w:p>
    <w:p w14:paraId="396400F0">
      <w:pPr>
        <w:ind w:firstLine="320"/>
        <w:rPr>
          <w:color w:val="auto"/>
          <w:lang w:val="zh-CN"/>
        </w:rPr>
      </w:pPr>
      <w:r>
        <w:rPr>
          <w:color w:val="auto"/>
          <w:lang w:val="zh-CN"/>
        </w:rPr>
        <w:t>33: Motor pulse count</w:t>
      </w:r>
    </w:p>
    <w:p w14:paraId="4C84C7CF">
      <w:pPr>
        <w:ind w:firstLine="320"/>
        <w:rPr>
          <w:color w:val="auto"/>
          <w:lang w:val="zh-CN"/>
        </w:rPr>
      </w:pPr>
      <w:r>
        <w:rPr>
          <w:color w:val="auto"/>
          <w:lang w:val="zh-CN"/>
        </w:rPr>
        <w:t>34: Reserved</w:t>
      </w:r>
    </w:p>
    <w:p w14:paraId="1CF23B20">
      <w:pPr>
        <w:ind w:firstLine="320"/>
        <w:rPr>
          <w:color w:val="auto"/>
          <w:lang w:val="zh-CN"/>
        </w:rPr>
      </w:pPr>
      <w:r>
        <w:rPr>
          <w:color w:val="auto"/>
          <w:lang w:val="zh-CN"/>
        </w:rPr>
        <w:t>35: Speed/torque mode</w:t>
      </w:r>
    </w:p>
    <w:p w14:paraId="13D2F5D2">
      <w:pPr>
        <w:ind w:firstLine="320"/>
        <w:rPr>
          <w:color w:val="auto"/>
          <w:lang w:val="zh-CN"/>
        </w:rPr>
      </w:pPr>
      <w:r>
        <w:rPr>
          <w:color w:val="auto"/>
          <w:lang w:val="zh-CN"/>
        </w:rPr>
        <w:t>36: Current carrier frequency</w:t>
      </w:r>
    </w:p>
    <w:p w14:paraId="1F2D3FCD">
      <w:pPr>
        <w:ind w:firstLine="320"/>
        <w:rPr>
          <w:color w:val="auto"/>
          <w:lang w:val="zh-CN"/>
        </w:rPr>
      </w:pPr>
      <w:r>
        <w:rPr>
          <w:color w:val="auto"/>
          <w:lang w:val="zh-CN"/>
        </w:rPr>
        <w:t>37: Reserved</w:t>
      </w:r>
    </w:p>
    <w:p w14:paraId="25F54C07">
      <w:pPr>
        <w:ind w:firstLine="320"/>
        <w:rPr>
          <w:color w:val="auto"/>
          <w:lang w:val="zh-CN"/>
        </w:rPr>
      </w:pPr>
      <w:r>
        <w:rPr>
          <w:color w:val="auto"/>
          <w:lang w:val="zh-CN"/>
        </w:rPr>
        <w:t>38: Inverter status</w:t>
      </w:r>
    </w:p>
    <w:p w14:paraId="4E7276FE">
      <w:pPr>
        <w:ind w:firstLine="320"/>
        <w:rPr>
          <w:color w:val="auto"/>
          <w:lang w:val="zh-CN"/>
        </w:rPr>
      </w:pPr>
      <w:r>
        <w:rPr>
          <w:color w:val="auto"/>
          <w:lang w:val="zh-CN"/>
        </w:rPr>
        <w:t>39: Output torque Nt-m</w:t>
      </w:r>
    </w:p>
    <w:p w14:paraId="184BCEEF">
      <w:pPr>
        <w:ind w:firstLine="320"/>
        <w:rPr>
          <w:color w:val="auto"/>
          <w:lang w:val="zh-CN"/>
        </w:rPr>
      </w:pPr>
      <w:r>
        <w:rPr>
          <w:color w:val="auto"/>
          <w:lang w:val="zh-CN"/>
        </w:rPr>
        <w:t>40: Torque command</w:t>
      </w:r>
    </w:p>
    <w:p w14:paraId="2F4E6671">
      <w:pPr>
        <w:ind w:firstLine="320"/>
        <w:rPr>
          <w:color w:val="auto"/>
          <w:lang w:val="zh-CN"/>
        </w:rPr>
      </w:pPr>
      <w:r>
        <w:rPr>
          <w:color w:val="auto"/>
          <w:lang w:val="zh-CN"/>
        </w:rPr>
        <w:t>41: kWh</w:t>
      </w:r>
    </w:p>
    <w:p w14:paraId="6DBCB8B1">
      <w:pPr>
        <w:ind w:firstLine="320"/>
        <w:rPr>
          <w:color w:val="auto"/>
          <w:lang w:val="zh-CN"/>
        </w:rPr>
      </w:pPr>
      <w:r>
        <w:rPr>
          <w:color w:val="auto"/>
          <w:lang w:val="zh-CN"/>
        </w:rPr>
        <w:t>42: PID target value</w:t>
      </w:r>
    </w:p>
    <w:p w14:paraId="7C064E9D">
      <w:pPr>
        <w:ind w:firstLine="320"/>
        <w:rPr>
          <w:color w:val="auto"/>
          <w:lang w:val="zh-CN"/>
        </w:rPr>
      </w:pPr>
      <w:r>
        <w:rPr>
          <w:color w:val="auto"/>
          <w:lang w:val="zh-CN"/>
        </w:rPr>
        <w:t>43: PID compensation</w:t>
      </w:r>
    </w:p>
    <w:p w14:paraId="1902E808">
      <w:pPr>
        <w:ind w:firstLine="320"/>
        <w:rPr>
          <w:color w:val="auto"/>
          <w:lang w:val="zh-CN"/>
        </w:rPr>
      </w:pPr>
      <w:r>
        <w:rPr>
          <w:color w:val="auto"/>
          <w:lang w:val="zh-CN"/>
        </w:rPr>
        <w:t>44: PID output frequency</w:t>
      </w:r>
    </w:p>
    <w:p w14:paraId="1F8C2C49">
      <w:pPr>
        <w:ind w:firstLine="320"/>
        <w:rPr>
          <w:color w:val="auto"/>
          <w:lang w:val="zh-CN"/>
        </w:rPr>
      </w:pPr>
      <w:r>
        <w:rPr>
          <w:color w:val="auto"/>
          <w:lang w:val="zh-CN"/>
        </w:rPr>
        <w:t>45: Reserved</w:t>
      </w:r>
    </w:p>
    <w:p w14:paraId="5F8BBAE5">
      <w:pPr>
        <w:ind w:firstLine="320"/>
        <w:rPr>
          <w:color w:val="auto"/>
          <w:lang w:val="zh-CN"/>
        </w:rPr>
      </w:pPr>
      <w:r>
        <w:rPr>
          <w:color w:val="auto"/>
          <w:lang w:val="zh-CN"/>
        </w:rPr>
        <w:t>46: Auxiliary frequency</w:t>
      </w:r>
    </w:p>
    <w:p w14:paraId="0E8DBCE2">
      <w:pPr>
        <w:ind w:firstLine="320"/>
        <w:rPr>
          <w:color w:val="auto"/>
          <w:lang w:val="zh-CN"/>
        </w:rPr>
      </w:pPr>
      <w:r>
        <w:rPr>
          <w:color w:val="auto"/>
          <w:lang w:val="zh-CN"/>
        </w:rPr>
        <w:t>47: Main frequency</w:t>
      </w:r>
    </w:p>
    <w:p w14:paraId="6E93EDD6">
      <w:pPr>
        <w:ind w:firstLine="320"/>
        <w:rPr>
          <w:color w:val="auto"/>
          <w:lang w:val="zh-CN"/>
        </w:rPr>
      </w:pPr>
      <w:r>
        <w:rPr>
          <w:color w:val="auto"/>
          <w:lang w:val="zh-CN"/>
        </w:rPr>
        <w:t>48: Set frequency display</w:t>
      </w:r>
    </w:p>
    <w:p w14:paraId="3C180C60">
      <w:pPr>
        <w:ind w:firstLine="320"/>
        <w:rPr>
          <w:color w:val="auto"/>
          <w:lang w:val="zh-CN"/>
        </w:rPr>
      </w:pPr>
      <w:r>
        <w:rPr>
          <w:color w:val="auto"/>
          <w:lang w:val="zh-CN"/>
        </w:rPr>
        <w:t>49: Reserved</w:t>
      </w:r>
    </w:p>
    <w:p w14:paraId="019F8C6E">
      <w:pPr>
        <w:ind w:firstLine="320"/>
        <w:rPr>
          <w:color w:val="auto"/>
          <w:lang w:val="zh-CN"/>
        </w:rPr>
      </w:pPr>
      <w:r>
        <w:rPr>
          <w:color w:val="auto"/>
          <w:lang w:val="zh-CN"/>
        </w:rPr>
        <w:t>50: Reserved</w:t>
      </w:r>
    </w:p>
    <w:p w14:paraId="60DB0B5C">
      <w:pPr>
        <w:ind w:firstLine="320"/>
        <w:rPr>
          <w:color w:val="auto"/>
          <w:lang w:val="zh-CN"/>
        </w:rPr>
      </w:pPr>
      <w:r>
        <w:rPr>
          <w:color w:val="auto"/>
          <w:lang w:val="zh-CN"/>
        </w:rPr>
        <w:t>51: PMVVC torque compensation amount</w:t>
      </w:r>
    </w:p>
    <w:p w14:paraId="4E4FB97D">
      <w:pPr>
        <w:ind w:firstLine="320"/>
        <w:rPr>
          <w:color w:val="auto"/>
          <w:lang w:val="zh-CN"/>
        </w:rPr>
      </w:pPr>
      <w:r>
        <w:rPr>
          <w:color w:val="auto"/>
          <w:lang w:val="zh-CN"/>
        </w:rPr>
        <w:t>54: Reserved</w:t>
      </w:r>
    </w:p>
    <w:p w14:paraId="638BD962">
      <w:pPr>
        <w:ind w:firstLine="320"/>
        <w:rPr>
          <w:color w:val="auto"/>
          <w:lang w:val="zh-CN"/>
        </w:rPr>
      </w:pPr>
      <w:r>
        <w:rPr>
          <w:color w:val="auto"/>
          <w:lang w:val="zh-CN"/>
        </w:rPr>
        <w:t>55: Current roll diameter</w:t>
      </w:r>
    </w:p>
    <w:p w14:paraId="071F70CD">
      <w:pPr>
        <w:ind w:firstLine="320"/>
        <w:rPr>
          <w:color w:val="auto"/>
          <w:lang w:val="zh-CN"/>
        </w:rPr>
      </w:pPr>
      <w:r>
        <w:rPr>
          <w:color w:val="auto"/>
          <w:lang w:val="zh-CN"/>
        </w:rPr>
        <w:t>56: Current line speed</w:t>
      </w:r>
    </w:p>
    <w:p w14:paraId="5C372709">
      <w:pPr>
        <w:ind w:firstLine="320"/>
        <w:rPr>
          <w:color w:val="auto"/>
          <w:lang w:val="zh-CN"/>
        </w:rPr>
      </w:pPr>
      <w:r>
        <w:rPr>
          <w:color w:val="auto"/>
          <w:lang w:val="zh-CN"/>
        </w:rPr>
        <w:t>57: Tension reference value</w:t>
      </w:r>
    </w:p>
    <w:p w14:paraId="4AE177CF">
      <w:pPr>
        <w:ind w:firstLine="320"/>
        <w:rPr>
          <w:color w:val="auto"/>
          <w:lang w:val="zh-CN"/>
        </w:rPr>
      </w:pPr>
      <w:r>
        <w:rPr>
          <w:color w:val="auto"/>
          <w:lang w:val="zh-CN"/>
        </w:rPr>
        <w:t>59: U phase current AD value</w:t>
      </w:r>
    </w:p>
    <w:p w14:paraId="46BE1D7C">
      <w:pPr>
        <w:ind w:firstLine="320"/>
        <w:rPr>
          <w:color w:val="auto"/>
          <w:lang w:val="zh-CN"/>
        </w:rPr>
      </w:pPr>
      <w:r>
        <w:rPr>
          <w:color w:val="auto"/>
          <w:lang w:val="zh-CN"/>
        </w:rPr>
        <w:t>60: V phase current AD value</w:t>
      </w:r>
    </w:p>
    <w:p w14:paraId="067DFD5C">
      <w:pPr>
        <w:ind w:firstLine="320"/>
        <w:rPr>
          <w:color w:val="auto"/>
          <w:lang w:val="zh-CN"/>
        </w:rPr>
      </w:pPr>
      <w:r>
        <w:rPr>
          <w:color w:val="auto"/>
          <w:lang w:val="zh-CN"/>
        </w:rPr>
        <w:t>61: W phase current AD value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D47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F40738">
            <w:pPr>
              <w:pStyle w:val="23"/>
              <w:rPr>
                <w:rFonts w:hint="eastAsia" w:eastAsia="宋体" w:cs="Times New Roman"/>
                <w:color w:val="auto"/>
                <w:lang w:eastAsia="zh-CN"/>
              </w:rPr>
            </w:pPr>
            <w:r>
              <w:rPr>
                <w:rFonts w:cs="Times New Roman"/>
                <w:color w:val="auto"/>
              </w:rPr>
              <w:t>F7-23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8EA08A">
            <w:pPr>
              <w:pStyle w:val="23"/>
              <w:rPr>
                <w:rFonts w:cs="Times New Roman"/>
                <w:color w:val="auto"/>
              </w:rPr>
            </w:pPr>
            <w:r>
              <w:rPr>
                <w:rFonts w:hint="eastAsia" w:eastAsia="宋体"/>
                <w:color w:val="auto"/>
                <w:sz w:val="14"/>
                <w:szCs w:val="14"/>
                <w:highlight w:val="none"/>
              </w:rPr>
              <w:t>FM terminal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9DDB80">
            <w:pPr>
              <w:pStyle w:val="23"/>
              <w:rPr>
                <w:rFonts w:hint="default" w:eastAsia="宋体" w:cs="Times New Roman"/>
                <w:color w:val="auto"/>
                <w:lang w:val="en-US" w:eastAsia="zh-CN"/>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FCD875">
            <w:pPr>
              <w:pStyle w:val="23"/>
              <w:rPr>
                <w:rFonts w:hint="eastAsia" w:eastAsia="宋体" w:cs="Times New Roman"/>
                <w:color w:val="auto"/>
                <w:lang w:eastAsia="zh-CN"/>
              </w:rPr>
            </w:pPr>
            <w:r>
              <w:rPr>
                <w:rFonts w:cs="Times New Roman"/>
                <w:color w:val="auto"/>
              </w:rPr>
              <w:t>Factory value: 0</w:t>
            </w:r>
          </w:p>
        </w:tc>
      </w:tr>
    </w:tbl>
    <w:p w14:paraId="757BF621">
      <w:pPr>
        <w:ind w:firstLine="320"/>
        <w:rPr>
          <w:rFonts w:hint="eastAsia"/>
          <w:color w:val="auto"/>
          <w:lang w:val="zh-CN"/>
        </w:rPr>
      </w:pPr>
      <w:r>
        <w:rPr>
          <w:rFonts w:hint="eastAsia"/>
          <w:color w:val="auto"/>
          <w:lang w:val="zh-CN"/>
        </w:rPr>
        <w:t xml:space="preserve">0: Operating frequency       </w:t>
      </w:r>
    </w:p>
    <w:p w14:paraId="5185FFFC">
      <w:pPr>
        <w:ind w:firstLine="320"/>
        <w:rPr>
          <w:rFonts w:hint="eastAsia"/>
          <w:color w:val="auto"/>
          <w:lang w:val="zh-CN"/>
        </w:rPr>
      </w:pPr>
      <w:r>
        <w:rPr>
          <w:rFonts w:hint="eastAsia"/>
          <w:color w:val="auto"/>
          <w:lang w:val="zh-CN"/>
        </w:rPr>
        <w:t xml:space="preserve">1: Set frequency       </w:t>
      </w:r>
    </w:p>
    <w:p w14:paraId="7DD3BB9A">
      <w:pPr>
        <w:ind w:firstLine="320"/>
        <w:rPr>
          <w:rFonts w:hint="eastAsia"/>
          <w:color w:val="auto"/>
          <w:lang w:val="zh-CN"/>
        </w:rPr>
      </w:pPr>
      <w:r>
        <w:rPr>
          <w:rFonts w:hint="eastAsia"/>
          <w:color w:val="auto"/>
          <w:lang w:val="zh-CN"/>
        </w:rPr>
        <w:t xml:space="preserve">2: Output current       </w:t>
      </w:r>
    </w:p>
    <w:p w14:paraId="14203A39">
      <w:pPr>
        <w:ind w:firstLine="320"/>
        <w:rPr>
          <w:rFonts w:hint="eastAsia"/>
          <w:color w:val="auto"/>
          <w:lang w:val="zh-CN"/>
        </w:rPr>
      </w:pPr>
      <w:r>
        <w:rPr>
          <w:rFonts w:hint="eastAsia"/>
          <w:color w:val="auto"/>
          <w:lang w:val="zh-CN"/>
        </w:rPr>
        <w:t xml:space="preserve">3: Output voltage       </w:t>
      </w:r>
    </w:p>
    <w:p w14:paraId="31882C80">
      <w:pPr>
        <w:ind w:firstLine="320"/>
        <w:rPr>
          <w:rFonts w:hint="eastAsia"/>
          <w:color w:val="auto"/>
          <w:lang w:val="zh-CN"/>
        </w:rPr>
      </w:pPr>
      <w:r>
        <w:rPr>
          <w:rFonts w:hint="eastAsia"/>
          <w:color w:val="auto"/>
          <w:lang w:val="zh-CN"/>
        </w:rPr>
        <w:t xml:space="preserve">4: Output power       </w:t>
      </w:r>
    </w:p>
    <w:p w14:paraId="4ED9C447">
      <w:pPr>
        <w:ind w:firstLine="320"/>
        <w:rPr>
          <w:rFonts w:hint="eastAsia"/>
          <w:color w:val="auto"/>
          <w:lang w:val="zh-CN"/>
        </w:rPr>
      </w:pPr>
      <w:r>
        <w:rPr>
          <w:rFonts w:hint="eastAsia"/>
          <w:color w:val="auto"/>
          <w:lang w:val="zh-CN"/>
        </w:rPr>
        <w:t xml:space="preserve">5: AI1 value          </w:t>
      </w:r>
    </w:p>
    <w:p w14:paraId="742386FC">
      <w:pPr>
        <w:ind w:firstLine="320"/>
        <w:rPr>
          <w:rFonts w:hint="eastAsia"/>
          <w:color w:val="auto"/>
          <w:lang w:val="zh-CN"/>
        </w:rPr>
      </w:pPr>
      <w:r>
        <w:rPr>
          <w:rFonts w:hint="eastAsia"/>
          <w:color w:val="auto"/>
          <w:lang w:val="zh-CN"/>
        </w:rPr>
        <w:t xml:space="preserve">6: AI2 value          </w:t>
      </w:r>
    </w:p>
    <w:p w14:paraId="03675424">
      <w:pPr>
        <w:ind w:firstLine="320"/>
        <w:rPr>
          <w:rFonts w:hint="eastAsia"/>
          <w:color w:val="auto"/>
          <w:lang w:val="zh-CN"/>
        </w:rPr>
      </w:pPr>
      <w:r>
        <w:rPr>
          <w:rFonts w:hint="eastAsia"/>
          <w:color w:val="auto"/>
          <w:lang w:val="zh-CN"/>
        </w:rPr>
        <w:t xml:space="preserve">7: AI3 value          </w:t>
      </w:r>
    </w:p>
    <w:p w14:paraId="1CE6E900">
      <w:pPr>
        <w:ind w:firstLine="320"/>
        <w:rPr>
          <w:rFonts w:hint="eastAsia"/>
          <w:color w:val="auto"/>
          <w:lang w:val="zh-CN"/>
        </w:rPr>
      </w:pPr>
      <w:r>
        <w:rPr>
          <w:rFonts w:hint="eastAsia"/>
          <w:color w:val="auto"/>
          <w:lang w:val="zh-CN"/>
        </w:rPr>
        <w:t xml:space="preserve">8: Output torque absolute value  </w:t>
      </w:r>
    </w:p>
    <w:p w14:paraId="2DB65A61">
      <w:pPr>
        <w:ind w:firstLine="320"/>
        <w:rPr>
          <w:rFonts w:hint="eastAsia"/>
          <w:color w:val="auto"/>
          <w:lang w:val="zh-CN"/>
        </w:rPr>
      </w:pPr>
      <w:r>
        <w:rPr>
          <w:rFonts w:hint="eastAsia"/>
          <w:color w:val="auto"/>
          <w:lang w:val="zh-CN"/>
        </w:rPr>
        <w:t xml:space="preserve">9: Motor speed       </w:t>
      </w:r>
    </w:p>
    <w:p w14:paraId="317DD7C0">
      <w:pPr>
        <w:ind w:firstLine="320"/>
        <w:rPr>
          <w:color w:val="auto"/>
          <w:lang w:val="zh-CN"/>
        </w:rPr>
      </w:pPr>
      <w:r>
        <w:rPr>
          <w:rFonts w:hint="eastAsia"/>
          <w:color w:val="auto"/>
          <w:lang w:val="zh-CN"/>
        </w:rPr>
        <w:t xml:space="preserve">10: Bus voltage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5"/>
        <w:gridCol w:w="1939"/>
        <w:gridCol w:w="1897"/>
      </w:tblGrid>
      <w:tr w14:paraId="51778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B95ECE">
            <w:pPr>
              <w:pStyle w:val="23"/>
              <w:rPr>
                <w:rFonts w:hint="eastAsia" w:eastAsia="宋体" w:cs="Times New Roman"/>
                <w:color w:val="auto"/>
                <w:lang w:val="en-US" w:eastAsia="zh-CN"/>
              </w:rPr>
            </w:pPr>
            <w:r>
              <w:rPr>
                <w:rFonts w:cs="Times New Roman"/>
                <w:color w:val="auto"/>
              </w:rPr>
              <w:t>F7-24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0DC006">
            <w:pPr>
              <w:pStyle w:val="23"/>
              <w:rPr>
                <w:rFonts w:cs="Times New Roman"/>
                <w:color w:val="auto"/>
              </w:rPr>
            </w:pPr>
            <w:r>
              <w:rPr>
                <w:rFonts w:hint="eastAsia" w:eastAsia="宋体"/>
                <w:color w:val="auto"/>
                <w:sz w:val="14"/>
                <w:szCs w:val="14"/>
                <w:highlight w:val="none"/>
              </w:rPr>
              <w:t>FMP Output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FA3BA8">
            <w:pPr>
              <w:pStyle w:val="23"/>
              <w:rPr>
                <w:rFonts w:hint="default" w:eastAsia="宋体" w:cs="Times New Roman"/>
                <w:color w:val="auto"/>
                <w:lang w:val="en-US" w:eastAsia="zh-CN"/>
              </w:rPr>
            </w:pPr>
            <w:r>
              <w:rPr>
                <w:rFonts w:cs="Times New Roman"/>
                <w:color w:val="auto"/>
              </w:rPr>
              <w:t>Range: 1.00%～100.00%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0B515F">
            <w:pPr>
              <w:pStyle w:val="23"/>
              <w:rPr>
                <w:rFonts w:hint="default" w:eastAsia="宋体" w:cs="Times New Roman"/>
                <w:color w:val="auto"/>
                <w:lang w:val="en-US" w:eastAsia="zh-CN"/>
              </w:rPr>
            </w:pPr>
            <w:r>
              <w:rPr>
                <w:rFonts w:cs="Times New Roman"/>
                <w:color w:val="auto"/>
              </w:rPr>
              <w:t>Factory Value: 50.00%</w:t>
            </w:r>
          </w:p>
        </w:tc>
      </w:tr>
      <w:tr w14:paraId="2678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6D67B3">
            <w:pPr>
              <w:pStyle w:val="23"/>
              <w:rPr>
                <w:rFonts w:cs="Times New Roman"/>
                <w:color w:val="auto"/>
              </w:rPr>
            </w:pPr>
            <w:r>
              <w:rPr>
                <w:rFonts w:cs="Times New Roman"/>
                <w:color w:val="auto"/>
              </w:rPr>
              <w:t>F7-26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2FF71F">
            <w:pPr>
              <w:pStyle w:val="23"/>
              <w:rPr>
                <w:rFonts w:cs="Times New Roman"/>
                <w:color w:val="auto"/>
              </w:rPr>
            </w:pPr>
            <w:r>
              <w:rPr>
                <w:rFonts w:cs="Times New Roman"/>
                <w:color w:val="auto"/>
              </w:rPr>
              <w:t>Cumulative Start-up Times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2849D6">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A56DF6">
            <w:pPr>
              <w:pStyle w:val="23"/>
              <w:rPr>
                <w:rFonts w:cs="Times New Roman"/>
                <w:color w:val="auto"/>
              </w:rPr>
            </w:pPr>
            <w:r>
              <w:rPr>
                <w:rFonts w:cs="Times New Roman"/>
                <w:color w:val="auto"/>
              </w:rPr>
              <w:t>Factory value: 0</w:t>
            </w:r>
          </w:p>
        </w:tc>
      </w:tr>
      <w:tr w14:paraId="2850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6278B0">
            <w:pPr>
              <w:pStyle w:val="23"/>
              <w:rPr>
                <w:rFonts w:cs="Times New Roman"/>
                <w:color w:val="auto"/>
              </w:rPr>
            </w:pPr>
            <w:r>
              <w:rPr>
                <w:rFonts w:cs="Times New Roman"/>
                <w:color w:val="auto"/>
              </w:rPr>
              <w:t>F7-27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BCDF69">
            <w:pPr>
              <w:pStyle w:val="23"/>
              <w:rPr>
                <w:rFonts w:cs="Times New Roman"/>
                <w:color w:val="auto"/>
              </w:rPr>
            </w:pPr>
            <w:r>
              <w:rPr>
                <w:rFonts w:cs="Times New Roman"/>
                <w:color w:val="auto"/>
              </w:rPr>
              <w:t>Cumulative Start-up Days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D3B980">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80552A">
            <w:pPr>
              <w:pStyle w:val="23"/>
              <w:rPr>
                <w:rFonts w:cs="Times New Roman"/>
                <w:color w:val="auto"/>
              </w:rPr>
            </w:pPr>
            <w:r>
              <w:rPr>
                <w:rFonts w:cs="Times New Roman"/>
                <w:color w:val="auto"/>
              </w:rPr>
              <w:t>Factory value: 0</w:t>
            </w:r>
          </w:p>
        </w:tc>
      </w:tr>
      <w:tr w14:paraId="6A29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2E7A6A">
            <w:pPr>
              <w:pStyle w:val="23"/>
              <w:rPr>
                <w:rFonts w:cs="Times New Roman"/>
                <w:color w:val="auto"/>
              </w:rPr>
            </w:pPr>
            <w:r>
              <w:rPr>
                <w:rFonts w:cs="Times New Roman"/>
                <w:color w:val="auto"/>
              </w:rPr>
              <w:t>F7-28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1B06C8">
            <w:pPr>
              <w:pStyle w:val="23"/>
              <w:rPr>
                <w:rFonts w:cs="Times New Roman"/>
                <w:color w:val="auto"/>
              </w:rPr>
            </w:pPr>
            <w:r>
              <w:rPr>
                <w:rFonts w:cs="Times New Roman"/>
                <w:color w:val="auto"/>
              </w:rPr>
              <w:t>Cumulative Operating Minutes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DFEB10">
            <w:pPr>
              <w:pStyle w:val="23"/>
              <w:rPr>
                <w:rFonts w:cs="Times New Roman"/>
                <w:color w:val="auto"/>
              </w:rPr>
            </w:pPr>
            <w:r>
              <w:rPr>
                <w:rFonts w:cs="Times New Roman"/>
                <w:color w:val="auto"/>
              </w:rPr>
              <w:t>Range: 0～1439</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49BECC">
            <w:pPr>
              <w:pStyle w:val="23"/>
              <w:rPr>
                <w:rFonts w:cs="Times New Roman"/>
                <w:color w:val="auto"/>
              </w:rPr>
            </w:pPr>
            <w:r>
              <w:rPr>
                <w:rFonts w:cs="Times New Roman"/>
                <w:color w:val="auto"/>
              </w:rPr>
              <w:t>Factory value: 0</w:t>
            </w:r>
          </w:p>
        </w:tc>
      </w:tr>
      <w:tr w14:paraId="60743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5BDC17">
            <w:pPr>
              <w:pStyle w:val="23"/>
              <w:rPr>
                <w:rFonts w:cs="Times New Roman"/>
                <w:color w:val="auto"/>
              </w:rPr>
            </w:pPr>
            <w:r>
              <w:rPr>
                <w:rFonts w:cs="Times New Roman"/>
                <w:color w:val="auto"/>
              </w:rPr>
              <w:t>F7-29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1733D9">
            <w:pPr>
              <w:pStyle w:val="23"/>
              <w:rPr>
                <w:rFonts w:cs="Times New Roman"/>
                <w:color w:val="auto"/>
              </w:rPr>
            </w:pPr>
            <w:r>
              <w:rPr>
                <w:rFonts w:cs="Times New Roman"/>
                <w:color w:val="auto"/>
              </w:rPr>
              <w:t>Cumulative Operating Days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2CEF57">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E6987A">
            <w:pPr>
              <w:pStyle w:val="23"/>
              <w:rPr>
                <w:rFonts w:cs="Times New Roman"/>
                <w:color w:val="auto"/>
              </w:rPr>
            </w:pPr>
            <w:r>
              <w:rPr>
                <w:rFonts w:cs="Times New Roman"/>
                <w:color w:val="auto"/>
              </w:rPr>
              <w:t>Factory value: 0</w:t>
            </w:r>
          </w:p>
        </w:tc>
      </w:tr>
      <w:tr w14:paraId="7265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B4821D">
            <w:pPr>
              <w:pStyle w:val="23"/>
              <w:rPr>
                <w:rFonts w:cs="Times New Roman"/>
                <w:color w:val="auto"/>
              </w:rPr>
            </w:pPr>
            <w:r>
              <w:rPr>
                <w:rFonts w:cs="Times New Roman"/>
                <w:color w:val="auto"/>
              </w:rPr>
              <w:t>F7-30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F08AB8">
            <w:pPr>
              <w:pStyle w:val="23"/>
              <w:rPr>
                <w:rFonts w:cs="Times New Roman"/>
                <w:color w:val="auto"/>
              </w:rPr>
            </w:pPr>
            <w:r>
              <w:rPr>
                <w:rFonts w:cs="Times New Roman"/>
                <w:color w:val="auto"/>
              </w:rPr>
              <w:t>Cumulative Running Minutes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069C2C">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A209F7">
            <w:pPr>
              <w:pStyle w:val="23"/>
              <w:rPr>
                <w:rFonts w:cs="Times New Roman"/>
                <w:color w:val="auto"/>
              </w:rPr>
            </w:pPr>
            <w:r>
              <w:rPr>
                <w:rFonts w:cs="Times New Roman"/>
                <w:color w:val="auto"/>
              </w:rPr>
              <w:t>Factory value: 0</w:t>
            </w:r>
          </w:p>
        </w:tc>
      </w:tr>
    </w:tbl>
    <w:p w14:paraId="30AC2184">
      <w:pPr>
        <w:ind w:firstLine="320"/>
        <w:rPr>
          <w:color w:val="auto"/>
          <w:lang w:val="zh-CN"/>
        </w:rPr>
      </w:pPr>
      <w:r>
        <w:rPr>
          <w:color w:val="auto"/>
          <w:lang w:val="zh-CN"/>
        </w:rPr>
        <w:t>The above parameters are used to display the accumulated start-up and operation information of the inverter.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6B6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8EA2FD">
            <w:pPr>
              <w:pStyle w:val="23"/>
              <w:rPr>
                <w:rFonts w:cs="Times New Roman"/>
                <w:color w:val="auto"/>
              </w:rPr>
            </w:pPr>
            <w:r>
              <w:rPr>
                <w:rFonts w:cs="Times New Roman"/>
                <w:color w:val="auto"/>
              </w:rPr>
              <w:t>F7-31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0F9C2D">
            <w:pPr>
              <w:pStyle w:val="23"/>
              <w:rPr>
                <w:rFonts w:cs="Times New Roman"/>
                <w:color w:val="auto"/>
              </w:rPr>
            </w:pPr>
            <w:r>
              <w:rPr>
                <w:rFonts w:cs="Times New Roman"/>
                <w:color w:val="auto"/>
              </w:rPr>
              <w:t>Motor Running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E74324">
            <w:pPr>
              <w:pStyle w:val="23"/>
              <w:rPr>
                <w:rFonts w:cs="Times New Roman"/>
                <w:color w:val="auto"/>
              </w:rPr>
            </w:pPr>
            <w:r>
              <w:rPr>
                <w:rFonts w:cs="Times New Roman"/>
                <w:color w:val="auto"/>
              </w:rPr>
              <w:t>Range: 0～1439 min</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0778EC">
            <w:pPr>
              <w:pStyle w:val="23"/>
              <w:rPr>
                <w:rFonts w:cs="Times New Roman"/>
                <w:color w:val="auto"/>
              </w:rPr>
            </w:pPr>
            <w:r>
              <w:rPr>
                <w:rFonts w:cs="Times New Roman"/>
                <w:color w:val="auto"/>
              </w:rPr>
              <w:t>Factory setting: 0 min</w:t>
            </w:r>
          </w:p>
        </w:tc>
      </w:tr>
      <w:tr w14:paraId="1618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5AADB4">
            <w:pPr>
              <w:pStyle w:val="23"/>
              <w:rPr>
                <w:rFonts w:cs="Times New Roman"/>
                <w:color w:val="auto"/>
              </w:rPr>
            </w:pPr>
            <w:r>
              <w:rPr>
                <w:rFonts w:cs="Times New Roman"/>
                <w:color w:val="auto"/>
              </w:rPr>
              <w:t>F7-32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C682B8">
            <w:pPr>
              <w:pStyle w:val="23"/>
              <w:rPr>
                <w:rFonts w:cs="Times New Roman"/>
                <w:color w:val="auto"/>
              </w:rPr>
            </w:pPr>
            <w:r>
              <w:rPr>
                <w:rFonts w:cs="Times New Roman"/>
                <w:color w:val="auto"/>
              </w:rPr>
              <w:t>Motor Running Days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91ACC0">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9D2EC5">
            <w:pPr>
              <w:pStyle w:val="23"/>
              <w:rPr>
                <w:rFonts w:cs="Times New Roman"/>
                <w:color w:val="auto"/>
              </w:rPr>
            </w:pPr>
            <w:r>
              <w:rPr>
                <w:rFonts w:cs="Times New Roman"/>
                <w:color w:val="auto"/>
              </w:rPr>
              <w:t>Factory value: 0</w:t>
            </w:r>
          </w:p>
        </w:tc>
      </w:tr>
    </w:tbl>
    <w:p w14:paraId="36A09571">
      <w:pPr>
        <w:ind w:firstLine="320"/>
        <w:rPr>
          <w:color w:val="auto"/>
          <w:lang w:val="zh-CN"/>
        </w:rPr>
      </w:pPr>
      <w:r>
        <w:rPr>
          <w:color w:val="auto"/>
          <w:lang w:val="zh-CN"/>
        </w:rPr>
        <w:t>The above parameters are used to display the accumulated running time of the motor.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189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91F175">
            <w:pPr>
              <w:pStyle w:val="23"/>
              <w:rPr>
                <w:rFonts w:cs="Times New Roman"/>
                <w:color w:val="auto"/>
              </w:rPr>
            </w:pPr>
            <w:r>
              <w:rPr>
                <w:rFonts w:cs="Times New Roman"/>
                <w:color w:val="auto"/>
              </w:rPr>
              <w:t>F7-33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E8F46F">
            <w:pPr>
              <w:pStyle w:val="23"/>
              <w:rPr>
                <w:rFonts w:cs="Times New Roman"/>
                <w:color w:val="auto"/>
              </w:rPr>
            </w:pPr>
            <w:r>
              <w:rPr>
                <w:rFonts w:cs="Times New Roman"/>
                <w:color w:val="auto"/>
              </w:rPr>
              <w:t>Password Input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F64BD9">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C891B0">
            <w:pPr>
              <w:pStyle w:val="23"/>
              <w:rPr>
                <w:rFonts w:cs="Times New Roman"/>
                <w:color w:val="auto"/>
              </w:rPr>
            </w:pPr>
            <w:r>
              <w:rPr>
                <w:rFonts w:cs="Times New Roman"/>
                <w:color w:val="auto"/>
              </w:rPr>
              <w:t>Factory value: 0</w:t>
            </w:r>
          </w:p>
        </w:tc>
      </w:tr>
      <w:tr w14:paraId="14EA1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12266A">
            <w:pPr>
              <w:pStyle w:val="23"/>
              <w:rPr>
                <w:rFonts w:cs="Times New Roman"/>
                <w:color w:val="auto"/>
              </w:rPr>
            </w:pPr>
            <w:r>
              <w:rPr>
                <w:rFonts w:cs="Times New Roman"/>
                <w:color w:val="auto"/>
              </w:rPr>
              <w:t>F7-34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588F85">
            <w:pPr>
              <w:pStyle w:val="23"/>
              <w:rPr>
                <w:rFonts w:cs="Times New Roman"/>
                <w:color w:val="auto"/>
              </w:rPr>
            </w:pPr>
            <w:r>
              <w:rPr>
                <w:rFonts w:cs="Times New Roman"/>
                <w:color w:val="auto"/>
              </w:rPr>
              <w:t>Password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86A115">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DE6C35">
            <w:pPr>
              <w:pStyle w:val="23"/>
              <w:rPr>
                <w:rFonts w:cs="Times New Roman"/>
                <w:color w:val="auto"/>
              </w:rPr>
            </w:pPr>
            <w:r>
              <w:rPr>
                <w:rFonts w:cs="Times New Roman"/>
                <w:color w:val="auto"/>
              </w:rPr>
              <w:t>Factory value: 0</w:t>
            </w:r>
          </w:p>
        </w:tc>
      </w:tr>
    </w:tbl>
    <w:p w14:paraId="73411CD1">
      <w:pPr>
        <w:ind w:firstLine="320"/>
        <w:rPr>
          <w:color w:val="auto"/>
        </w:rPr>
      </w:pPr>
      <w:r>
        <w:rPr>
          <w:color w:val="auto"/>
          <w:lang w:val="zh-CN"/>
        </w:rPr>
        <w:t>F7-34 supports user-defined password for keyboard lock. After setting, the keyboard is locked and other parameters cannot be modified. To unlock, enter the corresponding password in F7-33.</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8A1E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FB6DF2">
            <w:pPr>
              <w:pStyle w:val="23"/>
              <w:rPr>
                <w:rFonts w:cs="Times New Roman"/>
                <w:color w:val="auto"/>
              </w:rPr>
            </w:pPr>
            <w:r>
              <w:rPr>
                <w:rFonts w:cs="Times New Roman"/>
                <w:color w:val="auto"/>
              </w:rPr>
              <w:t>F7-35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B5A5AA">
            <w:pPr>
              <w:pStyle w:val="23"/>
              <w:rPr>
                <w:rFonts w:cs="Times New Roman"/>
                <w:color w:val="auto"/>
              </w:rPr>
            </w:pPr>
            <w:r>
              <w:rPr>
                <w:rFonts w:cs="Times New Roman"/>
                <w:color w:val="auto"/>
              </w:rPr>
              <w:t>Automatic Energy Saving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A17945">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B6387D">
            <w:pPr>
              <w:pStyle w:val="23"/>
              <w:rPr>
                <w:rFonts w:cs="Times New Roman"/>
                <w:color w:val="auto"/>
              </w:rPr>
            </w:pPr>
            <w:r>
              <w:rPr>
                <w:rFonts w:cs="Times New Roman"/>
                <w:color w:val="auto"/>
              </w:rPr>
              <w:t>Factory value: 0</w:t>
            </w:r>
          </w:p>
        </w:tc>
      </w:tr>
      <w:tr w14:paraId="0571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260CC9">
            <w:pPr>
              <w:pStyle w:val="23"/>
              <w:rPr>
                <w:rFonts w:cs="Times New Roman"/>
                <w:color w:val="auto"/>
              </w:rPr>
            </w:pPr>
            <w:r>
              <w:rPr>
                <w:rFonts w:cs="Times New Roman"/>
                <w:color w:val="auto"/>
              </w:rPr>
              <w:t>F7-36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C5554F">
            <w:pPr>
              <w:pStyle w:val="23"/>
              <w:rPr>
                <w:rFonts w:cs="Times New Roman"/>
                <w:color w:val="auto"/>
              </w:rPr>
            </w:pPr>
            <w:r>
              <w:rPr>
                <w:rFonts w:cs="Times New Roman"/>
                <w:color w:val="auto"/>
              </w:rPr>
              <w:t>Energy Saving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668CD1">
            <w:pPr>
              <w:pStyle w:val="23"/>
              <w:rPr>
                <w:rFonts w:cs="Times New Roman"/>
                <w:color w:val="auto"/>
              </w:rPr>
            </w:pPr>
            <w:r>
              <w:rPr>
                <w:rFonts w:cs="Times New Roman"/>
                <w:color w:val="auto"/>
              </w:rPr>
              <w:t>Range: 10～1000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3514F3">
            <w:pPr>
              <w:pStyle w:val="23"/>
              <w:rPr>
                <w:rFonts w:cs="Times New Roman"/>
                <w:color w:val="auto"/>
              </w:rPr>
            </w:pPr>
            <w:r>
              <w:rPr>
                <w:rFonts w:cs="Times New Roman"/>
                <w:color w:val="auto"/>
              </w:rPr>
              <w:t>Factory Value: 100</w:t>
            </w:r>
          </w:p>
        </w:tc>
      </w:tr>
    </w:tbl>
    <w:p w14:paraId="73DB0677">
      <w:pPr>
        <w:ind w:firstLine="320"/>
        <w:rPr>
          <w:rFonts w:hint="default" w:ascii="Times New Roman" w:hAnsi="Times New Roman" w:cs="Times New Roman"/>
          <w:color w:val="auto"/>
        </w:rPr>
      </w:pPr>
      <w:r>
        <w:rPr>
          <w:rFonts w:hint="default" w:ascii="Times New Roman" w:hAnsi="Times New Roman" w:cs="Times New Roman"/>
          <w:color w:val="auto"/>
          <w:lang w:bidi="ar"/>
        </w:rPr>
        <w:t>Using the inverter to drive the motor, one important goal is energy saving. Under the same torque output conditions, the voltage and current output by the inverter can vary, and different conditions correspond to different output powers of the inverter. If a combination of voltage and current can be chosen to reduce the output power of the inverter, the goal of energy saving is achieved.</w:t>
      </w:r>
    </w:p>
    <w:p w14:paraId="3493EFE1">
      <w:pPr>
        <w:ind w:firstLine="320"/>
        <w:rPr>
          <w:rFonts w:hint="default" w:ascii="Times New Roman" w:hAnsi="Times New Roman" w:cs="Times New Roman"/>
          <w:color w:val="auto"/>
        </w:rPr>
      </w:pPr>
      <w:r>
        <w:rPr>
          <w:rFonts w:hint="default" w:ascii="Times New Roman" w:hAnsi="Times New Roman" w:cs="Times New Roman"/>
          <w:color w:val="auto"/>
          <w:lang w:bidi="ar"/>
        </w:rPr>
        <w:t>The inverter, while running,real-time calculates the output power, adjusts the output voltage based on the output power, to make the output power reach the minimum value or maintain near the minimum value. The entire processisperformedwithout externalintervention, can be carried outautomatically, hence it is called the“automatic energy saving” function. To ensure that the acceleration and deceleration performance is not affected by the automatic energy saving function, during acceleration and deceleration, the automatic energy saving function is turned off, and only during steady-speed operation will it beactivated.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E5A1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664CE7">
            <w:pPr>
              <w:pStyle w:val="23"/>
              <w:rPr>
                <w:rFonts w:cs="Times New Roman"/>
                <w:color w:val="auto"/>
              </w:rPr>
            </w:pPr>
            <w:r>
              <w:rPr>
                <w:rFonts w:cs="Times New Roman"/>
                <w:color w:val="auto"/>
              </w:rPr>
              <w:t>F7-37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A0FC4E">
            <w:pPr>
              <w:pStyle w:val="23"/>
              <w:rPr>
                <w:rFonts w:cs="Times New Roman"/>
                <w:color w:val="auto"/>
              </w:rPr>
            </w:pPr>
            <w:r>
              <w:rPr>
                <w:rFonts w:cs="Times New Roman"/>
                <w:color w:val="auto"/>
              </w:rPr>
              <w:t>Automatic Voltage Regulation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FC13A2">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89D26A">
            <w:pPr>
              <w:pStyle w:val="23"/>
              <w:rPr>
                <w:rFonts w:cs="Times New Roman"/>
                <w:color w:val="auto"/>
              </w:rPr>
            </w:pPr>
            <w:r>
              <w:rPr>
                <w:rFonts w:cs="Times New Roman"/>
                <w:color w:val="auto"/>
              </w:rPr>
              <w:t>Factory value: 0</w:t>
            </w:r>
          </w:p>
        </w:tc>
      </w:tr>
    </w:tbl>
    <w:p w14:paraId="62612BA8">
      <w:pPr>
        <w:ind w:firstLine="320"/>
        <w:rPr>
          <w:color w:val="auto"/>
          <w:lang w:bidi="ar"/>
        </w:rPr>
      </w:pPr>
      <w:r>
        <w:rPr>
          <w:color w:val="auto"/>
          <w:lang w:bidi="ar"/>
        </w:rPr>
        <w:t>When the bus voltage changes, the output voltage may also change, which could affect the motor control performance. Bus voltage compensation function (Automatic Voltage Regulation function, AVR) can compensate for output voltage variations caused by bus voltage changes, making motor control performance more stable.</w:t>
      </w:r>
    </w:p>
    <w:p w14:paraId="44D4C9D6">
      <w:pPr>
        <w:ind w:firstLine="320"/>
        <w:rPr>
          <w:color w:val="auto"/>
        </w:rPr>
      </w:pPr>
      <w:r>
        <w:rPr>
          <w:color w:val="auto"/>
        </w:rPr>
        <w:t>0: Enable AVR Function</w:t>
      </w:r>
    </w:p>
    <w:p w14:paraId="324FEF9C">
      <w:pPr>
        <w:ind w:firstLine="320"/>
        <w:rPr>
          <w:color w:val="auto"/>
        </w:rPr>
      </w:pPr>
      <w:r>
        <w:rPr>
          <w:color w:val="auto"/>
          <w:lang w:bidi="ar"/>
        </w:rPr>
        <w:t xml:space="preserve">When the AVR function is enabled, the inverter calculates the output voltage based on the bus voltage, so the output voltage will not fluctuate with the bus voltage. </w:t>
      </w:r>
    </w:p>
    <w:p w14:paraId="3FA7F77B">
      <w:pPr>
        <w:ind w:firstLine="320"/>
        <w:rPr>
          <w:color w:val="auto"/>
        </w:rPr>
      </w:pPr>
      <w:r>
        <w:rPr>
          <w:color w:val="auto"/>
        </w:rPr>
        <w:t>1: Disable AVR Function</w:t>
      </w:r>
    </w:p>
    <w:p w14:paraId="29CE1249">
      <w:pPr>
        <w:ind w:firstLine="320"/>
        <w:rPr>
          <w:color w:val="auto"/>
        </w:rPr>
      </w:pPr>
      <w:r>
        <w:rPr>
          <w:color w:val="auto"/>
          <w:lang w:bidi="ar"/>
        </w:rPr>
        <w:t>When the AVR function is disabled, the inverter does not calculate the output voltage based on the bus voltage, causing the output voltage to fluctuate with the bus voltage, which in turn leads to fluctuations in motor current.</w:t>
      </w:r>
    </w:p>
    <w:p w14:paraId="61A043DF">
      <w:pPr>
        <w:ind w:firstLine="320"/>
        <w:rPr>
          <w:color w:val="auto"/>
          <w:lang w:bidi="ar"/>
        </w:rPr>
      </w:pPr>
      <w:r>
        <w:rPr>
          <w:color w:val="auto"/>
        </w:rPr>
        <w:t>2: Disable AVR During Deceleration</w:t>
      </w:r>
    </w:p>
    <w:p w14:paraId="5C58BB8B">
      <w:pPr>
        <w:ind w:firstLine="320"/>
        <w:rPr>
          <w:color w:val="auto"/>
          <w:lang w:bidi="ar"/>
        </w:rPr>
      </w:pPr>
      <w:r>
        <w:rPr>
          <w:color w:val="auto"/>
          <w:lang w:bidi="ar"/>
        </w:rPr>
        <w:t>The AVR function is disabled during deceleration but enabled in other states. Disabling the AVR function during deceleration can shorten the deceleration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6FCF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1FB529">
            <w:pPr>
              <w:pStyle w:val="23"/>
              <w:rPr>
                <w:rFonts w:cs="Times New Roman"/>
                <w:color w:val="auto"/>
              </w:rPr>
            </w:pPr>
            <w:r>
              <w:rPr>
                <w:rFonts w:cs="Times New Roman"/>
                <w:color w:val="auto"/>
              </w:rPr>
              <w:t>F7-42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75D4CB">
            <w:pPr>
              <w:pStyle w:val="23"/>
              <w:rPr>
                <w:rFonts w:cs="Times New Roman"/>
                <w:color w:val="auto"/>
              </w:rPr>
            </w:pPr>
            <w:r>
              <w:rPr>
                <w:rFonts w:cs="Times New Roman"/>
                <w:color w:val="auto"/>
              </w:rPr>
              <w:t>Output Phase Sequence Switching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711CA0">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641EC2">
            <w:pPr>
              <w:pStyle w:val="23"/>
              <w:rPr>
                <w:rFonts w:cs="Times New Roman"/>
                <w:color w:val="auto"/>
              </w:rPr>
            </w:pPr>
            <w:r>
              <w:rPr>
                <w:rFonts w:cs="Times New Roman"/>
                <w:color w:val="auto"/>
              </w:rPr>
              <w:t>Factory value: 0</w:t>
            </w:r>
          </w:p>
        </w:tc>
      </w:tr>
    </w:tbl>
    <w:p w14:paraId="421C3A1D">
      <w:pPr>
        <w:ind w:firstLine="320"/>
        <w:rPr>
          <w:color w:val="auto"/>
        </w:rPr>
      </w:pPr>
      <w:r>
        <w:rPr>
          <w:color w:val="auto"/>
        </w:rPr>
        <w:t>0: Output according to the command direction.</w:t>
      </w:r>
    </w:p>
    <w:p w14:paraId="4FEE3CF5">
      <w:pPr>
        <w:ind w:firstLine="320"/>
        <w:rPr>
          <w:color w:val="auto"/>
          <w:lang w:bidi="ar"/>
        </w:rPr>
      </w:pPr>
      <w:r>
        <w:rPr>
          <w:color w:val="auto"/>
        </w:rPr>
        <w:t>1: Output frequency opposite to the command direction; forward rotation changes to reverse, and reverse changes to forward.</w:t>
      </w:r>
    </w:p>
    <w:p w14:paraId="01A5555B">
      <w:pPr>
        <w:ind w:firstLine="320"/>
        <w:rPr>
          <w:color w:val="auto"/>
          <w:lang w:bidi="ar"/>
        </w:rPr>
      </w:pPr>
      <w:r>
        <w:rPr>
          <w:color w:val="auto"/>
          <w:lang w:bidi="ar"/>
        </w:rPr>
        <w:t>Note: The output phase sequence switching and forward/reverse prohibition selection can be used together. However, if the prohibited rotation direction set for operation is the same as the direction after phase sequence switching, the output phase sequence switching function will not be realized.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694A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C82913">
            <w:pPr>
              <w:pStyle w:val="23"/>
              <w:rPr>
                <w:rFonts w:cs="Times New Roman"/>
                <w:color w:val="auto"/>
              </w:rPr>
            </w:pPr>
            <w:r>
              <w:rPr>
                <w:rFonts w:cs="Times New Roman"/>
                <w:color w:val="auto"/>
              </w:rPr>
              <w:t>F7-46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DC8D68">
            <w:pPr>
              <w:pStyle w:val="23"/>
              <w:rPr>
                <w:rFonts w:cs="Times New Roman"/>
                <w:color w:val="auto"/>
              </w:rPr>
            </w:pPr>
            <w:r>
              <w:rPr>
                <w:rFonts w:cs="Times New Roman"/>
                <w:color w:val="auto"/>
              </w:rPr>
              <w:t>CANopen Quick Stop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298301">
            <w:pPr>
              <w:pStyle w:val="23"/>
              <w:rPr>
                <w:rFonts w:cs="Times New Roman"/>
                <w:color w:val="auto"/>
              </w:rPr>
            </w:pPr>
            <w:r>
              <w:rPr>
                <w:rFonts w:cs="Times New Roman"/>
                <w:color w:val="auto"/>
              </w:rPr>
              <w:t>Range: 0.00～600.00 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93AE5B">
            <w:pPr>
              <w:pStyle w:val="23"/>
              <w:rPr>
                <w:rFonts w:cs="Times New Roman"/>
                <w:color w:val="auto"/>
              </w:rPr>
            </w:pPr>
            <w:r>
              <w:rPr>
                <w:rFonts w:cs="Times New Roman"/>
                <w:color w:val="auto"/>
              </w:rPr>
              <w:t>Factory setting: 1.00 s</w:t>
            </w:r>
          </w:p>
        </w:tc>
      </w:tr>
    </w:tbl>
    <w:p w14:paraId="712178EA">
      <w:pPr>
        <w:ind w:firstLine="320"/>
        <w:rPr>
          <w:color w:val="auto"/>
          <w:lang w:bidi="ar"/>
        </w:rPr>
      </w:pPr>
      <w:r>
        <w:rPr>
          <w:color w:val="auto"/>
          <w:lang w:bidi="ar"/>
        </w:rPr>
        <w:t>This parameter is used to set the CANopen quick stop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6ECA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289E46">
            <w:pPr>
              <w:pStyle w:val="23"/>
              <w:rPr>
                <w:rFonts w:cs="Times New Roman"/>
                <w:color w:val="auto"/>
              </w:rPr>
            </w:pPr>
            <w:r>
              <w:rPr>
                <w:rFonts w:cs="Times New Roman"/>
                <w:color w:val="auto"/>
              </w:rPr>
              <w:t>F7-54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4CA13F">
            <w:pPr>
              <w:pStyle w:val="23"/>
              <w:rPr>
                <w:rFonts w:cs="Times New Roman"/>
                <w:color w:val="auto"/>
              </w:rPr>
            </w:pPr>
            <w:r>
              <w:rPr>
                <w:rFonts w:cs="Times New Roman"/>
                <w:color w:val="auto"/>
              </w:rPr>
              <w:t>W-hrs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D2C21B">
            <w:pPr>
              <w:pStyle w:val="23"/>
              <w:rPr>
                <w:rFonts w:cs="Times New Roman"/>
                <w:color w:val="auto"/>
              </w:rPr>
            </w:pPr>
            <w:r>
              <w:rPr>
                <w:rFonts w:cs="Times New Roman"/>
                <w:color w:val="auto"/>
              </w:rPr>
              <w:t>Range: 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6D65F2">
            <w:pPr>
              <w:pStyle w:val="23"/>
              <w:rPr>
                <w:rFonts w:cs="Times New Roman"/>
                <w:color w:val="auto"/>
              </w:rPr>
            </w:pPr>
            <w:r>
              <w:rPr>
                <w:rFonts w:cs="Times New Roman"/>
                <w:color w:val="auto"/>
              </w:rPr>
              <w:t>Factory Value: 0.0</w:t>
            </w:r>
          </w:p>
        </w:tc>
      </w:tr>
    </w:tbl>
    <w:p w14:paraId="1049D2E6">
      <w:pPr>
        <w:ind w:firstLine="320"/>
        <w:rPr>
          <w:color w:val="auto"/>
          <w:lang w:bidi="ar"/>
        </w:rPr>
      </w:pPr>
      <w:r>
        <w:rPr>
          <w:color w:val="auto"/>
          <w:lang w:bidi="ar"/>
        </w:rPr>
        <w:t>This parameter is used to display the accumulated energy output by the inverter.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1876"/>
        <w:gridCol w:w="2086"/>
      </w:tblGrid>
      <w:tr w14:paraId="67A9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2C84C3">
            <w:pPr>
              <w:pStyle w:val="23"/>
              <w:rPr>
                <w:rFonts w:cs="Times New Roman"/>
                <w:color w:val="auto"/>
              </w:rPr>
            </w:pPr>
            <w:r>
              <w:rPr>
                <w:rFonts w:cs="Times New Roman"/>
                <w:color w:val="auto"/>
              </w:rPr>
              <w:t>F7-57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EE2A6B">
            <w:pPr>
              <w:pStyle w:val="23"/>
              <w:rPr>
                <w:rFonts w:cs="Times New Roman"/>
                <w:color w:val="auto"/>
              </w:rPr>
            </w:pPr>
            <w:r>
              <w:rPr>
                <w:rFonts w:cs="Times New Roman"/>
                <w:color w:val="auto"/>
              </w:rPr>
              <w:t>Software Version (H)</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DE3532">
            <w:pPr>
              <w:pStyle w:val="23"/>
              <w:rPr>
                <w:rFonts w:cs="Times New Roman"/>
                <w:color w:val="auto"/>
              </w:rPr>
            </w:pPr>
            <w:r>
              <w:rPr>
                <w:rFonts w:cs="Times New Roman"/>
                <w:color w:val="auto"/>
              </w:rPr>
              <w:t>Range: 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AB8F6B">
            <w:pPr>
              <w:pStyle w:val="23"/>
              <w:rPr>
                <w:rFonts w:cs="Times New Roman"/>
                <w:color w:val="auto"/>
              </w:rPr>
            </w:pPr>
            <w:r>
              <w:rPr>
                <w:rFonts w:cs="Times New Roman"/>
                <w:color w:val="auto"/>
              </w:rPr>
              <w:t>Factory value: Model determined</w:t>
            </w:r>
          </w:p>
        </w:tc>
      </w:tr>
      <w:tr w14:paraId="330D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0F79A7">
            <w:pPr>
              <w:pStyle w:val="23"/>
              <w:rPr>
                <w:rFonts w:cs="Times New Roman"/>
                <w:color w:val="auto"/>
              </w:rPr>
            </w:pPr>
            <w:r>
              <w:rPr>
                <w:rFonts w:cs="Times New Roman"/>
                <w:color w:val="auto"/>
              </w:rPr>
              <w:t>F7-58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BAE6AA">
            <w:pPr>
              <w:pStyle w:val="23"/>
              <w:rPr>
                <w:rFonts w:cs="Times New Roman"/>
                <w:color w:val="auto"/>
              </w:rPr>
            </w:pPr>
            <w:r>
              <w:rPr>
                <w:rFonts w:cs="Times New Roman"/>
                <w:color w:val="auto"/>
              </w:rPr>
              <w:t>Software Version (L)</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2FF049">
            <w:pPr>
              <w:pStyle w:val="23"/>
              <w:rPr>
                <w:rFonts w:cs="Times New Roman"/>
                <w:color w:val="auto"/>
              </w:rPr>
            </w:pPr>
            <w:r>
              <w:rPr>
                <w:rFonts w:cs="Times New Roman"/>
                <w:color w:val="auto"/>
              </w:rPr>
              <w:t>Range: 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21E2FB">
            <w:pPr>
              <w:pStyle w:val="23"/>
              <w:rPr>
                <w:rFonts w:cs="Times New Roman"/>
                <w:color w:val="auto"/>
              </w:rPr>
            </w:pPr>
            <w:r>
              <w:rPr>
                <w:rFonts w:cs="Times New Roman"/>
                <w:color w:val="auto"/>
              </w:rPr>
              <w:t>Factory value: Model determined</w:t>
            </w:r>
          </w:p>
        </w:tc>
      </w:tr>
      <w:tr w14:paraId="5F110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2AFD39">
            <w:pPr>
              <w:pStyle w:val="23"/>
              <w:rPr>
                <w:rFonts w:cs="Times New Roman"/>
                <w:color w:val="auto"/>
              </w:rPr>
            </w:pPr>
            <w:r>
              <w:rPr>
                <w:rFonts w:cs="Times New Roman"/>
                <w:color w:val="auto"/>
              </w:rPr>
              <w:t>F7-59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414023">
            <w:pPr>
              <w:pStyle w:val="23"/>
              <w:rPr>
                <w:rFonts w:cs="Times New Roman"/>
                <w:color w:val="auto"/>
              </w:rPr>
            </w:pPr>
            <w:r>
              <w:rPr>
                <w:rFonts w:cs="Times New Roman"/>
                <w:color w:val="auto"/>
              </w:rPr>
              <w:t>Software Release Date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463CAF">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92C15D">
            <w:pPr>
              <w:pStyle w:val="23"/>
              <w:rPr>
                <w:rFonts w:cs="Times New Roman"/>
                <w:color w:val="auto"/>
              </w:rPr>
            </w:pPr>
            <w:r>
              <w:rPr>
                <w:rFonts w:cs="Times New Roman"/>
                <w:color w:val="auto"/>
              </w:rPr>
              <w:t>Factory value: Model determined</w:t>
            </w:r>
          </w:p>
        </w:tc>
      </w:tr>
    </w:tbl>
    <w:p w14:paraId="2BE1668F">
      <w:pPr>
        <w:ind w:firstLine="320"/>
        <w:rPr>
          <w:color w:val="auto"/>
          <w:lang w:bidi="ar"/>
        </w:rPr>
      </w:pPr>
      <w:r>
        <w:rPr>
          <w:color w:val="auto"/>
          <w:lang w:bidi="ar"/>
        </w:rPr>
        <w:t>The above parameters are used to display the software version and release date information of the inverter.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204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285352">
            <w:pPr>
              <w:pStyle w:val="23"/>
              <w:rPr>
                <w:rFonts w:cs="Times New Roman"/>
                <w:color w:val="auto"/>
              </w:rPr>
            </w:pPr>
            <w:r>
              <w:rPr>
                <w:rFonts w:cs="Times New Roman"/>
                <w:color w:val="auto"/>
              </w:rPr>
              <w:t>F7-61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111C54">
            <w:pPr>
              <w:pStyle w:val="23"/>
              <w:rPr>
                <w:rFonts w:cs="Times New Roman"/>
                <w:color w:val="auto"/>
              </w:rPr>
            </w:pPr>
            <w:r>
              <w:rPr>
                <w:rFonts w:cs="Times New Roman"/>
                <w:color w:val="auto"/>
              </w:rPr>
              <w:t>Enhanced Parameter Display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786416">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A46D5B">
            <w:pPr>
              <w:pStyle w:val="23"/>
              <w:rPr>
                <w:rFonts w:cs="Times New Roman"/>
                <w:color w:val="auto"/>
              </w:rPr>
            </w:pPr>
            <w:r>
              <w:rPr>
                <w:rFonts w:cs="Times New Roman"/>
                <w:color w:val="auto"/>
              </w:rPr>
              <w:t>Factory value: 1</w:t>
            </w:r>
          </w:p>
        </w:tc>
      </w:tr>
    </w:tbl>
    <w:p w14:paraId="6E988EF4">
      <w:pPr>
        <w:ind w:firstLine="320"/>
        <w:rPr>
          <w:color w:val="auto"/>
          <w:lang w:bidi="ar"/>
        </w:rPr>
      </w:pPr>
      <w:r>
        <w:rPr>
          <w:color w:val="auto"/>
          <w:lang w:bidi="ar"/>
        </w:rPr>
        <w:t>0: Display only 18 function parameter groups, i.e., F0-FF groups, U0-U1 groups.</w:t>
      </w:r>
    </w:p>
    <w:p w14:paraId="6DB11383">
      <w:pPr>
        <w:ind w:firstLine="320"/>
        <w:rPr>
          <w:color w:val="auto"/>
          <w:lang w:bidi="ar"/>
        </w:rPr>
      </w:pPr>
      <w:r>
        <w:rPr>
          <w:color w:val="auto"/>
          <w:lang w:bidi="ar"/>
        </w:rPr>
        <w:t>1: Default display of 31 function parameter groups, i.e., F0～FF groups, U0～U1 groups, H0～H3 groups, L0～L8 groups.</w:t>
      </w:r>
    </w:p>
    <w:tbl>
      <w:tblPr>
        <w:tblStyle w:val="16"/>
        <w:tblpPr w:leftFromText="180" w:rightFromText="180" w:vertAnchor="text" w:horzAnchor="page" w:tblpX="677" w:tblpY="176"/>
        <w:tblOverlap w:val="never"/>
        <w:tblW w:w="49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2408"/>
        <w:gridCol w:w="1945"/>
        <w:gridCol w:w="1895"/>
      </w:tblGrid>
      <w:tr w14:paraId="40D2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exact"/>
        </w:trPr>
        <w:tc>
          <w:tcPr>
            <w:tcW w:w="467"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3D467683">
            <w:pPr>
              <w:pStyle w:val="23"/>
              <w:rPr>
                <w:rFonts w:cs="Times New Roman"/>
                <w:color w:val="auto"/>
              </w:rPr>
            </w:pPr>
            <w:r>
              <w:rPr>
                <w:rFonts w:cs="Times New Roman"/>
                <w:color w:val="auto"/>
              </w:rPr>
              <w:t>F7-62</w:t>
            </w:r>
          </w:p>
        </w:tc>
        <w:tc>
          <w:tcPr>
            <w:tcW w:w="1747"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533D450C">
            <w:pPr>
              <w:pStyle w:val="23"/>
              <w:rPr>
                <w:rFonts w:cs="Times New Roman"/>
                <w:color w:val="auto"/>
              </w:rPr>
            </w:pPr>
            <w:r>
              <w:rPr>
                <w:rFonts w:hint="eastAsia" w:cs="Times New Roman"/>
                <w:color w:val="auto"/>
              </w:rPr>
              <w:t>High Four Bits of Serial Code</w:t>
            </w:r>
          </w:p>
        </w:tc>
        <w:tc>
          <w:tcPr>
            <w:tcW w:w="1410"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708EC5CF">
            <w:pPr>
              <w:pStyle w:val="23"/>
              <w:rPr>
                <w:rFonts w:cs="Times New Roman"/>
                <w:color w:val="auto"/>
              </w:rPr>
            </w:pPr>
            <w:r>
              <w:rPr>
                <w:rFonts w:cs="Times New Roman"/>
                <w:color w:val="auto"/>
              </w:rPr>
              <w:t>Range: 0～65535</w:t>
            </w:r>
          </w:p>
        </w:tc>
        <w:tc>
          <w:tcPr>
            <w:tcW w:w="1374"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304777FB">
            <w:pPr>
              <w:pStyle w:val="23"/>
              <w:rPr>
                <w:rFonts w:cs="Times New Roman"/>
                <w:color w:val="auto"/>
              </w:rPr>
            </w:pPr>
            <w:r>
              <w:rPr>
                <w:rFonts w:cs="Times New Roman"/>
                <w:color w:val="auto"/>
              </w:rPr>
              <w:t>Factory value:\</w:t>
            </w:r>
          </w:p>
        </w:tc>
      </w:tr>
      <w:tr w14:paraId="484B5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exact"/>
        </w:trPr>
        <w:tc>
          <w:tcPr>
            <w:tcW w:w="467"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6E439F01">
            <w:pPr>
              <w:pStyle w:val="23"/>
              <w:rPr>
                <w:rFonts w:cs="Times New Roman"/>
                <w:color w:val="auto"/>
              </w:rPr>
            </w:pPr>
            <w:r>
              <w:rPr>
                <w:rFonts w:cs="Times New Roman"/>
                <w:color w:val="auto"/>
              </w:rPr>
              <w:t>F7-63</w:t>
            </w:r>
          </w:p>
        </w:tc>
        <w:tc>
          <w:tcPr>
            <w:tcW w:w="1747"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3337DB2E">
            <w:pPr>
              <w:pStyle w:val="23"/>
              <w:rPr>
                <w:rFonts w:cs="Times New Roman"/>
                <w:color w:val="auto"/>
              </w:rPr>
            </w:pPr>
            <w:r>
              <w:rPr>
                <w:rFonts w:hint="eastAsia" w:cs="Times New Roman"/>
                <w:color w:val="auto"/>
              </w:rPr>
              <w:t>Low Three Bits of Serial Code</w:t>
            </w:r>
          </w:p>
        </w:tc>
        <w:tc>
          <w:tcPr>
            <w:tcW w:w="1410"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00E04A42">
            <w:pPr>
              <w:pStyle w:val="23"/>
              <w:rPr>
                <w:rFonts w:cs="Times New Roman"/>
                <w:color w:val="auto"/>
              </w:rPr>
            </w:pPr>
            <w:r>
              <w:rPr>
                <w:rFonts w:cs="Times New Roman"/>
                <w:color w:val="auto"/>
              </w:rPr>
              <w:t>Range: 0～65535</w:t>
            </w:r>
          </w:p>
        </w:tc>
        <w:tc>
          <w:tcPr>
            <w:tcW w:w="1374" w:type="pct"/>
            <w:tcBorders>
              <w:top w:val="single" w:color="auto" w:sz="4" w:space="0"/>
              <w:left w:val="single" w:color="auto" w:sz="4" w:space="0"/>
              <w:bottom w:val="single" w:color="auto" w:sz="4" w:space="0"/>
              <w:right w:val="single" w:color="auto" w:sz="4" w:space="0"/>
            </w:tcBorders>
            <w:shd w:val="clear" w:color="auto" w:fill="CFCECE" w:themeFill="background2" w:themeFillShade="E5"/>
            <w:noWrap/>
          </w:tcPr>
          <w:p w14:paraId="378D7196">
            <w:pPr>
              <w:pStyle w:val="23"/>
              <w:rPr>
                <w:rFonts w:cs="Times New Roman"/>
                <w:color w:val="auto"/>
              </w:rPr>
            </w:pPr>
            <w:r>
              <w:rPr>
                <w:rFonts w:cs="Times New Roman"/>
                <w:color w:val="auto"/>
              </w:rPr>
              <w:t>Factory value:\</w:t>
            </w:r>
          </w:p>
        </w:tc>
      </w:tr>
    </w:tbl>
    <w:p w14:paraId="0D3E29E6">
      <w:pPr>
        <w:ind w:firstLine="320"/>
        <w:rPr>
          <w:color w:val="auto"/>
          <w:lang w:bidi="ar"/>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AB5F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DA21CA">
            <w:pPr>
              <w:pStyle w:val="23"/>
              <w:rPr>
                <w:rFonts w:cs="Times New Roman"/>
                <w:color w:val="auto"/>
              </w:rPr>
            </w:pPr>
            <w:r>
              <w:rPr>
                <w:rFonts w:cs="Times New Roman"/>
                <w:color w:val="auto"/>
              </w:rPr>
              <w:t>F7-64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4F15ED">
            <w:pPr>
              <w:pStyle w:val="23"/>
              <w:rPr>
                <w:rFonts w:cs="Times New Roman"/>
                <w:color w:val="auto"/>
              </w:rPr>
            </w:pPr>
            <w:r>
              <w:rPr>
                <w:rFonts w:hint="eastAsia" w:cs="Times New Roman"/>
                <w:color w:val="auto"/>
              </w:rPr>
              <w:t>Language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09133D">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340BD1">
            <w:pPr>
              <w:pStyle w:val="23"/>
              <w:rPr>
                <w:rFonts w:cs="Times New Roman"/>
                <w:color w:val="auto"/>
              </w:rPr>
            </w:pPr>
            <w:r>
              <w:rPr>
                <w:rFonts w:cs="Times New Roman"/>
                <w:color w:val="auto"/>
              </w:rPr>
              <w:t>Factory value: 0</w:t>
            </w:r>
          </w:p>
        </w:tc>
      </w:tr>
    </w:tbl>
    <w:p w14:paraId="13217D1C">
      <w:pPr>
        <w:ind w:firstLine="320"/>
        <w:rPr>
          <w:color w:val="auto"/>
          <w:lang w:bidi="ar"/>
        </w:rPr>
      </w:pPr>
      <w:r>
        <w:rPr>
          <w:rFonts w:hint="eastAsia"/>
          <w:color w:val="auto"/>
          <w:lang w:bidi="ar"/>
        </w:rPr>
        <w:t>In actual use, after modifying the language via the keyboard or host computer, it will be saved in this function code for easy recall of the last user-set language type after power loss.</w:t>
      </w:r>
    </w:p>
    <w:p w14:paraId="06C96787">
      <w:pPr>
        <w:ind w:firstLine="320"/>
        <w:rPr>
          <w:color w:val="auto"/>
          <w:lang w:bidi="ar"/>
        </w:rPr>
      </w:pPr>
      <w:r>
        <w:rPr>
          <w:rFonts w:hint="eastAsia"/>
          <w:color w:val="auto"/>
          <w:lang w:bidi="ar"/>
        </w:rPr>
        <w:t>0: Simplified Chinese</w:t>
      </w:r>
    </w:p>
    <w:p w14:paraId="77955D0A">
      <w:pPr>
        <w:ind w:firstLine="320"/>
        <w:rPr>
          <w:color w:val="auto"/>
          <w:lang w:bidi="ar"/>
        </w:rPr>
      </w:pPr>
      <w:r>
        <w:rPr>
          <w:rFonts w:hint="eastAsia"/>
          <w:color w:val="auto"/>
          <w:lang w:bidi="ar"/>
        </w:rPr>
        <w:t>1: English</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BD6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1F2EE9">
            <w:pPr>
              <w:pStyle w:val="23"/>
              <w:rPr>
                <w:rFonts w:cs="Times New Roman"/>
                <w:color w:val="auto"/>
              </w:rPr>
            </w:pPr>
            <w:r>
              <w:rPr>
                <w:rFonts w:cs="Times New Roman"/>
                <w:color w:val="auto"/>
              </w:rPr>
              <w:t>F7-65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57783D">
            <w:pPr>
              <w:ind w:firstLine="0" w:firstLineChars="0"/>
              <w:rPr>
                <w:rFonts w:cs="Times New Roman"/>
                <w:color w:val="auto"/>
              </w:rPr>
            </w:pPr>
            <w:r>
              <w:rPr>
                <w:rFonts w:hint="eastAsia"/>
                <w:color w:val="auto"/>
              </w:rPr>
              <w:t>Page Display Selection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AC7C98">
            <w:pPr>
              <w:ind w:firstLine="0" w:firstLineChars="0"/>
              <w:jc w:val="left"/>
              <w:rPr>
                <w:rFonts w:cs="Times New Roman"/>
                <w:color w:val="auto"/>
              </w:rPr>
            </w:pPr>
            <w:r>
              <w:rPr>
                <w:rFonts w:cs="Times New Roman"/>
                <w:color w:val="auto"/>
              </w:rPr>
              <w:t>Range: 0～64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34DB83">
            <w:pPr>
              <w:pStyle w:val="23"/>
              <w:rPr>
                <w:rFonts w:cs="Times New Roman"/>
                <w:color w:val="auto"/>
              </w:rPr>
            </w:pPr>
            <w:r>
              <w:rPr>
                <w:rFonts w:cs="Times New Roman"/>
                <w:color w:val="auto"/>
              </w:rPr>
              <w:t>Factory Value: 2</w:t>
            </w:r>
          </w:p>
        </w:tc>
      </w:tr>
    </w:tbl>
    <w:p w14:paraId="4FB0D4BB">
      <w:pPr>
        <w:ind w:firstLine="320"/>
        <w:rPr>
          <w:color w:val="auto"/>
          <w:lang w:bidi="ar"/>
        </w:rPr>
      </w:pPr>
      <w:r>
        <w:rPr>
          <w:rFonts w:hint="eastAsia"/>
          <w:color w:val="auto"/>
          <w:lang w:bidi="ar"/>
        </w:rPr>
        <w:t>Page display selection 2 functions similar to F7-21, supporting only LED keyboards.</w:t>
      </w:r>
    </w:p>
    <w:p w14:paraId="4DDDFC80">
      <w:pPr>
        <w:pStyle w:val="3"/>
        <w:spacing w:before="156"/>
        <w:rPr>
          <w:rFonts w:cs="微软雅黑"/>
          <w:color w:val="auto"/>
          <w:szCs w:val="14"/>
          <w:lang w:bidi="ar"/>
        </w:rPr>
      </w:pPr>
      <w:bookmarkStart w:id="109" w:name="_Toc154397104"/>
      <w:bookmarkStart w:id="110" w:name="_Toc22576"/>
      <w:bookmarkStart w:id="111" w:name="_Toc32376"/>
      <w:r>
        <w:rPr>
          <w:rFonts w:hint="eastAsia" w:cs="微软雅黑"/>
          <w:color w:val="auto"/>
          <w:szCs w:val="14"/>
          <w:lang w:bidi="ar"/>
        </w:rPr>
        <w:t>2.9 F8 Group Communication Parameters</w:t>
      </w:r>
      <w:bookmarkEnd w:id="109"/>
      <w:bookmarkEnd w:id="110"/>
      <w:bookmarkEnd w:id="111"/>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51737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82C89EC">
            <w:pPr>
              <w:pStyle w:val="23"/>
              <w:rPr>
                <w:color w:val="auto"/>
              </w:rPr>
            </w:pPr>
            <w:r>
              <w:rPr>
                <w:color w:val="auto"/>
              </w:rPr>
              <w:t>F8-00</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FB41141">
            <w:pPr>
              <w:pStyle w:val="23"/>
              <w:rPr>
                <w:color w:val="auto"/>
              </w:rPr>
            </w:pPr>
            <w:r>
              <w:rPr>
                <w:color w:val="auto"/>
              </w:rPr>
              <w:t>Baud Rate Setting</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A06C161">
            <w:pPr>
              <w:pStyle w:val="23"/>
              <w:rPr>
                <w:color w:val="auto"/>
              </w:rPr>
            </w:pPr>
            <w:r>
              <w:rPr>
                <w:color w:val="auto"/>
              </w:rPr>
              <w:t>Range: 4.8kbps～115.2kbps</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0358D1D">
            <w:pPr>
              <w:pStyle w:val="23"/>
              <w:rPr>
                <w:color w:val="auto"/>
              </w:rPr>
            </w:pPr>
            <w:r>
              <w:rPr>
                <w:color w:val="auto"/>
              </w:rPr>
              <w:t>Factory value: 115.2kbps</w:t>
            </w:r>
          </w:p>
        </w:tc>
      </w:tr>
    </w:tbl>
    <w:p w14:paraId="562FB97F">
      <w:pPr>
        <w:ind w:firstLine="320"/>
        <w:rPr>
          <w:color w:val="auto"/>
        </w:rPr>
      </w:pPr>
      <w:r>
        <w:rPr>
          <w:color w:val="auto"/>
        </w:rPr>
        <w:t>This parameter configures the baud rate for Modbus communication on the inverter's RS485 terminal. This parameter can only be set to one of the following values; otherwise, it will be forced to 9.6 kbps.</w:t>
      </w:r>
    </w:p>
    <w:p w14:paraId="7FEC2908">
      <w:pPr>
        <w:ind w:firstLine="320"/>
        <w:rPr>
          <w:color w:val="auto"/>
        </w:rPr>
      </w:pPr>
      <w:r>
        <w:rPr>
          <w:color w:val="auto"/>
        </w:rPr>
        <w:t>Setting range</w:t>
      </w:r>
      <w:r>
        <w:rPr>
          <w:rFonts w:hint="eastAsia"/>
          <w:color w:val="auto"/>
        </w:rPr>
        <w:t>：</w:t>
      </w:r>
      <w:r>
        <w:rPr>
          <w:color w:val="auto"/>
        </w:rPr>
        <w:tab/>
      </w:r>
    </w:p>
    <w:p w14:paraId="21EF0754">
      <w:pPr>
        <w:ind w:firstLine="320"/>
        <w:rPr>
          <w:color w:val="auto"/>
        </w:rPr>
      </w:pPr>
      <w:r>
        <w:rPr>
          <w:color w:val="auto"/>
        </w:rPr>
        <w:t>4.8：4800 bps</w:t>
      </w:r>
    </w:p>
    <w:p w14:paraId="69F8D8E3">
      <w:pPr>
        <w:ind w:firstLine="320"/>
        <w:rPr>
          <w:color w:val="auto"/>
        </w:rPr>
      </w:pPr>
      <w:r>
        <w:rPr>
          <w:color w:val="auto"/>
        </w:rPr>
        <w:t>9.6：9600 bps</w:t>
      </w:r>
    </w:p>
    <w:p w14:paraId="0AA55F39">
      <w:pPr>
        <w:ind w:firstLine="320"/>
        <w:rPr>
          <w:color w:val="auto"/>
        </w:rPr>
      </w:pPr>
      <w:r>
        <w:rPr>
          <w:color w:val="auto"/>
        </w:rPr>
        <w:t>19.2：19200 bps</w:t>
      </w:r>
    </w:p>
    <w:p w14:paraId="0542D09F">
      <w:pPr>
        <w:ind w:firstLine="320"/>
        <w:rPr>
          <w:color w:val="auto"/>
        </w:rPr>
      </w:pPr>
      <w:r>
        <w:rPr>
          <w:color w:val="auto"/>
        </w:rPr>
        <w:t>38.4：38400 bps</w:t>
      </w:r>
    </w:p>
    <w:p w14:paraId="6F4A1F1A">
      <w:pPr>
        <w:ind w:firstLine="320"/>
        <w:rPr>
          <w:color w:val="auto"/>
        </w:rPr>
      </w:pPr>
      <w:r>
        <w:rPr>
          <w:color w:val="auto"/>
        </w:rPr>
        <w:t>57.6：57600 bps</w:t>
      </w:r>
    </w:p>
    <w:p w14:paraId="09982342">
      <w:pPr>
        <w:ind w:firstLine="320"/>
        <w:rPr>
          <w:color w:val="auto"/>
        </w:rPr>
      </w:pPr>
      <w:r>
        <w:rPr>
          <w:color w:val="auto"/>
        </w:rPr>
        <w:t>115.2：115200 bps</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6DC58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C8D435D">
            <w:pPr>
              <w:pStyle w:val="23"/>
              <w:rPr>
                <w:color w:val="auto"/>
              </w:rPr>
            </w:pPr>
            <w:r>
              <w:rPr>
                <w:color w:val="auto"/>
              </w:rPr>
              <w:t>F8-01</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25E1CF4">
            <w:pPr>
              <w:pStyle w:val="23"/>
              <w:rPr>
                <w:color w:val="auto"/>
              </w:rPr>
            </w:pPr>
            <w:r>
              <w:rPr>
                <w:color w:val="auto"/>
              </w:rPr>
              <w:t>Communication Data Format</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F899223">
            <w:pPr>
              <w:pStyle w:val="23"/>
              <w:rPr>
                <w:color w:val="auto"/>
              </w:rPr>
            </w:pPr>
            <w:r>
              <w:rPr>
                <w:color w:val="auto"/>
              </w:rPr>
              <w:t>Range：1～17</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BB805DB">
            <w:pPr>
              <w:pStyle w:val="23"/>
              <w:rPr>
                <w:color w:val="auto"/>
              </w:rPr>
            </w:pPr>
            <w:r>
              <w:rPr>
                <w:color w:val="auto"/>
              </w:rPr>
              <w:t>Factory value：12</w:t>
            </w:r>
          </w:p>
        </w:tc>
      </w:tr>
    </w:tbl>
    <w:p w14:paraId="4D84183E">
      <w:pPr>
        <w:ind w:firstLine="320"/>
        <w:rPr>
          <w:color w:val="auto"/>
        </w:rPr>
      </w:pPr>
      <w:r>
        <w:rPr>
          <w:color w:val="auto"/>
        </w:rPr>
        <w:t>This parameter configures the data format for Modbus communication on the inverter's RS485 terminal.</w:t>
      </w:r>
    </w:p>
    <w:p w14:paraId="5FA2DADD">
      <w:pPr>
        <w:ind w:firstLine="320"/>
        <w:rPr>
          <w:color w:val="auto"/>
        </w:rPr>
      </w:pPr>
      <w:r>
        <w:rPr>
          <w:color w:val="auto"/>
        </w:rPr>
        <w:t>0：7,N,1 for ASCII</w:t>
      </w:r>
    </w:p>
    <w:p w14:paraId="05B3300C">
      <w:pPr>
        <w:ind w:firstLine="320"/>
        <w:rPr>
          <w:color w:val="auto"/>
        </w:rPr>
      </w:pPr>
      <w:r>
        <w:rPr>
          <w:color w:val="auto"/>
        </w:rPr>
        <w:t>1: 7,N,2 for ASCII</w:t>
      </w:r>
    </w:p>
    <w:p w14:paraId="4646F514">
      <w:pPr>
        <w:ind w:firstLine="320"/>
        <w:rPr>
          <w:color w:val="auto"/>
        </w:rPr>
      </w:pPr>
      <w:r>
        <w:rPr>
          <w:color w:val="auto"/>
        </w:rPr>
        <w:t>2: 7,E,1 for ASCII</w:t>
      </w:r>
    </w:p>
    <w:p w14:paraId="2B34ED5D">
      <w:pPr>
        <w:ind w:firstLine="320"/>
        <w:rPr>
          <w:color w:val="auto"/>
        </w:rPr>
      </w:pPr>
      <w:r>
        <w:rPr>
          <w:color w:val="auto"/>
        </w:rPr>
        <w:t>3: 7,O,1 for ASCII</w:t>
      </w:r>
    </w:p>
    <w:p w14:paraId="2882CE3F">
      <w:pPr>
        <w:ind w:firstLine="320"/>
        <w:rPr>
          <w:color w:val="auto"/>
        </w:rPr>
      </w:pPr>
      <w:r>
        <w:rPr>
          <w:color w:val="auto"/>
        </w:rPr>
        <w:t>4: 7,E,2 for ASCII</w:t>
      </w:r>
    </w:p>
    <w:p w14:paraId="3D2F08F9">
      <w:pPr>
        <w:ind w:firstLine="320"/>
        <w:rPr>
          <w:color w:val="auto"/>
        </w:rPr>
      </w:pPr>
      <w:r>
        <w:rPr>
          <w:color w:val="auto"/>
        </w:rPr>
        <w:t>5: 7,O,2 for ASCII</w:t>
      </w:r>
    </w:p>
    <w:p w14:paraId="50781A3D">
      <w:pPr>
        <w:ind w:firstLine="320"/>
        <w:rPr>
          <w:color w:val="auto"/>
        </w:rPr>
      </w:pPr>
      <w:r>
        <w:rPr>
          <w:color w:val="auto"/>
        </w:rPr>
        <w:t>6: 8,N,1 for ASCII</w:t>
      </w:r>
    </w:p>
    <w:p w14:paraId="2A937193">
      <w:pPr>
        <w:ind w:firstLine="320"/>
        <w:rPr>
          <w:color w:val="auto"/>
        </w:rPr>
      </w:pPr>
      <w:r>
        <w:rPr>
          <w:color w:val="auto"/>
        </w:rPr>
        <w:t>7: 8,N,2 for ASCII</w:t>
      </w:r>
    </w:p>
    <w:p w14:paraId="7578DEF4">
      <w:pPr>
        <w:ind w:firstLine="320"/>
        <w:rPr>
          <w:color w:val="auto"/>
        </w:rPr>
      </w:pPr>
      <w:r>
        <w:rPr>
          <w:color w:val="auto"/>
        </w:rPr>
        <w:t>8: 8,E,1 for ASCII</w:t>
      </w:r>
    </w:p>
    <w:p w14:paraId="390E2C94">
      <w:pPr>
        <w:ind w:firstLine="320"/>
        <w:rPr>
          <w:color w:val="auto"/>
        </w:rPr>
      </w:pPr>
      <w:r>
        <w:rPr>
          <w:color w:val="auto"/>
        </w:rPr>
        <w:t>9: 8,O,1 for ASCII</w:t>
      </w:r>
    </w:p>
    <w:p w14:paraId="6FD10001">
      <w:pPr>
        <w:ind w:firstLine="320"/>
        <w:rPr>
          <w:color w:val="auto"/>
        </w:rPr>
      </w:pPr>
      <w:r>
        <w:rPr>
          <w:color w:val="auto"/>
        </w:rPr>
        <w:t>10: 8,E,2 for ASCII</w:t>
      </w:r>
    </w:p>
    <w:p w14:paraId="3FFA2930">
      <w:pPr>
        <w:ind w:firstLine="320"/>
        <w:rPr>
          <w:color w:val="auto"/>
        </w:rPr>
      </w:pPr>
      <w:r>
        <w:rPr>
          <w:color w:val="auto"/>
        </w:rPr>
        <w:t>11:8,O,2 for ASCII</w:t>
      </w:r>
    </w:p>
    <w:p w14:paraId="7B0AF5F8">
      <w:pPr>
        <w:ind w:firstLine="320"/>
        <w:rPr>
          <w:color w:val="auto"/>
        </w:rPr>
      </w:pPr>
      <w:r>
        <w:rPr>
          <w:color w:val="auto"/>
        </w:rPr>
        <w:t>12:8,N,1 for RTU</w:t>
      </w:r>
    </w:p>
    <w:p w14:paraId="6E8B1BA2">
      <w:pPr>
        <w:ind w:firstLine="320"/>
        <w:rPr>
          <w:color w:val="auto"/>
        </w:rPr>
      </w:pPr>
      <w:r>
        <w:rPr>
          <w:color w:val="auto"/>
        </w:rPr>
        <w:t>13:8,N,2 for RTU</w:t>
      </w:r>
    </w:p>
    <w:p w14:paraId="69B00F75">
      <w:pPr>
        <w:ind w:firstLine="320"/>
        <w:rPr>
          <w:color w:val="auto"/>
        </w:rPr>
      </w:pPr>
      <w:r>
        <w:rPr>
          <w:color w:val="auto"/>
        </w:rPr>
        <w:t>14:8,E,1 for RTU</w:t>
      </w:r>
    </w:p>
    <w:p w14:paraId="224DF437">
      <w:pPr>
        <w:ind w:firstLine="320"/>
        <w:rPr>
          <w:color w:val="auto"/>
        </w:rPr>
      </w:pPr>
      <w:r>
        <w:rPr>
          <w:color w:val="auto"/>
        </w:rPr>
        <w:t>15:8,O,1 for RTU</w:t>
      </w:r>
    </w:p>
    <w:p w14:paraId="239EAD5C">
      <w:pPr>
        <w:ind w:firstLine="320"/>
        <w:rPr>
          <w:color w:val="auto"/>
        </w:rPr>
      </w:pPr>
      <w:r>
        <w:rPr>
          <w:color w:val="auto"/>
        </w:rPr>
        <w:t>16:8,E,2 for RTU</w:t>
      </w:r>
    </w:p>
    <w:p w14:paraId="196D71EC">
      <w:pPr>
        <w:ind w:firstLine="320"/>
        <w:rPr>
          <w:color w:val="auto"/>
        </w:rPr>
      </w:pPr>
      <w:r>
        <w:rPr>
          <w:color w:val="auto"/>
        </w:rPr>
        <w:t>17:8,O,2 for RTU</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4063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6B839DD">
            <w:pPr>
              <w:pStyle w:val="23"/>
              <w:rPr>
                <w:color w:val="auto"/>
              </w:rPr>
            </w:pPr>
            <w:r>
              <w:rPr>
                <w:color w:val="auto"/>
              </w:rPr>
              <w:t>F8-02</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4907F92">
            <w:pPr>
              <w:pStyle w:val="23"/>
              <w:rPr>
                <w:color w:val="auto"/>
              </w:rPr>
            </w:pPr>
            <w:r>
              <w:rPr>
                <w:color w:val="auto"/>
              </w:rPr>
              <w:t>Communication Address</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67AC4EE">
            <w:pPr>
              <w:pStyle w:val="23"/>
              <w:rPr>
                <w:color w:val="auto"/>
              </w:rPr>
            </w:pPr>
            <w:r>
              <w:rPr>
                <w:color w:val="auto"/>
              </w:rPr>
              <w:t>Range：1～254</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EE19D7A">
            <w:pPr>
              <w:pStyle w:val="23"/>
              <w:rPr>
                <w:color w:val="auto"/>
              </w:rPr>
            </w:pPr>
            <w:r>
              <w:rPr>
                <w:color w:val="auto"/>
              </w:rPr>
              <w:t>Factory value: 1</w:t>
            </w:r>
          </w:p>
        </w:tc>
      </w:tr>
    </w:tbl>
    <w:p w14:paraId="361A0579">
      <w:pPr>
        <w:ind w:firstLine="320"/>
        <w:rPr>
          <w:color w:val="auto"/>
        </w:rPr>
      </w:pPr>
      <w:r>
        <w:rPr>
          <w:color w:val="auto"/>
        </w:rPr>
        <w:t>This parameter sets the address of the inverter as a slave during Modbus communication on the RS485 terminal.</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7DE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F50D484">
            <w:pPr>
              <w:pStyle w:val="23"/>
              <w:rPr>
                <w:color w:val="auto"/>
              </w:rPr>
            </w:pPr>
            <w:r>
              <w:rPr>
                <w:color w:val="auto"/>
              </w:rPr>
              <w:t>F8-03</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AF59275">
            <w:pPr>
              <w:pStyle w:val="23"/>
              <w:rPr>
                <w:color w:val="auto"/>
              </w:rPr>
            </w:pPr>
            <w:r>
              <w:rPr>
                <w:color w:val="auto"/>
              </w:rPr>
              <w:t>Response Delay</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A008FC9">
            <w:pPr>
              <w:pStyle w:val="23"/>
              <w:rPr>
                <w:color w:val="auto"/>
              </w:rPr>
            </w:pPr>
            <w:r>
              <w:rPr>
                <w:color w:val="auto"/>
              </w:rPr>
              <w:t>Range：0.0ms～200.0ms</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298E078">
            <w:pPr>
              <w:pStyle w:val="23"/>
              <w:rPr>
                <w:color w:val="auto"/>
              </w:rPr>
            </w:pPr>
            <w:r>
              <w:rPr>
                <w:color w:val="auto"/>
              </w:rPr>
              <w:t>Factory value：2.0ms</w:t>
            </w:r>
          </w:p>
        </w:tc>
      </w:tr>
    </w:tbl>
    <w:p w14:paraId="515C493A">
      <w:pPr>
        <w:ind w:firstLine="320"/>
        <w:rPr>
          <w:color w:val="auto"/>
        </w:rPr>
      </w:pPr>
      <w:r>
        <w:rPr>
          <w:color w:val="auto"/>
        </w:rPr>
        <w:t>This parameter sets the response delay time for Modbus communication on the inverter's RS485 terminal, generally no change is required.</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20969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C721826">
            <w:pPr>
              <w:pStyle w:val="23"/>
              <w:rPr>
                <w:color w:val="auto"/>
              </w:rPr>
            </w:pPr>
            <w:r>
              <w:rPr>
                <w:color w:val="auto"/>
              </w:rPr>
              <w:t>F8-04</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0156118">
            <w:pPr>
              <w:pStyle w:val="23"/>
              <w:rPr>
                <w:color w:val="auto"/>
              </w:rPr>
            </w:pPr>
            <w:r>
              <w:rPr>
                <w:color w:val="auto"/>
              </w:rPr>
              <w:t>Communication timeout time</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F3A8FC9">
            <w:pPr>
              <w:pStyle w:val="23"/>
              <w:rPr>
                <w:color w:val="auto"/>
              </w:rPr>
            </w:pPr>
            <w:r>
              <w:rPr>
                <w:color w:val="auto"/>
              </w:rPr>
              <w:t>Range: 0.0s～100.0s</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4AB0975">
            <w:pPr>
              <w:pStyle w:val="23"/>
              <w:rPr>
                <w:color w:val="auto"/>
              </w:rPr>
            </w:pPr>
            <w:r>
              <w:rPr>
                <w:color w:val="auto"/>
              </w:rPr>
              <w:t>Factory Value: 0.0s</w:t>
            </w:r>
          </w:p>
        </w:tc>
      </w:tr>
    </w:tbl>
    <w:p w14:paraId="4BF84B29">
      <w:pPr>
        <w:ind w:firstLine="320"/>
        <w:rPr>
          <w:color w:val="auto"/>
        </w:rPr>
      </w:pPr>
      <w:r>
        <w:rPr>
          <w:color w:val="auto"/>
        </w:rPr>
        <w:t>This parameter sets the Modbus communication timeout time for the inverter's RS485 terminal; generally, it does not need to be changed.</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5C17B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F684AC6">
            <w:pPr>
              <w:pStyle w:val="23"/>
              <w:rPr>
                <w:color w:val="auto"/>
              </w:rPr>
            </w:pPr>
            <w:r>
              <w:rPr>
                <w:color w:val="auto"/>
              </w:rPr>
              <w:t>F8-05</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F095078">
            <w:pPr>
              <w:pStyle w:val="23"/>
              <w:rPr>
                <w:color w:val="auto"/>
              </w:rPr>
            </w:pPr>
            <w:r>
              <w:rPr>
                <w:color w:val="auto"/>
              </w:rPr>
              <w:t>Communication error handling</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360CA76">
            <w:pPr>
              <w:pStyle w:val="23"/>
              <w:rPr>
                <w:color w:val="auto"/>
              </w:rPr>
            </w:pPr>
            <w:r>
              <w:rPr>
                <w:color w:val="auto"/>
              </w:rPr>
              <w:t>Range: 0～3</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343D38F">
            <w:pPr>
              <w:pStyle w:val="23"/>
              <w:rPr>
                <w:color w:val="auto"/>
              </w:rPr>
            </w:pPr>
            <w:r>
              <w:rPr>
                <w:color w:val="auto"/>
              </w:rPr>
              <w:t>Factory Value: 3</w:t>
            </w:r>
          </w:p>
        </w:tc>
      </w:tr>
    </w:tbl>
    <w:p w14:paraId="157CA5C7">
      <w:pPr>
        <w:ind w:firstLine="320"/>
        <w:rPr>
          <w:color w:val="auto"/>
        </w:rPr>
      </w:pPr>
      <w:r>
        <w:rPr>
          <w:color w:val="auto"/>
        </w:rPr>
        <w:t>This parameter sets the handling method after the Modbus communication timeout for the inverter's RS485 terminal.</w:t>
      </w:r>
    </w:p>
    <w:p w14:paraId="69F0817B">
      <w:pPr>
        <w:ind w:firstLine="320"/>
        <w:rPr>
          <w:color w:val="auto"/>
        </w:rPr>
      </w:pPr>
      <w:r>
        <w:rPr>
          <w:color w:val="auto"/>
        </w:rPr>
        <w:t>0: Warning and continue running</w:t>
      </w:r>
    </w:p>
    <w:p w14:paraId="4AA442BF">
      <w:pPr>
        <w:ind w:firstLine="320"/>
        <w:rPr>
          <w:color w:val="auto"/>
        </w:rPr>
      </w:pPr>
      <w:r>
        <w:rPr>
          <w:color w:val="auto"/>
        </w:rPr>
        <w:t>1: Warning and decelerate to stop</w:t>
      </w:r>
    </w:p>
    <w:p w14:paraId="1AA164EB">
      <w:pPr>
        <w:ind w:firstLine="320"/>
        <w:rPr>
          <w:color w:val="auto"/>
        </w:rPr>
      </w:pPr>
      <w:r>
        <w:rPr>
          <w:color w:val="auto"/>
        </w:rPr>
        <w:t>2: Warning and free stop</w:t>
      </w:r>
    </w:p>
    <w:p w14:paraId="3CA94272">
      <w:pPr>
        <w:ind w:firstLine="320"/>
        <w:rPr>
          <w:color w:val="auto"/>
        </w:rPr>
      </w:pPr>
      <w:r>
        <w:rPr>
          <w:color w:val="auto"/>
        </w:rPr>
        <w:t>3: No warning</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61"/>
        <w:gridCol w:w="1991"/>
        <w:gridCol w:w="1873"/>
      </w:tblGrid>
      <w:tr w14:paraId="33DD0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49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466D64C">
            <w:pPr>
              <w:pStyle w:val="23"/>
              <w:rPr>
                <w:color w:val="auto"/>
              </w:rPr>
            </w:pPr>
            <w:r>
              <w:rPr>
                <w:color w:val="auto"/>
              </w:rPr>
              <w:t>F8-06</w:t>
            </w:r>
          </w:p>
        </w:tc>
        <w:tc>
          <w:tcPr>
            <w:tcW w:w="170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837F501">
            <w:pPr>
              <w:pStyle w:val="23"/>
              <w:rPr>
                <w:color w:val="auto"/>
              </w:rPr>
            </w:pPr>
            <w:r>
              <w:rPr>
                <w:color w:val="auto"/>
              </w:rPr>
              <w:t>Communication given frequency</w:t>
            </w:r>
          </w:p>
        </w:tc>
        <w:tc>
          <w:tcPr>
            <w:tcW w:w="1441"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5BF0792">
            <w:pPr>
              <w:pStyle w:val="23"/>
              <w:rPr>
                <w:color w:val="auto"/>
              </w:rPr>
            </w:pPr>
            <w:r>
              <w:rPr>
                <w:color w:val="auto"/>
              </w:rPr>
              <w:t>Range: 0.00Hz～599.00Hz</w:t>
            </w:r>
          </w:p>
        </w:tc>
        <w:tc>
          <w:tcPr>
            <w:tcW w:w="1356"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C924E92">
            <w:pPr>
              <w:pStyle w:val="23"/>
              <w:rPr>
                <w:color w:val="auto"/>
              </w:rPr>
            </w:pPr>
            <w:r>
              <w:rPr>
                <w:color w:val="auto"/>
              </w:rPr>
              <w:t>Factory Value: 0.00Hz</w:t>
            </w:r>
          </w:p>
        </w:tc>
      </w:tr>
    </w:tbl>
    <w:p w14:paraId="420B82DA">
      <w:pPr>
        <w:ind w:firstLine="320"/>
        <w:rPr>
          <w:b/>
          <w:bCs/>
          <w:color w:val="auto"/>
        </w:rPr>
      </w:pPr>
      <w:r>
        <w:rPr>
          <w:color w:val="auto"/>
        </w:rPr>
        <w:t>This parameter is read-only and displays the set frequency under Modbus communication for the inverter's RS485 terminal.</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420"/>
        <w:gridCol w:w="2041"/>
        <w:gridCol w:w="1747"/>
      </w:tblGrid>
      <w:tr w14:paraId="521A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EA7B884">
            <w:pPr>
              <w:pStyle w:val="23"/>
              <w:rPr>
                <w:color w:val="auto"/>
              </w:rPr>
            </w:pPr>
            <w:r>
              <w:rPr>
                <w:color w:val="auto"/>
              </w:rPr>
              <w:t>F8-07</w:t>
            </w:r>
          </w:p>
        </w:tc>
        <w:tc>
          <w:tcPr>
            <w:tcW w:w="1752"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35E7932">
            <w:pPr>
              <w:pStyle w:val="23"/>
              <w:rPr>
                <w:color w:val="auto"/>
              </w:rPr>
            </w:pPr>
            <w:r>
              <w:rPr>
                <w:color w:val="auto"/>
              </w:rPr>
              <w:t>Communication decoding method</w:t>
            </w:r>
          </w:p>
        </w:tc>
        <w:tc>
          <w:tcPr>
            <w:tcW w:w="147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A5C3374">
            <w:pPr>
              <w:pStyle w:val="23"/>
              <w:rPr>
                <w:color w:val="auto"/>
              </w:rPr>
            </w:pPr>
            <w:r>
              <w:rPr>
                <w:color w:val="auto"/>
              </w:rPr>
              <w:t>Range: 0～1</w:t>
            </w:r>
          </w:p>
        </w:tc>
        <w:tc>
          <w:tcPr>
            <w:tcW w:w="1265"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E2EBD23">
            <w:pPr>
              <w:pStyle w:val="23"/>
              <w:rPr>
                <w:color w:val="auto"/>
              </w:rPr>
            </w:pPr>
            <w:r>
              <w:rPr>
                <w:color w:val="auto"/>
              </w:rPr>
              <w:t>Factory value: 1</w:t>
            </w:r>
          </w:p>
        </w:tc>
      </w:tr>
    </w:tbl>
    <w:p w14:paraId="654FAF79">
      <w:pPr>
        <w:ind w:firstLine="320"/>
        <w:rPr>
          <w:color w:val="auto"/>
        </w:rPr>
      </w:pPr>
      <w:r>
        <w:rPr>
          <w:color w:val="auto"/>
        </w:rPr>
        <w:t>Read/Write Permission: User Setting</w:t>
      </w:r>
    </w:p>
    <w:p w14:paraId="3D0BB2B0">
      <w:pPr>
        <w:ind w:firstLine="320"/>
        <w:rPr>
          <w:color w:val="auto"/>
        </w:rPr>
      </w:pPr>
      <w:r>
        <w:rPr>
          <w:color w:val="auto"/>
        </w:rPr>
        <w:t>Valid Range: 0: Use Decoding Method 1 (20xx)</w:t>
      </w:r>
    </w:p>
    <w:p w14:paraId="04D2DBD7">
      <w:pPr>
        <w:ind w:firstLine="320"/>
        <w:rPr>
          <w:color w:val="auto"/>
        </w:rPr>
      </w:pPr>
      <w:r>
        <w:rPr>
          <w:color w:val="auto"/>
        </w:rPr>
        <w:t>1: Use Decoding Method 2 (60xx)</w:t>
      </w:r>
    </w:p>
    <w:p w14:paraId="284868AD">
      <w:pPr>
        <w:pStyle w:val="25"/>
        <w:jc w:val="center"/>
        <w:rPr>
          <w:color w:val="auto"/>
        </w:rPr>
      </w:pPr>
      <w:r>
        <w:rPr>
          <w:rFonts w:hint="eastAsia"/>
          <w:color w:val="auto"/>
        </w:rPr>
        <w:t>Table 2-19</w:t>
      </w:r>
    </w:p>
    <w:tbl>
      <w:tblPr>
        <w:tblStyle w:val="16"/>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44"/>
        <w:gridCol w:w="1119"/>
        <w:gridCol w:w="2493"/>
        <w:gridCol w:w="2650"/>
      </w:tblGrid>
      <w:tr w14:paraId="11CF03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trPr>
        <w:tc>
          <w:tcPr>
            <w:tcW w:w="1413" w:type="dxa"/>
            <w:gridSpan w:val="2"/>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CE476B5">
            <w:pPr>
              <w:pStyle w:val="23"/>
              <w:rPr>
                <w:color w:val="auto"/>
              </w:rPr>
            </w:pPr>
            <w:r>
              <w:rPr>
                <w:color w:val="auto"/>
              </w:rPr>
              <w:t>Communication Decoding Methods</w:t>
            </w:r>
          </w:p>
        </w:tc>
        <w:tc>
          <w:tcPr>
            <w:tcW w:w="2551"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3AAF0FE">
            <w:pPr>
              <w:pStyle w:val="23"/>
              <w:rPr>
                <w:color w:val="auto"/>
              </w:rPr>
            </w:pPr>
            <w:r>
              <w:rPr>
                <w:color w:val="auto"/>
              </w:rPr>
              <w:t>Decoding Method 1 (20xx)</w:t>
            </w:r>
          </w:p>
        </w:tc>
        <w:tc>
          <w:tcPr>
            <w:tcW w:w="2716"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FEC2833">
            <w:pPr>
              <w:pStyle w:val="23"/>
              <w:rPr>
                <w:color w:val="auto"/>
              </w:rPr>
            </w:pPr>
            <w:r>
              <w:rPr>
                <w:color w:val="auto"/>
              </w:rPr>
              <w:t>Decoding Method 2 (60xx)</w:t>
            </w:r>
          </w:p>
        </w:tc>
      </w:tr>
      <w:tr w14:paraId="65EC90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6" w:type="dxa"/>
            <w:vMerge w:val="restart"/>
            <w:tcBorders>
              <w:top w:val="single" w:color="auto" w:sz="4" w:space="0"/>
              <w:left w:val="single" w:color="auto" w:sz="4" w:space="0"/>
              <w:right w:val="single" w:color="auto" w:sz="4" w:space="0"/>
            </w:tcBorders>
            <w:vAlign w:val="center"/>
          </w:tcPr>
          <w:p w14:paraId="4DD53A16">
            <w:pPr>
              <w:pStyle w:val="23"/>
              <w:rPr>
                <w:color w:val="auto"/>
              </w:rPr>
            </w:pPr>
            <w:r>
              <w:rPr>
                <w:color w:val="auto"/>
              </w:rPr>
              <w:t>Control Source</w:t>
            </w:r>
          </w:p>
        </w:tc>
        <w:tc>
          <w:tcPr>
            <w:tcW w:w="1057" w:type="dxa"/>
            <w:tcBorders>
              <w:top w:val="single" w:color="auto" w:sz="4" w:space="0"/>
              <w:left w:val="single" w:color="auto" w:sz="4" w:space="0"/>
              <w:bottom w:val="single" w:color="auto" w:sz="4" w:space="0"/>
              <w:right w:val="single" w:color="auto" w:sz="4" w:space="0"/>
            </w:tcBorders>
            <w:vAlign w:val="center"/>
          </w:tcPr>
          <w:p w14:paraId="08224C4A">
            <w:pPr>
              <w:pStyle w:val="23"/>
              <w:rPr>
                <w:color w:val="auto"/>
              </w:rPr>
            </w:pPr>
            <w:r>
              <w:rPr>
                <w:color w:val="auto"/>
              </w:rPr>
              <w:t>Digital Operator</w:t>
            </w:r>
          </w:p>
        </w:tc>
        <w:tc>
          <w:tcPr>
            <w:tcW w:w="5267" w:type="dxa"/>
            <w:gridSpan w:val="2"/>
            <w:tcBorders>
              <w:top w:val="single" w:color="auto" w:sz="4" w:space="0"/>
              <w:left w:val="single" w:color="auto" w:sz="4" w:space="0"/>
              <w:bottom w:val="single" w:color="auto" w:sz="4" w:space="0"/>
              <w:right w:val="single" w:color="auto" w:sz="4" w:space="0"/>
            </w:tcBorders>
            <w:vAlign w:val="center"/>
          </w:tcPr>
          <w:p w14:paraId="26D574BF">
            <w:pPr>
              <w:pStyle w:val="23"/>
              <w:rPr>
                <w:color w:val="auto"/>
              </w:rPr>
            </w:pPr>
            <w:r>
              <w:rPr>
                <w:color w:val="auto"/>
              </w:rPr>
              <w:t>No effect, control source: Digital Operator button control</w:t>
            </w:r>
          </w:p>
        </w:tc>
      </w:tr>
      <w:tr w14:paraId="435176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6" w:type="dxa"/>
            <w:vMerge w:val="continue"/>
            <w:tcBorders>
              <w:left w:val="single" w:color="auto" w:sz="4" w:space="0"/>
              <w:right w:val="single" w:color="auto" w:sz="4" w:space="0"/>
            </w:tcBorders>
            <w:vAlign w:val="center"/>
          </w:tcPr>
          <w:p w14:paraId="3F67421E">
            <w:pPr>
              <w:pStyle w:val="23"/>
              <w:rPr>
                <w:color w:val="auto"/>
              </w:rPr>
            </w:pPr>
          </w:p>
        </w:tc>
        <w:tc>
          <w:tcPr>
            <w:tcW w:w="1057" w:type="dxa"/>
            <w:tcBorders>
              <w:top w:val="single" w:color="auto" w:sz="4" w:space="0"/>
              <w:left w:val="single" w:color="auto" w:sz="4" w:space="0"/>
              <w:bottom w:val="single" w:color="auto" w:sz="4" w:space="0"/>
              <w:right w:val="single" w:color="auto" w:sz="4" w:space="0"/>
            </w:tcBorders>
            <w:vAlign w:val="center"/>
          </w:tcPr>
          <w:p w14:paraId="77604253">
            <w:pPr>
              <w:pStyle w:val="23"/>
              <w:rPr>
                <w:color w:val="auto"/>
              </w:rPr>
            </w:pPr>
            <w:r>
              <w:rPr>
                <w:color w:val="auto"/>
              </w:rPr>
              <w:t>External terminals</w:t>
            </w:r>
          </w:p>
        </w:tc>
        <w:tc>
          <w:tcPr>
            <w:tcW w:w="5267" w:type="dxa"/>
            <w:gridSpan w:val="2"/>
            <w:tcBorders>
              <w:top w:val="single" w:color="auto" w:sz="4" w:space="0"/>
              <w:left w:val="single" w:color="auto" w:sz="4" w:space="0"/>
              <w:bottom w:val="single" w:color="auto" w:sz="4" w:space="0"/>
            </w:tcBorders>
            <w:vAlign w:val="center"/>
          </w:tcPr>
          <w:p w14:paraId="42DD6AA8">
            <w:pPr>
              <w:pStyle w:val="23"/>
              <w:rPr>
                <w:color w:val="auto"/>
              </w:rPr>
            </w:pPr>
            <w:r>
              <w:rPr>
                <w:color w:val="auto"/>
              </w:rPr>
              <w:t>No effect, control: controlled by external terminals</w:t>
            </w:r>
          </w:p>
        </w:tc>
      </w:tr>
      <w:tr w14:paraId="13DC9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6" w:type="dxa"/>
            <w:vMerge w:val="continue"/>
            <w:tcBorders>
              <w:left w:val="single" w:color="auto" w:sz="4" w:space="0"/>
              <w:right w:val="single" w:color="auto" w:sz="4" w:space="0"/>
            </w:tcBorders>
            <w:vAlign w:val="center"/>
          </w:tcPr>
          <w:p w14:paraId="2733C4C2">
            <w:pPr>
              <w:pStyle w:val="23"/>
              <w:rPr>
                <w:color w:val="auto"/>
              </w:rPr>
            </w:pPr>
          </w:p>
        </w:tc>
        <w:tc>
          <w:tcPr>
            <w:tcW w:w="1057" w:type="dxa"/>
            <w:tcBorders>
              <w:top w:val="single" w:color="auto" w:sz="4" w:space="0"/>
              <w:left w:val="single" w:color="auto" w:sz="4" w:space="0"/>
              <w:bottom w:val="single" w:color="auto" w:sz="4" w:space="0"/>
              <w:right w:val="single" w:color="auto" w:sz="4" w:space="0"/>
            </w:tcBorders>
            <w:vAlign w:val="center"/>
          </w:tcPr>
          <w:p w14:paraId="08101215">
            <w:pPr>
              <w:pStyle w:val="23"/>
              <w:rPr>
                <w:color w:val="auto"/>
              </w:rPr>
            </w:pPr>
            <w:r>
              <w:rPr>
                <w:color w:val="auto"/>
              </w:rPr>
              <w:t>RS-485</w:t>
            </w:r>
          </w:p>
        </w:tc>
        <w:tc>
          <w:tcPr>
            <w:tcW w:w="2551" w:type="dxa"/>
            <w:tcBorders>
              <w:top w:val="single" w:color="auto" w:sz="4" w:space="0"/>
              <w:left w:val="single" w:color="auto" w:sz="4" w:space="0"/>
              <w:bottom w:val="single" w:color="auto" w:sz="4" w:space="0"/>
              <w:right w:val="single" w:color="auto" w:sz="4" w:space="0"/>
            </w:tcBorders>
            <w:vAlign w:val="center"/>
          </w:tcPr>
          <w:p w14:paraId="6B926DAB">
            <w:pPr>
              <w:pStyle w:val="23"/>
              <w:rPr>
                <w:color w:val="auto"/>
              </w:rPr>
            </w:pPr>
            <w:r>
              <w:rPr>
                <w:color w:val="auto"/>
              </w:rPr>
              <w:t>Reference address area is 2000h~20FFh</w:t>
            </w:r>
          </w:p>
        </w:tc>
        <w:tc>
          <w:tcPr>
            <w:tcW w:w="2716" w:type="dxa"/>
            <w:tcBorders>
              <w:top w:val="single" w:color="auto" w:sz="4" w:space="0"/>
              <w:left w:val="single" w:color="auto" w:sz="4" w:space="0"/>
              <w:bottom w:val="single" w:color="auto" w:sz="4" w:space="0"/>
              <w:right w:val="single" w:color="auto" w:sz="4" w:space="0"/>
            </w:tcBorders>
            <w:vAlign w:val="center"/>
          </w:tcPr>
          <w:p w14:paraId="6B86223E">
            <w:pPr>
              <w:pStyle w:val="23"/>
              <w:rPr>
                <w:color w:val="auto"/>
              </w:rPr>
            </w:pPr>
            <w:r>
              <w:rPr>
                <w:color w:val="auto"/>
              </w:rPr>
              <w:t>Reference address area is 6000h~60FFh</w:t>
            </w:r>
          </w:p>
        </w:tc>
      </w:tr>
      <w:tr w14:paraId="60B0FC0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6" w:type="dxa"/>
            <w:vMerge w:val="continue"/>
            <w:tcBorders>
              <w:left w:val="single" w:color="auto" w:sz="4" w:space="0"/>
              <w:right w:val="single" w:color="auto" w:sz="4" w:space="0"/>
            </w:tcBorders>
            <w:vAlign w:val="center"/>
          </w:tcPr>
          <w:p w14:paraId="11C24FAB">
            <w:pPr>
              <w:pStyle w:val="23"/>
              <w:rPr>
                <w:color w:val="auto"/>
              </w:rPr>
            </w:pPr>
          </w:p>
        </w:tc>
        <w:tc>
          <w:tcPr>
            <w:tcW w:w="1057" w:type="dxa"/>
            <w:tcBorders>
              <w:top w:val="single" w:color="auto" w:sz="4" w:space="0"/>
              <w:left w:val="single" w:color="auto" w:sz="4" w:space="0"/>
              <w:bottom w:val="single" w:color="auto" w:sz="4" w:space="0"/>
              <w:right w:val="single" w:color="auto" w:sz="4" w:space="0"/>
            </w:tcBorders>
            <w:vAlign w:val="center"/>
          </w:tcPr>
          <w:p w14:paraId="6676FD87">
            <w:pPr>
              <w:pStyle w:val="23"/>
              <w:rPr>
                <w:color w:val="auto"/>
              </w:rPr>
            </w:pPr>
            <w:r>
              <w:rPr>
                <w:color w:val="auto"/>
              </w:rPr>
              <w:t>CANopen</w:t>
            </w:r>
          </w:p>
        </w:tc>
        <w:tc>
          <w:tcPr>
            <w:tcW w:w="2551" w:type="dxa"/>
            <w:tcBorders>
              <w:top w:val="single" w:color="auto" w:sz="4" w:space="0"/>
              <w:left w:val="single" w:color="auto" w:sz="4" w:space="0"/>
              <w:bottom w:val="single" w:color="auto" w:sz="4" w:space="0"/>
              <w:right w:val="single" w:color="auto" w:sz="4" w:space="0"/>
            </w:tcBorders>
            <w:vAlign w:val="center"/>
          </w:tcPr>
          <w:p w14:paraId="7DE91CE6">
            <w:pPr>
              <w:pStyle w:val="23"/>
              <w:rPr>
                <w:color w:val="auto"/>
              </w:rPr>
            </w:pPr>
            <w:r>
              <w:rPr>
                <w:color w:val="auto"/>
              </w:rPr>
              <w:t>Reference address area is 2020-01h~2020-FFh</w:t>
            </w:r>
          </w:p>
        </w:tc>
        <w:tc>
          <w:tcPr>
            <w:tcW w:w="2716" w:type="dxa"/>
            <w:tcBorders>
              <w:top w:val="single" w:color="auto" w:sz="4" w:space="0"/>
              <w:left w:val="single" w:color="auto" w:sz="4" w:space="0"/>
              <w:bottom w:val="single" w:color="auto" w:sz="4" w:space="0"/>
              <w:right w:val="single" w:color="auto" w:sz="4" w:space="0"/>
            </w:tcBorders>
            <w:vAlign w:val="center"/>
          </w:tcPr>
          <w:p w14:paraId="7306A33B">
            <w:pPr>
              <w:pStyle w:val="23"/>
              <w:rPr>
                <w:color w:val="auto"/>
              </w:rPr>
            </w:pPr>
            <w:r>
              <w:rPr>
                <w:color w:val="auto"/>
              </w:rPr>
              <w:t>Reference address area is 2060-01h~2060-FFh</w:t>
            </w:r>
          </w:p>
        </w:tc>
      </w:tr>
      <w:tr w14:paraId="231808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6" w:type="dxa"/>
            <w:vMerge w:val="continue"/>
            <w:tcBorders>
              <w:left w:val="single" w:color="auto" w:sz="4" w:space="0"/>
              <w:right w:val="single" w:color="auto" w:sz="4" w:space="0"/>
            </w:tcBorders>
            <w:vAlign w:val="center"/>
          </w:tcPr>
          <w:p w14:paraId="00C2750A">
            <w:pPr>
              <w:pStyle w:val="23"/>
              <w:rPr>
                <w:color w:val="auto"/>
              </w:rPr>
            </w:pPr>
          </w:p>
        </w:tc>
        <w:tc>
          <w:tcPr>
            <w:tcW w:w="1057" w:type="dxa"/>
            <w:tcBorders>
              <w:top w:val="single" w:color="auto" w:sz="4" w:space="0"/>
              <w:left w:val="single" w:color="auto" w:sz="4" w:space="0"/>
              <w:bottom w:val="single" w:color="auto" w:sz="4" w:space="0"/>
              <w:right w:val="single" w:color="auto" w:sz="4" w:space="0"/>
            </w:tcBorders>
            <w:vAlign w:val="center"/>
          </w:tcPr>
          <w:p w14:paraId="3F10ACD7">
            <w:pPr>
              <w:pStyle w:val="23"/>
              <w:rPr>
                <w:color w:val="auto"/>
              </w:rPr>
            </w:pPr>
            <w:r>
              <w:rPr>
                <w:color w:val="auto"/>
              </w:rPr>
              <w:t>Communication card</w:t>
            </w:r>
          </w:p>
        </w:tc>
        <w:tc>
          <w:tcPr>
            <w:tcW w:w="2551" w:type="dxa"/>
            <w:tcBorders>
              <w:top w:val="single" w:color="auto" w:sz="4" w:space="0"/>
              <w:left w:val="single" w:color="auto" w:sz="4" w:space="0"/>
              <w:bottom w:val="single" w:color="auto" w:sz="4" w:space="0"/>
              <w:right w:val="single" w:color="auto" w:sz="4" w:space="0"/>
            </w:tcBorders>
            <w:vAlign w:val="center"/>
          </w:tcPr>
          <w:p w14:paraId="7DC39463">
            <w:pPr>
              <w:pStyle w:val="23"/>
              <w:rPr>
                <w:color w:val="auto"/>
              </w:rPr>
            </w:pPr>
            <w:r>
              <w:rPr>
                <w:color w:val="auto"/>
              </w:rPr>
              <w:t>Reference address area is 2000h~20FFh</w:t>
            </w:r>
          </w:p>
        </w:tc>
        <w:tc>
          <w:tcPr>
            <w:tcW w:w="2716" w:type="dxa"/>
            <w:tcBorders>
              <w:top w:val="single" w:color="auto" w:sz="4" w:space="0"/>
              <w:left w:val="single" w:color="auto" w:sz="4" w:space="0"/>
              <w:bottom w:val="single" w:color="auto" w:sz="4" w:space="0"/>
              <w:right w:val="single" w:color="auto" w:sz="4" w:space="0"/>
            </w:tcBorders>
            <w:vAlign w:val="center"/>
          </w:tcPr>
          <w:p w14:paraId="53208EED">
            <w:pPr>
              <w:pStyle w:val="23"/>
              <w:rPr>
                <w:color w:val="auto"/>
              </w:rPr>
            </w:pPr>
            <w:r>
              <w:rPr>
                <w:color w:val="auto"/>
              </w:rPr>
              <w:t>Reference address area is 6000h~60FFh</w:t>
            </w:r>
          </w:p>
        </w:tc>
      </w:tr>
    </w:tbl>
    <w:p w14:paraId="6C152BE8">
      <w:pPr>
        <w:tabs>
          <w:tab w:val="left" w:pos="768"/>
        </w:tabs>
        <w:spacing w:before="109" w:beforeLines="35"/>
        <w:ind w:firstLine="321"/>
        <w:jc w:val="left"/>
        <w:rPr>
          <w:rFonts w:cs="Times New Roman"/>
          <w:b/>
          <w:bCs/>
          <w:color w:val="auto"/>
          <w:szCs w:val="14"/>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3A544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34241EB">
            <w:pPr>
              <w:pStyle w:val="23"/>
              <w:rPr>
                <w:color w:val="auto"/>
              </w:rPr>
            </w:pPr>
            <w:r>
              <w:rPr>
                <w:color w:val="auto"/>
              </w:rPr>
              <w:t>F8-09</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FE797BC">
            <w:pPr>
              <w:pStyle w:val="23"/>
              <w:rPr>
                <w:color w:val="auto"/>
              </w:rPr>
            </w:pPr>
            <w:r>
              <w:rPr>
                <w:color w:val="auto"/>
              </w:rPr>
              <w:t>Communication Card Type</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2B4C618">
            <w:pPr>
              <w:pStyle w:val="23"/>
              <w:rPr>
                <w:color w:val="auto"/>
              </w:rPr>
            </w:pPr>
            <w:r>
              <w:rPr>
                <w:color w:val="auto"/>
              </w:rPr>
              <w:t>Range: 0～12</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C203314">
            <w:pPr>
              <w:pStyle w:val="23"/>
              <w:rPr>
                <w:color w:val="auto"/>
              </w:rPr>
            </w:pPr>
            <w:r>
              <w:rPr>
                <w:color w:val="auto"/>
              </w:rPr>
              <w:t>Factory value: 0</w:t>
            </w:r>
          </w:p>
        </w:tc>
      </w:tr>
    </w:tbl>
    <w:p w14:paraId="4F45DC85">
      <w:pPr>
        <w:ind w:firstLine="320"/>
        <w:rPr>
          <w:color w:val="auto"/>
        </w:rPr>
      </w:pPr>
      <w:r>
        <w:rPr>
          <w:color w:val="auto"/>
        </w:rPr>
        <w:t>Read/write permission: User read-only</w:t>
      </w:r>
    </w:p>
    <w:p w14:paraId="4629AB50">
      <w:pPr>
        <w:ind w:firstLine="320"/>
        <w:rPr>
          <w:color w:val="auto"/>
        </w:rPr>
      </w:pPr>
      <w:r>
        <w:rPr>
          <w:color w:val="auto"/>
        </w:rPr>
        <w:t>Valid range:</w:t>
      </w:r>
    </w:p>
    <w:p w14:paraId="479E0377">
      <w:pPr>
        <w:ind w:firstLine="320"/>
        <w:rPr>
          <w:color w:val="auto"/>
        </w:rPr>
      </w:pPr>
      <w:r>
        <w:rPr>
          <w:color w:val="auto"/>
        </w:rPr>
        <w:t>2: PROFIBUS-DP</w:t>
      </w:r>
    </w:p>
    <w:p w14:paraId="13F7B92F">
      <w:pPr>
        <w:ind w:firstLine="320"/>
        <w:rPr>
          <w:color w:val="auto"/>
        </w:rPr>
      </w:pPr>
      <w:r>
        <w:rPr>
          <w:color w:val="auto"/>
        </w:rPr>
        <w:t>3: CANopen</w:t>
      </w:r>
    </w:p>
    <w:p w14:paraId="21880875">
      <w:pPr>
        <w:ind w:firstLine="320"/>
        <w:rPr>
          <w:color w:val="auto"/>
        </w:rPr>
      </w:pPr>
      <w:r>
        <w:rPr>
          <w:color w:val="auto"/>
        </w:rPr>
        <w:t>5: EtherNet/IP</w:t>
      </w:r>
    </w:p>
    <w:p w14:paraId="7AB935CF">
      <w:pPr>
        <w:ind w:firstLine="320"/>
        <w:rPr>
          <w:color w:val="auto"/>
        </w:rPr>
      </w:pPr>
      <w:r>
        <w:rPr>
          <w:color w:val="auto"/>
        </w:rPr>
        <w:t>6: EtherCAT</w:t>
      </w:r>
    </w:p>
    <w:p w14:paraId="2E524714">
      <w:pPr>
        <w:ind w:firstLine="320"/>
        <w:rPr>
          <w:color w:val="auto"/>
        </w:rPr>
      </w:pPr>
      <w:r>
        <w:rPr>
          <w:color w:val="auto"/>
        </w:rPr>
        <w:t>12: PROFINET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886"/>
        <w:gridCol w:w="2462"/>
        <w:gridCol w:w="1704"/>
      </w:tblGrid>
      <w:tr w14:paraId="37D52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57D8DEE">
            <w:pPr>
              <w:pStyle w:val="23"/>
              <w:rPr>
                <w:color w:val="auto"/>
              </w:rPr>
            </w:pPr>
            <w:r>
              <w:rPr>
                <w:color w:val="auto"/>
              </w:rPr>
              <w:t>F8-10</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CBA97C2">
            <w:pPr>
              <w:pStyle w:val="23"/>
              <w:rPr>
                <w:color w:val="auto"/>
              </w:rPr>
            </w:pPr>
            <w:r>
              <w:rPr>
                <w:color w:val="auto"/>
              </w:rPr>
              <w:t>Communication Card Version</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D5CE56F">
            <w:pPr>
              <w:pStyle w:val="23"/>
              <w:rPr>
                <w:color w:val="auto"/>
              </w:rPr>
            </w:pPr>
            <w:r>
              <w:rPr>
                <w:color w:val="auto"/>
              </w:rPr>
              <w:t>Range: 0</w:t>
            </w:r>
            <w:r>
              <w:rPr>
                <w:rFonts w:hint="eastAsia"/>
                <w:color w:val="auto"/>
              </w:rPr>
              <w:t>.0</w:t>
            </w:r>
            <w:r>
              <w:rPr>
                <w:color w:val="auto"/>
              </w:rPr>
              <w:t>～6553</w:t>
            </w:r>
            <w:r>
              <w:rPr>
                <w:rFonts w:hint="eastAsia"/>
                <w:color w:val="auto"/>
              </w:rPr>
              <w:t>.</w:t>
            </w:r>
            <w:r>
              <w:rPr>
                <w:color w:val="auto"/>
              </w:rPr>
              <w:t>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FDACC1B">
            <w:pPr>
              <w:pStyle w:val="23"/>
              <w:rPr>
                <w:color w:val="auto"/>
              </w:rPr>
            </w:pPr>
            <w:r>
              <w:rPr>
                <w:color w:val="auto"/>
              </w:rPr>
              <w:t>Factory value: 0</w:t>
            </w:r>
            <w:r>
              <w:rPr>
                <w:rFonts w:hint="eastAsia"/>
                <w:color w:val="auto"/>
              </w:rPr>
              <w:t>.0</w:t>
            </w:r>
          </w:p>
        </w:tc>
      </w:tr>
    </w:tbl>
    <w:p w14:paraId="064D59C6">
      <w:pPr>
        <w:ind w:firstLine="320"/>
        <w:rPr>
          <w:color w:val="auto"/>
        </w:rPr>
      </w:pPr>
      <w:r>
        <w:rPr>
          <w:color w:val="auto"/>
        </w:rPr>
        <w:t>Read/write permission: User read-only</w:t>
      </w:r>
    </w:p>
    <w:p w14:paraId="6079B108">
      <w:pPr>
        <w:ind w:firstLine="320"/>
        <w:rPr>
          <w:color w:val="auto"/>
        </w:rPr>
      </w:pPr>
      <w:r>
        <w:rPr>
          <w:color w:val="auto"/>
        </w:rPr>
        <w:t>Valid range: After module card connection, firmware version number is automatically written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912"/>
        <w:gridCol w:w="2454"/>
        <w:gridCol w:w="1695"/>
      </w:tblGrid>
      <w:tr w14:paraId="5B3A9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7897146">
            <w:pPr>
              <w:pStyle w:val="23"/>
              <w:rPr>
                <w:color w:val="auto"/>
              </w:rPr>
            </w:pPr>
            <w:r>
              <w:rPr>
                <w:color w:val="auto"/>
              </w:rPr>
              <w:t>F8-11</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ECB5D74">
            <w:pPr>
              <w:pStyle w:val="23"/>
              <w:rPr>
                <w:color w:val="auto"/>
              </w:rPr>
            </w:pPr>
            <w:r>
              <w:rPr>
                <w:color w:val="auto"/>
              </w:rPr>
              <w:t>Communication Card Address</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ACCE882">
            <w:pPr>
              <w:pStyle w:val="23"/>
              <w:rPr>
                <w:color w:val="auto"/>
              </w:rPr>
            </w:pPr>
            <w:r>
              <w:rPr>
                <w:color w:val="auto"/>
              </w:rPr>
              <w:t>Range: 0～65535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009400">
            <w:pPr>
              <w:pStyle w:val="23"/>
              <w:rPr>
                <w:color w:val="auto"/>
              </w:rPr>
            </w:pPr>
            <w:r>
              <w:rPr>
                <w:color w:val="auto"/>
              </w:rPr>
              <w:t>Factory value: 0</w:t>
            </w:r>
          </w:p>
        </w:tc>
      </w:tr>
    </w:tbl>
    <w:p w14:paraId="71AC5F73">
      <w:pPr>
        <w:ind w:firstLine="320"/>
        <w:rPr>
          <w:color w:val="auto"/>
        </w:rPr>
      </w:pPr>
      <w:r>
        <w:rPr>
          <w:color w:val="auto"/>
        </w:rPr>
        <w:t>Read/Write Permission: User Setting</w:t>
      </w:r>
    </w:p>
    <w:p w14:paraId="7CD6AC65">
      <w:pPr>
        <w:ind w:firstLine="320"/>
        <w:rPr>
          <w:color w:val="auto"/>
        </w:rPr>
      </w:pPr>
      <w:r>
        <w:rPr>
          <w:color w:val="auto"/>
        </w:rPr>
        <w:t>Valid range: PROFIBUS-DP: 1~125</w:t>
      </w:r>
    </w:p>
    <w:p w14:paraId="52A09501">
      <w:pPr>
        <w:ind w:firstLine="320"/>
        <w:rPr>
          <w:color w:val="auto"/>
        </w:rPr>
      </w:pPr>
      <w:r>
        <w:rPr>
          <w:color w:val="auto"/>
        </w:rPr>
        <w:t>EtherCAT: 1~65535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936"/>
        <w:gridCol w:w="2429"/>
        <w:gridCol w:w="1670"/>
      </w:tblGrid>
      <w:tr w14:paraId="03DB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5811A02">
            <w:pPr>
              <w:widowControl/>
              <w:spacing w:line="240" w:lineRule="exact"/>
              <w:ind w:firstLine="280"/>
              <w:rPr>
                <w:rFonts w:cs="Times New Roman"/>
                <w:color w:val="auto"/>
                <w:kern w:val="0"/>
                <w:sz w:val="14"/>
                <w:szCs w:val="14"/>
              </w:rPr>
            </w:pPr>
            <w:r>
              <w:rPr>
                <w:rFonts w:cs="Times New Roman"/>
                <w:color w:val="auto"/>
                <w:kern w:val="0"/>
                <w:sz w:val="14"/>
                <w:szCs w:val="14"/>
              </w:rPr>
              <w:t>F8-14</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4CFA5FA">
            <w:pPr>
              <w:widowControl/>
              <w:spacing w:line="240" w:lineRule="exact"/>
              <w:ind w:firstLine="280"/>
              <w:rPr>
                <w:rFonts w:cs="Times New Roman"/>
                <w:color w:val="auto"/>
                <w:kern w:val="0"/>
                <w:sz w:val="14"/>
                <w:szCs w:val="14"/>
              </w:rPr>
            </w:pPr>
            <w:r>
              <w:rPr>
                <w:rFonts w:cs="Times New Roman"/>
                <w:color w:val="auto"/>
                <w:kern w:val="0"/>
                <w:sz w:val="14"/>
                <w:szCs w:val="14"/>
              </w:rPr>
              <w:t>CANopen Node Address</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D1F4D59">
            <w:pPr>
              <w:widowControl/>
              <w:spacing w:line="240" w:lineRule="exact"/>
              <w:ind w:firstLine="280"/>
              <w:rPr>
                <w:rFonts w:cs="Times New Roman"/>
                <w:color w:val="auto"/>
                <w:kern w:val="0"/>
                <w:sz w:val="14"/>
                <w:szCs w:val="14"/>
              </w:rPr>
            </w:pPr>
            <w:r>
              <w:rPr>
                <w:rFonts w:cs="Times New Roman"/>
                <w:color w:val="auto"/>
                <w:kern w:val="0"/>
                <w:sz w:val="14"/>
                <w:szCs w:val="14"/>
              </w:rPr>
              <w:t>Range: 0～127</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4E72DF8">
            <w:pPr>
              <w:widowControl/>
              <w:spacing w:line="240" w:lineRule="exact"/>
              <w:ind w:firstLine="280"/>
              <w:rPr>
                <w:rFonts w:cs="Times New Roman"/>
                <w:color w:val="auto"/>
                <w:kern w:val="0"/>
                <w:sz w:val="14"/>
                <w:szCs w:val="14"/>
              </w:rPr>
            </w:pPr>
            <w:r>
              <w:rPr>
                <w:rFonts w:cs="Times New Roman"/>
                <w:color w:val="auto"/>
                <w:kern w:val="0"/>
                <w:sz w:val="14"/>
                <w:szCs w:val="14"/>
              </w:rPr>
              <w:t>Factory value: 0</w:t>
            </w:r>
          </w:p>
        </w:tc>
      </w:tr>
    </w:tbl>
    <w:p w14:paraId="0E27D56D">
      <w:pPr>
        <w:ind w:firstLine="320"/>
        <w:rPr>
          <w:color w:val="auto"/>
        </w:rPr>
      </w:pPr>
      <w:r>
        <w:rPr>
          <w:color w:val="auto"/>
        </w:rPr>
        <w:t>Read/Write Permission: User Setting</w:t>
      </w:r>
    </w:p>
    <w:p w14:paraId="29337670">
      <w:pPr>
        <w:ind w:firstLine="320"/>
        <w:rPr>
          <w:color w:val="auto"/>
        </w:rPr>
      </w:pPr>
      <w:r>
        <w:rPr>
          <w:color w:val="auto"/>
        </w:rPr>
        <w:t>Valid range: 0: Off</w:t>
      </w:r>
      <w:r>
        <w:rPr>
          <w:rFonts w:hint="eastAsia"/>
          <w:color w:val="auto"/>
        </w:rPr>
        <w:t xml:space="preserve"> ;</w:t>
      </w:r>
      <w:r>
        <w:rPr>
          <w:color w:val="auto"/>
        </w:rPr>
        <w:t>1~127</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2079"/>
        <w:gridCol w:w="2398"/>
        <w:gridCol w:w="1639"/>
      </w:tblGrid>
      <w:tr w14:paraId="59AE3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653773D">
            <w:pPr>
              <w:pStyle w:val="23"/>
              <w:rPr>
                <w:color w:val="auto"/>
              </w:rPr>
            </w:pPr>
            <w:r>
              <w:rPr>
                <w:color w:val="auto"/>
              </w:rPr>
              <w:t>F8-15</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B121CC0">
            <w:pPr>
              <w:pStyle w:val="23"/>
              <w:rPr>
                <w:color w:val="auto"/>
              </w:rPr>
            </w:pPr>
            <w:r>
              <w:rPr>
                <w:color w:val="auto"/>
              </w:rPr>
              <w:t>CAN Bus Communication Speed</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0E5D76E">
            <w:pPr>
              <w:pStyle w:val="23"/>
              <w:rPr>
                <w:color w:val="auto"/>
              </w:rPr>
            </w:pPr>
            <w:r>
              <w:rPr>
                <w:color w:val="auto"/>
              </w:rPr>
              <w:t>Range: 0～5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C865D18">
            <w:pPr>
              <w:pStyle w:val="23"/>
              <w:rPr>
                <w:color w:val="auto"/>
              </w:rPr>
            </w:pPr>
            <w:r>
              <w:rPr>
                <w:color w:val="auto"/>
              </w:rPr>
              <w:t>Factory value: 0</w:t>
            </w:r>
          </w:p>
        </w:tc>
      </w:tr>
    </w:tbl>
    <w:p w14:paraId="0C46AD97">
      <w:pPr>
        <w:ind w:firstLine="320"/>
        <w:rPr>
          <w:color w:val="auto"/>
        </w:rPr>
      </w:pPr>
      <w:r>
        <w:rPr>
          <w:color w:val="auto"/>
        </w:rPr>
        <w:t>Read/Write Permission: User Setting</w:t>
      </w:r>
    </w:p>
    <w:p w14:paraId="0E7E3248">
      <w:pPr>
        <w:ind w:firstLine="320"/>
        <w:rPr>
          <w:color w:val="auto"/>
        </w:rPr>
      </w:pPr>
      <w:r>
        <w:rPr>
          <w:color w:val="auto"/>
        </w:rPr>
        <w:t>Valid range:</w:t>
      </w:r>
    </w:p>
    <w:p w14:paraId="1A5B9F05">
      <w:pPr>
        <w:ind w:firstLine="320"/>
        <w:rPr>
          <w:color w:val="auto"/>
        </w:rPr>
      </w:pPr>
      <w:r>
        <w:rPr>
          <w:color w:val="auto"/>
        </w:rPr>
        <w:t>0: 1 Mbps</w:t>
      </w:r>
    </w:p>
    <w:p w14:paraId="47F03265">
      <w:pPr>
        <w:ind w:firstLine="320"/>
        <w:rPr>
          <w:color w:val="auto"/>
        </w:rPr>
      </w:pPr>
      <w:r>
        <w:rPr>
          <w:color w:val="auto"/>
        </w:rPr>
        <w:t>1: 500 Kbps</w:t>
      </w:r>
    </w:p>
    <w:p w14:paraId="64CA33A4">
      <w:pPr>
        <w:ind w:firstLine="320"/>
        <w:rPr>
          <w:color w:val="auto"/>
        </w:rPr>
      </w:pPr>
      <w:r>
        <w:rPr>
          <w:color w:val="auto"/>
        </w:rPr>
        <w:t>2: 250 Kbps</w:t>
      </w:r>
    </w:p>
    <w:p w14:paraId="3C2C0A72">
      <w:pPr>
        <w:ind w:firstLine="320"/>
        <w:rPr>
          <w:color w:val="auto"/>
        </w:rPr>
      </w:pPr>
      <w:r>
        <w:rPr>
          <w:color w:val="auto"/>
        </w:rPr>
        <w:t>3: 125 Kbps</w:t>
      </w:r>
    </w:p>
    <w:p w14:paraId="00999886">
      <w:pPr>
        <w:ind w:firstLine="320"/>
        <w:rPr>
          <w:color w:val="auto"/>
        </w:rPr>
      </w:pPr>
      <w:r>
        <w:rPr>
          <w:color w:val="auto"/>
        </w:rPr>
        <w:t>4: 100 Kbps</w:t>
      </w:r>
    </w:p>
    <w:p w14:paraId="1F7D0FBE">
      <w:pPr>
        <w:ind w:firstLine="320"/>
        <w:rPr>
          <w:color w:val="auto"/>
        </w:rPr>
      </w:pPr>
      <w:r>
        <w:rPr>
          <w:color w:val="auto"/>
        </w:rPr>
        <w:t>5: 50 Kbps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20B97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BD1B54F">
            <w:pPr>
              <w:pStyle w:val="23"/>
              <w:rPr>
                <w:color w:val="auto"/>
              </w:rPr>
            </w:pPr>
            <w:r>
              <w:rPr>
                <w:color w:val="auto"/>
              </w:rPr>
              <w:t>F8-18</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725490A">
            <w:pPr>
              <w:pStyle w:val="23"/>
              <w:rPr>
                <w:color w:val="auto"/>
              </w:rPr>
            </w:pPr>
            <w:r>
              <w:rPr>
                <w:color w:val="auto"/>
              </w:rPr>
              <w:t>CANopen warning record</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C6FE2B4">
            <w:pPr>
              <w:pStyle w:val="23"/>
              <w:rPr>
                <w:color w:val="auto"/>
              </w:rPr>
            </w:pPr>
            <w:r>
              <w:rPr>
                <w:color w:val="auto"/>
              </w:rPr>
              <w:t>Range: 0～65535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B590248">
            <w:pPr>
              <w:pStyle w:val="23"/>
              <w:rPr>
                <w:color w:val="auto"/>
              </w:rPr>
            </w:pPr>
            <w:r>
              <w:rPr>
                <w:color w:val="auto"/>
              </w:rPr>
              <w:t>Factory value: 0</w:t>
            </w:r>
          </w:p>
        </w:tc>
      </w:tr>
    </w:tbl>
    <w:p w14:paraId="071A9A8E">
      <w:pPr>
        <w:ind w:firstLine="320"/>
        <w:rPr>
          <w:color w:val="auto"/>
        </w:rPr>
      </w:pPr>
      <w:r>
        <w:rPr>
          <w:color w:val="auto"/>
        </w:rPr>
        <w:t>Read/write permission: User read-only</w:t>
      </w:r>
    </w:p>
    <w:p w14:paraId="22A7DE9A">
      <w:pPr>
        <w:ind w:firstLine="320"/>
        <w:rPr>
          <w:color w:val="auto"/>
        </w:rPr>
      </w:pPr>
      <w:r>
        <w:rPr>
          <w:color w:val="auto"/>
        </w:rPr>
        <w:t>Valid range:</w:t>
      </w:r>
    </w:p>
    <w:p w14:paraId="1D138972">
      <w:pPr>
        <w:ind w:firstLine="320"/>
        <w:rPr>
          <w:color w:val="auto"/>
        </w:rPr>
      </w:pPr>
      <w:r>
        <w:rPr>
          <w:color w:val="auto"/>
        </w:rPr>
        <w:t>bit 0: CANopen software disconnection 1 (CANopen Guarding Time out)</w:t>
      </w:r>
    </w:p>
    <w:p w14:paraId="118CA98B">
      <w:pPr>
        <w:ind w:firstLine="320"/>
        <w:rPr>
          <w:color w:val="auto"/>
        </w:rPr>
      </w:pPr>
      <w:r>
        <w:rPr>
          <w:color w:val="auto"/>
        </w:rPr>
        <w:t>bit 1: CANopen software disconnection 2 (CANopen Heartbeat Time out)</w:t>
      </w:r>
    </w:p>
    <w:p w14:paraId="5C50E5C7">
      <w:pPr>
        <w:ind w:firstLine="320"/>
        <w:rPr>
          <w:color w:val="auto"/>
        </w:rPr>
      </w:pPr>
      <w:r>
        <w:rPr>
          <w:color w:val="auto"/>
        </w:rPr>
        <w:t>bit 3: CANopen SDO transmission timeout warning (CANopen SDO Time out)</w:t>
      </w:r>
    </w:p>
    <w:p w14:paraId="268BEA8C">
      <w:pPr>
        <w:ind w:firstLine="320"/>
        <w:rPr>
          <w:color w:val="auto"/>
        </w:rPr>
      </w:pPr>
      <w:r>
        <w:rPr>
          <w:color w:val="auto"/>
        </w:rPr>
        <w:t>bit 4: CANopen SDO receive buffer overflow warning (CANopen SDO buffer overflow)</w:t>
      </w:r>
    </w:p>
    <w:p w14:paraId="60B1BBDF">
      <w:pPr>
        <w:ind w:firstLine="320"/>
        <w:rPr>
          <w:color w:val="auto"/>
        </w:rPr>
      </w:pPr>
      <w:r>
        <w:rPr>
          <w:color w:val="auto"/>
        </w:rPr>
        <w:t>bit 5: CANopen hardware disconnection warning (Can Bus Off)</w:t>
      </w:r>
    </w:p>
    <w:p w14:paraId="1D815100">
      <w:pPr>
        <w:ind w:firstLine="320"/>
        <w:rPr>
          <w:color w:val="auto"/>
        </w:rPr>
      </w:pPr>
      <w:r>
        <w:rPr>
          <w:color w:val="auto"/>
        </w:rPr>
        <w:t>bit 6: CANopen format error warning (Error protocol of CANopen)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2B9CB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50D3190">
            <w:pPr>
              <w:pStyle w:val="23"/>
              <w:rPr>
                <w:color w:val="auto"/>
              </w:rPr>
            </w:pPr>
            <w:r>
              <w:rPr>
                <w:color w:val="auto"/>
              </w:rPr>
              <w:t>F8-19</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6331C81">
            <w:pPr>
              <w:pStyle w:val="23"/>
              <w:rPr>
                <w:color w:val="auto"/>
              </w:rPr>
            </w:pPr>
            <w:r>
              <w:rPr>
                <w:color w:val="auto"/>
              </w:rPr>
              <w:t>CiA402 protocol selection</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1D96DBC">
            <w:pPr>
              <w:pStyle w:val="23"/>
              <w:rPr>
                <w:color w:val="auto"/>
              </w:rPr>
            </w:pPr>
            <w:r>
              <w:rPr>
                <w:color w:val="auto"/>
              </w:rPr>
              <w:t>Range: 0～1</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D539C37">
            <w:pPr>
              <w:pStyle w:val="23"/>
              <w:rPr>
                <w:color w:val="auto"/>
              </w:rPr>
            </w:pPr>
            <w:r>
              <w:rPr>
                <w:color w:val="auto"/>
              </w:rPr>
              <w:t>Factory value: 0</w:t>
            </w:r>
          </w:p>
        </w:tc>
      </w:tr>
    </w:tbl>
    <w:p w14:paraId="365C349F">
      <w:pPr>
        <w:ind w:firstLine="320"/>
        <w:rPr>
          <w:color w:val="auto"/>
        </w:rPr>
      </w:pPr>
      <w:r>
        <w:rPr>
          <w:color w:val="auto"/>
        </w:rPr>
        <w:t>Read/Write Permission: User Setting</w:t>
      </w:r>
    </w:p>
    <w:p w14:paraId="0A5B7761">
      <w:pPr>
        <w:ind w:firstLine="320"/>
        <w:rPr>
          <w:color w:val="auto"/>
        </w:rPr>
      </w:pPr>
      <w:r>
        <w:rPr>
          <w:color w:val="auto"/>
        </w:rPr>
        <w:t>Valid range:</w:t>
      </w:r>
    </w:p>
    <w:p w14:paraId="71FF7FE1">
      <w:pPr>
        <w:ind w:firstLine="320"/>
        <w:rPr>
          <w:color w:val="auto"/>
        </w:rPr>
      </w:pPr>
      <w:r>
        <w:rPr>
          <w:color w:val="auto"/>
        </w:rPr>
        <w:t xml:space="preserve">0: Enable custom communication decoding method (Refer to parameter F8-07 setting) </w:t>
      </w:r>
    </w:p>
    <w:p w14:paraId="71D9CB0E">
      <w:pPr>
        <w:ind w:firstLine="320"/>
        <w:rPr>
          <w:color w:val="auto"/>
        </w:rPr>
      </w:pPr>
      <w:r>
        <w:rPr>
          <w:color w:val="auto"/>
        </w:rPr>
        <w:t>1: Enable CANopen standard CiA402 specification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3"/>
        <w:gridCol w:w="2099"/>
        <w:gridCol w:w="2391"/>
        <w:gridCol w:w="1633"/>
      </w:tblGrid>
      <w:tr w14:paraId="56E06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B4FBCB7">
            <w:pPr>
              <w:pStyle w:val="23"/>
              <w:rPr>
                <w:color w:val="auto"/>
              </w:rPr>
            </w:pPr>
            <w:r>
              <w:rPr>
                <w:color w:val="auto"/>
              </w:rPr>
              <w:t>F8-20</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D079039">
            <w:pPr>
              <w:pStyle w:val="23"/>
              <w:rPr>
                <w:color w:val="auto"/>
              </w:rPr>
            </w:pPr>
            <w:r>
              <w:rPr>
                <w:color w:val="auto"/>
              </w:rPr>
              <w:t>CANopen Communication Status</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634A915">
            <w:pPr>
              <w:pStyle w:val="23"/>
              <w:rPr>
                <w:color w:val="auto"/>
              </w:rPr>
            </w:pPr>
            <w:r>
              <w:rPr>
                <w:color w:val="auto"/>
              </w:rPr>
              <w:t>Range: 0～5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D476452">
            <w:pPr>
              <w:pStyle w:val="23"/>
              <w:rPr>
                <w:color w:val="auto"/>
              </w:rPr>
            </w:pPr>
            <w:r>
              <w:rPr>
                <w:color w:val="auto"/>
              </w:rPr>
              <w:t>Factory value: 0</w:t>
            </w:r>
          </w:p>
        </w:tc>
      </w:tr>
    </w:tbl>
    <w:p w14:paraId="790A334F">
      <w:pPr>
        <w:ind w:firstLine="320"/>
        <w:rPr>
          <w:color w:val="auto"/>
        </w:rPr>
      </w:pPr>
      <w:r>
        <w:rPr>
          <w:color w:val="auto"/>
        </w:rPr>
        <w:t>Read/write permission: User read-only</w:t>
      </w:r>
    </w:p>
    <w:p w14:paraId="175F518B">
      <w:pPr>
        <w:ind w:firstLine="320"/>
        <w:rPr>
          <w:color w:val="auto"/>
        </w:rPr>
      </w:pPr>
      <w:r>
        <w:rPr>
          <w:color w:val="auto"/>
        </w:rPr>
        <w:t>Valid range:</w:t>
      </w:r>
    </w:p>
    <w:p w14:paraId="3EC7EE14">
      <w:pPr>
        <w:ind w:firstLine="320"/>
        <w:rPr>
          <w:color w:val="auto"/>
        </w:rPr>
      </w:pPr>
      <w:r>
        <w:rPr>
          <w:color w:val="auto"/>
        </w:rPr>
        <w:t>0: Node reset status</w:t>
      </w:r>
    </w:p>
    <w:p w14:paraId="17055208">
      <w:pPr>
        <w:ind w:firstLine="320"/>
        <w:rPr>
          <w:color w:val="auto"/>
        </w:rPr>
      </w:pPr>
      <w:r>
        <w:rPr>
          <w:color w:val="auto"/>
        </w:rPr>
        <w:t>1: Communication reset status</w:t>
      </w:r>
    </w:p>
    <w:p w14:paraId="4228AB70">
      <w:pPr>
        <w:ind w:firstLine="320"/>
        <w:rPr>
          <w:color w:val="auto"/>
        </w:rPr>
      </w:pPr>
      <w:r>
        <w:rPr>
          <w:color w:val="auto"/>
        </w:rPr>
        <w:t>2: Reset completion status</w:t>
      </w:r>
    </w:p>
    <w:p w14:paraId="2D45B9CF">
      <w:pPr>
        <w:ind w:firstLine="320"/>
        <w:rPr>
          <w:color w:val="auto"/>
        </w:rPr>
      </w:pPr>
      <w:r>
        <w:rPr>
          <w:color w:val="auto"/>
        </w:rPr>
        <w:t>3: Pre-operational status</w:t>
      </w:r>
    </w:p>
    <w:p w14:paraId="66F61709">
      <w:pPr>
        <w:ind w:firstLine="320"/>
        <w:rPr>
          <w:color w:val="auto"/>
        </w:rPr>
      </w:pPr>
      <w:r>
        <w:rPr>
          <w:color w:val="auto"/>
        </w:rPr>
        <w:t>4: Operational status</w:t>
      </w:r>
    </w:p>
    <w:p w14:paraId="09DE9023">
      <w:pPr>
        <w:ind w:firstLine="320"/>
        <w:rPr>
          <w:color w:val="auto"/>
        </w:rPr>
      </w:pPr>
      <w:r>
        <w:rPr>
          <w:color w:val="auto"/>
        </w:rPr>
        <w:t>5: Stop status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46932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A4C365A">
            <w:pPr>
              <w:pStyle w:val="23"/>
              <w:rPr>
                <w:color w:val="auto"/>
              </w:rPr>
            </w:pPr>
            <w:r>
              <w:rPr>
                <w:color w:val="auto"/>
              </w:rPr>
              <w:t>F8-21</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8CDF7E9">
            <w:pPr>
              <w:pStyle w:val="23"/>
              <w:rPr>
                <w:color w:val="auto"/>
              </w:rPr>
            </w:pPr>
            <w:r>
              <w:rPr>
                <w:color w:val="auto"/>
              </w:rPr>
              <w:t>CiA402 operational status</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0AC579F">
            <w:pPr>
              <w:pStyle w:val="23"/>
              <w:rPr>
                <w:color w:val="auto"/>
              </w:rPr>
            </w:pPr>
            <w:r>
              <w:rPr>
                <w:color w:val="auto"/>
              </w:rPr>
              <w:t>Range: 0～14</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EAA4E85">
            <w:pPr>
              <w:pStyle w:val="23"/>
              <w:rPr>
                <w:color w:val="auto"/>
              </w:rPr>
            </w:pPr>
            <w:r>
              <w:rPr>
                <w:color w:val="auto"/>
              </w:rPr>
              <w:t>Factory value: 0</w:t>
            </w:r>
          </w:p>
        </w:tc>
      </w:tr>
    </w:tbl>
    <w:p w14:paraId="15C1ED27">
      <w:pPr>
        <w:ind w:firstLine="320"/>
        <w:rPr>
          <w:color w:val="auto"/>
        </w:rPr>
      </w:pPr>
      <w:r>
        <w:rPr>
          <w:color w:val="auto"/>
        </w:rPr>
        <w:t>Read/write permission: User read-only</w:t>
      </w:r>
    </w:p>
    <w:p w14:paraId="4BB3B6A0">
      <w:pPr>
        <w:ind w:firstLine="320"/>
        <w:rPr>
          <w:color w:val="auto"/>
        </w:rPr>
      </w:pPr>
      <w:r>
        <w:rPr>
          <w:color w:val="auto"/>
        </w:rPr>
        <w:t>Valid range:</w:t>
      </w:r>
    </w:p>
    <w:p w14:paraId="48720093">
      <w:pPr>
        <w:ind w:firstLine="320"/>
        <w:rPr>
          <w:color w:val="auto"/>
        </w:rPr>
      </w:pPr>
      <w:r>
        <w:rPr>
          <w:color w:val="auto"/>
        </w:rPr>
        <w:t>0: Power-on incomplete status</w:t>
      </w:r>
    </w:p>
    <w:p w14:paraId="588CE92F">
      <w:pPr>
        <w:ind w:firstLine="320"/>
        <w:rPr>
          <w:color w:val="auto"/>
        </w:rPr>
      </w:pPr>
      <w:r>
        <w:rPr>
          <w:color w:val="auto"/>
        </w:rPr>
        <w:t>1: Prohibited operation status</w:t>
      </w:r>
    </w:p>
    <w:p w14:paraId="30DA8B7D">
      <w:pPr>
        <w:ind w:firstLine="320"/>
        <w:rPr>
          <w:color w:val="auto"/>
        </w:rPr>
      </w:pPr>
      <w:r>
        <w:rPr>
          <w:color w:val="auto"/>
        </w:rPr>
        <w:t>2: Pre-excitation status</w:t>
      </w:r>
    </w:p>
    <w:p w14:paraId="4B2604F7">
      <w:pPr>
        <w:ind w:firstLine="320"/>
        <w:rPr>
          <w:color w:val="auto"/>
        </w:rPr>
      </w:pPr>
      <w:r>
        <w:rPr>
          <w:color w:val="auto"/>
        </w:rPr>
        <w:t>3: Excitation status</w:t>
      </w:r>
    </w:p>
    <w:p w14:paraId="0C99474F">
      <w:pPr>
        <w:ind w:firstLine="320"/>
        <w:rPr>
          <w:color w:val="auto"/>
        </w:rPr>
      </w:pPr>
      <w:r>
        <w:rPr>
          <w:color w:val="auto"/>
        </w:rPr>
        <w:t>4: Operation allowed status</w:t>
      </w:r>
    </w:p>
    <w:p w14:paraId="6F51516D">
      <w:pPr>
        <w:ind w:firstLine="320"/>
        <w:rPr>
          <w:color w:val="auto"/>
        </w:rPr>
      </w:pPr>
      <w:r>
        <w:rPr>
          <w:color w:val="auto"/>
        </w:rPr>
        <w:t>7: Quick stop action status</w:t>
      </w:r>
    </w:p>
    <w:p w14:paraId="1DADB77D">
      <w:pPr>
        <w:ind w:firstLine="320"/>
        <w:rPr>
          <w:color w:val="auto"/>
        </w:rPr>
      </w:pPr>
      <w:r>
        <w:rPr>
          <w:color w:val="auto"/>
        </w:rPr>
        <w:t>13: Error trigger action status</w:t>
      </w:r>
    </w:p>
    <w:p w14:paraId="2C64F7AD">
      <w:pPr>
        <w:ind w:firstLine="320"/>
        <w:rPr>
          <w:color w:val="auto"/>
        </w:rPr>
      </w:pPr>
      <w:r>
        <w:rPr>
          <w:color w:val="auto"/>
        </w:rPr>
        <w:t>14: Error State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37554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87E6357">
            <w:pPr>
              <w:pStyle w:val="23"/>
              <w:rPr>
                <w:color w:val="auto"/>
              </w:rPr>
            </w:pPr>
            <w:r>
              <w:rPr>
                <w:color w:val="auto"/>
              </w:rPr>
              <w:t>F8-22</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3B5E2FC">
            <w:pPr>
              <w:pStyle w:val="23"/>
              <w:rPr>
                <w:color w:val="auto"/>
              </w:rPr>
            </w:pPr>
            <w:r>
              <w:rPr>
                <w:color w:val="auto"/>
              </w:rPr>
              <w:t>CANopen Index Reset</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3D1CA58">
            <w:pPr>
              <w:pStyle w:val="23"/>
              <w:rPr>
                <w:color w:val="auto"/>
              </w:rPr>
            </w:pPr>
            <w:r>
              <w:rPr>
                <w:color w:val="auto"/>
              </w:rPr>
              <w:t>Range: 0000H~FFFFH</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4C61EB">
            <w:pPr>
              <w:pStyle w:val="23"/>
              <w:rPr>
                <w:color w:val="auto"/>
              </w:rPr>
            </w:pPr>
            <w:r>
              <w:rPr>
                <w:color w:val="auto"/>
              </w:rPr>
              <w:t>Factory Value: 65535</w:t>
            </w:r>
          </w:p>
        </w:tc>
      </w:tr>
    </w:tbl>
    <w:p w14:paraId="5D8F6BD5">
      <w:pPr>
        <w:ind w:firstLine="320"/>
        <w:rPr>
          <w:color w:val="auto"/>
        </w:rPr>
      </w:pPr>
      <w:r>
        <w:rPr>
          <w:color w:val="auto"/>
        </w:rPr>
        <w:t>Read/Write Permission: User Setting</w:t>
      </w:r>
    </w:p>
    <w:p w14:paraId="6228B3E0">
      <w:pPr>
        <w:ind w:firstLine="320"/>
        <w:rPr>
          <w:color w:val="auto"/>
        </w:rPr>
      </w:pPr>
      <w:r>
        <w:rPr>
          <w:color w:val="auto"/>
        </w:rPr>
        <w:t>Valid range:</w:t>
      </w:r>
    </w:p>
    <w:p w14:paraId="4E898EFC">
      <w:pPr>
        <w:ind w:firstLine="320"/>
        <w:rPr>
          <w:color w:val="auto"/>
        </w:rPr>
      </w:pPr>
      <w:r>
        <w:rPr>
          <w:color w:val="auto"/>
        </w:rPr>
        <w:t>bit 0: When CANopen is reset, reset the value at internal address 20XX to 0</w:t>
      </w:r>
    </w:p>
    <w:p w14:paraId="0E3F47FF">
      <w:pPr>
        <w:ind w:firstLine="320"/>
        <w:rPr>
          <w:color w:val="auto"/>
        </w:rPr>
      </w:pPr>
      <w:r>
        <w:rPr>
          <w:color w:val="auto"/>
        </w:rPr>
        <w:t>bit 1: When CANopen is reset, reset the value at internal address 264X to 0</w:t>
      </w:r>
    </w:p>
    <w:p w14:paraId="2CB9AB13">
      <w:pPr>
        <w:ind w:firstLine="320"/>
        <w:rPr>
          <w:color w:val="auto"/>
        </w:rPr>
      </w:pPr>
      <w:r>
        <w:rPr>
          <w:color w:val="auto"/>
        </w:rPr>
        <w:t>bit 2: When CANopen is reset, reset the value at internal address 26AX to 0</w:t>
      </w:r>
    </w:p>
    <w:p w14:paraId="69E4BC89">
      <w:pPr>
        <w:ind w:firstLine="320"/>
        <w:rPr>
          <w:color w:val="auto"/>
        </w:rPr>
      </w:pPr>
      <w:r>
        <w:rPr>
          <w:color w:val="auto"/>
        </w:rPr>
        <w:t>bit 3: When CANopen is reset, reset the value at internal address 60XX to 0</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253"/>
        <w:gridCol w:w="2340"/>
        <w:gridCol w:w="1581"/>
      </w:tblGrid>
      <w:tr w14:paraId="3451B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721BC4C">
            <w:pPr>
              <w:pStyle w:val="23"/>
              <w:rPr>
                <w:color w:val="auto"/>
              </w:rPr>
            </w:pPr>
            <w:r>
              <w:rPr>
                <w:color w:val="auto"/>
              </w:rPr>
              <w:t>F8-26</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44171FF">
            <w:pPr>
              <w:pStyle w:val="23"/>
              <w:rPr>
                <w:color w:val="auto"/>
              </w:rPr>
            </w:pPr>
            <w:r>
              <w:rPr>
                <w:color w:val="auto"/>
              </w:rPr>
              <w:t>Communication Card DHCP Enable</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DBF1AED">
            <w:pPr>
              <w:pStyle w:val="23"/>
              <w:rPr>
                <w:color w:val="auto"/>
              </w:rPr>
            </w:pPr>
            <w:r>
              <w:rPr>
                <w:color w:val="auto"/>
              </w:rPr>
              <w:t>Range: 0～1</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778E764">
            <w:pPr>
              <w:pStyle w:val="23"/>
              <w:rPr>
                <w:color w:val="auto"/>
              </w:rPr>
            </w:pPr>
            <w:r>
              <w:rPr>
                <w:color w:val="auto"/>
              </w:rPr>
              <w:t>Factory value: 0</w:t>
            </w:r>
          </w:p>
        </w:tc>
      </w:tr>
    </w:tbl>
    <w:p w14:paraId="3D5B7817">
      <w:pPr>
        <w:ind w:firstLine="320"/>
        <w:rPr>
          <w:color w:val="auto"/>
        </w:rPr>
      </w:pPr>
      <w:r>
        <w:rPr>
          <w:color w:val="auto"/>
        </w:rPr>
        <w:t>Read/Write Permission: User Setting</w:t>
      </w:r>
    </w:p>
    <w:p w14:paraId="791ADAC0">
      <w:pPr>
        <w:ind w:firstLine="320"/>
        <w:rPr>
          <w:color w:val="auto"/>
        </w:rPr>
      </w:pPr>
      <w:r>
        <w:rPr>
          <w:color w:val="auto"/>
        </w:rPr>
        <w:t>Valid range:</w:t>
      </w:r>
    </w:p>
    <w:p w14:paraId="1646F422">
      <w:pPr>
        <w:ind w:firstLine="320"/>
        <w:rPr>
          <w:color w:val="auto"/>
        </w:rPr>
      </w:pPr>
      <w:r>
        <w:rPr>
          <w:color w:val="auto"/>
        </w:rPr>
        <w:t>0: Disable DHCP function, use static IP</w:t>
      </w:r>
    </w:p>
    <w:p w14:paraId="3B1083E9">
      <w:pPr>
        <w:ind w:firstLine="320"/>
        <w:rPr>
          <w:color w:val="auto"/>
        </w:rPr>
      </w:pPr>
      <w:r>
        <w:rPr>
          <w:color w:val="auto"/>
        </w:rPr>
        <w:t>1: Enable DHCP function, use dynamic IP</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884"/>
        <w:gridCol w:w="2463"/>
        <w:gridCol w:w="1704"/>
      </w:tblGrid>
      <w:tr w14:paraId="3ED93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3A14708">
            <w:pPr>
              <w:pStyle w:val="23"/>
              <w:rPr>
                <w:color w:val="auto"/>
              </w:rPr>
            </w:pPr>
            <w:r>
              <w:rPr>
                <w:color w:val="auto"/>
              </w:rPr>
              <w:t>F8-27</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D2EB906">
            <w:pPr>
              <w:pStyle w:val="23"/>
              <w:rPr>
                <w:color w:val="auto"/>
              </w:rPr>
            </w:pPr>
            <w:r>
              <w:rPr>
                <w:color w:val="auto"/>
              </w:rPr>
              <w:t>Communication Card IP 1</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47D0115">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A9F5DAB">
            <w:pPr>
              <w:pStyle w:val="23"/>
              <w:rPr>
                <w:color w:val="auto"/>
              </w:rPr>
            </w:pPr>
            <w:r>
              <w:rPr>
                <w:color w:val="auto"/>
              </w:rPr>
              <w:t>Factory value: 0</w:t>
            </w:r>
          </w:p>
        </w:tc>
      </w:tr>
      <w:tr w14:paraId="2C289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E275D58">
            <w:pPr>
              <w:pStyle w:val="23"/>
              <w:rPr>
                <w:color w:val="auto"/>
              </w:rPr>
            </w:pPr>
            <w:r>
              <w:rPr>
                <w:color w:val="auto"/>
              </w:rPr>
              <w:t>F8-28</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734CD30">
            <w:pPr>
              <w:pStyle w:val="23"/>
              <w:rPr>
                <w:color w:val="auto"/>
              </w:rPr>
            </w:pPr>
            <w:r>
              <w:rPr>
                <w:color w:val="auto"/>
              </w:rPr>
              <w:t>Communication Card IP 2</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FB08A91">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C0DE9A">
            <w:pPr>
              <w:pStyle w:val="23"/>
              <w:rPr>
                <w:color w:val="auto"/>
              </w:rPr>
            </w:pPr>
            <w:r>
              <w:rPr>
                <w:color w:val="auto"/>
              </w:rPr>
              <w:t>Factory value: 0</w:t>
            </w:r>
          </w:p>
        </w:tc>
      </w:tr>
      <w:tr w14:paraId="00AE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B8C59C3">
            <w:pPr>
              <w:pStyle w:val="23"/>
              <w:rPr>
                <w:color w:val="auto"/>
              </w:rPr>
            </w:pPr>
            <w:r>
              <w:rPr>
                <w:color w:val="auto"/>
              </w:rPr>
              <w:t>F8-29</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25C5C71">
            <w:pPr>
              <w:pStyle w:val="23"/>
              <w:rPr>
                <w:color w:val="auto"/>
              </w:rPr>
            </w:pPr>
            <w:r>
              <w:rPr>
                <w:color w:val="auto"/>
              </w:rPr>
              <w:t>Communication Card IP 3</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C532347">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C7D5EE4">
            <w:pPr>
              <w:pStyle w:val="23"/>
              <w:rPr>
                <w:color w:val="auto"/>
              </w:rPr>
            </w:pPr>
            <w:r>
              <w:rPr>
                <w:color w:val="auto"/>
              </w:rPr>
              <w:t>Factory value: 0</w:t>
            </w:r>
          </w:p>
        </w:tc>
      </w:tr>
      <w:tr w14:paraId="292D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600A446">
            <w:pPr>
              <w:pStyle w:val="23"/>
              <w:rPr>
                <w:color w:val="auto"/>
              </w:rPr>
            </w:pPr>
            <w:r>
              <w:rPr>
                <w:color w:val="auto"/>
              </w:rPr>
              <w:t>F8-30</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1AAEF04">
            <w:pPr>
              <w:pStyle w:val="23"/>
              <w:rPr>
                <w:color w:val="auto"/>
              </w:rPr>
            </w:pPr>
            <w:r>
              <w:rPr>
                <w:color w:val="auto"/>
              </w:rPr>
              <w:t>Communication Card IP 4</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5A04CBD">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1ACB1CD">
            <w:pPr>
              <w:pStyle w:val="23"/>
              <w:rPr>
                <w:color w:val="auto"/>
              </w:rPr>
            </w:pPr>
            <w:r>
              <w:rPr>
                <w:color w:val="auto"/>
              </w:rPr>
              <w:t>Factory value: 0</w:t>
            </w:r>
          </w:p>
        </w:tc>
      </w:tr>
    </w:tbl>
    <w:p w14:paraId="58AD2480">
      <w:pPr>
        <w:ind w:firstLine="320"/>
        <w:rPr>
          <w:color w:val="auto"/>
        </w:rPr>
      </w:pPr>
      <w:r>
        <w:rPr>
          <w:color w:val="auto"/>
        </w:rPr>
        <w:t>Read/Write Permission: User Setting</w:t>
      </w:r>
    </w:p>
    <w:p w14:paraId="055E38AA">
      <w:pPr>
        <w:ind w:firstLine="320"/>
        <w:rPr>
          <w:color w:val="auto"/>
        </w:rPr>
      </w:pPr>
      <w:r>
        <w:rPr>
          <w:color w:val="auto"/>
        </w:rPr>
        <w:t>Valid Range: 0~255</w:t>
      </w:r>
    </w:p>
    <w:p w14:paraId="0AB09665">
      <w:pPr>
        <w:ind w:firstLine="320"/>
        <w:rPr>
          <w:b/>
          <w:bCs/>
          <w:color w:val="auto"/>
        </w:rPr>
      </w:pPr>
      <w:r>
        <w:rPr>
          <w:color w:val="auto"/>
        </w:rPr>
        <w:t>Use parameters specific to the EtherNet/IP communication card.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2301"/>
        <w:gridCol w:w="2324"/>
        <w:gridCol w:w="1565"/>
      </w:tblGrid>
      <w:tr w14:paraId="72E13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38662DB">
            <w:pPr>
              <w:pStyle w:val="23"/>
              <w:rPr>
                <w:color w:val="auto"/>
              </w:rPr>
            </w:pPr>
            <w:r>
              <w:rPr>
                <w:color w:val="auto"/>
              </w:rPr>
              <w:t>F8-31</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58B2DF2">
            <w:pPr>
              <w:pStyle w:val="23"/>
              <w:rPr>
                <w:color w:val="auto"/>
              </w:rPr>
            </w:pPr>
            <w:r>
              <w:rPr>
                <w:color w:val="auto"/>
              </w:rPr>
              <w:t>Communication Card Subnet Mask 1</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76E7436">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36CE02F">
            <w:pPr>
              <w:pStyle w:val="23"/>
              <w:rPr>
                <w:color w:val="auto"/>
              </w:rPr>
            </w:pPr>
            <w:r>
              <w:rPr>
                <w:color w:val="auto"/>
              </w:rPr>
              <w:t>Factory value: 0</w:t>
            </w:r>
          </w:p>
        </w:tc>
      </w:tr>
      <w:tr w14:paraId="64A92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50CAE7A">
            <w:pPr>
              <w:pStyle w:val="23"/>
              <w:rPr>
                <w:color w:val="auto"/>
              </w:rPr>
            </w:pPr>
            <w:r>
              <w:rPr>
                <w:color w:val="auto"/>
              </w:rPr>
              <w:t>F8-32</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28E4EDF">
            <w:pPr>
              <w:pStyle w:val="23"/>
              <w:rPr>
                <w:color w:val="auto"/>
              </w:rPr>
            </w:pPr>
            <w:r>
              <w:rPr>
                <w:color w:val="auto"/>
              </w:rPr>
              <w:t>Communication Card Mask 2</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8747E9A">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829BFA0">
            <w:pPr>
              <w:pStyle w:val="23"/>
              <w:rPr>
                <w:color w:val="auto"/>
              </w:rPr>
            </w:pPr>
            <w:r>
              <w:rPr>
                <w:color w:val="auto"/>
              </w:rPr>
              <w:t>Factory value: 0</w:t>
            </w:r>
          </w:p>
        </w:tc>
      </w:tr>
      <w:tr w14:paraId="4C9AC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7BD5549">
            <w:pPr>
              <w:pStyle w:val="23"/>
              <w:rPr>
                <w:color w:val="auto"/>
              </w:rPr>
            </w:pPr>
            <w:r>
              <w:rPr>
                <w:color w:val="auto"/>
              </w:rPr>
              <w:t>F8-33</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57DB074">
            <w:pPr>
              <w:pStyle w:val="23"/>
              <w:rPr>
                <w:color w:val="auto"/>
              </w:rPr>
            </w:pPr>
            <w:r>
              <w:rPr>
                <w:color w:val="auto"/>
              </w:rPr>
              <w:t>Communication Card Mask 3</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1E7314E">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D5B24AD">
            <w:pPr>
              <w:pStyle w:val="23"/>
              <w:rPr>
                <w:color w:val="auto"/>
              </w:rPr>
            </w:pPr>
            <w:r>
              <w:rPr>
                <w:color w:val="auto"/>
              </w:rPr>
              <w:t>Factory value: 0</w:t>
            </w:r>
          </w:p>
        </w:tc>
      </w:tr>
      <w:tr w14:paraId="4D34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81884E6">
            <w:pPr>
              <w:pStyle w:val="23"/>
              <w:rPr>
                <w:color w:val="auto"/>
              </w:rPr>
            </w:pPr>
            <w:r>
              <w:rPr>
                <w:color w:val="auto"/>
              </w:rPr>
              <w:t>F8-34</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FAF671D">
            <w:pPr>
              <w:pStyle w:val="23"/>
              <w:rPr>
                <w:color w:val="auto"/>
              </w:rPr>
            </w:pPr>
            <w:r>
              <w:rPr>
                <w:color w:val="auto"/>
              </w:rPr>
              <w:t>Communication Card Mask 4</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7138B2A">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3CEBCFA">
            <w:pPr>
              <w:pStyle w:val="23"/>
              <w:rPr>
                <w:color w:val="auto"/>
              </w:rPr>
            </w:pPr>
            <w:r>
              <w:rPr>
                <w:color w:val="auto"/>
              </w:rPr>
              <w:t>Factory value: 0</w:t>
            </w:r>
          </w:p>
        </w:tc>
      </w:tr>
    </w:tbl>
    <w:p w14:paraId="71322D33">
      <w:pPr>
        <w:ind w:firstLine="320"/>
        <w:rPr>
          <w:color w:val="auto"/>
        </w:rPr>
      </w:pPr>
      <w:r>
        <w:rPr>
          <w:color w:val="auto"/>
        </w:rPr>
        <w:t>Read/Write Permission: User Setting</w:t>
      </w:r>
    </w:p>
    <w:p w14:paraId="2CFCFB69">
      <w:pPr>
        <w:ind w:firstLine="320"/>
        <w:rPr>
          <w:color w:val="auto"/>
        </w:rPr>
      </w:pPr>
      <w:r>
        <w:rPr>
          <w:color w:val="auto"/>
        </w:rPr>
        <w:t>Valid Range: 0~255</w:t>
      </w:r>
    </w:p>
    <w:p w14:paraId="0045A49E">
      <w:pPr>
        <w:rPr>
          <w:color w:val="auto"/>
        </w:rPr>
      </w:pPr>
      <w:r>
        <w:rPr>
          <w:color w:val="auto"/>
        </w:rPr>
        <w:t>Use parameters specific to the EtherNet/IP communication card.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5"/>
        <w:gridCol w:w="2063"/>
        <w:gridCol w:w="2403"/>
        <w:gridCol w:w="1645"/>
      </w:tblGrid>
      <w:tr w14:paraId="3459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AC90117">
            <w:pPr>
              <w:pStyle w:val="23"/>
              <w:rPr>
                <w:color w:val="auto"/>
              </w:rPr>
            </w:pPr>
            <w:r>
              <w:rPr>
                <w:color w:val="auto"/>
              </w:rPr>
              <w:t>F8-35</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C3B91F7">
            <w:pPr>
              <w:pStyle w:val="23"/>
              <w:rPr>
                <w:color w:val="auto"/>
              </w:rPr>
            </w:pPr>
            <w:r>
              <w:rPr>
                <w:color w:val="auto"/>
              </w:rPr>
              <w:t>Communication Card Gateway 1</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45BAB4D">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BC7A02E">
            <w:pPr>
              <w:pStyle w:val="23"/>
              <w:rPr>
                <w:color w:val="auto"/>
              </w:rPr>
            </w:pPr>
            <w:r>
              <w:rPr>
                <w:color w:val="auto"/>
              </w:rPr>
              <w:t>Factory value: 0</w:t>
            </w:r>
          </w:p>
        </w:tc>
      </w:tr>
      <w:tr w14:paraId="5975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612D745">
            <w:pPr>
              <w:pStyle w:val="23"/>
              <w:rPr>
                <w:color w:val="auto"/>
              </w:rPr>
            </w:pPr>
            <w:r>
              <w:rPr>
                <w:color w:val="auto"/>
              </w:rPr>
              <w:t>F8-36</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BD962E9">
            <w:pPr>
              <w:pStyle w:val="23"/>
              <w:rPr>
                <w:color w:val="auto"/>
              </w:rPr>
            </w:pPr>
            <w:r>
              <w:rPr>
                <w:color w:val="auto"/>
              </w:rPr>
              <w:t>Communication Card Gateway 2</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DB44D40">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9046A77">
            <w:pPr>
              <w:pStyle w:val="23"/>
              <w:rPr>
                <w:color w:val="auto"/>
              </w:rPr>
            </w:pPr>
            <w:r>
              <w:rPr>
                <w:color w:val="auto"/>
              </w:rPr>
              <w:t>Factory value: 0</w:t>
            </w:r>
          </w:p>
        </w:tc>
      </w:tr>
      <w:tr w14:paraId="7B153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E27E562">
            <w:pPr>
              <w:pStyle w:val="23"/>
              <w:rPr>
                <w:color w:val="auto"/>
              </w:rPr>
            </w:pPr>
            <w:r>
              <w:rPr>
                <w:color w:val="auto"/>
              </w:rPr>
              <w:t>F8-37</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B97D710">
            <w:pPr>
              <w:pStyle w:val="23"/>
              <w:rPr>
                <w:color w:val="auto"/>
              </w:rPr>
            </w:pPr>
            <w:r>
              <w:rPr>
                <w:color w:val="auto"/>
              </w:rPr>
              <w:t>Communication Card Gateway 3</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B226165">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0FF3EB4">
            <w:pPr>
              <w:pStyle w:val="23"/>
              <w:rPr>
                <w:color w:val="auto"/>
              </w:rPr>
            </w:pPr>
            <w:r>
              <w:rPr>
                <w:color w:val="auto"/>
              </w:rPr>
              <w:t>Factory value: 0</w:t>
            </w:r>
          </w:p>
        </w:tc>
      </w:tr>
      <w:tr w14:paraId="289CF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19"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924AB1C">
            <w:pPr>
              <w:pStyle w:val="23"/>
              <w:rPr>
                <w:color w:val="auto"/>
              </w:rPr>
            </w:pPr>
            <w:r>
              <w:rPr>
                <w:color w:val="auto"/>
              </w:rPr>
              <w:t>F8-38</w:t>
            </w:r>
          </w:p>
        </w:tc>
        <w:tc>
          <w:tcPr>
            <w:tcW w:w="136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EC53967">
            <w:pPr>
              <w:pStyle w:val="23"/>
              <w:rPr>
                <w:color w:val="auto"/>
              </w:rPr>
            </w:pPr>
            <w:r>
              <w:rPr>
                <w:color w:val="auto"/>
              </w:rPr>
              <w:t>Communication Card Gateway 4</w:t>
            </w:r>
          </w:p>
        </w:tc>
        <w:tc>
          <w:tcPr>
            <w:tcW w:w="1783"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F37CB02">
            <w:pPr>
              <w:pStyle w:val="23"/>
              <w:rPr>
                <w:color w:val="auto"/>
              </w:rPr>
            </w:pPr>
            <w:r>
              <w:rPr>
                <w:color w:val="auto"/>
              </w:rPr>
              <w:t>Range: 0～255</w:t>
            </w:r>
          </w:p>
        </w:tc>
        <w:tc>
          <w:tcPr>
            <w:tcW w:w="1234"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A73D41B">
            <w:pPr>
              <w:pStyle w:val="23"/>
              <w:rPr>
                <w:color w:val="auto"/>
              </w:rPr>
            </w:pPr>
            <w:r>
              <w:rPr>
                <w:color w:val="auto"/>
              </w:rPr>
              <w:t>Factory value: 0</w:t>
            </w:r>
          </w:p>
        </w:tc>
      </w:tr>
    </w:tbl>
    <w:p w14:paraId="29687833">
      <w:pPr>
        <w:ind w:firstLine="320"/>
        <w:rPr>
          <w:color w:val="auto"/>
        </w:rPr>
      </w:pPr>
      <w:r>
        <w:rPr>
          <w:color w:val="auto"/>
        </w:rPr>
        <w:t>Read/Write Permission: User Setting</w:t>
      </w:r>
    </w:p>
    <w:p w14:paraId="27D80030">
      <w:pPr>
        <w:ind w:firstLine="320"/>
        <w:rPr>
          <w:color w:val="auto"/>
        </w:rPr>
      </w:pPr>
      <w:r>
        <w:rPr>
          <w:color w:val="auto"/>
        </w:rPr>
        <w:t>Valid Range: 0~255</w:t>
      </w:r>
    </w:p>
    <w:p w14:paraId="248C0C1A">
      <w:pPr>
        <w:ind w:firstLine="320"/>
        <w:rPr>
          <w:color w:val="auto"/>
        </w:rPr>
      </w:pPr>
      <w:r>
        <w:rPr>
          <w:color w:val="auto"/>
        </w:rPr>
        <w:t>Use parameters specific to the EtherNet/IP communication card.</w:t>
      </w:r>
    </w:p>
    <w:p w14:paraId="2BB9130B">
      <w:pPr>
        <w:pStyle w:val="3"/>
        <w:spacing w:before="156"/>
        <w:rPr>
          <w:color w:val="auto"/>
        </w:rPr>
      </w:pPr>
      <w:bookmarkStart w:id="112" w:name="_Toc154397105"/>
      <w:bookmarkStart w:id="113" w:name="_Toc22315"/>
      <w:bookmarkStart w:id="114" w:name="_Toc16009"/>
      <w:r>
        <w:rPr>
          <w:rFonts w:hint="eastAsia"/>
          <w:color w:val="auto"/>
        </w:rPr>
        <w:t>2.10 Group F9 Fault and Protection Parameters</w:t>
      </w:r>
      <w:bookmarkEnd w:id="112"/>
      <w:bookmarkEnd w:id="113"/>
      <w:bookmarkEnd w:id="114"/>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EB7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1C5F6A">
            <w:pPr>
              <w:pStyle w:val="23"/>
              <w:rPr>
                <w:rFonts w:cs="Times New Roman"/>
                <w:color w:val="auto"/>
              </w:rPr>
            </w:pPr>
            <w:r>
              <w:rPr>
                <w:rFonts w:cs="Times New Roman"/>
                <w:color w:val="auto"/>
              </w:rPr>
              <w:t>F9-00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855E38">
            <w:pPr>
              <w:pStyle w:val="23"/>
              <w:rPr>
                <w:rFonts w:cs="Times New Roman"/>
                <w:color w:val="auto"/>
              </w:rPr>
            </w:pPr>
            <w:r>
              <w:rPr>
                <w:rFonts w:cs="Times New Roman"/>
                <w:color w:val="auto"/>
              </w:rPr>
              <w:t>Protection Control Bit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7C55CC">
            <w:pPr>
              <w:pStyle w:val="23"/>
              <w:rPr>
                <w:rFonts w:cs="Times New Roman"/>
                <w:color w:val="auto"/>
              </w:rPr>
            </w:pPr>
            <w:r>
              <w:rPr>
                <w:rFonts w:cs="Times New Roman"/>
                <w:color w:val="auto"/>
              </w:rPr>
              <w:t>Range: 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F44993">
            <w:pPr>
              <w:pStyle w:val="23"/>
              <w:rPr>
                <w:rFonts w:cs="Times New Roman"/>
                <w:color w:val="auto"/>
              </w:rPr>
            </w:pPr>
            <w:r>
              <w:rPr>
                <w:rFonts w:cs="Times New Roman"/>
                <w:color w:val="auto"/>
              </w:rPr>
              <w:t>Factory value: 000h</w:t>
            </w:r>
          </w:p>
        </w:tc>
      </w:tr>
    </w:tbl>
    <w:p w14:paraId="5060C196">
      <w:pPr>
        <w:ind w:firstLine="320"/>
        <w:rPr>
          <w:color w:val="auto"/>
          <w:lang w:bidi="ar"/>
        </w:rPr>
      </w:pPr>
      <w:r>
        <w:rPr>
          <w:color w:val="auto"/>
          <w:lang w:bidi="ar"/>
        </w:rPr>
        <w:t>This function code can be used to mask certain fault protections.</w:t>
      </w:r>
    </w:p>
    <w:p w14:paraId="2AEF7B39">
      <w:pPr>
        <w:ind w:firstLine="320"/>
        <w:rPr>
          <w:color w:val="auto"/>
          <w:lang w:bidi="ar"/>
        </w:rPr>
      </w:pPr>
      <w:r>
        <w:rPr>
          <w:color w:val="auto"/>
          <w:lang w:bidi="ar"/>
        </w:rPr>
        <w:t>When the setting value of this function code is 0200H, it can mask three fault protections: U phase current detection error (E033), V phase current detection error (E034), and W phase current detection error (E035).</w:t>
      </w:r>
    </w:p>
    <w:p w14:paraId="40570A7B">
      <w:pPr>
        <w:ind w:firstLine="320"/>
        <w:rPr>
          <w:color w:val="auto"/>
          <w:lang w:bidi="ar"/>
        </w:rPr>
      </w:pPr>
      <w:r>
        <w:rPr>
          <w:rFonts w:hint="eastAsia"/>
          <w:color w:val="auto"/>
          <w:lang w:bidi="ar"/>
        </w:rPr>
        <w:t>When the setting value of this function code is 0008H, it can mask low frequency overload fault (E087), which is generally not recommended as it may damage the inverter.</w:t>
      </w:r>
    </w:p>
    <w:p w14:paraId="6639E32D">
      <w:pPr>
        <w:ind w:firstLine="320"/>
        <w:rPr>
          <w:color w:val="auto"/>
          <w:lang w:bidi="ar"/>
        </w:rPr>
      </w:pPr>
      <w:r>
        <w:rPr>
          <w:color w:val="auto"/>
          <w:lang w:bidi="ar"/>
        </w:rPr>
        <w:t>When the setting value of this function code is 0001H, it can mask high ambient temperature fault (E017).</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F22D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CD3506">
            <w:pPr>
              <w:pStyle w:val="23"/>
              <w:rPr>
                <w:rFonts w:cs="Times New Roman"/>
                <w:color w:val="auto"/>
              </w:rPr>
            </w:pPr>
            <w:bookmarkStart w:id="115" w:name="_Hlk154393843"/>
            <w:r>
              <w:rPr>
                <w:rFonts w:cs="Times New Roman"/>
                <w:color w:val="auto"/>
              </w:rPr>
              <w:t>F9-01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7814CD">
            <w:pPr>
              <w:pStyle w:val="23"/>
              <w:rPr>
                <w:rFonts w:cs="Times New Roman"/>
                <w:color w:val="auto"/>
              </w:rPr>
            </w:pPr>
            <w:r>
              <w:rPr>
                <w:rFonts w:cs="Times New Roman"/>
                <w:color w:val="auto"/>
              </w:rPr>
              <w:t>Motor 1 Overload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C2CC58">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263DEE">
            <w:pPr>
              <w:pStyle w:val="23"/>
              <w:rPr>
                <w:rFonts w:cs="Times New Roman"/>
                <w:color w:val="auto"/>
              </w:rPr>
            </w:pPr>
            <w:r>
              <w:rPr>
                <w:rFonts w:cs="Times New Roman"/>
                <w:color w:val="auto"/>
              </w:rPr>
              <w:t>Factory Value: 2</w:t>
            </w:r>
          </w:p>
        </w:tc>
      </w:tr>
      <w:tr w14:paraId="4BE9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B44032">
            <w:pPr>
              <w:pStyle w:val="23"/>
              <w:rPr>
                <w:rFonts w:cs="Times New Roman"/>
                <w:color w:val="auto"/>
              </w:rPr>
            </w:pPr>
            <w:r>
              <w:rPr>
                <w:rFonts w:cs="Times New Roman"/>
                <w:color w:val="auto"/>
              </w:rPr>
              <w:t>F9-02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0F91F0">
            <w:pPr>
              <w:pStyle w:val="23"/>
              <w:rPr>
                <w:rFonts w:cs="Times New Roman"/>
                <w:color w:val="auto"/>
              </w:rPr>
            </w:pPr>
            <w:r>
              <w:rPr>
                <w:rFonts w:cs="Times New Roman"/>
                <w:color w:val="auto"/>
              </w:rPr>
              <w:t>Motor 1 Overload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5E5A84">
            <w:pPr>
              <w:pStyle w:val="23"/>
              <w:rPr>
                <w:rFonts w:cs="Times New Roman"/>
                <w:color w:val="auto"/>
              </w:rPr>
            </w:pPr>
            <w:r>
              <w:rPr>
                <w:rFonts w:cs="Times New Roman"/>
                <w:color w:val="auto"/>
              </w:rPr>
              <w:t>Range: 30.0～600.0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C32185">
            <w:pPr>
              <w:pStyle w:val="23"/>
              <w:rPr>
                <w:rFonts w:cs="Times New Roman"/>
                <w:color w:val="auto"/>
              </w:rPr>
            </w:pPr>
            <w:r>
              <w:rPr>
                <w:rFonts w:cs="Times New Roman"/>
                <w:color w:val="auto"/>
              </w:rPr>
              <w:t>Factory setting: 60.0 seconds</w:t>
            </w:r>
          </w:p>
        </w:tc>
      </w:tr>
      <w:bookmarkEnd w:id="115"/>
    </w:tbl>
    <w:p w14:paraId="5BF3A9A0">
      <w:pPr>
        <w:ind w:firstLine="320"/>
        <w:rPr>
          <w:color w:val="auto"/>
        </w:rPr>
      </w:pPr>
      <w:bookmarkStart w:id="116" w:name="_Hlk154393661"/>
      <w:r>
        <w:rPr>
          <w:color w:val="auto"/>
        </w:rPr>
        <w:t>Function code F9-01 is used to set the overload protection mode.</w:t>
      </w:r>
    </w:p>
    <w:p w14:paraId="2DBF3E83">
      <w:pPr>
        <w:ind w:firstLine="320"/>
        <w:rPr>
          <w:color w:val="auto"/>
        </w:rPr>
      </w:pPr>
      <w:r>
        <w:rPr>
          <w:color w:val="auto"/>
        </w:rPr>
        <w:t>0: Constant Torque Output Motor</w:t>
      </w:r>
    </w:p>
    <w:p w14:paraId="1CCDE3D6">
      <w:pPr>
        <w:ind w:firstLine="320"/>
        <w:rPr>
          <w:color w:val="auto"/>
        </w:rPr>
      </w:pPr>
      <w:r>
        <w:rPr>
          <w:color w:val="auto"/>
        </w:rPr>
        <w:t>1: Variable Torque Output Motor</w:t>
      </w:r>
    </w:p>
    <w:p w14:paraId="21AA3DB8">
      <w:pPr>
        <w:ind w:firstLine="320"/>
        <w:rPr>
          <w:color w:val="auto"/>
        </w:rPr>
      </w:pPr>
      <w:r>
        <w:rPr>
          <w:color w:val="auto"/>
        </w:rPr>
        <w:t>2: No Motor Overload Protection</w:t>
      </w:r>
    </w:p>
    <w:p w14:paraId="1B0E7F6F">
      <w:pPr>
        <w:ind w:firstLine="320"/>
        <w:rPr>
          <w:color w:val="auto"/>
        </w:rPr>
      </w:pPr>
      <w:r>
        <w:rPr>
          <w:color w:val="auto"/>
        </w:rPr>
        <w:t>Function code F9-02 is used to set the overload protection time when the motor current reaches 150% of the rated current. By setting an appropriate inverse-time curve, the operating time of Motor 1 under overload conditions can be made less than the set overload protection time for Motor 1, thereby achieving overload protection for Motor 1 and preventing damage due to overheating. When the overload time reaches the overload protection time for Motor 1, an overload fault for Motor 1 (E022) will be reported. This function is not enabled by default; if it needs to be activated, set F9-01 to 0 or 1.</w:t>
      </w:r>
    </w:p>
    <w:p w14:paraId="163B72A9">
      <w:pPr>
        <w:ind w:firstLine="320"/>
        <w:rPr>
          <w:color w:val="auto"/>
          <w:lang w:bidi="ar"/>
        </w:rPr>
      </w:pPr>
      <w:r>
        <w:rPr>
          <w:color w:val="auto"/>
          <w:lang w:bidi="ar"/>
        </w:rPr>
        <w:t xml:space="preserve">When F9-01 is 0, the overload protection curve for the motor is shown in Figure 2-31. Here, T equals the set value of parameter F9-02, and “motor current percentage” refers to the ratio of the inverter output current to the motor rated current. When the motor fan is independently controlled, this inverse time curve can be selected. In this case, the fan speed is independent of the motor speed, so the cooling capacity does not decrease as the motor speed decreases, making the inverse time curve independent of the motor operating speed. </w:t>
      </w:r>
    </w:p>
    <w:p w14:paraId="01AA6CC1">
      <w:pPr>
        <w:pStyle w:val="52"/>
        <w:ind w:firstLine="0" w:firstLineChars="0"/>
        <w:rPr>
          <w:color w:val="auto"/>
        </w:rPr>
      </w:pPr>
      <w:r>
        <w:rPr>
          <w:color w:val="auto"/>
        </w:rPr>
        <w:object>
          <v:shape id="_x0000_i1050" o:spt="75" type="#_x0000_t75" style="height:133.6pt;width:153.85pt;" o:ole="t" filled="f" o:preferrelative="t" stroked="f" coordsize="21600,21600">
            <v:path/>
            <v:fill on="f" focussize="0,0"/>
            <v:stroke on="f"/>
            <v:imagedata r:id="rId80" o:title=""/>
            <o:lock v:ext="edit" aspectratio="t"/>
            <w10:wrap type="none"/>
            <w10:anchorlock/>
          </v:shape>
          <o:OLEObject Type="Embed" ProgID="Visio.Drawing.15" ShapeID="_x0000_i1050" DrawAspect="Content" ObjectID="_1468075750" r:id="rId79">
            <o:LockedField>false</o:LockedField>
          </o:OLEObject>
        </w:object>
      </w:r>
    </w:p>
    <w:p w14:paraId="021AD3CD">
      <w:pPr>
        <w:pStyle w:val="25"/>
        <w:jc w:val="center"/>
        <w:rPr>
          <w:color w:val="auto"/>
        </w:rPr>
      </w:pPr>
      <w:r>
        <w:rPr>
          <w:rFonts w:hint="eastAsia"/>
          <w:color w:val="auto"/>
        </w:rPr>
        <w:t>Figure 2-31</w:t>
      </w:r>
      <w:r>
        <w:rPr>
          <w:color w:val="auto"/>
        </w:rPr>
        <w:t>Inverse Time Curve</w:t>
      </w:r>
      <w:r>
        <w:rPr>
          <w:rFonts w:hint="eastAsia"/>
          <w:color w:val="auto"/>
        </w:rPr>
        <w:t>1</w:t>
      </w:r>
    </w:p>
    <w:p w14:paraId="5A3C0EFA">
      <w:pPr>
        <w:ind w:firstLine="320"/>
        <w:rPr>
          <w:color w:val="auto"/>
          <w:lang w:bidi="ar"/>
        </w:rPr>
      </w:pPr>
      <w:r>
        <w:rPr>
          <w:color w:val="auto"/>
          <w:lang w:bidi="ar"/>
        </w:rPr>
        <w:t>When F9-01 is 1, the overload protection curve for Motor 1 is shown in Figure 2-32. Among them,the “speed coefficient” is a function of motor speed, when the motor speed is greater than the rated speed, the speed coefficient equals 1, when the motor speed is less than the rated speed, the speed coefficient=1/(0.4+0.6*motor speed/motor rated speed).</w:t>
      </w:r>
    </w:p>
    <w:p w14:paraId="4D1783CD">
      <w:pPr>
        <w:pStyle w:val="52"/>
        <w:ind w:firstLine="0" w:firstLineChars="0"/>
        <w:rPr>
          <w:color w:val="auto"/>
        </w:rPr>
      </w:pPr>
      <w:r>
        <w:rPr>
          <w:color w:val="auto"/>
        </w:rPr>
        <w:object>
          <v:shape id="_x0000_i1051" o:spt="75" type="#_x0000_t75" style="height:144pt;width:165.85pt;" o:ole="t" filled="f" o:preferrelative="t" stroked="f" coordsize="21600,21600">
            <v:path/>
            <v:fill on="f" focussize="0,0"/>
            <v:stroke on="f" joinstyle="miter"/>
            <v:imagedata r:id="rId82" o:title=""/>
            <o:lock v:ext="edit" aspectratio="t"/>
            <w10:wrap type="none"/>
            <w10:anchorlock/>
          </v:shape>
          <o:OLEObject Type="Embed" ProgID="Visio.Drawing.15" ShapeID="_x0000_i1051" DrawAspect="Content" ObjectID="_1468075751" r:id="rId81">
            <o:LockedField>false</o:LockedField>
          </o:OLEObject>
        </w:object>
      </w:r>
    </w:p>
    <w:p w14:paraId="1A2832C1">
      <w:pPr>
        <w:pStyle w:val="25"/>
        <w:jc w:val="center"/>
        <w:rPr>
          <w:color w:val="auto"/>
        </w:rPr>
      </w:pPr>
      <w:r>
        <w:rPr>
          <w:rFonts w:hint="eastAsia"/>
          <w:color w:val="auto"/>
        </w:rPr>
        <w:t>Figure 2-32</w:t>
      </w:r>
      <w:r>
        <w:rPr>
          <w:color w:val="auto"/>
        </w:rPr>
        <w:t>Inverse Time Curve</w:t>
      </w:r>
      <w:r>
        <w:rPr>
          <w:rFonts w:hint="eastAsia"/>
          <w:color w:val="auto"/>
        </w:rPr>
        <w:t>2</w:t>
      </w:r>
    </w:p>
    <w:p w14:paraId="132FE371">
      <w:pPr>
        <w:ind w:firstLine="320"/>
        <w:rPr>
          <w:color w:val="auto"/>
          <w:lang w:bidi="ar"/>
        </w:rPr>
      </w:pPr>
      <w:r>
        <w:rPr>
          <w:color w:val="auto"/>
          <w:lang w:bidi="ar"/>
        </w:rPr>
        <w:t>When the motor uses coaxial cooling (fan connected to the motor shaft), the fan speed is the same as the motor speed, and a decrease in motor speed will reduce the fan's cooling capacity. In this case, it is recommended to set F9-01 to 1, the inverse time curve will be adjusted according to the motor speed, the motor overload capability will decrease with the reduction in speed, preventing overheating due to reduced fan cooling capacity. When the motor speed is zero, the fan stops rotating, at this time the speed factor is 2.5, the corresponding overload curve is shown in Fig.2-33. From Fig. 2-33it can be seen that when the current reaches 60% of the motor's rated current, the motor will report an overload fault after running for T time.</w:t>
      </w:r>
    </w:p>
    <w:p w14:paraId="2F352AE9">
      <w:pPr>
        <w:pStyle w:val="52"/>
        <w:ind w:firstLine="0" w:firstLineChars="0"/>
        <w:rPr>
          <w:color w:val="auto"/>
        </w:rPr>
      </w:pPr>
      <w:r>
        <w:rPr>
          <w:color w:val="auto"/>
        </w:rPr>
        <w:object>
          <v:shape id="_x0000_i1052" o:spt="75" type="#_x0000_t75" style="height:144pt;width:165.85pt;" o:ole="t" filled="f" o:preferrelative="t" stroked="f" coordsize="21600,21600">
            <v:path/>
            <v:fill on="f" focussize="0,0"/>
            <v:stroke on="f" joinstyle="miter"/>
            <v:imagedata r:id="rId84" o:title=""/>
            <o:lock v:ext="edit" aspectratio="t"/>
            <w10:wrap type="none"/>
            <w10:anchorlock/>
          </v:shape>
          <o:OLEObject Type="Embed" ProgID="Visio.Drawing.15" ShapeID="_x0000_i1052" DrawAspect="Content" ObjectID="_1468075752" r:id="rId83">
            <o:LockedField>false</o:LockedField>
          </o:OLEObject>
        </w:object>
      </w:r>
    </w:p>
    <w:p w14:paraId="25BC03B7">
      <w:pPr>
        <w:pStyle w:val="25"/>
        <w:jc w:val="center"/>
        <w:rPr>
          <w:color w:val="auto"/>
        </w:rPr>
      </w:pPr>
      <w:r>
        <w:rPr>
          <w:rFonts w:hint="eastAsia"/>
          <w:color w:val="auto"/>
        </w:rPr>
        <w:t xml:space="preserve">Fig. 2-33 </w:t>
      </w:r>
      <w:r>
        <w:rPr>
          <w:color w:val="auto"/>
        </w:rPr>
        <w:t>Inverse Time Curve</w:t>
      </w:r>
      <w:r>
        <w:rPr>
          <w:rFonts w:hint="eastAsia"/>
          <w:color w:val="auto"/>
        </w:rPr>
        <w:t>3</w:t>
      </w:r>
    </w:p>
    <w:bookmarkEnd w:id="116"/>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EB15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E73981">
            <w:pPr>
              <w:pStyle w:val="23"/>
              <w:rPr>
                <w:rFonts w:cs="Times New Roman"/>
                <w:color w:val="auto"/>
              </w:rPr>
            </w:pPr>
            <w:r>
              <w:rPr>
                <w:rFonts w:cs="Times New Roman"/>
                <w:color w:val="auto"/>
              </w:rPr>
              <w:t>F9-03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95E248">
            <w:pPr>
              <w:pStyle w:val="23"/>
              <w:rPr>
                <w:rFonts w:cs="Times New Roman"/>
                <w:color w:val="auto"/>
              </w:rPr>
            </w:pPr>
            <w:r>
              <w:rPr>
                <w:rFonts w:cs="Times New Roman"/>
                <w:color w:val="auto"/>
              </w:rPr>
              <w:t>Overvoltage Stall Mode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16A486">
            <w:pPr>
              <w:pStyle w:val="23"/>
              <w:rPr>
                <w:rFonts w:hint="eastAsia" w:eastAsia="宋体" w:cs="Times New Roman"/>
                <w:color w:val="auto"/>
                <w:lang w:eastAsia="zh-CN"/>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B25D47">
            <w:pPr>
              <w:pStyle w:val="23"/>
              <w:rPr>
                <w:rFonts w:cs="Times New Roman"/>
                <w:color w:val="auto"/>
              </w:rPr>
            </w:pPr>
            <w:r>
              <w:rPr>
                <w:rFonts w:cs="Times New Roman"/>
                <w:color w:val="auto"/>
              </w:rPr>
              <w:t>Factory value: 1</w:t>
            </w:r>
          </w:p>
        </w:tc>
      </w:tr>
    </w:tbl>
    <w:p w14:paraId="04E0A4A5">
      <w:pPr>
        <w:ind w:firstLine="320"/>
        <w:rPr>
          <w:color w:val="auto"/>
          <w:lang w:bidi="ar"/>
        </w:rPr>
      </w:pPr>
      <w:r>
        <w:rPr>
          <w:color w:val="auto"/>
          <w:lang w:bidi="ar"/>
        </w:rPr>
        <w:t xml:space="preserve">This function code is used to set the overvoltage stall prevention mode. During motor deceleration, energy feedback may cause the bus voltage to rise; if the bus voltage becomes too high, it can lead to an overvoltage fault. By reducing the deceleration ramp, the increase in bus voltage can be suppressed, thus avoiding shutdown due to overvoltage. </w:t>
      </w:r>
    </w:p>
    <w:p w14:paraId="3918FB6C">
      <w:pPr>
        <w:ind w:firstLine="320"/>
        <w:rPr>
          <w:color w:val="auto"/>
          <w:lang w:bidi="ar"/>
        </w:rPr>
      </w:pPr>
      <w:r>
        <w:rPr>
          <w:color w:val="auto"/>
          <w:lang w:bidi="ar"/>
        </w:rPr>
        <w:t>0: Overvoltage Stall Mode 0</w:t>
      </w:r>
    </w:p>
    <w:p w14:paraId="0E7241E4">
      <w:pPr>
        <w:ind w:firstLine="320"/>
        <w:rPr>
          <w:color w:val="auto"/>
          <w:lang w:bidi="ar"/>
        </w:rPr>
      </w:pPr>
      <w:r>
        <w:rPr>
          <w:color w:val="auto"/>
          <w:lang w:bidi="ar"/>
        </w:rPr>
        <w:t>If the inverter detects that the bus voltage is higher than the set value of F9-04, the inverter will stop decelerating (the output frequency remains unchanged) until the bus voltage is lower than the set value of F9-58, at which point the inverter will continue to decelerate.</w:t>
      </w:r>
    </w:p>
    <w:p w14:paraId="505691A2">
      <w:pPr>
        <w:ind w:firstLine="320"/>
        <w:rPr>
          <w:color w:val="auto"/>
          <w:lang w:bidi="ar"/>
        </w:rPr>
      </w:pPr>
      <w:r>
        <w:rPr>
          <w:color w:val="auto"/>
          <w:lang w:bidi="ar"/>
        </w:rPr>
        <w:t>1: Overvoltage Stall Mode 1</w:t>
      </w:r>
    </w:p>
    <w:p w14:paraId="241DCA78">
      <w:pPr>
        <w:ind w:firstLine="320"/>
        <w:rPr>
          <w:color w:val="auto"/>
          <w:lang w:bidi="ar"/>
        </w:rPr>
      </w:pPr>
      <w:r>
        <w:rPr>
          <w:color w:val="auto"/>
          <w:lang w:bidi="ar"/>
        </w:rPr>
        <w:t>During the deceleration process, dynamically adjust the speed curve to prevent overvoltage faults due to excessively high bus voltage.</w:t>
      </w:r>
    </w:p>
    <w:p w14:paraId="395A4522">
      <w:pPr>
        <w:ind w:firstLine="320"/>
        <w:rPr>
          <w:rFonts w:hint="eastAsia" w:eastAsia="宋体"/>
          <w:color w:val="auto"/>
          <w:lang w:eastAsia="zh-CN" w:bidi="ar"/>
        </w:rPr>
      </w:pPr>
      <w:r>
        <w:rPr>
          <w:rFonts w:hint="eastAsia"/>
          <w:color w:val="auto"/>
          <w:lang w:val="en-US" w:eastAsia="zh-CN" w:bidi="ar"/>
        </w:rPr>
        <w:t>2</w:t>
      </w:r>
      <w:r>
        <w:rPr>
          <w:color w:val="auto"/>
          <w:lang w:bidi="ar"/>
        </w:rPr>
        <w:t>: Overvoltage Stall Mode</w:t>
      </w:r>
      <w:r>
        <w:rPr>
          <w:rFonts w:hint="eastAsia"/>
          <w:color w:val="auto"/>
          <w:lang w:val="en-US" w:eastAsia="zh-CN" w:bidi="ar"/>
        </w:rPr>
        <w:t>2</w:t>
      </w:r>
    </w:p>
    <w:p w14:paraId="4FD8B7B1">
      <w:pPr>
        <w:ind w:firstLine="320"/>
        <w:rPr>
          <w:color w:val="auto"/>
          <w:lang w:bidi="ar"/>
        </w:rPr>
      </w:pPr>
      <w:r>
        <w:rPr>
          <w:color w:val="auto"/>
          <w:lang w:bidi="ar"/>
        </w:rPr>
        <w:t>During the deceleration process, dynamically</w:t>
      </w:r>
      <w:r>
        <w:rPr>
          <w:rFonts w:hint="eastAsia"/>
          <w:color w:val="auto"/>
          <w:lang w:val="en-US" w:eastAsia="zh-CN" w:bidi="ar"/>
        </w:rPr>
        <w:t>accurately and quickly</w:t>
      </w:r>
      <w:r>
        <w:rPr>
          <w:color w:val="auto"/>
          <w:lang w:bidi="ar"/>
        </w:rPr>
        <w:t>adjust the speed curve to prevent overvoltage faults due to excessively high bus voltage.</w:t>
      </w:r>
    </w:p>
    <w:p w14:paraId="58650026">
      <w:pPr>
        <w:ind w:firstLine="320"/>
        <w:rPr>
          <w:rFonts w:hint="eastAsia" w:eastAsia="宋体"/>
          <w:color w:val="auto"/>
          <w:lang w:eastAsia="zh-CN" w:bidi="ar"/>
        </w:rPr>
      </w:pPr>
      <w:r>
        <w:rPr>
          <w:rFonts w:hint="eastAsia"/>
          <w:color w:val="auto"/>
          <w:lang w:val="en-US" w:eastAsia="zh-CN" w:bidi="ar"/>
        </w:rPr>
        <w:t>3</w:t>
      </w:r>
      <w:r>
        <w:rPr>
          <w:color w:val="auto"/>
          <w:lang w:bidi="ar"/>
        </w:rPr>
        <w:t>: Overvoltage Stall Mode</w:t>
      </w:r>
      <w:r>
        <w:rPr>
          <w:rFonts w:hint="eastAsia"/>
          <w:color w:val="auto"/>
          <w:lang w:val="en-US" w:eastAsia="zh-CN" w:bidi="ar"/>
        </w:rPr>
        <w:t>3</w:t>
      </w:r>
    </w:p>
    <w:p w14:paraId="6E333526">
      <w:pPr>
        <w:ind w:firstLine="320"/>
        <w:rPr>
          <w:color w:val="auto"/>
          <w:lang w:bidi="ar"/>
        </w:rPr>
      </w:pPr>
      <w:r>
        <w:rPr>
          <w:color w:val="auto"/>
          <w:lang w:bidi="ar"/>
        </w:rPr>
        <w:t xml:space="preserve">During deceleration, </w:t>
      </w:r>
      <w:r>
        <w:rPr>
          <w:rFonts w:hint="eastAsia"/>
          <w:color w:val="auto"/>
          <w:lang w:val="en-US" w:eastAsia="zh-CN" w:bidi="ar"/>
        </w:rPr>
        <w:t>it is mainly used due to energy feedback, which</w:t>
      </w:r>
      <w:r>
        <w:rPr>
          <w:color w:val="auto"/>
          <w:lang w:bidi="ar"/>
        </w:rPr>
        <w:t>causes overvoltage faults due to excessive bus voltage.</w:t>
      </w:r>
    </w:p>
    <w:p w14:paraId="621F6654">
      <w:pPr>
        <w:ind w:firstLine="320"/>
        <w:rPr>
          <w:color w:val="auto"/>
          <w:lang w:bidi="ar"/>
        </w:rPr>
      </w:pPr>
    </w:p>
    <w:p w14:paraId="25ED3689">
      <w:pPr>
        <w:ind w:firstLine="320"/>
        <w:rPr>
          <w:color w:val="auto"/>
          <w:lang w:bidi="ar"/>
        </w:rPr>
      </w:pPr>
      <w:r>
        <w:rPr>
          <w:color w:val="auto"/>
          <w:lang w:bidi="ar"/>
        </w:rPr>
        <w:t xml:space="preserve">It should be noted that when the overvoltage stall prevention function is activated, the inverter's deceleration time will be longer than the set time. If automatic adjustment of the deceleration time is not allowed, this function needs to be disabled. To prevent overvoltage, the following measures can be taken: </w:t>
      </w:r>
    </w:p>
    <w:p w14:paraId="1851F08D">
      <w:pPr>
        <w:ind w:firstLine="320"/>
        <w:rPr>
          <w:color w:val="auto"/>
          <w:lang w:bidi="ar"/>
        </w:rPr>
      </w:pPr>
      <w:r>
        <w:rPr>
          <w:color w:val="auto"/>
          <w:lang w:bidi="ar"/>
        </w:rPr>
        <w:t xml:space="preserve">1. Appropriately increase the deceleration time; </w:t>
      </w:r>
    </w:p>
    <w:p w14:paraId="1A860F57">
      <w:pPr>
        <w:ind w:firstLine="320"/>
        <w:rPr>
          <w:color w:val="auto"/>
          <w:lang w:bidi="ar"/>
        </w:rPr>
      </w:pPr>
      <w:r>
        <w:rPr>
          <w:color w:val="auto"/>
          <w:lang w:bidi="ar"/>
        </w:rPr>
        <w:t>2. Install a braking resistor to dissipate the motor's feedback energy.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444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074656">
            <w:pPr>
              <w:pStyle w:val="23"/>
              <w:rPr>
                <w:rFonts w:cs="Times New Roman"/>
                <w:color w:val="auto"/>
              </w:rPr>
            </w:pPr>
            <w:r>
              <w:rPr>
                <w:rFonts w:cs="Times New Roman"/>
                <w:color w:val="auto"/>
              </w:rPr>
              <w:t>F9-04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2220E4">
            <w:pPr>
              <w:pStyle w:val="23"/>
              <w:rPr>
                <w:rFonts w:cs="Times New Roman"/>
                <w:color w:val="auto"/>
              </w:rPr>
            </w:pPr>
            <w:r>
              <w:rPr>
                <w:rFonts w:cs="Times New Roman"/>
                <w:color w:val="auto"/>
              </w:rPr>
              <w:t>overvoltage stall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54A7E4">
            <w:pPr>
              <w:pStyle w:val="23"/>
              <w:rPr>
                <w:rFonts w:cs="Times New Roman"/>
                <w:color w:val="auto"/>
              </w:rPr>
            </w:pPr>
            <w:r>
              <w:rPr>
                <w:rFonts w:cs="Times New Roman"/>
                <w:color w:val="auto"/>
              </w:rPr>
              <w:t>Range: 0.0～900.0V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B9A03C">
            <w:pPr>
              <w:pStyle w:val="23"/>
              <w:rPr>
                <w:rFonts w:cs="Times New Roman"/>
                <w:color w:val="auto"/>
              </w:rPr>
            </w:pPr>
            <w:r>
              <w:rPr>
                <w:rFonts w:cs="Times New Roman"/>
                <w:color w:val="auto"/>
              </w:rPr>
              <w:t>Factory setting: 760.0V</w:t>
            </w:r>
          </w:p>
        </w:tc>
      </w:tr>
    </w:tbl>
    <w:p w14:paraId="013C83AA">
      <w:pPr>
        <w:ind w:firstLine="320"/>
        <w:rPr>
          <w:color w:val="auto"/>
          <w:lang w:bidi="ar"/>
        </w:rPr>
      </w:pPr>
      <w:r>
        <w:rPr>
          <w:color w:val="auto"/>
          <w:lang w:bidi="ar"/>
        </w:rPr>
        <w:t>This function code is used to set the overvoltage stall threshold. When the set value is 0.0, the overvoltage stall prevention function is disabled. When the inverter is equipped with a braking unit and connected to a braking resistor, it is recommended to use this setting. When the set value is not 0.0, the overvoltage stall prevention function is effective. This parameter can be set according to the power supply and load conditions; if set too low, it may extend the deceleration time. If the set value exceeds the overvoltage protection point, the overvoltage stall prevention function is considered to be turned off.</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5"/>
        <w:gridCol w:w="1939"/>
        <w:gridCol w:w="1897"/>
      </w:tblGrid>
      <w:tr w14:paraId="1F7C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93B82C">
            <w:pPr>
              <w:pStyle w:val="23"/>
              <w:rPr>
                <w:rFonts w:cs="Times New Roman"/>
                <w:color w:val="auto"/>
              </w:rPr>
            </w:pPr>
            <w:r>
              <w:rPr>
                <w:rFonts w:cs="Times New Roman"/>
                <w:color w:val="auto"/>
              </w:rPr>
              <w:t>F9-07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0D384C">
            <w:pPr>
              <w:pStyle w:val="23"/>
              <w:rPr>
                <w:rFonts w:cs="Times New Roman"/>
                <w:color w:val="auto"/>
              </w:rPr>
            </w:pPr>
            <w:r>
              <w:rPr>
                <w:rFonts w:cs="Times New Roman"/>
                <w:color w:val="auto"/>
              </w:rPr>
              <w:t>maximum current limit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355F17">
            <w:pPr>
              <w:pStyle w:val="23"/>
              <w:rPr>
                <w:rFonts w:cs="Times New Roman"/>
                <w:color w:val="auto"/>
              </w:rPr>
            </w:pPr>
            <w:r>
              <w:rPr>
                <w:rFonts w:cs="Times New Roman"/>
                <w:color w:val="auto"/>
              </w:rPr>
              <w:t>Range: 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8DBC46">
            <w:pPr>
              <w:pStyle w:val="23"/>
              <w:rPr>
                <w:rFonts w:cs="Times New Roman"/>
                <w:color w:val="auto"/>
              </w:rPr>
            </w:pPr>
            <w:r>
              <w:rPr>
                <w:rFonts w:cs="Times New Roman"/>
                <w:color w:val="auto"/>
              </w:rPr>
              <w:t>Factory value: 150%</w:t>
            </w:r>
          </w:p>
        </w:tc>
      </w:tr>
    </w:tbl>
    <w:p w14:paraId="11712C27">
      <w:pPr>
        <w:ind w:firstLine="320"/>
        <w:rPr>
          <w:color w:val="auto"/>
          <w:lang w:bidi="ar"/>
        </w:rPr>
      </w:pPr>
      <w:r>
        <w:rPr>
          <w:color w:val="auto"/>
          <w:lang w:bidi="ar"/>
        </w:rPr>
        <w:t>This function code is used to set the maximum current output of the inverter, which, together with the settings of function codes F3-23～F3-26, determines the output current limit of the inverter. The unit is %, based on the rated current of the inverter.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0085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B7889E">
            <w:pPr>
              <w:pStyle w:val="23"/>
              <w:rPr>
                <w:rFonts w:cs="Times New Roman"/>
                <w:color w:val="auto"/>
              </w:rPr>
            </w:pPr>
            <w:r>
              <w:rPr>
                <w:rFonts w:cs="Times New Roman"/>
                <w:color w:val="auto"/>
              </w:rPr>
              <w:t>F9-08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00F4EF">
            <w:pPr>
              <w:pStyle w:val="23"/>
              <w:rPr>
                <w:rFonts w:cs="Times New Roman"/>
                <w:color w:val="auto"/>
              </w:rPr>
            </w:pPr>
            <w:r>
              <w:rPr>
                <w:rFonts w:cs="Times New Roman"/>
                <w:color w:val="auto"/>
              </w:rPr>
              <w:t>Acceleration OC Stall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C13F01">
            <w:pPr>
              <w:pStyle w:val="23"/>
              <w:rPr>
                <w:rFonts w:cs="Times New Roman"/>
                <w:color w:val="auto"/>
              </w:rPr>
            </w:pPr>
            <w:r>
              <w:rPr>
                <w:rFonts w:cs="Times New Roman"/>
                <w:color w:val="auto"/>
              </w:rPr>
              <w:t>Range: 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9ADC76">
            <w:pPr>
              <w:pStyle w:val="23"/>
              <w:rPr>
                <w:rFonts w:cs="Times New Roman"/>
                <w:color w:val="auto"/>
              </w:rPr>
            </w:pPr>
            <w:r>
              <w:rPr>
                <w:rFonts w:cs="Times New Roman"/>
                <w:color w:val="auto"/>
              </w:rPr>
              <w:t>Factory value: 180%</w:t>
            </w:r>
          </w:p>
        </w:tc>
      </w:tr>
      <w:tr w14:paraId="6B923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391A8C">
            <w:pPr>
              <w:pStyle w:val="23"/>
              <w:rPr>
                <w:rFonts w:cs="Times New Roman"/>
                <w:color w:val="auto"/>
              </w:rPr>
            </w:pPr>
            <w:r>
              <w:rPr>
                <w:rFonts w:cs="Times New Roman"/>
                <w:color w:val="auto"/>
              </w:rPr>
              <w:t>F9-09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BC1972">
            <w:pPr>
              <w:pStyle w:val="23"/>
              <w:rPr>
                <w:rFonts w:cs="Times New Roman"/>
                <w:color w:val="auto"/>
              </w:rPr>
            </w:pPr>
            <w:r>
              <w:rPr>
                <w:rFonts w:cs="Times New Roman"/>
                <w:color w:val="auto"/>
              </w:rPr>
              <w:t>Overcurrent Stall Limit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28E0D1">
            <w:pPr>
              <w:pStyle w:val="23"/>
              <w:rPr>
                <w:rFonts w:cs="Times New Roman"/>
                <w:color w:val="auto"/>
              </w:rPr>
            </w:pPr>
            <w:r>
              <w:rPr>
                <w:rFonts w:cs="Times New Roman"/>
                <w:color w:val="auto"/>
              </w:rPr>
              <w:t>Range: 0%～100%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456074">
            <w:pPr>
              <w:pStyle w:val="23"/>
              <w:rPr>
                <w:rFonts w:cs="Times New Roman"/>
                <w:color w:val="auto"/>
              </w:rPr>
            </w:pPr>
            <w:r>
              <w:rPr>
                <w:rFonts w:cs="Times New Roman"/>
                <w:color w:val="auto"/>
              </w:rPr>
              <w:t>Factory setting: 100%</w:t>
            </w:r>
          </w:p>
        </w:tc>
      </w:tr>
    </w:tbl>
    <w:p w14:paraId="63DFE8F6">
      <w:pPr>
        <w:ind w:firstLine="320"/>
        <w:rPr>
          <w:color w:val="auto"/>
          <w:lang w:bidi="ar"/>
        </w:rPr>
      </w:pPr>
      <w:r>
        <w:rPr>
          <w:color w:val="auto"/>
          <w:lang w:bidi="ar"/>
        </w:rPr>
        <w:t>Generally speaking, the faster the acceleration, the greater the torque current required. If the acceleration is too fast, it may lead to excessive motor current. To protect the motor and inverter, it is necessary to limit the current. The overcurrent prevention function during acceleration can prevent overcurrent situations caused by excessively fast acceleration. The principle of the overcurrent prevention function during acceleration is not complicated. When the current exceeds the set value, the inverter stops accelerating. Once the current drops below the set value, the inverter resumes acceleration, as shown in Figure2-34.</w:t>
      </w:r>
    </w:p>
    <w:p w14:paraId="1FF9014E">
      <w:pPr>
        <w:pStyle w:val="52"/>
        <w:ind w:firstLine="0" w:firstLineChars="0"/>
        <w:rPr>
          <w:color w:val="auto"/>
          <w:lang w:bidi="ar"/>
        </w:rPr>
      </w:pPr>
      <w:r>
        <w:rPr>
          <w:color w:val="auto"/>
        </w:rPr>
        <w:object>
          <v:shape id="_x0000_i1053" o:spt="75" type="#_x0000_t75" style="height:190.05pt;width:292.1pt;" o:ole="t" filled="f" o:preferrelative="t" stroked="f" coordsize="21600,21600">
            <v:path/>
            <v:fill on="f" focussize="0,0"/>
            <v:stroke on="f" joinstyle="miter"/>
            <v:imagedata r:id="rId86" o:title=""/>
            <o:lock v:ext="edit" aspectratio="t"/>
            <w10:wrap type="none"/>
            <w10:anchorlock/>
          </v:shape>
          <o:OLEObject Type="Embed" ProgID="Visio.Drawing.15" ShapeID="_x0000_i1053" DrawAspect="Content" ObjectID="_1468075753" r:id="rId85">
            <o:LockedField>false</o:LockedField>
          </o:OLEObject>
        </w:object>
      </w:r>
    </w:p>
    <w:p w14:paraId="2EB3E24E">
      <w:pPr>
        <w:pStyle w:val="25"/>
        <w:jc w:val="center"/>
        <w:rPr>
          <w:color w:val="auto"/>
        </w:rPr>
      </w:pPr>
      <w:r>
        <w:rPr>
          <w:rFonts w:hint="eastAsia"/>
          <w:color w:val="auto"/>
        </w:rPr>
        <w:t>Figure 2-34 Overcurrent Stall Process</w:t>
      </w:r>
    </w:p>
    <w:p w14:paraId="45FDA36D">
      <w:pPr>
        <w:ind w:firstLine="320"/>
        <w:rPr>
          <w:color w:val="auto"/>
          <w:kern w:val="0"/>
          <w:lang w:bidi="ar"/>
        </w:rPr>
      </w:pPr>
      <w:r>
        <w:rPr>
          <w:color w:val="auto"/>
          <w:kern w:val="0"/>
          <w:lang w:bidi="ar"/>
        </w:rPr>
        <w:t>F9-08 Overcurrent Stall Threshold During Acceleration</w:t>
      </w:r>
    </w:p>
    <w:p w14:paraId="2E736550">
      <w:pPr>
        <w:ind w:firstLine="320"/>
        <w:rPr>
          <w:color w:val="auto"/>
          <w:kern w:val="0"/>
          <w:lang w:bidi="ar"/>
        </w:rPr>
      </w:pPr>
      <w:r>
        <w:rPr>
          <w:color w:val="auto"/>
          <w:kern w:val="0"/>
          <w:lang w:bidi="ar"/>
        </w:rPr>
        <w:t>This function code is used to set the overcurrent stall prevention threshold during acceleration, with the unit being %, based on the rated current of the inverter. When the inverter accelerates, if the output current exceeds the value set by F9-08, the inverter will stop accelerating. When the current falls below the value set by F9-08, the inverter resumes acceleration to the set frequency.</w:t>
      </w:r>
    </w:p>
    <w:p w14:paraId="1C028A4D">
      <w:pPr>
        <w:ind w:firstLine="320"/>
        <w:rPr>
          <w:color w:val="auto"/>
          <w:kern w:val="0"/>
          <w:lang w:bidi="ar"/>
        </w:rPr>
      </w:pPr>
      <w:r>
        <w:rPr>
          <w:color w:val="auto"/>
        </w:rPr>
        <w:t>F9-09 Overcurrent Stall Limit Threshold</w:t>
      </w:r>
    </w:p>
    <w:p w14:paraId="28807674">
      <w:pPr>
        <w:ind w:firstLine="320"/>
        <w:rPr>
          <w:color w:val="auto"/>
          <w:kern w:val="0"/>
          <w:lang w:bidi="ar"/>
        </w:rPr>
      </w:pPr>
      <w:r>
        <w:rPr>
          <w:color w:val="auto"/>
          <w:kern w:val="0"/>
          <w:lang w:bidi="ar"/>
        </w:rPr>
        <w:t>This function code is used to set the overcurrent stall prevention threshold during acceleration when weakening the magnetic field. When the motor operating frequency is greater than the rated frequency, the overcurrent stall prevention threshold during acceleration equals the value set by F9-08 multiplied by the value set by F9-09. For example: If F9-08 = 150%, and F9-09 = 80%, when the motor operating frequency is greater than the motor's rated frequency, the overcurrent stall prevention threshold during acceleration is: F9-08 set value × F9-09 set value = 150% × 80% = 120%.</w:t>
      </w:r>
    </w:p>
    <w:p w14:paraId="634D08BF">
      <w:pPr>
        <w:pStyle w:val="52"/>
        <w:ind w:firstLine="0" w:firstLineChars="0"/>
        <w:rPr>
          <w:color w:val="auto"/>
        </w:rPr>
      </w:pPr>
      <w:r>
        <w:rPr>
          <w:color w:val="auto"/>
        </w:rPr>
        <w:object>
          <v:shape id="_x0000_i1054" o:spt="75" type="#_x0000_t75" style="height:150.8pt;width:294.8pt;" o:ole="t" filled="f" o:preferrelative="t" stroked="f" coordsize="21600,21600">
            <v:path/>
            <v:fill on="f" focussize="0,0"/>
            <v:stroke on="f" joinstyle="miter"/>
            <v:imagedata r:id="rId88" o:title=""/>
            <o:lock v:ext="edit" aspectratio="t"/>
            <w10:wrap type="none"/>
            <w10:anchorlock/>
          </v:shape>
          <o:OLEObject Type="Embed" ProgID="Visio.Drawing.15" ShapeID="_x0000_i1054" DrawAspect="Content" ObjectID="_1468075754" r:id="rId87">
            <o:LockedField>false</o:LockedField>
          </o:OLEObject>
        </w:object>
      </w:r>
    </w:p>
    <w:p w14:paraId="1D55619A">
      <w:pPr>
        <w:pStyle w:val="25"/>
        <w:jc w:val="center"/>
        <w:rPr>
          <w:color w:val="auto"/>
        </w:rPr>
      </w:pPr>
      <w:r>
        <w:rPr>
          <w:rFonts w:hint="eastAsia"/>
          <w:color w:val="auto"/>
        </w:rPr>
        <w:t xml:space="preserve">Figure 2-35 </w:t>
      </w:r>
      <w:r>
        <w:rPr>
          <w:color w:val="auto"/>
        </w:rPr>
        <w:t>Overcurrent Stall Prevention Threshold During Acceleration with Flux Weakening</w:t>
      </w:r>
    </w:p>
    <w:p w14:paraId="6F8E1F18">
      <w:pPr>
        <w:ind w:firstLine="320"/>
        <w:rPr>
          <w:color w:val="auto"/>
          <w:lang w:bidi="ar"/>
        </w:rPr>
      </w:pPr>
      <w:r>
        <w:rPr>
          <w:color w:val="auto"/>
          <w:lang w:bidi="ar"/>
        </w:rPr>
        <w:t>It is important to note that when the overcurrent stall prevention function activates during acceleration, the inverter's acceleration time will be longer than the set time.</w:t>
      </w:r>
    </w:p>
    <w:p w14:paraId="4290F9A3">
      <w:pPr>
        <w:ind w:firstLine="320"/>
        <w:rPr>
          <w:color w:val="auto"/>
          <w:lang w:bidi="ar"/>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3373"/>
        <w:gridCol w:w="1402"/>
        <w:gridCol w:w="1577"/>
      </w:tblGrid>
      <w:tr w14:paraId="5EFB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C5B203">
            <w:pPr>
              <w:pStyle w:val="23"/>
              <w:rPr>
                <w:rFonts w:cs="Times New Roman"/>
                <w:color w:val="auto"/>
              </w:rPr>
            </w:pPr>
            <w:r>
              <w:rPr>
                <w:rFonts w:cs="Times New Roman"/>
                <w:color w:val="auto"/>
              </w:rPr>
              <w:t>F9-10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4B0817">
            <w:pPr>
              <w:pStyle w:val="23"/>
              <w:rPr>
                <w:rFonts w:cs="Times New Roman"/>
                <w:color w:val="auto"/>
              </w:rPr>
            </w:pPr>
            <w:r>
              <w:rPr>
                <w:rFonts w:cs="Times New Roman"/>
                <w:color w:val="auto"/>
              </w:rPr>
              <w:t>Running OC Stall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821C85">
            <w:pPr>
              <w:pStyle w:val="23"/>
              <w:rPr>
                <w:rFonts w:cs="Times New Roman"/>
                <w:color w:val="auto"/>
              </w:rPr>
            </w:pPr>
            <w:r>
              <w:rPr>
                <w:rFonts w:cs="Times New Roman"/>
                <w:color w:val="auto"/>
              </w:rPr>
              <w:t>Range: 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8CDCB4">
            <w:pPr>
              <w:pStyle w:val="23"/>
              <w:rPr>
                <w:rFonts w:cs="Times New Roman"/>
                <w:color w:val="auto"/>
              </w:rPr>
            </w:pPr>
            <w:r>
              <w:rPr>
                <w:rFonts w:cs="Times New Roman"/>
                <w:color w:val="auto"/>
              </w:rPr>
              <w:t>Factory value: 180%</w:t>
            </w:r>
          </w:p>
        </w:tc>
      </w:tr>
      <w:tr w14:paraId="72A9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825080">
            <w:pPr>
              <w:pStyle w:val="23"/>
              <w:rPr>
                <w:rFonts w:cs="Times New Roman"/>
                <w:color w:val="auto"/>
              </w:rPr>
            </w:pPr>
            <w:r>
              <w:rPr>
                <w:rFonts w:cs="Times New Roman"/>
                <w:color w:val="auto"/>
              </w:rPr>
              <w:t>F9-11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5730EA">
            <w:pPr>
              <w:pStyle w:val="23"/>
              <w:rPr>
                <w:rFonts w:cs="Times New Roman"/>
                <w:color w:val="auto"/>
              </w:rPr>
            </w:pPr>
            <w:r>
              <w:rPr>
                <w:rFonts w:cs="Times New Roman"/>
                <w:color w:val="auto"/>
              </w:rPr>
              <w:t>Constant Speed OC Acceleration/Deceleration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FC68EF">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527045">
            <w:pPr>
              <w:pStyle w:val="23"/>
              <w:rPr>
                <w:rFonts w:cs="Times New Roman"/>
                <w:color w:val="auto"/>
              </w:rPr>
            </w:pPr>
            <w:r>
              <w:rPr>
                <w:rFonts w:cs="Times New Roman"/>
                <w:color w:val="auto"/>
              </w:rPr>
              <w:t>Factory value: 0</w:t>
            </w:r>
          </w:p>
        </w:tc>
      </w:tr>
    </w:tbl>
    <w:p w14:paraId="7440D9D9">
      <w:pPr>
        <w:ind w:firstLine="320"/>
        <w:rPr>
          <w:color w:val="auto"/>
          <w:lang w:bidi="ar"/>
        </w:rPr>
      </w:pPr>
      <w:r>
        <w:rPr>
          <w:color w:val="auto"/>
          <w:lang w:bidi="ar"/>
        </w:rPr>
        <w:t>The above two function codes are used to set the overcurrent stall prevention function during operation. Generally speaking, the larger the motor load, the greater the motor current. If the motor load is too large, it can lead to excessive motor current. If the motor load exceeds the motor's capacity, it may even result in loss of control. The overcurrent stall prevention function during operation can prevent the aforementioned issues of excessive current or loss of control. The principle of the overcurrent stall prevention function during operation is shown in Figure</w:t>
      </w:r>
      <w:r>
        <w:rPr>
          <w:rFonts w:hint="eastAsia"/>
          <w:color w:val="auto"/>
          <w:lang w:bidi="ar"/>
        </w:rPr>
        <w:t>2</w:t>
      </w:r>
      <w:r>
        <w:rPr>
          <w:color w:val="auto"/>
          <w:lang w:bidi="ar"/>
        </w:rPr>
        <w:t>-36. When the motor current exceeds the set value, the inverter begins to decelerate until the current drops below the allowable value, at which point the motor reaccelerates to the set frequency.</w:t>
      </w:r>
    </w:p>
    <w:p w14:paraId="331E6CBA">
      <w:pPr>
        <w:pStyle w:val="52"/>
        <w:ind w:firstLine="360"/>
        <w:rPr>
          <w:color w:val="auto"/>
        </w:rPr>
      </w:pPr>
      <w:r>
        <w:rPr>
          <w:color w:val="auto"/>
        </w:rPr>
        <w:object>
          <v:shape id="_x0000_i1055" o:spt="75" type="#_x0000_t75" style="height:151.75pt;width:283.35pt;" o:ole="t" filled="f" o:preferrelative="t" stroked="f" coordsize="21600,21600">
            <v:path/>
            <v:fill on="f" focussize="0,0"/>
            <v:stroke on="f"/>
            <v:imagedata r:id="rId90" o:title=""/>
            <o:lock v:ext="edit" aspectratio="t"/>
            <w10:wrap type="none"/>
            <w10:anchorlock/>
          </v:shape>
          <o:OLEObject Type="Embed" ProgID="Visio.Drawing.15" ShapeID="_x0000_i1055" DrawAspect="Content" ObjectID="_1468075755" r:id="rId89">
            <o:LockedField>false</o:LockedField>
          </o:OLEObject>
        </w:object>
      </w:r>
    </w:p>
    <w:p w14:paraId="76F24281">
      <w:pPr>
        <w:pStyle w:val="52"/>
        <w:ind w:firstLine="360"/>
        <w:rPr>
          <w:b/>
          <w:bCs/>
          <w:color w:val="auto"/>
          <w:lang w:eastAsia="zh-CN"/>
        </w:rPr>
      </w:pPr>
      <w:r>
        <w:rPr>
          <w:rFonts w:hint="eastAsia"/>
          <w:b/>
          <w:bCs/>
          <w:color w:val="auto"/>
          <w:lang w:eastAsia="zh-CN"/>
        </w:rPr>
        <w:t xml:space="preserve">Figure 2-36 </w:t>
      </w:r>
      <w:r>
        <w:rPr>
          <w:b/>
          <w:bCs/>
          <w:color w:val="auto"/>
          <w:lang w:eastAsia="zh-CN"/>
        </w:rPr>
        <w:t>Overcurrent Stall Prevention Function During Operation</w:t>
      </w:r>
    </w:p>
    <w:p w14:paraId="46EE45A0">
      <w:pPr>
        <w:ind w:firstLine="320"/>
        <w:rPr>
          <w:color w:val="auto"/>
          <w:lang w:bidi="ar"/>
        </w:rPr>
      </w:pPr>
      <w:r>
        <w:rPr>
          <w:color w:val="auto"/>
          <w:lang w:bidi="ar"/>
        </w:rPr>
        <w:t xml:space="preserve">F9-10 Overcurrent Stall Threshold During Operation </w:t>
      </w:r>
    </w:p>
    <w:p w14:paraId="3DF1E138">
      <w:pPr>
        <w:ind w:firstLine="320"/>
        <w:rPr>
          <w:color w:val="auto"/>
          <w:lang w:bidi="ar"/>
        </w:rPr>
      </w:pPr>
      <w:r>
        <w:rPr>
          <w:color w:val="auto"/>
          <w:lang w:bidi="ar"/>
        </w:rPr>
        <w:t>This function code is used to set the overcurrent stall prevention threshold during operation, with the unit being %, based on the rated current of the inverter. When the inverter is running, if the output current exceeds the F9-10 setting, the inverter will decelerate according to the acceleration/deceleration time selected by F9-11 to prevent motor stall. When the output current falls below 95% of the F9-10 setting, the inverter will reaccelerate to the set frequency according to the acceleration/deceleration time selected by parameter F9-11.</w:t>
      </w:r>
    </w:p>
    <w:p w14:paraId="0359EFDF">
      <w:pPr>
        <w:ind w:firstLine="320"/>
        <w:rPr>
          <w:color w:val="auto"/>
          <w:lang w:bidi="ar"/>
        </w:rPr>
      </w:pPr>
      <w:r>
        <w:rPr>
          <w:color w:val="auto"/>
          <w:lang w:bidi="ar"/>
        </w:rPr>
        <w:t>F9-11 Constant Speed OC Acceleration/Deceleration Selection</w:t>
      </w:r>
    </w:p>
    <w:p w14:paraId="2C53FF47">
      <w:pPr>
        <w:ind w:firstLine="320"/>
        <w:rPr>
          <w:color w:val="auto"/>
        </w:rPr>
      </w:pPr>
      <w:r>
        <w:rPr>
          <w:color w:val="auto"/>
        </w:rPr>
        <w:t>This function code is used for</w:t>
      </w:r>
      <w:r>
        <w:rPr>
          <w:rFonts w:hint="eastAsia"/>
          <w:color w:val="auto"/>
        </w:rPr>
        <w:t>constant speed</w:t>
      </w:r>
      <w:r>
        <w:rPr>
          <w:color w:val="auto"/>
        </w:rPr>
        <w:t>operation overcurrent</w:t>
      </w:r>
      <w:r>
        <w:rPr>
          <w:rFonts w:hint="eastAsia"/>
          <w:color w:val="auto"/>
        </w:rPr>
        <w:t>acceleration/deceleration selection</w:t>
      </w:r>
    </w:p>
    <w:p w14:paraId="2D75024A">
      <w:pPr>
        <w:ind w:firstLine="320"/>
        <w:rPr>
          <w:color w:val="auto"/>
        </w:rPr>
      </w:pPr>
      <w:r>
        <w:rPr>
          <w:color w:val="auto"/>
        </w:rPr>
        <w:t>0: System Acceleration/Deceleration Time</w:t>
      </w:r>
    </w:p>
    <w:p w14:paraId="7CE58CE6">
      <w:pPr>
        <w:ind w:firstLine="320"/>
        <w:rPr>
          <w:color w:val="auto"/>
        </w:rPr>
      </w:pPr>
      <w:r>
        <w:rPr>
          <w:color w:val="auto"/>
        </w:rPr>
        <w:t>1: First acceleration/deceleration time (F0-13 F0-14)</w:t>
      </w:r>
    </w:p>
    <w:p w14:paraId="0D5B405B">
      <w:pPr>
        <w:ind w:firstLine="320"/>
        <w:rPr>
          <w:color w:val="auto"/>
        </w:rPr>
      </w:pPr>
      <w:r>
        <w:rPr>
          <w:color w:val="auto"/>
        </w:rPr>
        <w:t>2: Second acceleration/deceleration time (F7-03 F7-04)</w:t>
      </w:r>
    </w:p>
    <w:p w14:paraId="00C08CA6">
      <w:pPr>
        <w:ind w:firstLine="320"/>
        <w:rPr>
          <w:color w:val="auto"/>
        </w:rPr>
      </w:pPr>
      <w:r>
        <w:rPr>
          <w:color w:val="auto"/>
        </w:rPr>
        <w:t>3: Third acceleration/deceleration time (F7-05 F7-06)</w:t>
      </w:r>
    </w:p>
    <w:p w14:paraId="75E06882">
      <w:pPr>
        <w:ind w:firstLine="320"/>
        <w:rPr>
          <w:color w:val="auto"/>
        </w:rPr>
      </w:pPr>
      <w:r>
        <w:rPr>
          <w:color w:val="auto"/>
        </w:rPr>
        <w:t>4: Fourth acceleration/deceleration time (F7-07 F7-08)</w:t>
      </w:r>
    </w:p>
    <w:p w14:paraId="3D1649E0">
      <w:pPr>
        <w:ind w:firstLine="320"/>
        <w:rPr>
          <w:color w:val="auto"/>
          <w:lang w:bidi="ar"/>
        </w:rPr>
      </w:pPr>
      <w:r>
        <w:rPr>
          <w:color w:val="auto"/>
        </w:rPr>
        <w:t>5: Automatic Acceleration/Deceleration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CFE0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1CE521">
            <w:pPr>
              <w:pStyle w:val="23"/>
              <w:rPr>
                <w:rFonts w:cs="Times New Roman"/>
                <w:color w:val="auto"/>
              </w:rPr>
            </w:pPr>
            <w:r>
              <w:rPr>
                <w:rFonts w:cs="Times New Roman"/>
                <w:color w:val="auto"/>
              </w:rPr>
              <w:t>F9-12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8ED2CB">
            <w:pPr>
              <w:pStyle w:val="23"/>
              <w:rPr>
                <w:rFonts w:cs="Times New Roman"/>
                <w:color w:val="auto"/>
              </w:rPr>
            </w:pPr>
            <w:r>
              <w:rPr>
                <w:rFonts w:cs="Times New Roman"/>
                <w:color w:val="auto"/>
              </w:rPr>
              <w:t>Input Phase Loss Action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398B3E">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9F86AB">
            <w:pPr>
              <w:pStyle w:val="23"/>
              <w:rPr>
                <w:rFonts w:cs="Times New Roman"/>
                <w:color w:val="auto"/>
              </w:rPr>
            </w:pPr>
            <w:r>
              <w:rPr>
                <w:rFonts w:cs="Times New Roman"/>
                <w:color w:val="auto"/>
              </w:rPr>
              <w:t>Factory value: 0</w:t>
            </w:r>
          </w:p>
        </w:tc>
      </w:tr>
      <w:tr w14:paraId="196B1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D20DC6">
            <w:pPr>
              <w:pStyle w:val="23"/>
              <w:rPr>
                <w:rFonts w:cs="Times New Roman"/>
                <w:color w:val="auto"/>
              </w:rPr>
            </w:pPr>
            <w:r>
              <w:rPr>
                <w:rFonts w:cs="Times New Roman"/>
                <w:color w:val="auto"/>
              </w:rPr>
              <w:t>F9-13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6716C2">
            <w:pPr>
              <w:pStyle w:val="23"/>
              <w:rPr>
                <w:rFonts w:cs="Times New Roman"/>
                <w:color w:val="auto"/>
              </w:rPr>
            </w:pPr>
            <w:r>
              <w:rPr>
                <w:rFonts w:cs="Times New Roman"/>
                <w:color w:val="auto"/>
              </w:rPr>
              <w:t>Input Phase Loss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E0E24D">
            <w:pPr>
              <w:pStyle w:val="23"/>
              <w:rPr>
                <w:rFonts w:cs="Times New Roman"/>
                <w:color w:val="auto"/>
              </w:rPr>
            </w:pPr>
            <w:r>
              <w:rPr>
                <w:rFonts w:cs="Times New Roman"/>
                <w:color w:val="auto"/>
              </w:rPr>
              <w:t>Range: 0.00～600.00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5664EF">
            <w:pPr>
              <w:pStyle w:val="23"/>
              <w:rPr>
                <w:rFonts w:cs="Times New Roman"/>
                <w:color w:val="auto"/>
              </w:rPr>
            </w:pPr>
            <w:r>
              <w:rPr>
                <w:rFonts w:cs="Times New Roman"/>
                <w:color w:val="auto"/>
              </w:rPr>
              <w:t>Factory Value: 0.20 seconds</w:t>
            </w:r>
          </w:p>
        </w:tc>
      </w:tr>
      <w:tr w14:paraId="21E6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7E91A3">
            <w:pPr>
              <w:pStyle w:val="23"/>
              <w:rPr>
                <w:rFonts w:cs="Times New Roman"/>
                <w:color w:val="auto"/>
              </w:rPr>
            </w:pPr>
            <w:r>
              <w:rPr>
                <w:rFonts w:cs="Times New Roman"/>
                <w:color w:val="auto"/>
              </w:rPr>
              <w:t>F9-14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A5ED17">
            <w:pPr>
              <w:pStyle w:val="23"/>
              <w:rPr>
                <w:rFonts w:cs="Times New Roman"/>
                <w:color w:val="auto"/>
              </w:rPr>
            </w:pPr>
            <w:r>
              <w:rPr>
                <w:rFonts w:cs="Times New Roman"/>
                <w:color w:val="auto"/>
              </w:rPr>
              <w:t>Input Phase Loss Voltage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853AC9">
            <w:pPr>
              <w:pStyle w:val="23"/>
              <w:rPr>
                <w:rFonts w:cs="Times New Roman"/>
                <w:color w:val="auto"/>
              </w:rPr>
            </w:pPr>
            <w:r>
              <w:rPr>
                <w:rFonts w:cs="Times New Roman"/>
                <w:color w:val="auto"/>
              </w:rPr>
              <w:t>Range: 0.0～320.0V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2D0A08">
            <w:pPr>
              <w:pStyle w:val="23"/>
              <w:rPr>
                <w:rFonts w:cs="Times New Roman"/>
                <w:color w:val="auto"/>
              </w:rPr>
            </w:pPr>
            <w:r>
              <w:rPr>
                <w:rFonts w:cs="Times New Roman"/>
                <w:color w:val="auto"/>
              </w:rPr>
              <w:t>Factory setting: 60.0V</w:t>
            </w:r>
          </w:p>
        </w:tc>
      </w:tr>
    </w:tbl>
    <w:p w14:paraId="300BBF06">
      <w:pPr>
        <w:ind w:firstLine="320"/>
        <w:rPr>
          <w:color w:val="auto"/>
          <w:lang w:bidi="ar"/>
        </w:rPr>
      </w:pPr>
      <w:r>
        <w:rPr>
          <w:color w:val="auto"/>
          <w:lang w:bidi="ar"/>
        </w:rPr>
        <w:t>When the power supply is not correctly connected to the inverter, or when there is an abnormality in the power supply, an input phase loss fault may occur. When an input phase loss occurs, the inverter bus voltage may fluctuate significantly, causing fluctuations in motor torque or speed, and also affecting the lifespan of the bus capacitor. The input phase loss detection function can detect whether an input phase loss fault has occurred and take protective measures in time.</w:t>
      </w:r>
    </w:p>
    <w:p w14:paraId="4DAC28F0">
      <w:pPr>
        <w:ind w:firstLine="320"/>
        <w:rPr>
          <w:color w:val="auto"/>
        </w:rPr>
      </w:pPr>
      <w:r>
        <w:rPr>
          <w:color w:val="auto"/>
        </w:rPr>
        <w:t>F9-12 Input Phase Loss Action Selection</w:t>
      </w:r>
    </w:p>
    <w:p w14:paraId="60AB5E45">
      <w:pPr>
        <w:ind w:firstLine="320"/>
        <w:rPr>
          <w:color w:val="auto"/>
        </w:rPr>
      </w:pPr>
      <w:r>
        <w:rPr>
          <w:color w:val="auto"/>
        </w:rPr>
        <w:t>This function code is used to set the inverter's action when a phase loss occurs on the input side.</w:t>
      </w:r>
    </w:p>
    <w:p w14:paraId="294C6A2A">
      <w:pPr>
        <w:ind w:firstLine="320"/>
        <w:rPr>
          <w:color w:val="auto"/>
        </w:rPr>
      </w:pPr>
      <w:r>
        <w:rPr>
          <w:color w:val="auto"/>
        </w:rPr>
        <w:t>0: Warning and decelerate to stop</w:t>
      </w:r>
    </w:p>
    <w:p w14:paraId="739192B7">
      <w:pPr>
        <w:ind w:firstLine="320"/>
        <w:rPr>
          <w:color w:val="auto"/>
        </w:rPr>
      </w:pPr>
      <w:r>
        <w:rPr>
          <w:color w:val="auto"/>
        </w:rPr>
        <w:t>1: Warning and free stop</w:t>
      </w:r>
    </w:p>
    <w:p w14:paraId="32B65EEF">
      <w:pPr>
        <w:ind w:firstLine="320"/>
        <w:rPr>
          <w:color w:val="auto"/>
        </w:rPr>
      </w:pPr>
      <w:r>
        <w:rPr>
          <w:color w:val="auto"/>
        </w:rPr>
        <w:t>F9-13 Input Phase Loss Filter Time</w:t>
      </w:r>
    </w:p>
    <w:p w14:paraId="1964B265">
      <w:pPr>
        <w:ind w:firstLine="320"/>
        <w:rPr>
          <w:color w:val="auto"/>
        </w:rPr>
      </w:pPr>
      <w:r>
        <w:rPr>
          <w:color w:val="auto"/>
        </w:rPr>
        <w:t>This function code is used to set the low-pass filter time required for phase loss detection, which generally does not need to be modified.</w:t>
      </w:r>
    </w:p>
    <w:p w14:paraId="471C8FAD">
      <w:pPr>
        <w:ind w:firstLine="320"/>
        <w:rPr>
          <w:color w:val="auto"/>
        </w:rPr>
      </w:pPr>
      <w:r>
        <w:rPr>
          <w:color w:val="auto"/>
        </w:rPr>
        <w:t>F9-14 Input Phase Loss Voltage Threshold</w:t>
      </w:r>
    </w:p>
    <w:p w14:paraId="2DC0C886">
      <w:pPr>
        <w:ind w:firstLine="320"/>
        <w:rPr>
          <w:color w:val="auto"/>
        </w:rPr>
      </w:pPr>
      <w:r>
        <w:rPr>
          <w:color w:val="auto"/>
        </w:rPr>
        <w:t>This function code is used to set the voltage threshold required for phase loss detection, which generally does not need to be modified.</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4"/>
        <w:gridCol w:w="2288"/>
        <w:gridCol w:w="1932"/>
        <w:gridCol w:w="2142"/>
      </w:tblGrid>
      <w:tr w14:paraId="25DCD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D98D00">
            <w:pPr>
              <w:pStyle w:val="23"/>
              <w:rPr>
                <w:rFonts w:cs="Times New Roman"/>
                <w:color w:val="auto"/>
              </w:rPr>
            </w:pPr>
            <w:r>
              <w:rPr>
                <w:rFonts w:cs="Times New Roman"/>
                <w:color w:val="auto"/>
              </w:rPr>
              <w:t>F9-15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032E69">
            <w:pPr>
              <w:pStyle w:val="23"/>
              <w:rPr>
                <w:rFonts w:cs="Times New Roman"/>
                <w:color w:val="auto"/>
              </w:rPr>
            </w:pPr>
            <w:r>
              <w:rPr>
                <w:rFonts w:cs="Times New Roman"/>
                <w:color w:val="auto"/>
              </w:rPr>
              <w:t>Output Phase Loss Action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186430">
            <w:pPr>
              <w:pStyle w:val="23"/>
              <w:rPr>
                <w:rFonts w:cs="Times New Roman"/>
                <w:color w:val="auto"/>
              </w:rPr>
            </w:pPr>
            <w:r>
              <w:rPr>
                <w:rFonts w:cs="Times New Roman"/>
                <w:color w:val="auto"/>
              </w:rPr>
              <w:t>Range: 0～3</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C84A73">
            <w:pPr>
              <w:pStyle w:val="23"/>
              <w:rPr>
                <w:rFonts w:cs="Times New Roman"/>
                <w:color w:val="auto"/>
              </w:rPr>
            </w:pPr>
            <w:r>
              <w:rPr>
                <w:rFonts w:cs="Times New Roman"/>
                <w:color w:val="auto"/>
              </w:rPr>
              <w:t>Factory Value: 3</w:t>
            </w:r>
          </w:p>
        </w:tc>
      </w:tr>
      <w:tr w14:paraId="7328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00C904">
            <w:pPr>
              <w:pStyle w:val="23"/>
              <w:rPr>
                <w:rFonts w:cs="Times New Roman"/>
                <w:color w:val="auto"/>
              </w:rPr>
            </w:pPr>
            <w:r>
              <w:rPr>
                <w:rFonts w:cs="Times New Roman"/>
                <w:color w:val="auto"/>
              </w:rPr>
              <w:t>F9-16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2C779F">
            <w:pPr>
              <w:pStyle w:val="23"/>
              <w:rPr>
                <w:rFonts w:cs="Times New Roman"/>
                <w:color w:val="auto"/>
              </w:rPr>
            </w:pPr>
            <w:r>
              <w:rPr>
                <w:rFonts w:cs="Times New Roman"/>
                <w:color w:val="auto"/>
              </w:rPr>
              <w:t>Output Phase Loss Detection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F5C816">
            <w:pPr>
              <w:pStyle w:val="23"/>
              <w:rPr>
                <w:rFonts w:cs="Times New Roman"/>
                <w:color w:val="auto"/>
              </w:rPr>
            </w:pPr>
            <w:r>
              <w:rPr>
                <w:rFonts w:cs="Times New Roman"/>
                <w:color w:val="auto"/>
              </w:rPr>
              <w:t>Range: 0.000～65.535 seconds</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09A5BF">
            <w:pPr>
              <w:pStyle w:val="23"/>
              <w:rPr>
                <w:rFonts w:cs="Times New Roman"/>
                <w:color w:val="auto"/>
              </w:rPr>
            </w:pPr>
            <w:r>
              <w:rPr>
                <w:rFonts w:cs="Times New Roman"/>
                <w:color w:val="auto"/>
              </w:rPr>
              <w:t>Factory Value: According to model</w:t>
            </w:r>
          </w:p>
        </w:tc>
      </w:tr>
      <w:tr w14:paraId="7A2FA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411E9B">
            <w:pPr>
              <w:pStyle w:val="23"/>
              <w:rPr>
                <w:rFonts w:cs="Times New Roman"/>
                <w:color w:val="auto"/>
              </w:rPr>
            </w:pPr>
            <w:r>
              <w:rPr>
                <w:rFonts w:cs="Times New Roman"/>
                <w:color w:val="auto"/>
              </w:rPr>
              <w:t>F9-17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400C6E">
            <w:pPr>
              <w:pStyle w:val="23"/>
              <w:rPr>
                <w:rFonts w:cs="Times New Roman"/>
                <w:color w:val="auto"/>
              </w:rPr>
            </w:pPr>
            <w:r>
              <w:rPr>
                <w:rFonts w:cs="Times New Roman"/>
                <w:color w:val="auto"/>
              </w:rPr>
              <w:t>Output Phase Loss Current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29B5FF">
            <w:pPr>
              <w:pStyle w:val="23"/>
              <w:rPr>
                <w:rFonts w:cs="Times New Roman"/>
                <w:color w:val="auto"/>
              </w:rPr>
            </w:pPr>
            <w:r>
              <w:rPr>
                <w:rFonts w:cs="Times New Roman"/>
                <w:color w:val="auto"/>
              </w:rPr>
              <w:t>Range: 0.00～100.00%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37CFE6">
            <w:pPr>
              <w:pStyle w:val="23"/>
              <w:rPr>
                <w:rFonts w:cs="Times New Roman"/>
                <w:color w:val="auto"/>
              </w:rPr>
            </w:pPr>
            <w:r>
              <w:rPr>
                <w:rFonts w:cs="Times New Roman"/>
                <w:color w:val="auto"/>
              </w:rPr>
              <w:t>Factory Value: According to model</w:t>
            </w:r>
          </w:p>
        </w:tc>
      </w:tr>
    </w:tbl>
    <w:p w14:paraId="118E67F6">
      <w:pPr>
        <w:ind w:firstLine="300"/>
        <w:rPr>
          <w:rFonts w:cs="Times New Roman"/>
          <w:bCs/>
          <w:color w:val="auto"/>
          <w:sz w:val="15"/>
          <w:szCs w:val="21"/>
        </w:rPr>
      </w:pPr>
      <w:r>
        <w:rPr>
          <w:rFonts w:cs="Times New Roman"/>
          <w:bCs/>
          <w:color w:val="auto"/>
          <w:sz w:val="15"/>
          <w:szCs w:val="21"/>
        </w:rPr>
        <w:t>7.5kw and above</w:t>
      </w:r>
      <w:r>
        <w:rPr>
          <w:rFonts w:cs="Times New Roman"/>
          <w:color w:val="auto"/>
        </w:rPr>
        <w:t>Output phase loss detection time</w:t>
      </w:r>
      <w:r>
        <w:rPr>
          <w:rFonts w:cs="Times New Roman"/>
          <w:bCs/>
          <w:color w:val="auto"/>
          <w:sz w:val="15"/>
          <w:szCs w:val="21"/>
        </w:rPr>
        <w:t>is 0.500; 5.5kW and below</w:t>
      </w:r>
      <w:r>
        <w:rPr>
          <w:rFonts w:cs="Times New Roman"/>
          <w:color w:val="auto"/>
        </w:rPr>
        <w:t>Output phase loss detection time</w:t>
      </w:r>
      <w:r>
        <w:rPr>
          <w:rFonts w:cs="Times New Roman"/>
          <w:bCs/>
          <w:color w:val="auto"/>
          <w:sz w:val="15"/>
          <w:szCs w:val="21"/>
        </w:rPr>
        <w:t>is 0.100.</w:t>
      </w:r>
    </w:p>
    <w:p w14:paraId="1F370EBA">
      <w:pPr>
        <w:ind w:firstLine="300"/>
        <w:rPr>
          <w:rFonts w:cs="Times New Roman"/>
          <w:bCs/>
          <w:color w:val="auto"/>
          <w:sz w:val="15"/>
          <w:szCs w:val="21"/>
        </w:rPr>
      </w:pPr>
      <w:r>
        <w:rPr>
          <w:rFonts w:cs="Times New Roman"/>
          <w:bCs/>
          <w:color w:val="auto"/>
          <w:sz w:val="15"/>
          <w:szCs w:val="21"/>
        </w:rPr>
        <w:t>7.5kW and above</w:t>
      </w:r>
      <w:r>
        <w:rPr>
          <w:rFonts w:cs="Times New Roman"/>
          <w:color w:val="auto"/>
        </w:rPr>
        <w:t>Output phase loss current threshold</w:t>
      </w:r>
      <w:r>
        <w:rPr>
          <w:rFonts w:cs="Times New Roman"/>
          <w:bCs/>
          <w:color w:val="auto"/>
          <w:sz w:val="15"/>
          <w:szCs w:val="21"/>
        </w:rPr>
        <w:t>is 2.00; 5.5kW and below</w:t>
      </w:r>
      <w:r>
        <w:rPr>
          <w:rFonts w:cs="Times New Roman"/>
          <w:color w:val="auto"/>
        </w:rPr>
        <w:t>Output phase loss current threshold</w:t>
      </w:r>
      <w:r>
        <w:rPr>
          <w:rFonts w:cs="Times New Roman"/>
          <w:bCs/>
          <w:color w:val="auto"/>
          <w:sz w:val="15"/>
          <w:szCs w:val="21"/>
        </w:rPr>
        <w:t>is 6.00.</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388"/>
        <w:gridCol w:w="1967"/>
        <w:gridCol w:w="1921"/>
      </w:tblGrid>
      <w:tr w14:paraId="6DAF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3CBE8E">
            <w:pPr>
              <w:pStyle w:val="23"/>
              <w:rPr>
                <w:rFonts w:cs="Times New Roman"/>
                <w:color w:val="auto"/>
              </w:rPr>
            </w:pPr>
            <w:r>
              <w:rPr>
                <w:rFonts w:cs="Times New Roman"/>
                <w:color w:val="auto"/>
              </w:rPr>
              <w:t>F9-18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66FDEB">
            <w:pPr>
              <w:pStyle w:val="23"/>
              <w:rPr>
                <w:rFonts w:cs="Times New Roman"/>
                <w:color w:val="auto"/>
              </w:rPr>
            </w:pPr>
            <w:r>
              <w:rPr>
                <w:rFonts w:cs="Times New Roman"/>
                <w:color w:val="auto"/>
              </w:rPr>
              <w:t>Output Phase Loss Braking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27D9EA">
            <w:pPr>
              <w:pStyle w:val="23"/>
              <w:rPr>
                <w:rFonts w:cs="Times New Roman"/>
                <w:color w:val="auto"/>
              </w:rPr>
            </w:pPr>
            <w:r>
              <w:rPr>
                <w:rFonts w:cs="Times New Roman"/>
                <w:color w:val="auto"/>
              </w:rPr>
              <w:t>Range: 0.000～65.535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DFD307">
            <w:pPr>
              <w:pStyle w:val="23"/>
              <w:rPr>
                <w:rFonts w:cs="Times New Roman"/>
                <w:color w:val="auto"/>
              </w:rPr>
            </w:pPr>
            <w:r>
              <w:rPr>
                <w:rFonts w:cs="Times New Roman"/>
                <w:color w:val="auto"/>
              </w:rPr>
              <w:t>Factory setting: 0.000 seconds</w:t>
            </w:r>
          </w:p>
        </w:tc>
      </w:tr>
    </w:tbl>
    <w:p w14:paraId="04764744">
      <w:pPr>
        <w:ind w:firstLine="320"/>
        <w:rPr>
          <w:color w:val="auto"/>
          <w:lang w:bidi="ar"/>
        </w:rPr>
      </w:pPr>
    </w:p>
    <w:p w14:paraId="4898B6D2">
      <w:pPr>
        <w:ind w:firstLine="320"/>
        <w:rPr>
          <w:rFonts w:hint="default" w:ascii="Times New Roman" w:hAnsi="Times New Roman" w:cs="Times New Roman"/>
          <w:color w:val="auto"/>
          <w:lang w:bidi="ar"/>
        </w:rPr>
      </w:pPr>
      <w:r>
        <w:rPr>
          <w:color w:val="auto"/>
          <w:lang w:bidi="ar"/>
        </w:rPr>
        <w:t>When there is an abnormal connection between the motor and the inverter, output phase loss may occur. During output phase loss, the current in the disconnected phase of the motor is zero. To maintain motor operation, the current in the remaining phases</w:t>
      </w:r>
      <w:r>
        <w:rPr>
          <w:rFonts w:hint="eastAsia"/>
          <w:color w:val="auto"/>
          <w:lang w:val="en-US" w:eastAsia="zh-CN" w:bidi="ar"/>
        </w:rPr>
        <w:t xml:space="preserve"> </w:t>
      </w:r>
      <w:r>
        <w:rPr>
          <w:rFonts w:hint="default" w:ascii="Times New Roman" w:hAnsi="Times New Roman" w:cs="Times New Roman"/>
          <w:color w:val="auto"/>
          <w:lang w:bidi="ar"/>
        </w:rPr>
        <w:t xml:space="preserve">will increase, and at the same time, speed and torque will experience significant fluctuations, which may cause damage to the motor and inverter. Output phase loss detection can identify motor phase loss conditions and take appropriate actions. </w:t>
      </w:r>
    </w:p>
    <w:p w14:paraId="25AA7C32">
      <w:pPr>
        <w:ind w:firstLine="320"/>
        <w:rPr>
          <w:color w:val="auto"/>
          <w:lang w:bidi="ar"/>
        </w:rPr>
      </w:pPr>
      <w:r>
        <w:rPr>
          <w:color w:val="auto"/>
          <w:lang w:bidi="ar"/>
        </w:rPr>
        <w:t>F9-15 Output Phase Loss Action Selection</w:t>
      </w:r>
    </w:p>
    <w:p w14:paraId="186B3ED7">
      <w:pPr>
        <w:ind w:firstLine="320"/>
        <w:rPr>
          <w:color w:val="auto"/>
          <w:lang w:bidi="ar"/>
        </w:rPr>
      </w:pPr>
      <w:r>
        <w:rPr>
          <w:color w:val="auto"/>
          <w:lang w:bidi="ar"/>
        </w:rPr>
        <w:t>This function code is used to set the inverter's action when output phase loss occurs.</w:t>
      </w:r>
    </w:p>
    <w:p w14:paraId="65568C2E">
      <w:pPr>
        <w:ind w:firstLine="320"/>
        <w:rPr>
          <w:color w:val="auto"/>
        </w:rPr>
      </w:pPr>
      <w:r>
        <w:rPr>
          <w:color w:val="auto"/>
        </w:rPr>
        <w:t>0: Warning and continue running</w:t>
      </w:r>
    </w:p>
    <w:p w14:paraId="444CA4E4">
      <w:pPr>
        <w:ind w:firstLine="320"/>
        <w:rPr>
          <w:color w:val="auto"/>
        </w:rPr>
      </w:pPr>
      <w:r>
        <w:rPr>
          <w:color w:val="auto"/>
        </w:rPr>
        <w:t>1: Warning and decelerate to stop</w:t>
      </w:r>
    </w:p>
    <w:p w14:paraId="4B5E930C">
      <w:pPr>
        <w:ind w:firstLine="320"/>
        <w:rPr>
          <w:color w:val="auto"/>
        </w:rPr>
      </w:pPr>
      <w:r>
        <w:rPr>
          <w:color w:val="auto"/>
        </w:rPr>
        <w:t>2: Warning and free stop</w:t>
      </w:r>
    </w:p>
    <w:p w14:paraId="063C137F">
      <w:pPr>
        <w:ind w:firstLine="320"/>
        <w:rPr>
          <w:color w:val="auto"/>
        </w:rPr>
      </w:pPr>
      <w:r>
        <w:rPr>
          <w:color w:val="auto"/>
        </w:rPr>
        <w:t>3: No warning</w:t>
      </w:r>
    </w:p>
    <w:p w14:paraId="49C4A456">
      <w:pPr>
        <w:ind w:firstLine="320"/>
        <w:rPr>
          <w:color w:val="auto"/>
        </w:rPr>
      </w:pPr>
      <w:r>
        <w:rPr>
          <w:color w:val="auto"/>
        </w:rPr>
        <w:t>F9-16 Output Phase Loss Detection Time</w:t>
      </w:r>
      <w:r>
        <w:rPr>
          <w:color w:val="auto"/>
        </w:rPr>
        <w:tab/>
      </w:r>
    </w:p>
    <w:p w14:paraId="17E14FBC">
      <w:pPr>
        <w:ind w:firstLine="320"/>
        <w:rPr>
          <w:color w:val="auto"/>
        </w:rPr>
      </w:pPr>
      <w:r>
        <w:rPr>
          <w:color w:val="auto"/>
        </w:rPr>
        <w:t>This function code is used to set the output phase loss detection time during operation, which generally does not need to be modified.</w:t>
      </w:r>
    </w:p>
    <w:p w14:paraId="39BCA6A1">
      <w:pPr>
        <w:ind w:firstLine="320"/>
        <w:rPr>
          <w:color w:val="auto"/>
        </w:rPr>
      </w:pPr>
      <w:r>
        <w:rPr>
          <w:color w:val="auto"/>
        </w:rPr>
        <w:t>F9-17 Output Phase Loss Current Threshold</w:t>
      </w:r>
      <w:r>
        <w:rPr>
          <w:color w:val="auto"/>
        </w:rPr>
        <w:tab/>
      </w:r>
    </w:p>
    <w:p w14:paraId="15514555">
      <w:pPr>
        <w:ind w:firstLine="320"/>
        <w:rPr>
          <w:color w:val="auto"/>
        </w:rPr>
      </w:pPr>
      <w:r>
        <w:rPr>
          <w:color w:val="auto"/>
        </w:rPr>
        <w:t>This function code is used to set the output phase loss current detection threshold, which generally does not need to be modified.</w:t>
      </w:r>
    </w:p>
    <w:p w14:paraId="69DD955C">
      <w:pPr>
        <w:ind w:firstLine="320"/>
        <w:rPr>
          <w:color w:val="auto"/>
        </w:rPr>
      </w:pPr>
      <w:r>
        <w:rPr>
          <w:color w:val="auto"/>
        </w:rPr>
        <w:t>F9-18 Output Phase Loss Braking Time</w:t>
      </w:r>
      <w:r>
        <w:rPr>
          <w:color w:val="auto"/>
        </w:rPr>
        <w:tab/>
      </w:r>
    </w:p>
    <w:p w14:paraId="74B7CF33">
      <w:pPr>
        <w:ind w:firstLine="320"/>
        <w:rPr>
          <w:color w:val="auto"/>
        </w:rPr>
      </w:pPr>
      <w:r>
        <w:rPr>
          <w:color w:val="auto"/>
        </w:rPr>
        <w:t>This function code is used for output phase loss judgment at startup. If the set value is not zero, output phase loss judgment will be performed immediately upon startup.</w:t>
      </w:r>
    </w:p>
    <w:p w14:paraId="4A94BD21">
      <w:pPr>
        <w:ind w:firstLine="320"/>
        <w:rPr>
          <w:color w:val="auto"/>
        </w:rPr>
      </w:pPr>
      <w:r>
        <w:rPr>
          <w:color w:val="auto"/>
        </w:rPr>
        <w:t>The following will introduce four scenarios.</w:t>
      </w:r>
    </w:p>
    <w:p w14:paraId="47288084">
      <w:pPr>
        <w:ind w:firstLine="320"/>
        <w:rPr>
          <w:color w:val="auto"/>
          <w:lang w:bidi="ar"/>
        </w:rPr>
      </w:pPr>
      <w:r>
        <w:rPr>
          <w:color w:val="auto"/>
          <w:lang w:bidi="ar"/>
        </w:rPr>
        <w:t>Example 1: F9-18 = 0, no pre-operation output phase loss detection. As shown in Figure 2-37,inverter operation, if anyphase output current is less than the threshold set by F9-17 and exceeds the time set by F9-16, the inverter will begin to execute the action set by F9-15.</w:t>
      </w:r>
    </w:p>
    <w:p w14:paraId="77D72682">
      <w:pPr>
        <w:pStyle w:val="52"/>
        <w:ind w:firstLine="360"/>
        <w:rPr>
          <w:color w:val="auto"/>
        </w:rPr>
      </w:pPr>
      <w:r>
        <w:rPr>
          <w:color w:val="auto"/>
        </w:rPr>
        <w:object>
          <v:shape id="_x0000_i1056" o:spt="75" type="#_x0000_t75" style="height:180.85pt;width:278.1pt;" o:ole="t" filled="f" o:preferrelative="t" stroked="f" coordsize="21600,21600">
            <v:path/>
            <v:fill on="f" focussize="0,0"/>
            <v:stroke on="f" joinstyle="miter"/>
            <v:imagedata r:id="rId92" o:title=""/>
            <o:lock v:ext="edit" aspectratio="t"/>
            <w10:wrap type="none"/>
            <w10:anchorlock/>
          </v:shape>
          <o:OLEObject Type="Embed" ProgID="Visio.Drawing.15" ShapeID="_x0000_i1056" DrawAspect="Content" ObjectID="_1468075756" r:id="rId91">
            <o:LockedField>false</o:LockedField>
          </o:OLEObject>
        </w:object>
      </w:r>
    </w:p>
    <w:p w14:paraId="13ED5246">
      <w:pPr>
        <w:pStyle w:val="25"/>
        <w:jc w:val="center"/>
        <w:rPr>
          <w:color w:val="auto"/>
        </w:rPr>
      </w:pPr>
      <w:r>
        <w:rPr>
          <w:rFonts w:hint="eastAsia"/>
          <w:color w:val="auto"/>
        </w:rPr>
        <w:t>Figure 2-37 F9-18</w:t>
      </w:r>
      <w:r>
        <w:rPr>
          <w:color w:val="auto"/>
        </w:rPr>
        <w:t>=0</w:t>
      </w:r>
    </w:p>
    <w:p w14:paraId="127A0373">
      <w:pPr>
        <w:ind w:firstLine="320"/>
        <w:rPr>
          <w:color w:val="auto"/>
          <w:lang w:bidi="ar"/>
        </w:rPr>
      </w:pPr>
      <w:r>
        <w:rPr>
          <w:color w:val="auto"/>
          <w:lang w:bidi="ar"/>
        </w:rPr>
        <w:t xml:space="preserve">Example 2: The inverter is in a stopstate,F9-18 = 0 and F1-09 ≠ 0. As shown in Figure 2-38, when starting, DC braking is performed according to the settings of F1-08 and F1-09,during which phase loss detection is not performed. After DC braking is completed, the inverter begins to operate and performs phase loss detection according to method1. </w:t>
      </w:r>
    </w:p>
    <w:p w14:paraId="6DE31935">
      <w:pPr>
        <w:pStyle w:val="52"/>
        <w:ind w:firstLine="360"/>
        <w:rPr>
          <w:color w:val="auto"/>
        </w:rPr>
      </w:pPr>
      <w:r>
        <w:rPr>
          <w:color w:val="auto"/>
        </w:rPr>
        <w:object>
          <v:shape id="_x0000_i1057" o:spt="75" type="#_x0000_t75" style="height:182.55pt;width:281.2pt;" o:ole="t" filled="f" o:preferrelative="t" stroked="f" coordsize="21600,21600">
            <v:path/>
            <v:fill on="f" focussize="0,0"/>
            <v:stroke on="f" joinstyle="miter"/>
            <v:imagedata r:id="rId94" o:title=""/>
            <o:lock v:ext="edit" aspectratio="t"/>
            <w10:wrap type="none"/>
            <w10:anchorlock/>
          </v:shape>
          <o:OLEObject Type="Embed" ProgID="Visio.Drawing.15" ShapeID="_x0000_i1057" DrawAspect="Content" ObjectID="_1468075757" r:id="rId93">
            <o:LockedField>false</o:LockedField>
          </o:OLEObject>
        </w:object>
      </w:r>
    </w:p>
    <w:p w14:paraId="3C4AFC91">
      <w:pPr>
        <w:pStyle w:val="25"/>
        <w:jc w:val="center"/>
        <w:rPr>
          <w:color w:val="auto"/>
        </w:rPr>
      </w:pPr>
      <w:r>
        <w:rPr>
          <w:rFonts w:hint="eastAsia"/>
          <w:color w:val="auto"/>
        </w:rPr>
        <w:t xml:space="preserve">Figure 2-38 </w:t>
      </w:r>
      <w:r>
        <w:rPr>
          <w:color w:val="auto"/>
          <w:lang w:bidi="ar"/>
        </w:rPr>
        <w:t>F9-18 = 0 and F1-09 ≠ 0</w:t>
      </w:r>
    </w:p>
    <w:p w14:paraId="23C81953">
      <w:pPr>
        <w:ind w:firstLine="320"/>
        <w:rPr>
          <w:color w:val="auto"/>
          <w:lang w:bidi="ar"/>
        </w:rPr>
      </w:pPr>
      <w:r>
        <w:rPr>
          <w:color w:val="auto"/>
          <w:lang w:bidi="ar"/>
        </w:rPr>
        <w:t>Example 3: The inverter is in a stopstate,F9-18 ≠ 0 and F1-09 ≠ 0. During startup, DC braking is performed according to the time set in F9-18, followed by DC braking according to the time set in F1-09. Within the time set in F9-18, the DC braking currentsizeis20 times the value set in F9-57; Within the time set in F1-09, the DC braking currentsizeisthe value set in F1-08. Total DC braking time = the value set in F9-18 + the value set in F1-09.</w:t>
      </w:r>
    </w:p>
    <w:p w14:paraId="4E80460A">
      <w:pPr>
        <w:spacing w:before="109" w:beforeLines="35"/>
        <w:ind w:firstLine="320"/>
        <w:jc w:val="left"/>
        <w:rPr>
          <w:rFonts w:cs="Times New Roman"/>
          <w:color w:val="auto"/>
          <w:kern w:val="0"/>
          <w:szCs w:val="14"/>
          <w:lang w:bidi="ar"/>
        </w:rPr>
      </w:pPr>
      <w:r>
        <w:rPr>
          <w:rFonts w:cs="Times New Roman"/>
          <w:color w:val="auto"/>
          <w:kern w:val="0"/>
          <w:szCs w:val="14"/>
          <w:lang w:bidi="ar"/>
        </w:rPr>
        <w:t>Example 3-1: F9-18 ≠ 0 and F1-09 ≠ 0 (no output phase loss detected at startup), as shown in Figure 2-39.</w:t>
      </w:r>
    </w:p>
    <w:p w14:paraId="2A0BD303">
      <w:pPr>
        <w:pStyle w:val="52"/>
        <w:ind w:firstLine="360"/>
        <w:rPr>
          <w:color w:val="auto"/>
        </w:rPr>
      </w:pPr>
      <w:r>
        <w:rPr>
          <w:color w:val="auto"/>
        </w:rPr>
        <w:object>
          <v:shape id="_x0000_i1058" o:spt="75" type="#_x0000_t75" style="height:191.45pt;width:253.2pt;" o:ole="t" filled="f" o:preferrelative="t" stroked="f" coordsize="21600,21600">
            <v:path/>
            <v:fill on="f" focussize="0,0"/>
            <v:stroke on="f" joinstyle="miter"/>
            <v:imagedata r:id="rId96" o:title=""/>
            <o:lock v:ext="edit" aspectratio="t"/>
            <w10:wrap type="none"/>
            <w10:anchorlock/>
          </v:shape>
          <o:OLEObject Type="Embed" ProgID="Visio.Drawing.15" ShapeID="_x0000_i1058" DrawAspect="Content" ObjectID="_1468075758" r:id="rId95">
            <o:LockedField>false</o:LockedField>
          </o:OLEObject>
        </w:object>
      </w:r>
    </w:p>
    <w:p w14:paraId="22AAEAB7">
      <w:pPr>
        <w:pStyle w:val="25"/>
        <w:jc w:val="center"/>
        <w:rPr>
          <w:color w:val="auto"/>
        </w:rPr>
      </w:pPr>
      <w:r>
        <w:rPr>
          <w:rFonts w:hint="eastAsia"/>
          <w:color w:val="auto"/>
        </w:rPr>
        <w:t>Figure 2-39 F9-18 ≠ 0 and F1-09 ≠ 0 (No output phase loss detected at startup)</w:t>
      </w:r>
    </w:p>
    <w:p w14:paraId="11FB330B">
      <w:pPr>
        <w:spacing w:before="109" w:beforeLines="35"/>
        <w:ind w:firstLine="320"/>
        <w:jc w:val="left"/>
        <w:rPr>
          <w:rFonts w:cs="Times New Roman"/>
          <w:color w:val="auto"/>
          <w:kern w:val="0"/>
          <w:szCs w:val="14"/>
          <w:lang w:bidi="ar"/>
        </w:rPr>
      </w:pPr>
      <w:r>
        <w:rPr>
          <w:rFonts w:cs="Times New Roman"/>
          <w:color w:val="auto"/>
          <w:kern w:val="0"/>
          <w:szCs w:val="14"/>
          <w:lang w:bidi="ar"/>
        </w:rPr>
        <w:t>Example 3-2: F9-18 ≠ 0 and F1-09 ≠ 0, output phase loss detected at startup. As shown in Figure 2-40, if an output phase loss occurs within the time set by F9-18, after half of the time set by F9-18 has passed, the inverter begins to execute the action set by F9-15.</w:t>
      </w:r>
    </w:p>
    <w:p w14:paraId="6CE1E830">
      <w:pPr>
        <w:pStyle w:val="52"/>
        <w:ind w:firstLine="360"/>
        <w:rPr>
          <w:color w:val="auto"/>
        </w:rPr>
      </w:pPr>
      <w:r>
        <w:rPr>
          <w:color w:val="auto"/>
        </w:rPr>
        <w:object>
          <v:shape id="_x0000_i1059" o:spt="75" type="#_x0000_t75" style="height:187.35pt;width:288pt;" o:ole="t" filled="f" o:preferrelative="t" stroked="f" coordsize="21600,21600">
            <v:path/>
            <v:fill on="f" focussize="0,0"/>
            <v:stroke on="f" joinstyle="miter"/>
            <v:imagedata r:id="rId98" o:title=""/>
            <o:lock v:ext="edit" aspectratio="t"/>
            <w10:wrap type="none"/>
            <w10:anchorlock/>
          </v:shape>
          <o:OLEObject Type="Embed" ProgID="Visio.Drawing.15" ShapeID="_x0000_i1059" DrawAspect="Content" ObjectID="_1468075759" r:id="rId97">
            <o:LockedField>false</o:LockedField>
          </o:OLEObject>
        </w:object>
      </w:r>
    </w:p>
    <w:p w14:paraId="3195664F">
      <w:pPr>
        <w:pStyle w:val="25"/>
        <w:jc w:val="center"/>
        <w:rPr>
          <w:color w:val="auto"/>
        </w:rPr>
      </w:pPr>
      <w:r>
        <w:rPr>
          <w:rFonts w:hint="eastAsia"/>
          <w:color w:val="auto"/>
        </w:rPr>
        <w:t>Figure 2-40 F9-18 ≠ 0 and F1-09 ≠ 0, (Output phase loss detected at startup)</w:t>
      </w:r>
    </w:p>
    <w:p w14:paraId="4B82BBB1">
      <w:pPr>
        <w:ind w:firstLine="320"/>
        <w:rPr>
          <w:color w:val="auto"/>
          <w:lang w:bidi="ar"/>
        </w:rPr>
      </w:pPr>
      <w:r>
        <w:rPr>
          <w:color w:val="auto"/>
          <w:lang w:bidi="ar"/>
        </w:rPr>
        <w:t xml:space="preserve">Example 4: The inverter is in a stopped state, F9-18 ≠ 0 and F1-09 = 0, at startup, DC braking is performed according to the time set by parameter F9-18, with the DC braking current being 20 times the value set by F9-57. </w:t>
      </w:r>
    </w:p>
    <w:p w14:paraId="71674AB7">
      <w:pPr>
        <w:ind w:firstLine="320"/>
        <w:rPr>
          <w:color w:val="auto"/>
          <w:lang w:bidi="ar"/>
        </w:rPr>
      </w:pPr>
      <w:r>
        <w:rPr>
          <w:color w:val="auto"/>
          <w:lang w:bidi="ar"/>
        </w:rPr>
        <w:t xml:space="preserve">Example 4-1: F9-18 ≠ 0 and F1-09 = 0 (no output phase loss detected at startup) </w:t>
      </w:r>
      <w:r>
        <w:rPr>
          <w:rFonts w:hint="eastAsia"/>
          <w:color w:val="auto"/>
          <w:lang w:bidi="ar"/>
        </w:rPr>
        <w:t>, as shown in Figure 2</w:t>
      </w:r>
      <w:r>
        <w:rPr>
          <w:color w:val="auto"/>
          <w:lang w:bidi="ar"/>
        </w:rPr>
        <w:t>-41</w:t>
      </w:r>
      <w:r>
        <w:rPr>
          <w:rFonts w:hint="eastAsia"/>
          <w:color w:val="auto"/>
          <w:lang w:bidi="ar"/>
        </w:rPr>
        <w:t>.</w:t>
      </w:r>
    </w:p>
    <w:p w14:paraId="22AA5162">
      <w:pPr>
        <w:pStyle w:val="52"/>
        <w:ind w:firstLine="360"/>
        <w:rPr>
          <w:color w:val="auto"/>
        </w:rPr>
      </w:pPr>
      <w:r>
        <w:rPr>
          <w:color w:val="auto"/>
        </w:rPr>
        <w:object>
          <v:shape id="_x0000_i1060" o:spt="75" type="#_x0000_t75" style="height:209.2pt;width:266.15pt;" o:ole="t" filled="f" o:preferrelative="t" stroked="f" coordsize="21600,21600">
            <v:path/>
            <v:fill on="f" focussize="0,0"/>
            <v:stroke on="f" joinstyle="miter"/>
            <v:imagedata r:id="rId100" o:title=""/>
            <o:lock v:ext="edit" aspectratio="t"/>
            <w10:wrap type="none"/>
            <w10:anchorlock/>
          </v:shape>
          <o:OLEObject Type="Embed" ProgID="Visio.Drawing.15" ShapeID="_x0000_i1060" DrawAspect="Content" ObjectID="_1468075760" r:id="rId99">
            <o:LockedField>false</o:LockedField>
          </o:OLEObject>
        </w:object>
      </w:r>
    </w:p>
    <w:p w14:paraId="7B00DCA9">
      <w:pPr>
        <w:pStyle w:val="25"/>
        <w:jc w:val="center"/>
        <w:rPr>
          <w:color w:val="auto"/>
        </w:rPr>
      </w:pPr>
      <w:r>
        <w:rPr>
          <w:rFonts w:hint="eastAsia"/>
          <w:color w:val="auto"/>
        </w:rPr>
        <w:t>Figure 2-41 F9-18 ≠ 0 and F1-09 = 0 (no output phase loss detected at startup)</w:t>
      </w:r>
    </w:p>
    <w:p w14:paraId="6B1E4B35">
      <w:pPr>
        <w:spacing w:before="109" w:beforeLines="35"/>
        <w:ind w:firstLine="320"/>
        <w:jc w:val="left"/>
        <w:rPr>
          <w:rFonts w:cs="Times New Roman"/>
          <w:color w:val="auto"/>
          <w:kern w:val="0"/>
          <w:szCs w:val="14"/>
          <w:lang w:bidi="ar"/>
        </w:rPr>
      </w:pPr>
      <w:r>
        <w:rPr>
          <w:rFonts w:cs="Times New Roman"/>
          <w:color w:val="auto"/>
          <w:kern w:val="0"/>
          <w:szCs w:val="14"/>
          <w:lang w:bidi="ar"/>
        </w:rPr>
        <w:t xml:space="preserve">Example 4-2: F9-18 ≠ 0 and F1-09 = 0, output phase loss detected at startup. As shown in Figure 2-42, if an output phase loss occurs within the time set by F9-18, after half of the time set by F9-18 has passed, the inverter begins to execute the action set by F9-15. </w:t>
      </w:r>
    </w:p>
    <w:p w14:paraId="04382E5D">
      <w:pPr>
        <w:pStyle w:val="52"/>
        <w:ind w:firstLine="360"/>
        <w:rPr>
          <w:color w:val="auto"/>
        </w:rPr>
      </w:pPr>
      <w:r>
        <w:rPr>
          <w:color w:val="auto"/>
        </w:rPr>
        <w:object>
          <v:shape id="_x0000_i1061" o:spt="75" type="#_x0000_t75" style="height:187.35pt;width:266.15pt;" o:ole="t" filled="f" o:preferrelative="t" stroked="f" coordsize="21600,21600">
            <v:path/>
            <v:fill on="f" focussize="0,0"/>
            <v:stroke on="f" joinstyle="miter"/>
            <v:imagedata r:id="rId102" o:title=""/>
            <o:lock v:ext="edit" aspectratio="t"/>
            <w10:wrap type="none"/>
            <w10:anchorlock/>
          </v:shape>
          <o:OLEObject Type="Embed" ProgID="Visio.Drawing.15" ShapeID="_x0000_i1061" DrawAspect="Content" ObjectID="_1468075761" r:id="rId101">
            <o:LockedField>false</o:LockedField>
          </o:OLEObject>
        </w:object>
      </w:r>
    </w:p>
    <w:p w14:paraId="7A574DDE">
      <w:pPr>
        <w:pStyle w:val="25"/>
        <w:jc w:val="center"/>
        <w:rPr>
          <w:color w:val="auto"/>
        </w:rPr>
      </w:pPr>
      <w:r>
        <w:rPr>
          <w:rFonts w:hint="eastAsia"/>
          <w:color w:val="auto"/>
        </w:rPr>
        <w:t>Figure 2-42 F9-18 ≠ 0 and F1-09 = 0 (output phase loss detected at startup)</w:t>
      </w:r>
    </w:p>
    <w:p w14:paraId="025344AC">
      <w:pPr>
        <w:ind w:firstLine="320"/>
        <w:jc w:val="center"/>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210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7E3A3F">
            <w:pPr>
              <w:pStyle w:val="23"/>
              <w:rPr>
                <w:rFonts w:cs="Times New Roman"/>
                <w:color w:val="auto"/>
              </w:rPr>
            </w:pPr>
            <w:r>
              <w:rPr>
                <w:rFonts w:cs="Times New Roman"/>
                <w:color w:val="auto"/>
              </w:rPr>
              <w:t>F9-20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8D72D5">
            <w:pPr>
              <w:pStyle w:val="23"/>
              <w:rPr>
                <w:rFonts w:cs="Times New Roman"/>
                <w:color w:val="auto"/>
              </w:rPr>
            </w:pPr>
            <w:r>
              <w:rPr>
                <w:rFonts w:cs="Times New Roman"/>
                <w:color w:val="auto"/>
              </w:rPr>
              <w:t>Ground Fault Current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7B2E19">
            <w:pPr>
              <w:pStyle w:val="23"/>
              <w:rPr>
                <w:rFonts w:cs="Times New Roman"/>
                <w:color w:val="auto"/>
              </w:rPr>
            </w:pPr>
            <w:r>
              <w:rPr>
                <w:rFonts w:cs="Times New Roman"/>
                <w:color w:val="auto"/>
              </w:rPr>
              <w:t>Range: 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A42AF6">
            <w:pPr>
              <w:pStyle w:val="23"/>
              <w:rPr>
                <w:rFonts w:cs="Times New Roman"/>
                <w:color w:val="auto"/>
              </w:rPr>
            </w:pPr>
            <w:r>
              <w:rPr>
                <w:rFonts w:cs="Times New Roman"/>
                <w:color w:val="auto"/>
              </w:rPr>
              <w:t>Factory Value: 60.0</w:t>
            </w:r>
          </w:p>
        </w:tc>
      </w:tr>
      <w:tr w14:paraId="58F4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2834A8">
            <w:pPr>
              <w:pStyle w:val="23"/>
              <w:rPr>
                <w:rFonts w:cs="Times New Roman"/>
                <w:color w:val="auto"/>
              </w:rPr>
            </w:pPr>
            <w:r>
              <w:rPr>
                <w:rFonts w:cs="Times New Roman"/>
                <w:color w:val="auto"/>
              </w:rPr>
              <w:t>F9-21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78D063">
            <w:pPr>
              <w:pStyle w:val="23"/>
              <w:rPr>
                <w:rFonts w:cs="Times New Roman"/>
                <w:color w:val="auto"/>
              </w:rPr>
            </w:pPr>
            <w:r>
              <w:rPr>
                <w:rFonts w:cs="Times New Roman"/>
                <w:color w:val="auto"/>
              </w:rPr>
              <w:t>Ground Fault Filter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DF1C67">
            <w:pPr>
              <w:pStyle w:val="23"/>
              <w:rPr>
                <w:rFonts w:cs="Times New Roman"/>
                <w:color w:val="auto"/>
              </w:rPr>
            </w:pPr>
            <w:r>
              <w:rPr>
                <w:rFonts w:cs="Times New Roman"/>
                <w:color w:val="auto"/>
              </w:rPr>
              <w:t>Range: 0.00～655.35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51609C">
            <w:pPr>
              <w:pStyle w:val="23"/>
              <w:rPr>
                <w:rFonts w:cs="Times New Roman"/>
                <w:color w:val="auto"/>
              </w:rPr>
            </w:pPr>
            <w:r>
              <w:rPr>
                <w:rFonts w:cs="Times New Roman"/>
                <w:color w:val="auto"/>
              </w:rPr>
              <w:t>Factory Value: 0.10</w:t>
            </w:r>
          </w:p>
        </w:tc>
      </w:tr>
    </w:tbl>
    <w:p w14:paraId="2ED262EE">
      <w:pPr>
        <w:ind w:firstLine="320"/>
        <w:rPr>
          <w:color w:val="auto"/>
          <w:lang w:bidi="ar"/>
        </w:rPr>
      </w:pPr>
      <w:r>
        <w:rPr>
          <w:color w:val="auto"/>
          <w:lang w:bidi="ar"/>
        </w:rPr>
        <w:t>When a ground fault occurs, it may lead to excessive motor winding current, motor overheating, etc., which can severely damage the motor or inverter. Therefore, it is necessary to detect ground faults and address them promptly when they occur.</w:t>
      </w:r>
    </w:p>
    <w:p w14:paraId="582A15D5">
      <w:pPr>
        <w:ind w:firstLine="320"/>
        <w:rPr>
          <w:color w:val="auto"/>
        </w:rPr>
      </w:pPr>
      <w:r>
        <w:rPr>
          <w:color w:val="auto"/>
        </w:rPr>
        <w:t>F9-20 Ground Fault Current Threshold</w:t>
      </w:r>
    </w:p>
    <w:p w14:paraId="61947042">
      <w:pPr>
        <w:ind w:firstLine="320"/>
        <w:rPr>
          <w:color w:val="auto"/>
        </w:rPr>
      </w:pPr>
      <w:r>
        <w:rPr>
          <w:color w:val="auto"/>
        </w:rPr>
        <w:t>This function code is used to set the ground fault judgment current threshold, measured in %, based on the inverter's rated current.</w:t>
      </w:r>
    </w:p>
    <w:p w14:paraId="16A372B0">
      <w:pPr>
        <w:ind w:firstLine="320"/>
        <w:rPr>
          <w:color w:val="auto"/>
        </w:rPr>
      </w:pPr>
      <w:r>
        <w:rPr>
          <w:color w:val="auto"/>
        </w:rPr>
        <w:t>F9-21 Ground Fault Filter Time</w:t>
      </w:r>
    </w:p>
    <w:p w14:paraId="17739432">
      <w:pPr>
        <w:ind w:firstLine="320"/>
        <w:rPr>
          <w:color w:val="auto"/>
          <w:kern w:val="0"/>
          <w:lang w:bidi="ar"/>
        </w:rPr>
      </w:pPr>
      <w:r>
        <w:rPr>
          <w:color w:val="auto"/>
          <w:kern w:val="0"/>
          <w:lang w:bidi="ar"/>
        </w:rPr>
        <w:t>This function code is used to adjust the low-pass filter time for ground fault detection current, which generally does not need to be changed.</w:t>
      </w:r>
    </w:p>
    <w:p w14:paraId="4808F5DD">
      <w:pPr>
        <w:ind w:firstLine="320"/>
        <w:rPr>
          <w:color w:val="auto"/>
          <w:kern w:val="0"/>
          <w:lang w:bidi="ar"/>
        </w:rPr>
      </w:pPr>
      <w:r>
        <w:rPr>
          <w:color w:val="auto"/>
          <w:kern w:val="0"/>
          <w:lang w:bidi="ar"/>
        </w:rPr>
        <w:t>The above two function codes can be used to set the ground fault detection function. When the absolute value of the sum of the three-phase currents exceeds the set value of F9-20, a ground fault is detected.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4B69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CD05DD">
            <w:pPr>
              <w:pStyle w:val="23"/>
              <w:rPr>
                <w:rFonts w:cs="Times New Roman"/>
                <w:color w:val="auto"/>
              </w:rPr>
            </w:pPr>
            <w:r>
              <w:rPr>
                <w:rFonts w:cs="Times New Roman"/>
                <w:color w:val="auto"/>
              </w:rPr>
              <w:t>F9-22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66BC50">
            <w:pPr>
              <w:pStyle w:val="23"/>
              <w:rPr>
                <w:rFonts w:cs="Times New Roman"/>
                <w:color w:val="auto"/>
              </w:rPr>
            </w:pPr>
            <w:r>
              <w:rPr>
                <w:rFonts w:cs="Times New Roman"/>
                <w:color w:val="auto"/>
              </w:rPr>
              <w:t>Low Current Set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531869">
            <w:pPr>
              <w:pStyle w:val="23"/>
              <w:rPr>
                <w:rFonts w:cs="Times New Roman"/>
                <w:color w:val="auto"/>
              </w:rPr>
            </w:pPr>
            <w:r>
              <w:rPr>
                <w:rFonts w:cs="Times New Roman"/>
                <w:color w:val="auto"/>
              </w:rPr>
              <w:t>Range: 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DC5BB3">
            <w:pPr>
              <w:pStyle w:val="23"/>
              <w:rPr>
                <w:rFonts w:cs="Times New Roman"/>
                <w:color w:val="auto"/>
              </w:rPr>
            </w:pPr>
            <w:r>
              <w:rPr>
                <w:rFonts w:cs="Times New Roman"/>
                <w:color w:val="auto"/>
              </w:rPr>
              <w:t>Factory Value: 0.0%</w:t>
            </w:r>
          </w:p>
        </w:tc>
      </w:tr>
      <w:tr w14:paraId="054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C04577">
            <w:pPr>
              <w:pStyle w:val="23"/>
              <w:rPr>
                <w:rFonts w:cs="Times New Roman"/>
                <w:color w:val="auto"/>
              </w:rPr>
            </w:pPr>
            <w:r>
              <w:rPr>
                <w:rFonts w:cs="Times New Roman"/>
                <w:color w:val="auto"/>
              </w:rPr>
              <w:t>F9-23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35CA69">
            <w:pPr>
              <w:pStyle w:val="23"/>
              <w:rPr>
                <w:rFonts w:cs="Times New Roman"/>
                <w:color w:val="auto"/>
              </w:rPr>
            </w:pPr>
            <w:r>
              <w:rPr>
                <w:rFonts w:cs="Times New Roman"/>
                <w:color w:val="auto"/>
              </w:rPr>
              <w:t>Low Current Detection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A2F25D">
            <w:pPr>
              <w:pStyle w:val="23"/>
              <w:rPr>
                <w:rFonts w:cs="Times New Roman"/>
                <w:color w:val="auto"/>
              </w:rPr>
            </w:pPr>
            <w:r>
              <w:rPr>
                <w:rFonts w:cs="Times New Roman"/>
                <w:color w:val="auto"/>
              </w:rPr>
              <w:t>Range: 0.00～360.00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38B9EA">
            <w:pPr>
              <w:pStyle w:val="23"/>
              <w:rPr>
                <w:rFonts w:cs="Times New Roman"/>
                <w:color w:val="auto"/>
              </w:rPr>
            </w:pPr>
            <w:r>
              <w:rPr>
                <w:rFonts w:cs="Times New Roman"/>
                <w:color w:val="auto"/>
              </w:rPr>
              <w:t>Factory Value: 0.00 seconds</w:t>
            </w:r>
          </w:p>
        </w:tc>
      </w:tr>
      <w:tr w14:paraId="27822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717477">
            <w:pPr>
              <w:pStyle w:val="23"/>
              <w:rPr>
                <w:rFonts w:cs="Times New Roman"/>
                <w:color w:val="auto"/>
              </w:rPr>
            </w:pPr>
            <w:r>
              <w:rPr>
                <w:rFonts w:cs="Times New Roman"/>
                <w:color w:val="auto"/>
              </w:rPr>
              <w:t>F9-24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8DCE7F">
            <w:pPr>
              <w:pStyle w:val="23"/>
              <w:rPr>
                <w:rFonts w:cs="Times New Roman"/>
                <w:color w:val="auto"/>
              </w:rPr>
            </w:pPr>
            <w:r>
              <w:rPr>
                <w:rFonts w:cs="Times New Roman"/>
                <w:color w:val="auto"/>
              </w:rPr>
              <w:t>Low Current Action Method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37D319">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AA54C0">
            <w:pPr>
              <w:pStyle w:val="23"/>
              <w:rPr>
                <w:rFonts w:cs="Times New Roman"/>
                <w:color w:val="auto"/>
              </w:rPr>
            </w:pPr>
            <w:r>
              <w:rPr>
                <w:rFonts w:cs="Times New Roman"/>
                <w:color w:val="auto"/>
              </w:rPr>
              <w:t>Factory value: 0</w:t>
            </w:r>
          </w:p>
        </w:tc>
      </w:tr>
    </w:tbl>
    <w:p w14:paraId="483FD6A5">
      <w:pPr>
        <w:ind w:firstLine="320"/>
        <w:rPr>
          <w:color w:val="auto"/>
          <w:lang w:bidi="ar"/>
        </w:rPr>
      </w:pPr>
      <w:r>
        <w:rPr>
          <w:rFonts w:hint="eastAsia" w:ascii="宋体" w:hAnsi="宋体" w:cs="宋体"/>
          <w:color w:val="auto"/>
          <w:lang w:bidi="ar"/>
        </w:rPr>
        <w:t>Low current protection is designed to prevent the inverter or motor from operating for extended periods at low current levels. Current lower than normal values typically will not damage the inverter or motor, but may cause system abnormalities due to the motor's inability to deliver the desired torque.</w:t>
      </w:r>
    </w:p>
    <w:p w14:paraId="541A5D78">
      <w:pPr>
        <w:ind w:firstLine="320"/>
        <w:rPr>
          <w:color w:val="auto"/>
          <w:lang w:bidi="ar"/>
        </w:rPr>
      </w:pPr>
      <w:r>
        <w:rPr>
          <w:color w:val="auto"/>
          <w:lang w:bidi="ar"/>
        </w:rPr>
        <w:t>F9-22 Low current set threshold</w:t>
      </w:r>
    </w:p>
    <w:p w14:paraId="1280A328">
      <w:pPr>
        <w:ind w:firstLine="320"/>
        <w:rPr>
          <w:color w:val="auto"/>
          <w:lang w:bidi="ar"/>
        </w:rPr>
      </w:pPr>
      <w:r>
        <w:rPr>
          <w:color w:val="auto"/>
          <w:lang w:bidi="ar"/>
        </w:rPr>
        <w:t>F9-23 Low current detection time</w:t>
      </w:r>
    </w:p>
    <w:p w14:paraId="6BFFF1D9">
      <w:pPr>
        <w:ind w:firstLine="320"/>
        <w:rPr>
          <w:color w:val="auto"/>
          <w:lang w:bidi="ar"/>
        </w:rPr>
      </w:pPr>
      <w:r>
        <w:rPr>
          <w:color w:val="auto"/>
          <w:lang w:bidi="ar"/>
        </w:rPr>
        <w:t>The above two function codes are used to set the low current detection conditions. F9-22 low current set threshold is in units of %, based on the rated current of the inverter. When the inverter output current is less than the F9-22 set value and persists for longer than the time set by F9-23, a low current fault is detected, and the inverter will determine subsequent actions according to the low current action method set by F9-24.</w:t>
      </w:r>
    </w:p>
    <w:p w14:paraId="54EDF423">
      <w:pPr>
        <w:ind w:firstLine="320"/>
        <w:rPr>
          <w:color w:val="auto"/>
        </w:rPr>
      </w:pPr>
      <w:r>
        <w:rPr>
          <w:color w:val="auto"/>
        </w:rPr>
        <w:t>F9-24 Low current action method</w:t>
      </w:r>
    </w:p>
    <w:p w14:paraId="47BBC88B">
      <w:pPr>
        <w:ind w:firstLine="320"/>
        <w:rPr>
          <w:color w:val="auto"/>
        </w:rPr>
      </w:pPr>
      <w:r>
        <w:rPr>
          <w:color w:val="auto"/>
        </w:rPr>
        <w:t>0: No Function</w:t>
      </w:r>
    </w:p>
    <w:p w14:paraId="0A095092">
      <w:pPr>
        <w:ind w:firstLine="320"/>
        <w:rPr>
          <w:color w:val="auto"/>
        </w:rPr>
      </w:pPr>
      <w:r>
        <w:rPr>
          <w:color w:val="auto"/>
          <w:lang w:bidi="ar"/>
        </w:rPr>
        <w:t>Low current protection function is disabled, making the low current set threshold (F9-22) and low current detection time (F9-23) invalid.</w:t>
      </w:r>
    </w:p>
    <w:p w14:paraId="22649CE0">
      <w:pPr>
        <w:ind w:firstLine="320"/>
        <w:rPr>
          <w:color w:val="auto"/>
        </w:rPr>
      </w:pPr>
      <w:r>
        <w:rPr>
          <w:color w:val="auto"/>
        </w:rPr>
        <w:t>1: Fault and Free Stop</w:t>
      </w:r>
    </w:p>
    <w:p w14:paraId="08E2FAD2">
      <w:pPr>
        <w:ind w:firstLine="320"/>
        <w:rPr>
          <w:color w:val="auto"/>
        </w:rPr>
      </w:pPr>
      <w:r>
        <w:rPr>
          <w:color w:val="auto"/>
          <w:lang w:bidi="ar"/>
        </w:rPr>
        <w:t>When the low current protection condition is met, a low current fault is reported,</w:t>
      </w:r>
      <w:r>
        <w:rPr>
          <w:rFonts w:hint="eastAsia" w:ascii="微软雅黑" w:hAnsi="微软雅黑" w:eastAsia="微软雅黑" w:cs="微软雅黑"/>
          <w:color w:val="auto"/>
          <w:lang w:bidi="ar"/>
        </w:rPr>
        <w:t>F</w:t>
      </w:r>
      <w:r>
        <w:rPr>
          <w:rFonts w:hint="eastAsia" w:ascii="宋体" w:hAnsi="宋体" w:cs="宋体"/>
          <w:color w:val="auto"/>
          <w:lang w:bidi="ar"/>
        </w:rPr>
        <w:t>ree shutdown.</w:t>
      </w:r>
    </w:p>
    <w:p w14:paraId="06BCFBAC">
      <w:pPr>
        <w:ind w:firstLine="320"/>
        <w:rPr>
          <w:color w:val="auto"/>
        </w:rPr>
      </w:pPr>
      <w:r>
        <w:rPr>
          <w:color w:val="auto"/>
        </w:rPr>
        <w:t>2: Second deceleration stop due to fault</w:t>
      </w:r>
    </w:p>
    <w:p w14:paraId="1B0F9D80">
      <w:pPr>
        <w:ind w:firstLine="320"/>
        <w:rPr>
          <w:color w:val="auto"/>
        </w:rPr>
      </w:pPr>
      <w:r>
        <w:rPr>
          <w:color w:val="auto"/>
          <w:lang w:bidi="ar"/>
        </w:rPr>
        <w:t>When the low current protection condition is met, a low current fault is reported, and the machine decelerates and stops according to the second deceleration time.</w:t>
      </w:r>
    </w:p>
    <w:p w14:paraId="4119EAD3">
      <w:pPr>
        <w:ind w:firstLine="320"/>
        <w:rPr>
          <w:color w:val="auto"/>
          <w:lang w:bidi="ar"/>
        </w:rPr>
      </w:pPr>
      <w:r>
        <w:rPr>
          <w:color w:val="auto"/>
          <w:lang w:bidi="ar"/>
        </w:rPr>
        <w:t>3: Alarm and continue running</w:t>
      </w:r>
    </w:p>
    <w:p w14:paraId="1A528AC1">
      <w:pPr>
        <w:ind w:firstLine="320"/>
        <w:rPr>
          <w:color w:val="auto"/>
          <w:lang w:bidi="ar"/>
        </w:rPr>
      </w:pPr>
      <w:r>
        <w:rPr>
          <w:color w:val="auto"/>
          <w:lang w:bidi="ar"/>
        </w:rPr>
        <w:t>When the low current protection condition is met, a low current warning is issued, but the machine does not shut down.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88B6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A1C961">
            <w:pPr>
              <w:pStyle w:val="23"/>
              <w:rPr>
                <w:rFonts w:cs="Times New Roman"/>
                <w:color w:val="auto"/>
              </w:rPr>
            </w:pPr>
            <w:r>
              <w:rPr>
                <w:rFonts w:cs="Times New Roman"/>
                <w:color w:val="auto"/>
              </w:rPr>
              <w:t>F9-25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B78214">
            <w:pPr>
              <w:pStyle w:val="23"/>
              <w:rPr>
                <w:rFonts w:cs="Times New Roman"/>
                <w:color w:val="auto"/>
              </w:rPr>
            </w:pPr>
            <w:r>
              <w:rPr>
                <w:rFonts w:cs="Times New Roman"/>
                <w:color w:val="auto"/>
              </w:rPr>
              <w:t>Excessive slip detection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060C35">
            <w:pPr>
              <w:pStyle w:val="23"/>
              <w:rPr>
                <w:rFonts w:cs="Times New Roman"/>
                <w:color w:val="auto"/>
              </w:rPr>
            </w:pPr>
            <w:r>
              <w:rPr>
                <w:rFonts w:cs="Times New Roman"/>
                <w:color w:val="auto"/>
              </w:rPr>
              <w:t>Range: 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0F5061">
            <w:pPr>
              <w:pStyle w:val="23"/>
              <w:rPr>
                <w:rFonts w:cs="Times New Roman"/>
                <w:color w:val="auto"/>
              </w:rPr>
            </w:pPr>
            <w:r>
              <w:rPr>
                <w:rFonts w:cs="Times New Roman"/>
                <w:color w:val="auto"/>
              </w:rPr>
              <w:t>Factory Value: 0.0%</w:t>
            </w:r>
          </w:p>
        </w:tc>
      </w:tr>
      <w:tr w14:paraId="20FF7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12A037">
            <w:pPr>
              <w:pStyle w:val="23"/>
              <w:rPr>
                <w:rFonts w:cs="Times New Roman"/>
                <w:color w:val="auto"/>
              </w:rPr>
            </w:pPr>
            <w:r>
              <w:rPr>
                <w:rFonts w:cs="Times New Roman"/>
                <w:color w:val="auto"/>
              </w:rPr>
              <w:t>F9-26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993292">
            <w:pPr>
              <w:pStyle w:val="23"/>
              <w:rPr>
                <w:rFonts w:cs="Times New Roman"/>
                <w:color w:val="auto"/>
              </w:rPr>
            </w:pPr>
            <w:r>
              <w:rPr>
                <w:rFonts w:cs="Times New Roman"/>
                <w:color w:val="auto"/>
              </w:rPr>
              <w:t>Excessive slip detection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360E04">
            <w:pPr>
              <w:pStyle w:val="23"/>
              <w:rPr>
                <w:rFonts w:cs="Times New Roman"/>
                <w:color w:val="auto"/>
              </w:rPr>
            </w:pPr>
            <w:r>
              <w:rPr>
                <w:rFonts w:cs="Times New Roman"/>
                <w:color w:val="auto"/>
              </w:rPr>
              <w:t>Range: 0.0～10.0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C4766A">
            <w:pPr>
              <w:pStyle w:val="23"/>
              <w:rPr>
                <w:rFonts w:cs="Times New Roman"/>
                <w:color w:val="auto"/>
              </w:rPr>
            </w:pPr>
            <w:r>
              <w:rPr>
                <w:rFonts w:cs="Times New Roman"/>
                <w:color w:val="auto"/>
              </w:rPr>
              <w:t>Factory setting: 1.0 second</w:t>
            </w:r>
          </w:p>
        </w:tc>
      </w:tr>
      <w:tr w14:paraId="528DB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257B51">
            <w:pPr>
              <w:pStyle w:val="23"/>
              <w:rPr>
                <w:rFonts w:cs="Times New Roman"/>
                <w:color w:val="auto"/>
              </w:rPr>
            </w:pPr>
            <w:r>
              <w:rPr>
                <w:rFonts w:cs="Times New Roman"/>
                <w:color w:val="auto"/>
              </w:rPr>
              <w:t>F9-27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F88EF8">
            <w:pPr>
              <w:pStyle w:val="23"/>
              <w:rPr>
                <w:rFonts w:cs="Times New Roman"/>
                <w:color w:val="auto"/>
              </w:rPr>
            </w:pPr>
            <w:r>
              <w:rPr>
                <w:rFonts w:cs="Times New Roman"/>
                <w:color w:val="auto"/>
              </w:rPr>
              <w:t>Excessive slip action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9190F2">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725E05">
            <w:pPr>
              <w:pStyle w:val="23"/>
              <w:rPr>
                <w:rFonts w:cs="Times New Roman"/>
                <w:color w:val="auto"/>
              </w:rPr>
            </w:pPr>
            <w:r>
              <w:rPr>
                <w:rFonts w:cs="Times New Roman"/>
                <w:color w:val="auto"/>
              </w:rPr>
              <w:t>Factory value: 0</w:t>
            </w:r>
          </w:p>
        </w:tc>
      </w:tr>
    </w:tbl>
    <w:p w14:paraId="20F0595F">
      <w:pPr>
        <w:ind w:firstLine="320"/>
        <w:rPr>
          <w:color w:val="auto"/>
          <w:lang w:bidi="ar"/>
        </w:rPr>
      </w:pPr>
      <w:r>
        <w:rPr>
          <w:color w:val="auto"/>
          <w:lang w:bidi="ar"/>
        </w:rPr>
        <w:t>The slip is the difference between the synchronous speed of an asynchronous motor and the actual speed of the motor.</w:t>
      </w:r>
      <w:r>
        <w:rPr>
          <w:rFonts w:hint="eastAsia" w:ascii="微软雅黑" w:hAnsi="微软雅黑" w:eastAsia="微软雅黑" w:cs="微软雅黑"/>
          <w:color w:val="auto"/>
          <w:lang w:bidi="ar"/>
        </w:rPr>
        <w:t>G</w:t>
      </w:r>
      <w:r>
        <w:rPr>
          <w:rFonts w:hint="eastAsia" w:ascii="宋体" w:hAnsi="宋体" w:cs="宋体"/>
          <w:color w:val="auto"/>
          <w:lang w:bidi="ar"/>
        </w:rPr>
        <w:t>enerally speaking, the greater the load torque, the greater the slip. If an excessive slip occurs, it may be due to an overload or other abnormal conditions, so timely action is required.</w:t>
      </w:r>
    </w:p>
    <w:p w14:paraId="3FA15DCA">
      <w:pPr>
        <w:ind w:firstLine="320"/>
        <w:rPr>
          <w:color w:val="auto"/>
          <w:lang w:bidi="ar"/>
        </w:rPr>
      </w:pPr>
      <w:r>
        <w:rPr>
          <w:color w:val="auto"/>
          <w:lang w:bidi="ar"/>
        </w:rPr>
        <w:t>F9-25 Excessive Slip Detection Value</w:t>
      </w:r>
    </w:p>
    <w:p w14:paraId="2C97E4C7">
      <w:pPr>
        <w:ind w:firstLine="320"/>
        <w:rPr>
          <w:color w:val="auto"/>
          <w:lang w:bidi="ar"/>
        </w:rPr>
      </w:pPr>
      <w:r>
        <w:rPr>
          <w:color w:val="auto"/>
          <w:lang w:bidi="ar"/>
        </w:rPr>
        <w:t>F9-26 Excessive Slip Detection Time</w:t>
      </w:r>
    </w:p>
    <w:p w14:paraId="5A306A54">
      <w:pPr>
        <w:ind w:firstLine="320"/>
        <w:rPr>
          <w:color w:val="auto"/>
          <w:lang w:bidi="ar"/>
        </w:rPr>
      </w:pPr>
      <w:r>
        <w:rPr>
          <w:color w:val="auto"/>
          <w:lang w:bidi="ar"/>
        </w:rPr>
        <w:t>The above two function codes are used to set the excessive slip detection conditions. F9-25 Excessive Slip Detection Value is in units of %, based on the motor's rated slip. When the actual slip of the induction motor exceeds the F9-25 setting value and persists for longer than the time set by F9-26, an excessive slip fault is detected, and the inverter will take subsequent actions as determined by F9-27 Excessive Slip Action Selection.</w:t>
      </w:r>
    </w:p>
    <w:p w14:paraId="0E6BEFA9">
      <w:pPr>
        <w:ind w:firstLine="320"/>
        <w:rPr>
          <w:color w:val="auto"/>
          <w:lang w:bidi="ar"/>
        </w:rPr>
      </w:pPr>
      <w:r>
        <w:rPr>
          <w:color w:val="auto"/>
          <w:lang w:bidi="ar"/>
        </w:rPr>
        <w:t>F9-27 Excessive slip action selection</w:t>
      </w:r>
    </w:p>
    <w:p w14:paraId="5DD5E362">
      <w:pPr>
        <w:ind w:firstLine="320"/>
        <w:rPr>
          <w:color w:val="auto"/>
          <w:lang w:bidi="ar"/>
        </w:rPr>
      </w:pPr>
      <w:r>
        <w:rPr>
          <w:color w:val="auto"/>
          <w:lang w:bidi="ar"/>
        </w:rPr>
        <w:t>0: Warning and continue running</w:t>
      </w:r>
    </w:p>
    <w:p w14:paraId="71812142">
      <w:pPr>
        <w:ind w:firstLine="320"/>
        <w:rPr>
          <w:color w:val="auto"/>
          <w:lang w:bidi="ar"/>
        </w:rPr>
      </w:pPr>
      <w:r>
        <w:rPr>
          <w:color w:val="auto"/>
          <w:lang w:bidi="ar"/>
        </w:rPr>
        <w:t>When the over-slip detection condition is met, an over-slip warning is issued, but the machine does not stop.</w:t>
      </w:r>
    </w:p>
    <w:p w14:paraId="01E5C815">
      <w:pPr>
        <w:ind w:firstLine="320"/>
        <w:rPr>
          <w:color w:val="auto"/>
          <w:lang w:bidi="ar"/>
        </w:rPr>
      </w:pPr>
      <w:r>
        <w:rPr>
          <w:color w:val="auto"/>
          <w:lang w:bidi="ar"/>
        </w:rPr>
        <w:t>1: Fault and decelerate to stop</w:t>
      </w:r>
    </w:p>
    <w:p w14:paraId="67397EB4">
      <w:pPr>
        <w:ind w:firstLine="320"/>
        <w:rPr>
          <w:color w:val="auto"/>
          <w:lang w:bidi="ar"/>
        </w:rPr>
      </w:pPr>
      <w:r>
        <w:rPr>
          <w:color w:val="auto"/>
          <w:lang w:bidi="ar"/>
        </w:rPr>
        <w:t>When the over-slip detection condition is met, an over-slip fault is reported, and the machine decelerates to stop.</w:t>
      </w:r>
    </w:p>
    <w:p w14:paraId="23BEBEA0">
      <w:pPr>
        <w:ind w:firstLine="320"/>
        <w:rPr>
          <w:color w:val="auto"/>
          <w:lang w:bidi="ar"/>
        </w:rPr>
      </w:pPr>
      <w:r>
        <w:rPr>
          <w:color w:val="auto"/>
          <w:lang w:bidi="ar"/>
        </w:rPr>
        <w:t>2: Fault and free stop</w:t>
      </w:r>
    </w:p>
    <w:p w14:paraId="67A3B493">
      <w:pPr>
        <w:ind w:firstLine="320"/>
        <w:rPr>
          <w:color w:val="auto"/>
          <w:lang w:bidi="ar"/>
        </w:rPr>
      </w:pPr>
      <w:r>
        <w:rPr>
          <w:color w:val="auto"/>
          <w:lang w:bidi="ar"/>
        </w:rPr>
        <w:t>When the over-slip detection condition is met, an over-slip fault is reported,</w:t>
      </w:r>
      <w:r>
        <w:rPr>
          <w:rFonts w:hint="eastAsia" w:ascii="微软雅黑" w:hAnsi="微软雅黑" w:eastAsia="微软雅黑" w:cs="微软雅黑"/>
          <w:color w:val="auto"/>
          <w:lang w:bidi="ar"/>
        </w:rPr>
        <w:t>F</w:t>
      </w:r>
      <w:r>
        <w:rPr>
          <w:rFonts w:hint="eastAsia" w:ascii="宋体" w:hAnsi="宋体" w:cs="宋体"/>
          <w:color w:val="auto"/>
          <w:lang w:bidi="ar"/>
        </w:rPr>
        <w:t>ree stop.</w:t>
      </w:r>
    </w:p>
    <w:p w14:paraId="0E534AF0">
      <w:pPr>
        <w:ind w:firstLine="320"/>
        <w:rPr>
          <w:color w:val="auto"/>
          <w:lang w:bidi="ar"/>
        </w:rPr>
      </w:pPr>
      <w:r>
        <w:rPr>
          <w:color w:val="auto"/>
          <w:lang w:bidi="ar"/>
        </w:rPr>
        <w:t>3: No warning</w:t>
      </w:r>
    </w:p>
    <w:p w14:paraId="2C6EA35E">
      <w:pPr>
        <w:ind w:firstLine="320"/>
        <w:rPr>
          <w:color w:val="auto"/>
          <w:lang w:bidi="ar"/>
        </w:rPr>
      </w:pPr>
      <w:r>
        <w:rPr>
          <w:color w:val="auto"/>
          <w:lang w:bidi="ar"/>
        </w:rPr>
        <w:t>Do not perform excessive slip fault detection.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5963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7E203F">
            <w:pPr>
              <w:pStyle w:val="23"/>
              <w:rPr>
                <w:rFonts w:cs="Times New Roman"/>
                <w:color w:val="auto"/>
              </w:rPr>
            </w:pPr>
            <w:r>
              <w:rPr>
                <w:rFonts w:cs="Times New Roman"/>
                <w:color w:val="auto"/>
              </w:rPr>
              <w:t>F9-36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A7D539">
            <w:pPr>
              <w:pStyle w:val="23"/>
              <w:rPr>
                <w:rFonts w:cs="Times New Roman"/>
                <w:color w:val="auto"/>
              </w:rPr>
            </w:pPr>
            <w:r>
              <w:rPr>
                <w:rFonts w:cs="Times New Roman"/>
                <w:color w:val="auto"/>
              </w:rPr>
              <w:t>Over Torque Selection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ABB85B">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CC744C">
            <w:pPr>
              <w:pStyle w:val="23"/>
              <w:rPr>
                <w:rFonts w:cs="Times New Roman"/>
                <w:color w:val="auto"/>
              </w:rPr>
            </w:pPr>
            <w:r>
              <w:rPr>
                <w:rFonts w:cs="Times New Roman"/>
                <w:color w:val="auto"/>
              </w:rPr>
              <w:t>Factory value: 0</w:t>
            </w:r>
          </w:p>
        </w:tc>
      </w:tr>
      <w:tr w14:paraId="7636C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CA53A7">
            <w:pPr>
              <w:pStyle w:val="23"/>
              <w:rPr>
                <w:rFonts w:cs="Times New Roman"/>
                <w:color w:val="auto"/>
              </w:rPr>
            </w:pPr>
            <w:r>
              <w:rPr>
                <w:rFonts w:cs="Times New Roman"/>
                <w:color w:val="auto"/>
              </w:rPr>
              <w:t>F9-37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F7D90E">
            <w:pPr>
              <w:pStyle w:val="23"/>
              <w:rPr>
                <w:rFonts w:cs="Times New Roman"/>
                <w:color w:val="auto"/>
              </w:rPr>
            </w:pPr>
            <w:r>
              <w:rPr>
                <w:rFonts w:cs="Times New Roman"/>
                <w:color w:val="auto"/>
              </w:rPr>
              <w:t>Over-torque threshold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4EA814">
            <w:pPr>
              <w:pStyle w:val="23"/>
              <w:rPr>
                <w:rFonts w:cs="Times New Roman"/>
                <w:color w:val="auto"/>
              </w:rPr>
            </w:pPr>
            <w:r>
              <w:rPr>
                <w:rFonts w:cs="Times New Roman"/>
                <w:color w:val="auto"/>
              </w:rPr>
              <w:t>Range: 10～250%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92F7BC">
            <w:pPr>
              <w:pStyle w:val="23"/>
              <w:rPr>
                <w:rFonts w:cs="Times New Roman"/>
                <w:color w:val="auto"/>
              </w:rPr>
            </w:pPr>
            <w:r>
              <w:rPr>
                <w:rFonts w:cs="Times New Roman"/>
                <w:color w:val="auto"/>
              </w:rPr>
              <w:t>Factory setting: 120%</w:t>
            </w:r>
          </w:p>
        </w:tc>
      </w:tr>
      <w:tr w14:paraId="44CD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009D5A">
            <w:pPr>
              <w:pStyle w:val="23"/>
              <w:rPr>
                <w:rFonts w:cs="Times New Roman"/>
                <w:color w:val="auto"/>
              </w:rPr>
            </w:pPr>
            <w:r>
              <w:rPr>
                <w:rFonts w:cs="Times New Roman"/>
                <w:color w:val="auto"/>
              </w:rPr>
              <w:t>F9-38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A152F2">
            <w:pPr>
              <w:pStyle w:val="23"/>
              <w:rPr>
                <w:rFonts w:cs="Times New Roman"/>
                <w:color w:val="auto"/>
              </w:rPr>
            </w:pPr>
            <w:r>
              <w:rPr>
                <w:rFonts w:cs="Times New Roman"/>
                <w:color w:val="auto"/>
              </w:rPr>
              <w:t>Over-torque time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F7F22B">
            <w:pPr>
              <w:pStyle w:val="23"/>
              <w:rPr>
                <w:rFonts w:cs="Times New Roman"/>
                <w:color w:val="auto"/>
              </w:rPr>
            </w:pPr>
            <w:r>
              <w:rPr>
                <w:rFonts w:cs="Times New Roman"/>
                <w:color w:val="auto"/>
              </w:rPr>
              <w:t>Range: 0.1～60.0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1236CF">
            <w:pPr>
              <w:pStyle w:val="23"/>
              <w:rPr>
                <w:rFonts w:cs="Times New Roman"/>
                <w:color w:val="auto"/>
              </w:rPr>
            </w:pPr>
            <w:r>
              <w:rPr>
                <w:rFonts w:cs="Times New Roman"/>
                <w:color w:val="auto"/>
              </w:rPr>
              <w:t>Factory setting: 0.1 second</w:t>
            </w:r>
          </w:p>
        </w:tc>
      </w:tr>
    </w:tbl>
    <w:p w14:paraId="1A96168F">
      <w:pPr>
        <w:ind w:firstLine="320"/>
        <w:rPr>
          <w:color w:val="auto"/>
        </w:rPr>
      </w:pPr>
      <w:r>
        <w:rPr>
          <w:color w:val="auto"/>
        </w:rPr>
        <w:t>The above function codes are used to set up the over-torque detection feature. The inverter issues a warning or stops operation when it detects excessive torque, serving to protect the motor and the inverter.</w:t>
      </w:r>
    </w:p>
    <w:p w14:paraId="0AEC1A8F">
      <w:pPr>
        <w:ind w:firstLine="320"/>
        <w:rPr>
          <w:color w:val="auto"/>
        </w:rPr>
      </w:pPr>
      <w:r>
        <w:rPr>
          <w:color w:val="auto"/>
        </w:rPr>
        <w:t>F9-36 Over-torque selection 1</w:t>
      </w:r>
    </w:p>
    <w:p w14:paraId="1EC392AE">
      <w:pPr>
        <w:ind w:firstLine="320"/>
        <w:rPr>
          <w:color w:val="auto"/>
        </w:rPr>
      </w:pPr>
      <w:r>
        <w:rPr>
          <w:color w:val="auto"/>
        </w:rPr>
        <w:t>0: Not Detected</w:t>
      </w:r>
    </w:p>
    <w:p w14:paraId="4FDECF90">
      <w:pPr>
        <w:ind w:firstLine="320"/>
        <w:rPr>
          <w:color w:val="auto"/>
        </w:rPr>
      </w:pPr>
      <w:r>
        <w:rPr>
          <w:color w:val="auto"/>
        </w:rPr>
        <w:t>1: Constant Speed Detection Continue Running</w:t>
      </w:r>
    </w:p>
    <w:p w14:paraId="31CDA38D">
      <w:pPr>
        <w:ind w:firstLine="320"/>
        <w:rPr>
          <w:color w:val="auto"/>
        </w:rPr>
      </w:pPr>
      <w:r>
        <w:rPr>
          <w:color w:val="auto"/>
        </w:rPr>
        <w:t>When running at constant speed, if Motor 1 experiences over-torque, a warning is issued but operation continues.</w:t>
      </w:r>
    </w:p>
    <w:p w14:paraId="390822B4">
      <w:pPr>
        <w:ind w:firstLine="320"/>
        <w:rPr>
          <w:color w:val="auto"/>
        </w:rPr>
      </w:pPr>
      <w:r>
        <w:rPr>
          <w:color w:val="auto"/>
        </w:rPr>
        <w:t>2: Constant Speed Detection Stop Running</w:t>
      </w:r>
    </w:p>
    <w:p w14:paraId="08281C00">
      <w:pPr>
        <w:ind w:firstLine="320"/>
        <w:rPr>
          <w:color w:val="auto"/>
        </w:rPr>
      </w:pPr>
      <w:r>
        <w:rPr>
          <w:color w:val="auto"/>
        </w:rPr>
        <w:t>When running at constant speed, if Motor 1 experiences over-torque, an over-torque fault is reported and operation stops.</w:t>
      </w:r>
    </w:p>
    <w:p w14:paraId="05C6DFDB">
      <w:pPr>
        <w:ind w:firstLine="320"/>
        <w:rPr>
          <w:color w:val="auto"/>
        </w:rPr>
      </w:pPr>
      <w:r>
        <w:rPr>
          <w:color w:val="auto"/>
        </w:rPr>
        <w:t>3: Running Detection Continue Running</w:t>
      </w:r>
    </w:p>
    <w:p w14:paraId="39867C59">
      <w:pPr>
        <w:ind w:firstLine="320"/>
        <w:rPr>
          <w:color w:val="auto"/>
        </w:rPr>
      </w:pPr>
      <w:r>
        <w:rPr>
          <w:color w:val="auto"/>
        </w:rPr>
        <w:t>During operation, if Motor 1 experiences over-torque, a warning is issued but operation continues.</w:t>
      </w:r>
    </w:p>
    <w:p w14:paraId="775D271D">
      <w:pPr>
        <w:ind w:firstLine="320"/>
        <w:rPr>
          <w:color w:val="auto"/>
        </w:rPr>
      </w:pPr>
      <w:r>
        <w:rPr>
          <w:color w:val="auto"/>
        </w:rPr>
        <w:t>4: Running Detection Stop Running</w:t>
      </w:r>
    </w:p>
    <w:p w14:paraId="4BB279FF">
      <w:pPr>
        <w:ind w:firstLine="320"/>
        <w:rPr>
          <w:color w:val="auto"/>
        </w:rPr>
      </w:pPr>
      <w:r>
        <w:rPr>
          <w:color w:val="auto"/>
        </w:rPr>
        <w:t>During operation, if Motor 1 experiences over-torque, an over-torque fault is reported and operation stops.</w:t>
      </w:r>
    </w:p>
    <w:p w14:paraId="18FF0C39">
      <w:pPr>
        <w:ind w:firstLine="320"/>
        <w:rPr>
          <w:color w:val="auto"/>
        </w:rPr>
      </w:pPr>
      <w:r>
        <w:rPr>
          <w:color w:val="auto"/>
        </w:rPr>
        <w:t>F9-37 Over-torque threshold 1</w:t>
      </w:r>
    </w:p>
    <w:p w14:paraId="0B849F5B">
      <w:pPr>
        <w:ind w:firstLine="320"/>
        <w:rPr>
          <w:color w:val="auto"/>
        </w:rPr>
      </w:pPr>
      <w:r>
        <w:rPr>
          <w:color w:val="auto"/>
        </w:rPr>
        <w:t>F9-38 Over-torque time 1</w:t>
      </w:r>
    </w:p>
    <w:p w14:paraId="79E225D2">
      <w:pPr>
        <w:ind w:firstLine="320"/>
        <w:rPr>
          <w:color w:val="auto"/>
          <w:lang w:bidi="ar"/>
        </w:rPr>
      </w:pPr>
      <w:r>
        <w:rPr>
          <w:color w:val="auto"/>
        </w:rPr>
        <w:t>When the inverter output current exceeds F9-37 (unit %, based on the inverter's rated current) and persists for longer than the set time of F9-38, the inverter will determine subsequent actions according to F9-36. As shown in Figure 2-43,when F9-36 is 1 or 3, if over-torque is detected, the inverter will display an over-torque warning, but the inverter will continue to run until the output current is less than 95% of the F9-37 set value, after which the warning will be cleared. As shown in Figure 2-44,when F9-36 is 2 or 4, if over-torque is detected, the inverter will report an over-torque fault and stop running until the fault is reset, after which it can resume operation.</w:t>
      </w:r>
    </w:p>
    <w:p w14:paraId="73D1D93B">
      <w:pPr>
        <w:pStyle w:val="52"/>
        <w:ind w:firstLine="0" w:firstLineChars="0"/>
        <w:rPr>
          <w:color w:val="auto"/>
          <w:lang w:bidi="ar"/>
        </w:rPr>
      </w:pPr>
      <w:r>
        <w:rPr>
          <w:color w:val="auto"/>
        </w:rPr>
        <w:object>
          <v:shape id="_x0000_i1062" o:spt="75" type="#_x0000_t75" style="height:194.15pt;width:324.15pt;" o:ole="t" filled="f" o:preferrelative="t" stroked="f" coordsize="21600,21600">
            <v:path/>
            <v:fill on="f" focussize="0,0"/>
            <v:stroke on="f" joinstyle="miter"/>
            <v:imagedata r:id="rId104" o:title=""/>
            <o:lock v:ext="edit" aspectratio="t"/>
            <w10:wrap type="none"/>
            <w10:anchorlock/>
          </v:shape>
          <o:OLEObject Type="Embed" ProgID="Visio.Drawing.15" ShapeID="_x0000_i1062" DrawAspect="Content" ObjectID="_1468075762" r:id="rId103">
            <o:LockedField>false</o:LockedField>
          </o:OLEObject>
        </w:object>
      </w:r>
    </w:p>
    <w:p w14:paraId="548794A8">
      <w:pPr>
        <w:pStyle w:val="25"/>
        <w:jc w:val="center"/>
        <w:rPr>
          <w:color w:val="auto"/>
        </w:rPr>
      </w:pPr>
      <w:r>
        <w:rPr>
          <w:rFonts w:hint="eastAsia"/>
          <w:color w:val="auto"/>
        </w:rPr>
        <w:t>Figure 2-43 Schematic Diagram of Over-torque Detection 1</w:t>
      </w:r>
    </w:p>
    <w:p w14:paraId="705EE458">
      <w:pPr>
        <w:ind w:firstLine="0" w:firstLineChars="0"/>
        <w:jc w:val="center"/>
        <w:rPr>
          <w:rFonts w:cs="Times New Roman"/>
          <w:color w:val="auto"/>
          <w:szCs w:val="14"/>
        </w:rPr>
      </w:pPr>
      <w:r>
        <w:rPr>
          <w:rFonts w:cs="Times New Roman"/>
          <w:color w:val="auto"/>
          <w:szCs w:val="14"/>
        </w:rPr>
        <w:object>
          <v:shape id="_x0000_i1063" o:spt="75" type="#_x0000_t75" style="height:172.3pt;width:322.1pt;" o:ole="t" filled="f" o:preferrelative="t" stroked="f" coordsize="21600,21600">
            <v:path/>
            <v:fill on="f" focussize="0,0"/>
            <v:stroke on="f" joinstyle="miter"/>
            <v:imagedata r:id="rId106" croptop="9983f" o:title=""/>
            <o:lock v:ext="edit" aspectratio="t"/>
            <w10:wrap type="none"/>
            <w10:anchorlock/>
          </v:shape>
          <o:OLEObject Type="Embed" ProgID="Visio.Drawing.15" ShapeID="_x0000_i1063" DrawAspect="Content" ObjectID="_1468075763" r:id="rId105">
            <o:LockedField>false</o:LockedField>
          </o:OLEObject>
        </w:object>
      </w:r>
    </w:p>
    <w:p w14:paraId="036AF2B8">
      <w:pPr>
        <w:pStyle w:val="25"/>
        <w:jc w:val="center"/>
        <w:rPr>
          <w:color w:val="auto"/>
        </w:rPr>
      </w:pPr>
      <w:r>
        <w:rPr>
          <w:rFonts w:hint="eastAsia"/>
          <w:color w:val="auto"/>
        </w:rPr>
        <w:t>Figure 2-44 Schematic Diagram of Over-torque Detection 2</w:t>
      </w:r>
    </w:p>
    <w:p w14:paraId="38EE1BF1">
      <w:pPr>
        <w:pStyle w:val="25"/>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A6F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B2AEA4">
            <w:pPr>
              <w:pStyle w:val="23"/>
              <w:rPr>
                <w:rFonts w:cs="Times New Roman"/>
                <w:color w:val="auto"/>
              </w:rPr>
            </w:pPr>
            <w:r>
              <w:rPr>
                <w:rFonts w:cs="Times New Roman"/>
                <w:color w:val="auto"/>
              </w:rPr>
              <w:t>F9-46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E284FF">
            <w:pPr>
              <w:pStyle w:val="23"/>
              <w:rPr>
                <w:rFonts w:cs="Times New Roman"/>
                <w:color w:val="auto"/>
              </w:rPr>
            </w:pPr>
            <w:r>
              <w:rPr>
                <w:rFonts w:cs="Times New Roman"/>
                <w:color w:val="auto"/>
              </w:rPr>
              <w:t>Abnormal Start Count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15060D">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95EB47">
            <w:pPr>
              <w:pStyle w:val="23"/>
              <w:rPr>
                <w:rFonts w:cs="Times New Roman"/>
                <w:color w:val="auto"/>
              </w:rPr>
            </w:pPr>
            <w:r>
              <w:rPr>
                <w:rFonts w:cs="Times New Roman"/>
                <w:color w:val="auto"/>
              </w:rPr>
              <w:t>Factory value: 0</w:t>
            </w:r>
          </w:p>
        </w:tc>
      </w:tr>
      <w:tr w14:paraId="7654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E6363D">
            <w:pPr>
              <w:pStyle w:val="23"/>
              <w:rPr>
                <w:rFonts w:cs="Times New Roman"/>
                <w:color w:val="auto"/>
              </w:rPr>
            </w:pPr>
            <w:r>
              <w:rPr>
                <w:rFonts w:cs="Times New Roman"/>
                <w:color w:val="auto"/>
              </w:rPr>
              <w:t>F9-47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BBB70D">
            <w:pPr>
              <w:pStyle w:val="23"/>
              <w:rPr>
                <w:rFonts w:cs="Times New Roman"/>
                <w:color w:val="auto"/>
              </w:rPr>
            </w:pPr>
            <w:r>
              <w:rPr>
                <w:rFonts w:cs="Times New Roman"/>
                <w:color w:val="auto"/>
              </w:rPr>
              <w:t>Abnormal Restart Reset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6A2EFD">
            <w:pPr>
              <w:pStyle w:val="23"/>
              <w:rPr>
                <w:rFonts w:cs="Times New Roman"/>
                <w:color w:val="auto"/>
              </w:rPr>
            </w:pPr>
            <w:r>
              <w:rPr>
                <w:rFonts w:cs="Times New Roman"/>
                <w:color w:val="auto"/>
              </w:rPr>
              <w:t>Range: 0.0～6000.0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995B67">
            <w:pPr>
              <w:pStyle w:val="23"/>
              <w:rPr>
                <w:rFonts w:cs="Times New Roman"/>
                <w:color w:val="auto"/>
              </w:rPr>
            </w:pPr>
            <w:r>
              <w:rPr>
                <w:rFonts w:cs="Times New Roman"/>
                <w:color w:val="auto"/>
              </w:rPr>
              <w:t>Factory Value: 60.0</w:t>
            </w:r>
          </w:p>
        </w:tc>
      </w:tr>
    </w:tbl>
    <w:p w14:paraId="1E125EE8">
      <w:pPr>
        <w:ind w:firstLine="320"/>
        <w:rPr>
          <w:rFonts w:hint="default" w:ascii="Times New Roman" w:hAnsi="Times New Roman" w:cs="Times New Roman"/>
          <w:color w:val="auto"/>
          <w:lang w:bidi="ar"/>
        </w:rPr>
      </w:pPr>
      <w:r>
        <w:rPr>
          <w:rFonts w:hint="default" w:ascii="Times New Roman" w:hAnsi="Times New Roman" w:cs="Times New Roman"/>
          <w:color w:val="auto"/>
          <w:lang w:bidi="ar"/>
        </w:rPr>
        <w:t xml:space="preserve">When an abnormality (overcurrent and overvoltage) occurs, the inverterwillgenerally stop running until the fault is reset and a run command is received, after which it will restart. The automatic restart function can automatically clear faults after they occur and control the inverter to restart, achieving continuous motor operation. After a fault occurs, if the number of automatic restart attempts is not zero, the inverter fault will be cleared, and a speed search will be performed before controlling the motor to run to the set frequency. If the number of retries after an abnormality is zero, the fault will not be cleared, and the inverter will remain in a shutdown state. </w:t>
      </w:r>
    </w:p>
    <w:p w14:paraId="41CFBA3B">
      <w:pPr>
        <w:ind w:firstLine="320"/>
        <w:rPr>
          <w:color w:val="auto"/>
          <w:lang w:bidi="ar"/>
        </w:rPr>
      </w:pPr>
      <w:r>
        <w:rPr>
          <w:color w:val="auto"/>
          <w:lang w:bidi="ar"/>
        </w:rPr>
        <w:t>F9-46 Abnormal Restart Attempts</w:t>
      </w:r>
    </w:p>
    <w:p w14:paraId="59283C01">
      <w:pPr>
        <w:ind w:firstLine="320"/>
        <w:rPr>
          <w:color w:val="auto"/>
          <w:lang w:bidi="ar"/>
        </w:rPr>
      </w:pPr>
      <w:r>
        <w:rPr>
          <w:color w:val="auto"/>
          <w:lang w:bidi="ar"/>
        </w:rPr>
        <w:t>This function code is used to set the number of automatic restarts after an abnormality. If set to zero, the inverter will not automatically restart after an abnormality. When automatically restarting after an abnormality, the inverter will start according to the settings in F1-02. If the number of abnormalities exceeds the value set in F9-46, the fault will not automatically reset; it must be manually reset and a new run command received before operation can continue.</w:t>
      </w:r>
    </w:p>
    <w:p w14:paraId="7792D2A5">
      <w:pPr>
        <w:ind w:firstLine="320"/>
        <w:rPr>
          <w:color w:val="auto"/>
          <w:lang w:bidi="ar"/>
        </w:rPr>
      </w:pPr>
      <w:r>
        <w:rPr>
          <w:color w:val="auto"/>
          <w:lang w:bidi="ar"/>
        </w:rPr>
        <w:t xml:space="preserve">F9-47 Abnormal Restart Reset Time </w:t>
      </w:r>
    </w:p>
    <w:p w14:paraId="56A7ED70">
      <w:pPr>
        <w:ind w:firstLine="320"/>
        <w:rPr>
          <w:rFonts w:hint="default" w:ascii="Times New Roman" w:hAnsi="Times New Roman" w:cs="Times New Roman"/>
          <w:color w:val="auto"/>
          <w:lang w:bidi="ar"/>
        </w:rPr>
      </w:pPr>
      <w:r>
        <w:rPr>
          <w:rFonts w:hint="eastAsia" w:ascii="Times New Roman" w:hAnsi="Times New Roman" w:cs="Times New Roman"/>
          <w:color w:val="auto"/>
          <w:lang w:bidi="ar"/>
        </w:rPr>
        <w:t>After an abnormal restart occurs, if no further abnormalities occur within the time set by this function code, the F9-46 Abnormal Restart Attempts will be reset to the set value.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2823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4CD84E">
            <w:pPr>
              <w:pStyle w:val="23"/>
              <w:rPr>
                <w:rFonts w:cs="Times New Roman"/>
                <w:color w:val="auto"/>
              </w:rPr>
            </w:pPr>
            <w:r>
              <w:rPr>
                <w:rFonts w:cs="Times New Roman"/>
                <w:color w:val="auto"/>
              </w:rPr>
              <w:t>F9-48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12CA0E">
            <w:pPr>
              <w:pStyle w:val="23"/>
              <w:rPr>
                <w:rFonts w:cs="Times New Roman"/>
                <w:color w:val="auto"/>
              </w:rPr>
            </w:pPr>
            <w:r>
              <w:rPr>
                <w:rFonts w:cs="Times New Roman"/>
                <w:color w:val="auto"/>
              </w:rPr>
              <w:t>PTC Action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DE4AE4">
            <w:pPr>
              <w:pStyle w:val="23"/>
              <w:rPr>
                <w:rFonts w:cs="Times New Roman"/>
                <w:color w:val="auto"/>
              </w:rPr>
            </w:pPr>
            <w:r>
              <w:rPr>
                <w:rFonts w:cs="Times New Roman"/>
                <w:color w:val="auto"/>
              </w:rPr>
              <w:t>Range: 0～3</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EBC21A">
            <w:pPr>
              <w:pStyle w:val="23"/>
              <w:rPr>
                <w:rFonts w:cs="Times New Roman"/>
                <w:color w:val="auto"/>
              </w:rPr>
            </w:pPr>
            <w:r>
              <w:rPr>
                <w:rFonts w:cs="Times New Roman"/>
                <w:color w:val="auto"/>
              </w:rPr>
              <w:t>Factory value: 0</w:t>
            </w:r>
          </w:p>
        </w:tc>
      </w:tr>
      <w:tr w14:paraId="3F06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B40D7E">
            <w:pPr>
              <w:pStyle w:val="23"/>
              <w:rPr>
                <w:rFonts w:cs="Times New Roman"/>
                <w:color w:val="auto"/>
              </w:rPr>
            </w:pPr>
            <w:r>
              <w:rPr>
                <w:rFonts w:cs="Times New Roman"/>
                <w:color w:val="auto"/>
              </w:rPr>
              <w:t>F9-49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7671FD">
            <w:pPr>
              <w:pStyle w:val="23"/>
              <w:rPr>
                <w:rFonts w:cs="Times New Roman"/>
                <w:color w:val="auto"/>
              </w:rPr>
            </w:pPr>
            <w:r>
              <w:rPr>
                <w:rFonts w:cs="Times New Roman"/>
                <w:color w:val="auto"/>
              </w:rPr>
              <w:t>PTC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FFF83D">
            <w:pPr>
              <w:pStyle w:val="23"/>
              <w:rPr>
                <w:rFonts w:cs="Times New Roman"/>
                <w:color w:val="auto"/>
              </w:rPr>
            </w:pPr>
            <w:r>
              <w:rPr>
                <w:rFonts w:cs="Times New Roman"/>
                <w:color w:val="auto"/>
              </w:rPr>
              <w:t>Range: 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E3036B">
            <w:pPr>
              <w:pStyle w:val="23"/>
              <w:rPr>
                <w:rFonts w:cs="Times New Roman"/>
                <w:color w:val="auto"/>
              </w:rPr>
            </w:pPr>
            <w:r>
              <w:rPr>
                <w:rFonts w:cs="Times New Roman"/>
                <w:color w:val="auto"/>
              </w:rPr>
              <w:t>Factory value: 50.0%</w:t>
            </w:r>
          </w:p>
        </w:tc>
      </w:tr>
      <w:tr w14:paraId="28C60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283DFE">
            <w:pPr>
              <w:pStyle w:val="23"/>
              <w:rPr>
                <w:rFonts w:cs="Times New Roman"/>
                <w:color w:val="auto"/>
              </w:rPr>
            </w:pPr>
            <w:r>
              <w:rPr>
                <w:rFonts w:cs="Times New Roman"/>
                <w:color w:val="auto"/>
              </w:rPr>
              <w:t>F9-50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DEF751">
            <w:pPr>
              <w:pStyle w:val="23"/>
              <w:rPr>
                <w:rFonts w:cs="Times New Roman"/>
                <w:color w:val="auto"/>
              </w:rPr>
            </w:pPr>
            <w:r>
              <w:rPr>
                <w:rFonts w:cs="Times New Roman"/>
                <w:color w:val="auto"/>
              </w:rPr>
              <w:t>PT Detection Threshold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C2A130">
            <w:pPr>
              <w:pStyle w:val="23"/>
              <w:rPr>
                <w:rFonts w:cs="Times New Roman"/>
                <w:color w:val="auto"/>
              </w:rPr>
            </w:pPr>
            <w:r>
              <w:rPr>
                <w:rFonts w:cs="Times New Roman"/>
                <w:color w:val="auto"/>
              </w:rPr>
              <w:t>Range: 0.000～10.000V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AE8236">
            <w:pPr>
              <w:pStyle w:val="23"/>
              <w:rPr>
                <w:rFonts w:cs="Times New Roman"/>
                <w:color w:val="auto"/>
              </w:rPr>
            </w:pPr>
            <w:r>
              <w:rPr>
                <w:rFonts w:cs="Times New Roman"/>
                <w:color w:val="auto"/>
              </w:rPr>
              <w:t>Factory value: 5.000V</w:t>
            </w:r>
          </w:p>
        </w:tc>
      </w:tr>
      <w:tr w14:paraId="55EA3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2B767A">
            <w:pPr>
              <w:pStyle w:val="23"/>
              <w:rPr>
                <w:rFonts w:cs="Times New Roman"/>
                <w:color w:val="auto"/>
              </w:rPr>
            </w:pPr>
            <w:r>
              <w:rPr>
                <w:rFonts w:cs="Times New Roman"/>
                <w:color w:val="auto"/>
              </w:rPr>
              <w:t>F9-51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6CFC90">
            <w:pPr>
              <w:pStyle w:val="23"/>
              <w:rPr>
                <w:rFonts w:cs="Times New Roman"/>
                <w:color w:val="auto"/>
              </w:rPr>
            </w:pPr>
            <w:r>
              <w:rPr>
                <w:rFonts w:cs="Times New Roman"/>
                <w:color w:val="auto"/>
              </w:rPr>
              <w:t>PT Detection Threshold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21FCC7">
            <w:pPr>
              <w:pStyle w:val="23"/>
              <w:rPr>
                <w:rFonts w:cs="Times New Roman"/>
                <w:color w:val="auto"/>
              </w:rPr>
            </w:pPr>
            <w:r>
              <w:rPr>
                <w:rFonts w:cs="Times New Roman"/>
                <w:color w:val="auto"/>
              </w:rPr>
              <w:t>Range: 0.000～10.000V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EB1751">
            <w:pPr>
              <w:pStyle w:val="23"/>
              <w:rPr>
                <w:rFonts w:cs="Times New Roman"/>
                <w:color w:val="auto"/>
              </w:rPr>
            </w:pPr>
            <w:r>
              <w:rPr>
                <w:rFonts w:cs="Times New Roman"/>
                <w:color w:val="auto"/>
              </w:rPr>
              <w:t>Factory value: 7.000V</w:t>
            </w:r>
          </w:p>
        </w:tc>
      </w:tr>
      <w:tr w14:paraId="052C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D98D76">
            <w:pPr>
              <w:pStyle w:val="23"/>
              <w:rPr>
                <w:rFonts w:cs="Times New Roman"/>
                <w:color w:val="auto"/>
              </w:rPr>
            </w:pPr>
            <w:r>
              <w:rPr>
                <w:rFonts w:cs="Times New Roman"/>
                <w:color w:val="auto"/>
              </w:rPr>
              <w:t>F9-52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14B6EA">
            <w:pPr>
              <w:pStyle w:val="23"/>
              <w:rPr>
                <w:rFonts w:cs="Times New Roman"/>
                <w:color w:val="auto"/>
              </w:rPr>
            </w:pPr>
            <w:r>
              <w:rPr>
                <w:rFonts w:hint="eastAsia" w:cs="Times New Roman"/>
                <w:color w:val="auto"/>
              </w:rPr>
              <w:t>PT protection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3BA210C">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92B4BB">
            <w:pPr>
              <w:pStyle w:val="23"/>
              <w:rPr>
                <w:rFonts w:cs="Times New Roman"/>
                <w:color w:val="auto"/>
              </w:rPr>
            </w:pPr>
            <w:r>
              <w:rPr>
                <w:rFonts w:cs="Times New Roman"/>
                <w:color w:val="auto"/>
              </w:rPr>
              <w:t>Factory Value: 0.00Hz</w:t>
            </w:r>
          </w:p>
        </w:tc>
      </w:tr>
      <w:tr w14:paraId="6B9B4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E00135">
            <w:pPr>
              <w:pStyle w:val="23"/>
              <w:rPr>
                <w:rFonts w:cs="Times New Roman"/>
                <w:color w:val="auto"/>
              </w:rPr>
            </w:pPr>
            <w:r>
              <w:rPr>
                <w:rFonts w:cs="Times New Roman"/>
                <w:color w:val="auto"/>
              </w:rPr>
              <w:t>F9-53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9AFCF0">
            <w:pPr>
              <w:pStyle w:val="23"/>
              <w:rPr>
                <w:rFonts w:cs="Times New Roman"/>
                <w:color w:val="auto"/>
              </w:rPr>
            </w:pPr>
            <w:r>
              <w:rPr>
                <w:rFonts w:cs="Times New Roman"/>
                <w:color w:val="auto"/>
              </w:rPr>
              <w:t>PT Action Delay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E63CE3">
            <w:pPr>
              <w:pStyle w:val="23"/>
              <w:rPr>
                <w:rFonts w:cs="Times New Roman"/>
                <w:color w:val="auto"/>
              </w:rPr>
            </w:pPr>
            <w:r>
              <w:rPr>
                <w:rFonts w:cs="Times New Roman"/>
                <w:color w:val="auto"/>
              </w:rPr>
              <w:t>Range: 0～6000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BA7EB1">
            <w:pPr>
              <w:pStyle w:val="23"/>
              <w:rPr>
                <w:rFonts w:cs="Times New Roman"/>
                <w:color w:val="auto"/>
              </w:rPr>
            </w:pPr>
            <w:r>
              <w:rPr>
                <w:rFonts w:cs="Times New Roman"/>
                <w:color w:val="auto"/>
              </w:rPr>
              <w:t>Factory value: 60 seconds</w:t>
            </w:r>
          </w:p>
        </w:tc>
      </w:tr>
    </w:tbl>
    <w:p w14:paraId="403D1DC0">
      <w:pPr>
        <w:ind w:firstLine="0" w:firstLineChars="0"/>
        <w:rPr>
          <w:color w:val="auto"/>
          <w:lang w:bidi="ar"/>
        </w:rPr>
      </w:pPr>
      <w:r>
        <w:rPr>
          <w:rFonts w:hint="eastAsia"/>
          <w:color w:val="auto"/>
          <w:lang w:bidi="ar"/>
        </w:rPr>
        <w:t>Example of PT100 wiring and usage:</w:t>
      </w:r>
    </w:p>
    <w:p w14:paraId="03AB2931">
      <w:pPr>
        <w:ind w:firstLine="320"/>
        <w:rPr>
          <w:color w:val="auto"/>
          <w:lang w:bidi="ar"/>
        </w:rPr>
      </w:pPr>
      <w:r>
        <w:rPr>
          <w:color w:val="auto"/>
          <w:lang w:bidi="ar"/>
        </w:rPr>
        <w:t>Connect PT100 between AO1 and GND, short-circuit AO1 and AI1</w:t>
      </w:r>
    </w:p>
    <w:p w14:paraId="5857F97E">
      <w:pPr>
        <w:ind w:firstLine="320"/>
        <w:rPr>
          <w:color w:val="auto"/>
          <w:lang w:bidi="ar"/>
        </w:rPr>
      </w:pPr>
      <w:r>
        <w:rPr>
          <w:color w:val="auto"/>
          <w:lang w:bidi="ar"/>
        </w:rPr>
        <w:t>Step one, F6-13 “AO1 signal type”, select 1 “0-20mA output”</w:t>
      </w:r>
    </w:p>
    <w:p w14:paraId="420B358F">
      <w:pPr>
        <w:ind w:firstLine="320"/>
        <w:rPr>
          <w:color w:val="auto"/>
          <w:lang w:bidi="ar"/>
        </w:rPr>
      </w:pPr>
      <w:r>
        <w:rPr>
          <w:color w:val="auto"/>
          <w:lang w:bidi="ar"/>
        </w:rPr>
        <w:t>Step two, F6-14 “AO1 output function”, select 23 “fixed voltage output”</w:t>
      </w:r>
    </w:p>
    <w:p w14:paraId="4312802C">
      <w:pPr>
        <w:ind w:firstLine="320"/>
        <w:rPr>
          <w:color w:val="auto"/>
          <w:lang w:bidi="ar"/>
        </w:rPr>
      </w:pPr>
      <w:r>
        <w:rPr>
          <w:color w:val="auto"/>
          <w:lang w:bidi="ar"/>
        </w:rPr>
        <w:t>Step three, F6-18 “AO1 output fixed value”, can be set to 50.00% (corresponding to 10mA)</w:t>
      </w:r>
    </w:p>
    <w:p w14:paraId="37CBEDEE">
      <w:pPr>
        <w:ind w:firstLine="320"/>
        <w:rPr>
          <w:color w:val="auto"/>
          <w:lang w:bidi="ar"/>
        </w:rPr>
      </w:pPr>
      <w:r>
        <w:rPr>
          <w:color w:val="auto"/>
          <w:lang w:bidi="ar"/>
        </w:rPr>
        <w:t>Step four, F5-20 “AI1 signal type”, select 0 “0-10V input selection”</w:t>
      </w:r>
    </w:p>
    <w:p w14:paraId="2573840D">
      <w:pPr>
        <w:ind w:firstLine="320"/>
        <w:rPr>
          <w:color w:val="auto"/>
          <w:lang w:bidi="ar"/>
        </w:rPr>
      </w:pPr>
      <w:r>
        <w:rPr>
          <w:color w:val="auto"/>
          <w:lang w:bidi="ar"/>
        </w:rPr>
        <w:t>Step five, F5-21 “AI1 function selection”, select 11 "Thermistor PT100 value"</w:t>
      </w:r>
    </w:p>
    <w:p w14:paraId="5B9DB03A">
      <w:pPr>
        <w:ind w:firstLine="320"/>
        <w:rPr>
          <w:color w:val="auto"/>
          <w:lang w:bidi="ar"/>
        </w:rPr>
      </w:pPr>
      <w:r>
        <w:rPr>
          <w:color w:val="auto"/>
          <w:lang w:bidi="ar"/>
        </w:rPr>
        <w:t>Step six, based on the AO1 output current and thermistor resistance value, the voltage drop can be calculated, then adjust F9-50 “PT detection threshold 1” and F9-51 “PT detection threshold 2”</w:t>
      </w:r>
    </w:p>
    <w:p w14:paraId="4B7E822D">
      <w:pPr>
        <w:ind w:firstLine="320"/>
        <w:rPr>
          <w:rFonts w:hint="default" w:ascii="Times New Roman" w:hAnsi="Times New Roman" w:cs="Times New Roman"/>
          <w:color w:val="auto"/>
          <w:lang w:bidi="ar"/>
        </w:rPr>
      </w:pPr>
      <w:r>
        <w:rPr>
          <w:rFonts w:hint="default" w:ascii="Times New Roman" w:hAnsi="Times New Roman" w:cs="Times New Roman"/>
          <w:color w:val="auto"/>
          <w:lang w:bidi="ar"/>
        </w:rPr>
        <w:t>By obtaining the motor temperature through sensors, the motor can be protected according to the motor temperature. When the motor temperature exceeds a certain value, the motor operation will stop to prevent overheating damage. Thermistors are typically used to measure motor temperature, common thermistors include PTC resistors and PT100 resistors.</w:t>
      </w:r>
    </w:p>
    <w:p w14:paraId="4F54E1C5">
      <w:pPr>
        <w:ind w:firstLine="320"/>
        <w:rPr>
          <w:color w:val="auto"/>
        </w:rPr>
      </w:pPr>
      <w:r>
        <w:rPr>
          <w:color w:val="auto"/>
        </w:rPr>
        <w:t>F9-48 PTC Action Selection</w:t>
      </w:r>
    </w:p>
    <w:p w14:paraId="06663237">
      <w:pPr>
        <w:ind w:firstLine="320"/>
        <w:rPr>
          <w:color w:val="auto"/>
          <w:lang w:bidi="ar"/>
        </w:rPr>
      </w:pPr>
      <w:r>
        <w:rPr>
          <w:color w:val="auto"/>
        </w:rPr>
        <w:t>This function code is used to set the inverter action when PTC overheating occurs.</w:t>
      </w:r>
    </w:p>
    <w:p w14:paraId="19A10DD2">
      <w:pPr>
        <w:ind w:firstLine="320"/>
        <w:rPr>
          <w:color w:val="auto"/>
        </w:rPr>
      </w:pPr>
      <w:r>
        <w:rPr>
          <w:color w:val="auto"/>
        </w:rPr>
        <w:t>0: Warning and continue running</w:t>
      </w:r>
    </w:p>
    <w:p w14:paraId="529C00B6">
      <w:pPr>
        <w:ind w:firstLine="320"/>
        <w:rPr>
          <w:color w:val="auto"/>
        </w:rPr>
      </w:pPr>
      <w:r>
        <w:rPr>
          <w:color w:val="auto"/>
        </w:rPr>
        <w:t>When motor overheating is detected, a motor overheat warning is issued, and the inverter continues to run.</w:t>
      </w:r>
    </w:p>
    <w:p w14:paraId="45D434A3">
      <w:pPr>
        <w:ind w:firstLine="320"/>
        <w:rPr>
          <w:color w:val="auto"/>
        </w:rPr>
      </w:pPr>
      <w:r>
        <w:rPr>
          <w:color w:val="auto"/>
        </w:rPr>
        <w:t>1: Fault and decelerate to stop</w:t>
      </w:r>
    </w:p>
    <w:p w14:paraId="78F427FB">
      <w:pPr>
        <w:ind w:firstLine="320"/>
        <w:rPr>
          <w:color w:val="auto"/>
        </w:rPr>
      </w:pPr>
      <w:r>
        <w:rPr>
          <w:color w:val="auto"/>
        </w:rPr>
        <w:t>When motor overheating is detected, a motor overheat fault is issued, and the inverter decelerates to stop.</w:t>
      </w:r>
    </w:p>
    <w:p w14:paraId="49AEAF0F">
      <w:pPr>
        <w:ind w:firstLine="320"/>
        <w:rPr>
          <w:color w:val="auto"/>
        </w:rPr>
      </w:pPr>
      <w:r>
        <w:rPr>
          <w:color w:val="auto"/>
        </w:rPr>
        <w:t>2: Fault and free stop</w:t>
      </w:r>
    </w:p>
    <w:p w14:paraId="4D7EBB6C">
      <w:pPr>
        <w:ind w:firstLine="320"/>
        <w:rPr>
          <w:color w:val="auto"/>
        </w:rPr>
      </w:pPr>
      <w:r>
        <w:rPr>
          <w:color w:val="auto"/>
        </w:rPr>
        <w:t>When motor overheating is detected, a motor overheat fault is issued, and the inverter free stops.</w:t>
      </w:r>
    </w:p>
    <w:p w14:paraId="11E90A6F">
      <w:pPr>
        <w:ind w:firstLine="320"/>
        <w:rPr>
          <w:color w:val="auto"/>
        </w:rPr>
      </w:pPr>
      <w:r>
        <w:rPr>
          <w:color w:val="auto"/>
        </w:rPr>
        <w:t>3: No warning</w:t>
      </w:r>
    </w:p>
    <w:p w14:paraId="344202E4">
      <w:pPr>
        <w:ind w:firstLine="320"/>
        <w:rPr>
          <w:color w:val="auto"/>
        </w:rPr>
      </w:pPr>
      <w:r>
        <w:rPr>
          <w:color w:val="auto"/>
        </w:rPr>
        <w:t>Do not perform PTC detection.</w:t>
      </w:r>
    </w:p>
    <w:p w14:paraId="6375B201">
      <w:pPr>
        <w:ind w:firstLine="320"/>
        <w:rPr>
          <w:color w:val="auto"/>
        </w:rPr>
      </w:pPr>
      <w:r>
        <w:rPr>
          <w:color w:val="auto"/>
        </w:rPr>
        <w:t>F9-49 PTC Threshold</w:t>
      </w:r>
    </w:p>
    <w:p w14:paraId="353AADA6">
      <w:pPr>
        <w:ind w:firstLine="320"/>
        <w:rPr>
          <w:color w:val="auto"/>
        </w:rPr>
      </w:pPr>
      <w:r>
        <w:rPr>
          <w:color w:val="auto"/>
        </w:rPr>
        <w:t>This function code is used to set the PTC overheating detection threshold, the unit is %, and the reference value is the maximum value of the analog input. When using the PTC overheating detection function, the corresponding analog input terminal must be set to voltage signal input, and the function of this analog input terminal is “Thermistor PTC Input”. When the feedback voltage reaches the set value of F9-49, the inverter will operate according to the method set in F9-48.</w:t>
      </w:r>
    </w:p>
    <w:p w14:paraId="2724989E">
      <w:pPr>
        <w:ind w:firstLine="320"/>
        <w:rPr>
          <w:color w:val="auto"/>
          <w:lang w:bidi="ar"/>
        </w:rPr>
      </w:pPr>
      <w:r>
        <w:rPr>
          <w:color w:val="auto"/>
          <w:lang w:bidi="ar"/>
        </w:rPr>
        <w:t>F9-50 PT Detection Threshold 1</w:t>
      </w:r>
    </w:p>
    <w:p w14:paraId="41FF9AAC">
      <w:pPr>
        <w:ind w:firstLine="320"/>
        <w:rPr>
          <w:color w:val="auto"/>
          <w:lang w:bidi="ar"/>
        </w:rPr>
      </w:pPr>
      <w:r>
        <w:rPr>
          <w:color w:val="auto"/>
          <w:lang w:bidi="ar"/>
        </w:rPr>
        <w:t>F9-51 PT Detection Threshold 2</w:t>
      </w:r>
    </w:p>
    <w:p w14:paraId="05DD97F2">
      <w:pPr>
        <w:ind w:firstLine="320"/>
        <w:rPr>
          <w:color w:val="auto"/>
          <w:lang w:bidi="ar"/>
        </w:rPr>
      </w:pPr>
      <w:r>
        <w:rPr>
          <w:color w:val="auto"/>
          <w:lang w:bidi="ar"/>
        </w:rPr>
        <w:t>The above two function codes are used to set the PT100 over-temperature detection threshold.</w:t>
      </w:r>
    </w:p>
    <w:p w14:paraId="211AE221">
      <w:pPr>
        <w:ind w:firstLine="320"/>
        <w:rPr>
          <w:color w:val="auto"/>
          <w:lang w:bidi="ar"/>
        </w:rPr>
      </w:pPr>
      <w:r>
        <w:rPr>
          <w:color w:val="auto"/>
          <w:lang w:bidi="ar"/>
        </w:rPr>
        <w:t>F9-52 PT Protection Frequency</w:t>
      </w:r>
      <w:r>
        <w:rPr>
          <w:color w:val="auto"/>
          <w:lang w:bidi="ar"/>
        </w:rPr>
        <w:tab/>
      </w:r>
    </w:p>
    <w:p w14:paraId="1F61BCD8">
      <w:pPr>
        <w:ind w:firstLine="320"/>
        <w:rPr>
          <w:color w:val="auto"/>
          <w:lang w:bidi="ar"/>
        </w:rPr>
      </w:pPr>
      <w:r>
        <w:rPr>
          <w:color w:val="auto"/>
          <w:lang w:bidi="ar"/>
        </w:rPr>
        <w:t>F9-53 PT Action Delay Time</w:t>
      </w:r>
      <w:r>
        <w:rPr>
          <w:color w:val="auto"/>
          <w:lang w:bidi="ar"/>
        </w:rPr>
        <w:tab/>
      </w:r>
    </w:p>
    <w:p w14:paraId="03966E6F">
      <w:pPr>
        <w:ind w:firstLine="320"/>
        <w:rPr>
          <w:color w:val="auto"/>
          <w:lang w:bidi="ar"/>
        </w:rPr>
      </w:pPr>
      <w:r>
        <w:rPr>
          <w:color w:val="auto"/>
          <w:lang w:bidi="ar"/>
        </w:rPr>
        <w:t>The above two function codes are used to set the inverter's action when a PT100 over-temperature is detected. When using the PT100 over-temperature detection function, the corresponding analog input terminal must be set to voltage signal input. The function of this analog input terminal is “Thermistor PT100 Value”. When the feedback voltage is less than the set value of F9-50, the motor operates normally; When the feedback voltage is between the set values of F9-50 and F9-51, the inverter will run to the set frequency of F9-52 after the set time of F9-52. When the feedback voltage exceeds the set value of F9-51, the inverter will operate according to the method set in F9-48.</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0EC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174222">
            <w:pPr>
              <w:pStyle w:val="23"/>
              <w:rPr>
                <w:rFonts w:cs="Times New Roman"/>
                <w:color w:val="auto"/>
              </w:rPr>
            </w:pPr>
            <w:r>
              <w:rPr>
                <w:rFonts w:cs="Times New Roman"/>
                <w:color w:val="auto"/>
              </w:rPr>
              <w:t>F9-54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50F9D4">
            <w:pPr>
              <w:pStyle w:val="23"/>
              <w:rPr>
                <w:rFonts w:cs="Times New Roman"/>
                <w:color w:val="auto"/>
              </w:rPr>
            </w:pPr>
            <w:r>
              <w:rPr>
                <w:rFonts w:cs="Times New Roman"/>
                <w:color w:val="auto"/>
              </w:rPr>
              <w:t>STO Lock Function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8D0DEF">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5C7473">
            <w:pPr>
              <w:pStyle w:val="23"/>
              <w:rPr>
                <w:rFonts w:cs="Times New Roman"/>
                <w:color w:val="auto"/>
              </w:rPr>
            </w:pPr>
            <w:r>
              <w:rPr>
                <w:rFonts w:cs="Times New Roman"/>
                <w:color w:val="auto"/>
              </w:rPr>
              <w:t>Factory value: 0</w:t>
            </w:r>
          </w:p>
        </w:tc>
      </w:tr>
    </w:tbl>
    <w:p w14:paraId="1E68D6BB">
      <w:pPr>
        <w:ind w:firstLine="320"/>
        <w:rPr>
          <w:color w:val="auto"/>
          <w:lang w:bidi="ar"/>
        </w:rPr>
      </w:pPr>
      <w:r>
        <w:rPr>
          <w:color w:val="auto"/>
          <w:lang w:bidi="ar"/>
        </w:rPr>
        <w:t>This function code is used to set whether an STO fault is allowed to reset automatically. If F9-54 is 0, after an STO fault is reported, even if the STO signal returns to normal, the STO fault cannot be cleared; it requires a power-off and power-on cycle for the STO fault to be cleared. If F9-54 is 1, after an STO fault is reported, if the STO signal returns to normal, the STO fault will be automatically cleared, and the inverter will return to its normal state.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F14B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02953B">
            <w:pPr>
              <w:pStyle w:val="23"/>
              <w:rPr>
                <w:rFonts w:cs="Times New Roman"/>
                <w:color w:val="auto"/>
              </w:rPr>
            </w:pPr>
            <w:r>
              <w:rPr>
                <w:rFonts w:cs="Times New Roman"/>
                <w:color w:val="auto"/>
              </w:rPr>
              <w:t>F9-57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23D557">
            <w:pPr>
              <w:pStyle w:val="23"/>
              <w:rPr>
                <w:rFonts w:cs="Times New Roman"/>
                <w:color w:val="auto"/>
              </w:rPr>
            </w:pPr>
            <w:r>
              <w:rPr>
                <w:rFonts w:cs="Times New Roman"/>
                <w:color w:val="auto"/>
              </w:rPr>
              <w:t>Output Phase Loss Threshold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BC73CC">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B3496D">
            <w:pPr>
              <w:pStyle w:val="23"/>
              <w:rPr>
                <w:rFonts w:cs="Times New Roman"/>
                <w:color w:val="auto"/>
              </w:rPr>
            </w:pPr>
            <w:r>
              <w:rPr>
                <w:rFonts w:cs="Times New Roman"/>
                <w:color w:val="auto"/>
              </w:rPr>
              <w:t>Factory Value: 2.00%</w:t>
            </w:r>
          </w:p>
        </w:tc>
      </w:tr>
    </w:tbl>
    <w:p w14:paraId="69F8EBBC">
      <w:pPr>
        <w:ind w:firstLine="320"/>
        <w:rPr>
          <w:color w:val="auto"/>
          <w:lang w:bidi="ar"/>
        </w:rPr>
      </w:pPr>
      <w:r>
        <w:rPr>
          <w:color w:val="auto"/>
          <w:lang w:bidi="ar"/>
        </w:rPr>
        <w:t>This function code is used to set the current threshold for phase loss detection during startup. For details, refer to F9-15～F9-18.</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14FB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787912">
            <w:pPr>
              <w:pStyle w:val="23"/>
              <w:rPr>
                <w:rFonts w:cs="Times New Roman"/>
                <w:color w:val="auto"/>
              </w:rPr>
            </w:pPr>
            <w:r>
              <w:rPr>
                <w:rFonts w:cs="Times New Roman"/>
                <w:color w:val="auto"/>
              </w:rPr>
              <w:t>F9-58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C95EFC">
            <w:pPr>
              <w:pStyle w:val="23"/>
              <w:rPr>
                <w:rFonts w:cs="Times New Roman"/>
                <w:color w:val="auto"/>
              </w:rPr>
            </w:pPr>
            <w:r>
              <w:rPr>
                <w:rFonts w:cs="Times New Roman"/>
                <w:color w:val="auto"/>
              </w:rPr>
              <w:t>Overvoltage Stall Recovery Threshold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4DD346">
            <w:pPr>
              <w:pStyle w:val="23"/>
              <w:rPr>
                <w:rFonts w:cs="Times New Roman"/>
                <w:color w:val="auto"/>
              </w:rPr>
            </w:pPr>
            <w:r>
              <w:rPr>
                <w:rFonts w:cs="Times New Roman"/>
                <w:color w:val="auto"/>
              </w:rPr>
              <w:t>Range: 0.0V～900.0V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AEE339">
            <w:pPr>
              <w:pStyle w:val="23"/>
              <w:rPr>
                <w:rFonts w:cs="Times New Roman"/>
                <w:color w:val="auto"/>
              </w:rPr>
            </w:pPr>
            <w:r>
              <w:rPr>
                <w:rFonts w:cs="Times New Roman"/>
                <w:color w:val="auto"/>
              </w:rPr>
              <w:t>Factory Value: 630.0V</w:t>
            </w:r>
          </w:p>
        </w:tc>
      </w:tr>
    </w:tbl>
    <w:p w14:paraId="1B22CF86">
      <w:pPr>
        <w:ind w:firstLine="320"/>
        <w:rPr>
          <w:color w:val="auto"/>
          <w:lang w:bidi="ar"/>
        </w:rPr>
      </w:pPr>
      <w:r>
        <w:rPr>
          <w:color w:val="auto"/>
          <w:lang w:bidi="ar"/>
        </w:rPr>
        <w:t>This function code is used to set the recovery threshold for overvoltage stall prevention. For details, refer to F9-03.</w:t>
      </w:r>
    </w:p>
    <w:p w14:paraId="218001C0">
      <w:pPr>
        <w:pStyle w:val="3"/>
        <w:spacing w:before="156"/>
        <w:rPr>
          <w:color w:val="auto"/>
        </w:rPr>
      </w:pPr>
      <w:bookmarkStart w:id="117" w:name="_Toc154397106"/>
      <w:bookmarkStart w:id="118" w:name="_Toc3056"/>
      <w:bookmarkStart w:id="119" w:name="_Toc17296"/>
      <w:r>
        <w:rPr>
          <w:rFonts w:hint="eastAsia"/>
          <w:color w:val="auto"/>
        </w:rPr>
        <w:t>2.11 FA Group PID Function</w:t>
      </w:r>
      <w:bookmarkEnd w:id="117"/>
      <w:bookmarkEnd w:id="118"/>
      <w:bookmarkEnd w:id="119"/>
    </w:p>
    <w:p w14:paraId="46CFF3D3">
      <w:pPr>
        <w:ind w:firstLine="320"/>
        <w:rPr>
          <w:color w:val="auto"/>
        </w:rPr>
      </w:pPr>
      <w:r>
        <w:rPr>
          <w:color w:val="auto"/>
        </w:rPr>
        <w:t>The PID principle block diagram is shown in</w:t>
      </w:r>
      <w:r>
        <w:rPr>
          <w:rFonts w:hint="eastAsia"/>
          <w:color w:val="auto"/>
        </w:rPr>
        <w:t>Figure 2</w:t>
      </w:r>
      <w:r>
        <w:rPr>
          <w:color w:val="auto"/>
        </w:rPr>
        <w:t>-45</w:t>
      </w:r>
      <w:r>
        <w:rPr>
          <w:rFonts w:hint="eastAsia"/>
          <w:color w:val="auto"/>
        </w:rPr>
        <w:t>:</w:t>
      </w:r>
    </w:p>
    <w:p w14:paraId="32C9ADA9">
      <w:pPr>
        <w:pStyle w:val="25"/>
        <w:rPr>
          <w:color w:val="auto"/>
        </w:rPr>
      </w:pPr>
      <w:r>
        <w:rPr>
          <w:color w:val="auto"/>
        </w:rPr>
        <w:object>
          <v:shape id="_x0000_i1064" o:spt="75" type="#_x0000_t75" style="height:172.65pt;width:338.15pt;" o:ole="t" filled="f" o:preferrelative="t" stroked="f" coordsize="21600,21600">
            <v:path/>
            <v:fill on="f" focussize="0,0"/>
            <v:stroke on="f" joinstyle="miter"/>
            <v:imagedata r:id="rId108" o:title=""/>
            <o:lock v:ext="edit" aspectratio="t"/>
            <w10:wrap type="none"/>
            <w10:anchorlock/>
          </v:shape>
          <o:OLEObject Type="Embed" ProgID="Visio.Drawing.15" ShapeID="_x0000_i1064" DrawAspect="Content" ObjectID="_1468075764" r:id="rId107">
            <o:LockedField>false</o:LockedField>
          </o:OLEObject>
        </w:object>
      </w:r>
      <w:r>
        <w:rPr>
          <w:color w:val="auto"/>
        </w:rPr>
        <w:t xml:space="preserve"> </w:t>
      </w:r>
    </w:p>
    <w:p w14:paraId="7E17F539">
      <w:pPr>
        <w:pStyle w:val="25"/>
        <w:rPr>
          <w:color w:val="auto"/>
        </w:rPr>
      </w:pPr>
      <w:r>
        <w:rPr>
          <w:color w:val="auto"/>
        </w:rPr>
        <w:object>
          <v:shape id="_x0000_i1065" o:spt="75" type="#_x0000_t75" style="height:93.85pt;width:331.35pt;" o:ole="t" filled="f" o:preferrelative="t" stroked="f" coordsize="21600,21600">
            <v:path/>
            <v:fill on="f" focussize="0,0"/>
            <v:stroke on="f" joinstyle="miter"/>
            <v:imagedata r:id="rId110" o:title=""/>
            <o:lock v:ext="edit" aspectratio="t"/>
            <w10:wrap type="none"/>
            <w10:anchorlock/>
          </v:shape>
          <o:OLEObject Type="Embed" ProgID="Visio.Drawing.15" ShapeID="_x0000_i1065" DrawAspect="Content" ObjectID="_1468075765" r:id="rId109">
            <o:LockedField>false</o:LockedField>
          </o:OLEObject>
        </w:object>
      </w:r>
    </w:p>
    <w:p w14:paraId="78277AD3">
      <w:pPr>
        <w:pStyle w:val="25"/>
        <w:jc w:val="center"/>
        <w:rPr>
          <w:color w:val="auto"/>
        </w:rPr>
      </w:pPr>
      <w:r>
        <w:rPr>
          <w:rFonts w:hint="eastAsia"/>
          <w:color w:val="auto"/>
        </w:rPr>
        <w:t>Figure 2-45 PID Principle Block Diagram</w:t>
      </w:r>
    </w:p>
    <w:p w14:paraId="1D9FD8E1">
      <w:pPr>
        <w:pStyle w:val="25"/>
        <w:rPr>
          <w:color w:val="auto"/>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5F5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84FFCB1">
            <w:pPr>
              <w:pStyle w:val="23"/>
              <w:rPr>
                <w:color w:val="auto"/>
              </w:rPr>
            </w:pPr>
            <w:r>
              <w:rPr>
                <w:color w:val="auto"/>
              </w:rPr>
              <w:t>FA-00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F9DDAAE">
            <w:pPr>
              <w:pStyle w:val="23"/>
              <w:rPr>
                <w:color w:val="auto"/>
              </w:rPr>
            </w:pPr>
            <w:r>
              <w:rPr>
                <w:color w:val="auto"/>
              </w:rPr>
              <w:t>PID Feedback Type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5DB30E1">
            <w:pPr>
              <w:pStyle w:val="23"/>
              <w:rPr>
                <w:color w:val="auto"/>
              </w:rPr>
            </w:pPr>
            <w:r>
              <w:rPr>
                <w:color w:val="auto"/>
              </w:rPr>
              <w:t>Range: 0～8</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4EF289D">
            <w:pPr>
              <w:pStyle w:val="23"/>
              <w:rPr>
                <w:color w:val="auto"/>
              </w:rPr>
            </w:pPr>
            <w:r>
              <w:rPr>
                <w:color w:val="auto"/>
              </w:rPr>
              <w:t>Factory value: 0</w:t>
            </w:r>
          </w:p>
        </w:tc>
      </w:tr>
    </w:tbl>
    <w:p w14:paraId="18608F31">
      <w:pPr>
        <w:ind w:firstLine="320"/>
        <w:rPr>
          <w:color w:val="auto"/>
        </w:rPr>
      </w:pPr>
      <w:r>
        <w:rPr>
          <w:color w:val="auto"/>
        </w:rPr>
        <w:t>0: No Function</w:t>
      </w:r>
    </w:p>
    <w:p w14:paraId="4B61FD01">
      <w:pPr>
        <w:ind w:firstLine="320"/>
        <w:rPr>
          <w:color w:val="auto"/>
        </w:rPr>
      </w:pPr>
      <w:r>
        <w:rPr>
          <w:color w:val="auto"/>
        </w:rPr>
        <w:t>1: Negative Feedback Analog Input</w:t>
      </w:r>
    </w:p>
    <w:p w14:paraId="0933DDAB">
      <w:pPr>
        <w:ind w:firstLine="320"/>
        <w:rPr>
          <w:color w:val="auto"/>
        </w:rPr>
      </w:pPr>
      <w:r>
        <w:rPr>
          <w:color w:val="auto"/>
        </w:rPr>
        <w:t>2: Negative Feedback Pulse No Direction</w:t>
      </w:r>
    </w:p>
    <w:p w14:paraId="25CB957B">
      <w:pPr>
        <w:ind w:firstLine="320"/>
        <w:rPr>
          <w:color w:val="auto"/>
        </w:rPr>
      </w:pPr>
      <w:r>
        <w:rPr>
          <w:color w:val="auto"/>
        </w:rPr>
        <w:t>3: Negative Feedback Pulse With Direction</w:t>
      </w:r>
    </w:p>
    <w:p w14:paraId="0E32578B">
      <w:pPr>
        <w:ind w:firstLine="320"/>
        <w:rPr>
          <w:color w:val="auto"/>
        </w:rPr>
      </w:pPr>
      <w:r>
        <w:rPr>
          <w:color w:val="auto"/>
        </w:rPr>
        <w:t>4: Positive Feedback Analog Input</w:t>
      </w:r>
    </w:p>
    <w:p w14:paraId="3C552A64">
      <w:pPr>
        <w:ind w:firstLine="320"/>
        <w:rPr>
          <w:color w:val="auto"/>
        </w:rPr>
      </w:pPr>
      <w:r>
        <w:rPr>
          <w:color w:val="auto"/>
        </w:rPr>
        <w:t>5: Positive Feedback Pulse No Direction</w:t>
      </w:r>
    </w:p>
    <w:p w14:paraId="2A480F54">
      <w:pPr>
        <w:ind w:firstLine="320"/>
        <w:rPr>
          <w:color w:val="auto"/>
        </w:rPr>
      </w:pPr>
      <w:r>
        <w:rPr>
          <w:color w:val="auto"/>
        </w:rPr>
        <w:t>6: Positive Feedback Pulse With Direction</w:t>
      </w:r>
    </w:p>
    <w:p w14:paraId="2980CA8E">
      <w:pPr>
        <w:ind w:firstLine="320"/>
        <w:rPr>
          <w:color w:val="auto"/>
        </w:rPr>
      </w:pPr>
      <w:r>
        <w:rPr>
          <w:color w:val="auto"/>
        </w:rPr>
        <w:t>7: Negative Feedback Communication Input</w:t>
      </w:r>
    </w:p>
    <w:p w14:paraId="4CE77689">
      <w:pPr>
        <w:ind w:firstLine="320"/>
        <w:rPr>
          <w:color w:val="auto"/>
        </w:rPr>
      </w:pPr>
      <w:r>
        <w:rPr>
          <w:color w:val="auto"/>
        </w:rPr>
        <w:t>8: Positive Feedback Communication Input</w:t>
      </w:r>
    </w:p>
    <w:p w14:paraId="66BB5483">
      <w:pPr>
        <w:ind w:firstLine="320"/>
        <w:rPr>
          <w:color w:val="auto"/>
        </w:rPr>
      </w:pPr>
      <w:r>
        <w:rPr>
          <w:color w:val="auto"/>
        </w:rPr>
        <w:t>Positive Feedback: If the feedback value is less than the PID setpoint, the inverter output frequency decreases</w:t>
      </w:r>
    </w:p>
    <w:p w14:paraId="3BA61143">
      <w:pPr>
        <w:ind w:firstLine="320"/>
        <w:rPr>
          <w:color w:val="auto"/>
        </w:rPr>
      </w:pPr>
      <w:r>
        <w:rPr>
          <w:color w:val="auto"/>
        </w:rPr>
        <w:t>Negative Feedback: If the feedback value is less than the PID setpoint, the inverter output frequency increases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5BD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CF111DA">
            <w:pPr>
              <w:pStyle w:val="23"/>
              <w:rPr>
                <w:color w:val="auto"/>
              </w:rPr>
            </w:pPr>
            <w:r>
              <w:rPr>
                <w:color w:val="auto"/>
              </w:rPr>
              <w:t>FA-01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746C237">
            <w:pPr>
              <w:pStyle w:val="23"/>
              <w:rPr>
                <w:color w:val="auto"/>
              </w:rPr>
            </w:pPr>
            <w:r>
              <w:rPr>
                <w:color w:val="auto"/>
              </w:rPr>
              <w:t>PID Setpoint Source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95B914">
            <w:pPr>
              <w:pStyle w:val="23"/>
              <w:rPr>
                <w:color w:val="auto"/>
              </w:rPr>
            </w:pPr>
            <w:r>
              <w:rPr>
                <w:color w:val="auto"/>
              </w:rPr>
              <w:t>Range: 0～6</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AEA3345">
            <w:pPr>
              <w:pStyle w:val="23"/>
              <w:rPr>
                <w:color w:val="auto"/>
              </w:rPr>
            </w:pPr>
            <w:r>
              <w:rPr>
                <w:color w:val="auto"/>
              </w:rPr>
              <w:t>Factory value:</w:t>
            </w:r>
            <w:r>
              <w:rPr>
                <w:rFonts w:hint="eastAsia"/>
                <w:color w:val="auto"/>
              </w:rPr>
              <w:t>1</w:t>
            </w:r>
          </w:p>
        </w:tc>
      </w:tr>
    </w:tbl>
    <w:p w14:paraId="199898B7">
      <w:pPr>
        <w:ind w:firstLine="320"/>
        <w:rPr>
          <w:color w:val="auto"/>
        </w:rPr>
      </w:pPr>
      <w:r>
        <w:rPr>
          <w:color w:val="auto"/>
        </w:rPr>
        <w:t>0: Frequency Command</w:t>
      </w:r>
    </w:p>
    <w:p w14:paraId="0E276898">
      <w:pPr>
        <w:ind w:firstLine="320"/>
        <w:rPr>
          <w:color w:val="auto"/>
        </w:rPr>
      </w:pPr>
      <w:r>
        <w:rPr>
          <w:color w:val="auto"/>
        </w:rPr>
        <w:t>1: Parameter FA-02</w:t>
      </w:r>
    </w:p>
    <w:p w14:paraId="18E446F8">
      <w:pPr>
        <w:ind w:firstLine="320"/>
        <w:rPr>
          <w:color w:val="auto"/>
        </w:rPr>
      </w:pPr>
      <w:r>
        <w:rPr>
          <w:color w:val="auto"/>
        </w:rPr>
        <w:t>2: RS485 Communication</w:t>
      </w:r>
    </w:p>
    <w:p w14:paraId="088350F8">
      <w:pPr>
        <w:ind w:firstLine="320"/>
        <w:rPr>
          <w:color w:val="auto"/>
        </w:rPr>
      </w:pPr>
      <w:r>
        <w:rPr>
          <w:color w:val="auto"/>
        </w:rPr>
        <w:t>3: Analog Input</w:t>
      </w:r>
    </w:p>
    <w:p w14:paraId="30C5E867">
      <w:pPr>
        <w:ind w:firstLine="320"/>
        <w:rPr>
          <w:color w:val="auto"/>
        </w:rPr>
      </w:pPr>
      <w:r>
        <w:rPr>
          <w:color w:val="auto"/>
        </w:rPr>
        <w:t>4: CANopen</w:t>
      </w:r>
    </w:p>
    <w:p w14:paraId="337174A3">
      <w:pPr>
        <w:ind w:firstLine="320"/>
        <w:rPr>
          <w:color w:val="auto"/>
        </w:rPr>
      </w:pPr>
      <w:r>
        <w:rPr>
          <w:color w:val="auto"/>
        </w:rPr>
        <w:t>5: Retain</w:t>
      </w:r>
    </w:p>
    <w:p w14:paraId="2294540E">
      <w:pPr>
        <w:ind w:firstLine="320"/>
        <w:rPr>
          <w:color w:val="auto"/>
        </w:rPr>
      </w:pPr>
      <w:r>
        <w:rPr>
          <w:color w:val="auto"/>
        </w:rPr>
        <w:t>6: Communication Card</w:t>
      </w:r>
    </w:p>
    <w:p w14:paraId="2F695176">
      <w:pPr>
        <w:ind w:firstLine="320"/>
        <w:rPr>
          <w:color w:val="auto"/>
        </w:rPr>
      </w:pPr>
      <w:r>
        <w:rPr>
          <w:color w:val="auto"/>
        </w:rPr>
        <w:t>This parameter selects the channel for the PID target quantity.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DF6D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666F46E">
            <w:pPr>
              <w:pStyle w:val="23"/>
              <w:rPr>
                <w:color w:val="auto"/>
              </w:rPr>
            </w:pPr>
            <w:r>
              <w:rPr>
                <w:color w:val="auto"/>
              </w:rPr>
              <w:t>FA-02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6BC149F">
            <w:pPr>
              <w:pStyle w:val="23"/>
              <w:rPr>
                <w:color w:val="auto"/>
              </w:rPr>
            </w:pPr>
            <w:r>
              <w:rPr>
                <w:color w:val="auto"/>
              </w:rPr>
              <w:t>PID Setpoint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87010EB">
            <w:pPr>
              <w:pStyle w:val="23"/>
              <w:rPr>
                <w:color w:val="auto"/>
              </w:rPr>
            </w:pPr>
            <w:r>
              <w:rPr>
                <w:color w:val="auto"/>
              </w:rPr>
              <w:t>Range: -100.00%～100.00%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E45FC8F">
            <w:pPr>
              <w:pStyle w:val="23"/>
              <w:rPr>
                <w:color w:val="auto"/>
              </w:rPr>
            </w:pPr>
            <w:r>
              <w:rPr>
                <w:color w:val="auto"/>
              </w:rPr>
              <w:t>Factory Value: 50.00%</w:t>
            </w:r>
          </w:p>
        </w:tc>
      </w:tr>
    </w:tbl>
    <w:p w14:paraId="41A6385D">
      <w:pPr>
        <w:ind w:firstLine="320"/>
        <w:rPr>
          <w:color w:val="auto"/>
        </w:rPr>
      </w:pPr>
      <w:r>
        <w:rPr>
          <w:color w:val="auto"/>
        </w:rPr>
        <w:t>When FA-01 (PID setpoint source) is set to 1, this parameter needs to be configured. This parameter is a relative value, where 100% corresponds to the maximum feedback value of the controlled system.</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C87B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0CD2BAB">
            <w:pPr>
              <w:pStyle w:val="23"/>
              <w:rPr>
                <w:color w:val="auto"/>
              </w:rPr>
            </w:pPr>
            <w:r>
              <w:rPr>
                <w:color w:val="auto"/>
              </w:rPr>
              <w:t>FA-03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A10F777">
            <w:pPr>
              <w:pStyle w:val="23"/>
              <w:rPr>
                <w:color w:val="auto"/>
              </w:rPr>
            </w:pPr>
            <w:r>
              <w:rPr>
                <w:color w:val="auto"/>
              </w:rPr>
              <w:t>PID Setpoint Change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7F280D8">
            <w:pPr>
              <w:pStyle w:val="23"/>
              <w:rPr>
                <w:color w:val="auto"/>
              </w:rPr>
            </w:pPr>
            <w:r>
              <w:rPr>
                <w:color w:val="auto"/>
              </w:rPr>
              <w:t>Range: 0.00s～655.35s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D45DEF9">
            <w:pPr>
              <w:pStyle w:val="23"/>
              <w:rPr>
                <w:color w:val="auto"/>
              </w:rPr>
            </w:pPr>
            <w:r>
              <w:rPr>
                <w:color w:val="auto"/>
              </w:rPr>
              <w:t>Factory Value: 0.00</w:t>
            </w:r>
          </w:p>
        </w:tc>
      </w:tr>
    </w:tbl>
    <w:p w14:paraId="2E85E55B">
      <w:pPr>
        <w:ind w:firstLine="320"/>
        <w:rPr>
          <w:color w:val="auto"/>
          <w:kern w:val="0"/>
        </w:rPr>
      </w:pPr>
      <w:r>
        <w:rPr>
          <w:color w:val="auto"/>
        </w:rPr>
        <w:t>The time required for the PID setpoint (parameter FA-02) to change from 0.0% to 100.0%. When the PID setpoint changes, the actual setpoint does not respond immediately but changes linearly over the given time to prevent sudden changes in the setpoint.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6F7A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1BC9FCF">
            <w:pPr>
              <w:pStyle w:val="23"/>
              <w:rPr>
                <w:color w:val="auto"/>
              </w:rPr>
            </w:pPr>
            <w:r>
              <w:rPr>
                <w:color w:val="auto"/>
              </w:rPr>
              <w:t>FA-04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C4BBA8B">
            <w:pPr>
              <w:pStyle w:val="23"/>
              <w:rPr>
                <w:color w:val="auto"/>
              </w:rPr>
            </w:pPr>
            <w:r>
              <w:rPr>
                <w:color w:val="auto"/>
              </w:rPr>
              <w:t>PID Feedback Filter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0402104">
            <w:pPr>
              <w:pStyle w:val="23"/>
              <w:rPr>
                <w:color w:val="auto"/>
              </w:rPr>
            </w:pPr>
            <w:r>
              <w:rPr>
                <w:color w:val="auto"/>
              </w:rPr>
              <w:t>Range: 0.1s～300.0s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73F6AF9">
            <w:pPr>
              <w:pStyle w:val="23"/>
              <w:rPr>
                <w:color w:val="auto"/>
              </w:rPr>
            </w:pPr>
            <w:r>
              <w:rPr>
                <w:color w:val="auto"/>
              </w:rPr>
              <w:t>Factory value: 5.0</w:t>
            </w:r>
          </w:p>
        </w:tc>
      </w:tr>
    </w:tbl>
    <w:p w14:paraId="55F8B886">
      <w:pPr>
        <w:ind w:firstLine="320"/>
        <w:rPr>
          <w:color w:val="auto"/>
        </w:rPr>
      </w:pPr>
      <w:r>
        <w:rPr>
          <w:color w:val="auto"/>
        </w:rPr>
        <w:t>Filters the PID feedback value; this parameter helps reduce the impact of disturbances on the feedback but may degrade the response performance of the closed-loop control process.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CF29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1CBC6AB">
            <w:pPr>
              <w:pStyle w:val="23"/>
              <w:rPr>
                <w:color w:val="auto"/>
              </w:rPr>
            </w:pPr>
            <w:r>
              <w:rPr>
                <w:color w:val="auto"/>
              </w:rPr>
              <w:t>FA-05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1916DBB">
            <w:pPr>
              <w:pStyle w:val="23"/>
              <w:rPr>
                <w:color w:val="auto"/>
              </w:rPr>
            </w:pPr>
            <w:r>
              <w:rPr>
                <w:color w:val="auto"/>
              </w:rPr>
              <w:t xml:space="preserve">Proportional Coefficient 1 </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32B7016">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477A49B">
            <w:pPr>
              <w:pStyle w:val="23"/>
              <w:rPr>
                <w:color w:val="auto"/>
              </w:rPr>
            </w:pPr>
            <w:r>
              <w:rPr>
                <w:color w:val="auto"/>
              </w:rPr>
              <w:t>Factory Value: 88.00</w:t>
            </w:r>
          </w:p>
        </w:tc>
      </w:tr>
    </w:tbl>
    <w:p w14:paraId="30FF06F3">
      <w:pPr>
        <w:ind w:firstLine="320"/>
        <w:rPr>
          <w:color w:val="auto"/>
          <w:kern w:val="0"/>
        </w:rPr>
      </w:pPr>
      <w:r>
        <w:rPr>
          <w:rFonts w:hint="eastAsia"/>
          <w:color w:val="auto"/>
        </w:rPr>
        <w:t>The speed at which the deviation decreases depends on the proportional coefficient; the larger the proportional coefficient, the faster the deviation decreases. However, an excessively large proportional coefficient can lead to significant overshoot and oscillation, reducing stability, especially in systems with large lag. Reducing the proportional coefficient decreases the likelihood of system oscillation but slows down the response speed. When performing 2ms enhanced PID control (parameter FA-12 = 0), the number of decimal places for this parameter can be selected by parameter FA-53 bit 1, 0: 1 decimal place, 1: 2 decimal places.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049B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2BA73EA">
            <w:pPr>
              <w:pStyle w:val="23"/>
              <w:rPr>
                <w:color w:val="auto"/>
              </w:rPr>
            </w:pPr>
            <w:r>
              <w:rPr>
                <w:color w:val="auto"/>
              </w:rPr>
              <w:t>FA-06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5FDB778">
            <w:pPr>
              <w:pStyle w:val="23"/>
              <w:rPr>
                <w:color w:val="auto"/>
              </w:rPr>
            </w:pPr>
            <w:r>
              <w:rPr>
                <w:color w:val="auto"/>
              </w:rPr>
              <w:t xml:space="preserve">Integral Time 1 </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17439CD">
            <w:pPr>
              <w:pStyle w:val="23"/>
              <w:rPr>
                <w:color w:val="auto"/>
              </w:rPr>
            </w:pPr>
            <w:r>
              <w:rPr>
                <w:color w:val="auto"/>
              </w:rPr>
              <w:t>Range: 0.00s～100.00s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2DA6B0E">
            <w:pPr>
              <w:pStyle w:val="23"/>
              <w:rPr>
                <w:color w:val="auto"/>
              </w:rPr>
            </w:pPr>
            <w:r>
              <w:rPr>
                <w:color w:val="auto"/>
              </w:rPr>
              <w:t>Factory Value: 0.05</w:t>
            </w:r>
          </w:p>
        </w:tc>
      </w:tr>
    </w:tbl>
    <w:p w14:paraId="07BFE889">
      <w:pPr>
        <w:ind w:firstLine="320"/>
        <w:rPr>
          <w:color w:val="auto"/>
          <w:kern w:val="0"/>
        </w:rPr>
      </w:pPr>
      <w:r>
        <w:rPr>
          <w:color w:val="auto"/>
        </w:rPr>
        <w:t>This parameter determines the strength of the integral action of the PID controller. The smaller the integral time, the stronger the integral action, which helps to reduce overshoot, decrease oscillation, and stabilize the system, but it will slow down the elimination of static error in the system.</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60E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84890E1">
            <w:pPr>
              <w:pStyle w:val="23"/>
              <w:rPr>
                <w:color w:val="auto"/>
              </w:rPr>
            </w:pPr>
            <w:r>
              <w:rPr>
                <w:color w:val="auto"/>
              </w:rPr>
              <w:t>FA-07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2EB0205">
            <w:pPr>
              <w:pStyle w:val="23"/>
              <w:rPr>
                <w:color w:val="auto"/>
              </w:rPr>
            </w:pPr>
            <w:r>
              <w:rPr>
                <w:color w:val="auto"/>
              </w:rPr>
              <w:t>Differential Time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CB96470">
            <w:pPr>
              <w:pStyle w:val="23"/>
              <w:rPr>
                <w:color w:val="auto"/>
              </w:rPr>
            </w:pPr>
            <w:r>
              <w:rPr>
                <w:color w:val="auto"/>
              </w:rPr>
              <w:t>Range: 0.00s～1.00s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F4F08BB">
            <w:pPr>
              <w:pStyle w:val="23"/>
              <w:rPr>
                <w:color w:val="auto"/>
              </w:rPr>
            </w:pPr>
            <w:r>
              <w:rPr>
                <w:color w:val="auto"/>
              </w:rPr>
              <w:t>Factory Value: 0.00</w:t>
            </w:r>
          </w:p>
        </w:tc>
      </w:tr>
    </w:tbl>
    <w:p w14:paraId="55654B60">
      <w:pPr>
        <w:ind w:firstLine="320"/>
        <w:rPr>
          <w:color w:val="auto"/>
        </w:rPr>
      </w:pPr>
      <w:r>
        <w:rPr>
          <w:color w:val="auto"/>
        </w:rPr>
        <w:t>This parameter determines the strength of the rate-of-change adjustment of the PID controller. The longer the differential time, the greater the adjustment strength. When set appropriately, this parameter can reduce overshoot and shorten the adjustment time. Differential action amplifies noise interference, so excessive differential regulation is detrimental to the system's ability to resist interference. Additionally, when there is no change in the input, the differential action output is zero. Therefore, differential control is often combined with the other two control laws to form a PD controller or a PID controller.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4457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A098562">
            <w:pPr>
              <w:pStyle w:val="23"/>
              <w:rPr>
                <w:color w:val="auto"/>
              </w:rPr>
            </w:pPr>
            <w:bookmarkStart w:id="120" w:name="_Hlk154242205"/>
            <w:r>
              <w:rPr>
                <w:color w:val="auto"/>
              </w:rPr>
              <w:t>FA-08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A4EBC78">
            <w:pPr>
              <w:pStyle w:val="23"/>
              <w:rPr>
                <w:color w:val="auto"/>
              </w:rPr>
            </w:pPr>
            <w:r>
              <w:rPr>
                <w:color w:val="auto"/>
              </w:rPr>
              <w:t>Proportional Coefficient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9A12674">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64D0855">
            <w:pPr>
              <w:pStyle w:val="23"/>
              <w:rPr>
                <w:color w:val="auto"/>
              </w:rPr>
            </w:pPr>
            <w:r>
              <w:rPr>
                <w:color w:val="auto"/>
              </w:rPr>
              <w:t>Factory value: 100.00</w:t>
            </w:r>
          </w:p>
        </w:tc>
      </w:tr>
      <w:bookmarkEnd w:id="120"/>
    </w:tbl>
    <w:p w14:paraId="47E7985A">
      <w:pPr>
        <w:ind w:firstLine="320"/>
        <w:rPr>
          <w:color w:val="auto"/>
        </w:rPr>
      </w:pPr>
      <w:r>
        <w:rPr>
          <w:color w:val="auto"/>
        </w:rPr>
        <w:t>Refer to parameter FA-05; no further details are provided here.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2409"/>
        <w:gridCol w:w="2500"/>
        <w:gridCol w:w="1341"/>
      </w:tblGrid>
      <w:tr w14:paraId="217D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5" w:type="pct"/>
            <w:tcBorders>
              <w:top w:val="single" w:color="auto" w:sz="8" w:space="0"/>
              <w:left w:val="single" w:color="auto" w:sz="8" w:space="0"/>
              <w:bottom w:val="single" w:color="auto" w:sz="8" w:space="0"/>
              <w:right w:val="single" w:color="auto" w:sz="4" w:space="0"/>
            </w:tcBorders>
            <w:shd w:val="clear" w:color="auto" w:fill="D9D9D9"/>
            <w:vAlign w:val="center"/>
          </w:tcPr>
          <w:p w14:paraId="1ACCA10B">
            <w:pPr>
              <w:pStyle w:val="23"/>
              <w:rPr>
                <w:color w:val="auto"/>
              </w:rPr>
            </w:pPr>
            <w:r>
              <w:rPr>
                <w:color w:val="auto"/>
              </w:rPr>
              <w:t>FA-09</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374AEF80">
            <w:pPr>
              <w:pStyle w:val="23"/>
              <w:rPr>
                <w:color w:val="auto"/>
              </w:rPr>
            </w:pPr>
            <w:r>
              <w:rPr>
                <w:color w:val="auto"/>
              </w:rPr>
              <w:t>Integral Time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0D2C66F">
            <w:pPr>
              <w:pStyle w:val="23"/>
              <w:rPr>
                <w:color w:val="auto"/>
              </w:rPr>
            </w:pPr>
            <w:r>
              <w:rPr>
                <w:color w:val="auto"/>
              </w:rPr>
              <w:t>Range: 0.00s～100.00s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1136E5C">
            <w:pPr>
              <w:pStyle w:val="23"/>
              <w:rPr>
                <w:color w:val="auto"/>
              </w:rPr>
            </w:pPr>
            <w:r>
              <w:rPr>
                <w:color w:val="auto"/>
              </w:rPr>
              <w:t>Factory value: 0.08</w:t>
            </w:r>
          </w:p>
        </w:tc>
      </w:tr>
    </w:tbl>
    <w:p w14:paraId="6A3113BA">
      <w:pPr>
        <w:ind w:firstLine="320"/>
        <w:rPr>
          <w:color w:val="auto"/>
        </w:rPr>
      </w:pPr>
      <w:r>
        <w:rPr>
          <w:color w:val="auto"/>
        </w:rPr>
        <w:t>Refer to parameter FA-06; no further details are provided here.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6FF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7CEA9C6">
            <w:pPr>
              <w:pStyle w:val="23"/>
              <w:rPr>
                <w:color w:val="auto"/>
              </w:rPr>
            </w:pPr>
            <w:r>
              <w:rPr>
                <w:color w:val="auto"/>
              </w:rPr>
              <w:t>FA-10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E53FDA6">
            <w:pPr>
              <w:pStyle w:val="23"/>
              <w:rPr>
                <w:color w:val="auto"/>
              </w:rPr>
            </w:pPr>
            <w:r>
              <w:rPr>
                <w:color w:val="auto"/>
              </w:rPr>
              <w:t>Differential Time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736B8BA">
            <w:pPr>
              <w:pStyle w:val="23"/>
              <w:rPr>
                <w:color w:val="auto"/>
              </w:rPr>
            </w:pPr>
            <w:r>
              <w:rPr>
                <w:color w:val="auto"/>
              </w:rPr>
              <w:t>Range: 0.00s～1.00s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9596EDE">
            <w:pPr>
              <w:pStyle w:val="23"/>
              <w:rPr>
                <w:color w:val="auto"/>
              </w:rPr>
            </w:pPr>
            <w:r>
              <w:rPr>
                <w:color w:val="auto"/>
              </w:rPr>
              <w:t>Factory Value: 0.00</w:t>
            </w:r>
          </w:p>
        </w:tc>
      </w:tr>
    </w:tbl>
    <w:p w14:paraId="130C8DB9">
      <w:pPr>
        <w:ind w:firstLine="320"/>
        <w:rPr>
          <w:color w:val="auto"/>
        </w:rPr>
      </w:pPr>
      <w:r>
        <w:rPr>
          <w:color w:val="auto"/>
        </w:rPr>
        <w:t>Refer to parameter FA-07; no further details are provided here.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C6E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3A5AD2C">
            <w:pPr>
              <w:pStyle w:val="23"/>
              <w:rPr>
                <w:color w:val="auto"/>
              </w:rPr>
            </w:pPr>
            <w:r>
              <w:rPr>
                <w:color w:val="auto"/>
              </w:rPr>
              <w:t>FA-11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5F16F50">
            <w:pPr>
              <w:pStyle w:val="23"/>
              <w:rPr>
                <w:color w:val="auto"/>
              </w:rPr>
            </w:pPr>
            <w:r>
              <w:rPr>
                <w:color w:val="auto"/>
              </w:rPr>
              <w:t>PID Series/Parallel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A483357">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EE6844C">
            <w:pPr>
              <w:pStyle w:val="23"/>
              <w:rPr>
                <w:color w:val="auto"/>
              </w:rPr>
            </w:pPr>
            <w:r>
              <w:rPr>
                <w:color w:val="auto"/>
              </w:rPr>
              <w:t>Factory value: 1</w:t>
            </w:r>
          </w:p>
        </w:tc>
      </w:tr>
    </w:tbl>
    <w:p w14:paraId="1746FEAA">
      <w:pPr>
        <w:ind w:firstLine="320"/>
        <w:rPr>
          <w:color w:val="auto"/>
        </w:rPr>
      </w:pPr>
      <w:r>
        <w:rPr>
          <w:color w:val="auto"/>
        </w:rPr>
        <w:t>0: Series, traditional PID control structure</w:t>
      </w:r>
    </w:p>
    <w:p w14:paraId="19A475C9">
      <w:pPr>
        <w:ind w:firstLine="320"/>
        <w:rPr>
          <w:color w:val="auto"/>
        </w:rPr>
      </w:pPr>
      <w:r>
        <w:rPr>
          <w:color w:val="auto"/>
        </w:rPr>
        <w:t>1: Parallel, which separates proportional control, integral control, and differential control, allowing users to adjust P, I, and D controllers separately according to application needs. The parallel type PID is selected by default.</w:t>
      </w:r>
    </w:p>
    <w:p w14:paraId="55475212">
      <w:pPr>
        <w:ind w:firstLine="320"/>
        <w:rPr>
          <w:color w:val="auto"/>
        </w:rPr>
      </w:pPr>
      <w:r>
        <w:rPr>
          <w:color w:val="auto"/>
        </w:rPr>
        <w:t>The block diagram of the PID series control is shown in</w:t>
      </w:r>
      <w:r>
        <w:rPr>
          <w:rFonts w:hint="eastAsia"/>
          <w:color w:val="auto"/>
        </w:rPr>
        <w:t>Figure 2</w:t>
      </w:r>
      <w:r>
        <w:rPr>
          <w:color w:val="auto"/>
        </w:rPr>
        <w:t>-46</w:t>
      </w:r>
      <w:r>
        <w:rPr>
          <w:rFonts w:hint="eastAsia"/>
          <w:color w:val="auto"/>
        </w:rPr>
        <w:t>:</w:t>
      </w:r>
    </w:p>
    <w:p w14:paraId="2C246344">
      <w:pPr>
        <w:pStyle w:val="25"/>
        <w:jc w:val="center"/>
        <w:rPr>
          <w:color w:val="auto"/>
        </w:rPr>
      </w:pPr>
      <w:r>
        <w:rPr>
          <w:color w:val="auto"/>
        </w:rPr>
        <w:object>
          <v:shape id="_x0000_i1066" o:spt="75" type="#_x0000_t75" style="height:86.35pt;width:331.35pt;" o:ole="t" filled="f" o:preferrelative="t" stroked="f" coordsize="21600,21600">
            <v:path/>
            <v:fill on="f" focussize="0,0"/>
            <v:stroke on="f" joinstyle="miter"/>
            <v:imagedata r:id="rId112" o:title=""/>
            <o:lock v:ext="edit" aspectratio="t"/>
            <w10:wrap type="none"/>
            <w10:anchorlock/>
          </v:shape>
          <o:OLEObject Type="Embed" ProgID="Visio.Drawing.15" ShapeID="_x0000_i1066" DrawAspect="Content" ObjectID="_1468075766" r:id="rId111">
            <o:LockedField>false</o:LockedField>
          </o:OLEObject>
        </w:object>
      </w:r>
      <w:r>
        <w:rPr>
          <w:rFonts w:hint="eastAsia"/>
          <w:color w:val="auto"/>
        </w:rPr>
        <w:t>Figure 2-46 PID series control block diagram</w:t>
      </w:r>
    </w:p>
    <w:p w14:paraId="0B0102AB">
      <w:pPr>
        <w:ind w:firstLine="320"/>
        <w:rPr>
          <w:color w:val="auto"/>
        </w:rPr>
      </w:pPr>
    </w:p>
    <w:p w14:paraId="3CF5A050">
      <w:pPr>
        <w:ind w:firstLine="320"/>
        <w:rPr>
          <w:color w:val="auto"/>
        </w:rPr>
      </w:pPr>
    </w:p>
    <w:p w14:paraId="40D0213A">
      <w:pPr>
        <w:ind w:firstLine="320"/>
        <w:rPr>
          <w:color w:val="auto"/>
        </w:rPr>
      </w:pPr>
      <w:r>
        <w:rPr>
          <w:color w:val="auto"/>
        </w:rPr>
        <w:t>The PID parallel control block diagram is shown inFigure 2-47:</w:t>
      </w:r>
    </w:p>
    <w:p w14:paraId="0B979660">
      <w:pPr>
        <w:pStyle w:val="25"/>
        <w:jc w:val="center"/>
        <w:rPr>
          <w:color w:val="auto"/>
        </w:rPr>
      </w:pPr>
      <w:r>
        <w:rPr>
          <w:color w:val="auto"/>
        </w:rPr>
        <w:object>
          <v:shape id="_x0000_i1067" o:spt="75" type="#_x0000_t75" style="height:72pt;width:338.85pt;" o:ole="t" filled="f" o:preferrelative="t" stroked="f" coordsize="21600,21600">
            <v:path/>
            <v:fill on="f" focussize="0,0"/>
            <v:stroke on="f" joinstyle="miter"/>
            <v:imagedata r:id="rId114" o:title=""/>
            <o:lock v:ext="edit" aspectratio="t"/>
            <w10:wrap type="none"/>
            <w10:anchorlock/>
          </v:shape>
          <o:OLEObject Type="Embed" ProgID="Visio.Drawing.15" ShapeID="_x0000_i1067" DrawAspect="Content" ObjectID="_1468075767" r:id="rId113">
            <o:LockedField>false</o:LockedField>
          </o:OLEObject>
        </w:object>
      </w:r>
      <w:r>
        <w:rPr>
          <w:rFonts w:hint="eastAsia"/>
          <w:color w:val="auto"/>
        </w:rPr>
        <w:t>Figure 2-4</w:t>
      </w:r>
      <w:r>
        <w:rPr>
          <w:color w:val="auto"/>
        </w:rPr>
        <w:t>7</w:t>
      </w:r>
      <w:r>
        <w:rPr>
          <w:rFonts w:hint="eastAsia"/>
          <w:color w:val="auto"/>
        </w:rPr>
        <w:t xml:space="preserve"> PID Parallel Control Block Diagram</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EEA5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1708E5B">
            <w:pPr>
              <w:pStyle w:val="23"/>
              <w:rPr>
                <w:color w:val="auto"/>
              </w:rPr>
            </w:pPr>
            <w:r>
              <w:rPr>
                <w:color w:val="auto"/>
              </w:rPr>
              <w:t>FA-12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6121CB6">
            <w:pPr>
              <w:pStyle w:val="23"/>
              <w:rPr>
                <w:color w:val="auto"/>
              </w:rPr>
            </w:pPr>
            <w:r>
              <w:rPr>
                <w:color w:val="auto"/>
              </w:rPr>
              <w:t>PID Control Execution Cycle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FE46249">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79B6123">
            <w:pPr>
              <w:pStyle w:val="23"/>
              <w:rPr>
                <w:color w:val="auto"/>
              </w:rPr>
            </w:pPr>
            <w:r>
              <w:rPr>
                <w:color w:val="auto"/>
              </w:rPr>
              <w:t>Factory value: 0</w:t>
            </w:r>
          </w:p>
        </w:tc>
      </w:tr>
    </w:tbl>
    <w:p w14:paraId="7EBE7BCE">
      <w:pPr>
        <w:ind w:firstLine="320"/>
        <w:rPr>
          <w:color w:val="auto"/>
        </w:rPr>
      </w:pPr>
      <w:r>
        <w:rPr>
          <w:color w:val="auto"/>
        </w:rPr>
        <w:t>0: Execute 2ms Enhanced PID Control</w:t>
      </w:r>
    </w:p>
    <w:p w14:paraId="6CA098D3">
      <w:pPr>
        <w:ind w:firstLine="320"/>
        <w:rPr>
          <w:color w:val="auto"/>
        </w:rPr>
      </w:pPr>
      <w:r>
        <w:rPr>
          <w:color w:val="auto"/>
        </w:rPr>
        <w:t>1: Execute 1ms Traditional PID Control</w:t>
      </w:r>
    </w:p>
    <w:p w14:paraId="6813D4C1">
      <w:pPr>
        <w:ind w:firstLine="320"/>
        <w:rPr>
          <w:color w:val="auto"/>
        </w:rPr>
      </w:pPr>
      <w:r>
        <w:rPr>
          <w:color w:val="auto"/>
        </w:rPr>
        <w:t>FA-12 = 0, the user selects to execute process PID control once every 2ms cycle, the PID output frequency reference base can be selected according to parameter FA-30, to choose 100.00% output corresponding to the maximum output frequency, or to choose 100.00% output corresponding to the auxiliary frequency. For example, if the user enables the main and auxiliary frequency function (assuming selecting main frequency + auxiliary frequency, parameter F0-07 = 1, F0-08 = 0), and the PID output frequency base selects the auxiliary frequency (FA-30 = 1), and the keyboard sets the auxiliary frequency to 40Hz, then the maximum PID output frequency is 40Hz.</w:t>
      </w:r>
    </w:p>
    <w:p w14:paraId="5BD5E4ED">
      <w:pPr>
        <w:ind w:firstLine="320"/>
        <w:rPr>
          <w:color w:val="auto"/>
          <w:shd w:val="clear" w:color="auto" w:fill="FFFFFF"/>
        </w:rPr>
      </w:pPr>
      <w:r>
        <w:rPr>
          <w:color w:val="auto"/>
        </w:rPr>
        <w:t>FA-12 = 1, the user selects a 1ms cycle to execute the process PID control once, where a PID output of 100.00% corresponds to the maximum output frequency, and there is no auxiliary frequency option for the reference benchmark.</w:t>
      </w:r>
    </w:p>
    <w:p w14:paraId="37BC38C2">
      <w:pPr>
        <w:ind w:firstLine="320"/>
        <w:rPr>
          <w:color w:val="auto"/>
          <w:shd w:val="clear" w:color="auto" w:fill="FFFFFF"/>
        </w:rPr>
      </w:pPr>
      <w:r>
        <w:rPr>
          <w:color w:val="auto"/>
        </w:rPr>
        <w:t>Additionally, the enhanced PID option (FA-12 = 0) supports soft start and automatic switching of two sets of PID parameters based on output frequency or deviation, while the traditional PID option (FA-12 = 1) does not have these features.</w:t>
      </w:r>
    </w:p>
    <w:p w14:paraId="4ADA2A17">
      <w:pPr>
        <w:ind w:firstLine="320"/>
        <w:rPr>
          <w:color w:val="auto"/>
        </w:rPr>
      </w:pPr>
      <w:r>
        <w:rPr>
          <w:color w:val="auto"/>
        </w:rPr>
        <w:t>In some application scenarios, one set of PID parameters cannot meet the requirements of the entire operating process. In such cases, parameter FA-13 can be used to initiate the switching between two sets of PID parameters, with related parameters being FA-13 ~ FA-15.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7D73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E8D965D">
            <w:pPr>
              <w:pStyle w:val="23"/>
              <w:rPr>
                <w:color w:val="auto"/>
              </w:rPr>
            </w:pPr>
            <w:r>
              <w:rPr>
                <w:color w:val="auto"/>
              </w:rPr>
              <w:t>FA-13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8CE37BE">
            <w:pPr>
              <w:pStyle w:val="23"/>
              <w:rPr>
                <w:color w:val="auto"/>
              </w:rPr>
            </w:pPr>
            <w:r>
              <w:rPr>
                <w:color w:val="auto"/>
              </w:rPr>
              <w:t>PID Parameter Switching Conditions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A3D3236">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8BC38AE">
            <w:pPr>
              <w:pStyle w:val="23"/>
              <w:rPr>
                <w:color w:val="auto"/>
              </w:rPr>
            </w:pPr>
            <w:r>
              <w:rPr>
                <w:color w:val="auto"/>
              </w:rPr>
              <w:t>Factory value: 0</w:t>
            </w:r>
          </w:p>
        </w:tc>
      </w:tr>
    </w:tbl>
    <w:p w14:paraId="165BCE19">
      <w:pPr>
        <w:ind w:firstLine="320"/>
        <w:rPr>
          <w:color w:val="auto"/>
        </w:rPr>
      </w:pPr>
      <w:r>
        <w:rPr>
          <w:color w:val="auto"/>
        </w:rPr>
        <w:t>0: Use the first set of PID parameters FA-05 ~ FA-07</w:t>
      </w:r>
    </w:p>
    <w:p w14:paraId="5AFE5C0A">
      <w:pPr>
        <w:ind w:firstLine="320"/>
        <w:rPr>
          <w:color w:val="auto"/>
        </w:rPr>
      </w:pPr>
      <w:r>
        <w:rPr>
          <w:color w:val="auto"/>
        </w:rPr>
        <w:t>1: Automatically adjust according to the output frequency. Use the first set of PID parameters (FA-05 ~ FA-07) when operating at the minimum frequency (F2-04) or below, use the second set of PID parameters (FA-08 ~ FA-10) when operating at the maximum frequency (F4-02), and use a linear interpolation value of the two sets of PID parameters when the operating frequency is between F2-04 and F4-02.</w:t>
      </w:r>
    </w:p>
    <w:p w14:paraId="6B1DC5FE">
      <w:pPr>
        <w:ind w:firstLine="320"/>
        <w:rPr>
          <w:color w:val="auto"/>
        </w:rPr>
      </w:pPr>
      <w:r>
        <w:rPr>
          <w:color w:val="auto"/>
        </w:rPr>
        <w:t>2: Automatically switch based on the deviation between the setpoint and feedback. Use the first set of PID parameters (FA-05 ~ FA-07) when the absolute value of the deviation between the setpoint and feedback is less than the PID parameter switching deviation 1 (parameter FA-14). Use the second set of PID parameters (FA-08 ~ FA-10) when the absolute value of the deviation between the setpoint and feedback is greater than the PID parameter switching deviation 2 (parameter FA-15). When the absolute value of the deviation between the setpoint and feedback varies between FA-14 ~ FA-15, the PID parameters are the linear interpolation values of the two sets of PID parameters.</w:t>
      </w:r>
    </w:p>
    <w:p w14:paraId="7041A3B9">
      <w:pPr>
        <w:ind w:firstLine="320"/>
        <w:rPr>
          <w:color w:val="auto"/>
        </w:rPr>
      </w:pPr>
      <w:r>
        <w:rPr>
          <w:color w:val="auto"/>
        </w:rPr>
        <w:t>When FA-13 = 1,thePI parameter adjustment diagramis shown in Figure 2-48:</w:t>
      </w:r>
    </w:p>
    <w:p w14:paraId="2132D331">
      <w:pPr>
        <w:pStyle w:val="52"/>
        <w:ind w:firstLine="0" w:firstLineChars="0"/>
        <w:rPr>
          <w:color w:val="auto"/>
        </w:rPr>
      </w:pPr>
      <w:r>
        <w:rPr>
          <w:color w:val="auto"/>
        </w:rPr>
        <w:object>
          <v:shape id="_x0000_i1068" o:spt="75" type="#_x0000_t75" style="height:144pt;width:237.85pt;" o:ole="t" filled="f" o:preferrelative="t" stroked="f" coordsize="21600,21600">
            <v:path/>
            <v:fill on="f" focussize="0,0"/>
            <v:stroke on="f" joinstyle="miter"/>
            <v:imagedata r:id="rId116" o:title=""/>
            <o:lock v:ext="edit" aspectratio="t"/>
            <w10:wrap type="none"/>
            <w10:anchorlock/>
          </v:shape>
          <o:OLEObject Type="Embed" ProgID="Visio.Drawing.15" ShapeID="_x0000_i1068" DrawAspect="Content" ObjectID="_1468075768" r:id="rId115">
            <o:LockedField>false</o:LockedField>
          </o:OLEObject>
        </w:object>
      </w:r>
    </w:p>
    <w:p w14:paraId="35DCB054">
      <w:pPr>
        <w:pStyle w:val="25"/>
        <w:jc w:val="center"/>
        <w:rPr>
          <w:color w:val="auto"/>
        </w:rPr>
      </w:pPr>
      <w:r>
        <w:rPr>
          <w:rFonts w:hint="eastAsia"/>
          <w:color w:val="auto"/>
        </w:rPr>
        <w:t>Figure 2-48 PI parameter adjustment diagram</w:t>
      </w:r>
    </w:p>
    <w:p w14:paraId="6E6562D3">
      <w:pPr>
        <w:ind w:firstLine="320"/>
        <w:rPr>
          <w:color w:val="auto"/>
        </w:rPr>
      </w:pPr>
    </w:p>
    <w:p w14:paraId="428D3076">
      <w:pPr>
        <w:ind w:firstLine="320"/>
        <w:rPr>
          <w:color w:val="auto"/>
        </w:rPr>
      </w:pPr>
    </w:p>
    <w:p w14:paraId="3D8909CA">
      <w:pPr>
        <w:ind w:firstLine="320"/>
        <w:rPr>
          <w:color w:val="auto"/>
        </w:rPr>
      </w:pPr>
    </w:p>
    <w:p w14:paraId="4D496BF0">
      <w:pPr>
        <w:ind w:firstLine="320"/>
        <w:rPr>
          <w:color w:val="auto"/>
        </w:rPr>
      </w:pPr>
      <w:r>
        <w:rPr>
          <w:color w:val="auto"/>
        </w:rPr>
        <w:t>When FA-13 = 2,thePI parameter adjustment diagramis shown in Figure 2-49:</w:t>
      </w:r>
    </w:p>
    <w:p w14:paraId="14BEC310">
      <w:pPr>
        <w:pStyle w:val="52"/>
        <w:ind w:firstLine="0" w:firstLineChars="0"/>
        <w:rPr>
          <w:color w:val="auto"/>
        </w:rPr>
      </w:pPr>
      <w:r>
        <w:rPr>
          <w:color w:val="auto"/>
        </w:rPr>
        <w:object>
          <v:shape id="_x0000_i1069" o:spt="75" type="#_x0000_t75" style="height:144pt;width:237.15pt;" o:ole="t" filled="f" o:preferrelative="t" stroked="f" coordsize="21600,21600">
            <v:path/>
            <v:fill on="f" focussize="0,0"/>
            <v:stroke on="f" joinstyle="miter"/>
            <v:imagedata r:id="rId118" o:title=""/>
            <o:lock v:ext="edit" aspectratio="t"/>
            <w10:wrap type="none"/>
            <w10:anchorlock/>
          </v:shape>
          <o:OLEObject Type="Embed" ProgID="Visio.Drawing.15" ShapeID="_x0000_i1069" DrawAspect="Content" ObjectID="_1468075769" r:id="rId117">
            <o:LockedField>false</o:LockedField>
          </o:OLEObject>
        </w:object>
      </w:r>
    </w:p>
    <w:p w14:paraId="754DED5D">
      <w:pPr>
        <w:pStyle w:val="25"/>
        <w:jc w:val="center"/>
        <w:rPr>
          <w:color w:val="auto"/>
        </w:rPr>
      </w:pPr>
      <w:r>
        <w:rPr>
          <w:rFonts w:hint="eastAsia"/>
          <w:color w:val="auto"/>
        </w:rPr>
        <w:t>Figure 2-</w:t>
      </w:r>
      <w:r>
        <w:rPr>
          <w:color w:val="auto"/>
        </w:rPr>
        <w:t>49</w:t>
      </w:r>
      <w:r>
        <w:rPr>
          <w:rFonts w:hint="eastAsia"/>
          <w:color w:val="auto"/>
        </w:rPr>
        <w:t xml:space="preserve"> PI parameter adjustment diagram</w:t>
      </w:r>
    </w:p>
    <w:p w14:paraId="4997FD99">
      <w:pPr>
        <w:ind w:firstLine="320"/>
        <w:jc w:val="center"/>
        <w:rPr>
          <w:rFonts w:cs="Times New Roman"/>
          <w:color w:val="auto"/>
          <w:szCs w:val="14"/>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8953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6E8B750">
            <w:pPr>
              <w:pStyle w:val="23"/>
              <w:rPr>
                <w:color w:val="auto"/>
              </w:rPr>
            </w:pPr>
            <w:r>
              <w:rPr>
                <w:color w:val="auto"/>
              </w:rPr>
              <w:t>FA-14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8CD6503">
            <w:pPr>
              <w:pStyle w:val="23"/>
              <w:rPr>
                <w:color w:val="auto"/>
              </w:rPr>
            </w:pPr>
            <w:r>
              <w:rPr>
                <w:color w:val="auto"/>
              </w:rPr>
              <w:t>PID Parameter Switching err1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AA8DB9D">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AFDE05D">
            <w:pPr>
              <w:pStyle w:val="23"/>
              <w:rPr>
                <w:color w:val="auto"/>
              </w:rPr>
            </w:pPr>
            <w:r>
              <w:rPr>
                <w:color w:val="auto"/>
              </w:rPr>
              <w:t>Factory setting: 10.00</w:t>
            </w:r>
          </w:p>
        </w:tc>
      </w:tr>
      <w:tr w14:paraId="6B1E1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E7EA461">
            <w:pPr>
              <w:pStyle w:val="23"/>
              <w:rPr>
                <w:rFonts w:cs="Times New Roman"/>
                <w:color w:val="auto"/>
                <w:szCs w:val="14"/>
              </w:rPr>
            </w:pPr>
            <w:r>
              <w:rPr>
                <w:rFonts w:cs="Times New Roman"/>
                <w:color w:val="auto"/>
                <w:szCs w:val="14"/>
              </w:rPr>
              <w:t>FA-15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B751101">
            <w:pPr>
              <w:pStyle w:val="23"/>
              <w:rPr>
                <w:rFonts w:cs="Times New Roman"/>
                <w:color w:val="auto"/>
                <w:szCs w:val="14"/>
              </w:rPr>
            </w:pPr>
            <w:r>
              <w:rPr>
                <w:rFonts w:cs="Times New Roman"/>
                <w:color w:val="auto"/>
                <w:szCs w:val="14"/>
              </w:rPr>
              <w:t>PID Parameter Switching Error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51A1F32">
            <w:pPr>
              <w:pStyle w:val="23"/>
              <w:rPr>
                <w:rFonts w:cs="Times New Roman"/>
                <w:color w:val="auto"/>
                <w:szCs w:val="14"/>
              </w:rPr>
            </w:pPr>
            <w:r>
              <w:rPr>
                <w:rFonts w:cs="Times New Roman"/>
                <w:color w:val="auto"/>
                <w:szCs w:val="14"/>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62B6DC0">
            <w:pPr>
              <w:pStyle w:val="23"/>
              <w:rPr>
                <w:rFonts w:cs="Times New Roman"/>
                <w:color w:val="auto"/>
                <w:szCs w:val="14"/>
              </w:rPr>
            </w:pPr>
            <w:r>
              <w:rPr>
                <w:rFonts w:cs="Times New Roman"/>
                <w:color w:val="auto"/>
                <w:szCs w:val="14"/>
              </w:rPr>
              <w:t>Factory setting: 40.00</w:t>
            </w:r>
          </w:p>
        </w:tc>
      </w:tr>
      <w:tr w14:paraId="3428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C1E27B2">
            <w:pPr>
              <w:pStyle w:val="23"/>
              <w:rPr>
                <w:rFonts w:cs="Times New Roman"/>
                <w:color w:val="auto"/>
                <w:szCs w:val="14"/>
              </w:rPr>
            </w:pPr>
            <w:r>
              <w:rPr>
                <w:rFonts w:cs="Times New Roman"/>
                <w:color w:val="auto"/>
                <w:szCs w:val="14"/>
              </w:rPr>
              <w:t>FA-16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BE5D03A">
            <w:pPr>
              <w:pStyle w:val="23"/>
              <w:rPr>
                <w:rFonts w:cs="Times New Roman"/>
                <w:color w:val="auto"/>
                <w:szCs w:val="14"/>
              </w:rPr>
            </w:pPr>
            <w:r>
              <w:rPr>
                <w:rFonts w:cs="Times New Roman"/>
                <w:color w:val="auto"/>
                <w:szCs w:val="14"/>
              </w:rPr>
              <w:t>Allow PID Reverse Delay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A71FE97">
            <w:pPr>
              <w:pStyle w:val="23"/>
              <w:rPr>
                <w:rFonts w:cs="Times New Roman"/>
                <w:color w:val="auto"/>
                <w:szCs w:val="14"/>
              </w:rPr>
            </w:pPr>
            <w:r>
              <w:rPr>
                <w:rFonts w:cs="Times New Roman"/>
                <w:color w:val="auto"/>
                <w:szCs w:val="14"/>
              </w:rPr>
              <w:t>Range: 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2409F33">
            <w:pPr>
              <w:pStyle w:val="23"/>
              <w:rPr>
                <w:rFonts w:cs="Times New Roman"/>
                <w:color w:val="auto"/>
                <w:szCs w:val="14"/>
              </w:rPr>
            </w:pPr>
            <w:r>
              <w:rPr>
                <w:rFonts w:cs="Times New Roman"/>
                <w:color w:val="auto"/>
                <w:szCs w:val="14"/>
              </w:rPr>
              <w:t>Factory Value: 0.0</w:t>
            </w:r>
          </w:p>
        </w:tc>
      </w:tr>
    </w:tbl>
    <w:p w14:paraId="0ACA5D95">
      <w:pPr>
        <w:ind w:firstLine="320"/>
        <w:rPr>
          <w:color w:val="auto"/>
        </w:rPr>
      </w:pPr>
      <w:r>
        <w:rPr>
          <w:color w:val="auto"/>
        </w:rPr>
        <w:t>When parameter FA-16 ≠ 0, the reverse operation function is enabled after startup. For example, if FA-16 is set to 2.0, PID control is not allowed to change the direction of operation during the start-up period of 0 ~ 2 seconds (parameter FA-17 = 0), and after 2 seconds of start-up, PID control is automatically allowed to change the direction of operation (parameter FA-17 will be automatically updated to 1).</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7BE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074E450">
            <w:pPr>
              <w:pStyle w:val="23"/>
              <w:rPr>
                <w:color w:val="auto"/>
              </w:rPr>
            </w:pPr>
            <w:r>
              <w:rPr>
                <w:color w:val="auto"/>
              </w:rPr>
              <w:t>FA-17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F6799F7">
            <w:pPr>
              <w:pStyle w:val="23"/>
              <w:rPr>
                <w:color w:val="auto"/>
              </w:rPr>
            </w:pPr>
            <w:r>
              <w:rPr>
                <w:color w:val="auto"/>
              </w:rPr>
              <w:t>PID Direction Change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48A8ED1">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295CBF6">
            <w:pPr>
              <w:pStyle w:val="23"/>
              <w:rPr>
                <w:color w:val="auto"/>
              </w:rPr>
            </w:pPr>
            <w:r>
              <w:rPr>
                <w:color w:val="auto"/>
              </w:rPr>
              <w:t>Factory value: 0</w:t>
            </w:r>
          </w:p>
        </w:tc>
      </w:tr>
    </w:tbl>
    <w:p w14:paraId="681E84C4">
      <w:pPr>
        <w:ind w:firstLine="320"/>
        <w:rPr>
          <w:color w:val="auto"/>
        </w:rPr>
      </w:pPr>
      <w:r>
        <w:rPr>
          <w:color w:val="auto"/>
        </w:rPr>
        <w:t>0: Non-reversible running direction</w:t>
      </w:r>
    </w:p>
    <w:p w14:paraId="75D840E5">
      <w:pPr>
        <w:ind w:firstLine="320"/>
        <w:rPr>
          <w:color w:val="auto"/>
        </w:rPr>
      </w:pPr>
      <w:r>
        <w:rPr>
          <w:color w:val="auto"/>
        </w:rPr>
        <w:t>1: Reversible running direction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539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43E8E67">
            <w:pPr>
              <w:pStyle w:val="23"/>
              <w:rPr>
                <w:color w:val="auto"/>
              </w:rPr>
            </w:pPr>
            <w:r>
              <w:rPr>
                <w:color w:val="auto"/>
              </w:rPr>
              <w:t>FA-18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EE9A69C">
            <w:pPr>
              <w:pStyle w:val="23"/>
              <w:rPr>
                <w:color w:val="auto"/>
              </w:rPr>
            </w:pPr>
            <w:r>
              <w:rPr>
                <w:color w:val="auto"/>
              </w:rPr>
              <w:t>Feedback Suppression Deviation Rate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4A99A6C">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995DC81">
            <w:pPr>
              <w:pStyle w:val="23"/>
              <w:rPr>
                <w:color w:val="auto"/>
              </w:rPr>
            </w:pPr>
            <w:r>
              <w:rPr>
                <w:color w:val="auto"/>
              </w:rPr>
              <w:t>Factory value: 10%</w:t>
            </w:r>
          </w:p>
        </w:tc>
      </w:tr>
    </w:tbl>
    <w:p w14:paraId="48E7F267">
      <w:pPr>
        <w:ind w:firstLine="320"/>
        <w:rPr>
          <w:color w:val="auto"/>
        </w:rPr>
      </w:pPr>
      <w:r>
        <w:rPr>
          <w:color w:val="auto"/>
        </w:rPr>
        <w:t>Parameters FA-18 and FA-19 are only valid when the air compressor application is selected (parameter L0-00 = 6) and 2ms enhanced PID control is performed (parameter FA-12 = 0).</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F3D0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54B283F">
            <w:pPr>
              <w:pStyle w:val="23"/>
              <w:rPr>
                <w:color w:val="auto"/>
              </w:rPr>
            </w:pPr>
            <w:r>
              <w:rPr>
                <w:color w:val="auto"/>
              </w:rPr>
              <w:t>FA-19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F53AFA9">
            <w:pPr>
              <w:pStyle w:val="23"/>
              <w:rPr>
                <w:color w:val="auto"/>
              </w:rPr>
            </w:pPr>
            <w:r>
              <w:rPr>
                <w:color w:val="auto"/>
              </w:rPr>
              <w:t>Feedback Suppression Gain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886B7C4">
            <w:pPr>
              <w:pStyle w:val="23"/>
              <w:rPr>
                <w:color w:val="auto"/>
              </w:rPr>
            </w:pPr>
            <w:r>
              <w:rPr>
                <w:color w:val="auto"/>
              </w:rPr>
              <w:t>Range: 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344BE16">
            <w:pPr>
              <w:pStyle w:val="23"/>
              <w:rPr>
                <w:color w:val="auto"/>
              </w:rPr>
            </w:pPr>
            <w:r>
              <w:rPr>
                <w:color w:val="auto"/>
              </w:rPr>
              <w:t>Factory value: 800</w:t>
            </w:r>
          </w:p>
        </w:tc>
      </w:tr>
    </w:tbl>
    <w:p w14:paraId="03C275DD">
      <w:pPr>
        <w:ind w:firstLine="320"/>
        <w:rPr>
          <w:color w:val="auto"/>
        </w:rPr>
      </w:pPr>
      <w:r>
        <w:rPr>
          <w:color w:val="auto"/>
        </w:rPr>
        <w:t>When the setpoint and feedback deviation are in opposite directions, parameters FA-18 and FA-19 provide feedback suppression anti-integral windup functionality to quickly exit the saturation state and respond to external inputs, avoiding the controller output lingering in the saturation zone for a long time, thus improving the controller's response capability. The controller performs anti-integral windup suppression based on the relationship between the feedback suppression deviation rate (parameter FA-18) and the 100ms deviation rate.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4D6D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63052FC">
            <w:pPr>
              <w:pStyle w:val="23"/>
              <w:rPr>
                <w:color w:val="auto"/>
              </w:rPr>
            </w:pPr>
            <w:r>
              <w:rPr>
                <w:color w:val="auto"/>
              </w:rPr>
              <w:t>FA-20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6EC7420">
            <w:pPr>
              <w:pStyle w:val="23"/>
              <w:rPr>
                <w:color w:val="auto"/>
              </w:rPr>
            </w:pPr>
            <w:r>
              <w:rPr>
                <w:color w:val="auto"/>
              </w:rPr>
              <w:t>PID Compensation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82FBCA8">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A652205">
            <w:pPr>
              <w:pStyle w:val="23"/>
              <w:rPr>
                <w:color w:val="auto"/>
              </w:rPr>
            </w:pPr>
            <w:r>
              <w:rPr>
                <w:color w:val="auto"/>
              </w:rPr>
              <w:t>Factory value: 0</w:t>
            </w:r>
          </w:p>
        </w:tc>
      </w:tr>
    </w:tbl>
    <w:p w14:paraId="419C9040">
      <w:pPr>
        <w:ind w:firstLine="320"/>
        <w:rPr>
          <w:color w:val="auto"/>
        </w:rPr>
      </w:pPr>
      <w:r>
        <w:rPr>
          <w:color w:val="auto"/>
        </w:rPr>
        <w:t>0: Parameter Setting</w:t>
      </w:r>
    </w:p>
    <w:p w14:paraId="2E56CDC1">
      <w:pPr>
        <w:ind w:firstLine="320"/>
        <w:rPr>
          <w:color w:val="auto"/>
        </w:rPr>
      </w:pPr>
      <w:r>
        <w:rPr>
          <w:color w:val="auto"/>
        </w:rPr>
        <w:t>1: Analog Input</w:t>
      </w:r>
    </w:p>
    <w:p w14:paraId="53202B2C">
      <w:pPr>
        <w:ind w:firstLine="320"/>
        <w:rPr>
          <w:color w:val="auto"/>
        </w:rPr>
      </w:pPr>
      <w:r>
        <w:rPr>
          <w:color w:val="auto"/>
        </w:rPr>
        <w:t>When FA-20 = 0, the PID compensation value (parameter FA-21) must be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4D46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4250A75">
            <w:pPr>
              <w:pStyle w:val="23"/>
              <w:rPr>
                <w:color w:val="auto"/>
              </w:rPr>
            </w:pPr>
            <w:r>
              <w:rPr>
                <w:color w:val="auto"/>
              </w:rPr>
              <w:t>FA-21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C0EEB51">
            <w:pPr>
              <w:pStyle w:val="23"/>
              <w:rPr>
                <w:color w:val="auto"/>
              </w:rPr>
            </w:pPr>
            <w:r>
              <w:rPr>
                <w:color w:val="auto"/>
              </w:rPr>
              <w:t>PID Compensation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36660D7">
            <w:pPr>
              <w:pStyle w:val="23"/>
              <w:rPr>
                <w:color w:val="auto"/>
              </w:rPr>
            </w:pPr>
            <w:r>
              <w:rPr>
                <w:color w:val="auto"/>
              </w:rPr>
              <w:t>Range: -100.0% to 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99DC67C">
            <w:pPr>
              <w:pStyle w:val="23"/>
              <w:rPr>
                <w:color w:val="auto"/>
              </w:rPr>
            </w:pPr>
            <w:r>
              <w:rPr>
                <w:color w:val="auto"/>
              </w:rPr>
              <w:t>Factory Value: 0.0</w:t>
            </w:r>
          </w:p>
        </w:tc>
      </w:tr>
    </w:tbl>
    <w:p w14:paraId="347D454C">
      <w:pPr>
        <w:ind w:firstLine="320"/>
        <w:rPr>
          <w:color w:val="auto"/>
        </w:rPr>
      </w:pPr>
      <w:r>
        <w:rPr>
          <w:color w:val="auto"/>
        </w:rPr>
        <w:t>The reference for this parameter is the maximum output frequency F4-02. Example: If the maximum output frequency parameter F4-02 = 50.00 Hz, and FA-21 is 10.0%, the PID compensation will increase the output frequency by 5.00 Hz.</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D0AE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4D84FB9">
            <w:pPr>
              <w:pStyle w:val="23"/>
              <w:rPr>
                <w:color w:val="auto"/>
              </w:rPr>
            </w:pPr>
            <w:r>
              <w:rPr>
                <w:color w:val="auto"/>
              </w:rPr>
              <w:t>FA-22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9774140">
            <w:pPr>
              <w:pStyle w:val="23"/>
              <w:rPr>
                <w:color w:val="auto"/>
              </w:rPr>
            </w:pPr>
            <w:r>
              <w:rPr>
                <w:color w:val="auto"/>
              </w:rPr>
              <w:t>PID Deviation Deadband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F0F144F">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08AEF4A">
            <w:pPr>
              <w:pStyle w:val="23"/>
              <w:rPr>
                <w:color w:val="auto"/>
              </w:rPr>
            </w:pPr>
            <w:r>
              <w:rPr>
                <w:color w:val="auto"/>
              </w:rPr>
              <w:t>Factory Value: 0.06</w:t>
            </w:r>
          </w:p>
        </w:tc>
      </w:tr>
    </w:tbl>
    <w:p w14:paraId="472D7AE1">
      <w:pPr>
        <w:ind w:firstLine="320"/>
        <w:rPr>
          <w:color w:val="auto"/>
          <w:shd w:val="clear" w:color="auto" w:fill="FFFFFF"/>
        </w:rPr>
      </w:pPr>
      <w:r>
        <w:rPr>
          <w:color w:val="auto"/>
          <w:shd w:val="clear" w:color="auto" w:fill="FFFFFF"/>
        </w:rPr>
        <w:t>When the PID control output exceeds FA-22, the PID regulation output becomes effective; otherwise, the PID regulator is inhibited. This parameter effectively prevents the actuator from oscillating when the PID output is small.</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F838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6CFE41A">
            <w:pPr>
              <w:pStyle w:val="23"/>
              <w:rPr>
                <w:color w:val="auto"/>
              </w:rPr>
            </w:pPr>
            <w:r>
              <w:rPr>
                <w:color w:val="auto"/>
              </w:rPr>
              <w:t>FA-23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06E9588">
            <w:pPr>
              <w:pStyle w:val="23"/>
              <w:rPr>
                <w:color w:val="auto"/>
              </w:rPr>
            </w:pPr>
            <w:r>
              <w:rPr>
                <w:color w:val="auto"/>
              </w:rPr>
              <w:t>PID Control Deviation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D6B6551">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C1A7EE8">
            <w:pPr>
              <w:pStyle w:val="23"/>
              <w:rPr>
                <w:color w:val="auto"/>
              </w:rPr>
            </w:pPr>
            <w:r>
              <w:rPr>
                <w:color w:val="auto"/>
              </w:rPr>
              <w:t>Factory Value: 0.00</w:t>
            </w:r>
          </w:p>
        </w:tc>
      </w:tr>
    </w:tbl>
    <w:p w14:paraId="04562985">
      <w:pPr>
        <w:ind w:firstLine="320"/>
        <w:rPr>
          <w:color w:val="auto"/>
          <w:shd w:val="clear" w:color="auto" w:fill="FFFFFF"/>
        </w:rPr>
      </w:pPr>
      <w:r>
        <w:rPr>
          <w:color w:val="auto"/>
          <w:shd w:val="clear" w:color="auto" w:fill="FFFFFF"/>
        </w:rPr>
        <w:t>This parameter determines the level at which the deviation between the feedback and setpoint signals causes the PID regulation to stop, maintaining the previous output value. PID regulation output is only executed when the deviation between the feedback value and the setpoint exceeds the PID control deviation limit FA-23. Properly setting this parameter can adjust the accuracy and stability of the PID system</w:t>
      </w:r>
      <w:r>
        <w:rPr>
          <w:rFonts w:hint="eastAsia"/>
          <w:color w:val="auto"/>
          <w:shd w:val="clear" w:color="auto" w:fill="FFFFFF"/>
        </w:rPr>
        <w:t>,</w:t>
      </w:r>
      <w:r>
        <w:rPr>
          <w:color w:val="auto"/>
          <w:shd w:val="clear" w:color="auto" w:fill="FFFFFF"/>
        </w:rPr>
        <w:t>the function diagram is shown in</w:t>
      </w:r>
      <w:r>
        <w:rPr>
          <w:rFonts w:hint="eastAsia"/>
          <w:color w:val="auto"/>
          <w:shd w:val="clear" w:color="auto" w:fill="FFFFFF"/>
        </w:rPr>
        <w:t>Figure 2</w:t>
      </w:r>
      <w:r>
        <w:rPr>
          <w:color w:val="auto"/>
          <w:shd w:val="clear" w:color="auto" w:fill="FFFFFF"/>
        </w:rPr>
        <w:t>-50</w:t>
      </w:r>
      <w:r>
        <w:rPr>
          <w:rFonts w:hint="eastAsia"/>
          <w:color w:val="auto"/>
          <w:shd w:val="clear" w:color="auto" w:fill="FFFFFF"/>
        </w:rPr>
        <w:t>.</w:t>
      </w:r>
    </w:p>
    <w:p w14:paraId="78838285">
      <w:pPr>
        <w:ind w:firstLine="0" w:firstLineChars="0"/>
        <w:jc w:val="center"/>
        <w:rPr>
          <w:rFonts w:cs="Times New Roman"/>
          <w:color w:val="auto"/>
          <w:szCs w:val="14"/>
        </w:rPr>
      </w:pPr>
      <w:r>
        <w:rPr>
          <w:color w:val="auto"/>
        </w:rPr>
        <w:object>
          <v:shape id="_x0000_i1070" o:spt="75" type="#_x0000_t75" style="height:244.65pt;width:216pt;" o:ole="t" filled="f" o:preferrelative="t" stroked="f" coordsize="21600,21600">
            <v:path/>
            <v:fill on="f" focussize="0,0"/>
            <v:stroke on="f" joinstyle="miter"/>
            <v:imagedata r:id="rId120" o:title=""/>
            <o:lock v:ext="edit" aspectratio="t"/>
            <w10:wrap type="none"/>
            <w10:anchorlock/>
          </v:shape>
          <o:OLEObject Type="Embed" ProgID="Visio.Drawing.15" ShapeID="_x0000_i1070" DrawAspect="Content" ObjectID="_1468075770" r:id="rId119">
            <o:LockedField>false</o:LockedField>
          </o:OLEObject>
        </w:object>
      </w:r>
    </w:p>
    <w:p w14:paraId="683312CA">
      <w:pPr>
        <w:pStyle w:val="25"/>
        <w:jc w:val="center"/>
        <w:rPr>
          <w:color w:val="auto"/>
        </w:rPr>
      </w:pPr>
      <w:r>
        <w:rPr>
          <w:rFonts w:hint="eastAsia"/>
          <w:color w:val="auto"/>
        </w:rPr>
        <w:t>Figure 2-5</w:t>
      </w:r>
      <w:r>
        <w:rPr>
          <w:color w:val="auto"/>
        </w:rPr>
        <w:t>0</w:t>
      </w:r>
      <w:r>
        <w:rPr>
          <w:rFonts w:hint="eastAsia"/>
          <w:color w:val="auto"/>
        </w:rPr>
        <w:t xml:space="preserve"> Diagram of PID Control Deviation Limit</w:t>
      </w:r>
    </w:p>
    <w:p w14:paraId="0A64AD92">
      <w:pPr>
        <w:pStyle w:val="25"/>
        <w:rPr>
          <w:color w:val="auto"/>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DBB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36379E1">
            <w:pPr>
              <w:pStyle w:val="23"/>
              <w:rPr>
                <w:color w:val="auto"/>
              </w:rPr>
            </w:pPr>
            <w:r>
              <w:rPr>
                <w:color w:val="auto"/>
              </w:rPr>
              <w:t>FA-24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A477D4A">
            <w:pPr>
              <w:pStyle w:val="23"/>
              <w:rPr>
                <w:color w:val="auto"/>
              </w:rPr>
            </w:pPr>
            <w:r>
              <w:rPr>
                <w:color w:val="auto"/>
              </w:rPr>
              <w:t>Integral Separation Level</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39E3D7A">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8A930A3">
            <w:pPr>
              <w:pStyle w:val="23"/>
              <w:rPr>
                <w:color w:val="auto"/>
              </w:rPr>
            </w:pPr>
            <w:r>
              <w:rPr>
                <w:color w:val="auto"/>
              </w:rPr>
              <w:t>Factory Value: 0.00</w:t>
            </w:r>
          </w:p>
        </w:tc>
      </w:tr>
    </w:tbl>
    <w:p w14:paraId="327667C6">
      <w:pPr>
        <w:ind w:firstLine="320"/>
        <w:rPr>
          <w:color w:val="auto"/>
          <w:shd w:val="clear" w:color="auto" w:fill="FFFFFF"/>
        </w:rPr>
      </w:pPr>
      <w:r>
        <w:rPr>
          <w:color w:val="auto"/>
          <w:shd w:val="clear" w:color="auto" w:fill="FFFFFF"/>
        </w:rPr>
        <w:t>When the PID feedback overshoot is large at startup, integral separation can be enabled to reduce overshoot, with the parameter benchmark being the PID deviation.</w:t>
      </w:r>
    </w:p>
    <w:p w14:paraId="0377D3A0">
      <w:pPr>
        <w:ind w:firstLine="320"/>
        <w:rPr>
          <w:color w:val="auto"/>
          <w:shd w:val="clear" w:color="auto" w:fill="FFFFFF"/>
        </w:rPr>
      </w:pPr>
      <w:r>
        <w:rPr>
          <w:color w:val="auto"/>
          <w:shd w:val="clear" w:color="auto" w:fill="FFFFFF"/>
        </w:rPr>
        <w:t>When FA-24 ≠ 0, the integral separation function is activated, and it only operates once at startup. When the deviation between the setpoint and the feedback value exceeds the parameter FA-24, integral separation occurs to prevent excessive overshoot due to integral action; When the deviation is less than parameter FA-24, the integral action takes effect to eliminate steady-state error.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FB8D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6FE598C">
            <w:pPr>
              <w:pStyle w:val="23"/>
              <w:rPr>
                <w:color w:val="auto"/>
              </w:rPr>
            </w:pPr>
            <w:r>
              <w:rPr>
                <w:color w:val="auto"/>
              </w:rPr>
              <w:t>FA-25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6BE2116">
            <w:pPr>
              <w:pStyle w:val="23"/>
              <w:rPr>
                <w:color w:val="auto"/>
              </w:rPr>
            </w:pPr>
            <w:r>
              <w:rPr>
                <w:color w:val="auto"/>
              </w:rPr>
              <w:t>Integral Upper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707F892">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7D7DFFE">
            <w:pPr>
              <w:pStyle w:val="23"/>
              <w:rPr>
                <w:color w:val="auto"/>
              </w:rPr>
            </w:pPr>
            <w:r>
              <w:rPr>
                <w:color w:val="auto"/>
              </w:rPr>
              <w:t>Factory value: 100.0</w:t>
            </w:r>
          </w:p>
        </w:tc>
      </w:tr>
    </w:tbl>
    <w:p w14:paraId="01FA9F67">
      <w:pPr>
        <w:ind w:firstLine="320"/>
        <w:rPr>
          <w:color w:val="auto"/>
          <w:shd w:val="clear" w:color="auto" w:fill="FFFFFF"/>
        </w:rPr>
      </w:pPr>
      <w:r>
        <w:rPr>
          <w:color w:val="auto"/>
          <w:shd w:val="clear" w:color="auto" w:fill="FFFFFF"/>
        </w:rPr>
        <w:t>This parameter is the upper limit of integration, with the reference being the maximum output frequency F4-02. When the integral value is too large, if the load suddenly changes, the response speed of the inverter slows down, which may cause motor slippage or mechanical damage. At this time, the parameter FA-25 can be appropriately reduced.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2963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6C1F57C">
            <w:pPr>
              <w:pStyle w:val="23"/>
              <w:rPr>
                <w:color w:val="auto"/>
              </w:rPr>
            </w:pPr>
            <w:r>
              <w:rPr>
                <w:color w:val="auto"/>
              </w:rPr>
              <w:t>FA-26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9F338F7">
            <w:pPr>
              <w:pStyle w:val="23"/>
              <w:rPr>
                <w:color w:val="auto"/>
              </w:rPr>
            </w:pPr>
            <w:r>
              <w:rPr>
                <w:color w:val="auto"/>
              </w:rPr>
              <w:t>Wake-up integral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2DD3EED">
            <w:pPr>
              <w:pStyle w:val="23"/>
              <w:rPr>
                <w:color w:val="auto"/>
              </w:rPr>
            </w:pPr>
            <w:r>
              <w:rPr>
                <w:color w:val="auto"/>
              </w:rPr>
              <w:t>Range: 0.0%～200.0%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CC3E788">
            <w:pPr>
              <w:pStyle w:val="23"/>
              <w:rPr>
                <w:color w:val="auto"/>
              </w:rPr>
            </w:pPr>
            <w:r>
              <w:rPr>
                <w:color w:val="auto"/>
              </w:rPr>
              <w:t>Factory value: 50.0</w:t>
            </w:r>
          </w:p>
        </w:tc>
      </w:tr>
    </w:tbl>
    <w:p w14:paraId="382E8F10">
      <w:pPr>
        <w:ind w:firstLine="320"/>
        <w:rPr>
          <w:color w:val="auto"/>
          <w:shd w:val="clear" w:color="auto" w:fill="FFFFFF"/>
        </w:rPr>
      </w:pPr>
      <w:r>
        <w:rPr>
          <w:color w:val="auto"/>
          <w:shd w:val="clear" w:color="auto" w:fill="FFFFFF"/>
        </w:rPr>
        <w:t>This parameter is the upper limit of wake-up integration, used to reduce the reaction time from sleep to wake-up, with the reference being the maximum output frequency F4-02.</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28FC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D333905">
            <w:pPr>
              <w:pStyle w:val="23"/>
              <w:rPr>
                <w:color w:val="auto"/>
              </w:rPr>
            </w:pPr>
            <w:r>
              <w:rPr>
                <w:color w:val="auto"/>
              </w:rPr>
              <w:t>FA-27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11F5758">
            <w:pPr>
              <w:pStyle w:val="23"/>
              <w:rPr>
                <w:color w:val="auto"/>
              </w:rPr>
            </w:pPr>
            <w:r>
              <w:rPr>
                <w:color w:val="auto"/>
              </w:rPr>
              <w:t>Main Auxiliary Reverse Cut-off Frequency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A66C5C8">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3BE31F8">
            <w:pPr>
              <w:pStyle w:val="23"/>
              <w:rPr>
                <w:color w:val="auto"/>
              </w:rPr>
            </w:pPr>
            <w:r>
              <w:rPr>
                <w:color w:val="auto"/>
              </w:rPr>
              <w:t>Factory value: 10.0</w:t>
            </w:r>
          </w:p>
        </w:tc>
      </w:tr>
    </w:tbl>
    <w:p w14:paraId="70B704DC">
      <w:pPr>
        <w:ind w:firstLine="320"/>
        <w:rPr>
          <w:color w:val="auto"/>
          <w:shd w:val="clear" w:color="auto" w:fill="FFFFFF"/>
        </w:rPr>
      </w:pPr>
      <w:r>
        <w:rPr>
          <w:color w:val="auto"/>
          <w:shd w:val="clear" w:color="auto" w:fill="FFFFFF"/>
        </w:rPr>
        <w:t>In some cases, only when the PID output frequency is negative (i.e., the inverter runs in reverse), can the PID possibly control the setpoint and feedback to the same state. However, an excessive reverse frequency is not allowed in certain situations. Parameter FA-27 is used to determine the upper limit of the reverse frequency. The reference base for this parameter is the maximum output frequency F4-02.</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395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8424F0E">
            <w:pPr>
              <w:pStyle w:val="23"/>
              <w:rPr>
                <w:color w:val="auto"/>
              </w:rPr>
            </w:pPr>
            <w:r>
              <w:rPr>
                <w:color w:val="auto"/>
              </w:rPr>
              <w:t>FA-28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2DF8B8C">
            <w:pPr>
              <w:pStyle w:val="23"/>
              <w:rPr>
                <w:color w:val="auto"/>
              </w:rPr>
            </w:pPr>
            <w:r>
              <w:rPr>
                <w:color w:val="auto"/>
              </w:rPr>
              <w:t>PID Output Positive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4F9744B">
            <w:pPr>
              <w:pStyle w:val="23"/>
              <w:rPr>
                <w:color w:val="auto"/>
              </w:rPr>
            </w:pPr>
            <w:r>
              <w:rPr>
                <w:color w:val="auto"/>
              </w:rPr>
              <w:t>Range: 0.00%～100.0%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0EF3371">
            <w:pPr>
              <w:pStyle w:val="23"/>
              <w:rPr>
                <w:color w:val="auto"/>
              </w:rPr>
            </w:pPr>
            <w:r>
              <w:rPr>
                <w:color w:val="auto"/>
              </w:rPr>
              <w:t>Factory value: 100.0</w:t>
            </w:r>
          </w:p>
        </w:tc>
      </w:tr>
    </w:tbl>
    <w:p w14:paraId="23A4FE4D">
      <w:pPr>
        <w:ind w:firstLine="320"/>
        <w:rPr>
          <w:color w:val="auto"/>
          <w:shd w:val="clear" w:color="auto" w:fill="FFFFFF"/>
        </w:rPr>
      </w:pPr>
      <w:r>
        <w:rPr>
          <w:color w:val="auto"/>
          <w:shd w:val="clear" w:color="auto" w:fill="FFFFFF"/>
        </w:rPr>
        <w:t>This parameter is the upper limit of the PID control output command, with the reference base being the maximum output frequency F4-02.</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98C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BBC9E5A">
            <w:pPr>
              <w:pStyle w:val="23"/>
              <w:rPr>
                <w:color w:val="auto"/>
              </w:rPr>
            </w:pPr>
            <w:r>
              <w:rPr>
                <w:color w:val="auto"/>
              </w:rPr>
              <w:t>FA-29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E139605">
            <w:pPr>
              <w:pStyle w:val="23"/>
              <w:rPr>
                <w:color w:val="auto"/>
              </w:rPr>
            </w:pPr>
            <w:r>
              <w:rPr>
                <w:color w:val="auto"/>
              </w:rPr>
              <w:t>PID Output Negative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06F27EB">
            <w:pPr>
              <w:pStyle w:val="23"/>
              <w:rPr>
                <w:color w:val="auto"/>
              </w:rPr>
            </w:pPr>
            <w:r>
              <w:rPr>
                <w:color w:val="auto"/>
              </w:rPr>
              <w:t>Range: 0.00%～100.0%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35B1DA4">
            <w:pPr>
              <w:pStyle w:val="23"/>
              <w:rPr>
                <w:color w:val="auto"/>
              </w:rPr>
            </w:pPr>
            <w:r>
              <w:rPr>
                <w:color w:val="auto"/>
              </w:rPr>
              <w:t>Factory value: 100.0</w:t>
            </w:r>
          </w:p>
        </w:tc>
      </w:tr>
    </w:tbl>
    <w:p w14:paraId="3DFBEDE2">
      <w:pPr>
        <w:ind w:firstLine="320"/>
        <w:rPr>
          <w:color w:val="auto"/>
          <w:shd w:val="clear" w:color="auto" w:fill="FFFFFF"/>
        </w:rPr>
      </w:pPr>
      <w:r>
        <w:rPr>
          <w:color w:val="auto"/>
          <w:shd w:val="clear" w:color="auto" w:fill="FFFFFF"/>
        </w:rPr>
        <w:t>When PID output reversal is allowed, the PID output is negative, and at this time, the output will be limited to the value set by parameter FA-29, which should be used in conjunction with parameter FA-17.</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8052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4E1C5EE">
            <w:pPr>
              <w:pStyle w:val="23"/>
              <w:rPr>
                <w:color w:val="auto"/>
              </w:rPr>
            </w:pPr>
            <w:r>
              <w:rPr>
                <w:color w:val="auto"/>
              </w:rPr>
              <w:t>FA-30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472F23B">
            <w:pPr>
              <w:pStyle w:val="23"/>
              <w:rPr>
                <w:color w:val="auto"/>
              </w:rPr>
            </w:pPr>
            <w:r>
              <w:rPr>
                <w:color w:val="auto"/>
              </w:rPr>
              <w:t>PID output frequency reference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8C3B92C">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7A38A7F">
            <w:pPr>
              <w:pStyle w:val="23"/>
              <w:rPr>
                <w:color w:val="auto"/>
              </w:rPr>
            </w:pPr>
            <w:r>
              <w:rPr>
                <w:color w:val="auto"/>
              </w:rPr>
              <w:t>Factory value: 0</w:t>
            </w:r>
          </w:p>
        </w:tc>
      </w:tr>
    </w:tbl>
    <w:p w14:paraId="59F0F4DF">
      <w:pPr>
        <w:ind w:firstLine="320"/>
        <w:rPr>
          <w:color w:val="auto"/>
          <w:shd w:val="clear" w:color="auto" w:fill="FFFFFF"/>
        </w:rPr>
      </w:pPr>
      <w:r>
        <w:rPr>
          <w:color w:val="auto"/>
        </w:rPr>
        <w:t>0: PID control output 100.00% corresponds to maximum output frequency F4-02</w:t>
      </w:r>
    </w:p>
    <w:p w14:paraId="0BEEE914">
      <w:pPr>
        <w:ind w:firstLine="320"/>
        <w:rPr>
          <w:color w:val="auto"/>
          <w:shd w:val="clear" w:color="auto" w:fill="FFFFFF"/>
        </w:rPr>
      </w:pPr>
      <w:r>
        <w:rPr>
          <w:color w:val="auto"/>
          <w:shd w:val="clear" w:color="auto" w:fill="FFFFFF"/>
        </w:rPr>
        <w:t>1: PID control output 100.00% corresponds to auxiliary frequency (if the auxiliary frequency command changes, the PID output frequency will also change)</w:t>
      </w:r>
    </w:p>
    <w:p w14:paraId="6770647A">
      <w:pPr>
        <w:ind w:firstLine="320"/>
        <w:rPr>
          <w:color w:val="auto"/>
          <w:shd w:val="clear" w:color="auto" w:fill="FFFFFF"/>
        </w:rPr>
      </w:pPr>
      <w:r>
        <w:rPr>
          <w:color w:val="auto"/>
          <w:shd w:val="clear" w:color="auto" w:fill="FFFFFF"/>
        </w:rPr>
        <w:t>This parameter is only valid when the main and auxiliary frequency function is enabled.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5D92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DCB8FB5">
            <w:pPr>
              <w:pStyle w:val="23"/>
              <w:rPr>
                <w:color w:val="auto"/>
              </w:rPr>
            </w:pPr>
            <w:r>
              <w:rPr>
                <w:color w:val="auto"/>
              </w:rPr>
              <w:t>FA-31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5550877">
            <w:pPr>
              <w:pStyle w:val="23"/>
              <w:rPr>
                <w:color w:val="auto"/>
              </w:rPr>
            </w:pPr>
            <w:r>
              <w:rPr>
                <w:color w:val="auto"/>
              </w:rPr>
              <w:t>PID output filter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A32A4C9">
            <w:pPr>
              <w:pStyle w:val="23"/>
              <w:rPr>
                <w:color w:val="auto"/>
              </w:rPr>
            </w:pPr>
            <w:r>
              <w:rPr>
                <w:color w:val="auto"/>
              </w:rPr>
              <w:t>Range: 0.0s～2.5s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3E8678B">
            <w:pPr>
              <w:pStyle w:val="23"/>
              <w:rPr>
                <w:color w:val="auto"/>
              </w:rPr>
            </w:pPr>
            <w:r>
              <w:rPr>
                <w:color w:val="auto"/>
              </w:rPr>
              <w:t>Factory Value: 0.0</w:t>
            </w:r>
          </w:p>
        </w:tc>
      </w:tr>
    </w:tbl>
    <w:p w14:paraId="4693940F">
      <w:pPr>
        <w:ind w:firstLine="320"/>
        <w:rPr>
          <w:color w:val="auto"/>
        </w:rPr>
      </w:pPr>
      <w:r>
        <w:rPr>
          <w:color w:val="auto"/>
        </w:rPr>
        <w:t>This parameter is used to set the low-pass filter time for PID control output; the larger the parameter value, the greater the PID output filtering, and the slower the change in output frequency. Improper setting of parameter FA-31 may affect the response speed of the inverter, and even cause system oscillation.</w:t>
      </w:r>
    </w:p>
    <w:p w14:paraId="26A3D6EC">
      <w:pPr>
        <w:ind w:firstLine="320"/>
        <w:rPr>
          <w:color w:val="auto"/>
        </w:rPr>
      </w:pPr>
      <w:r>
        <w:rPr>
          <w:color w:val="auto"/>
        </w:rPr>
        <w:t>PID soft startas shown in Figure 2-51. When the PID feedback overshoot is large at startup, soft start can be used to reduce the feedback overshoot; the soft start function only operates once at startup. When the soft start is enabled, it will first start according to the soft start frequency FA-33 and acceleration time FA-34. When the PID deviation is less than parameter FA-32, it switches back to normal PID control (when switching from soft start to PID control, the soft start frequency is used as the PID integral value to avoid discontinuity in frequency).</w:t>
      </w:r>
    </w:p>
    <w:p w14:paraId="7678DC8B">
      <w:pPr>
        <w:pStyle w:val="52"/>
        <w:ind w:firstLine="0" w:firstLineChars="0"/>
        <w:rPr>
          <w:color w:val="auto"/>
        </w:rPr>
      </w:pPr>
      <w:r>
        <w:rPr>
          <w:color w:val="auto"/>
        </w:rPr>
        <w:drawing>
          <wp:inline distT="0" distB="0" distL="114300" distR="114300">
            <wp:extent cx="2493645" cy="1798955"/>
            <wp:effectExtent l="0" t="0" r="0" b="0"/>
            <wp:docPr id="1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7"/>
                    <pic:cNvPicPr>
                      <a:picLocks noChangeAspect="1"/>
                    </pic:cNvPicPr>
                  </pic:nvPicPr>
                  <pic:blipFill>
                    <a:blip r:embed="rId121"/>
                    <a:stretch>
                      <a:fillRect/>
                    </a:stretch>
                  </pic:blipFill>
                  <pic:spPr>
                    <a:xfrm>
                      <a:off x="0" y="0"/>
                      <a:ext cx="2493645" cy="1798955"/>
                    </a:xfrm>
                    <a:prstGeom prst="rect">
                      <a:avLst/>
                    </a:prstGeom>
                    <a:noFill/>
                    <a:ln>
                      <a:noFill/>
                    </a:ln>
                  </pic:spPr>
                </pic:pic>
              </a:graphicData>
            </a:graphic>
          </wp:inline>
        </w:drawing>
      </w:r>
    </w:p>
    <w:p w14:paraId="15B1C546">
      <w:pPr>
        <w:pStyle w:val="25"/>
        <w:jc w:val="center"/>
        <w:rPr>
          <w:color w:val="auto"/>
        </w:rPr>
      </w:pPr>
      <w:r>
        <w:rPr>
          <w:rFonts w:hint="eastAsia"/>
          <w:color w:val="auto"/>
        </w:rPr>
        <w:t>Figure 2-5</w:t>
      </w:r>
      <w:r>
        <w:rPr>
          <w:color w:val="auto"/>
        </w:rPr>
        <w:t>1</w:t>
      </w:r>
      <w:r>
        <w:rPr>
          <w:rFonts w:hint="eastAsia"/>
          <w:color w:val="auto"/>
        </w:rPr>
        <w:t>PID</w:t>
      </w:r>
      <w:r>
        <w:rPr>
          <w:color w:val="auto"/>
        </w:rPr>
        <w:t>Soft Start</w:t>
      </w:r>
      <w:r>
        <w:rPr>
          <w:rFonts w:hint="eastAsia"/>
          <w:color w:val="auto"/>
        </w:rPr>
        <w:t>Schematic Diagram</w:t>
      </w:r>
    </w:p>
    <w:p w14:paraId="5FE9BCCF">
      <w:pPr>
        <w:ind w:firstLine="320"/>
        <w:jc w:val="center"/>
        <w:rPr>
          <w:rFonts w:cs="Times New Roman"/>
          <w:color w:val="auto"/>
          <w:szCs w:val="14"/>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BB11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4FD3BC0">
            <w:pPr>
              <w:pStyle w:val="23"/>
              <w:rPr>
                <w:color w:val="auto"/>
              </w:rPr>
            </w:pPr>
            <w:r>
              <w:rPr>
                <w:color w:val="auto"/>
              </w:rPr>
              <w:t>FA-32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1E9F378">
            <w:pPr>
              <w:pStyle w:val="23"/>
              <w:rPr>
                <w:color w:val="auto"/>
              </w:rPr>
            </w:pPr>
            <w:r>
              <w:rPr>
                <w:color w:val="auto"/>
              </w:rPr>
              <w:t>soft start-PID switch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72DF758">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976C004">
            <w:pPr>
              <w:pStyle w:val="23"/>
              <w:rPr>
                <w:color w:val="auto"/>
              </w:rPr>
            </w:pPr>
            <w:r>
              <w:rPr>
                <w:color w:val="auto"/>
              </w:rPr>
              <w:t>Factory Value: 5.00</w:t>
            </w:r>
          </w:p>
        </w:tc>
      </w:tr>
    </w:tbl>
    <w:p w14:paraId="63386D66">
      <w:pPr>
        <w:ind w:firstLine="320"/>
        <w:rPr>
          <w:color w:val="auto"/>
        </w:rPr>
      </w:pPr>
      <w:r>
        <w:rPr>
          <w:color w:val="auto"/>
        </w:rPr>
        <w:t>This parameter is based on the deviation between the PID setpoint and feedback value.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1FEF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6C9BEAB">
            <w:pPr>
              <w:pStyle w:val="23"/>
              <w:rPr>
                <w:color w:val="auto"/>
              </w:rPr>
            </w:pPr>
            <w:r>
              <w:rPr>
                <w:color w:val="auto"/>
              </w:rPr>
              <w:t>FA-33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4A46D15">
            <w:pPr>
              <w:pStyle w:val="23"/>
              <w:rPr>
                <w:color w:val="auto"/>
              </w:rPr>
            </w:pPr>
            <w:r>
              <w:rPr>
                <w:color w:val="auto"/>
              </w:rPr>
              <w:t>soft start frequency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2F972A1">
            <w:pPr>
              <w:pStyle w:val="23"/>
              <w:rPr>
                <w:color w:val="auto"/>
              </w:rPr>
            </w:pPr>
            <w:r>
              <w:rPr>
                <w:color w:val="auto"/>
              </w:rPr>
              <w:t>Range: 0.00Hz～599.00Hz</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6AF6694">
            <w:pPr>
              <w:pStyle w:val="23"/>
              <w:rPr>
                <w:color w:val="auto"/>
              </w:rPr>
            </w:pPr>
            <w:r>
              <w:rPr>
                <w:color w:val="auto"/>
              </w:rPr>
              <w:t>Factory Value: 0.00</w:t>
            </w:r>
          </w:p>
        </w:tc>
      </w:tr>
    </w:tbl>
    <w:p w14:paraId="1D88BF8D">
      <w:pPr>
        <w:ind w:firstLine="320"/>
        <w:rPr>
          <w:color w:val="auto"/>
        </w:rPr>
      </w:pPr>
      <w:r>
        <w:rPr>
          <w:color w:val="auto"/>
        </w:rPr>
        <w:t>When parameter FA-33 ≠ 0, the soft start function is enabled.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01F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2293753">
            <w:pPr>
              <w:pStyle w:val="23"/>
              <w:rPr>
                <w:color w:val="auto"/>
              </w:rPr>
            </w:pPr>
            <w:r>
              <w:rPr>
                <w:color w:val="auto"/>
              </w:rPr>
              <w:t>FA-34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23C4059">
            <w:pPr>
              <w:pStyle w:val="23"/>
              <w:rPr>
                <w:color w:val="auto"/>
              </w:rPr>
            </w:pPr>
            <w:r>
              <w:rPr>
                <w:color w:val="auto"/>
              </w:rPr>
              <w:t>soft start acceleration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C7D5DF6">
            <w:pPr>
              <w:pStyle w:val="23"/>
              <w:rPr>
                <w:color w:val="auto"/>
              </w:rPr>
            </w:pPr>
            <w:r>
              <w:rPr>
                <w:color w:val="auto"/>
              </w:rPr>
              <w:t>Range: 0.00s～600.00s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08A9914">
            <w:pPr>
              <w:pStyle w:val="23"/>
              <w:rPr>
                <w:color w:val="auto"/>
              </w:rPr>
            </w:pPr>
            <w:r>
              <w:rPr>
                <w:color w:val="auto"/>
              </w:rPr>
              <w:t>Factory value: 3.00</w:t>
            </w:r>
          </w:p>
        </w:tc>
      </w:tr>
    </w:tbl>
    <w:p w14:paraId="27198B22">
      <w:pPr>
        <w:ind w:firstLine="320"/>
        <w:rPr>
          <w:color w:val="auto"/>
        </w:rPr>
      </w:pPr>
      <w:r>
        <w:rPr>
          <w:color w:val="auto"/>
        </w:rPr>
        <w:t>Time to accelerate from start to soft start frequency FA-33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62C5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9FB71B8">
            <w:pPr>
              <w:pStyle w:val="23"/>
              <w:rPr>
                <w:color w:val="auto"/>
              </w:rPr>
            </w:pPr>
            <w:r>
              <w:rPr>
                <w:color w:val="auto"/>
              </w:rPr>
              <w:t>FA-35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E465591">
            <w:pPr>
              <w:pStyle w:val="23"/>
              <w:rPr>
                <w:color w:val="auto"/>
              </w:rPr>
            </w:pPr>
            <w:r>
              <w:rPr>
                <w:color w:val="auto"/>
              </w:rPr>
              <w:t>No-load current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B4D7E95">
            <w:pPr>
              <w:pStyle w:val="23"/>
              <w:rPr>
                <w:color w:val="auto"/>
              </w:rPr>
            </w:pPr>
            <w:r>
              <w:rPr>
                <w:color w:val="auto"/>
              </w:rPr>
              <w:t>Range: 0.00A～655.35A</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6FDEAF9">
            <w:pPr>
              <w:pStyle w:val="23"/>
              <w:rPr>
                <w:color w:val="auto"/>
              </w:rPr>
            </w:pPr>
            <w:r>
              <w:rPr>
                <w:color w:val="auto"/>
              </w:rPr>
              <w:t>Factory value: 0.00A</w:t>
            </w:r>
          </w:p>
        </w:tc>
      </w:tr>
    </w:tbl>
    <w:p w14:paraId="6D5D8FDC">
      <w:pPr>
        <w:ind w:firstLine="320"/>
        <w:rPr>
          <w:color w:val="auto"/>
        </w:rPr>
      </w:pPr>
      <w:r>
        <w:rPr>
          <w:color w:val="auto"/>
        </w:rPr>
        <w:t>When parameter FA-35 ≠ 0 and the inverter output current is greater than FA-35, it starts at the soft start frequency (parameter FA-33) and the soft start acceleration step (parameter FA-36), until the soft start acceleration time (parameter FA-34) is reached, then switches to normal PID control.</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720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964E6DB">
            <w:pPr>
              <w:pStyle w:val="23"/>
              <w:rPr>
                <w:color w:val="auto"/>
              </w:rPr>
            </w:pPr>
            <w:r>
              <w:rPr>
                <w:color w:val="auto"/>
              </w:rPr>
              <w:t>FA-36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EF923D1">
            <w:pPr>
              <w:pStyle w:val="23"/>
              <w:rPr>
                <w:color w:val="auto"/>
              </w:rPr>
            </w:pPr>
            <w:r>
              <w:rPr>
                <w:color w:val="auto"/>
              </w:rPr>
              <w:t>Soft Start Acceleration Step</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6DFF4F8">
            <w:pPr>
              <w:pStyle w:val="23"/>
              <w:rPr>
                <w:color w:val="auto"/>
              </w:rPr>
            </w:pPr>
            <w:r>
              <w:rPr>
                <w:color w:val="auto"/>
              </w:rPr>
              <w:t>Range: 0.00s～600.00s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8C5CB99">
            <w:pPr>
              <w:pStyle w:val="23"/>
              <w:rPr>
                <w:color w:val="auto"/>
              </w:rPr>
            </w:pPr>
            <w:r>
              <w:rPr>
                <w:color w:val="auto"/>
              </w:rPr>
              <w:t>Factory Value: 0.10</w:t>
            </w:r>
          </w:p>
        </w:tc>
      </w:tr>
    </w:tbl>
    <w:p w14:paraId="573EBE7B">
      <w:pPr>
        <w:ind w:firstLine="320"/>
        <w:rPr>
          <w:color w:val="auto"/>
        </w:rPr>
      </w:pPr>
      <w:r>
        <w:rPr>
          <w:color w:val="auto"/>
        </w:rPr>
        <w:t>Fuzzy PID control</w:t>
      </w:r>
    </w:p>
    <w:p w14:paraId="1D1E5BCA">
      <w:pPr>
        <w:ind w:firstLine="320"/>
        <w:rPr>
          <w:color w:val="auto"/>
        </w:rPr>
      </w:pPr>
      <w:r>
        <w:rPr>
          <w:color w:val="auto"/>
        </w:rPr>
        <w:t>FA-37 ~ FA-48 are parameters related to fuzzy PID control. In general, process control only requires ordinary PID adjustment; users do not need to enable fuzzy PID tuning functions unless necessary.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7DD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0B40576">
            <w:pPr>
              <w:pStyle w:val="23"/>
              <w:rPr>
                <w:color w:val="auto"/>
              </w:rPr>
            </w:pPr>
            <w:r>
              <w:rPr>
                <w:color w:val="auto"/>
              </w:rPr>
              <w:t>FA-37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54258BC">
            <w:pPr>
              <w:pStyle w:val="23"/>
              <w:rPr>
                <w:color w:val="auto"/>
              </w:rPr>
            </w:pPr>
            <w:r>
              <w:rPr>
                <w:color w:val="auto"/>
              </w:rPr>
              <w:t>Fuzzy PID Tuning Enable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D52E81B">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09F3C68">
            <w:pPr>
              <w:pStyle w:val="23"/>
              <w:rPr>
                <w:color w:val="auto"/>
              </w:rPr>
            </w:pPr>
            <w:r>
              <w:rPr>
                <w:color w:val="auto"/>
              </w:rPr>
              <w:t>Factory value: 1</w:t>
            </w:r>
          </w:p>
        </w:tc>
      </w:tr>
    </w:tbl>
    <w:p w14:paraId="508C6EAB">
      <w:pPr>
        <w:ind w:firstLine="320"/>
        <w:rPr>
          <w:color w:val="auto"/>
        </w:rPr>
      </w:pPr>
      <w:r>
        <w:rPr>
          <w:color w:val="auto"/>
        </w:rPr>
        <w:t>0: Fuzzy PID disabled, use only conventional PID</w:t>
      </w:r>
    </w:p>
    <w:p w14:paraId="367E87CA">
      <w:pPr>
        <w:ind w:firstLine="320"/>
        <w:rPr>
          <w:color w:val="auto"/>
        </w:rPr>
      </w:pPr>
      <w:r>
        <w:rPr>
          <w:color w:val="auto"/>
        </w:rPr>
        <w:t>1: When PID control is not allowed to change the direction of operation (FA-17 = 0), enable fuzzy PID control, and perform real-time self-tuning of PID parameters during operation. Fuzzy PID control is enabled only when the air compressor application is selected (parameter L0-00 = 6) and 2ms enhanced PID control (parameter FA-12 = 0) is executed, or 1ms traditional PID control (parameter FA-12 = 1) is executed.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8DD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F2C18EA">
            <w:pPr>
              <w:pStyle w:val="23"/>
              <w:rPr>
                <w:color w:val="auto"/>
              </w:rPr>
            </w:pPr>
            <w:r>
              <w:rPr>
                <w:color w:val="auto"/>
              </w:rPr>
              <w:t>FA-38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9C49C41">
            <w:pPr>
              <w:pStyle w:val="23"/>
              <w:rPr>
                <w:color w:val="auto"/>
              </w:rPr>
            </w:pPr>
            <w:r>
              <w:rPr>
                <w:color w:val="auto"/>
              </w:rPr>
              <w:t>Deviation Fuzzy Universe of Discourse - NB</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6AB3BE3">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22537E0">
            <w:pPr>
              <w:pStyle w:val="23"/>
              <w:rPr>
                <w:color w:val="auto"/>
              </w:rPr>
            </w:pPr>
            <w:r>
              <w:rPr>
                <w:color w:val="auto"/>
              </w:rPr>
              <w:t>Factory Value: 5.00</w:t>
            </w:r>
          </w:p>
        </w:tc>
      </w:tr>
    </w:tbl>
    <w:p w14:paraId="4FB88863">
      <w:pPr>
        <w:ind w:firstLine="320"/>
        <w:rPr>
          <w:color w:val="auto"/>
        </w:rPr>
      </w:pPr>
      <w:r>
        <w:rPr>
          <w:color w:val="auto"/>
          <w:shd w:val="clear" w:color="auto" w:fill="FFFFFF"/>
        </w:rPr>
        <w:t>Membership value of the linguistic term 'negative large' in the universe of discourse of the error fuzzy variable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19DD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5551421">
            <w:pPr>
              <w:pStyle w:val="23"/>
              <w:rPr>
                <w:color w:val="auto"/>
              </w:rPr>
            </w:pPr>
            <w:r>
              <w:rPr>
                <w:color w:val="auto"/>
              </w:rPr>
              <w:t>FA-39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BF231D8">
            <w:pPr>
              <w:pStyle w:val="23"/>
              <w:rPr>
                <w:color w:val="auto"/>
              </w:rPr>
            </w:pPr>
            <w:r>
              <w:rPr>
                <w:color w:val="auto"/>
              </w:rPr>
              <w:t>Deviation Fuzzy Domain-NS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56F0F0C">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0A1288F">
            <w:pPr>
              <w:pStyle w:val="23"/>
              <w:rPr>
                <w:color w:val="auto"/>
              </w:rPr>
            </w:pPr>
            <w:r>
              <w:rPr>
                <w:color w:val="auto"/>
              </w:rPr>
              <w:t>Factory setting: 2.00</w:t>
            </w:r>
          </w:p>
        </w:tc>
      </w:tr>
    </w:tbl>
    <w:p w14:paraId="1E5BC881">
      <w:pPr>
        <w:ind w:firstLine="320"/>
        <w:rPr>
          <w:color w:val="auto"/>
        </w:rPr>
      </w:pPr>
      <w:r>
        <w:rPr>
          <w:color w:val="auto"/>
          <w:shd w:val="clear" w:color="auto" w:fill="FFFFFF"/>
        </w:rPr>
        <w:t>Membership value of the linguistic term 'negative small' in the universe of discourse of the error fuzzy variable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11A5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227CB2A">
            <w:pPr>
              <w:pStyle w:val="23"/>
              <w:rPr>
                <w:color w:val="auto"/>
              </w:rPr>
            </w:pPr>
            <w:r>
              <w:rPr>
                <w:color w:val="auto"/>
              </w:rPr>
              <w:t>FA-40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BA9E87C">
            <w:pPr>
              <w:pStyle w:val="23"/>
              <w:rPr>
                <w:color w:val="auto"/>
              </w:rPr>
            </w:pPr>
            <w:r>
              <w:rPr>
                <w:color w:val="auto"/>
              </w:rPr>
              <w:t>Deviation Fuzzy Domain-PS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0488D27">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A5BDC2C">
            <w:pPr>
              <w:pStyle w:val="23"/>
              <w:rPr>
                <w:color w:val="auto"/>
              </w:rPr>
            </w:pPr>
            <w:r>
              <w:rPr>
                <w:color w:val="auto"/>
              </w:rPr>
              <w:t>Factory setting: 2.00</w:t>
            </w:r>
          </w:p>
        </w:tc>
      </w:tr>
    </w:tbl>
    <w:p w14:paraId="2A88A518">
      <w:pPr>
        <w:ind w:firstLine="320"/>
        <w:rPr>
          <w:color w:val="auto"/>
        </w:rPr>
      </w:pPr>
      <w:r>
        <w:rPr>
          <w:color w:val="auto"/>
          <w:shd w:val="clear" w:color="auto" w:fill="FFFFFF"/>
        </w:rPr>
        <w:t>The membership value of the linguistic term “positive small” in the domain of the deviation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5E0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7325A7E">
            <w:pPr>
              <w:pStyle w:val="23"/>
              <w:rPr>
                <w:color w:val="auto"/>
              </w:rPr>
            </w:pPr>
            <w:r>
              <w:rPr>
                <w:color w:val="auto"/>
              </w:rPr>
              <w:t>FA-41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1C66645">
            <w:pPr>
              <w:pStyle w:val="23"/>
              <w:rPr>
                <w:color w:val="auto"/>
              </w:rPr>
            </w:pPr>
            <w:r>
              <w:rPr>
                <w:color w:val="auto"/>
              </w:rPr>
              <w:t>Deviation Fuzzy Domain-PB</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34E3E61">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BBBFCDC">
            <w:pPr>
              <w:pStyle w:val="23"/>
              <w:rPr>
                <w:color w:val="auto"/>
              </w:rPr>
            </w:pPr>
            <w:r>
              <w:rPr>
                <w:color w:val="auto"/>
              </w:rPr>
              <w:t>Factory Value: 5.00</w:t>
            </w:r>
          </w:p>
        </w:tc>
      </w:tr>
    </w:tbl>
    <w:p w14:paraId="59FE6495">
      <w:pPr>
        <w:ind w:firstLine="320"/>
        <w:rPr>
          <w:color w:val="auto"/>
        </w:rPr>
      </w:pPr>
      <w:r>
        <w:rPr>
          <w:color w:val="auto"/>
          <w:shd w:val="clear" w:color="auto" w:fill="FFFFFF"/>
        </w:rPr>
        <w:t>The membership value of the linguistic term “positive large” in the domain of the deviation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E868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F65886A">
            <w:pPr>
              <w:pStyle w:val="23"/>
              <w:rPr>
                <w:color w:val="auto"/>
              </w:rPr>
            </w:pPr>
            <w:r>
              <w:rPr>
                <w:color w:val="auto"/>
              </w:rPr>
              <w:t>FA-42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52F0DA5">
            <w:pPr>
              <w:pStyle w:val="23"/>
              <w:rPr>
                <w:color w:val="auto"/>
              </w:rPr>
            </w:pPr>
            <w:r>
              <w:rPr>
                <w:color w:val="auto"/>
              </w:rPr>
              <w:t>Deviation Rate Fuzzy Domain-NB</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92B4331">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BBD76E2">
            <w:pPr>
              <w:pStyle w:val="23"/>
              <w:rPr>
                <w:color w:val="auto"/>
              </w:rPr>
            </w:pPr>
            <w:r>
              <w:rPr>
                <w:color w:val="auto"/>
              </w:rPr>
              <w:t>Factory setting: 10.00</w:t>
            </w:r>
          </w:p>
        </w:tc>
      </w:tr>
    </w:tbl>
    <w:p w14:paraId="4AB1E18D">
      <w:pPr>
        <w:ind w:firstLine="320"/>
        <w:rPr>
          <w:color w:val="auto"/>
        </w:rPr>
      </w:pPr>
      <w:r>
        <w:rPr>
          <w:color w:val="auto"/>
          <w:shd w:val="clear" w:color="auto" w:fill="FFFFFF"/>
        </w:rPr>
        <w:t>The membership value of the linguistic term “negative large” in the domain of the deviation rate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623E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526C6C0">
            <w:pPr>
              <w:pStyle w:val="23"/>
              <w:rPr>
                <w:color w:val="auto"/>
              </w:rPr>
            </w:pPr>
            <w:r>
              <w:rPr>
                <w:color w:val="auto"/>
              </w:rPr>
              <w:t>FA-43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BA37623">
            <w:pPr>
              <w:pStyle w:val="23"/>
              <w:rPr>
                <w:color w:val="auto"/>
              </w:rPr>
            </w:pPr>
            <w:r>
              <w:rPr>
                <w:color w:val="auto"/>
              </w:rPr>
              <w:t>Deviation Rate Fuzzy Domain-NS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8F7F402">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B58BBA8">
            <w:pPr>
              <w:pStyle w:val="23"/>
              <w:rPr>
                <w:color w:val="auto"/>
              </w:rPr>
            </w:pPr>
            <w:r>
              <w:rPr>
                <w:color w:val="auto"/>
              </w:rPr>
              <w:t>Factory Value: 5.00</w:t>
            </w:r>
          </w:p>
        </w:tc>
      </w:tr>
    </w:tbl>
    <w:p w14:paraId="4A8B557B">
      <w:pPr>
        <w:ind w:firstLine="320"/>
        <w:rPr>
          <w:color w:val="auto"/>
        </w:rPr>
      </w:pPr>
      <w:r>
        <w:rPr>
          <w:color w:val="auto"/>
          <w:shd w:val="clear" w:color="auto" w:fill="FFFFFF"/>
        </w:rPr>
        <w:t>The membership value of the linguistic term “negative small” in the domain of the deviation rate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70C1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E5B2015">
            <w:pPr>
              <w:pStyle w:val="23"/>
              <w:rPr>
                <w:color w:val="auto"/>
              </w:rPr>
            </w:pPr>
            <w:r>
              <w:rPr>
                <w:color w:val="auto"/>
              </w:rPr>
              <w:t>FA-44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8EA9BA5">
            <w:pPr>
              <w:pStyle w:val="23"/>
              <w:rPr>
                <w:color w:val="auto"/>
              </w:rPr>
            </w:pPr>
            <w:r>
              <w:rPr>
                <w:color w:val="auto"/>
              </w:rPr>
              <w:t>Deviation Rate Fuzzy Domain-PS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B61F6DD">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84841AB">
            <w:pPr>
              <w:pStyle w:val="23"/>
              <w:rPr>
                <w:color w:val="auto"/>
              </w:rPr>
            </w:pPr>
            <w:r>
              <w:rPr>
                <w:color w:val="auto"/>
              </w:rPr>
              <w:t>Factory Value: 5.00</w:t>
            </w:r>
          </w:p>
        </w:tc>
      </w:tr>
    </w:tbl>
    <w:p w14:paraId="46FEDFD9">
      <w:pPr>
        <w:ind w:firstLine="320"/>
        <w:rPr>
          <w:color w:val="auto"/>
        </w:rPr>
      </w:pPr>
      <w:r>
        <w:rPr>
          <w:color w:val="auto"/>
          <w:shd w:val="clear" w:color="auto" w:fill="FFFFFF"/>
        </w:rPr>
        <w:t>The membership value of the linguistic term “positive small” in the domain of the deviation rate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EBB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ADE62DF">
            <w:pPr>
              <w:pStyle w:val="23"/>
              <w:rPr>
                <w:color w:val="auto"/>
              </w:rPr>
            </w:pPr>
            <w:r>
              <w:rPr>
                <w:color w:val="auto"/>
              </w:rPr>
              <w:t>FA-45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083D317">
            <w:pPr>
              <w:pStyle w:val="23"/>
              <w:rPr>
                <w:color w:val="auto"/>
              </w:rPr>
            </w:pPr>
            <w:r>
              <w:rPr>
                <w:color w:val="auto"/>
              </w:rPr>
              <w:t>Fuzzy Set of Deviation Rate PB</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C45D72B">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E5C8734">
            <w:pPr>
              <w:pStyle w:val="23"/>
              <w:rPr>
                <w:color w:val="auto"/>
              </w:rPr>
            </w:pPr>
            <w:r>
              <w:rPr>
                <w:color w:val="auto"/>
              </w:rPr>
              <w:t>Factory setting: 10.00</w:t>
            </w:r>
          </w:p>
        </w:tc>
      </w:tr>
    </w:tbl>
    <w:p w14:paraId="43FAABF5">
      <w:pPr>
        <w:ind w:firstLine="320"/>
        <w:rPr>
          <w:color w:val="auto"/>
        </w:rPr>
      </w:pPr>
      <w:r>
        <w:rPr>
          <w:color w:val="auto"/>
          <w:shd w:val="clear" w:color="auto" w:fill="FFFFFF"/>
        </w:rPr>
        <w:t>The membership value of the linguistic term “positive large” in the domain of the deviation rate fuzzy variable fuzzy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0BE7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2A39DCA">
            <w:pPr>
              <w:pStyle w:val="23"/>
              <w:rPr>
                <w:color w:val="auto"/>
              </w:rPr>
            </w:pPr>
            <w:r>
              <w:rPr>
                <w:color w:val="auto"/>
              </w:rPr>
              <w:t>FA-46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9E9024F">
            <w:pPr>
              <w:pStyle w:val="23"/>
              <w:rPr>
                <w:color w:val="auto"/>
              </w:rPr>
            </w:pPr>
            <w:r>
              <w:rPr>
                <w:color w:val="auto"/>
              </w:rPr>
              <w:t>Fuzzy PID Inference Rules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B0A65D2">
            <w:pPr>
              <w:pStyle w:val="23"/>
              <w:rPr>
                <w:color w:val="auto"/>
              </w:rPr>
            </w:pPr>
            <w:r>
              <w:rPr>
                <w:color w:val="auto"/>
              </w:rPr>
              <w:t>Range: 0～3</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8F100F5">
            <w:pPr>
              <w:pStyle w:val="23"/>
              <w:rPr>
                <w:color w:val="auto"/>
              </w:rPr>
            </w:pPr>
            <w:r>
              <w:rPr>
                <w:color w:val="auto"/>
              </w:rPr>
              <w:t>Factory Value: 2</w:t>
            </w:r>
          </w:p>
        </w:tc>
      </w:tr>
    </w:tbl>
    <w:p w14:paraId="77045FF4">
      <w:pPr>
        <w:ind w:firstLine="320"/>
        <w:rPr>
          <w:color w:val="auto"/>
        </w:rPr>
      </w:pPr>
      <w:r>
        <w:rPr>
          <w:color w:val="auto"/>
        </w:rPr>
        <w:t>0: Fuzzy PID Inference Rule 0</w:t>
      </w:r>
    </w:p>
    <w:p w14:paraId="7DE1FD5C">
      <w:pPr>
        <w:ind w:firstLine="320"/>
        <w:rPr>
          <w:color w:val="auto"/>
        </w:rPr>
      </w:pPr>
      <w:r>
        <w:rPr>
          <w:color w:val="auto"/>
        </w:rPr>
        <w:t>1: Fuzzy PID Inference Rule 1</w:t>
      </w:r>
    </w:p>
    <w:p w14:paraId="61C1BE03">
      <w:pPr>
        <w:ind w:firstLine="320"/>
        <w:rPr>
          <w:color w:val="auto"/>
        </w:rPr>
      </w:pPr>
      <w:r>
        <w:rPr>
          <w:color w:val="auto"/>
        </w:rPr>
        <w:t>2: Fuzzy PID Inference Rule 2</w:t>
      </w:r>
    </w:p>
    <w:p w14:paraId="60A36236">
      <w:pPr>
        <w:ind w:firstLine="320"/>
        <w:rPr>
          <w:color w:val="auto"/>
        </w:rPr>
      </w:pPr>
      <w:r>
        <w:rPr>
          <w:color w:val="auto"/>
        </w:rPr>
        <w:t>3: Fuzzy PID Inference Rule 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0FE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6FBABBF">
            <w:pPr>
              <w:pStyle w:val="23"/>
              <w:rPr>
                <w:color w:val="auto"/>
              </w:rPr>
            </w:pPr>
            <w:r>
              <w:rPr>
                <w:color w:val="auto"/>
              </w:rPr>
              <w:t>FA-47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FF8C170">
            <w:pPr>
              <w:pStyle w:val="23"/>
              <w:rPr>
                <w:color w:val="auto"/>
              </w:rPr>
            </w:pPr>
            <w:r>
              <w:rPr>
                <w:color w:val="auto"/>
              </w:rPr>
              <w:t>Intermediate Value of Fuzzy Rule KP</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521B3AF">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8F74426">
            <w:pPr>
              <w:pStyle w:val="23"/>
              <w:rPr>
                <w:color w:val="auto"/>
              </w:rPr>
            </w:pPr>
            <w:r>
              <w:rPr>
                <w:color w:val="auto"/>
              </w:rPr>
              <w:t>Factory Value: 50</w:t>
            </w:r>
          </w:p>
        </w:tc>
      </w:tr>
      <w:tr w14:paraId="6EA2D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4A2F134">
            <w:pPr>
              <w:pStyle w:val="23"/>
              <w:rPr>
                <w:rFonts w:cs="Times New Roman"/>
                <w:color w:val="auto"/>
                <w:szCs w:val="14"/>
              </w:rPr>
            </w:pPr>
            <w:r>
              <w:rPr>
                <w:rFonts w:cs="Times New Roman"/>
                <w:color w:val="auto"/>
                <w:szCs w:val="14"/>
              </w:rPr>
              <w:t>FA-48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A0C109D">
            <w:pPr>
              <w:pStyle w:val="23"/>
              <w:rPr>
                <w:rFonts w:cs="Times New Roman"/>
                <w:color w:val="auto"/>
                <w:szCs w:val="14"/>
              </w:rPr>
            </w:pPr>
            <w:r>
              <w:rPr>
                <w:rFonts w:cs="Times New Roman"/>
                <w:color w:val="auto"/>
                <w:szCs w:val="14"/>
              </w:rPr>
              <w:t>Intermediate Value of Fuzzy Rule KI</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BE61DC4">
            <w:pPr>
              <w:pStyle w:val="23"/>
              <w:rPr>
                <w:rFonts w:cs="Times New Roman"/>
                <w:color w:val="auto"/>
                <w:szCs w:val="14"/>
              </w:rPr>
            </w:pPr>
            <w:r>
              <w:rPr>
                <w:rFonts w:cs="Times New Roman"/>
                <w:color w:val="auto"/>
                <w:szCs w:val="14"/>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610D407">
            <w:pPr>
              <w:pStyle w:val="23"/>
              <w:rPr>
                <w:rFonts w:cs="Times New Roman"/>
                <w:color w:val="auto"/>
                <w:szCs w:val="14"/>
              </w:rPr>
            </w:pPr>
            <w:r>
              <w:rPr>
                <w:rFonts w:cs="Times New Roman"/>
                <w:color w:val="auto"/>
                <w:szCs w:val="14"/>
              </w:rPr>
              <w:t>Factory Value: 50</w:t>
            </w:r>
          </w:p>
        </w:tc>
      </w:tr>
    </w:tbl>
    <w:p w14:paraId="77774C44">
      <w:pPr>
        <w:ind w:firstLine="320"/>
        <w:rPr>
          <w:color w:val="auto"/>
        </w:rPr>
      </w:pPr>
      <w:r>
        <w:rPr>
          <w:color w:val="auto"/>
        </w:rPr>
        <w:t>Parameters FA-47 and FA-48 are used to obtain the initial membership values for fuzzy variables in the control rule table where the fuzzy linguistic value is zero.</w:t>
      </w:r>
    </w:p>
    <w:p w14:paraId="36B5CE8E">
      <w:pPr>
        <w:ind w:firstLine="320"/>
        <w:rPr>
          <w:color w:val="auto"/>
        </w:rPr>
      </w:pPr>
      <w:r>
        <w:rPr>
          <w:color w:val="auto"/>
        </w:rPr>
        <w:t>PID Abnormality Detection</w:t>
      </w:r>
    </w:p>
    <w:p w14:paraId="77C1EF2E">
      <w:pPr>
        <w:ind w:firstLine="320"/>
        <w:rPr>
          <w:color w:val="auto"/>
        </w:rPr>
      </w:pPr>
      <w:r>
        <w:rPr>
          <w:color w:val="auto"/>
        </w:rPr>
        <w:t>Parameters related to PID abnormality detection processing are FA-49 ~ FB-53. When the AIx signal type parameters F5-20, F5-26, or F5-32 = 2 (i.e., selecting 4~20 mA analog input), parameters FA-49 and FA-50 are set effectively.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AC7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601B07E">
            <w:pPr>
              <w:pStyle w:val="23"/>
              <w:rPr>
                <w:color w:val="auto"/>
              </w:rPr>
            </w:pPr>
            <w:bookmarkStart w:id="121" w:name="_Hlk154243860"/>
            <w:r>
              <w:rPr>
                <w:color w:val="auto"/>
              </w:rPr>
              <w:t>FA-49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9DCCA7B">
            <w:pPr>
              <w:pStyle w:val="23"/>
              <w:rPr>
                <w:color w:val="auto"/>
              </w:rPr>
            </w:pPr>
            <w:r>
              <w:rPr>
                <w:color w:val="auto"/>
              </w:rPr>
              <w:t>Feedback Abnormality Detection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650C26C">
            <w:pPr>
              <w:pStyle w:val="23"/>
              <w:rPr>
                <w:color w:val="auto"/>
              </w:rPr>
            </w:pPr>
            <w:r>
              <w:rPr>
                <w:color w:val="auto"/>
              </w:rPr>
              <w:t>Range: 0.0s～3600.0s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33F9F18">
            <w:pPr>
              <w:pStyle w:val="23"/>
              <w:rPr>
                <w:color w:val="auto"/>
              </w:rPr>
            </w:pPr>
            <w:r>
              <w:rPr>
                <w:color w:val="auto"/>
              </w:rPr>
              <w:t>Factory Value: 0.0</w:t>
            </w:r>
          </w:p>
        </w:tc>
      </w:tr>
      <w:bookmarkEnd w:id="121"/>
    </w:tbl>
    <w:p w14:paraId="7B8330E6">
      <w:pPr>
        <w:ind w:firstLine="320"/>
        <w:rPr>
          <w:color w:val="auto"/>
        </w:rPr>
      </w:pPr>
      <w:r>
        <w:rPr>
          <w:color w:val="auto"/>
        </w:rPr>
        <w:t>This parameter is used for detecting abnormal conditions or extremely slow response of the feedback analog signal; when FA-49 = 0, no detection is performed. When the sampled value of the analog signal is below the 4~20mA disconnection threshold (parameter F5-43) and persists for longer than FA-49, the feedback analog signal is considered abnormal, and the inverter performs the abnormal action as set by parameter FA-50, displaying an 'AFE' prompt on the operation panel.</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D32F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2F7CEE1">
            <w:pPr>
              <w:pStyle w:val="23"/>
              <w:rPr>
                <w:color w:val="auto"/>
              </w:rPr>
            </w:pPr>
            <w:r>
              <w:rPr>
                <w:color w:val="auto"/>
              </w:rPr>
              <w:t>FA-50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7C87A29">
            <w:pPr>
              <w:pStyle w:val="23"/>
              <w:rPr>
                <w:color w:val="auto"/>
              </w:rPr>
            </w:pPr>
            <w:r>
              <w:rPr>
                <w:color w:val="auto"/>
              </w:rPr>
              <w:t>Feedback Disconnection Action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1034A70">
            <w:pPr>
              <w:pStyle w:val="23"/>
              <w:rPr>
                <w:color w:val="auto"/>
              </w:rPr>
            </w:pPr>
            <w:r>
              <w:rPr>
                <w:color w:val="auto"/>
              </w:rPr>
              <w:t>Range: 0～3</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64B98D6">
            <w:pPr>
              <w:pStyle w:val="23"/>
              <w:rPr>
                <w:color w:val="auto"/>
              </w:rPr>
            </w:pPr>
            <w:r>
              <w:rPr>
                <w:color w:val="auto"/>
              </w:rPr>
              <w:t>Factory value: 0</w:t>
            </w:r>
          </w:p>
        </w:tc>
      </w:tr>
    </w:tbl>
    <w:p w14:paraId="483A5E3D">
      <w:pPr>
        <w:ind w:firstLine="320"/>
        <w:rPr>
          <w:color w:val="auto"/>
        </w:rPr>
      </w:pPr>
      <w:r>
        <w:rPr>
          <w:color w:val="auto"/>
        </w:rPr>
        <w:t>0: Warning and continue running</w:t>
      </w:r>
    </w:p>
    <w:p w14:paraId="023E3131">
      <w:pPr>
        <w:ind w:firstLine="320"/>
        <w:rPr>
          <w:color w:val="auto"/>
        </w:rPr>
      </w:pPr>
      <w:r>
        <w:rPr>
          <w:color w:val="auto"/>
        </w:rPr>
        <w:t>1: Fault and deceleration stop</w:t>
      </w:r>
    </w:p>
    <w:p w14:paraId="26F1CEEA">
      <w:pPr>
        <w:ind w:firstLine="320"/>
        <w:rPr>
          <w:color w:val="auto"/>
        </w:rPr>
      </w:pPr>
      <w:r>
        <w:rPr>
          <w:color w:val="auto"/>
        </w:rPr>
        <w:t>2: Fault and free stop</w:t>
      </w:r>
    </w:p>
    <w:p w14:paraId="259B9DA3">
      <w:pPr>
        <w:ind w:firstLine="320"/>
        <w:rPr>
          <w:color w:val="auto"/>
        </w:rPr>
      </w:pPr>
      <w:r>
        <w:rPr>
          <w:color w:val="auto"/>
        </w:rPr>
        <w:t>3: Warning and operation at the frequency before disconnection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3CE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DFB2A4A">
            <w:pPr>
              <w:pStyle w:val="23"/>
              <w:rPr>
                <w:color w:val="auto"/>
              </w:rPr>
            </w:pPr>
            <w:r>
              <w:rPr>
                <w:color w:val="auto"/>
              </w:rPr>
              <w:t>FA-51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7923BF1">
            <w:pPr>
              <w:pStyle w:val="23"/>
              <w:rPr>
                <w:color w:val="auto"/>
              </w:rPr>
            </w:pPr>
            <w:r>
              <w:rPr>
                <w:color w:val="auto"/>
              </w:rPr>
              <w:t>PID Feedback Abnormal Deviation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01244FA">
            <w:pPr>
              <w:pStyle w:val="23"/>
              <w:rPr>
                <w:color w:val="auto"/>
              </w:rPr>
            </w:pPr>
            <w:r>
              <w:rPr>
                <w:color w:val="auto"/>
              </w:rPr>
              <w:t>Range: 1.0%～50.0%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7ECD5AE">
            <w:pPr>
              <w:pStyle w:val="23"/>
              <w:rPr>
                <w:color w:val="auto"/>
              </w:rPr>
            </w:pPr>
            <w:r>
              <w:rPr>
                <w:color w:val="auto"/>
              </w:rPr>
              <w:t>Factory value: 10.0</w:t>
            </w:r>
          </w:p>
        </w:tc>
      </w:tr>
    </w:tbl>
    <w:p w14:paraId="5BFFA11E">
      <w:pPr>
        <w:ind w:firstLine="320"/>
        <w:rPr>
          <w:color w:val="auto"/>
        </w:rPr>
      </w:pPr>
      <w:r>
        <w:rPr>
          <w:color w:val="auto"/>
        </w:rPr>
        <w:t>When the deviation between the setpoint and feedback signal exceeds the threshold (parameter FA-51) and persists for longer than the deviation abnormality detection time FA-52, a PID deviation fault occurs. If the function selection for output terminals F6-00 ~ F6-03 is 15, the output terminal will indicate a PID deviation warning.</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2ED2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8D4EBC3">
            <w:pPr>
              <w:pStyle w:val="23"/>
              <w:rPr>
                <w:color w:val="auto"/>
              </w:rPr>
            </w:pPr>
            <w:r>
              <w:rPr>
                <w:color w:val="auto"/>
              </w:rPr>
              <w:t>FA-52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B659F50">
            <w:pPr>
              <w:pStyle w:val="23"/>
              <w:rPr>
                <w:color w:val="auto"/>
              </w:rPr>
            </w:pPr>
            <w:r>
              <w:rPr>
                <w:color w:val="auto"/>
              </w:rPr>
              <w:t>Abnormal Deviation Detection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49D8320">
            <w:pPr>
              <w:pStyle w:val="23"/>
              <w:rPr>
                <w:color w:val="auto"/>
              </w:rPr>
            </w:pPr>
            <w:r>
              <w:rPr>
                <w:color w:val="auto"/>
              </w:rPr>
              <w:t>Range: 0.1s～300.0s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9BC2BE8">
            <w:pPr>
              <w:pStyle w:val="23"/>
              <w:rPr>
                <w:color w:val="auto"/>
              </w:rPr>
            </w:pPr>
            <w:r>
              <w:rPr>
                <w:color w:val="auto"/>
              </w:rPr>
              <w:t>Factory value: 5.0</w:t>
            </w:r>
          </w:p>
        </w:tc>
      </w:tr>
      <w:tr w14:paraId="3B852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0437778">
            <w:pPr>
              <w:pStyle w:val="23"/>
              <w:rPr>
                <w:rFonts w:cs="Times New Roman"/>
                <w:color w:val="auto"/>
                <w:szCs w:val="14"/>
              </w:rPr>
            </w:pPr>
            <w:r>
              <w:rPr>
                <w:rFonts w:cs="Times New Roman"/>
                <w:color w:val="auto"/>
                <w:szCs w:val="14"/>
              </w:rPr>
              <w:t>FA-53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74B251C">
            <w:pPr>
              <w:pStyle w:val="23"/>
              <w:rPr>
                <w:rFonts w:cs="Times New Roman"/>
                <w:color w:val="auto"/>
                <w:szCs w:val="14"/>
              </w:rPr>
            </w:pPr>
            <w:r>
              <w:rPr>
                <w:rFonts w:cs="Times New Roman"/>
                <w:color w:val="auto"/>
                <w:szCs w:val="14"/>
              </w:rPr>
              <w:t>PID Control Flag</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8DBA060">
            <w:pPr>
              <w:pStyle w:val="23"/>
              <w:rPr>
                <w:rFonts w:cs="Times New Roman"/>
                <w:color w:val="auto"/>
                <w:szCs w:val="14"/>
              </w:rPr>
            </w:pPr>
            <w:r>
              <w:rPr>
                <w:rFonts w:cs="Times New Roman"/>
                <w:color w:val="auto"/>
                <w:szCs w:val="14"/>
              </w:rPr>
              <w:t>Range: 0000H～FFFFH</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CA470B9">
            <w:pPr>
              <w:pStyle w:val="23"/>
              <w:rPr>
                <w:rFonts w:cs="Times New Roman"/>
                <w:color w:val="auto"/>
                <w:szCs w:val="14"/>
              </w:rPr>
            </w:pPr>
            <w:r>
              <w:rPr>
                <w:rFonts w:cs="Times New Roman"/>
                <w:color w:val="auto"/>
                <w:szCs w:val="14"/>
              </w:rPr>
              <w:t>Factory Value: 2</w:t>
            </w:r>
          </w:p>
        </w:tc>
      </w:tr>
    </w:tbl>
    <w:p w14:paraId="7E4DE45C">
      <w:pPr>
        <w:ind w:firstLine="320"/>
        <w:rPr>
          <w:color w:val="auto"/>
        </w:rPr>
      </w:pPr>
      <w:r>
        <w:rPr>
          <w:color w:val="auto"/>
          <w:shd w:val="clear" w:color="auto" w:fill="FFFFFF"/>
        </w:rPr>
        <w:t>PID control flag (bits 0 ~ 2 are valid)</w:t>
      </w:r>
    </w:p>
    <w:p w14:paraId="0D3EA951">
      <w:pPr>
        <w:ind w:firstLine="320"/>
        <w:rPr>
          <w:color w:val="auto"/>
        </w:rPr>
      </w:pPr>
      <w:r>
        <w:rPr>
          <w:color w:val="auto"/>
        </w:rPr>
        <w:t>bit 0: PID reverse action selection, 0: PID reverse based on PID calculation value, 1: reverse based on parameter F0-09</w:t>
      </w:r>
      <w:r>
        <w:rPr>
          <w:rFonts w:hint="eastAsia"/>
          <w:color w:val="auto"/>
          <w:shd w:val="clear" w:color="auto" w:fill="FFFFFF"/>
        </w:rPr>
        <w:t>;</w:t>
      </w:r>
    </w:p>
    <w:p w14:paraId="37F240B3">
      <w:pPr>
        <w:ind w:firstLine="320"/>
        <w:rPr>
          <w:color w:val="auto"/>
        </w:rPr>
      </w:pPr>
      <w:r>
        <w:rPr>
          <w:color w:val="auto"/>
        </w:rPr>
        <w:t>bit 1: PID parameter Kp decimal point position selection, 0: 1 decimal place, 1: 2 decimal places</w:t>
      </w:r>
      <w:r>
        <w:rPr>
          <w:rFonts w:hint="eastAsia"/>
          <w:color w:val="auto"/>
          <w:shd w:val="clear" w:color="auto" w:fill="FFFFFF"/>
        </w:rPr>
        <w:t>;</w:t>
      </w:r>
    </w:p>
    <w:p w14:paraId="63A8D650">
      <w:pPr>
        <w:ind w:firstLine="320"/>
        <w:rPr>
          <w:color w:val="auto"/>
          <w:shd w:val="clear" w:color="auto" w:fill="FFFFFF"/>
        </w:rPr>
      </w:pPr>
      <w:r>
        <w:rPr>
          <w:color w:val="auto"/>
        </w:rPr>
        <w:t>bit 2: 0: no function, 1: when the main/auxiliary frequency function is enabled, the integral upper limit base value is the auxiliary frequency</w:t>
      </w:r>
      <w:r>
        <w:rPr>
          <w:rFonts w:hint="eastAsia"/>
          <w:color w:val="auto"/>
          <w:shd w:val="clear" w:color="auto" w:fill="FFFFFF"/>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B599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F32993F">
            <w:pPr>
              <w:pStyle w:val="23"/>
              <w:rPr>
                <w:rFonts w:cs="Times New Roman"/>
                <w:color w:val="auto"/>
                <w:szCs w:val="14"/>
              </w:rPr>
            </w:pPr>
            <w:r>
              <w:rPr>
                <w:rFonts w:cs="Times New Roman"/>
                <w:color w:val="auto"/>
                <w:szCs w:val="14"/>
              </w:rPr>
              <w:t>FA-54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32DEC17">
            <w:pPr>
              <w:pStyle w:val="23"/>
              <w:rPr>
                <w:rFonts w:cs="Times New Roman"/>
                <w:color w:val="auto"/>
                <w:szCs w:val="14"/>
              </w:rPr>
            </w:pPr>
            <w:r>
              <w:rPr>
                <w:rFonts w:cs="Times New Roman"/>
                <w:color w:val="auto"/>
                <w:szCs w:val="14"/>
              </w:rPr>
              <w:t>PID Feedback Disconnection Threshold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3C6FEE8">
            <w:pPr>
              <w:pStyle w:val="23"/>
              <w:rPr>
                <w:rFonts w:cs="Times New Roman"/>
                <w:color w:val="auto"/>
                <w:szCs w:val="14"/>
              </w:rPr>
            </w:pPr>
            <w:r>
              <w:rPr>
                <w:rFonts w:cs="Times New Roman"/>
                <w:color w:val="auto"/>
                <w:szCs w:val="14"/>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42DC7E0">
            <w:pPr>
              <w:pStyle w:val="23"/>
              <w:rPr>
                <w:rFonts w:cs="Times New Roman"/>
                <w:color w:val="auto"/>
                <w:szCs w:val="14"/>
              </w:rPr>
            </w:pPr>
            <w:r>
              <w:rPr>
                <w:rFonts w:cs="Times New Roman"/>
                <w:color w:val="auto"/>
                <w:szCs w:val="14"/>
              </w:rPr>
              <w:t>Factory value: 0.00%</w:t>
            </w:r>
          </w:p>
        </w:tc>
      </w:tr>
    </w:tbl>
    <w:p w14:paraId="67B69B6E">
      <w:pPr>
        <w:ind w:firstLine="320"/>
        <w:rPr>
          <w:color w:val="auto"/>
          <w:shd w:val="clear" w:color="auto" w:fill="FFFFFF"/>
        </w:rPr>
      </w:pPr>
      <w:r>
        <w:rPr>
          <w:rFonts w:hint="eastAsia"/>
          <w:color w:val="auto"/>
          <w:shd w:val="clear" w:color="auto" w:fill="FFFFFF"/>
        </w:rPr>
        <w:t>When the PID feedback value falls below the PID feedback disconnection threshold and exceeds the time set by FA-52, the system will stop according to the setting in FA-50.</w:t>
      </w:r>
    </w:p>
    <w:p w14:paraId="6375CBC3">
      <w:pPr>
        <w:pStyle w:val="3"/>
        <w:spacing w:before="156"/>
        <w:rPr>
          <w:color w:val="auto"/>
        </w:rPr>
      </w:pPr>
      <w:bookmarkStart w:id="122" w:name="_Toc22333"/>
      <w:bookmarkStart w:id="123" w:name="_Toc31794"/>
      <w:bookmarkStart w:id="124" w:name="_Toc154397107"/>
      <w:r>
        <w:rPr>
          <w:color w:val="auto"/>
        </w:rPr>
        <w:t>2.12 FB Group Tension Control Parameters</w:t>
      </w:r>
      <w:bookmarkEnd w:id="122"/>
      <w:bookmarkEnd w:id="123"/>
      <w:bookmarkEnd w:id="124"/>
    </w:p>
    <w:p w14:paraId="3916DAE5">
      <w:pPr>
        <w:ind w:firstLine="320"/>
        <w:rPr>
          <w:color w:val="auto"/>
          <w:shd w:val="clear" w:color="auto" w:fill="FFFFFF"/>
        </w:rPr>
      </w:pPr>
      <w:r>
        <w:rPr>
          <w:color w:val="auto"/>
          <w:shd w:val="clear" w:color="auto" w:fill="FFFFFF"/>
        </w:rPr>
        <w:t>This chapter introduces several tension control schemes, mainly including tension closed-loop speed mode, line speed closed-loop mode, tension open/closed-loop torque mode, among four control methods (corresponding to FB-00 selection).</w:t>
      </w:r>
    </w:p>
    <w:p w14:paraId="3CD861FA">
      <w:pPr>
        <w:ind w:firstLine="320"/>
        <w:rPr>
          <w:color w:val="auto"/>
          <w:shd w:val="clear" w:color="auto" w:fill="FFFFFF"/>
        </w:rPr>
      </w:pPr>
      <w:r>
        <w:rPr>
          <w:color w:val="auto"/>
          <w:shd w:val="clear" w:color="auto" w:fill="FFFFFF"/>
        </w:rPr>
        <w:t>● Tension Closed-loop Speed Mode</w:t>
      </w:r>
    </w:p>
    <w:p w14:paraId="5433850B">
      <w:pPr>
        <w:ind w:firstLine="320"/>
        <w:rPr>
          <w:color w:val="auto"/>
          <w:shd w:val="clear" w:color="auto" w:fill="FFFFFF"/>
        </w:rPr>
      </w:pPr>
      <w:r>
        <w:rPr>
          <w:color w:val="auto"/>
          <w:shd w:val="clear" w:color="auto" w:fill="FFFFFF"/>
        </w:rPr>
        <w:t>Features: Through the use of a swing arm (floating roller) or tension sensor to feedback material tension, the inverter output frequency is adjusted in a closed loop to achieve constant control of the swing arm position or tension. Suitable for applications where there is a swing arm or tension sensor (where changes in speed have a slow impact on tension changes) and there is sufficient speed regulation margin.</w:t>
      </w:r>
    </w:p>
    <w:p w14:paraId="5783CCF0">
      <w:pPr>
        <w:ind w:firstLine="320"/>
        <w:rPr>
          <w:color w:val="auto"/>
          <w:shd w:val="clear" w:color="auto" w:fill="FFFFFF"/>
        </w:rPr>
      </w:pPr>
      <w:r>
        <w:rPr>
          <w:color w:val="auto"/>
          <w:shd w:val="clear" w:color="auto" w:fill="FFFFFF"/>
        </w:rPr>
        <w:t>The winder operates in closed-loop tension speed mode, with two AI signals receiving the swing arm position signal and the main traction line speed signal, respectively. Calculate the roll diameter through line speed, calculate the main frequency based on line speed, and adjust the output frequency together with the feedback loop of the rocker position. Compared with the main frequency + PID auxiliary frequency of general inverters, the addition of roll diameter calculation allows the main frequency setting to more accurately follow changes in line speed, thus making the control of the rocker position more stable.</w:t>
      </w:r>
    </w:p>
    <w:p w14:paraId="7659FA23">
      <w:pPr>
        <w:ind w:firstLine="320"/>
        <w:rPr>
          <w:color w:val="auto"/>
          <w:shd w:val="clear" w:color="auto" w:fill="FFFFFF"/>
        </w:rPr>
      </w:pPr>
      <w:r>
        <w:rPr>
          <w:color w:val="auto"/>
          <w:shd w:val="clear" w:color="auto" w:fill="FFFFFF"/>
        </w:rPr>
        <w:t>● Constant Line Speed Control</w:t>
      </w:r>
    </w:p>
    <w:p w14:paraId="74DE0094">
      <w:pPr>
        <w:ind w:firstLine="320"/>
        <w:rPr>
          <w:color w:val="auto"/>
          <w:shd w:val="clear" w:color="auto" w:fill="FFFFFF"/>
        </w:rPr>
      </w:pPr>
      <w:r>
        <w:rPr>
          <w:color w:val="auto"/>
          <w:shd w:val="clear" w:color="auto" w:fill="FFFFFF"/>
        </w:rPr>
        <w:t>Features: Suitable for applications without primary traction, where one machine in the winding/unwinding process operates in constant line speed mode, serving as the traction unit. The winder also serves as the main traction unit. To maintain the material running at a constant line speed, it is necessary to obtain the roll diameter value. The diagram above shows two feasible methods:</w:t>
      </w:r>
    </w:p>
    <w:p w14:paraId="03C93551">
      <w:pPr>
        <w:ind w:firstLine="320"/>
        <w:rPr>
          <w:color w:val="auto"/>
          <w:shd w:val="clear" w:color="auto" w:fill="FFFFFF"/>
        </w:rPr>
      </w:pPr>
      <w:r>
        <w:rPr>
          <w:color w:val="auto"/>
          <w:shd w:val="clear" w:color="auto" w:fill="FFFFFF"/>
        </w:rPr>
        <w:t>■ Using the counting signal input through DI terminals, calculate the roll diameter using the thickness accumulation method.</w:t>
      </w:r>
    </w:p>
    <w:p w14:paraId="590F082A">
      <w:pPr>
        <w:ind w:firstLine="320"/>
        <w:rPr>
          <w:color w:val="auto"/>
          <w:shd w:val="clear" w:color="auto" w:fill="FFFFFF"/>
        </w:rPr>
      </w:pPr>
      <w:r>
        <w:rPr>
          <w:color w:val="auto"/>
          <w:shd w:val="clear" w:color="auto" w:fill="FFFFFF"/>
        </w:rPr>
        <w:t>■ Install a speed measuring device on the material, transmit the signal to the inverter via pulse method, and calculate the roll diameter using line speed.</w:t>
      </w:r>
    </w:p>
    <w:p w14:paraId="30B925C0">
      <w:pPr>
        <w:ind w:firstLine="320"/>
        <w:rPr>
          <w:color w:val="auto"/>
          <w:shd w:val="clear" w:color="auto" w:fill="FFFFFF"/>
        </w:rPr>
      </w:pPr>
      <w:r>
        <w:rPr>
          <w:color w:val="auto"/>
          <w:shd w:val="clear" w:color="auto" w:fill="FFFFFF"/>
        </w:rPr>
        <w:t>It is not necessary to use both of the above methods simultaneously as shown in the diagram; choose one of them or another feasible method. The winder operates in line speed closed-loop speed mode, with one AI channel receiving the line speed signal. By calculating the roll diameter based on line speed, the main frequency setting is determined according to the given operating line speed and the roll diameter, working together with the line speed feedback closed-loop regulation to decide the output frequency, achieving constant line speed operation without main traction. The unwinder can operate in one of the other three tension modes based on actual conditions.</w:t>
      </w:r>
    </w:p>
    <w:p w14:paraId="49E9FF35">
      <w:pPr>
        <w:ind w:firstLine="320"/>
        <w:rPr>
          <w:color w:val="auto"/>
          <w:shd w:val="clear" w:color="auto" w:fill="FFFFFF"/>
        </w:rPr>
      </w:pPr>
      <w:r>
        <w:rPr>
          <w:color w:val="auto"/>
          <w:shd w:val="clear" w:color="auto" w:fill="FFFFFF"/>
        </w:rPr>
        <w:t>● Closed-loop tension torque control</w:t>
      </w:r>
    </w:p>
    <w:p w14:paraId="30F06088">
      <w:pPr>
        <w:ind w:firstLine="320"/>
        <w:rPr>
          <w:color w:val="auto"/>
          <w:shd w:val="clear" w:color="auto" w:fill="FFFFFF"/>
        </w:rPr>
      </w:pPr>
      <w:r>
        <w:rPr>
          <w:color w:val="auto"/>
          <w:shd w:val="clear" w:color="auto" w:fill="FFFFFF"/>
        </w:rPr>
        <w:t>Features: Through feedback from tension sensors on material tension, closed-loop regulation of the inverter's output torque achieves constant tension control. This integrates mode 4 open-loop tension control torque method, using open-loop tension calculation to assist closed-loop tension regulation (in practice, mainly relying on closed-loop tension regulation, with the option to superimpose mode 4 open-loop tension control torque based on control effectiveness). The tension accuracy is high, suitable for materials with strong elasticity or situations where there is no speed adjustment margin.</w:t>
      </w:r>
    </w:p>
    <w:p w14:paraId="10B417CD">
      <w:pPr>
        <w:ind w:firstLine="320"/>
        <w:rPr>
          <w:color w:val="auto"/>
          <w:shd w:val="clear" w:color="auto" w:fill="FFFFFF"/>
        </w:rPr>
      </w:pPr>
      <w:r>
        <w:rPr>
          <w:color w:val="auto"/>
          <w:shd w:val="clear" w:color="auto" w:fill="FFFFFF"/>
        </w:rPr>
        <w:t>The winder operates in closed-loop tension torque mode, with two AI signals receiving tension sensor signals and the line speed signal from the main traction unit, respectively. In implementation, an open-loop torque setting plus tension closed-loop regulation method is adopted. The calculation of roll diameter in open-loop tension is retained, while inertia and friction compensation can be omitted due to the addition of closed-loop regulation (or can be set to optimize response speed).</w:t>
      </w:r>
    </w:p>
    <w:p w14:paraId="6801D781">
      <w:pPr>
        <w:ind w:firstLine="320"/>
        <w:rPr>
          <w:color w:val="auto"/>
          <w:shd w:val="clear" w:color="auto" w:fill="FFFFFF"/>
        </w:rPr>
      </w:pPr>
      <w:r>
        <w:rPr>
          <w:color w:val="auto"/>
          <w:shd w:val="clear" w:color="auto" w:fill="FFFFFF"/>
        </w:rPr>
        <w:t>For elastic materials (with speed regulation margin) where tension sensors are used, it is also possible to consider using the tension closed-loop speed mode (Mode 1) to avoid the occurrence of elastic oscillation.</w:t>
      </w:r>
    </w:p>
    <w:p w14:paraId="29B56D5F">
      <w:pPr>
        <w:ind w:firstLine="320"/>
        <w:rPr>
          <w:color w:val="auto"/>
          <w:shd w:val="clear" w:color="auto" w:fill="FFFFFF"/>
        </w:rPr>
      </w:pPr>
      <w:r>
        <w:rPr>
          <w:color w:val="auto"/>
          <w:shd w:val="clear" w:color="auto" w:fill="FFFFFF"/>
        </w:rPr>
        <w:t>● Open-loop tension torque control</w:t>
      </w:r>
    </w:p>
    <w:p w14:paraId="30319281">
      <w:pPr>
        <w:ind w:firstLine="320"/>
        <w:rPr>
          <w:color w:val="auto"/>
          <w:shd w:val="clear" w:color="auto" w:fill="FFFFFF"/>
        </w:rPr>
      </w:pPr>
      <w:r>
        <w:rPr>
          <w:color w:val="auto"/>
          <w:shd w:val="clear" w:color="auto" w:fill="FFFFFF"/>
        </w:rPr>
        <w:t>Features: No need for a swing arm (floating roller) or tension sensor; no tension closed-loop, slightly lower tension accuracy; suitable for applications with low tension accuracy requirements.</w:t>
      </w:r>
    </w:p>
    <w:p w14:paraId="78CE3328">
      <w:pPr>
        <w:ind w:firstLine="320"/>
        <w:rPr>
          <w:color w:val="auto"/>
          <w:shd w:val="clear" w:color="auto" w:fill="FFFFFF"/>
        </w:rPr>
      </w:pPr>
      <w:r>
        <w:rPr>
          <w:color w:val="auto"/>
          <w:shd w:val="clear" w:color="auto" w:fill="FFFFFF"/>
        </w:rPr>
        <w:t>The winder operates in open-loop tension torque mode, using line speed to calculate the roll diameter, and output torque is calculated through material tension. Based on the actual system conditions, friction torque compensation or acceleration/deceleration inertia torque compensation can be selected.</w:t>
      </w:r>
    </w:p>
    <w:p w14:paraId="198D6CA3">
      <w:pPr>
        <w:ind w:firstLine="320"/>
        <w:rPr>
          <w:color w:val="auto"/>
          <w:shd w:val="clear" w:color="auto" w:fill="FFFFFF"/>
        </w:rPr>
      </w:pPr>
      <w:r>
        <w:rPr>
          <w:color w:val="auto"/>
          <w:shd w:val="clear" w:color="auto" w:fill="FFFFFF"/>
        </w:rPr>
        <w:t>The above typical application methods are only intended to illustrate the scenarios suitable for the four tension control modes and do not strictly limit them to these forms. Under basic conditions being met, flexible handling according to actual conditions is possible.</w:t>
      </w:r>
    </w:p>
    <w:p w14:paraId="618D5A4B">
      <w:pPr>
        <w:ind w:firstLine="320"/>
        <w:rPr>
          <w:rFonts w:hint="eastAsia"/>
          <w:color w:val="auto"/>
          <w:shd w:val="clear" w:color="auto" w:fill="FFFFFF"/>
        </w:rPr>
      </w:pPr>
      <w:r>
        <w:rPr>
          <w:color w:val="auto"/>
          <w:shd w:val="clear" w:color="auto" w:fill="FFFFFF"/>
        </w:rPr>
        <w:t>The previous section introduced four typical applications of tension control, whose implementation is mainly constrained by three essential conditions: roll diameter, line speed, and control quantity feedback,</w:t>
      </w:r>
      <w:r>
        <w:rPr>
          <w:rFonts w:hint="eastAsia"/>
          <w:color w:val="auto"/>
          <w:shd w:val="clear" w:color="auto" w:fill="FFFFFF"/>
        </w:rPr>
        <w:t>Table 2</w:t>
      </w:r>
      <w:r>
        <w:rPr>
          <w:color w:val="auto"/>
          <w:shd w:val="clear" w:color="auto" w:fill="FFFFFF"/>
        </w:rPr>
        <w:t>-20</w:t>
      </w:r>
      <w:r>
        <w:rPr>
          <w:rFonts w:hint="eastAsia"/>
          <w:color w:val="auto"/>
          <w:shd w:val="clear" w:color="auto" w:fill="FFFFFF"/>
        </w:rPr>
        <w:t>shows this.</w:t>
      </w:r>
    </w:p>
    <w:p w14:paraId="45317539">
      <w:pPr>
        <w:ind w:firstLine="320"/>
        <w:rPr>
          <w:rFonts w:hint="eastAsia"/>
          <w:color w:val="auto"/>
          <w:shd w:val="clear" w:color="auto" w:fill="FFFFFF"/>
        </w:rPr>
      </w:pPr>
    </w:p>
    <w:p w14:paraId="1B42E75E">
      <w:pPr>
        <w:ind w:firstLine="320"/>
        <w:rPr>
          <w:rFonts w:hint="eastAsia"/>
          <w:color w:val="auto"/>
          <w:shd w:val="clear" w:color="auto" w:fill="FFFFFF"/>
        </w:rPr>
      </w:pPr>
    </w:p>
    <w:p w14:paraId="11226DE4">
      <w:pPr>
        <w:ind w:firstLine="320"/>
        <w:rPr>
          <w:rFonts w:hint="eastAsia"/>
          <w:color w:val="auto"/>
          <w:shd w:val="clear" w:color="auto" w:fill="FFFFFF"/>
        </w:rPr>
      </w:pPr>
    </w:p>
    <w:p w14:paraId="06CDC81D">
      <w:pPr>
        <w:pStyle w:val="25"/>
        <w:jc w:val="center"/>
        <w:rPr>
          <w:color w:val="auto"/>
        </w:rPr>
      </w:pPr>
      <w:r>
        <w:rPr>
          <w:color w:val="auto"/>
        </w:rPr>
        <w:t>Table</w:t>
      </w:r>
      <w:r>
        <w:rPr>
          <w:rFonts w:hint="eastAsia"/>
          <w:color w:val="auto"/>
        </w:rPr>
        <w:t>2-20</w:t>
      </w:r>
      <w:r>
        <w:rPr>
          <w:color w:val="auto"/>
        </w:rPr>
        <w:t xml:space="preserve"> Necessary Conditions for CM680 Tension Control Mode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4"/>
        <w:gridCol w:w="1300"/>
        <w:gridCol w:w="2500"/>
        <w:gridCol w:w="1342"/>
      </w:tblGrid>
      <w:tr w14:paraId="5F50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7" w:type="pct"/>
            <w:tcBorders>
              <w:top w:val="single" w:color="auto" w:sz="8" w:space="0"/>
              <w:left w:val="single" w:color="auto" w:sz="8" w:space="0"/>
              <w:bottom w:val="single" w:color="auto" w:sz="8" w:space="0"/>
              <w:right w:val="single" w:color="auto" w:sz="4" w:space="0"/>
            </w:tcBorders>
            <w:shd w:val="clear" w:color="auto" w:fill="D9D9D9"/>
            <w:vAlign w:val="center"/>
          </w:tcPr>
          <w:p w14:paraId="1F82C459">
            <w:pPr>
              <w:pStyle w:val="23"/>
              <w:rPr>
                <w:color w:val="auto"/>
              </w:rPr>
            </w:pPr>
            <w:r>
              <w:rPr>
                <w:color w:val="auto"/>
              </w:rPr>
              <w:t>Function/Restriction</w:t>
            </w:r>
          </w:p>
        </w:tc>
        <w:tc>
          <w:tcPr>
            <w:tcW w:w="941" w:type="pct"/>
            <w:tcBorders>
              <w:top w:val="single" w:color="auto" w:sz="8" w:space="0"/>
              <w:left w:val="single" w:color="auto" w:sz="4" w:space="0"/>
              <w:bottom w:val="single" w:color="auto" w:sz="8" w:space="0"/>
              <w:right w:val="single" w:color="auto" w:sz="4" w:space="0"/>
            </w:tcBorders>
            <w:shd w:val="clear" w:color="auto" w:fill="D9D9D9"/>
            <w:vAlign w:val="center"/>
          </w:tcPr>
          <w:p w14:paraId="76B34C91">
            <w:pPr>
              <w:pStyle w:val="23"/>
              <w:rPr>
                <w:color w:val="auto"/>
              </w:rPr>
            </w:pPr>
            <w:r>
              <w:rPr>
                <w:color w:val="auto"/>
              </w:rPr>
              <w:t>Roll Diameter[1]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78D4665">
            <w:pPr>
              <w:pStyle w:val="23"/>
              <w:rPr>
                <w:color w:val="auto"/>
              </w:rPr>
            </w:pPr>
            <w:r>
              <w:rPr>
                <w:color w:val="auto"/>
              </w:rPr>
              <w:t>Line Speed</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1D263EF">
            <w:pPr>
              <w:pStyle w:val="23"/>
              <w:rPr>
                <w:color w:val="auto"/>
              </w:rPr>
            </w:pPr>
            <w:r>
              <w:rPr>
                <w:color w:val="auto"/>
              </w:rPr>
              <w:t>Control Quantity Feedback</w:t>
            </w:r>
          </w:p>
        </w:tc>
      </w:tr>
      <w:tr w14:paraId="1973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7" w:type="pct"/>
            <w:tcBorders>
              <w:top w:val="single" w:color="auto" w:sz="8" w:space="0"/>
              <w:left w:val="single" w:color="auto" w:sz="8" w:space="0"/>
              <w:bottom w:val="single" w:color="auto" w:sz="8" w:space="0"/>
              <w:right w:val="single" w:color="auto" w:sz="4" w:space="0"/>
            </w:tcBorders>
            <w:shd w:val="clear" w:color="auto" w:fill="FFFFFF"/>
            <w:vAlign w:val="center"/>
          </w:tcPr>
          <w:p w14:paraId="37F43347">
            <w:pPr>
              <w:pStyle w:val="23"/>
              <w:rPr>
                <w:color w:val="auto"/>
              </w:rPr>
            </w:pPr>
            <w:r>
              <w:rPr>
                <w:color w:val="auto"/>
              </w:rPr>
              <w:t>Tension Closed-loop Speed Mode</w:t>
            </w:r>
          </w:p>
        </w:tc>
        <w:tc>
          <w:tcPr>
            <w:tcW w:w="941" w:type="pct"/>
            <w:tcBorders>
              <w:top w:val="single" w:color="auto" w:sz="8" w:space="0"/>
              <w:left w:val="single" w:color="auto" w:sz="4" w:space="0"/>
              <w:bottom w:val="single" w:color="auto" w:sz="8" w:space="0"/>
              <w:right w:val="single" w:color="auto" w:sz="4" w:space="0"/>
            </w:tcBorders>
            <w:shd w:val="clear" w:color="auto" w:fill="FFFFFF"/>
            <w:vAlign w:val="center"/>
          </w:tcPr>
          <w:p w14:paraId="2E5FFE6A">
            <w:pPr>
              <w:pStyle w:val="23"/>
              <w:rPr>
                <w:color w:val="auto"/>
              </w:rPr>
            </w:pPr>
            <w:r>
              <w:rPr>
                <w:color w:val="auto"/>
              </w:rPr>
              <w:t>Necessary</w:t>
            </w:r>
          </w:p>
        </w:tc>
        <w:tc>
          <w:tcPr>
            <w:tcW w:w="1810" w:type="pct"/>
            <w:tcBorders>
              <w:top w:val="single" w:color="auto" w:sz="8" w:space="0"/>
              <w:left w:val="single" w:color="auto" w:sz="4" w:space="0"/>
              <w:bottom w:val="single" w:color="auto" w:sz="8" w:space="0"/>
              <w:right w:val="single" w:color="auto" w:sz="4" w:space="0"/>
            </w:tcBorders>
            <w:shd w:val="clear" w:color="auto" w:fill="FFFFFF"/>
          </w:tcPr>
          <w:p w14:paraId="33AFF742">
            <w:pPr>
              <w:pStyle w:val="23"/>
              <w:rPr>
                <w:color w:val="auto"/>
              </w:rPr>
            </w:pPr>
            <w:r>
              <w:rPr>
                <w:color w:val="auto"/>
              </w:rPr>
              <w:t>Necessary[2]</w:t>
            </w:r>
          </w:p>
        </w:tc>
        <w:tc>
          <w:tcPr>
            <w:tcW w:w="971" w:type="pct"/>
            <w:tcBorders>
              <w:top w:val="single" w:color="auto" w:sz="8" w:space="0"/>
              <w:left w:val="single" w:color="auto" w:sz="4" w:space="0"/>
              <w:bottom w:val="single" w:color="auto" w:sz="8" w:space="0"/>
              <w:right w:val="single" w:color="auto" w:sz="8" w:space="0"/>
            </w:tcBorders>
            <w:shd w:val="clear" w:color="auto" w:fill="FFFFFF"/>
          </w:tcPr>
          <w:p w14:paraId="00AD7526">
            <w:pPr>
              <w:pStyle w:val="23"/>
              <w:rPr>
                <w:color w:val="auto"/>
              </w:rPr>
            </w:pPr>
            <w:r>
              <w:rPr>
                <w:color w:val="auto"/>
              </w:rPr>
              <w:t>Necessary</w:t>
            </w:r>
          </w:p>
        </w:tc>
      </w:tr>
      <w:tr w14:paraId="2ACB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7" w:type="pct"/>
            <w:tcBorders>
              <w:top w:val="single" w:color="auto" w:sz="8" w:space="0"/>
              <w:left w:val="single" w:color="auto" w:sz="8" w:space="0"/>
              <w:bottom w:val="single" w:color="auto" w:sz="8" w:space="0"/>
              <w:right w:val="single" w:color="auto" w:sz="4" w:space="0"/>
            </w:tcBorders>
            <w:shd w:val="clear" w:color="auto" w:fill="FFFFFF"/>
            <w:vAlign w:val="center"/>
          </w:tcPr>
          <w:p w14:paraId="0DAF7155">
            <w:pPr>
              <w:pStyle w:val="23"/>
              <w:rPr>
                <w:color w:val="auto"/>
              </w:rPr>
            </w:pPr>
            <w:r>
              <w:rPr>
                <w:color w:val="auto"/>
              </w:rPr>
              <w:t>Line Speed Closed-loop Mode</w:t>
            </w:r>
          </w:p>
        </w:tc>
        <w:tc>
          <w:tcPr>
            <w:tcW w:w="941" w:type="pct"/>
            <w:tcBorders>
              <w:top w:val="single" w:color="auto" w:sz="8" w:space="0"/>
              <w:left w:val="single" w:color="auto" w:sz="4" w:space="0"/>
              <w:bottom w:val="single" w:color="auto" w:sz="8" w:space="0"/>
              <w:right w:val="single" w:color="auto" w:sz="4" w:space="0"/>
            </w:tcBorders>
            <w:shd w:val="clear" w:color="auto" w:fill="FFFFFF"/>
          </w:tcPr>
          <w:p w14:paraId="1E9B9140">
            <w:pPr>
              <w:pStyle w:val="23"/>
              <w:rPr>
                <w:color w:val="auto"/>
              </w:rPr>
            </w:pPr>
            <w:r>
              <w:rPr>
                <w:color w:val="auto"/>
              </w:rPr>
              <w:t>Necessary</w:t>
            </w:r>
          </w:p>
        </w:tc>
        <w:tc>
          <w:tcPr>
            <w:tcW w:w="1810" w:type="pct"/>
            <w:tcBorders>
              <w:top w:val="single" w:color="auto" w:sz="8" w:space="0"/>
              <w:left w:val="single" w:color="auto" w:sz="4" w:space="0"/>
              <w:bottom w:val="single" w:color="auto" w:sz="8" w:space="0"/>
              <w:right w:val="single" w:color="auto" w:sz="4" w:space="0"/>
            </w:tcBorders>
            <w:shd w:val="clear" w:color="auto" w:fill="FFFFFF"/>
          </w:tcPr>
          <w:p w14:paraId="51200B65">
            <w:pPr>
              <w:pStyle w:val="23"/>
              <w:rPr>
                <w:color w:val="auto"/>
              </w:rPr>
            </w:pPr>
            <w:r>
              <w:rPr>
                <w:color w:val="auto"/>
              </w:rPr>
              <w:t>Not Necessary</w:t>
            </w:r>
          </w:p>
        </w:tc>
        <w:tc>
          <w:tcPr>
            <w:tcW w:w="971" w:type="pct"/>
            <w:tcBorders>
              <w:top w:val="single" w:color="auto" w:sz="8" w:space="0"/>
              <w:left w:val="single" w:color="auto" w:sz="4" w:space="0"/>
              <w:bottom w:val="single" w:color="auto" w:sz="8" w:space="0"/>
              <w:right w:val="single" w:color="auto" w:sz="8" w:space="0"/>
            </w:tcBorders>
            <w:shd w:val="clear" w:color="auto" w:fill="FFFFFF"/>
          </w:tcPr>
          <w:p w14:paraId="5561FA4B">
            <w:pPr>
              <w:pStyle w:val="23"/>
              <w:rPr>
                <w:color w:val="auto"/>
              </w:rPr>
            </w:pPr>
            <w:r>
              <w:rPr>
                <w:color w:val="auto"/>
              </w:rPr>
              <w:t>Not Necessary</w:t>
            </w:r>
          </w:p>
        </w:tc>
      </w:tr>
      <w:tr w14:paraId="3E578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7" w:type="pct"/>
            <w:tcBorders>
              <w:top w:val="single" w:color="auto" w:sz="8" w:space="0"/>
              <w:left w:val="single" w:color="auto" w:sz="8" w:space="0"/>
              <w:bottom w:val="single" w:color="auto" w:sz="8" w:space="0"/>
              <w:right w:val="single" w:color="auto" w:sz="4" w:space="0"/>
            </w:tcBorders>
            <w:shd w:val="clear" w:color="auto" w:fill="FFFFFF"/>
            <w:vAlign w:val="center"/>
          </w:tcPr>
          <w:p w14:paraId="6D660F64">
            <w:pPr>
              <w:pStyle w:val="23"/>
              <w:rPr>
                <w:color w:val="auto"/>
              </w:rPr>
            </w:pPr>
            <w:r>
              <w:rPr>
                <w:color w:val="auto"/>
              </w:rPr>
              <w:t>Tension Closed-loop Torque Mode</w:t>
            </w:r>
          </w:p>
        </w:tc>
        <w:tc>
          <w:tcPr>
            <w:tcW w:w="941" w:type="pct"/>
            <w:tcBorders>
              <w:top w:val="single" w:color="auto" w:sz="8" w:space="0"/>
              <w:left w:val="single" w:color="auto" w:sz="4" w:space="0"/>
              <w:bottom w:val="single" w:color="auto" w:sz="8" w:space="0"/>
              <w:right w:val="single" w:color="auto" w:sz="4" w:space="0"/>
            </w:tcBorders>
            <w:shd w:val="clear" w:color="auto" w:fill="FFFFFF"/>
          </w:tcPr>
          <w:p w14:paraId="7F696EDA">
            <w:pPr>
              <w:pStyle w:val="23"/>
              <w:rPr>
                <w:color w:val="auto"/>
              </w:rPr>
            </w:pPr>
            <w:r>
              <w:rPr>
                <w:color w:val="auto"/>
              </w:rPr>
              <w:t>Necessary</w:t>
            </w:r>
          </w:p>
        </w:tc>
        <w:tc>
          <w:tcPr>
            <w:tcW w:w="1810" w:type="pct"/>
            <w:tcBorders>
              <w:top w:val="single" w:color="auto" w:sz="8" w:space="0"/>
              <w:left w:val="single" w:color="auto" w:sz="4" w:space="0"/>
              <w:bottom w:val="single" w:color="auto" w:sz="8" w:space="0"/>
              <w:right w:val="single" w:color="auto" w:sz="4" w:space="0"/>
            </w:tcBorders>
            <w:shd w:val="clear" w:color="auto" w:fill="FFFFFF"/>
          </w:tcPr>
          <w:p w14:paraId="0ACEA765">
            <w:pPr>
              <w:pStyle w:val="23"/>
              <w:rPr>
                <w:color w:val="auto"/>
              </w:rPr>
            </w:pPr>
            <w:r>
              <w:rPr>
                <w:color w:val="auto"/>
              </w:rPr>
              <w:t>Not Necessary</w:t>
            </w:r>
          </w:p>
        </w:tc>
        <w:tc>
          <w:tcPr>
            <w:tcW w:w="971" w:type="pct"/>
            <w:tcBorders>
              <w:top w:val="single" w:color="auto" w:sz="8" w:space="0"/>
              <w:left w:val="single" w:color="auto" w:sz="4" w:space="0"/>
              <w:bottom w:val="single" w:color="auto" w:sz="8" w:space="0"/>
              <w:right w:val="single" w:color="auto" w:sz="8" w:space="0"/>
            </w:tcBorders>
            <w:shd w:val="clear" w:color="auto" w:fill="FFFFFF"/>
          </w:tcPr>
          <w:p w14:paraId="34F88D75">
            <w:pPr>
              <w:pStyle w:val="23"/>
              <w:rPr>
                <w:color w:val="auto"/>
              </w:rPr>
            </w:pPr>
            <w:r>
              <w:rPr>
                <w:color w:val="auto"/>
              </w:rPr>
              <w:t>Necessary</w:t>
            </w:r>
          </w:p>
        </w:tc>
      </w:tr>
      <w:tr w14:paraId="79ACA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277" w:type="pct"/>
            <w:tcBorders>
              <w:top w:val="single" w:color="auto" w:sz="8" w:space="0"/>
              <w:left w:val="single" w:color="auto" w:sz="8" w:space="0"/>
              <w:bottom w:val="single" w:color="auto" w:sz="8" w:space="0"/>
              <w:right w:val="single" w:color="auto" w:sz="4" w:space="0"/>
            </w:tcBorders>
            <w:shd w:val="clear" w:color="auto" w:fill="FFFFFF"/>
            <w:vAlign w:val="center"/>
          </w:tcPr>
          <w:p w14:paraId="3F7F8CB4">
            <w:pPr>
              <w:pStyle w:val="23"/>
              <w:rPr>
                <w:color w:val="auto"/>
              </w:rPr>
            </w:pPr>
            <w:r>
              <w:rPr>
                <w:color w:val="auto"/>
              </w:rPr>
              <w:t>Tension Open-loop Torque Mode</w:t>
            </w:r>
          </w:p>
        </w:tc>
        <w:tc>
          <w:tcPr>
            <w:tcW w:w="941" w:type="pct"/>
            <w:tcBorders>
              <w:top w:val="single" w:color="auto" w:sz="8" w:space="0"/>
              <w:left w:val="single" w:color="auto" w:sz="4" w:space="0"/>
              <w:bottom w:val="single" w:color="auto" w:sz="8" w:space="0"/>
              <w:right w:val="single" w:color="auto" w:sz="4" w:space="0"/>
            </w:tcBorders>
            <w:shd w:val="clear" w:color="auto" w:fill="FFFFFF"/>
          </w:tcPr>
          <w:p w14:paraId="1B45BAB2">
            <w:pPr>
              <w:pStyle w:val="23"/>
              <w:rPr>
                <w:color w:val="auto"/>
              </w:rPr>
            </w:pPr>
            <w:r>
              <w:rPr>
                <w:color w:val="auto"/>
              </w:rPr>
              <w:t>Necessary</w:t>
            </w:r>
          </w:p>
        </w:tc>
        <w:tc>
          <w:tcPr>
            <w:tcW w:w="1810" w:type="pct"/>
            <w:tcBorders>
              <w:top w:val="single" w:color="auto" w:sz="8" w:space="0"/>
              <w:left w:val="single" w:color="auto" w:sz="4" w:space="0"/>
              <w:bottom w:val="single" w:color="auto" w:sz="8" w:space="0"/>
              <w:right w:val="single" w:color="auto" w:sz="4" w:space="0"/>
            </w:tcBorders>
            <w:shd w:val="clear" w:color="auto" w:fill="FFFFFF"/>
          </w:tcPr>
          <w:p w14:paraId="5D180851">
            <w:pPr>
              <w:pStyle w:val="23"/>
              <w:rPr>
                <w:color w:val="auto"/>
              </w:rPr>
            </w:pPr>
            <w:r>
              <w:rPr>
                <w:color w:val="auto"/>
              </w:rPr>
              <w:t>Not Necessary</w:t>
            </w:r>
          </w:p>
        </w:tc>
        <w:tc>
          <w:tcPr>
            <w:tcW w:w="971" w:type="pct"/>
            <w:tcBorders>
              <w:top w:val="single" w:color="auto" w:sz="8" w:space="0"/>
              <w:left w:val="single" w:color="auto" w:sz="4" w:space="0"/>
              <w:bottom w:val="single" w:color="auto" w:sz="8" w:space="0"/>
              <w:right w:val="single" w:color="auto" w:sz="8" w:space="0"/>
            </w:tcBorders>
            <w:shd w:val="clear" w:color="auto" w:fill="FFFFFF"/>
          </w:tcPr>
          <w:p w14:paraId="7E03FA77">
            <w:pPr>
              <w:pStyle w:val="23"/>
              <w:rPr>
                <w:color w:val="auto"/>
              </w:rPr>
            </w:pPr>
            <w:r>
              <w:rPr>
                <w:color w:val="auto"/>
              </w:rPr>
              <w:t>Not Necessary</w:t>
            </w:r>
          </w:p>
        </w:tc>
      </w:tr>
    </w:tbl>
    <w:p w14:paraId="70B9D265">
      <w:pPr>
        <w:ind w:firstLine="320"/>
        <w:rPr>
          <w:color w:val="auto"/>
          <w:shd w:val="clear" w:color="auto" w:fill="FFFFFF"/>
        </w:rPr>
      </w:pPr>
      <w:r>
        <w:rPr>
          <w:color w:val="auto"/>
          <w:shd w:val="clear" w:color="auto" w:fill="FFFFFF"/>
        </w:rPr>
        <w:t>Note</w:t>
      </w:r>
      <w:r>
        <w:rPr>
          <w:rFonts w:hint="eastAsia"/>
          <w:color w:val="auto"/>
          <w:shd w:val="clear" w:color="auto" w:fill="FFFFFF"/>
        </w:rPr>
        <w:t>：</w:t>
      </w:r>
    </w:p>
    <w:p w14:paraId="23C95F42">
      <w:pPr>
        <w:ind w:firstLine="320"/>
        <w:rPr>
          <w:color w:val="auto"/>
          <w:shd w:val="clear" w:color="auto" w:fill="FFFFFF"/>
        </w:rPr>
      </w:pPr>
      <w:r>
        <w:rPr>
          <w:color w:val="auto"/>
        </w:rPr>
        <w:t>[1]：If the roll diameter source is selected as the line speed calculation channel (FB-25=0), then line speed is a necessary condition.</w:t>
      </w:r>
    </w:p>
    <w:p w14:paraId="7F583679">
      <w:pPr>
        <w:ind w:firstLine="320"/>
        <w:rPr>
          <w:color w:val="auto"/>
          <w:shd w:val="clear" w:color="auto" w:fill="FFFFFF"/>
        </w:rPr>
      </w:pPr>
      <w:r>
        <w:rPr>
          <w:color w:val="auto"/>
        </w:rPr>
        <w:t>[2]：Inertia compensation, friction compensation are related to line speed, therefore, if considering improving the open-loop torque tension control accuracy, line speed is a necessary condition.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7E0A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62EB571">
            <w:pPr>
              <w:pStyle w:val="23"/>
              <w:rPr>
                <w:color w:val="auto"/>
              </w:rPr>
            </w:pPr>
            <w:r>
              <w:rPr>
                <w:color w:val="auto"/>
              </w:rPr>
              <w:t>FB-00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8F3A90F">
            <w:pPr>
              <w:pStyle w:val="23"/>
              <w:rPr>
                <w:color w:val="auto"/>
              </w:rPr>
            </w:pPr>
            <w:r>
              <w:rPr>
                <w:color w:val="auto"/>
              </w:rPr>
              <w:t>Tension Control Mode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6A98BC7">
            <w:pPr>
              <w:pStyle w:val="23"/>
              <w:rPr>
                <w:color w:val="auto"/>
              </w:rPr>
            </w:pPr>
            <w:r>
              <w:rPr>
                <w:color w:val="auto"/>
              </w:rPr>
              <w:t>Range: 0～4</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164175A">
            <w:pPr>
              <w:pStyle w:val="23"/>
              <w:rPr>
                <w:color w:val="auto"/>
              </w:rPr>
            </w:pPr>
            <w:r>
              <w:rPr>
                <w:color w:val="auto"/>
              </w:rPr>
              <w:t>Factory value: 0</w:t>
            </w:r>
          </w:p>
        </w:tc>
      </w:tr>
    </w:tbl>
    <w:p w14:paraId="21135170">
      <w:pPr>
        <w:ind w:firstLine="320"/>
        <w:rPr>
          <w:color w:val="auto"/>
        </w:rPr>
      </w:pPr>
      <w:r>
        <w:rPr>
          <w:color w:val="auto"/>
        </w:rPr>
        <w:t>Set this parameter to select the tension control mode.</w:t>
      </w:r>
    </w:p>
    <w:p w14:paraId="7D27EDBB">
      <w:pPr>
        <w:ind w:firstLine="320"/>
        <w:rPr>
          <w:color w:val="auto"/>
        </w:rPr>
      </w:pPr>
      <w:r>
        <w:rPr>
          <w:color w:val="auto"/>
        </w:rPr>
        <w:t>0: Tension control invalid, functions the same as a general inverter.</w:t>
      </w:r>
    </w:p>
    <w:p w14:paraId="7FD81A0A">
      <w:pPr>
        <w:ind w:firstLine="320"/>
        <w:rPr>
          <w:color w:val="auto"/>
        </w:rPr>
      </w:pPr>
      <w:r>
        <w:rPr>
          <w:color w:val="auto"/>
        </w:rPr>
        <w:t>1: Tension closed-loop speed mode, requires tension/position detection and feedback, operates in speed mode, the inverter adjusts the output frequency by superimposing PID closed-loop calculations on the main frequency given based on line speed and roll diameter, to achieve stable set tension or position. Control methods can be selected from V/F control, sensorless vector control (SVC), and closed-loop speed sensor vector control (FVC).</w:t>
      </w:r>
    </w:p>
    <w:p w14:paraId="206BDC42">
      <w:pPr>
        <w:ind w:firstLine="320"/>
        <w:rPr>
          <w:color w:val="auto"/>
        </w:rPr>
      </w:pPr>
      <w:r>
        <w:rPr>
          <w:color w:val="auto"/>
        </w:rPr>
        <w:t>2: Line speed closed-loop mode, the inverter adjusts the operating frequency according to changes in roll diameter, ensuring the system runs at a constant line speed. Control methods can be selected from V/F control, sensorless vector control (SVC), and closed-loop speed sensor vector control (FVC).</w:t>
      </w:r>
    </w:p>
    <w:p w14:paraId="64ED95BC">
      <w:pPr>
        <w:ind w:firstLine="320"/>
        <w:rPr>
          <w:color w:val="auto"/>
        </w:rPr>
      </w:pPr>
      <w:r>
        <w:rPr>
          <w:color w:val="auto"/>
        </w:rPr>
        <w:t>3: Tension closed-loop torque mode, requires tension detection and feedback, torque mode operation, the inverter adjusts by superimposing PID closed-loop calculation on the given torque, including acceleration/deceleration inertia torque compensation, friction torque compensation, etc., and can choose whether to superimpose mode 4 open-loop tension torque based on control effect. Select torque (TQC) control method to achieve ideal control results.</w:t>
      </w:r>
    </w:p>
    <w:p w14:paraId="09962B43">
      <w:pPr>
        <w:ind w:firstLine="320"/>
        <w:rPr>
          <w:color w:val="auto"/>
        </w:rPr>
      </w:pPr>
      <w:r>
        <w:rPr>
          <w:color w:val="auto"/>
        </w:rPr>
        <w:t>4: Open-loop tension torque mode, does not require tension/position detection and feedback, torque mode operation, the inverter controls the output torque to control the tension on the material. Select torque (TQC) control method to achieve ideal control results.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CDE4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1065446">
            <w:pPr>
              <w:pStyle w:val="23"/>
              <w:rPr>
                <w:color w:val="auto"/>
              </w:rPr>
            </w:pPr>
            <w:r>
              <w:rPr>
                <w:color w:val="auto"/>
              </w:rPr>
              <w:t>FB-01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ADBDE57">
            <w:pPr>
              <w:pStyle w:val="23"/>
              <w:rPr>
                <w:color w:val="auto"/>
              </w:rPr>
            </w:pPr>
            <w:r>
              <w:rPr>
                <w:color w:val="auto"/>
              </w:rPr>
              <w:t>Curling Mode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FED926F">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8179C92">
            <w:pPr>
              <w:pStyle w:val="23"/>
              <w:rPr>
                <w:color w:val="auto"/>
              </w:rPr>
            </w:pPr>
            <w:r>
              <w:rPr>
                <w:color w:val="auto"/>
              </w:rPr>
              <w:t>Factory value: 0</w:t>
            </w:r>
          </w:p>
        </w:tc>
      </w:tr>
    </w:tbl>
    <w:p w14:paraId="45F352E6">
      <w:pPr>
        <w:ind w:firstLine="320"/>
        <w:rPr>
          <w:color w:val="auto"/>
        </w:rPr>
      </w:pPr>
      <w:r>
        <w:rPr>
          <w:color w:val="auto"/>
        </w:rPr>
        <w:t>0: Winding mode</w:t>
      </w:r>
    </w:p>
    <w:p w14:paraId="22C02AD5">
      <w:pPr>
        <w:ind w:firstLine="320"/>
        <w:rPr>
          <w:color w:val="auto"/>
        </w:rPr>
      </w:pPr>
      <w:r>
        <w:rPr>
          <w:color w:val="auto"/>
        </w:rPr>
        <w:t>1: Unwinding mode</w:t>
      </w:r>
    </w:p>
    <w:p w14:paraId="4137E8B9">
      <w:pPr>
        <w:ind w:firstLine="320"/>
        <w:rPr>
          <w:color w:val="auto"/>
        </w:rPr>
      </w:pPr>
      <w:r>
        <w:rPr>
          <w:color w:val="auto"/>
          <w:shd w:val="clear" w:color="auto" w:fill="FFFFFF"/>
        </w:rPr>
        <w:t>■ The tension taper function is invalid in unwinding mode.</w:t>
      </w:r>
    </w:p>
    <w:p w14:paraId="18E7D5A7">
      <w:pPr>
        <w:ind w:firstLine="320"/>
        <w:rPr>
          <w:color w:val="auto"/>
        </w:rPr>
      </w:pPr>
      <w:r>
        <w:rPr>
          <w:color w:val="auto"/>
          <w:shd w:val="clear" w:color="auto" w:fill="FFFFFF"/>
        </w:rPr>
        <w:t>■ In winding mode, the roller diameter will increase; in unwinding mode, the roller diameter will decrease</w:t>
      </w:r>
      <w:r>
        <w:rPr>
          <w:rFonts w:hint="eastAsia"/>
          <w:color w:val="auto"/>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243B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0FC3659">
            <w:pPr>
              <w:pStyle w:val="23"/>
              <w:rPr>
                <w:color w:val="auto"/>
              </w:rPr>
            </w:pPr>
            <w:r>
              <w:rPr>
                <w:color w:val="auto"/>
              </w:rPr>
              <w:t>FB-02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6BD9D2B">
            <w:pPr>
              <w:pStyle w:val="23"/>
              <w:rPr>
                <w:color w:val="auto"/>
              </w:rPr>
            </w:pPr>
            <w:r>
              <w:rPr>
                <w:color w:val="auto"/>
              </w:rPr>
              <w:t>Load Side Mechanical Gear A</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343543D">
            <w:pPr>
              <w:pStyle w:val="23"/>
              <w:rPr>
                <w:color w:val="auto"/>
              </w:rPr>
            </w:pPr>
            <w:r>
              <w:rPr>
                <w:color w:val="auto"/>
              </w:rPr>
              <w:t>Range: 1～65535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90364ED">
            <w:pPr>
              <w:pStyle w:val="23"/>
              <w:rPr>
                <w:color w:val="auto"/>
              </w:rPr>
            </w:pPr>
            <w:r>
              <w:rPr>
                <w:color w:val="auto"/>
              </w:rPr>
              <w:t>Factory Value: 100</w:t>
            </w:r>
          </w:p>
        </w:tc>
      </w:tr>
      <w:tr w14:paraId="45577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BD7214C">
            <w:pPr>
              <w:pStyle w:val="23"/>
              <w:rPr>
                <w:color w:val="auto"/>
              </w:rPr>
            </w:pPr>
            <w:r>
              <w:rPr>
                <w:color w:val="auto"/>
              </w:rPr>
              <w:t>FB-03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72536ED">
            <w:pPr>
              <w:pStyle w:val="23"/>
              <w:rPr>
                <w:color w:val="auto"/>
              </w:rPr>
            </w:pPr>
            <w:r>
              <w:rPr>
                <w:color w:val="auto"/>
              </w:rPr>
              <w:t>Mechanical gear B on the motor side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9B90586">
            <w:pPr>
              <w:pStyle w:val="23"/>
              <w:rPr>
                <w:color w:val="auto"/>
              </w:rPr>
            </w:pPr>
            <w:r>
              <w:rPr>
                <w:color w:val="auto"/>
              </w:rPr>
              <w:t>Range: 1～65535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A15E74E">
            <w:pPr>
              <w:pStyle w:val="23"/>
              <w:rPr>
                <w:color w:val="auto"/>
              </w:rPr>
            </w:pPr>
            <w:r>
              <w:rPr>
                <w:color w:val="auto"/>
              </w:rPr>
              <w:t>Factory Value: 100</w:t>
            </w:r>
          </w:p>
        </w:tc>
      </w:tr>
    </w:tbl>
    <w:p w14:paraId="489B80FC">
      <w:pPr>
        <w:ind w:firstLine="320"/>
        <w:rPr>
          <w:color w:val="auto"/>
        </w:rPr>
      </w:pPr>
      <w:r>
        <w:rPr>
          <w:color w:val="auto"/>
        </w:rPr>
        <w:t>Parameters FB-02, FB-03 are only applicable in tension control mode, as shown in</w:t>
      </w:r>
      <w:r>
        <w:rPr>
          <w:rFonts w:hint="eastAsia"/>
          <w:color w:val="auto"/>
        </w:rPr>
        <w:t>Figure 2</w:t>
      </w:r>
      <w:r>
        <w:rPr>
          <w:color w:val="auto"/>
        </w:rPr>
        <w:t>-52</w:t>
      </w:r>
      <w:r>
        <w:rPr>
          <w:rFonts w:hint="eastAsia"/>
          <w:color w:val="auto"/>
        </w:rPr>
        <w:t>.</w:t>
      </w:r>
    </w:p>
    <w:p w14:paraId="10B010A7">
      <w:pPr>
        <w:pStyle w:val="52"/>
        <w:ind w:firstLine="0" w:firstLineChars="0"/>
        <w:rPr>
          <w:color w:val="auto"/>
        </w:rPr>
      </w:pPr>
      <w:r>
        <w:rPr>
          <w:color w:val="auto"/>
        </w:rPr>
        <w:object>
          <v:shape id="_x0000_i1071" o:spt="75" type="#_x0000_t75" style="height:129.65pt;width:259.35pt;" o:ole="t" filled="f" o:preferrelative="t" stroked="f" coordsize="21600,21600">
            <v:path/>
            <v:fill on="f" focussize="0,0"/>
            <v:stroke on="f" joinstyle="miter"/>
            <v:imagedata r:id="rId123" o:title=""/>
            <o:lock v:ext="edit" aspectratio="t"/>
            <w10:wrap type="none"/>
            <w10:anchorlock/>
          </v:shape>
          <o:OLEObject Type="Embed" ProgID="Visio.Drawing.15" ShapeID="_x0000_i1071" DrawAspect="Content" ObjectID="_1468075771" r:id="rId122">
            <o:LockedField>false</o:LockedField>
          </o:OLEObject>
        </w:object>
      </w:r>
    </w:p>
    <w:p w14:paraId="4D7B869F">
      <w:pPr>
        <w:pStyle w:val="25"/>
        <w:jc w:val="center"/>
        <w:rPr>
          <w:color w:val="auto"/>
        </w:rPr>
      </w:pPr>
      <w:r>
        <w:rPr>
          <w:rFonts w:hint="eastAsia"/>
          <w:color w:val="auto"/>
        </w:rPr>
        <w:t>Figure 2-52 Tension control diagram</w:t>
      </w:r>
    </w:p>
    <w:p w14:paraId="2AD1537A">
      <w:pPr>
        <w:pStyle w:val="25"/>
        <w:jc w:val="center"/>
        <w:rPr>
          <w:color w:val="auto"/>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1909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6E86532">
            <w:pPr>
              <w:pStyle w:val="23"/>
              <w:rPr>
                <w:color w:val="auto"/>
              </w:rPr>
            </w:pPr>
            <w:bookmarkStart w:id="125" w:name="_Hlk154244164"/>
            <w:r>
              <w:rPr>
                <w:color w:val="auto"/>
              </w:rPr>
              <w:t>FB-04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C7EE410">
            <w:pPr>
              <w:pStyle w:val="23"/>
              <w:rPr>
                <w:color w:val="auto"/>
              </w:rPr>
            </w:pPr>
            <w:r>
              <w:rPr>
                <w:color w:val="auto"/>
              </w:rPr>
              <w:t>PID Setpoint Source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B001CCB">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E5D6FA3">
            <w:pPr>
              <w:pStyle w:val="23"/>
              <w:rPr>
                <w:color w:val="auto"/>
              </w:rPr>
            </w:pPr>
            <w:r>
              <w:rPr>
                <w:color w:val="auto"/>
              </w:rPr>
              <w:t>Factory value: 0</w:t>
            </w:r>
          </w:p>
        </w:tc>
      </w:tr>
      <w:bookmarkEnd w:id="125"/>
    </w:tbl>
    <w:p w14:paraId="33D1B87E">
      <w:pPr>
        <w:ind w:firstLine="320"/>
        <w:rPr>
          <w:color w:val="auto"/>
        </w:rPr>
      </w:pPr>
      <w:r>
        <w:rPr>
          <w:color w:val="auto"/>
        </w:rPr>
        <w:t>0: Parameter FB-05 serves as the PID target setpoint</w:t>
      </w:r>
    </w:p>
    <w:p w14:paraId="0F9F7E43">
      <w:pPr>
        <w:ind w:firstLine="320"/>
        <w:rPr>
          <w:color w:val="auto"/>
        </w:rPr>
      </w:pPr>
      <w:r>
        <w:rPr>
          <w:color w:val="auto"/>
        </w:rPr>
        <w:t>1: RS-485 communication settings</w:t>
      </w:r>
      <w:r>
        <w:rPr>
          <w:rFonts w:hint="eastAsia"/>
          <w:color w:val="auto"/>
        </w:rPr>
        <w:t>;</w:t>
      </w:r>
    </w:p>
    <w:p w14:paraId="74BB8490">
      <w:pPr>
        <w:ind w:firstLine="320"/>
        <w:rPr>
          <w:color w:val="auto"/>
        </w:rPr>
      </w:pPr>
      <w:r>
        <w:rPr>
          <w:color w:val="auto"/>
        </w:rPr>
        <w:t>2: Analog input, must first set AI1/AI2/AI3 function to tension PID target value (Parameter F5-21 or F5-27 or F5-33 = 17)</w:t>
      </w:r>
      <w:r>
        <w:rPr>
          <w:rFonts w:hint="eastAsia"/>
          <w:color w:val="auto"/>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0CF1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8D9794E">
            <w:pPr>
              <w:pStyle w:val="23"/>
              <w:rPr>
                <w:color w:val="auto"/>
              </w:rPr>
            </w:pPr>
            <w:r>
              <w:rPr>
                <w:color w:val="auto"/>
              </w:rPr>
              <w:t>FB-05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A0F7BE1">
            <w:pPr>
              <w:pStyle w:val="23"/>
              <w:rPr>
                <w:color w:val="auto"/>
              </w:rPr>
            </w:pPr>
            <w:r>
              <w:rPr>
                <w:color w:val="auto"/>
              </w:rPr>
              <w:t>PID Target Setpoint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F1038B6">
            <w:pPr>
              <w:pStyle w:val="23"/>
              <w:rPr>
                <w:color w:val="auto"/>
              </w:rPr>
            </w:pPr>
            <w:r>
              <w:rPr>
                <w:color w:val="auto"/>
              </w:rPr>
              <w:t>Range: 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C5C6D05">
            <w:pPr>
              <w:pStyle w:val="23"/>
              <w:rPr>
                <w:color w:val="auto"/>
              </w:rPr>
            </w:pPr>
            <w:r>
              <w:rPr>
                <w:color w:val="auto"/>
              </w:rPr>
              <w:t>Factory value: 50.0%</w:t>
            </w:r>
          </w:p>
        </w:tc>
      </w:tr>
    </w:tbl>
    <w:p w14:paraId="43A13933">
      <w:pPr>
        <w:ind w:firstLine="320"/>
        <w:rPr>
          <w:color w:val="auto"/>
        </w:rPr>
      </w:pPr>
      <w:r>
        <w:rPr>
          <w:color w:val="auto"/>
        </w:rPr>
        <w:t>Effective when parameter FB-00 = 1 or 2. In line speed closed-loop speed mode (FB-00 = 2), AI1/AI2/AI3 functions must be set to line speed feedback (parameter F5-21 or F5-27 or F5-33 = 15), and FB-05 serves as the line speed PID setpoint. In other modes, when F5-21 or F5-27 or F5-33 = 15, FB-05 represents the actual line speed.</w:t>
      </w:r>
    </w:p>
    <w:p w14:paraId="1B1C3DC9">
      <w:pPr>
        <w:ind w:firstLine="320"/>
        <w:rPr>
          <w:color w:val="auto"/>
        </w:rPr>
      </w:pPr>
      <w:r>
        <w:rPr>
          <w:color w:val="auto"/>
        </w:rPr>
        <w:t>In tension closed-loop speed mode (FB-00 = 1), this parameter range 0.0 ~ 100.0% corresponds to tension feedback voltage 0~10 V; in line speed closed-loop speed mode (FB-00 = 2), it corresponds to 0 ~ maximum line speed (parameter FB-18).</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39DB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57AFCD9">
            <w:pPr>
              <w:pStyle w:val="23"/>
              <w:rPr>
                <w:color w:val="auto"/>
              </w:rPr>
            </w:pPr>
            <w:r>
              <w:rPr>
                <w:color w:val="auto"/>
              </w:rPr>
              <w:t>FB-06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A42C67A">
            <w:pPr>
              <w:pStyle w:val="23"/>
              <w:rPr>
                <w:color w:val="auto"/>
              </w:rPr>
            </w:pPr>
            <w:r>
              <w:rPr>
                <w:color w:val="auto"/>
              </w:rPr>
              <w:t>PID Feedback Source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EC5389E">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F1A00CF">
            <w:pPr>
              <w:pStyle w:val="23"/>
              <w:rPr>
                <w:color w:val="auto"/>
              </w:rPr>
            </w:pPr>
            <w:r>
              <w:rPr>
                <w:color w:val="auto"/>
              </w:rPr>
              <w:t>Factory value: 0</w:t>
            </w:r>
          </w:p>
        </w:tc>
      </w:tr>
    </w:tbl>
    <w:p w14:paraId="15B40BA9">
      <w:pPr>
        <w:ind w:firstLine="320"/>
        <w:rPr>
          <w:color w:val="auto"/>
        </w:rPr>
      </w:pPr>
      <w:r>
        <w:rPr>
          <w:color w:val="auto"/>
        </w:rPr>
        <w:t>0: Analog Input</w:t>
      </w:r>
    </w:p>
    <w:p w14:paraId="37300486">
      <w:pPr>
        <w:ind w:firstLine="320"/>
        <w:rPr>
          <w:color w:val="auto"/>
        </w:rPr>
      </w:pPr>
      <w:r>
        <w:rPr>
          <w:color w:val="auto"/>
        </w:rPr>
        <w:t>1: Pulse Input</w:t>
      </w:r>
    </w:p>
    <w:p w14:paraId="482A5003">
      <w:pPr>
        <w:ind w:firstLine="320"/>
        <w:rPr>
          <w:color w:val="auto"/>
        </w:rPr>
      </w:pPr>
      <w:r>
        <w:rPr>
          <w:color w:val="auto"/>
        </w:rPr>
        <w:t>When FB-06 = 0, set the AI1/AI2/AI3 function to Tension PID Feedback Value (Parameter F5-21 or F5-27 or F5-33 = 14).</w:t>
      </w:r>
    </w:p>
    <w:p w14:paraId="1A4C59EF">
      <w:pPr>
        <w:ind w:firstLine="320"/>
        <w:rPr>
          <w:color w:val="auto"/>
        </w:rPr>
      </w:pPr>
      <w:r>
        <w:rPr>
          <w:color w:val="auto"/>
        </w:rPr>
        <w:t>When FB-06 = 1, set the number of pulses per meter (FB-20).</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05CB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E22ED4D">
            <w:pPr>
              <w:pStyle w:val="23"/>
              <w:rPr>
                <w:color w:val="auto"/>
              </w:rPr>
            </w:pPr>
            <w:r>
              <w:rPr>
                <w:color w:val="auto"/>
              </w:rPr>
              <w:t>FB-07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CF6AE1E">
            <w:pPr>
              <w:pStyle w:val="23"/>
              <w:rPr>
                <w:color w:val="auto"/>
              </w:rPr>
            </w:pPr>
            <w:r>
              <w:rPr>
                <w:color w:val="auto"/>
              </w:rPr>
              <w:t>PID Parameter Adjustment Basis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E827437">
            <w:pPr>
              <w:pStyle w:val="23"/>
              <w:rPr>
                <w:color w:val="auto"/>
              </w:rPr>
            </w:pPr>
            <w:r>
              <w:rPr>
                <w:color w:val="auto"/>
              </w:rPr>
              <w:t>Range: 0～3</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DB1281D">
            <w:pPr>
              <w:pStyle w:val="23"/>
              <w:rPr>
                <w:color w:val="auto"/>
              </w:rPr>
            </w:pPr>
            <w:r>
              <w:rPr>
                <w:color w:val="auto"/>
              </w:rPr>
              <w:t>Factory value: 0</w:t>
            </w:r>
          </w:p>
        </w:tc>
      </w:tr>
    </w:tbl>
    <w:p w14:paraId="007DC584">
      <w:pPr>
        <w:ind w:firstLine="320"/>
        <w:rPr>
          <w:color w:val="auto"/>
        </w:rPr>
      </w:pPr>
      <w:r>
        <w:rPr>
          <w:color w:val="auto"/>
        </w:rPr>
        <w:t>0: No Switching</w:t>
      </w:r>
    </w:p>
    <w:p w14:paraId="740F115F">
      <w:pPr>
        <w:ind w:firstLine="320"/>
        <w:rPr>
          <w:color w:val="auto"/>
        </w:rPr>
      </w:pPr>
      <w:r>
        <w:rPr>
          <w:color w:val="auto"/>
        </w:rPr>
        <w:t>1: Automatic Adjustment Based on Roll Diameter</w:t>
      </w:r>
    </w:p>
    <w:p w14:paraId="011A6F7A">
      <w:pPr>
        <w:ind w:firstLine="320"/>
        <w:rPr>
          <w:color w:val="auto"/>
        </w:rPr>
      </w:pPr>
      <w:r>
        <w:rPr>
          <w:color w:val="auto"/>
        </w:rPr>
        <w:t>2: Switching Based on Operating Frequency</w:t>
      </w:r>
    </w:p>
    <w:p w14:paraId="6E333ADD">
      <w:pPr>
        <w:ind w:firstLine="320"/>
        <w:rPr>
          <w:color w:val="auto"/>
        </w:rPr>
      </w:pPr>
      <w:r>
        <w:rPr>
          <w:color w:val="auto"/>
        </w:rPr>
        <w:t>3: Automatic Switching Based on Setpoint and Feedback Deviation</w:t>
      </w:r>
    </w:p>
    <w:p w14:paraId="3E661C2F">
      <w:pPr>
        <w:ind w:firstLine="320"/>
        <w:rPr>
          <w:color w:val="auto"/>
        </w:rPr>
      </w:pPr>
      <w:r>
        <w:rPr>
          <w:color w:val="auto"/>
        </w:rPr>
        <w:t>When FB-07=0, use the first set of PID parameters FB-08~ FB-09</w:t>
      </w:r>
    </w:p>
    <w:p w14:paraId="6E540BAA">
      <w:pPr>
        <w:ind w:firstLine="320"/>
        <w:rPr>
          <w:color w:val="auto"/>
        </w:rPr>
      </w:pPr>
      <w:r>
        <w:rPr>
          <w:color w:val="auto"/>
        </w:rPr>
        <w:t>When FB-07=1, use the first set of PID parameters FB-08~ FB-09 for empty rolls, and the second set of PID parameters FB-10~ FB-11 for full rolls. When the current roll diameter varies between the maximum roll diameter (FB-26) and the minimum roll diameter (FB-27), the PID parameters are linearly interpolated values between the two sets of PID parameters.</w:t>
      </w:r>
    </w:p>
    <w:p w14:paraId="29507BBC">
      <w:pPr>
        <w:ind w:firstLine="320"/>
        <w:rPr>
          <w:color w:val="auto"/>
        </w:rPr>
      </w:pPr>
      <w:r>
        <w:rPr>
          <w:color w:val="auto"/>
        </w:rPr>
        <w:t>FB-07=2, use the first set of PID parameters FB-08 ~ FB-09 when operating at the minimum frequency F2-04 and below, use the second set of PID parameters FB-10 ~ FB-11 when operating at the maximum frequency F4-02, and when the operating frequency varies between F2-04 ~ F4-02, the PID parameters are the linear interpolation values of the two sets of PID parameters.</w:t>
      </w:r>
    </w:p>
    <w:p w14:paraId="0FA7A242">
      <w:pPr>
        <w:ind w:firstLine="320"/>
        <w:rPr>
          <w:color w:val="auto"/>
        </w:rPr>
      </w:pPr>
      <w:r>
        <w:rPr>
          <w:color w:val="auto"/>
        </w:rPr>
        <w:t>FB-07=3, use the first set of PID parameters FB-08 ~ FB-09 when the feedback value is at the lower limit FB-16, use the second set of PID parameters FB-10 ~ FB-11 when the feedback value is at the upper limit FB-17, and when the feedback value varies between FB-16 ~ FB-17, the PID parameters are the linear interpolation values of the two sets of PID parameters.</w:t>
      </w:r>
    </w:p>
    <w:p w14:paraId="2D0871FA">
      <w:pPr>
        <w:ind w:firstLine="320"/>
        <w:rPr>
          <w:color w:val="auto"/>
        </w:rPr>
      </w:pPr>
    </w:p>
    <w:p w14:paraId="38095FE8">
      <w:pPr>
        <w:ind w:firstLine="320"/>
        <w:rPr>
          <w:color w:val="auto"/>
        </w:rPr>
      </w:pPr>
      <w:r>
        <w:rPr>
          <w:color w:val="auto"/>
        </w:rPr>
        <w:t>When FB-07=1</w:t>
      </w:r>
      <w:r>
        <w:rPr>
          <w:rFonts w:hint="eastAsia"/>
          <w:color w:val="auto"/>
        </w:rPr>
        <w:t>，</w:t>
      </w:r>
      <w:r>
        <w:rPr>
          <w:color w:val="auto"/>
        </w:rPr>
        <w:t>the PI parameter adjustment diagram</w:t>
      </w:r>
      <w:r>
        <w:rPr>
          <w:rFonts w:hint="eastAsia"/>
          <w:color w:val="auto"/>
        </w:rPr>
        <w:t>is shown in Figure 2</w:t>
      </w:r>
      <w:r>
        <w:rPr>
          <w:color w:val="auto"/>
        </w:rPr>
        <w:t>-53</w:t>
      </w:r>
      <w:r>
        <w:rPr>
          <w:rFonts w:hint="eastAsia"/>
          <w:color w:val="auto"/>
        </w:rPr>
        <w:t>:</w:t>
      </w:r>
    </w:p>
    <w:p w14:paraId="5AB12A2F">
      <w:pPr>
        <w:pStyle w:val="52"/>
        <w:ind w:firstLine="0" w:firstLineChars="0"/>
        <w:rPr>
          <w:color w:val="auto"/>
        </w:rPr>
      </w:pPr>
      <w:r>
        <w:rPr>
          <w:color w:val="auto"/>
        </w:rPr>
        <w:drawing>
          <wp:inline distT="0" distB="0" distL="114300" distR="114300">
            <wp:extent cx="2626995" cy="1696720"/>
            <wp:effectExtent l="0" t="0" r="0" b="0"/>
            <wp:docPr id="16"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8"/>
                    <pic:cNvPicPr>
                      <a:picLocks noChangeAspect="1"/>
                    </pic:cNvPicPr>
                  </pic:nvPicPr>
                  <pic:blipFill>
                    <a:blip r:embed="rId124"/>
                    <a:srcRect b="20000"/>
                    <a:stretch>
                      <a:fillRect/>
                    </a:stretch>
                  </pic:blipFill>
                  <pic:spPr>
                    <a:xfrm>
                      <a:off x="0" y="0"/>
                      <a:ext cx="2626995" cy="1696720"/>
                    </a:xfrm>
                    <a:prstGeom prst="rect">
                      <a:avLst/>
                    </a:prstGeom>
                    <a:noFill/>
                    <a:ln>
                      <a:noFill/>
                    </a:ln>
                  </pic:spPr>
                </pic:pic>
              </a:graphicData>
            </a:graphic>
          </wp:inline>
        </w:drawing>
      </w:r>
    </w:p>
    <w:p w14:paraId="59AC4449">
      <w:pPr>
        <w:pStyle w:val="25"/>
        <w:jc w:val="center"/>
        <w:rPr>
          <w:color w:val="auto"/>
        </w:rPr>
      </w:pPr>
      <w:r>
        <w:rPr>
          <w:rFonts w:hint="eastAsia"/>
          <w:color w:val="auto"/>
        </w:rPr>
        <w:t>Fig. 2-5</w:t>
      </w:r>
      <w:r>
        <w:rPr>
          <w:color w:val="auto"/>
        </w:rPr>
        <w:t>3 PI Parameter Adjustment Diagram</w:t>
      </w:r>
    </w:p>
    <w:p w14:paraId="02120263">
      <w:pPr>
        <w:spacing w:before="109" w:beforeLines="35"/>
        <w:ind w:firstLine="320"/>
        <w:jc w:val="left"/>
        <w:rPr>
          <w:rFonts w:cs="Times New Roman"/>
          <w:color w:val="auto"/>
          <w:szCs w:val="14"/>
        </w:rPr>
      </w:pPr>
      <w:r>
        <w:rPr>
          <w:rFonts w:cs="Times New Roman"/>
          <w:color w:val="auto"/>
          <w:szCs w:val="14"/>
        </w:rPr>
        <w:t>When FB-07=2, the PI parameter adjustment diagram is shown in Fig. 2-54:</w:t>
      </w:r>
    </w:p>
    <w:p w14:paraId="07F246F7">
      <w:pPr>
        <w:pStyle w:val="52"/>
        <w:ind w:firstLine="0" w:firstLineChars="0"/>
        <w:rPr>
          <w:color w:val="auto"/>
        </w:rPr>
      </w:pPr>
      <w:r>
        <w:rPr>
          <w:color w:val="auto"/>
        </w:rPr>
        <w:drawing>
          <wp:inline distT="0" distB="0" distL="114300" distR="114300">
            <wp:extent cx="2574925" cy="1729105"/>
            <wp:effectExtent l="0" t="0" r="0" b="0"/>
            <wp:docPr id="17"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9"/>
                    <pic:cNvPicPr>
                      <a:picLocks noChangeAspect="1"/>
                    </pic:cNvPicPr>
                  </pic:nvPicPr>
                  <pic:blipFill>
                    <a:blip r:embed="rId125"/>
                    <a:srcRect b="19444"/>
                    <a:stretch>
                      <a:fillRect/>
                    </a:stretch>
                  </pic:blipFill>
                  <pic:spPr>
                    <a:xfrm>
                      <a:off x="0" y="0"/>
                      <a:ext cx="2574925" cy="1729105"/>
                    </a:xfrm>
                    <a:prstGeom prst="rect">
                      <a:avLst/>
                    </a:prstGeom>
                    <a:noFill/>
                    <a:ln>
                      <a:noFill/>
                    </a:ln>
                  </pic:spPr>
                </pic:pic>
              </a:graphicData>
            </a:graphic>
          </wp:inline>
        </w:drawing>
      </w:r>
    </w:p>
    <w:p w14:paraId="749931A5">
      <w:pPr>
        <w:pStyle w:val="25"/>
        <w:jc w:val="center"/>
        <w:rPr>
          <w:color w:val="auto"/>
        </w:rPr>
      </w:pPr>
      <w:r>
        <w:rPr>
          <w:rFonts w:hint="eastAsia"/>
          <w:color w:val="auto"/>
        </w:rPr>
        <w:t>Fig. 2-5</w:t>
      </w:r>
      <w:r>
        <w:rPr>
          <w:color w:val="auto"/>
        </w:rPr>
        <w:t>4 PI Parameter Adjustment Diagram</w:t>
      </w:r>
    </w:p>
    <w:p w14:paraId="34127574">
      <w:pPr>
        <w:spacing w:before="109" w:beforeLines="35"/>
        <w:ind w:firstLine="320"/>
        <w:jc w:val="left"/>
        <w:rPr>
          <w:rFonts w:cs="Times New Roman"/>
          <w:color w:val="auto"/>
          <w:szCs w:val="14"/>
        </w:rPr>
      </w:pPr>
      <w:r>
        <w:rPr>
          <w:rFonts w:cs="Times New Roman"/>
          <w:color w:val="auto"/>
          <w:szCs w:val="14"/>
        </w:rPr>
        <w:t>When FB-07=3, the PI parameter adjustment diagram is shown in Fig. 2-55:</w:t>
      </w:r>
    </w:p>
    <w:p w14:paraId="4330AAB3">
      <w:pPr>
        <w:spacing w:before="109" w:beforeLines="35"/>
        <w:ind w:firstLine="320"/>
        <w:jc w:val="center"/>
        <w:rPr>
          <w:color w:val="auto"/>
        </w:rPr>
      </w:pPr>
      <w:r>
        <w:rPr>
          <w:color w:val="auto"/>
        </w:rPr>
        <w:drawing>
          <wp:inline distT="0" distB="0" distL="114300" distR="114300">
            <wp:extent cx="2656840" cy="1721485"/>
            <wp:effectExtent l="0" t="0" r="0" b="12065"/>
            <wp:docPr id="1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0"/>
                    <pic:cNvPicPr>
                      <a:picLocks noChangeAspect="1"/>
                    </pic:cNvPicPr>
                  </pic:nvPicPr>
                  <pic:blipFill>
                    <a:blip r:embed="rId126"/>
                    <a:srcRect b="19722"/>
                    <a:stretch>
                      <a:fillRect/>
                    </a:stretch>
                  </pic:blipFill>
                  <pic:spPr>
                    <a:xfrm>
                      <a:off x="0" y="0"/>
                      <a:ext cx="2656840" cy="1721485"/>
                    </a:xfrm>
                    <a:prstGeom prst="rect">
                      <a:avLst/>
                    </a:prstGeom>
                    <a:noFill/>
                    <a:ln>
                      <a:noFill/>
                    </a:ln>
                  </pic:spPr>
                </pic:pic>
              </a:graphicData>
            </a:graphic>
          </wp:inline>
        </w:drawing>
      </w:r>
    </w:p>
    <w:p w14:paraId="3D115A69">
      <w:pPr>
        <w:spacing w:before="109" w:beforeLines="35"/>
        <w:ind w:firstLine="321"/>
        <w:jc w:val="center"/>
        <w:rPr>
          <w:rFonts w:hint="eastAsia" w:ascii="微软雅黑" w:hAnsi="宋体" w:eastAsia="微软雅黑" w:cstheme="minorBidi"/>
          <w:b/>
          <w:bCs/>
          <w:color w:val="auto"/>
          <w:kern w:val="2"/>
          <w:sz w:val="16"/>
          <w:szCs w:val="18"/>
          <w:lang w:val="en-US" w:eastAsia="zh-CN" w:bidi="ar-SA"/>
        </w:rPr>
      </w:pPr>
      <w:r>
        <w:rPr>
          <w:rFonts w:hint="eastAsia" w:ascii="微软雅黑" w:hAnsi="宋体" w:eastAsia="微软雅黑" w:cstheme="minorBidi"/>
          <w:b/>
          <w:bCs/>
          <w:color w:val="auto"/>
          <w:kern w:val="2"/>
          <w:sz w:val="16"/>
          <w:szCs w:val="18"/>
          <w:lang w:val="en-US" w:eastAsia="zh-CN" w:bidi="ar-SA"/>
        </w:rPr>
        <w:t>Fig. 2-55 PI Parameter Adjustment Diagram</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7C14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DC64FA0">
            <w:pPr>
              <w:pStyle w:val="23"/>
              <w:rPr>
                <w:color w:val="auto"/>
              </w:rPr>
            </w:pPr>
            <w:r>
              <w:rPr>
                <w:color w:val="auto"/>
              </w:rPr>
              <w:t>FB-08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BE99308">
            <w:pPr>
              <w:pStyle w:val="23"/>
              <w:rPr>
                <w:color w:val="auto"/>
              </w:rPr>
            </w:pPr>
            <w:r>
              <w:rPr>
                <w:color w:val="auto"/>
              </w:rPr>
              <w:t>PID Proportional Coefficient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ABA4E94">
            <w:pPr>
              <w:pStyle w:val="23"/>
              <w:rPr>
                <w:color w:val="auto"/>
              </w:rPr>
            </w:pPr>
            <w:r>
              <w:rPr>
                <w:color w:val="auto"/>
              </w:rPr>
              <w:t>Range: 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8657835">
            <w:pPr>
              <w:pStyle w:val="23"/>
              <w:rPr>
                <w:color w:val="auto"/>
              </w:rPr>
            </w:pPr>
            <w:r>
              <w:rPr>
                <w:color w:val="auto"/>
              </w:rPr>
              <w:t>Factory value: 50.0</w:t>
            </w:r>
          </w:p>
        </w:tc>
      </w:tr>
      <w:tr w14:paraId="2D14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CD051C3">
            <w:pPr>
              <w:pStyle w:val="23"/>
              <w:rPr>
                <w:color w:val="auto"/>
              </w:rPr>
            </w:pPr>
            <w:r>
              <w:rPr>
                <w:color w:val="auto"/>
              </w:rPr>
              <w:t>FB-09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EDD5F9C">
            <w:pPr>
              <w:pStyle w:val="23"/>
              <w:rPr>
                <w:color w:val="auto"/>
              </w:rPr>
            </w:pPr>
            <w:r>
              <w:rPr>
                <w:color w:val="auto"/>
              </w:rPr>
              <w:t>PID Integral Time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DA9BF3B">
            <w:pPr>
              <w:pStyle w:val="23"/>
              <w:rPr>
                <w:color w:val="auto"/>
              </w:rPr>
            </w:pPr>
            <w:r>
              <w:rPr>
                <w:color w:val="auto"/>
              </w:rPr>
              <w:t>Range: 0.00s～500.00s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41A3949">
            <w:pPr>
              <w:pStyle w:val="23"/>
              <w:rPr>
                <w:color w:val="auto"/>
              </w:rPr>
            </w:pPr>
            <w:r>
              <w:rPr>
                <w:color w:val="auto"/>
              </w:rPr>
              <w:t>Factory Value: 1.00</w:t>
            </w:r>
          </w:p>
        </w:tc>
      </w:tr>
      <w:tr w14:paraId="5447C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9635BC6">
            <w:pPr>
              <w:pStyle w:val="23"/>
              <w:rPr>
                <w:color w:val="auto"/>
              </w:rPr>
            </w:pPr>
            <w:r>
              <w:rPr>
                <w:color w:val="auto"/>
              </w:rPr>
              <w:t>FB-10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3C45EE5">
            <w:pPr>
              <w:pStyle w:val="23"/>
              <w:rPr>
                <w:color w:val="auto"/>
              </w:rPr>
            </w:pPr>
            <w:r>
              <w:rPr>
                <w:color w:val="auto"/>
              </w:rPr>
              <w:t>PID Proportional Coefficient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F795839">
            <w:pPr>
              <w:pStyle w:val="23"/>
              <w:rPr>
                <w:color w:val="auto"/>
              </w:rPr>
            </w:pPr>
            <w:r>
              <w:rPr>
                <w:color w:val="auto"/>
              </w:rPr>
              <w:t>Range: 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D3A652A">
            <w:pPr>
              <w:pStyle w:val="23"/>
              <w:rPr>
                <w:color w:val="auto"/>
              </w:rPr>
            </w:pPr>
            <w:r>
              <w:rPr>
                <w:color w:val="auto"/>
              </w:rPr>
              <w:t>Factory value: 50.0</w:t>
            </w:r>
          </w:p>
        </w:tc>
      </w:tr>
      <w:tr w14:paraId="10C6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1102438">
            <w:pPr>
              <w:pStyle w:val="23"/>
              <w:rPr>
                <w:color w:val="auto"/>
              </w:rPr>
            </w:pPr>
            <w:r>
              <w:rPr>
                <w:color w:val="auto"/>
              </w:rPr>
              <w:t>FB-11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34A71A7">
            <w:pPr>
              <w:pStyle w:val="23"/>
              <w:rPr>
                <w:color w:val="auto"/>
              </w:rPr>
            </w:pPr>
            <w:r>
              <w:rPr>
                <w:color w:val="auto"/>
              </w:rPr>
              <w:t>PID Integral Time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9F6F06F">
            <w:pPr>
              <w:pStyle w:val="23"/>
              <w:rPr>
                <w:color w:val="auto"/>
              </w:rPr>
            </w:pPr>
            <w:r>
              <w:rPr>
                <w:color w:val="auto"/>
              </w:rPr>
              <w:t>Range: 0.00s～500.00s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17280DB">
            <w:pPr>
              <w:pStyle w:val="23"/>
              <w:rPr>
                <w:color w:val="auto"/>
              </w:rPr>
            </w:pPr>
            <w:r>
              <w:rPr>
                <w:color w:val="auto"/>
              </w:rPr>
              <w:t>Factory Value: 1.00</w:t>
            </w:r>
          </w:p>
        </w:tc>
      </w:tr>
      <w:tr w14:paraId="30E0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C53A70D">
            <w:pPr>
              <w:pStyle w:val="23"/>
              <w:rPr>
                <w:color w:val="auto"/>
              </w:rPr>
            </w:pPr>
            <w:r>
              <w:rPr>
                <w:color w:val="auto"/>
              </w:rPr>
              <w:t>FB-12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03C5339">
            <w:pPr>
              <w:pStyle w:val="23"/>
              <w:rPr>
                <w:color w:val="auto"/>
              </w:rPr>
            </w:pPr>
            <w:r>
              <w:rPr>
                <w:color w:val="auto"/>
              </w:rPr>
              <w:t>PID Output Positive/Negative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5517FB5">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29D1FF8">
            <w:pPr>
              <w:pStyle w:val="23"/>
              <w:rPr>
                <w:color w:val="auto"/>
              </w:rPr>
            </w:pPr>
            <w:r>
              <w:rPr>
                <w:color w:val="auto"/>
              </w:rPr>
              <w:t>Factory value: 0</w:t>
            </w:r>
          </w:p>
        </w:tc>
      </w:tr>
    </w:tbl>
    <w:p w14:paraId="2114D54D">
      <w:pPr>
        <w:ind w:firstLine="320"/>
        <w:rPr>
          <w:color w:val="auto"/>
        </w:rPr>
      </w:pPr>
      <w:r>
        <w:rPr>
          <w:color w:val="auto"/>
        </w:rPr>
        <w:t>Depending on different customer requirements, you canchoosethesuitablemethodbasedonTable2-21:</w:t>
      </w:r>
    </w:p>
    <w:p w14:paraId="3747A3B2">
      <w:pPr>
        <w:pStyle w:val="25"/>
        <w:jc w:val="center"/>
        <w:rPr>
          <w:color w:val="auto"/>
        </w:rPr>
      </w:pPr>
      <w:r>
        <w:rPr>
          <w:color w:val="auto"/>
        </w:rPr>
        <w:t>Table</w:t>
      </w:r>
      <w:r>
        <w:rPr>
          <w:rFonts w:hint="eastAsia"/>
          <w:color w:val="auto"/>
        </w:rPr>
        <w:t>2-21 PID Output Polarity Selection</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0"/>
        <w:gridCol w:w="2167"/>
        <w:gridCol w:w="2237"/>
      </w:tblGrid>
      <w:tr w14:paraId="3267D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D7D7D7" w:themeFill="background1" w:themeFillShade="D8"/>
            <w:vAlign w:val="center"/>
          </w:tcPr>
          <w:p w14:paraId="525FAA65">
            <w:pPr>
              <w:pStyle w:val="23"/>
              <w:rPr>
                <w:color w:val="auto"/>
              </w:rPr>
            </w:pPr>
            <w:r>
              <w:rPr>
                <w:color w:val="auto"/>
              </w:rPr>
              <w:t>Tension Feedback Value</w:t>
            </w:r>
          </w:p>
        </w:tc>
        <w:tc>
          <w:tcPr>
            <w:tcW w:w="0" w:type="auto"/>
            <w:tcBorders>
              <w:top w:val="single" w:color="auto" w:sz="8" w:space="0"/>
              <w:left w:val="single" w:color="auto" w:sz="4" w:space="0"/>
              <w:bottom w:val="single" w:color="auto" w:sz="8" w:space="0"/>
              <w:right w:val="single" w:color="auto" w:sz="4" w:space="0"/>
            </w:tcBorders>
            <w:shd w:val="clear" w:color="auto" w:fill="D7D7D7" w:themeFill="background1" w:themeFillShade="D8"/>
            <w:vAlign w:val="center"/>
          </w:tcPr>
          <w:p w14:paraId="3B18D084">
            <w:pPr>
              <w:pStyle w:val="23"/>
              <w:rPr>
                <w:color w:val="auto"/>
              </w:rPr>
            </w:pPr>
            <w:r>
              <w:rPr>
                <w:color w:val="auto"/>
              </w:rPr>
              <w:t>Loose      0~100%      Tight</w:t>
            </w:r>
          </w:p>
        </w:tc>
        <w:tc>
          <w:tcPr>
            <w:tcW w:w="0" w:type="auto"/>
            <w:tcBorders>
              <w:top w:val="single" w:color="auto" w:sz="8" w:space="0"/>
              <w:left w:val="single" w:color="auto" w:sz="4" w:space="0"/>
              <w:bottom w:val="single" w:color="auto" w:sz="8" w:space="0"/>
              <w:right w:val="single" w:color="auto" w:sz="4" w:space="0"/>
            </w:tcBorders>
            <w:shd w:val="clear" w:color="auto" w:fill="D7D7D7" w:themeFill="background1" w:themeFillShade="D8"/>
            <w:vAlign w:val="center"/>
          </w:tcPr>
          <w:p w14:paraId="42041A0A">
            <w:pPr>
              <w:pStyle w:val="23"/>
              <w:rPr>
                <w:color w:val="auto"/>
              </w:rPr>
            </w:pPr>
            <w:r>
              <w:rPr>
                <w:color w:val="auto"/>
              </w:rPr>
              <w:t>Loose       0~100%      Tight</w:t>
            </w:r>
          </w:p>
        </w:tc>
      </w:tr>
      <w:tr w14:paraId="4C28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auto"/>
            <w:vAlign w:val="center"/>
          </w:tcPr>
          <w:p w14:paraId="542664EB">
            <w:pPr>
              <w:pStyle w:val="23"/>
              <w:rPr>
                <w:color w:val="auto"/>
              </w:rPr>
            </w:pPr>
            <w:r>
              <w:rPr>
                <w:color w:val="auto"/>
              </w:rPr>
              <w:t>Winding</w:t>
            </w:r>
          </w:p>
        </w:tc>
        <w:tc>
          <w:tcPr>
            <w:tcW w:w="0" w:type="auto"/>
            <w:tcBorders>
              <w:top w:val="single" w:color="auto" w:sz="8" w:space="0"/>
              <w:left w:val="single" w:color="auto" w:sz="4" w:space="0"/>
              <w:bottom w:val="single" w:color="auto" w:sz="8" w:space="0"/>
              <w:right w:val="single" w:color="auto" w:sz="4" w:space="0"/>
            </w:tcBorders>
            <w:shd w:val="clear" w:color="auto" w:fill="auto"/>
            <w:vAlign w:val="center"/>
          </w:tcPr>
          <w:p w14:paraId="5FFA7C49">
            <w:pPr>
              <w:pStyle w:val="23"/>
              <w:rPr>
                <w:color w:val="auto"/>
              </w:rPr>
            </w:pPr>
            <w:r>
              <w:rPr>
                <w:color w:val="auto"/>
              </w:rPr>
              <w:t>Positive Output</w:t>
            </w:r>
          </w:p>
        </w:tc>
        <w:tc>
          <w:tcPr>
            <w:tcW w:w="0" w:type="auto"/>
            <w:tcBorders>
              <w:top w:val="single" w:color="auto" w:sz="8" w:space="0"/>
              <w:left w:val="single" w:color="auto" w:sz="4" w:space="0"/>
              <w:bottom w:val="single" w:color="auto" w:sz="8" w:space="0"/>
              <w:right w:val="single" w:color="auto" w:sz="4" w:space="0"/>
            </w:tcBorders>
            <w:shd w:val="clear" w:color="auto" w:fill="auto"/>
            <w:vAlign w:val="center"/>
          </w:tcPr>
          <w:p w14:paraId="277EF275">
            <w:pPr>
              <w:pStyle w:val="23"/>
              <w:rPr>
                <w:color w:val="auto"/>
              </w:rPr>
            </w:pPr>
            <w:r>
              <w:rPr>
                <w:color w:val="auto"/>
              </w:rPr>
              <w:t>Negative Output</w:t>
            </w:r>
          </w:p>
        </w:tc>
      </w:tr>
      <w:tr w14:paraId="2F87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auto"/>
            <w:vAlign w:val="center"/>
          </w:tcPr>
          <w:p w14:paraId="4075E41B">
            <w:pPr>
              <w:pStyle w:val="23"/>
              <w:rPr>
                <w:color w:val="auto"/>
              </w:rPr>
            </w:pPr>
            <w:r>
              <w:rPr>
                <w:color w:val="auto"/>
              </w:rPr>
              <w:t>Unwinding</w:t>
            </w:r>
          </w:p>
        </w:tc>
        <w:tc>
          <w:tcPr>
            <w:tcW w:w="0" w:type="auto"/>
            <w:tcBorders>
              <w:top w:val="single" w:color="auto" w:sz="8" w:space="0"/>
              <w:left w:val="single" w:color="auto" w:sz="4" w:space="0"/>
              <w:bottom w:val="single" w:color="auto" w:sz="8" w:space="0"/>
              <w:right w:val="single" w:color="auto" w:sz="4" w:space="0"/>
            </w:tcBorders>
            <w:shd w:val="clear" w:color="auto" w:fill="auto"/>
            <w:vAlign w:val="center"/>
          </w:tcPr>
          <w:p w14:paraId="05BCC770">
            <w:pPr>
              <w:pStyle w:val="23"/>
              <w:rPr>
                <w:color w:val="auto"/>
              </w:rPr>
            </w:pPr>
            <w:r>
              <w:rPr>
                <w:color w:val="auto"/>
              </w:rPr>
              <w:t>Negative Output</w:t>
            </w:r>
          </w:p>
        </w:tc>
        <w:tc>
          <w:tcPr>
            <w:tcW w:w="0" w:type="auto"/>
            <w:tcBorders>
              <w:top w:val="single" w:color="auto" w:sz="8" w:space="0"/>
              <w:left w:val="single" w:color="auto" w:sz="4" w:space="0"/>
              <w:bottom w:val="single" w:color="auto" w:sz="8" w:space="0"/>
              <w:right w:val="single" w:color="auto" w:sz="4" w:space="0"/>
            </w:tcBorders>
            <w:shd w:val="clear" w:color="auto" w:fill="auto"/>
            <w:vAlign w:val="center"/>
          </w:tcPr>
          <w:p w14:paraId="363BCF2E">
            <w:pPr>
              <w:pStyle w:val="23"/>
              <w:rPr>
                <w:color w:val="auto"/>
              </w:rPr>
            </w:pPr>
            <w:r>
              <w:rPr>
                <w:color w:val="auto"/>
              </w:rPr>
              <w:t>Positive Output</w:t>
            </w:r>
          </w:p>
        </w:tc>
      </w:tr>
    </w:tbl>
    <w:p w14:paraId="0E923128">
      <w:pPr>
        <w:spacing w:before="109" w:beforeLines="35"/>
        <w:ind w:firstLine="320"/>
        <w:jc w:val="left"/>
        <w:rPr>
          <w:rFonts w:cs="Times New Roman"/>
          <w:color w:val="auto"/>
          <w:szCs w:val="14"/>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DDA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974751E">
            <w:pPr>
              <w:pStyle w:val="23"/>
              <w:rPr>
                <w:color w:val="auto"/>
              </w:rPr>
            </w:pPr>
            <w:r>
              <w:rPr>
                <w:color w:val="auto"/>
              </w:rPr>
              <w:t>FB-13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3BDD279">
            <w:pPr>
              <w:pStyle w:val="23"/>
              <w:rPr>
                <w:color w:val="auto"/>
              </w:rPr>
            </w:pPr>
            <w:r>
              <w:rPr>
                <w:color w:val="auto"/>
              </w:rPr>
              <w:t>PID Output Positive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44025E0">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BF9EBDF">
            <w:pPr>
              <w:pStyle w:val="23"/>
              <w:rPr>
                <w:color w:val="auto"/>
              </w:rPr>
            </w:pPr>
            <w:r>
              <w:rPr>
                <w:color w:val="auto"/>
              </w:rPr>
              <w:t>Factory Value: 20.00</w:t>
            </w:r>
          </w:p>
        </w:tc>
      </w:tr>
      <w:tr w14:paraId="6AE08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C1C8247">
            <w:pPr>
              <w:pStyle w:val="23"/>
              <w:rPr>
                <w:color w:val="auto"/>
              </w:rPr>
            </w:pPr>
            <w:r>
              <w:rPr>
                <w:color w:val="auto"/>
              </w:rPr>
              <w:t>FB-14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CBEDAFF">
            <w:pPr>
              <w:pStyle w:val="23"/>
              <w:rPr>
                <w:color w:val="auto"/>
              </w:rPr>
            </w:pPr>
            <w:r>
              <w:rPr>
                <w:color w:val="auto"/>
              </w:rPr>
              <w:t>PID Output Negative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E4568E">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2D97169">
            <w:pPr>
              <w:pStyle w:val="23"/>
              <w:rPr>
                <w:color w:val="auto"/>
              </w:rPr>
            </w:pPr>
            <w:r>
              <w:rPr>
                <w:color w:val="auto"/>
              </w:rPr>
              <w:t>Factory Value: 20.00</w:t>
            </w:r>
          </w:p>
        </w:tc>
      </w:tr>
    </w:tbl>
    <w:p w14:paraId="434D1817">
      <w:pPr>
        <w:ind w:firstLine="320"/>
        <w:rPr>
          <w:color w:val="auto"/>
        </w:rPr>
      </w:pPr>
      <w:r>
        <w:rPr>
          <w:color w:val="auto"/>
        </w:rPr>
        <w:t>Parameters FB-13 and FB-14 define the positive and negative limit percentages for PID control output, PID output limit range = FB-13 or FB-14 * maximum frequency parameter F4-02.</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901B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FA1F25C">
            <w:pPr>
              <w:pStyle w:val="23"/>
              <w:rPr>
                <w:color w:val="auto"/>
              </w:rPr>
            </w:pPr>
            <w:r>
              <w:rPr>
                <w:color w:val="auto"/>
              </w:rPr>
              <w:t>FB-15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2DBA29F">
            <w:pPr>
              <w:pStyle w:val="23"/>
              <w:rPr>
                <w:color w:val="auto"/>
              </w:rPr>
            </w:pPr>
            <w:r>
              <w:rPr>
                <w:color w:val="auto"/>
              </w:rPr>
              <w:t>PID Feedback Upper Limit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EFA5027">
            <w:pPr>
              <w:pStyle w:val="23"/>
              <w:rPr>
                <w:color w:val="auto"/>
              </w:rPr>
            </w:pPr>
            <w:r>
              <w:rPr>
                <w:color w:val="auto"/>
              </w:rPr>
              <w:t>Range: 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3E1D053">
            <w:pPr>
              <w:pStyle w:val="23"/>
              <w:rPr>
                <w:color w:val="auto"/>
              </w:rPr>
            </w:pPr>
            <w:r>
              <w:rPr>
                <w:color w:val="auto"/>
              </w:rPr>
              <w:t>Factory value: 100.0</w:t>
            </w:r>
          </w:p>
        </w:tc>
      </w:tr>
      <w:tr w14:paraId="24A83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1CAD3DC">
            <w:pPr>
              <w:pStyle w:val="23"/>
              <w:rPr>
                <w:color w:val="auto"/>
              </w:rPr>
            </w:pPr>
            <w:r>
              <w:rPr>
                <w:color w:val="auto"/>
              </w:rPr>
              <w:t>FB-16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D2E68CE">
            <w:pPr>
              <w:pStyle w:val="23"/>
              <w:rPr>
                <w:color w:val="auto"/>
              </w:rPr>
            </w:pPr>
            <w:r>
              <w:rPr>
                <w:color w:val="auto"/>
              </w:rPr>
              <w:t>PID Feedback Lower Limit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8775E10">
            <w:pPr>
              <w:pStyle w:val="23"/>
              <w:rPr>
                <w:color w:val="auto"/>
              </w:rPr>
            </w:pPr>
            <w:r>
              <w:rPr>
                <w:color w:val="auto"/>
              </w:rPr>
              <w:t>Range: 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6603A45">
            <w:pPr>
              <w:pStyle w:val="23"/>
              <w:rPr>
                <w:color w:val="auto"/>
              </w:rPr>
            </w:pPr>
            <w:r>
              <w:rPr>
                <w:color w:val="auto"/>
              </w:rPr>
              <w:t>Factory Value: 0.0</w:t>
            </w:r>
          </w:p>
        </w:tc>
      </w:tr>
    </w:tbl>
    <w:p w14:paraId="63E8294D">
      <w:pPr>
        <w:ind w:firstLine="320"/>
        <w:rPr>
          <w:color w:val="auto"/>
        </w:rPr>
      </w:pPr>
      <w:r>
        <w:rPr>
          <w:color w:val="auto"/>
        </w:rPr>
        <w:t>Parameters FB-15 and FB-16 are only valid when FB-00 is set to 1 or 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D42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C854A75">
            <w:pPr>
              <w:pStyle w:val="23"/>
              <w:rPr>
                <w:color w:val="auto"/>
              </w:rPr>
            </w:pPr>
            <w:r>
              <w:rPr>
                <w:color w:val="auto"/>
              </w:rPr>
              <w:t>FB-17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0866265">
            <w:pPr>
              <w:pStyle w:val="23"/>
              <w:rPr>
                <w:color w:val="auto"/>
              </w:rPr>
            </w:pPr>
            <w:r>
              <w:rPr>
                <w:color w:val="auto"/>
              </w:rPr>
              <w:t>Linear Speed Input Source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E7961C8">
            <w:pPr>
              <w:pStyle w:val="23"/>
              <w:rPr>
                <w:color w:val="auto"/>
              </w:rPr>
            </w:pPr>
            <w:r>
              <w:rPr>
                <w:color w:val="auto"/>
              </w:rPr>
              <w:t>Range: 0～5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1A90C20">
            <w:pPr>
              <w:pStyle w:val="23"/>
              <w:rPr>
                <w:color w:val="auto"/>
              </w:rPr>
            </w:pPr>
            <w:r>
              <w:rPr>
                <w:color w:val="auto"/>
              </w:rPr>
              <w:t>Factory value: 0</w:t>
            </w:r>
          </w:p>
        </w:tc>
      </w:tr>
    </w:tbl>
    <w:p w14:paraId="6E1AA9B8">
      <w:pPr>
        <w:ind w:firstLine="320"/>
        <w:rPr>
          <w:color w:val="auto"/>
        </w:rPr>
      </w:pPr>
      <w:r>
        <w:rPr>
          <w:color w:val="auto"/>
        </w:rPr>
        <w:t>0: No Input</w:t>
      </w:r>
    </w:p>
    <w:p w14:paraId="0FEDF13B">
      <w:pPr>
        <w:ind w:firstLine="320"/>
        <w:rPr>
          <w:color w:val="auto"/>
        </w:rPr>
      </w:pPr>
      <w:r>
        <w:rPr>
          <w:color w:val="auto"/>
        </w:rPr>
        <w:t>1: Analog Input</w:t>
      </w:r>
    </w:p>
    <w:p w14:paraId="364C21CD">
      <w:pPr>
        <w:ind w:firstLine="320"/>
        <w:rPr>
          <w:color w:val="auto"/>
        </w:rPr>
      </w:pPr>
      <w:r>
        <w:rPr>
          <w:color w:val="auto"/>
        </w:rPr>
        <w:t>2: Communication Setting</w:t>
      </w:r>
    </w:p>
    <w:p w14:paraId="21B9863F">
      <w:pPr>
        <w:ind w:firstLine="320"/>
        <w:rPr>
          <w:color w:val="auto"/>
        </w:rPr>
      </w:pPr>
      <w:r>
        <w:rPr>
          <w:color w:val="auto"/>
        </w:rPr>
        <w:t>3: PULSE Input (from PG Card)</w:t>
      </w:r>
    </w:p>
    <w:p w14:paraId="655FF161">
      <w:pPr>
        <w:ind w:firstLine="320"/>
        <w:rPr>
          <w:color w:val="auto"/>
        </w:rPr>
      </w:pPr>
      <w:r>
        <w:rPr>
          <w:color w:val="auto"/>
        </w:rPr>
        <w:t>4: Invalid</w:t>
      </w:r>
    </w:p>
    <w:p w14:paraId="2CBC15EB">
      <w:pPr>
        <w:ind w:firstLine="320"/>
        <w:rPr>
          <w:color w:val="auto"/>
        </w:rPr>
      </w:pPr>
      <w:r>
        <w:rPr>
          <w:color w:val="auto"/>
        </w:rPr>
        <w:t>5: PULSE Input via DI6/DI7 Digital Terminals</w:t>
      </w:r>
    </w:p>
    <w:p w14:paraId="46A19FA1">
      <w:pPr>
        <w:ind w:firstLine="320"/>
        <w:rPr>
          <w:color w:val="auto"/>
        </w:rPr>
      </w:pPr>
      <w:r>
        <w:rPr>
          <w:color w:val="auto"/>
        </w:rPr>
        <w:t>When FB-00 = 2, this parameter setting is invalid.</w:t>
      </w:r>
    </w:p>
    <w:p w14:paraId="4175B35D">
      <w:pPr>
        <w:ind w:firstLine="320"/>
        <w:rPr>
          <w:color w:val="auto"/>
        </w:rPr>
      </w:pPr>
      <w:r>
        <w:rPr>
          <w:color w:val="auto"/>
        </w:rPr>
        <w:t>When FB-17 = 1, AI1/AI2/AI3 functions must be set to line speed feedback (F5-21/ F5-27/ F5-33 = 15).</w:t>
      </w:r>
    </w:p>
    <w:p w14:paraId="5B6EC263">
      <w:pPr>
        <w:ind w:firstLine="320"/>
        <w:rPr>
          <w:color w:val="auto"/>
        </w:rPr>
      </w:pPr>
      <w:r>
        <w:rPr>
          <w:color w:val="auto"/>
        </w:rPr>
        <w:t>When FB-17 = 2, change the line speed set value through parameter FB-21; When FB-17 ≠ 2, the inverter temporarily stores the analog value or pulse command to parameter FB-21, at this time FB-21 is read-only.</w:t>
      </w:r>
    </w:p>
    <w:p w14:paraId="4324345E">
      <w:pPr>
        <w:ind w:firstLine="320"/>
        <w:rPr>
          <w:color w:val="auto"/>
        </w:rPr>
      </w:pPr>
      <w:r>
        <w:rPr>
          <w:color w:val="auto"/>
        </w:rPr>
        <w:t>When FB-17 = 3 or 5, it is necessary to set the number of pulses per meter for parameter FB-20.</w:t>
      </w:r>
    </w:p>
    <w:p w14:paraId="5EF9E345">
      <w:pPr>
        <w:ind w:firstLine="320"/>
        <w:rPr>
          <w:color w:val="auto"/>
        </w:rPr>
      </w:pPr>
      <w:r>
        <w:rPr>
          <w:color w:val="auto"/>
        </w:rPr>
        <w:t>Line Speed</w:t>
      </w:r>
    </w:p>
    <w:p w14:paraId="3390C833">
      <w:pPr>
        <w:ind w:firstLine="320"/>
        <w:rPr>
          <w:color w:val="auto"/>
        </w:rPr>
      </w:pPr>
      <w:r>
        <w:rPr>
          <w:color w:val="auto"/>
        </w:rPr>
        <w:t>In closed-loop speed control mode, it is necessary to calculate the winding synchronization frequency based on the line speed; when calculating the roll diameter using the line speed, the line speed is an essential parameter; At the same time, the line speed can be used to achieve pre-driving, inertia compensation, friction compensation, and other functions. Therefore, the line speed is an important part of tension control, and related parameters are FB-18 to FB-24.</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170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45D2936">
            <w:pPr>
              <w:pStyle w:val="23"/>
              <w:rPr>
                <w:color w:val="auto"/>
              </w:rPr>
            </w:pPr>
            <w:r>
              <w:rPr>
                <w:color w:val="auto"/>
              </w:rPr>
              <w:t>FB-18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502F0E9">
            <w:pPr>
              <w:pStyle w:val="23"/>
              <w:rPr>
                <w:color w:val="auto"/>
              </w:rPr>
            </w:pPr>
            <w:r>
              <w:rPr>
                <w:color w:val="auto"/>
              </w:rPr>
              <w:t>Maximum Linear Speed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CE0CA86">
            <w:pPr>
              <w:pStyle w:val="23"/>
              <w:rPr>
                <w:color w:val="auto"/>
              </w:rPr>
            </w:pPr>
            <w:r>
              <w:rPr>
                <w:color w:val="auto"/>
              </w:rPr>
              <w:t>Range: 0.0</w:t>
            </w:r>
            <w:r>
              <w:rPr>
                <w:rFonts w:hint="eastAsia"/>
                <w:color w:val="auto"/>
              </w:rPr>
              <w:t>0</w:t>
            </w:r>
            <w:r>
              <w:rPr>
                <w:color w:val="auto"/>
              </w:rPr>
              <w:t>～650</w:t>
            </w:r>
            <w:r>
              <w:rPr>
                <w:rFonts w:hint="eastAsia"/>
                <w:color w:val="auto"/>
              </w:rPr>
              <w:t>.</w:t>
            </w:r>
            <w:r>
              <w:rPr>
                <w:color w:val="auto"/>
              </w:rPr>
              <w:t>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6C65324">
            <w:pPr>
              <w:pStyle w:val="23"/>
              <w:rPr>
                <w:color w:val="auto"/>
              </w:rPr>
            </w:pPr>
            <w:r>
              <w:rPr>
                <w:color w:val="auto"/>
              </w:rPr>
              <w:t>Factory Value: 100</w:t>
            </w:r>
            <w:r>
              <w:rPr>
                <w:rFonts w:hint="eastAsia"/>
                <w:color w:val="auto"/>
              </w:rPr>
              <w:t>.</w:t>
            </w:r>
            <w:r>
              <w:rPr>
                <w:color w:val="auto"/>
              </w:rPr>
              <w:t>00</w:t>
            </w:r>
          </w:p>
        </w:tc>
      </w:tr>
    </w:tbl>
    <w:p w14:paraId="10D7707A">
      <w:pPr>
        <w:ind w:firstLine="320"/>
        <w:rPr>
          <w:color w:val="auto"/>
        </w:rPr>
      </w:pPr>
      <w:r>
        <w:rPr>
          <w:color w:val="auto"/>
        </w:rPr>
        <w:t>This parameter sets the maximum linear speed. The actual linear speed value corresponding to inputs 100.0% on channels 1~5 of FB-17 (may not be the same as the maximum production line speed; avoid confusion when setting). When using linear speed to calculate reel diameter (FB-25 = 0), the larger this parameter, the larger the reel diameter value, and vice versa. Refer to this rule to adjust this parameter based on the deviation between the calculated reel diameter and the actual value.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DB2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402AD4C">
            <w:pPr>
              <w:pStyle w:val="23"/>
              <w:rPr>
                <w:color w:val="auto"/>
              </w:rPr>
            </w:pPr>
            <w:r>
              <w:rPr>
                <w:color w:val="auto"/>
              </w:rPr>
              <w:t>FB-19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5BF0031">
            <w:pPr>
              <w:pStyle w:val="23"/>
              <w:rPr>
                <w:color w:val="auto"/>
              </w:rPr>
            </w:pPr>
            <w:r>
              <w:rPr>
                <w:color w:val="auto"/>
              </w:rPr>
              <w:t>Minimum Linear Speed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B7751DB">
            <w:pPr>
              <w:pStyle w:val="23"/>
              <w:rPr>
                <w:color w:val="auto"/>
              </w:rPr>
            </w:pPr>
            <w:r>
              <w:rPr>
                <w:color w:val="auto"/>
              </w:rPr>
              <w:t>Range: 0.0</w:t>
            </w:r>
            <w:r>
              <w:rPr>
                <w:rFonts w:hint="eastAsia"/>
                <w:color w:val="auto"/>
              </w:rPr>
              <w:t>0</w:t>
            </w:r>
            <w:r>
              <w:rPr>
                <w:color w:val="auto"/>
              </w:rPr>
              <w:t>～650</w:t>
            </w:r>
            <w:r>
              <w:rPr>
                <w:rFonts w:hint="eastAsia"/>
                <w:color w:val="auto"/>
              </w:rPr>
              <w:t>.</w:t>
            </w:r>
            <w:r>
              <w:rPr>
                <w:color w:val="auto"/>
              </w:rPr>
              <w:t>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B8C3AA3">
            <w:pPr>
              <w:pStyle w:val="23"/>
              <w:rPr>
                <w:color w:val="auto"/>
              </w:rPr>
            </w:pPr>
            <w:r>
              <w:rPr>
                <w:color w:val="auto"/>
              </w:rPr>
              <w:t>Factory Value: 0.0</w:t>
            </w:r>
            <w:r>
              <w:rPr>
                <w:rFonts w:hint="eastAsia"/>
                <w:color w:val="auto"/>
              </w:rPr>
              <w:t>0</w:t>
            </w:r>
          </w:p>
        </w:tc>
      </w:tr>
    </w:tbl>
    <w:p w14:paraId="32A40AFE">
      <w:pPr>
        <w:ind w:firstLine="320"/>
        <w:rPr>
          <w:color w:val="auto"/>
        </w:rPr>
      </w:pPr>
      <w:r>
        <w:rPr>
          <w:color w:val="auto"/>
        </w:rPr>
        <w:t>When the linear speed setting is less than parameter FB-19, the inverter will stop calculating the reel diameter and maintain the current reel diameter.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FF1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A469241">
            <w:pPr>
              <w:pStyle w:val="23"/>
              <w:rPr>
                <w:color w:val="auto"/>
              </w:rPr>
            </w:pPr>
            <w:r>
              <w:rPr>
                <w:color w:val="auto"/>
              </w:rPr>
              <w:t>FB-20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065BB9A">
            <w:pPr>
              <w:pStyle w:val="23"/>
              <w:rPr>
                <w:color w:val="auto"/>
              </w:rPr>
            </w:pPr>
            <w:r>
              <w:rPr>
                <w:color w:val="auto"/>
              </w:rPr>
              <w:t>Pulses per Meter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9DAE3AE">
            <w:pPr>
              <w:pStyle w:val="23"/>
              <w:rPr>
                <w:color w:val="auto"/>
              </w:rPr>
            </w:pPr>
            <w:r>
              <w:rPr>
                <w:color w:val="auto"/>
              </w:rPr>
              <w:t>Range: 0.0～6500.0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D5D50CC">
            <w:pPr>
              <w:pStyle w:val="23"/>
              <w:rPr>
                <w:color w:val="auto"/>
              </w:rPr>
            </w:pPr>
            <w:r>
              <w:rPr>
                <w:color w:val="auto"/>
              </w:rPr>
              <w:t>Factory Value: 0.0</w:t>
            </w:r>
          </w:p>
        </w:tc>
      </w:tr>
    </w:tbl>
    <w:p w14:paraId="0908662F">
      <w:pPr>
        <w:ind w:firstLine="320"/>
        <w:rPr>
          <w:color w:val="auto"/>
        </w:rPr>
      </w:pPr>
      <w:r>
        <w:rPr>
          <w:color w:val="auto"/>
        </w:rPr>
        <w:t>When the PID feedback source is selected as pulse input (FB-06 = 1), this parameter needs to be set;</w:t>
      </w:r>
    </w:p>
    <w:p w14:paraId="2244D3BF">
      <w:pPr>
        <w:ind w:firstLine="320"/>
        <w:rPr>
          <w:color w:val="auto"/>
        </w:rPr>
      </w:pPr>
      <w:r>
        <w:rPr>
          <w:color w:val="auto"/>
        </w:rPr>
        <w:t>When the linear speed input source is PULSE input or PULSE input via digital terminals (FB-17 = 3 or 5), this parameter needs to be set.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873F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57C027B">
            <w:pPr>
              <w:pStyle w:val="23"/>
              <w:rPr>
                <w:color w:val="auto"/>
              </w:rPr>
            </w:pPr>
            <w:r>
              <w:rPr>
                <w:color w:val="auto"/>
              </w:rPr>
              <w:t>FB-21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177F616">
            <w:pPr>
              <w:pStyle w:val="23"/>
              <w:rPr>
                <w:color w:val="auto"/>
              </w:rPr>
            </w:pPr>
            <w:r>
              <w:rPr>
                <w:color w:val="auto"/>
              </w:rPr>
              <w:t>current linear speed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22875D2">
            <w:pPr>
              <w:pStyle w:val="23"/>
              <w:rPr>
                <w:color w:val="auto"/>
              </w:rPr>
            </w:pPr>
            <w:r>
              <w:rPr>
                <w:color w:val="auto"/>
              </w:rPr>
              <w:t>Range: 0.0</w:t>
            </w:r>
            <w:r>
              <w:rPr>
                <w:rFonts w:hint="eastAsia"/>
                <w:color w:val="auto"/>
              </w:rPr>
              <w:t>0</w:t>
            </w:r>
            <w:r>
              <w:rPr>
                <w:color w:val="auto"/>
              </w:rPr>
              <w:t>～650</w:t>
            </w:r>
            <w:r>
              <w:rPr>
                <w:rFonts w:hint="eastAsia"/>
                <w:color w:val="auto"/>
              </w:rPr>
              <w:t>.</w:t>
            </w:r>
            <w:r>
              <w:rPr>
                <w:color w:val="auto"/>
              </w:rPr>
              <w:t>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53CCC3C">
            <w:pPr>
              <w:pStyle w:val="23"/>
              <w:rPr>
                <w:color w:val="auto"/>
              </w:rPr>
            </w:pPr>
            <w:r>
              <w:rPr>
                <w:color w:val="auto"/>
              </w:rPr>
              <w:t>Factory Value: 0.0</w:t>
            </w:r>
            <w:r>
              <w:rPr>
                <w:rFonts w:hint="eastAsia"/>
                <w:color w:val="auto"/>
              </w:rPr>
              <w:t>0</w:t>
            </w:r>
          </w:p>
        </w:tc>
      </w:tr>
    </w:tbl>
    <w:p w14:paraId="33C6A0D8">
      <w:pPr>
        <w:ind w:firstLine="320"/>
        <w:rPr>
          <w:color w:val="auto"/>
        </w:rPr>
      </w:pPr>
      <w:r>
        <w:rPr>
          <w:color w:val="auto"/>
        </w:rPr>
        <w:t>When FB-17 = 2, change the line speed set value through parameter FB-21; When FB-17 ≠ 2, the inverter temporarily stores the analog value or pulse command in parameter FB-21, at which time FB-21 is read-only.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CF2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6155097">
            <w:pPr>
              <w:pStyle w:val="23"/>
              <w:rPr>
                <w:color w:val="auto"/>
              </w:rPr>
            </w:pPr>
            <w:r>
              <w:rPr>
                <w:color w:val="auto"/>
              </w:rPr>
              <w:t>FB-22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AC18DB1">
            <w:pPr>
              <w:pStyle w:val="23"/>
              <w:rPr>
                <w:color w:val="auto"/>
              </w:rPr>
            </w:pPr>
            <w:r>
              <w:rPr>
                <w:color w:val="auto"/>
              </w:rPr>
              <w:t>linear speed filter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E659B2A">
            <w:pPr>
              <w:pStyle w:val="23"/>
              <w:rPr>
                <w:color w:val="auto"/>
              </w:rPr>
            </w:pPr>
            <w:r>
              <w:rPr>
                <w:color w:val="auto"/>
              </w:rPr>
              <w:t>Range: 0.00s～100.00s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AFE6843">
            <w:pPr>
              <w:pStyle w:val="23"/>
              <w:rPr>
                <w:color w:val="auto"/>
              </w:rPr>
            </w:pPr>
            <w:r>
              <w:rPr>
                <w:color w:val="auto"/>
              </w:rPr>
              <w:t>Factory Value: 0.10</w:t>
            </w:r>
          </w:p>
        </w:tc>
      </w:tr>
    </w:tbl>
    <w:p w14:paraId="7F85CEC6">
      <w:pPr>
        <w:ind w:firstLine="320"/>
        <w:rPr>
          <w:color w:val="auto"/>
        </w:rPr>
      </w:pPr>
      <w:r>
        <w:rPr>
          <w:color w:val="auto"/>
        </w:rPr>
        <w:t>When the linear speed input source is PULSE input or PULSE input via DI6/DI7 digital terminals (FB-17 = 3 or 5), this parameter is valid and can suppress linear speed oscillation.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A699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B5A8820">
            <w:pPr>
              <w:pStyle w:val="23"/>
              <w:rPr>
                <w:color w:val="auto"/>
              </w:rPr>
            </w:pPr>
            <w:r>
              <w:rPr>
                <w:color w:val="auto"/>
              </w:rPr>
              <w:t>FB-23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B2519C0">
            <w:pPr>
              <w:pStyle w:val="23"/>
              <w:rPr>
                <w:color w:val="auto"/>
              </w:rPr>
            </w:pPr>
            <w:r>
              <w:rPr>
                <w:color w:val="auto"/>
              </w:rPr>
              <w:t>linear speed acceleration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959CAB2">
            <w:pPr>
              <w:pStyle w:val="23"/>
              <w:rPr>
                <w:color w:val="auto"/>
              </w:rPr>
            </w:pPr>
            <w:r>
              <w:rPr>
                <w:color w:val="auto"/>
              </w:rPr>
              <w:t>Range: 0.00s～655.35s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4C1D086">
            <w:pPr>
              <w:pStyle w:val="23"/>
              <w:rPr>
                <w:color w:val="auto"/>
              </w:rPr>
            </w:pPr>
            <w:r>
              <w:rPr>
                <w:color w:val="auto"/>
              </w:rPr>
              <w:t>Factory Value: 0.00</w:t>
            </w:r>
          </w:p>
        </w:tc>
      </w:tr>
      <w:tr w14:paraId="3CC0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FF5FA26">
            <w:pPr>
              <w:pStyle w:val="23"/>
              <w:rPr>
                <w:color w:val="auto"/>
              </w:rPr>
            </w:pPr>
            <w:r>
              <w:rPr>
                <w:color w:val="auto"/>
              </w:rPr>
              <w:t>FB-24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A8A4D3D">
            <w:pPr>
              <w:pStyle w:val="23"/>
              <w:rPr>
                <w:color w:val="auto"/>
              </w:rPr>
            </w:pPr>
            <w:r>
              <w:rPr>
                <w:color w:val="auto"/>
              </w:rPr>
              <w:t>linear speed deceleration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6C1D0EF">
            <w:pPr>
              <w:pStyle w:val="23"/>
              <w:rPr>
                <w:color w:val="auto"/>
              </w:rPr>
            </w:pPr>
            <w:r>
              <w:rPr>
                <w:color w:val="auto"/>
              </w:rPr>
              <w:t>Range: 0.00s～655.35s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4794E60">
            <w:pPr>
              <w:pStyle w:val="23"/>
              <w:rPr>
                <w:color w:val="auto"/>
              </w:rPr>
            </w:pPr>
            <w:r>
              <w:rPr>
                <w:color w:val="auto"/>
              </w:rPr>
              <w:t>Factory Value: 0.00</w:t>
            </w:r>
          </w:p>
        </w:tc>
      </w:tr>
    </w:tbl>
    <w:p w14:paraId="3A85A756">
      <w:pPr>
        <w:ind w:firstLine="320"/>
        <w:rPr>
          <w:color w:val="auto"/>
        </w:rPr>
      </w:pPr>
      <w:r>
        <w:rPr>
          <w:color w:val="auto"/>
        </w:rPr>
        <w:t>Parameters FB-23 and FB-24 are effective in the linear speed closed-loop speed mode (FB-00 = 2).</w:t>
      </w:r>
    </w:p>
    <w:p w14:paraId="34716A08">
      <w:pPr>
        <w:ind w:firstLine="320"/>
        <w:rPr>
          <w:color w:val="auto"/>
        </w:rPr>
      </w:pPr>
      <w:r>
        <w:rPr>
          <w:color w:val="auto"/>
        </w:rPr>
        <w:t>Roll Diameter</w:t>
      </w:r>
    </w:p>
    <w:p w14:paraId="7DFD7BEF">
      <w:pPr>
        <w:ind w:firstLine="320"/>
        <w:rPr>
          <w:color w:val="auto"/>
        </w:rPr>
      </w:pPr>
      <w:r>
        <w:rPr>
          <w:color w:val="auto"/>
        </w:rPr>
        <w:t>Roll diameter is a necessary parameter for four tension control modes. Choose a reasonable method for calculating roll diameter based on conditions, and set relevant parameters correctly to ensure the relative accuracy of the roll diameter value; otherwise, it can lead to abnormal tension control functions. Parameters related to roll diameter are FB-25 ~ FB-39. Illustration of Roll Diameter Parameter Settings and CalculationAs shown in Figure 2-56.</w:t>
      </w:r>
    </w:p>
    <w:p w14:paraId="00888786">
      <w:pPr>
        <w:pStyle w:val="25"/>
        <w:rPr>
          <w:color w:val="auto"/>
        </w:rPr>
      </w:pPr>
      <w:r>
        <w:rPr>
          <w:color w:val="auto"/>
        </w:rPr>
        <w:drawing>
          <wp:inline distT="0" distB="0" distL="114300" distR="114300">
            <wp:extent cx="4067175" cy="1033145"/>
            <wp:effectExtent l="0" t="0" r="9525" b="0"/>
            <wp:docPr id="1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1"/>
                    <pic:cNvPicPr>
                      <a:picLocks noChangeAspect="1"/>
                    </pic:cNvPicPr>
                  </pic:nvPicPr>
                  <pic:blipFill>
                    <a:blip r:embed="rId127"/>
                    <a:stretch>
                      <a:fillRect/>
                    </a:stretch>
                  </pic:blipFill>
                  <pic:spPr>
                    <a:xfrm>
                      <a:off x="0" y="0"/>
                      <a:ext cx="4067175" cy="1033145"/>
                    </a:xfrm>
                    <a:prstGeom prst="rect">
                      <a:avLst/>
                    </a:prstGeom>
                    <a:noFill/>
                    <a:ln>
                      <a:noFill/>
                    </a:ln>
                  </pic:spPr>
                </pic:pic>
              </a:graphicData>
            </a:graphic>
          </wp:inline>
        </w:drawing>
      </w:r>
    </w:p>
    <w:p w14:paraId="10C3D15C">
      <w:pPr>
        <w:pStyle w:val="25"/>
        <w:jc w:val="center"/>
        <w:rPr>
          <w:rFonts w:cs="Times New Roman"/>
          <w:color w:val="auto"/>
        </w:rPr>
      </w:pPr>
      <w:r>
        <w:rPr>
          <w:rFonts w:hint="eastAsia"/>
          <w:color w:val="auto"/>
        </w:rPr>
        <w:t>Figure 2-56 Illustration of Roll Diameter Parameter Settings and Calculation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6B6D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3437A4F">
            <w:pPr>
              <w:pStyle w:val="23"/>
              <w:rPr>
                <w:color w:val="auto"/>
              </w:rPr>
            </w:pPr>
            <w:r>
              <w:rPr>
                <w:color w:val="auto"/>
              </w:rPr>
              <w:t>FB-25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EB7FD69">
            <w:pPr>
              <w:pStyle w:val="23"/>
              <w:rPr>
                <w:color w:val="auto"/>
              </w:rPr>
            </w:pPr>
            <w:r>
              <w:rPr>
                <w:color w:val="auto"/>
              </w:rPr>
              <w:t>winding diameter calculation method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38152B3">
            <w:pPr>
              <w:pStyle w:val="23"/>
              <w:rPr>
                <w:color w:val="auto"/>
              </w:rPr>
            </w:pPr>
            <w:r>
              <w:rPr>
                <w:color w:val="auto"/>
              </w:rPr>
              <w:t>Range: 0～5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34E87A6">
            <w:pPr>
              <w:pStyle w:val="23"/>
              <w:rPr>
                <w:color w:val="auto"/>
              </w:rPr>
            </w:pPr>
            <w:r>
              <w:rPr>
                <w:color w:val="auto"/>
              </w:rPr>
              <w:t>Factory value: 0</w:t>
            </w:r>
          </w:p>
        </w:tc>
      </w:tr>
    </w:tbl>
    <w:p w14:paraId="2F706EB0">
      <w:pPr>
        <w:ind w:firstLine="320"/>
        <w:rPr>
          <w:color w:val="auto"/>
        </w:rPr>
      </w:pPr>
      <w:r>
        <w:rPr>
          <w:color w:val="auto"/>
        </w:rPr>
        <w:t>0: Calculated through line speed</w:t>
      </w:r>
    </w:p>
    <w:p w14:paraId="07532B5C">
      <w:pPr>
        <w:ind w:firstLine="320"/>
        <w:rPr>
          <w:color w:val="auto"/>
        </w:rPr>
      </w:pPr>
      <w:r>
        <w:rPr>
          <w:color w:val="auto"/>
        </w:rPr>
        <w:t>1: Calculated through analog input</w:t>
      </w:r>
    </w:p>
    <w:p w14:paraId="1CB31E99">
      <w:pPr>
        <w:ind w:firstLine="320"/>
        <w:rPr>
          <w:color w:val="auto"/>
        </w:rPr>
      </w:pPr>
      <w:r>
        <w:rPr>
          <w:color w:val="auto"/>
        </w:rPr>
        <w:t>2: Calculated through thickness integration, encoder at the load end input via PG card</w:t>
      </w:r>
    </w:p>
    <w:p w14:paraId="1EA99393">
      <w:pPr>
        <w:ind w:firstLine="320"/>
        <w:rPr>
          <w:color w:val="auto"/>
        </w:rPr>
      </w:pPr>
      <w:r>
        <w:rPr>
          <w:color w:val="auto"/>
        </w:rPr>
        <w:t>3: Calculated through thickness integration, encoder at the motor end input via PG card</w:t>
      </w:r>
    </w:p>
    <w:p w14:paraId="6A8F2685">
      <w:pPr>
        <w:ind w:firstLine="320"/>
        <w:rPr>
          <w:color w:val="auto"/>
        </w:rPr>
      </w:pPr>
      <w:r>
        <w:rPr>
          <w:color w:val="auto"/>
        </w:rPr>
        <w:t>4: Calculated through thickness integration, encoder at the load end input via DI6/DI7</w:t>
      </w:r>
    </w:p>
    <w:p w14:paraId="10C5BE65">
      <w:pPr>
        <w:ind w:firstLine="320"/>
        <w:rPr>
          <w:color w:val="auto"/>
        </w:rPr>
      </w:pPr>
      <w:r>
        <w:rPr>
          <w:color w:val="auto"/>
        </w:rPr>
        <w:t>5: Through thickness integral calculation, the encoder at the motor end is input via DI6/DI7.</w:t>
      </w:r>
    </w:p>
    <w:p w14:paraId="0D25E8C2">
      <w:pPr>
        <w:ind w:firstLine="320"/>
        <w:rPr>
          <w:color w:val="auto"/>
        </w:rPr>
      </w:pPr>
      <w:r>
        <w:rPr>
          <w:color w:val="auto"/>
        </w:rPr>
        <w:t>When FB-25 = 1, it is necessary to first set the AI1/AI2/AI3 functions to reel diameter (F5-21/ F5-27/ F5-33 = 16), at this time 10 V corresponds to the maximum reel diameter parameter FB-26.</w:t>
      </w:r>
    </w:p>
    <w:p w14:paraId="025F1992">
      <w:pPr>
        <w:ind w:firstLine="320"/>
        <w:rPr>
          <w:color w:val="auto"/>
        </w:rPr>
      </w:pPr>
      <w:r>
        <w:rPr>
          <w:color w:val="auto"/>
        </w:rPr>
        <w:t>When FB-25 = 2, a PG card must be connected, and the reel diameter is obtained through the encoder on the scroll bar. At this time, the signal pulses are connected to PG2 on the PG card, and the encoder type (F4-27) as well as the reference pulse input type (F4-30), the number of pulses per revolution (FB-32), the number of turns per layer (FB-33), and the material thickness (FB-34) are set to calculate the reel diameter.</w:t>
      </w:r>
    </w:p>
    <w:p w14:paraId="1564A745">
      <w:pPr>
        <w:ind w:firstLine="320"/>
        <w:rPr>
          <w:color w:val="auto"/>
        </w:rPr>
      </w:pPr>
      <w:r>
        <w:rPr>
          <w:color w:val="auto"/>
        </w:rPr>
        <w:t>When FB-25 = 3, a PG card must be connected, and the roll diameter is calculated by reverse inference through the motor encoder and gear ratio. At this time, the signal pulse should be connected to PG1 on the PG card, and parameters such as gear ratio (FB-02 and FB-03), encoder type (F4-27), encoder pulses (F4-28), number of turns per layer (FB-33), and material thickness (FB-34) should be set to calculate the roll diameter.</w:t>
      </w:r>
    </w:p>
    <w:p w14:paraId="5171C282">
      <w:pPr>
        <w:ind w:firstLine="320"/>
        <w:rPr>
          <w:color w:val="auto"/>
        </w:rPr>
      </w:pPr>
      <w:r>
        <w:rPr>
          <w:color w:val="auto"/>
        </w:rPr>
        <w:t>When FB-25 = 4 or 5, DI6 and DI7 functions are supported, and the reference pulse input type should be set to unidirectional input (F4-30 = 5). If the winding direction changes during operation, parameter FB-01 must also be modified.</w:t>
      </w:r>
    </w:p>
    <w:p w14:paraId="143FC7CD">
      <w:pPr>
        <w:ind w:firstLine="320"/>
        <w:rPr>
          <w:color w:val="auto"/>
        </w:rPr>
      </w:pPr>
      <w:r>
        <w:rPr>
          <w:color w:val="auto"/>
        </w:rPr>
        <w:t>The relationship between various roll diameter parameters FB-26, FB-27, FB-29/ FB-30/ FB-31, and FB-38 is shown inFigure 2-57.</w:t>
      </w:r>
    </w:p>
    <w:p w14:paraId="6DE0BD64">
      <w:pPr>
        <w:pStyle w:val="52"/>
        <w:ind w:firstLine="0" w:firstLineChars="0"/>
        <w:rPr>
          <w:color w:val="auto"/>
        </w:rPr>
      </w:pPr>
      <w:r>
        <w:rPr>
          <w:color w:val="auto"/>
        </w:rPr>
        <w:object>
          <v:shape id="_x0000_i1072" o:spt="75" type="#_x0000_t75" style="height:154.9pt;width:266.15pt;" o:ole="t" filled="f" o:preferrelative="t" stroked="f" coordsize="21600,21600">
            <v:path/>
            <v:fill on="f" focussize="0,0"/>
            <v:stroke on="f" joinstyle="miter"/>
            <v:imagedata r:id="rId129" cropbottom="16894f" o:title=""/>
            <o:lock v:ext="edit" aspectratio="t"/>
            <w10:wrap type="none"/>
            <w10:anchorlock/>
          </v:shape>
          <o:OLEObject Type="Embed" ProgID="Visio.Drawing.15" ShapeID="_x0000_i1072" DrawAspect="Content" ObjectID="_1468075772" r:id="rId128">
            <o:LockedField>false</o:LockedField>
          </o:OLEObject>
        </w:object>
      </w:r>
    </w:p>
    <w:p w14:paraId="61CE8ED3">
      <w:pPr>
        <w:pStyle w:val="25"/>
        <w:jc w:val="center"/>
        <w:rPr>
          <w:rFonts w:cs="Times New Roman"/>
          <w:color w:val="auto"/>
        </w:rPr>
      </w:pPr>
      <w:r>
        <w:rPr>
          <w:rFonts w:hint="eastAsia"/>
          <w:color w:val="auto"/>
        </w:rPr>
        <w:t>Figure 2-5</w:t>
      </w:r>
      <w:r>
        <w:rPr>
          <w:color w:val="auto"/>
        </w:rPr>
        <w:t>7</w:t>
      </w:r>
      <w:r>
        <w:rPr>
          <w:rFonts w:hint="eastAsia"/>
          <w:color w:val="auto"/>
        </w:rPr>
        <w:t xml:space="preserve"> Diagram of the relationship between roll diameter parameters</w:t>
      </w:r>
    </w:p>
    <w:p w14:paraId="4C4A2B43">
      <w:pPr>
        <w:ind w:firstLine="320"/>
        <w:rPr>
          <w:color w:val="auto"/>
        </w:rPr>
      </w:pPr>
      <w:r>
        <w:rPr>
          <w:rFonts w:hint="eastAsia"/>
          <w:color w:val="auto"/>
        </w:rPr>
        <w:t>D</w:t>
      </w:r>
      <w:r>
        <w:rPr>
          <w:color w:val="auto"/>
        </w:rPr>
        <w:t>max: Maximum roll diameter, corresponding parameter FB-26</w:t>
      </w:r>
      <w:r>
        <w:rPr>
          <w:rFonts w:hint="eastAsia"/>
          <w:color w:val="auto"/>
        </w:rPr>
        <w:t>;</w:t>
      </w:r>
    </w:p>
    <w:p w14:paraId="546A97C9">
      <w:pPr>
        <w:ind w:firstLine="320"/>
        <w:rPr>
          <w:color w:val="auto"/>
        </w:rPr>
      </w:pPr>
      <w:r>
        <w:rPr>
          <w:rFonts w:hint="eastAsia"/>
          <w:color w:val="auto"/>
        </w:rPr>
        <w:t>D</w:t>
      </w:r>
      <w:r>
        <w:rPr>
          <w:color w:val="auto"/>
        </w:rPr>
        <w:t>0: Empty roll diameter, corresponding parameter FB-27</w:t>
      </w:r>
      <w:r>
        <w:rPr>
          <w:rFonts w:hint="eastAsia"/>
          <w:color w:val="auto"/>
        </w:rPr>
        <w:t>;</w:t>
      </w:r>
    </w:p>
    <w:p w14:paraId="184DC9D2">
      <w:pPr>
        <w:ind w:firstLine="320"/>
        <w:rPr>
          <w:color w:val="auto"/>
        </w:rPr>
      </w:pPr>
      <w:r>
        <w:rPr>
          <w:color w:val="auto"/>
        </w:rPr>
        <w:t>Dinit: Initial roll diameter, corresponding parameter FB-29 or FB-30 or FB-31</w:t>
      </w:r>
      <w:r>
        <w:rPr>
          <w:rFonts w:hint="eastAsia"/>
          <w:color w:val="auto"/>
        </w:rPr>
        <w:t>;</w:t>
      </w:r>
    </w:p>
    <w:p w14:paraId="7B4441EC">
      <w:pPr>
        <w:ind w:firstLine="320"/>
        <w:rPr>
          <w:rFonts w:hint="eastAsia"/>
          <w:color w:val="auto"/>
        </w:rPr>
      </w:pPr>
      <w:r>
        <w:rPr>
          <w:color w:val="auto"/>
        </w:rPr>
        <w:t>Dcur: Current roll diameter, corresponding parameter FB-38</w:t>
      </w:r>
      <w:r>
        <w:rPr>
          <w:rFonts w:hint="eastAsia"/>
          <w:color w:val="auto"/>
        </w:rPr>
        <w:t>;</w:t>
      </w:r>
    </w:p>
    <w:p w14:paraId="11C23897">
      <w:pPr>
        <w:ind w:firstLine="320"/>
        <w:rPr>
          <w:rFonts w:hint="eastAsia"/>
          <w:color w:val="auto"/>
        </w:rPr>
      </w:pPr>
    </w:p>
    <w:p w14:paraId="4B81D9D7">
      <w:pPr>
        <w:ind w:firstLine="320"/>
        <w:rPr>
          <w:rFonts w:hint="eastAsia"/>
          <w:color w:val="auto"/>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F4B3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4A1E343">
            <w:pPr>
              <w:pStyle w:val="23"/>
              <w:rPr>
                <w:color w:val="auto"/>
              </w:rPr>
            </w:pPr>
            <w:r>
              <w:rPr>
                <w:color w:val="auto"/>
              </w:rPr>
              <w:t>FB-26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19843CD">
            <w:pPr>
              <w:pStyle w:val="23"/>
              <w:rPr>
                <w:color w:val="auto"/>
              </w:rPr>
            </w:pPr>
            <w:r>
              <w:rPr>
                <w:color w:val="auto"/>
              </w:rPr>
              <w:t>Maximum Roll Diameter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96DEDBB">
            <w:pPr>
              <w:pStyle w:val="23"/>
              <w:rPr>
                <w:color w:val="auto"/>
              </w:rPr>
            </w:pPr>
            <w:r>
              <w:rPr>
                <w:color w:val="auto"/>
              </w:rPr>
              <w:t>Range: 1.0mm～6000.0mm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9460C1A">
            <w:pPr>
              <w:pStyle w:val="23"/>
              <w:rPr>
                <w:color w:val="auto"/>
              </w:rPr>
            </w:pPr>
            <w:r>
              <w:rPr>
                <w:color w:val="auto"/>
              </w:rPr>
              <w:t>Factory value: 500.0</w:t>
            </w:r>
          </w:p>
        </w:tc>
      </w:tr>
      <w:tr w14:paraId="5F90D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31FC620">
            <w:pPr>
              <w:pStyle w:val="23"/>
              <w:rPr>
                <w:rFonts w:cs="Times New Roman"/>
                <w:color w:val="auto"/>
                <w:szCs w:val="14"/>
              </w:rPr>
            </w:pPr>
            <w:r>
              <w:rPr>
                <w:rFonts w:cs="Times New Roman"/>
                <w:color w:val="auto"/>
                <w:szCs w:val="14"/>
              </w:rPr>
              <w:t>FB-27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5009BC8">
            <w:pPr>
              <w:pStyle w:val="23"/>
              <w:rPr>
                <w:rFonts w:cs="Times New Roman"/>
                <w:color w:val="auto"/>
                <w:szCs w:val="14"/>
              </w:rPr>
            </w:pPr>
            <w:r>
              <w:rPr>
                <w:rFonts w:cs="Times New Roman"/>
                <w:color w:val="auto"/>
                <w:szCs w:val="14"/>
              </w:rPr>
              <w:t>Empty Roll Diameter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3651F8B">
            <w:pPr>
              <w:pStyle w:val="23"/>
              <w:rPr>
                <w:rFonts w:cs="Times New Roman"/>
                <w:color w:val="auto"/>
                <w:szCs w:val="14"/>
              </w:rPr>
            </w:pPr>
            <w:r>
              <w:rPr>
                <w:rFonts w:cs="Times New Roman"/>
                <w:color w:val="auto"/>
                <w:szCs w:val="14"/>
              </w:rPr>
              <w:t>Range: 1.0mm～6000.0mm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9781A2D">
            <w:pPr>
              <w:pStyle w:val="23"/>
              <w:rPr>
                <w:rFonts w:cs="Times New Roman"/>
                <w:color w:val="auto"/>
                <w:szCs w:val="14"/>
              </w:rPr>
            </w:pPr>
            <w:r>
              <w:rPr>
                <w:rFonts w:cs="Times New Roman"/>
                <w:color w:val="auto"/>
                <w:szCs w:val="14"/>
              </w:rPr>
              <w:t>Factory value: 100.0</w:t>
            </w:r>
          </w:p>
        </w:tc>
      </w:tr>
      <w:tr w14:paraId="7D7A8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33EF5CF">
            <w:pPr>
              <w:pStyle w:val="23"/>
              <w:rPr>
                <w:rFonts w:cs="Times New Roman"/>
                <w:color w:val="auto"/>
                <w:szCs w:val="14"/>
              </w:rPr>
            </w:pPr>
            <w:r>
              <w:rPr>
                <w:rFonts w:cs="Times New Roman"/>
                <w:color w:val="auto"/>
                <w:szCs w:val="14"/>
              </w:rPr>
              <w:t>FB-28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168E0CA">
            <w:pPr>
              <w:pStyle w:val="23"/>
              <w:rPr>
                <w:rFonts w:cs="Times New Roman"/>
                <w:color w:val="auto"/>
                <w:szCs w:val="14"/>
              </w:rPr>
            </w:pPr>
            <w:r>
              <w:rPr>
                <w:rFonts w:cs="Times New Roman"/>
                <w:color w:val="auto"/>
                <w:szCs w:val="14"/>
              </w:rPr>
              <w:t>Initial Roll Diameter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F847004">
            <w:pPr>
              <w:pStyle w:val="23"/>
              <w:rPr>
                <w:rFonts w:cs="Times New Roman"/>
                <w:color w:val="auto"/>
                <w:szCs w:val="14"/>
              </w:rPr>
            </w:pPr>
            <w:r>
              <w:rPr>
                <w:rFonts w:cs="Times New Roman"/>
                <w:color w:val="auto"/>
                <w:szCs w:val="14"/>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6C9F9A2">
            <w:pPr>
              <w:pStyle w:val="23"/>
              <w:rPr>
                <w:rFonts w:cs="Times New Roman"/>
                <w:color w:val="auto"/>
                <w:szCs w:val="14"/>
              </w:rPr>
            </w:pPr>
            <w:r>
              <w:rPr>
                <w:rFonts w:cs="Times New Roman"/>
                <w:color w:val="auto"/>
                <w:szCs w:val="14"/>
              </w:rPr>
              <w:t>Factory value: 0</w:t>
            </w:r>
          </w:p>
        </w:tc>
      </w:tr>
      <w:tr w14:paraId="0E6F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19FA68D">
            <w:pPr>
              <w:pStyle w:val="23"/>
              <w:rPr>
                <w:rFonts w:cs="Times New Roman"/>
                <w:color w:val="auto"/>
                <w:szCs w:val="14"/>
              </w:rPr>
            </w:pPr>
            <w:r>
              <w:rPr>
                <w:rFonts w:cs="Times New Roman"/>
                <w:color w:val="auto"/>
                <w:szCs w:val="14"/>
              </w:rPr>
              <w:t>FB-29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4C55367">
            <w:pPr>
              <w:pStyle w:val="23"/>
              <w:rPr>
                <w:rFonts w:cs="Times New Roman"/>
                <w:color w:val="auto"/>
                <w:szCs w:val="14"/>
              </w:rPr>
            </w:pPr>
            <w:r>
              <w:rPr>
                <w:rFonts w:cs="Times New Roman"/>
                <w:color w:val="auto"/>
                <w:szCs w:val="14"/>
              </w:rPr>
              <w:t>Initial Roll Diameter 0</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11D6AA3">
            <w:pPr>
              <w:pStyle w:val="23"/>
              <w:rPr>
                <w:rFonts w:cs="Times New Roman"/>
                <w:color w:val="auto"/>
                <w:szCs w:val="14"/>
              </w:rPr>
            </w:pPr>
            <w:r>
              <w:rPr>
                <w:rFonts w:cs="Times New Roman"/>
                <w:color w:val="auto"/>
                <w:szCs w:val="14"/>
              </w:rPr>
              <w:t>Range: 0.0mm～6000.0mm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090CF59">
            <w:pPr>
              <w:pStyle w:val="23"/>
              <w:rPr>
                <w:rFonts w:cs="Times New Roman"/>
                <w:color w:val="auto"/>
                <w:szCs w:val="14"/>
              </w:rPr>
            </w:pPr>
            <w:r>
              <w:rPr>
                <w:rFonts w:cs="Times New Roman"/>
                <w:color w:val="auto"/>
                <w:szCs w:val="14"/>
              </w:rPr>
              <w:t>Factory value: 100.0</w:t>
            </w:r>
          </w:p>
        </w:tc>
      </w:tr>
      <w:tr w14:paraId="1C67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27E7DAE">
            <w:pPr>
              <w:pStyle w:val="23"/>
              <w:rPr>
                <w:rFonts w:cs="Times New Roman"/>
                <w:color w:val="auto"/>
                <w:szCs w:val="14"/>
              </w:rPr>
            </w:pPr>
            <w:r>
              <w:rPr>
                <w:rFonts w:cs="Times New Roman"/>
                <w:color w:val="auto"/>
                <w:szCs w:val="14"/>
              </w:rPr>
              <w:t>FB-30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9A869E8">
            <w:pPr>
              <w:pStyle w:val="23"/>
              <w:rPr>
                <w:rFonts w:cs="Times New Roman"/>
                <w:color w:val="auto"/>
                <w:szCs w:val="14"/>
              </w:rPr>
            </w:pPr>
            <w:r>
              <w:rPr>
                <w:rFonts w:cs="Times New Roman"/>
                <w:color w:val="auto"/>
                <w:szCs w:val="14"/>
              </w:rPr>
              <w:t>Initial Roll Diameter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CF3C020">
            <w:pPr>
              <w:pStyle w:val="23"/>
              <w:rPr>
                <w:rFonts w:cs="Times New Roman"/>
                <w:color w:val="auto"/>
                <w:szCs w:val="14"/>
              </w:rPr>
            </w:pPr>
            <w:r>
              <w:rPr>
                <w:rFonts w:cs="Times New Roman"/>
                <w:color w:val="auto"/>
                <w:szCs w:val="14"/>
              </w:rPr>
              <w:t>Range: 0.0mm～6000.0mm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E1E531B">
            <w:pPr>
              <w:pStyle w:val="23"/>
              <w:rPr>
                <w:rFonts w:cs="Times New Roman"/>
                <w:color w:val="auto"/>
                <w:szCs w:val="14"/>
              </w:rPr>
            </w:pPr>
            <w:r>
              <w:rPr>
                <w:rFonts w:cs="Times New Roman"/>
                <w:color w:val="auto"/>
                <w:szCs w:val="14"/>
              </w:rPr>
              <w:t>Factory value: 100.0</w:t>
            </w:r>
          </w:p>
        </w:tc>
      </w:tr>
      <w:tr w14:paraId="65D3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A00BB2C">
            <w:pPr>
              <w:pStyle w:val="23"/>
              <w:rPr>
                <w:rFonts w:cs="Times New Roman"/>
                <w:color w:val="auto"/>
                <w:szCs w:val="14"/>
              </w:rPr>
            </w:pPr>
            <w:r>
              <w:rPr>
                <w:rFonts w:cs="Times New Roman"/>
                <w:color w:val="auto"/>
                <w:szCs w:val="14"/>
              </w:rPr>
              <w:t>FB-31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9194D1E">
            <w:pPr>
              <w:pStyle w:val="23"/>
              <w:rPr>
                <w:rFonts w:cs="Times New Roman"/>
                <w:color w:val="auto"/>
                <w:szCs w:val="14"/>
              </w:rPr>
            </w:pPr>
            <w:r>
              <w:rPr>
                <w:rFonts w:cs="Times New Roman"/>
                <w:color w:val="auto"/>
                <w:szCs w:val="14"/>
              </w:rPr>
              <w:t>Initial Roll Diameter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AB05256">
            <w:pPr>
              <w:pStyle w:val="23"/>
              <w:rPr>
                <w:rFonts w:cs="Times New Roman"/>
                <w:color w:val="auto"/>
                <w:szCs w:val="14"/>
              </w:rPr>
            </w:pPr>
            <w:r>
              <w:rPr>
                <w:rFonts w:cs="Times New Roman"/>
                <w:color w:val="auto"/>
                <w:szCs w:val="14"/>
              </w:rPr>
              <w:t>Range: 0.0mm～6000.0mm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953904D">
            <w:pPr>
              <w:pStyle w:val="23"/>
              <w:rPr>
                <w:rFonts w:cs="Times New Roman"/>
                <w:color w:val="auto"/>
                <w:szCs w:val="14"/>
              </w:rPr>
            </w:pPr>
            <w:r>
              <w:rPr>
                <w:rFonts w:cs="Times New Roman"/>
                <w:color w:val="auto"/>
                <w:szCs w:val="14"/>
              </w:rPr>
              <w:t>Factory value: 100.0</w:t>
            </w:r>
          </w:p>
        </w:tc>
      </w:tr>
      <w:tr w14:paraId="0156D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0A3FDEB">
            <w:pPr>
              <w:pStyle w:val="23"/>
              <w:rPr>
                <w:rFonts w:cs="Times New Roman"/>
                <w:color w:val="auto"/>
                <w:szCs w:val="14"/>
              </w:rPr>
            </w:pPr>
            <w:r>
              <w:rPr>
                <w:rFonts w:cs="Times New Roman"/>
                <w:color w:val="auto"/>
                <w:szCs w:val="14"/>
              </w:rPr>
              <w:t>FB-32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E50CFF4">
            <w:pPr>
              <w:pStyle w:val="23"/>
              <w:rPr>
                <w:rFonts w:cs="Times New Roman"/>
                <w:color w:val="auto"/>
                <w:szCs w:val="14"/>
              </w:rPr>
            </w:pPr>
            <w:r>
              <w:rPr>
                <w:rFonts w:cs="Times New Roman"/>
                <w:color w:val="auto"/>
                <w:szCs w:val="14"/>
              </w:rPr>
              <w:t>Pulses per Revolution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D46843A">
            <w:pPr>
              <w:pStyle w:val="23"/>
              <w:rPr>
                <w:rFonts w:cs="Times New Roman"/>
                <w:color w:val="auto"/>
                <w:szCs w:val="14"/>
              </w:rPr>
            </w:pPr>
            <w:r>
              <w:rPr>
                <w:rFonts w:cs="Times New Roman"/>
                <w:color w:val="auto"/>
                <w:szCs w:val="14"/>
              </w:rPr>
              <w:t>Range: 1ppr～60000ppr</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54BA071">
            <w:pPr>
              <w:pStyle w:val="23"/>
              <w:rPr>
                <w:rFonts w:cs="Times New Roman"/>
                <w:color w:val="auto"/>
                <w:szCs w:val="14"/>
              </w:rPr>
            </w:pPr>
            <w:r>
              <w:rPr>
                <w:rFonts w:cs="Times New Roman"/>
                <w:color w:val="auto"/>
                <w:szCs w:val="14"/>
              </w:rPr>
              <w:t>Factory value: 1</w:t>
            </w:r>
          </w:p>
        </w:tc>
      </w:tr>
    </w:tbl>
    <w:p w14:paraId="7BBEA0B1">
      <w:pPr>
        <w:ind w:firstLine="320"/>
        <w:rPr>
          <w:color w:val="auto"/>
        </w:rPr>
      </w:pPr>
      <w:r>
        <w:rPr>
          <w:color w:val="auto"/>
        </w:rPr>
        <w:t>This parameter indicates the number of pulses per revolution of the roll shaft.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885F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B278FBA">
            <w:pPr>
              <w:pStyle w:val="23"/>
              <w:rPr>
                <w:color w:val="auto"/>
              </w:rPr>
            </w:pPr>
            <w:r>
              <w:rPr>
                <w:color w:val="auto"/>
              </w:rPr>
              <w:t>FB-33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7C1A778">
            <w:pPr>
              <w:pStyle w:val="23"/>
              <w:rPr>
                <w:color w:val="auto"/>
              </w:rPr>
            </w:pPr>
            <w:r>
              <w:rPr>
                <w:color w:val="auto"/>
              </w:rPr>
              <w:t>Number of Coils per Layer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B425259">
            <w:pPr>
              <w:pStyle w:val="23"/>
              <w:rPr>
                <w:color w:val="auto"/>
              </w:rPr>
            </w:pPr>
            <w:r>
              <w:rPr>
                <w:color w:val="auto"/>
              </w:rPr>
              <w:t>Range: 1～10000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A5E2388">
            <w:pPr>
              <w:pStyle w:val="23"/>
              <w:rPr>
                <w:color w:val="auto"/>
              </w:rPr>
            </w:pPr>
            <w:r>
              <w:rPr>
                <w:color w:val="auto"/>
              </w:rPr>
              <w:t>Factory value: 1</w:t>
            </w:r>
          </w:p>
        </w:tc>
      </w:tr>
    </w:tbl>
    <w:p w14:paraId="55FBA8F0">
      <w:pPr>
        <w:ind w:firstLine="320"/>
        <w:rPr>
          <w:color w:val="auto"/>
        </w:rPr>
      </w:pPr>
      <w:r>
        <w:rPr>
          <w:color w:val="auto"/>
        </w:rPr>
        <w:t>This parameter indicates the number of revolutions required for one layer of material to be wound, generally set to 1 for wire and strip materials.</w:t>
      </w:r>
    </w:p>
    <w:p w14:paraId="328CD847">
      <w:pPr>
        <w:ind w:firstLine="320"/>
        <w:rPr>
          <w:color w:val="auto"/>
        </w:rPr>
      </w:pP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EE56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051F482">
            <w:pPr>
              <w:pStyle w:val="23"/>
              <w:rPr>
                <w:color w:val="auto"/>
              </w:rPr>
            </w:pPr>
            <w:r>
              <w:rPr>
                <w:color w:val="auto"/>
              </w:rPr>
              <w:t>FB-34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31DFB77">
            <w:pPr>
              <w:pStyle w:val="23"/>
              <w:rPr>
                <w:color w:val="auto"/>
              </w:rPr>
            </w:pPr>
            <w:r>
              <w:rPr>
                <w:color w:val="auto"/>
              </w:rPr>
              <w:t>Material Thickness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44CEB5">
            <w:pPr>
              <w:pStyle w:val="23"/>
              <w:rPr>
                <w:color w:val="auto"/>
              </w:rPr>
            </w:pPr>
            <w:r>
              <w:rPr>
                <w:color w:val="auto"/>
              </w:rPr>
              <w:t>Range: 0.001～65.000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ABAE4BA">
            <w:pPr>
              <w:pStyle w:val="23"/>
              <w:rPr>
                <w:color w:val="auto"/>
              </w:rPr>
            </w:pPr>
            <w:r>
              <w:rPr>
                <w:color w:val="auto"/>
              </w:rPr>
              <w:t>Factory setting: 0.001</w:t>
            </w:r>
          </w:p>
        </w:tc>
      </w:tr>
    </w:tbl>
    <w:p w14:paraId="11C04842">
      <w:pPr>
        <w:ind w:firstLine="320"/>
        <w:rPr>
          <w:color w:val="auto"/>
        </w:rPr>
      </w:pPr>
      <w:r>
        <w:rPr>
          <w:rFonts w:hint="eastAsia"/>
          <w:color w:val="auto"/>
        </w:rPr>
        <w:t>The number of decimal places for this parameter can be selected by parameter FB-80 bit 6, 0: 3 decimal places, 1: 2 decimal places.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FAF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8A0CCA4">
            <w:pPr>
              <w:pStyle w:val="23"/>
              <w:rPr>
                <w:rFonts w:cs="Times New Roman"/>
                <w:color w:val="auto"/>
                <w:szCs w:val="14"/>
              </w:rPr>
            </w:pPr>
            <w:r>
              <w:rPr>
                <w:rFonts w:cs="Times New Roman"/>
                <w:color w:val="auto"/>
                <w:szCs w:val="14"/>
              </w:rPr>
              <w:t>FB-35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BD7800C">
            <w:pPr>
              <w:pStyle w:val="23"/>
              <w:rPr>
                <w:rFonts w:cs="Times New Roman"/>
                <w:color w:val="auto"/>
                <w:szCs w:val="14"/>
              </w:rPr>
            </w:pPr>
            <w:r>
              <w:rPr>
                <w:rFonts w:cs="Times New Roman"/>
                <w:color w:val="auto"/>
                <w:szCs w:val="14"/>
              </w:rPr>
              <w:t>Roll Diameter Filter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5584FB5">
            <w:pPr>
              <w:pStyle w:val="23"/>
              <w:rPr>
                <w:rFonts w:cs="Times New Roman"/>
                <w:color w:val="auto"/>
                <w:szCs w:val="14"/>
              </w:rPr>
            </w:pPr>
            <w:r>
              <w:rPr>
                <w:rFonts w:cs="Times New Roman"/>
                <w:color w:val="auto"/>
                <w:szCs w:val="14"/>
              </w:rPr>
              <w:t>Range: 0.00s～100.00s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7F6BCA0">
            <w:pPr>
              <w:pStyle w:val="23"/>
              <w:rPr>
                <w:rFonts w:cs="Times New Roman"/>
                <w:color w:val="auto"/>
                <w:szCs w:val="14"/>
              </w:rPr>
            </w:pPr>
            <w:r>
              <w:rPr>
                <w:rFonts w:cs="Times New Roman"/>
                <w:color w:val="auto"/>
                <w:szCs w:val="14"/>
              </w:rPr>
              <w:t>Factory Value: 1.00</w:t>
            </w:r>
          </w:p>
        </w:tc>
      </w:tr>
    </w:tbl>
    <w:p w14:paraId="0032CCD3">
      <w:pPr>
        <w:ind w:firstLine="320"/>
        <w:rPr>
          <w:color w:val="auto"/>
        </w:rPr>
      </w:pPr>
      <w:r>
        <w:rPr>
          <w:color w:val="auto"/>
        </w:rPr>
        <w:t>This parameter filters the calculated roll diameter results, suppressing fluctuations in the roll diameter, which can improve the instability of the roll diameter source (parameter FB-25). The larger the parameter setting, the smoother the calculated roll diameter value, but the greater the delay in roll diameter changes. Rule: When the roll diameter changes linearly, the time lag between the calculated roll diameter and the actual roll diameter is approximately equal to the value of this parameter.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EFA0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7E86609">
            <w:pPr>
              <w:pStyle w:val="23"/>
              <w:rPr>
                <w:color w:val="auto"/>
              </w:rPr>
            </w:pPr>
            <w:r>
              <w:rPr>
                <w:color w:val="auto"/>
              </w:rPr>
              <w:t>FB-36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99F47A0">
            <w:pPr>
              <w:pStyle w:val="23"/>
              <w:rPr>
                <w:color w:val="auto"/>
              </w:rPr>
            </w:pPr>
            <w:r>
              <w:rPr>
                <w:color w:val="auto"/>
              </w:rPr>
              <w:t>Roll Diameter Compensation Enable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E8BC3FB">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2EA3B83">
            <w:pPr>
              <w:pStyle w:val="23"/>
              <w:rPr>
                <w:color w:val="auto"/>
              </w:rPr>
            </w:pPr>
            <w:r>
              <w:rPr>
                <w:color w:val="auto"/>
              </w:rPr>
              <w:t>Factory value: 0</w:t>
            </w:r>
          </w:p>
        </w:tc>
      </w:tr>
    </w:tbl>
    <w:p w14:paraId="79F012AA">
      <w:pPr>
        <w:ind w:firstLine="320"/>
        <w:rPr>
          <w:color w:val="auto"/>
        </w:rPr>
      </w:pPr>
      <w:r>
        <w:rPr>
          <w:color w:val="auto"/>
        </w:rPr>
        <w:t>This parameter is only effective when the tension closed-loop speed mode (FB-00 = 1) is set and the line speed input source FB-17 is not zero. When the mechanical gear ratio or linear speed cannot reach the precise condition, set this parameter to compensate for the roll diameter.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11B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A08EF82">
            <w:pPr>
              <w:pStyle w:val="23"/>
              <w:rPr>
                <w:color w:val="auto"/>
              </w:rPr>
            </w:pPr>
            <w:r>
              <w:rPr>
                <w:color w:val="auto"/>
              </w:rPr>
              <w:t>FB-37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3D9097F">
            <w:pPr>
              <w:pStyle w:val="23"/>
              <w:rPr>
                <w:color w:val="auto"/>
              </w:rPr>
            </w:pPr>
            <w:r>
              <w:rPr>
                <w:color w:val="auto"/>
              </w:rPr>
              <w:t>Roll Diameter Calculation Delay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84E1A9E">
            <w:pPr>
              <w:pStyle w:val="23"/>
              <w:rPr>
                <w:color w:val="auto"/>
              </w:rPr>
            </w:pPr>
            <w:r>
              <w:rPr>
                <w:color w:val="auto"/>
              </w:rPr>
              <w:t>Range: 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75FCBD5">
            <w:pPr>
              <w:pStyle w:val="23"/>
              <w:rPr>
                <w:color w:val="auto"/>
              </w:rPr>
            </w:pPr>
            <w:r>
              <w:rPr>
                <w:color w:val="auto"/>
              </w:rPr>
              <w:t>Factory Value: 0.0</w:t>
            </w:r>
          </w:p>
        </w:tc>
      </w:tr>
    </w:tbl>
    <w:p w14:paraId="46059D07">
      <w:pPr>
        <w:ind w:firstLine="320"/>
        <w:rPr>
          <w:color w:val="auto"/>
        </w:rPr>
      </w:pPr>
      <w:r>
        <w:rPr>
          <w:color w:val="auto"/>
        </w:rPr>
        <w:t>After the pre-drive signal is canceled, the roll diameter calculation restarts after this delay to avoid inaccurate roll diameter calculation results in a short time after the pre-drive ends, which could lead to system instability.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DBEF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065E6FD">
            <w:pPr>
              <w:pStyle w:val="23"/>
              <w:rPr>
                <w:color w:val="auto"/>
              </w:rPr>
            </w:pPr>
            <w:r>
              <w:rPr>
                <w:color w:val="auto"/>
              </w:rPr>
              <w:t>FB-38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05B62C2">
            <w:pPr>
              <w:pStyle w:val="23"/>
              <w:rPr>
                <w:color w:val="auto"/>
              </w:rPr>
            </w:pPr>
            <w:r>
              <w:rPr>
                <w:color w:val="auto"/>
              </w:rPr>
              <w:t>Current Roll Diameter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CE88711">
            <w:pPr>
              <w:pStyle w:val="23"/>
              <w:rPr>
                <w:color w:val="auto"/>
              </w:rPr>
            </w:pPr>
            <w:r>
              <w:rPr>
                <w:color w:val="auto"/>
              </w:rPr>
              <w:t>Range: 1.0～6553.5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F9261CE">
            <w:pPr>
              <w:pStyle w:val="23"/>
              <w:rPr>
                <w:color w:val="auto"/>
              </w:rPr>
            </w:pPr>
            <w:r>
              <w:rPr>
                <w:color w:val="auto"/>
              </w:rPr>
              <w:t>Factory value: 100.0</w:t>
            </w:r>
          </w:p>
        </w:tc>
      </w:tr>
    </w:tbl>
    <w:p w14:paraId="61654535">
      <w:pPr>
        <w:ind w:firstLine="320"/>
        <w:rPr>
          <w:color w:val="auto"/>
        </w:rPr>
      </w:pPr>
      <w:r>
        <w:rPr>
          <w:color w:val="auto"/>
        </w:rPr>
        <w:t>When the inverter is not in a stopped state, this parameter is read-only.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265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51CF785">
            <w:pPr>
              <w:pStyle w:val="23"/>
              <w:rPr>
                <w:color w:val="auto"/>
              </w:rPr>
            </w:pPr>
            <w:r>
              <w:rPr>
                <w:color w:val="auto"/>
              </w:rPr>
              <w:t>FB-39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350670F">
            <w:pPr>
              <w:pStyle w:val="23"/>
              <w:rPr>
                <w:color w:val="auto"/>
              </w:rPr>
            </w:pPr>
            <w:r>
              <w:rPr>
                <w:color w:val="auto"/>
              </w:rPr>
              <w:t>Minimum Frequency for Roll Diameter Calculation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E8E77B2">
            <w:pPr>
              <w:pStyle w:val="23"/>
              <w:rPr>
                <w:color w:val="auto"/>
              </w:rPr>
            </w:pPr>
            <w:r>
              <w:rPr>
                <w:color w:val="auto"/>
              </w:rPr>
              <w:t>Range: 0.00Hz～599.00Hz</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A92F248">
            <w:pPr>
              <w:pStyle w:val="23"/>
              <w:rPr>
                <w:color w:val="auto"/>
              </w:rPr>
            </w:pPr>
            <w:r>
              <w:rPr>
                <w:color w:val="auto"/>
              </w:rPr>
              <w:t>Factory Value: 1.00</w:t>
            </w:r>
          </w:p>
        </w:tc>
      </w:tr>
    </w:tbl>
    <w:p w14:paraId="7D3EBEB8">
      <w:pPr>
        <w:ind w:firstLine="320"/>
        <w:rPr>
          <w:color w:val="auto"/>
        </w:rPr>
      </w:pPr>
      <w:r>
        <w:rPr>
          <w:color w:val="auto"/>
        </w:rPr>
        <w:t>When the linear speed is lower than parameter FB-39, maintain the current roll diameter value; when the linear speed exceeds this parameter, perform the roll diameter calculation. For situations where the operating frequency is low or the roll diameter calculation during acceleration is inaccurate, this parameter can be appropriately set to resolve the issue.</w:t>
      </w:r>
    </w:p>
    <w:p w14:paraId="6B2792E6">
      <w:pPr>
        <w:ind w:firstLine="320"/>
        <w:rPr>
          <w:color w:val="auto"/>
        </w:rPr>
      </w:pPr>
      <w:r>
        <w:rPr>
          <w:color w:val="auto"/>
          <w:shd w:val="clear" w:color="auto" w:fill="FFFFFF"/>
        </w:rPr>
        <w:t>To avoid excessive tension causing material breakage and to prevent the wire from being slack during startup, a soft start method is used at the moment of startup. The relevant parameters are FB-40 ~ FB-43, and it is only effective when parameter FB-00 = 1 or 2.</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0BD2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83B7DB5">
            <w:pPr>
              <w:pStyle w:val="23"/>
              <w:rPr>
                <w:color w:val="auto"/>
              </w:rPr>
            </w:pPr>
            <w:r>
              <w:rPr>
                <w:color w:val="auto"/>
              </w:rPr>
              <w:t>FB-40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D528835">
            <w:pPr>
              <w:pStyle w:val="23"/>
              <w:rPr>
                <w:color w:val="auto"/>
              </w:rPr>
            </w:pPr>
            <w:r>
              <w:rPr>
                <w:color w:val="auto"/>
              </w:rPr>
              <w:t>Pre-drive Mode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24031F7">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3C9D355">
            <w:pPr>
              <w:pStyle w:val="23"/>
              <w:rPr>
                <w:color w:val="auto"/>
              </w:rPr>
            </w:pPr>
            <w:r>
              <w:rPr>
                <w:color w:val="auto"/>
              </w:rPr>
              <w:t>Factory value: 0</w:t>
            </w:r>
          </w:p>
        </w:tc>
      </w:tr>
    </w:tbl>
    <w:p w14:paraId="44AB27E6">
      <w:pPr>
        <w:ind w:firstLine="320"/>
        <w:rPr>
          <w:color w:val="auto"/>
        </w:rPr>
      </w:pPr>
      <w:r>
        <w:rPr>
          <w:color w:val="auto"/>
        </w:rPr>
        <w:t>0: No Function</w:t>
      </w:r>
    </w:p>
    <w:p w14:paraId="752678A5">
      <w:pPr>
        <w:ind w:firstLine="320"/>
        <w:rPr>
          <w:color w:val="auto"/>
        </w:rPr>
      </w:pPr>
      <w:r>
        <w:rPr>
          <w:color w:val="auto"/>
        </w:rPr>
        <w:t>1: Pre-drive for Winding Mode</w:t>
      </w:r>
    </w:p>
    <w:p w14:paraId="5FEF46D4">
      <w:pPr>
        <w:ind w:firstLine="320"/>
        <w:rPr>
          <w:color w:val="auto"/>
        </w:rPr>
      </w:pPr>
      <w:r>
        <w:rPr>
          <w:color w:val="auto"/>
        </w:rPr>
        <w:t>2: Pre-drive for Unwinding Mode</w:t>
      </w:r>
    </w:p>
    <w:p w14:paraId="797D1AA3">
      <w:pPr>
        <w:ind w:firstLine="320"/>
        <w:rPr>
          <w:color w:val="auto"/>
        </w:rPr>
      </w:pPr>
      <w:r>
        <w:rPr>
          <w:color w:val="auto"/>
        </w:rPr>
        <w:t>At the moment of winding startup, to prevent the wire from being slack, the tension convergence time can be extended by setting it to pre-drive for winding mode (FB-40 = 1). During unwinding, it can be set to pre-drive for unwinding mode (FB-40 = 2), allowing the motor to rotate in reverse to actively tighten the material. At this time, the output frequency limit is the main and auxiliary frequency reversal cutoff frequency (parameter FA-27). Parameter FB-40 is only valid when parameter FB-00 = 1.</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384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F73E76F">
            <w:pPr>
              <w:pStyle w:val="23"/>
              <w:rPr>
                <w:color w:val="auto"/>
              </w:rPr>
            </w:pPr>
            <w:r>
              <w:rPr>
                <w:color w:val="auto"/>
              </w:rPr>
              <w:t>FB-41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C826FDB">
            <w:pPr>
              <w:pStyle w:val="23"/>
              <w:rPr>
                <w:color w:val="auto"/>
              </w:rPr>
            </w:pPr>
            <w:r>
              <w:rPr>
                <w:color w:val="auto"/>
              </w:rPr>
              <w:t>Pre-drive/PID Switching 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309F8EE">
            <w:pPr>
              <w:pStyle w:val="23"/>
              <w:rPr>
                <w:color w:val="auto"/>
              </w:rPr>
            </w:pPr>
            <w:r>
              <w:rPr>
                <w:color w:val="auto"/>
              </w:rPr>
              <w:t>Range: 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09F8A2B">
            <w:pPr>
              <w:pStyle w:val="23"/>
              <w:rPr>
                <w:color w:val="auto"/>
              </w:rPr>
            </w:pPr>
            <w:r>
              <w:rPr>
                <w:color w:val="auto"/>
              </w:rPr>
              <w:t>Factory value: 15.0</w:t>
            </w:r>
          </w:p>
        </w:tc>
      </w:tr>
    </w:tbl>
    <w:p w14:paraId="596E04CA">
      <w:pPr>
        <w:ind w:firstLine="320"/>
        <w:rPr>
          <w:color w:val="auto"/>
        </w:rPr>
      </w:pPr>
      <w:r>
        <w:rPr>
          <w:color w:val="auto"/>
        </w:rPr>
        <w:t>Tension feedback value 0~100% corresponds to tension from loose to tight, parameter FB-41 reference base: FB-05, when setting FB-05 = 50%, FB-41 = 10%, the pre-drive range is 0~40%.</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D38B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CBAA008">
            <w:pPr>
              <w:pStyle w:val="23"/>
              <w:rPr>
                <w:color w:val="auto"/>
              </w:rPr>
            </w:pPr>
            <w:r>
              <w:rPr>
                <w:color w:val="auto"/>
              </w:rPr>
              <w:t>FB-42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E9A4D43">
            <w:pPr>
              <w:pStyle w:val="23"/>
              <w:rPr>
                <w:color w:val="auto"/>
              </w:rPr>
            </w:pPr>
            <w:r>
              <w:rPr>
                <w:color w:val="auto"/>
              </w:rPr>
              <w:t>soft start frequency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092F502">
            <w:pPr>
              <w:pStyle w:val="23"/>
              <w:rPr>
                <w:color w:val="auto"/>
              </w:rPr>
            </w:pPr>
            <w:r>
              <w:rPr>
                <w:color w:val="auto"/>
              </w:rPr>
              <w:t>Range: 0.00Hz～599.00Hz</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0CE1641">
            <w:pPr>
              <w:pStyle w:val="23"/>
              <w:rPr>
                <w:color w:val="auto"/>
              </w:rPr>
            </w:pPr>
            <w:r>
              <w:rPr>
                <w:color w:val="auto"/>
              </w:rPr>
              <w:t>Factory setting: 2.00</w:t>
            </w:r>
          </w:p>
        </w:tc>
      </w:tr>
      <w:tr w14:paraId="1DE3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38D1E0D">
            <w:pPr>
              <w:pStyle w:val="23"/>
              <w:rPr>
                <w:rFonts w:cs="Times New Roman"/>
                <w:color w:val="auto"/>
                <w:szCs w:val="14"/>
              </w:rPr>
            </w:pPr>
            <w:r>
              <w:rPr>
                <w:rFonts w:cs="Times New Roman"/>
                <w:color w:val="auto"/>
                <w:szCs w:val="14"/>
              </w:rPr>
              <w:t>FB-43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7C6CA78">
            <w:pPr>
              <w:pStyle w:val="23"/>
              <w:rPr>
                <w:rFonts w:cs="Times New Roman"/>
                <w:color w:val="auto"/>
                <w:szCs w:val="14"/>
              </w:rPr>
            </w:pPr>
            <w:r>
              <w:rPr>
                <w:rFonts w:cs="Times New Roman"/>
                <w:color w:val="auto"/>
                <w:szCs w:val="14"/>
              </w:rPr>
              <w:t>soft start acceleration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5206E0">
            <w:pPr>
              <w:pStyle w:val="23"/>
              <w:rPr>
                <w:rFonts w:cs="Times New Roman"/>
                <w:color w:val="auto"/>
                <w:szCs w:val="14"/>
              </w:rPr>
            </w:pPr>
            <w:r>
              <w:rPr>
                <w:rFonts w:cs="Times New Roman"/>
                <w:color w:val="auto"/>
                <w:szCs w:val="14"/>
              </w:rPr>
              <w:t>Range: 0.00s～600.00s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5DEC2CD">
            <w:pPr>
              <w:pStyle w:val="23"/>
              <w:rPr>
                <w:rFonts w:cs="Times New Roman"/>
                <w:color w:val="auto"/>
                <w:szCs w:val="14"/>
              </w:rPr>
            </w:pPr>
            <w:r>
              <w:rPr>
                <w:rFonts w:cs="Times New Roman"/>
                <w:color w:val="auto"/>
                <w:szCs w:val="14"/>
              </w:rPr>
              <w:t>Factory value: 3.00</w:t>
            </w:r>
          </w:p>
        </w:tc>
      </w:tr>
    </w:tbl>
    <w:p w14:paraId="4E6EC51E">
      <w:pPr>
        <w:ind w:firstLine="320"/>
        <w:rPr>
          <w:color w:val="auto"/>
        </w:rPr>
      </w:pPr>
      <w:r>
        <w:rPr>
          <w:color w:val="auto"/>
        </w:rPr>
        <w:t>When FB-40 = 1 or 2, at the instant of winding start, the sum of the synchronous frequency calculated based on line speed and the soft start frequency FB-42 is used as the set frequency, and acceleration starts according to time FB-43. After the soft start acceleration time, the system runs with the set frequency being the sum of the synchronous frequency calculated based on line speed and the auxiliary frequency adjusted by PI control.</w:t>
      </w:r>
    </w:p>
    <w:p w14:paraId="0A8CE5FF">
      <w:pPr>
        <w:ind w:firstLine="320"/>
        <w:rPr>
          <w:color w:val="auto"/>
        </w:rPr>
      </w:pPr>
      <w:r>
        <w:rPr>
          <w:color w:val="auto"/>
        </w:rPr>
        <w:t>Belt Breakage Detection</w:t>
      </w:r>
    </w:p>
    <w:p w14:paraId="5A600FCC">
      <w:pPr>
        <w:ind w:firstLine="320"/>
        <w:rPr>
          <w:color w:val="auto"/>
        </w:rPr>
      </w:pPr>
      <w:r>
        <w:rPr>
          <w:color w:val="auto"/>
        </w:rPr>
        <w:t>The parameters related to tension control detection and abnormal handling are FB-44 to FB-50. When the line speed input source FB-17 is not 0, and the roll diameter is calculated through the line speed (FB-25 = 0), the setting of parameter FB-44 is valid.</w:t>
      </w:r>
    </w:p>
    <w:p w14:paraId="324AECBD">
      <w:pPr>
        <w:ind w:firstLine="320"/>
        <w:rPr>
          <w:color w:val="auto"/>
        </w:rPr>
      </w:pPr>
      <w:r>
        <w:rPr>
          <w:color w:val="auto"/>
        </w:rPr>
        <w:t>After enabling belt breakage detection, if the line speed exceeds parameter FB-45, the change in roll diameter exceeds parameter FB-46, and the time exceeds the time set by parameter FB-47, a belt breakage will occur. In the event of a belt breakage, the inverter will display bEb, stop in free-run mode, and can simultaneously use the DO1 or DO2 output terminal function (setting value 46) as a belt breakage indication.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C5A3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F68CA26">
            <w:pPr>
              <w:pStyle w:val="23"/>
              <w:rPr>
                <w:color w:val="auto"/>
              </w:rPr>
            </w:pPr>
            <w:r>
              <w:rPr>
                <w:color w:val="auto"/>
              </w:rPr>
              <w:t>FB-44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2201C8C">
            <w:pPr>
              <w:pStyle w:val="23"/>
              <w:rPr>
                <w:color w:val="auto"/>
              </w:rPr>
            </w:pPr>
            <w:r>
              <w:rPr>
                <w:color w:val="auto"/>
              </w:rPr>
              <w:t>Broken Belt Detection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4F413BB">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2A5C3ED">
            <w:pPr>
              <w:pStyle w:val="23"/>
              <w:rPr>
                <w:color w:val="auto"/>
              </w:rPr>
            </w:pPr>
            <w:r>
              <w:rPr>
                <w:color w:val="auto"/>
              </w:rPr>
              <w:t>Factory value: 0</w:t>
            </w:r>
          </w:p>
        </w:tc>
      </w:tr>
      <w:tr w14:paraId="1750A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B04147D">
            <w:pPr>
              <w:pStyle w:val="23"/>
              <w:rPr>
                <w:color w:val="auto"/>
              </w:rPr>
            </w:pPr>
            <w:r>
              <w:rPr>
                <w:color w:val="auto"/>
              </w:rPr>
              <w:t>FB-45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692E5C2">
            <w:pPr>
              <w:pStyle w:val="23"/>
              <w:rPr>
                <w:color w:val="auto"/>
              </w:rPr>
            </w:pPr>
            <w:r>
              <w:rPr>
                <w:color w:val="auto"/>
              </w:rPr>
              <w:t>Minimum Line Speed for Broken Belt Detection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C854852">
            <w:pPr>
              <w:pStyle w:val="23"/>
              <w:rPr>
                <w:color w:val="auto"/>
              </w:rPr>
            </w:pPr>
            <w:r>
              <w:rPr>
                <w:color w:val="auto"/>
              </w:rPr>
              <w:t>Range: 0.0～3000.0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03473F1">
            <w:pPr>
              <w:pStyle w:val="23"/>
              <w:rPr>
                <w:color w:val="auto"/>
              </w:rPr>
            </w:pPr>
            <w:r>
              <w:rPr>
                <w:color w:val="auto"/>
              </w:rPr>
              <w:t>Factory Value: 0.0</w:t>
            </w:r>
          </w:p>
        </w:tc>
      </w:tr>
      <w:tr w14:paraId="5708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CD63456">
            <w:pPr>
              <w:pStyle w:val="23"/>
              <w:rPr>
                <w:color w:val="auto"/>
              </w:rPr>
            </w:pPr>
            <w:r>
              <w:rPr>
                <w:color w:val="auto"/>
              </w:rPr>
              <w:t>FB-46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0A274BA">
            <w:pPr>
              <w:pStyle w:val="23"/>
              <w:rPr>
                <w:color w:val="auto"/>
              </w:rPr>
            </w:pPr>
            <w:r>
              <w:rPr>
                <w:color w:val="auto"/>
              </w:rPr>
              <w:t>Belt Breakage Detection Roll Diameter Change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364C0DD">
            <w:pPr>
              <w:pStyle w:val="23"/>
              <w:rPr>
                <w:color w:val="auto"/>
              </w:rPr>
            </w:pPr>
            <w:r>
              <w:rPr>
                <w:color w:val="auto"/>
              </w:rPr>
              <w:t>Range: 1.0mm～6000.0mm</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B47A818">
            <w:pPr>
              <w:pStyle w:val="23"/>
              <w:rPr>
                <w:color w:val="auto"/>
              </w:rPr>
            </w:pPr>
            <w:r>
              <w:rPr>
                <w:color w:val="auto"/>
              </w:rPr>
              <w:t>Factory value: 100.0</w:t>
            </w:r>
          </w:p>
        </w:tc>
      </w:tr>
      <w:tr w14:paraId="2D42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5173965">
            <w:pPr>
              <w:pStyle w:val="23"/>
              <w:rPr>
                <w:color w:val="auto"/>
              </w:rPr>
            </w:pPr>
            <w:r>
              <w:rPr>
                <w:color w:val="auto"/>
              </w:rPr>
              <w:t>FB-47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701C8D6">
            <w:pPr>
              <w:pStyle w:val="23"/>
              <w:rPr>
                <w:color w:val="auto"/>
              </w:rPr>
            </w:pPr>
            <w:r>
              <w:rPr>
                <w:color w:val="auto"/>
              </w:rPr>
              <w:t>Belt Breakage Detection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A827802">
            <w:pPr>
              <w:pStyle w:val="23"/>
              <w:rPr>
                <w:color w:val="auto"/>
              </w:rPr>
            </w:pPr>
            <w:r>
              <w:rPr>
                <w:color w:val="auto"/>
              </w:rPr>
              <w:t>Range: 0.00s～100.00s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A42BC65">
            <w:pPr>
              <w:pStyle w:val="23"/>
              <w:rPr>
                <w:color w:val="auto"/>
              </w:rPr>
            </w:pPr>
            <w:r>
              <w:rPr>
                <w:color w:val="auto"/>
              </w:rPr>
              <w:t>Factory Value: 1.00</w:t>
            </w:r>
          </w:p>
        </w:tc>
      </w:tr>
      <w:tr w14:paraId="3328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0223AE4">
            <w:pPr>
              <w:pStyle w:val="23"/>
              <w:rPr>
                <w:color w:val="auto"/>
              </w:rPr>
            </w:pPr>
            <w:r>
              <w:rPr>
                <w:color w:val="auto"/>
              </w:rPr>
              <w:t>FB-48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C3A268E">
            <w:pPr>
              <w:pStyle w:val="23"/>
              <w:rPr>
                <w:color w:val="auto"/>
              </w:rPr>
            </w:pPr>
            <w:r>
              <w:rPr>
                <w:color w:val="auto"/>
              </w:rPr>
              <w:t>Tension Feedback Error Threshold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DE5D45F">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51148F4">
            <w:pPr>
              <w:pStyle w:val="23"/>
              <w:rPr>
                <w:color w:val="auto"/>
              </w:rPr>
            </w:pPr>
            <w:r>
              <w:rPr>
                <w:color w:val="auto"/>
              </w:rPr>
              <w:t>Factory setting: 100%</w:t>
            </w:r>
          </w:p>
        </w:tc>
      </w:tr>
      <w:tr w14:paraId="441B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AF4D77A">
            <w:pPr>
              <w:pStyle w:val="23"/>
              <w:rPr>
                <w:color w:val="auto"/>
              </w:rPr>
            </w:pPr>
            <w:r>
              <w:rPr>
                <w:color w:val="auto"/>
              </w:rPr>
              <w:t>FB-49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DFB373D">
            <w:pPr>
              <w:pStyle w:val="23"/>
              <w:rPr>
                <w:color w:val="auto"/>
              </w:rPr>
            </w:pPr>
            <w:r>
              <w:rPr>
                <w:color w:val="auto"/>
              </w:rPr>
              <w:t>Tension Error Detection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98309C9">
            <w:pPr>
              <w:pStyle w:val="23"/>
              <w:rPr>
                <w:color w:val="auto"/>
              </w:rPr>
            </w:pPr>
            <w:r>
              <w:rPr>
                <w:color w:val="auto"/>
              </w:rPr>
              <w:t>Range: 0.0s～10.0s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31B29B5">
            <w:pPr>
              <w:pStyle w:val="23"/>
              <w:rPr>
                <w:color w:val="auto"/>
              </w:rPr>
            </w:pPr>
            <w:r>
              <w:rPr>
                <w:color w:val="auto"/>
              </w:rPr>
              <w:t>Factory value: 0.5</w:t>
            </w:r>
          </w:p>
        </w:tc>
      </w:tr>
      <w:tr w14:paraId="0B4E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60A4605">
            <w:pPr>
              <w:pStyle w:val="23"/>
              <w:rPr>
                <w:color w:val="auto"/>
              </w:rPr>
            </w:pPr>
            <w:r>
              <w:rPr>
                <w:color w:val="auto"/>
              </w:rPr>
              <w:t>FB-50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32D215C">
            <w:pPr>
              <w:pStyle w:val="23"/>
              <w:rPr>
                <w:color w:val="auto"/>
              </w:rPr>
            </w:pPr>
            <w:r>
              <w:rPr>
                <w:color w:val="auto"/>
              </w:rPr>
              <w:t>Tension Error Abnormal Handling</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5657D7E">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18C3805">
            <w:pPr>
              <w:pStyle w:val="23"/>
              <w:rPr>
                <w:color w:val="auto"/>
              </w:rPr>
            </w:pPr>
            <w:r>
              <w:rPr>
                <w:color w:val="auto"/>
              </w:rPr>
              <w:t>Factory value: 0</w:t>
            </w:r>
          </w:p>
        </w:tc>
      </w:tr>
    </w:tbl>
    <w:p w14:paraId="4ABAAEFE">
      <w:pPr>
        <w:ind w:firstLine="320"/>
        <w:rPr>
          <w:color w:val="auto"/>
        </w:rPr>
      </w:pPr>
      <w:r>
        <w:rPr>
          <w:color w:val="auto"/>
        </w:rPr>
        <w:t>0: Warning and Continue Running</w:t>
      </w:r>
    </w:p>
    <w:p w14:paraId="76D82581">
      <w:pPr>
        <w:ind w:firstLine="320"/>
        <w:rPr>
          <w:color w:val="auto"/>
        </w:rPr>
      </w:pPr>
      <w:r>
        <w:rPr>
          <w:color w:val="auto"/>
        </w:rPr>
        <w:t>1:</w:t>
      </w:r>
      <w:r>
        <w:rPr>
          <w:rFonts w:hint="eastAsia"/>
          <w:color w:val="auto"/>
        </w:rPr>
        <w:t>Fault</w:t>
      </w:r>
      <w:r>
        <w:rPr>
          <w:color w:val="auto"/>
        </w:rPr>
        <w:t>and Free Stop</w:t>
      </w:r>
    </w:p>
    <w:p w14:paraId="5D23C0E5">
      <w:pPr>
        <w:ind w:firstLine="320"/>
        <w:rPr>
          <w:color w:val="auto"/>
        </w:rPr>
      </w:pPr>
      <w:r>
        <w:rPr>
          <w:color w:val="auto"/>
        </w:rPr>
        <w:t>2:</w:t>
      </w:r>
      <w:r>
        <w:rPr>
          <w:rFonts w:hint="eastAsia"/>
          <w:color w:val="auto"/>
        </w:rPr>
        <w:t>Fault</w:t>
      </w:r>
      <w:r>
        <w:rPr>
          <w:color w:val="auto"/>
        </w:rPr>
        <w:t>and Decelerate to Stop</w:t>
      </w:r>
    </w:p>
    <w:p w14:paraId="3FABF4EC">
      <w:pPr>
        <w:ind w:firstLine="320"/>
        <w:rPr>
          <w:color w:val="auto"/>
        </w:rPr>
      </w:pPr>
      <w:r>
        <w:rPr>
          <w:color w:val="auto"/>
        </w:rPr>
        <w:t>When the deviation between the Tension PID target setpoint and the Tension PID feedback value exceeds the parameter FB-48 Tension Feedback Error Threshold, and the error time exceeds the parameter FB-49 Tension Error Detection Time, a PID Feedback Deviation Exception is generated, and the inverter reports fault “</w:t>
      </w:r>
      <w:r>
        <w:rPr>
          <w:rFonts w:hint="eastAsia"/>
          <w:color w:val="auto"/>
        </w:rPr>
        <w:t>A011</w:t>
      </w:r>
      <w:r>
        <w:rPr>
          <w:color w:val="auto"/>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1"/>
        <w:gridCol w:w="1340"/>
      </w:tblGrid>
      <w:tr w14:paraId="2C48E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2DFD282">
            <w:pPr>
              <w:pStyle w:val="23"/>
              <w:rPr>
                <w:color w:val="auto"/>
              </w:rPr>
            </w:pPr>
            <w:r>
              <w:rPr>
                <w:color w:val="auto"/>
              </w:rPr>
              <w:t>FB-51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F9B97BA">
            <w:pPr>
              <w:pStyle w:val="23"/>
              <w:rPr>
                <w:color w:val="auto"/>
              </w:rPr>
            </w:pPr>
            <w:r>
              <w:rPr>
                <w:color w:val="auto"/>
              </w:rPr>
              <w:t>PID Output Gain</w:t>
            </w:r>
          </w:p>
        </w:tc>
        <w:tc>
          <w:tcPr>
            <w:tcW w:w="1811" w:type="pct"/>
            <w:tcBorders>
              <w:top w:val="single" w:color="auto" w:sz="8" w:space="0"/>
              <w:left w:val="single" w:color="auto" w:sz="4" w:space="0"/>
              <w:bottom w:val="single" w:color="auto" w:sz="8" w:space="0"/>
              <w:right w:val="single" w:color="auto" w:sz="4" w:space="0"/>
            </w:tcBorders>
            <w:shd w:val="clear" w:color="auto" w:fill="D9D9D9"/>
            <w:vAlign w:val="center"/>
          </w:tcPr>
          <w:p w14:paraId="2F186D86">
            <w:pPr>
              <w:pStyle w:val="23"/>
              <w:rPr>
                <w:color w:val="auto"/>
              </w:rPr>
            </w:pPr>
            <w:r>
              <w:rPr>
                <w:color w:val="auto"/>
              </w:rPr>
              <w:t>Range: 0.0～200.0</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572E74EF">
            <w:pPr>
              <w:pStyle w:val="23"/>
              <w:rPr>
                <w:color w:val="auto"/>
              </w:rPr>
            </w:pPr>
            <w:r>
              <w:rPr>
                <w:color w:val="auto"/>
              </w:rPr>
              <w:t>Factory value: 100.0</w:t>
            </w:r>
          </w:p>
        </w:tc>
      </w:tr>
    </w:tbl>
    <w:p w14:paraId="046E906B">
      <w:pPr>
        <w:ind w:firstLine="320"/>
        <w:rPr>
          <w:color w:val="auto"/>
        </w:rPr>
      </w:pPr>
      <w:r>
        <w:rPr>
          <w:rFonts w:hint="eastAsia"/>
          <w:color w:val="auto"/>
        </w:rPr>
        <w:t>This parameter, together with the PID output positive/negative limit parameters FB-13 or FB-14, determines the final output frequency limit in the tension closed-loop or line speed closed-loop modes, with the reference being the current output frequency of the inverter.</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1"/>
        <w:gridCol w:w="1340"/>
      </w:tblGrid>
      <w:tr w14:paraId="34E3D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0A716EA">
            <w:pPr>
              <w:pStyle w:val="23"/>
              <w:rPr>
                <w:color w:val="auto"/>
              </w:rPr>
            </w:pPr>
            <w:r>
              <w:rPr>
                <w:color w:val="auto"/>
              </w:rPr>
              <w:t>FB-52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526D1C5">
            <w:pPr>
              <w:pStyle w:val="23"/>
              <w:rPr>
                <w:color w:val="auto"/>
              </w:rPr>
            </w:pPr>
            <w:r>
              <w:rPr>
                <w:color w:val="auto"/>
              </w:rPr>
              <w:t>Tension Reference Source Selection</w:t>
            </w:r>
          </w:p>
        </w:tc>
        <w:tc>
          <w:tcPr>
            <w:tcW w:w="1811" w:type="pct"/>
            <w:tcBorders>
              <w:top w:val="single" w:color="auto" w:sz="8" w:space="0"/>
              <w:left w:val="single" w:color="auto" w:sz="4" w:space="0"/>
              <w:bottom w:val="single" w:color="auto" w:sz="8" w:space="0"/>
              <w:right w:val="single" w:color="auto" w:sz="4" w:space="0"/>
            </w:tcBorders>
            <w:shd w:val="clear" w:color="auto" w:fill="D9D9D9"/>
            <w:vAlign w:val="center"/>
          </w:tcPr>
          <w:p w14:paraId="7D4A4655">
            <w:pPr>
              <w:pStyle w:val="23"/>
              <w:rPr>
                <w:color w:val="auto"/>
              </w:rPr>
            </w:pPr>
            <w:r>
              <w:rPr>
                <w:color w:val="auto"/>
              </w:rPr>
              <w:t>Range: 0～1</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25792DEE">
            <w:pPr>
              <w:pStyle w:val="23"/>
              <w:rPr>
                <w:color w:val="auto"/>
              </w:rPr>
            </w:pPr>
            <w:r>
              <w:rPr>
                <w:color w:val="auto"/>
              </w:rPr>
              <w:t>Factory value: 0</w:t>
            </w:r>
          </w:p>
        </w:tc>
      </w:tr>
    </w:tbl>
    <w:p w14:paraId="22E77915">
      <w:pPr>
        <w:ind w:firstLine="320"/>
        <w:rPr>
          <w:color w:val="auto"/>
        </w:rPr>
      </w:pPr>
      <w:r>
        <w:rPr>
          <w:color w:val="auto"/>
        </w:rPr>
        <w:t>0: RS485 Communication</w:t>
      </w:r>
    </w:p>
    <w:p w14:paraId="251CCC9C">
      <w:pPr>
        <w:ind w:firstLine="320"/>
        <w:rPr>
          <w:color w:val="auto"/>
        </w:rPr>
      </w:pPr>
      <w:r>
        <w:rPr>
          <w:color w:val="auto"/>
        </w:rPr>
        <w:t>1: Analog Input</w:t>
      </w:r>
    </w:p>
    <w:p w14:paraId="5CE23611">
      <w:pPr>
        <w:ind w:firstLine="320"/>
        <w:rPr>
          <w:color w:val="auto"/>
        </w:rPr>
      </w:pPr>
      <w:r>
        <w:rPr>
          <w:color w:val="auto"/>
        </w:rPr>
        <w:t>When FB-52 = 0, the zero-speed tension parameter value FB-54 can be set via the operation panel through communication.</w:t>
      </w:r>
    </w:p>
    <w:p w14:paraId="6D410942">
      <w:pPr>
        <w:ind w:firstLine="320"/>
        <w:rPr>
          <w:color w:val="auto"/>
        </w:rPr>
      </w:pPr>
      <w:r>
        <w:rPr>
          <w:color w:val="auto"/>
        </w:rPr>
        <w:t>When FB-52 = 1, the AI1/AI2/AI3 functions must be set to tension setting (F5-21/ F5-27/ F5-33 = 18), at this time FB-54 is read-only.</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A74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30D1612">
            <w:pPr>
              <w:pStyle w:val="23"/>
              <w:rPr>
                <w:color w:val="auto"/>
              </w:rPr>
            </w:pPr>
            <w:r>
              <w:rPr>
                <w:color w:val="auto"/>
              </w:rPr>
              <w:t>FB-53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8149C5C">
            <w:pPr>
              <w:pStyle w:val="23"/>
              <w:rPr>
                <w:color w:val="auto"/>
              </w:rPr>
            </w:pPr>
            <w:r>
              <w:rPr>
                <w:color w:val="auto"/>
              </w:rPr>
              <w:t>Maximum Tension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9BF5DF3">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D83F5AA">
            <w:pPr>
              <w:pStyle w:val="23"/>
              <w:rPr>
                <w:color w:val="auto"/>
              </w:rPr>
            </w:pPr>
            <w:r>
              <w:rPr>
                <w:color w:val="auto"/>
              </w:rPr>
              <w:t>Factory value: 0</w:t>
            </w:r>
          </w:p>
        </w:tc>
      </w:tr>
      <w:tr w14:paraId="2497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B7C87A7">
            <w:pPr>
              <w:pStyle w:val="23"/>
              <w:rPr>
                <w:rFonts w:cs="Times New Roman"/>
                <w:color w:val="auto"/>
                <w:szCs w:val="14"/>
              </w:rPr>
            </w:pPr>
            <w:r>
              <w:rPr>
                <w:rFonts w:cs="Times New Roman"/>
                <w:color w:val="auto"/>
                <w:szCs w:val="14"/>
              </w:rPr>
              <w:t>FB-54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36CDDB9">
            <w:pPr>
              <w:pStyle w:val="23"/>
              <w:rPr>
                <w:rFonts w:cs="Times New Roman"/>
                <w:color w:val="auto"/>
                <w:szCs w:val="14"/>
              </w:rPr>
            </w:pPr>
            <w:r>
              <w:rPr>
                <w:rFonts w:cs="Times New Roman"/>
                <w:color w:val="auto"/>
                <w:szCs w:val="14"/>
              </w:rPr>
              <w:t>Tension Setpoint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282C3B2">
            <w:pPr>
              <w:pStyle w:val="23"/>
              <w:rPr>
                <w:rFonts w:cs="Times New Roman"/>
                <w:color w:val="auto"/>
                <w:szCs w:val="14"/>
              </w:rPr>
            </w:pPr>
            <w:r>
              <w:rPr>
                <w:rFonts w:cs="Times New Roman"/>
                <w:color w:val="auto"/>
                <w:szCs w:val="14"/>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D9A540F">
            <w:pPr>
              <w:pStyle w:val="23"/>
              <w:rPr>
                <w:rFonts w:cs="Times New Roman"/>
                <w:color w:val="auto"/>
                <w:szCs w:val="14"/>
              </w:rPr>
            </w:pPr>
            <w:r>
              <w:rPr>
                <w:rFonts w:cs="Times New Roman"/>
                <w:color w:val="auto"/>
                <w:szCs w:val="14"/>
              </w:rPr>
              <w:t>Factory value: 0</w:t>
            </w:r>
          </w:p>
        </w:tc>
      </w:tr>
    </w:tbl>
    <w:p w14:paraId="6CA715EF">
      <w:pPr>
        <w:ind w:firstLine="320"/>
        <w:rPr>
          <w:color w:val="auto"/>
        </w:rPr>
      </w:pPr>
      <w:r>
        <w:rPr>
          <w:color w:val="auto"/>
        </w:rPr>
        <w:t>When parameter FB-52 = 1, parameter FB-54 is read-only, at this time the analog value 10V corresponds to the maximum tension value FB-53.</w:t>
      </w:r>
    </w:p>
    <w:p w14:paraId="61015D92">
      <w:pPr>
        <w:ind w:firstLine="320"/>
        <w:rPr>
          <w:color w:val="auto"/>
        </w:rPr>
      </w:pPr>
      <w:r>
        <w:rPr>
          <w:color w:val="auto"/>
        </w:rPr>
        <w:t>Inertia and friction compensation</w:t>
      </w:r>
    </w:p>
    <w:p w14:paraId="0C6F8BAD">
      <w:pPr>
        <w:ind w:firstLine="320"/>
        <w:rPr>
          <w:color w:val="auto"/>
        </w:rPr>
      </w:pPr>
      <w:r>
        <w:rPr>
          <w:color w:val="auto"/>
        </w:rPr>
        <w:t>This section applies only to torque mode. Properly setting these parameters can optimize tension control performance and improve tension stability or enhance system response speed. The parameters related to inertia and friction torque compensation are FB-58 to FB-62. It is recommended to set these parameters in open-loop torque control mode (FB-00 = 4). In closed-loop torque control mode (FB-00 = 3), they generally do not need to be set.</w:t>
      </w:r>
    </w:p>
    <w:p w14:paraId="2E4E12F6">
      <w:pPr>
        <w:ind w:firstLine="320"/>
        <w:rPr>
          <w:color w:val="auto"/>
        </w:rPr>
      </w:pPr>
      <w:r>
        <w:rPr>
          <w:color w:val="auto"/>
        </w:rPr>
        <w:t>In open-loop torque mode, during system acceleration and deceleration, the output torque must provide material tension as well as additional torque to overcome the system's moment of inertia.</w:t>
      </w:r>
    </w:p>
    <w:p w14:paraId="043A3A2B">
      <w:pPr>
        <w:ind w:firstLine="320"/>
        <w:rPr>
          <w:color w:val="auto"/>
        </w:rPr>
      </w:pPr>
      <w:r>
        <w:rPr>
          <w:color w:val="auto"/>
        </w:rPr>
        <w:t>Consider inertia compensation when any of the following phenomena occur:</w:t>
      </w:r>
    </w:p>
    <w:p w14:paraId="48D62C15">
      <w:pPr>
        <w:ind w:firstLine="320"/>
        <w:rPr>
          <w:color w:val="auto"/>
        </w:rPr>
      </w:pPr>
      <w:r>
        <w:rPr>
          <w:color w:val="auto"/>
        </w:rPr>
        <w:t>● Material tension is too low during winding acceleration</w:t>
      </w:r>
    </w:p>
    <w:p w14:paraId="5B65FEC3">
      <w:pPr>
        <w:ind w:firstLine="320"/>
        <w:rPr>
          <w:color w:val="auto"/>
        </w:rPr>
      </w:pPr>
      <w:r>
        <w:rPr>
          <w:color w:val="auto"/>
        </w:rPr>
        <w:t>● Material tension is too high during winding deceleration</w:t>
      </w:r>
    </w:p>
    <w:p w14:paraId="72EB7693">
      <w:pPr>
        <w:ind w:firstLine="320"/>
        <w:rPr>
          <w:color w:val="auto"/>
        </w:rPr>
      </w:pPr>
      <w:r>
        <w:rPr>
          <w:color w:val="auto"/>
        </w:rPr>
        <w:t>● Material tension is too high during unwinding acceleration</w:t>
      </w:r>
    </w:p>
    <w:p w14:paraId="4E30C948">
      <w:pPr>
        <w:ind w:firstLine="320"/>
        <w:rPr>
          <w:color w:val="auto"/>
        </w:rPr>
      </w:pPr>
      <w:r>
        <w:rPr>
          <w:color w:val="auto"/>
        </w:rPr>
        <w:t>● Material tension is too low during unwinding deceleration</w:t>
      </w:r>
    </w:p>
    <w:p w14:paraId="40A6ADF1">
      <w:pPr>
        <w:ind w:firstLine="320"/>
        <w:rPr>
          <w:color w:val="auto"/>
        </w:rPr>
      </w:pPr>
      <w:r>
        <w:rPr>
          <w:color w:val="auto"/>
        </w:rPr>
        <w:t>The inertia of the winding/unwinding system generally consists of system inertia and material inertia. When setting parameters, choices can be made based on the relationship between these two quantities. If the material is heavier and the shaft is lighter, then only the material inertia parameter needs to be set, and vice versa.</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270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56BC7C6">
            <w:pPr>
              <w:pStyle w:val="23"/>
              <w:rPr>
                <w:color w:val="auto"/>
              </w:rPr>
            </w:pPr>
            <w:r>
              <w:rPr>
                <w:color w:val="auto"/>
              </w:rPr>
              <w:t>FB-58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2DBCCE0">
            <w:pPr>
              <w:pStyle w:val="23"/>
              <w:rPr>
                <w:color w:val="auto"/>
              </w:rPr>
            </w:pPr>
            <w:r>
              <w:rPr>
                <w:color w:val="auto"/>
              </w:rPr>
              <w:t>Sliding Friction Compensation Tension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54F6DF6">
            <w:pPr>
              <w:pStyle w:val="23"/>
              <w:rPr>
                <w:color w:val="auto"/>
              </w:rPr>
            </w:pPr>
            <w:r>
              <w:rPr>
                <w:color w:val="auto"/>
              </w:rPr>
              <w:t>Range: 0.0%～100.0%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33A663C">
            <w:pPr>
              <w:pStyle w:val="23"/>
              <w:rPr>
                <w:color w:val="auto"/>
              </w:rPr>
            </w:pPr>
            <w:r>
              <w:rPr>
                <w:color w:val="auto"/>
              </w:rPr>
              <w:t>Factory Value: 0.0</w:t>
            </w:r>
          </w:p>
        </w:tc>
      </w:tr>
    </w:tbl>
    <w:p w14:paraId="213D4358">
      <w:pPr>
        <w:ind w:firstLine="320"/>
        <w:rPr>
          <w:color w:val="auto"/>
        </w:rPr>
      </w:pPr>
      <w:r>
        <w:rPr>
          <w:color w:val="auto"/>
        </w:rPr>
        <w:t>During constant speed operation of the motor, the output torque is used not only to establish material tension but also to overcome rotational friction. When this part of the torque cannot be ignored, compensation for the friction torque is required.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7F9B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64D5040">
            <w:pPr>
              <w:pStyle w:val="23"/>
              <w:rPr>
                <w:color w:val="auto"/>
              </w:rPr>
            </w:pPr>
            <w:r>
              <w:rPr>
                <w:color w:val="auto"/>
              </w:rPr>
              <w:t>FB-59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F0C7374">
            <w:pPr>
              <w:pStyle w:val="23"/>
              <w:rPr>
                <w:color w:val="auto"/>
              </w:rPr>
            </w:pPr>
            <w:r>
              <w:rPr>
                <w:color w:val="auto"/>
              </w:rPr>
              <w:t>Material Inertia Compensation Coefficient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BB5F891">
            <w:pPr>
              <w:pStyle w:val="23"/>
              <w:rPr>
                <w:color w:val="auto"/>
              </w:rPr>
            </w:pPr>
            <w:r>
              <w:rPr>
                <w:color w:val="auto"/>
              </w:rPr>
              <w:t>Range: 0～30000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F0D9AD5">
            <w:pPr>
              <w:pStyle w:val="23"/>
              <w:rPr>
                <w:color w:val="auto"/>
              </w:rPr>
            </w:pPr>
            <w:r>
              <w:rPr>
                <w:color w:val="auto"/>
              </w:rPr>
              <w:t>Factory value: 0</w:t>
            </w:r>
          </w:p>
        </w:tc>
      </w:tr>
    </w:tbl>
    <w:p w14:paraId="2180D652">
      <w:pPr>
        <w:ind w:firstLine="320"/>
        <w:rPr>
          <w:color w:val="auto"/>
        </w:rPr>
      </w:pPr>
      <w:r>
        <w:rPr>
          <w:color w:val="auto"/>
        </w:rPr>
        <w:t>Material inertia compensation coefficient = material density × material width. Density unit: kg/m³, width unit: m. The material inertia on the reel changes with the reel diameter. Based on parameters FB-02, FB-03, FB-27, FB-38, FB-59, etc., the inverter automatically calculates the flywheel inertia of the material to obtain the inertia compensation torque.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1"/>
        <w:gridCol w:w="1340"/>
      </w:tblGrid>
      <w:tr w14:paraId="41D8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6AACA53">
            <w:pPr>
              <w:pStyle w:val="23"/>
              <w:rPr>
                <w:color w:val="auto"/>
              </w:rPr>
            </w:pPr>
            <w:r>
              <w:rPr>
                <w:color w:val="auto"/>
              </w:rPr>
              <w:t>FB-60</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4120B761">
            <w:pPr>
              <w:pStyle w:val="23"/>
              <w:rPr>
                <w:color w:val="auto"/>
              </w:rPr>
            </w:pPr>
            <w:r>
              <w:rPr>
                <w:color w:val="auto"/>
              </w:rPr>
              <w:t>Acceleration Inertia Compensation Gain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F27ED4A">
            <w:pPr>
              <w:pStyle w:val="23"/>
              <w:rPr>
                <w:color w:val="auto"/>
              </w:rPr>
            </w:pPr>
            <w:r>
              <w:rPr>
                <w:color w:val="auto"/>
              </w:rPr>
              <w:t>Range: 0.0%～1000.0%</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59C6FCAF">
            <w:pPr>
              <w:pStyle w:val="23"/>
              <w:rPr>
                <w:color w:val="auto"/>
              </w:rPr>
            </w:pPr>
            <w:r>
              <w:rPr>
                <w:color w:val="auto"/>
              </w:rPr>
              <w:t>Factory Value: 0.0</w:t>
            </w:r>
          </w:p>
        </w:tc>
      </w:tr>
      <w:tr w14:paraId="792BB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F73CB27">
            <w:pPr>
              <w:pStyle w:val="23"/>
              <w:rPr>
                <w:color w:val="auto"/>
              </w:rPr>
            </w:pPr>
            <w:r>
              <w:rPr>
                <w:color w:val="auto"/>
              </w:rPr>
              <w:t>FB-61</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084570F0">
            <w:pPr>
              <w:pStyle w:val="23"/>
              <w:rPr>
                <w:color w:val="auto"/>
              </w:rPr>
            </w:pPr>
            <w:r>
              <w:rPr>
                <w:color w:val="auto"/>
              </w:rPr>
              <w:t>Inertia Compensation Filter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B0A4B87">
            <w:pPr>
              <w:pStyle w:val="23"/>
              <w:rPr>
                <w:color w:val="auto"/>
              </w:rPr>
            </w:pPr>
            <w:r>
              <w:rPr>
                <w:color w:val="auto"/>
              </w:rPr>
              <w:t>Range: 0.00～100.00</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0500578F">
            <w:pPr>
              <w:pStyle w:val="23"/>
              <w:rPr>
                <w:color w:val="auto"/>
              </w:rPr>
            </w:pPr>
            <w:r>
              <w:rPr>
                <w:color w:val="auto"/>
              </w:rPr>
              <w:t>Factory Value: 5.00</w:t>
            </w:r>
          </w:p>
        </w:tc>
      </w:tr>
      <w:tr w14:paraId="2EFE4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C1C87F7">
            <w:pPr>
              <w:pStyle w:val="23"/>
              <w:rPr>
                <w:color w:val="auto"/>
              </w:rPr>
            </w:pPr>
            <w:r>
              <w:rPr>
                <w:color w:val="auto"/>
              </w:rPr>
              <w:t>FB-62</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0D98C91A">
            <w:pPr>
              <w:pStyle w:val="23"/>
              <w:rPr>
                <w:color w:val="auto"/>
              </w:rPr>
            </w:pPr>
            <w:r>
              <w:rPr>
                <w:color w:val="auto"/>
              </w:rPr>
              <w:t>Deceleration Inertia Compensation Gain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967B107">
            <w:pPr>
              <w:pStyle w:val="23"/>
              <w:rPr>
                <w:color w:val="auto"/>
              </w:rPr>
            </w:pPr>
            <w:r>
              <w:rPr>
                <w:color w:val="auto"/>
              </w:rPr>
              <w:t>Range: 0.0%～1000.0%</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59FF376D">
            <w:pPr>
              <w:pStyle w:val="23"/>
              <w:rPr>
                <w:color w:val="auto"/>
              </w:rPr>
            </w:pPr>
            <w:r>
              <w:rPr>
                <w:color w:val="auto"/>
              </w:rPr>
              <w:t>Factory Value: 0.0</w:t>
            </w:r>
          </w:p>
        </w:tc>
      </w:tr>
    </w:tbl>
    <w:p w14:paraId="6B1B94EA">
      <w:pPr>
        <w:ind w:firstLine="320"/>
        <w:rPr>
          <w:color w:val="auto"/>
        </w:rPr>
      </w:pPr>
      <w:r>
        <w:rPr>
          <w:color w:val="auto"/>
        </w:rPr>
        <w:t>In some cases, fine-tuning parameters FB-60 or FB-62 can optimize control performance. For example, during acceleration of the winding process, if the material tension is too low, parameter FB-60 can be increased to enhance the compensation effect; otherwise, reduce this parameter. The same applies to deceleration.</w:t>
      </w:r>
    </w:p>
    <w:p w14:paraId="1C2CB777">
      <w:pPr>
        <w:ind w:firstLine="320"/>
        <w:rPr>
          <w:color w:val="auto"/>
        </w:rPr>
      </w:pPr>
      <w:r>
        <w:rPr>
          <w:color w:val="auto"/>
        </w:rPr>
        <w:t>Startup Compensation</w:t>
      </w:r>
    </w:p>
    <w:p w14:paraId="7A871DC7">
      <w:pPr>
        <w:ind w:firstLine="320"/>
        <w:rPr>
          <w:color w:val="auto"/>
        </w:rPr>
      </w:pPr>
      <w:r>
        <w:rPr>
          <w:color w:val="auto"/>
        </w:rPr>
        <w:t>In certain situations, the winding shaft may have significant startup friction, which can cause difficulty in starting. At this point, torque compensation can be applied at zero speed during startup, and the compensation should be withdrawn once normal operation resumes to ensure constant tension. Relevant parameters are FB-55 to FB-57.</w:t>
      </w:r>
    </w:p>
    <w:p w14:paraId="2C8E5B6C">
      <w:pPr>
        <w:ind w:firstLine="320"/>
        <w:rPr>
          <w:color w:val="auto"/>
        </w:rPr>
      </w:pPr>
      <w:r>
        <w:rPr>
          <w:color w:val="auto"/>
        </w:rPr>
        <w:t>Zero-speed tension calculation depends on the value of bit 1 of the tension control flag parameter FB-80. By default, bit 1 of FB-80 is 0, which means zero-speed tension calculation is not enabled. At this time, if the operating frequency is less than the zero-speed tension threshold FB-57, the tension setpoint is the zero-speed tension value FB-56; Conversely, the tension setpoint is the target setpoint FB-05, with a hysteresis zone for the tension setpoint in between, maintaining a constant value.</w:t>
      </w:r>
    </w:p>
    <w:p w14:paraId="6C560916">
      <w:pPr>
        <w:ind w:firstLine="320"/>
        <w:rPr>
          <w:color w:val="auto"/>
        </w:rPr>
      </w:pPr>
      <w:r>
        <w:rPr>
          <w:color w:val="auto"/>
        </w:rPr>
        <w:t>When the tension control flag parameter bit 1 of FB-80 is 1, zero-speed tension calculation is effective, at this time:</w:t>
      </w:r>
    </w:p>
    <w:p w14:paraId="3BA77C71">
      <w:pPr>
        <w:ind w:firstLine="320"/>
        <w:rPr>
          <w:color w:val="auto"/>
        </w:rPr>
      </w:pPr>
      <w:r>
        <w:rPr>
          <w:color w:val="auto"/>
        </w:rPr>
        <w:t>When the line speed is less than the zero-speed tension threshold FB-57,</w:t>
      </w:r>
    </w:p>
    <w:p w14:paraId="235DC0D0">
      <w:pPr>
        <w:ind w:firstLine="320"/>
        <w:rPr>
          <w:iCs/>
          <w:color w:val="auto"/>
        </w:rPr>
      </w:pPr>
      <m:oMathPara>
        <m:oMath>
          <m:r>
            <m:rPr>
              <m:sty m:val="p"/>
            </m:rPr>
            <w:rPr>
              <w:rFonts w:hint="eastAsia" w:ascii="Cambria Math" w:hAnsi="Cambria Math"/>
              <w:color w:val="auto"/>
            </w:rPr>
            <m:t>零速张力</m:t>
          </m:r>
          <m:r>
            <m:rPr>
              <m:sty m:val="p"/>
            </m:rPr>
            <w:rPr>
              <w:rFonts w:ascii="Cambria Math" w:hAnsi="Cambria Math"/>
              <w:color w:val="auto"/>
            </w:rPr>
            <m:t>=</m:t>
          </m:r>
          <m:r>
            <m:rPr>
              <m:sty m:val="p"/>
            </m:rPr>
            <w:rPr>
              <w:rFonts w:hint="eastAsia" w:ascii="Cambria Math" w:hAnsi="Cambria Math"/>
              <w:color w:val="auto"/>
            </w:rPr>
            <m:t>线速度FB</m:t>
          </m:r>
          <m:r>
            <m:rPr>
              <m:sty m:val="p"/>
            </m:rPr>
            <w:rPr>
              <w:rFonts w:hint="eastAsia" w:ascii="Cambria Math" w:hAnsi="Cambria Math" w:eastAsia="微软雅黑" w:cs="微软雅黑"/>
              <w:color w:val="auto"/>
            </w:rPr>
            <m:t>−</m:t>
          </m:r>
          <m:r>
            <m:rPr>
              <m:sty m:val="p"/>
            </m:rPr>
            <w:rPr>
              <w:rFonts w:hint="eastAsia" w:ascii="Cambria Math" w:hAnsi="Cambria Math"/>
              <w:color w:val="auto"/>
            </w:rPr>
            <m:t>21</m:t>
          </m:r>
          <m:r>
            <m:rPr>
              <m:sty m:val="p"/>
            </m:rPr>
            <w:rPr>
              <w:rFonts w:ascii="Cambria Math" w:hAnsi="Cambria Math"/>
              <w:color w:val="auto"/>
            </w:rPr>
            <m:t>×</m:t>
          </m:r>
          <m:f>
            <m:fPr>
              <m:ctrlPr>
                <w:rPr>
                  <w:rFonts w:ascii="Cambria Math" w:hAnsi="Cambria Math"/>
                  <w:iCs/>
                  <w:color w:val="auto"/>
                </w:rPr>
              </m:ctrlPr>
            </m:fPr>
            <m:num>
              <m:r>
                <m:rPr>
                  <m:sty m:val="p"/>
                </m:rPr>
                <w:rPr>
                  <w:rFonts w:hint="eastAsia" w:ascii="Cambria Math" w:hAnsi="Cambria Math"/>
                  <w:color w:val="auto"/>
                </w:rPr>
                <m:t>PID目标设定值FB</m:t>
              </m:r>
              <m:r>
                <m:rPr>
                  <m:sty m:val="p"/>
                </m:rPr>
                <w:rPr>
                  <w:rFonts w:hint="eastAsia" w:ascii="Cambria Math" w:hAnsi="Cambria Math" w:eastAsia="微软雅黑" w:cs="微软雅黑"/>
                  <w:color w:val="auto"/>
                </w:rPr>
                <m:t>−</m:t>
              </m:r>
              <m:r>
                <m:rPr>
                  <m:sty m:val="p"/>
                </m:rPr>
                <w:rPr>
                  <w:rFonts w:hint="eastAsia" w:ascii="Cambria Math" w:hAnsi="Cambria Math"/>
                  <w:color w:val="auto"/>
                </w:rPr>
                <m:t>05</m:t>
              </m:r>
              <m:r>
                <m:rPr>
                  <m:sty m:val="p"/>
                </m:rPr>
                <w:rPr>
                  <w:rFonts w:ascii="Cambria Math" w:hAnsi="Cambria Math"/>
                  <w:color w:val="auto"/>
                </w:rPr>
                <m:t>−</m:t>
              </m:r>
              <m:r>
                <m:rPr>
                  <m:sty m:val="p"/>
                </m:rPr>
                <w:rPr>
                  <w:rFonts w:hint="eastAsia" w:ascii="Cambria Math" w:hAnsi="Cambria Math"/>
                  <w:color w:val="auto"/>
                </w:rPr>
                <m:t>零速张力FB</m:t>
              </m:r>
              <m:r>
                <m:rPr>
                  <m:sty m:val="p"/>
                </m:rPr>
                <w:rPr>
                  <w:rFonts w:ascii="Cambria Math" w:hAnsi="Cambria Math" w:eastAsia="微软雅黑" w:cs="微软雅黑"/>
                  <w:color w:val="auto"/>
                </w:rPr>
                <m:t>−</m:t>
              </m:r>
              <m:r>
                <m:rPr>
                  <m:sty m:val="p"/>
                </m:rPr>
                <w:rPr>
                  <w:rFonts w:ascii="Cambria Math" w:hAnsi="Cambria Math"/>
                  <w:color w:val="auto"/>
                </w:rPr>
                <m:t>56</m:t>
              </m:r>
              <m:ctrlPr>
                <w:rPr>
                  <w:rFonts w:ascii="Cambria Math" w:hAnsi="Cambria Math"/>
                  <w:iCs/>
                  <w:color w:val="auto"/>
                </w:rPr>
              </m:ctrlPr>
            </m:num>
            <m:den>
              <m:r>
                <m:rPr>
                  <m:sty m:val="p"/>
                </m:rPr>
                <w:rPr>
                  <w:rFonts w:hint="eastAsia" w:ascii="Cambria Math" w:hAnsi="Cambria Math"/>
                  <w:color w:val="auto"/>
                </w:rPr>
                <m:t>最大线速度FB</m:t>
              </m:r>
              <m:r>
                <m:rPr>
                  <m:sty m:val="p"/>
                </m:rPr>
                <w:rPr>
                  <w:rFonts w:hint="eastAsia" w:ascii="Cambria Math" w:hAnsi="Cambria Math" w:eastAsia="微软雅黑" w:cs="微软雅黑"/>
                  <w:color w:val="auto"/>
                </w:rPr>
                <m:t>−</m:t>
              </m:r>
              <m:r>
                <m:rPr>
                  <m:sty m:val="p"/>
                </m:rPr>
                <w:rPr>
                  <w:rFonts w:hint="eastAsia" w:ascii="Cambria Math" w:hAnsi="Cambria Math"/>
                  <w:color w:val="auto"/>
                </w:rPr>
                <m:t>18</m:t>
              </m:r>
              <m:r>
                <m:rPr>
                  <m:sty m:val="p"/>
                </m:rPr>
                <w:rPr>
                  <w:rFonts w:ascii="Cambria Math" w:hAnsi="Cambria Math"/>
                  <w:color w:val="auto"/>
                </w:rPr>
                <m:t>∗</m:t>
              </m:r>
              <m:r>
                <m:rPr>
                  <m:sty m:val="p"/>
                </m:rPr>
                <w:rPr>
                  <w:rFonts w:hint="eastAsia" w:ascii="Cambria Math" w:hAnsi="Cambria Math"/>
                  <w:color w:val="auto"/>
                </w:rPr>
                <m:t>零速张力阈值FB</m:t>
              </m:r>
              <m:r>
                <m:rPr>
                  <m:sty m:val="p"/>
                </m:rPr>
                <w:rPr>
                  <w:rFonts w:hint="eastAsia" w:ascii="Cambria Math" w:hAnsi="Cambria Math" w:eastAsia="微软雅黑" w:cs="微软雅黑"/>
                  <w:color w:val="auto"/>
                </w:rPr>
                <m:t>−</m:t>
              </m:r>
              <m:r>
                <m:rPr>
                  <m:sty m:val="p"/>
                </m:rPr>
                <w:rPr>
                  <w:rFonts w:hint="eastAsia" w:ascii="Cambria Math" w:hAnsi="Cambria Math"/>
                  <w:color w:val="auto"/>
                </w:rPr>
                <m:t>57</m:t>
              </m:r>
              <m:ctrlPr>
                <w:rPr>
                  <w:rFonts w:ascii="Cambria Math" w:hAnsi="Cambria Math"/>
                  <w:iCs/>
                  <w:color w:val="auto"/>
                </w:rPr>
              </m:ctrlPr>
            </m:den>
          </m:f>
          <m:r>
            <m:rPr>
              <m:sty m:val="p"/>
            </m:rPr>
            <w:rPr>
              <w:rFonts w:ascii="Cambria Math" w:hAnsi="Cambria Math"/>
              <w:color w:val="auto"/>
            </w:rPr>
            <m:t>+</m:t>
          </m:r>
          <m:r>
            <m:rPr>
              <m:sty m:val="p"/>
            </m:rPr>
            <w:rPr>
              <w:rFonts w:hint="eastAsia" w:ascii="Cambria Math" w:hAnsi="Cambria Math"/>
              <w:color w:val="auto"/>
            </w:rPr>
            <m:t>零速张力FB</m:t>
          </m:r>
          <m:r>
            <m:rPr>
              <m:sty m:val="p"/>
            </m:rPr>
            <w:rPr>
              <w:rFonts w:hint="eastAsia" w:ascii="Cambria Math" w:hAnsi="Cambria Math" w:eastAsia="微软雅黑" w:cs="微软雅黑"/>
              <w:color w:val="auto"/>
            </w:rPr>
            <m:t>−</m:t>
          </m:r>
          <m:r>
            <m:rPr>
              <m:sty m:val="p"/>
            </m:rPr>
            <w:rPr>
              <w:rFonts w:hint="eastAsia" w:ascii="Cambria Math" w:hAnsi="Cambria Math"/>
              <w:color w:val="auto"/>
            </w:rPr>
            <m:t>56</m:t>
          </m:r>
        </m:oMath>
      </m:oMathPara>
    </w:p>
    <w:p w14:paraId="5EBAA328">
      <w:pPr>
        <w:ind w:firstLine="320"/>
        <w:rPr>
          <w:color w:val="auto"/>
        </w:rPr>
      </w:pPr>
      <w:r>
        <w:rPr>
          <w:color w:val="auto"/>
        </w:rPr>
        <w:t>Conversely, the tension setpoint is the target setpoint FB-05. After startup, the final tension setpoint will vary with the line speed and the zero-speed tension threshold FB-57.</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DB0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9122D31">
            <w:pPr>
              <w:pStyle w:val="23"/>
              <w:rPr>
                <w:color w:val="auto"/>
              </w:rPr>
            </w:pPr>
            <w:r>
              <w:rPr>
                <w:color w:val="auto"/>
              </w:rPr>
              <w:t>FB-55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95C8DB7">
            <w:pPr>
              <w:pStyle w:val="23"/>
              <w:rPr>
                <w:color w:val="auto"/>
              </w:rPr>
            </w:pPr>
            <w:r>
              <w:rPr>
                <w:color w:val="auto"/>
              </w:rPr>
              <w:t>Zero-speed Tension Reference Source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EB561F3">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F7B7128">
            <w:pPr>
              <w:pStyle w:val="23"/>
              <w:rPr>
                <w:color w:val="auto"/>
              </w:rPr>
            </w:pPr>
            <w:r>
              <w:rPr>
                <w:color w:val="auto"/>
              </w:rPr>
              <w:t>Factory value: 0</w:t>
            </w:r>
          </w:p>
        </w:tc>
      </w:tr>
    </w:tbl>
    <w:p w14:paraId="16EBF8B8">
      <w:pPr>
        <w:ind w:firstLine="320"/>
        <w:rPr>
          <w:color w:val="auto"/>
        </w:rPr>
      </w:pPr>
      <w:r>
        <w:rPr>
          <w:color w:val="auto"/>
        </w:rPr>
        <w:t>0: No Input</w:t>
      </w:r>
    </w:p>
    <w:p w14:paraId="75B175FE">
      <w:pPr>
        <w:ind w:firstLine="320"/>
        <w:rPr>
          <w:color w:val="auto"/>
        </w:rPr>
      </w:pPr>
      <w:r>
        <w:rPr>
          <w:color w:val="auto"/>
        </w:rPr>
        <w:t>1: Communication settings</w:t>
      </w:r>
    </w:p>
    <w:p w14:paraId="34089898">
      <w:pPr>
        <w:ind w:firstLine="320"/>
        <w:rPr>
          <w:color w:val="auto"/>
        </w:rPr>
      </w:pPr>
      <w:r>
        <w:rPr>
          <w:color w:val="auto"/>
        </w:rPr>
        <w:t>2: Analog Input</w:t>
      </w:r>
    </w:p>
    <w:p w14:paraId="48D2DADB">
      <w:pPr>
        <w:ind w:firstLine="320"/>
        <w:rPr>
          <w:color w:val="auto"/>
        </w:rPr>
      </w:pPr>
      <w:r>
        <w:rPr>
          <w:color w:val="auto"/>
        </w:rPr>
        <w:t>When FB-55 = 1, the zero-speed tension parameter value FB-56 can be set via the operation panel through communication</w:t>
      </w:r>
      <w:r>
        <w:rPr>
          <w:rFonts w:hint="eastAsia"/>
          <w:color w:val="auto"/>
        </w:rPr>
        <w:t>;</w:t>
      </w:r>
    </w:p>
    <w:p w14:paraId="5C22E304">
      <w:pPr>
        <w:ind w:firstLine="320"/>
        <w:rPr>
          <w:color w:val="auto"/>
        </w:rPr>
      </w:pPr>
      <w:r>
        <w:rPr>
          <w:color w:val="auto"/>
        </w:rPr>
        <w:t>When FB-55 = 2, it is necessary to first set the AI1/AI2/AI3 function to zero-speed tension setting (F5-21/ F5-27/ F5-33 = 19), at this time FB-56 is read-only</w:t>
      </w:r>
      <w:r>
        <w:rPr>
          <w:rFonts w:hint="eastAsia"/>
          <w:color w:val="auto"/>
        </w:rPr>
        <w:t>.</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B836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16BFA07">
            <w:pPr>
              <w:pStyle w:val="23"/>
              <w:rPr>
                <w:color w:val="auto"/>
              </w:rPr>
            </w:pPr>
            <w:r>
              <w:rPr>
                <w:color w:val="auto"/>
              </w:rPr>
              <w:t>FB-56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663B5C2">
            <w:pPr>
              <w:pStyle w:val="23"/>
              <w:rPr>
                <w:color w:val="auto"/>
              </w:rPr>
            </w:pPr>
            <w:r>
              <w:rPr>
                <w:color w:val="auto"/>
              </w:rPr>
              <w:t>Zero-speed Tension Setpoint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A40BDCD">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0BE31A5">
            <w:pPr>
              <w:pStyle w:val="23"/>
              <w:rPr>
                <w:color w:val="auto"/>
              </w:rPr>
            </w:pPr>
            <w:r>
              <w:rPr>
                <w:color w:val="auto"/>
              </w:rPr>
              <w:t>Factory value: 0</w:t>
            </w:r>
          </w:p>
        </w:tc>
      </w:tr>
    </w:tbl>
    <w:p w14:paraId="5C2FD2CA">
      <w:pPr>
        <w:ind w:firstLine="320"/>
        <w:rPr>
          <w:color w:val="auto"/>
        </w:rPr>
      </w:pPr>
      <w:r>
        <w:rPr>
          <w:color w:val="auto"/>
        </w:rPr>
        <w:t>When FB-55 is set to 2, parameter FB-56 is read-only, and the analog input of 10 V corresponds to the maximum tension parameter FB-53.</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2F2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1B67A02">
            <w:pPr>
              <w:pStyle w:val="23"/>
              <w:rPr>
                <w:color w:val="auto"/>
              </w:rPr>
            </w:pPr>
            <w:r>
              <w:rPr>
                <w:color w:val="auto"/>
              </w:rPr>
              <w:t>FB-57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0736469">
            <w:pPr>
              <w:pStyle w:val="23"/>
              <w:rPr>
                <w:color w:val="auto"/>
              </w:rPr>
            </w:pPr>
            <w:r>
              <w:rPr>
                <w:color w:val="auto"/>
              </w:rPr>
              <w:t>Zero-speed tension threshold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5DFE723">
            <w:pPr>
              <w:pStyle w:val="23"/>
              <w:rPr>
                <w:color w:val="auto"/>
              </w:rPr>
            </w:pPr>
            <w:r>
              <w:rPr>
                <w:color w:val="auto"/>
              </w:rPr>
              <w:t>Range: 0.00%～100.00%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9B2FF23">
            <w:pPr>
              <w:pStyle w:val="23"/>
              <w:rPr>
                <w:color w:val="auto"/>
              </w:rPr>
            </w:pPr>
            <w:r>
              <w:rPr>
                <w:color w:val="auto"/>
              </w:rPr>
              <w:t>Factory Value: 5.00</w:t>
            </w:r>
          </w:p>
        </w:tc>
      </w:tr>
    </w:tbl>
    <w:p w14:paraId="2FB9C5D1">
      <w:pPr>
        <w:ind w:firstLine="320"/>
        <w:rPr>
          <w:color w:val="auto"/>
        </w:rPr>
      </w:pPr>
      <w:r>
        <w:rPr>
          <w:color w:val="auto"/>
        </w:rPr>
        <w:t>When bit 1 of the tension control flag parameter FB-80 is 0, if the operating frequency is less than FB-57, the tension value is the parameter FB-56, achieving static friction tension compensation.</w:t>
      </w:r>
    </w:p>
    <w:p w14:paraId="04E6C16B">
      <w:pPr>
        <w:ind w:firstLine="320"/>
        <w:rPr>
          <w:color w:val="auto"/>
        </w:rPr>
      </w:pPr>
      <w:r>
        <w:rPr>
          <w:color w:val="auto"/>
        </w:rPr>
        <w:t>Taper Tension</w:t>
      </w:r>
    </w:p>
    <w:p w14:paraId="2396CBDD">
      <w:pPr>
        <w:ind w:firstLine="320"/>
        <w:rPr>
          <w:rFonts w:cs="Times New Roman"/>
          <w:color w:val="auto"/>
          <w:szCs w:val="14"/>
        </w:rPr>
      </w:pPr>
      <w:r>
        <w:rPr>
          <w:color w:val="auto"/>
        </w:rPr>
        <w:t xml:space="preserve">In certain situations, to ensure flat winding, it is required that the tension decreases as the roll diameter increases. By properly setting the taper-related parameters (FB-63 ~ FB-70), this can be achieved. Parameters FB-63 ~ FB-70 are only valid in the winding mode (FB-01=0). Parameter FB-63 can select different taper tension curves for tension calculation, including single-segment linear or curved lines, as well as multi-segment linear or curved lines. </w:t>
      </w:r>
      <w:r>
        <w:rPr>
          <w:rFonts w:cs="Times New Roman"/>
          <w:color w:val="auto"/>
          <w:szCs w:val="14"/>
        </w:rPr>
        <w:t>Figure 2-58 shows the settings of taper tension-related parameters and the schematic diagram of taper tension calculation.</w:t>
      </w:r>
    </w:p>
    <w:p w14:paraId="6B179448">
      <w:pPr>
        <w:pStyle w:val="52"/>
        <w:ind w:firstLine="0" w:firstLineChars="0"/>
        <w:rPr>
          <w:color w:val="auto"/>
        </w:rPr>
      </w:pPr>
      <w:r>
        <w:rPr>
          <w:color w:val="auto"/>
        </w:rPr>
        <w:drawing>
          <wp:inline distT="0" distB="0" distL="114300" distR="114300">
            <wp:extent cx="4197985" cy="2197100"/>
            <wp:effectExtent l="0" t="0" r="0" b="0"/>
            <wp:docPr id="20"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2"/>
                    <pic:cNvPicPr>
                      <a:picLocks noChangeAspect="1"/>
                    </pic:cNvPicPr>
                  </pic:nvPicPr>
                  <pic:blipFill>
                    <a:blip r:embed="rId130"/>
                    <a:stretch>
                      <a:fillRect/>
                    </a:stretch>
                  </pic:blipFill>
                  <pic:spPr>
                    <a:xfrm>
                      <a:off x="0" y="0"/>
                      <a:ext cx="4197985" cy="2197100"/>
                    </a:xfrm>
                    <a:prstGeom prst="rect">
                      <a:avLst/>
                    </a:prstGeom>
                    <a:noFill/>
                    <a:ln>
                      <a:noFill/>
                    </a:ln>
                  </pic:spPr>
                </pic:pic>
              </a:graphicData>
            </a:graphic>
          </wp:inline>
        </w:drawing>
      </w:r>
    </w:p>
    <w:p w14:paraId="02A07470">
      <w:pPr>
        <w:pStyle w:val="25"/>
        <w:jc w:val="center"/>
        <w:rPr>
          <w:color w:val="auto"/>
        </w:rPr>
      </w:pPr>
      <w:r>
        <w:rPr>
          <w:rFonts w:hint="eastAsia"/>
          <w:color w:val="auto"/>
        </w:rPr>
        <w:t>Figure 2-5</w:t>
      </w:r>
      <w:r>
        <w:rPr>
          <w:color w:val="auto"/>
        </w:rPr>
        <w:t>8 Schematic Diagram of Taper Tension-Related Parameter Settings and Taper Tension Calculation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DEEB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09F9DEA">
            <w:pPr>
              <w:pStyle w:val="23"/>
              <w:rPr>
                <w:color w:val="auto"/>
              </w:rPr>
            </w:pPr>
            <w:r>
              <w:rPr>
                <w:color w:val="auto"/>
              </w:rPr>
              <w:t>FB-63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67A00CF">
            <w:pPr>
              <w:pStyle w:val="23"/>
              <w:rPr>
                <w:color w:val="auto"/>
              </w:rPr>
            </w:pPr>
            <w:r>
              <w:rPr>
                <w:color w:val="auto"/>
              </w:rPr>
              <w:t>Tension Taper Curve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17DFE21">
            <w:pPr>
              <w:pStyle w:val="23"/>
              <w:rPr>
                <w:color w:val="auto"/>
              </w:rPr>
            </w:pPr>
            <w:r>
              <w:rPr>
                <w:color w:val="auto"/>
              </w:rPr>
              <w:t>Range: 0～4</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98B3EA3">
            <w:pPr>
              <w:pStyle w:val="23"/>
              <w:rPr>
                <w:color w:val="auto"/>
              </w:rPr>
            </w:pPr>
            <w:r>
              <w:rPr>
                <w:color w:val="auto"/>
              </w:rPr>
              <w:t>Factory value: 0</w:t>
            </w:r>
          </w:p>
        </w:tc>
      </w:tr>
    </w:tbl>
    <w:p w14:paraId="09D94AD1">
      <w:pPr>
        <w:ind w:firstLine="320"/>
        <w:rPr>
          <w:color w:val="auto"/>
        </w:rPr>
      </w:pPr>
      <w:r>
        <w:rPr>
          <w:color w:val="auto"/>
        </w:rPr>
        <w:t>0: Taper Calculation Invalid</w:t>
      </w:r>
    </w:p>
    <w:p w14:paraId="7017F7E2">
      <w:pPr>
        <w:ind w:firstLine="320"/>
        <w:rPr>
          <w:color w:val="auto"/>
        </w:rPr>
      </w:pPr>
      <w:r>
        <w:rPr>
          <w:color w:val="auto"/>
        </w:rPr>
        <w:t>1: Curve Taper</w:t>
      </w:r>
    </w:p>
    <w:p w14:paraId="628D8FA3">
      <w:pPr>
        <w:ind w:firstLine="320"/>
        <w:rPr>
          <w:color w:val="auto"/>
        </w:rPr>
      </w:pPr>
      <w:r>
        <w:rPr>
          <w:color w:val="auto"/>
        </w:rPr>
        <w:t>2: Straight Taper</w:t>
      </w:r>
    </w:p>
    <w:p w14:paraId="6BCC47D7">
      <w:pPr>
        <w:ind w:firstLine="320"/>
        <w:rPr>
          <w:color w:val="auto"/>
        </w:rPr>
      </w:pPr>
      <w:r>
        <w:rPr>
          <w:color w:val="auto"/>
        </w:rPr>
        <w:t>3: Multi-segment Curve Taper</w:t>
      </w:r>
    </w:p>
    <w:p w14:paraId="16ECE4F7">
      <w:pPr>
        <w:ind w:firstLine="320"/>
        <w:rPr>
          <w:color w:val="auto"/>
        </w:rPr>
      </w:pPr>
      <w:r>
        <w:rPr>
          <w:color w:val="auto"/>
        </w:rPr>
        <w:t>4: Multi-segment Straight Taper</w:t>
      </w:r>
    </w:p>
    <w:p w14:paraId="191893E7">
      <w:pPr>
        <w:ind w:firstLine="320"/>
        <w:rPr>
          <w:color w:val="auto"/>
        </w:rPr>
      </w:pPr>
      <w:r>
        <w:rPr>
          <w:color w:val="auto"/>
        </w:rPr>
        <w:t>When FB-63 = 1, generate a curve based on parameter FB-65, and fine-tune the curve using parameter FB-66.</w:t>
      </w:r>
    </w:p>
    <w:p w14:paraId="5EEEB2EC">
      <w:pPr>
        <w:ind w:firstLine="320"/>
        <w:rPr>
          <w:color w:val="auto"/>
        </w:rPr>
      </w:pPr>
      <w:r>
        <w:rPr>
          <w:color w:val="auto"/>
        </w:rPr>
        <w:t>When FB-63 = 2, generate a straight taper based on parameter FB-65.</w:t>
      </w:r>
    </w:p>
    <w:p w14:paraId="0652F5CF">
      <w:pPr>
        <w:ind w:firstLine="320"/>
        <w:rPr>
          <w:color w:val="auto"/>
        </w:rPr>
      </w:pPr>
      <w:r>
        <w:rPr>
          <w:color w:val="auto"/>
        </w:rPr>
        <w:t>When FB-63 = 3, parameters FB-65, FB-69, and FB-70 determine the multi-segment curve taper, and parameters FB-67 and FB-68 determine the curve inflection points.</w:t>
      </w:r>
    </w:p>
    <w:p w14:paraId="37ACB328">
      <w:pPr>
        <w:ind w:firstLine="320"/>
        <w:rPr>
          <w:color w:val="auto"/>
        </w:rPr>
      </w:pPr>
      <w:r>
        <w:rPr>
          <w:color w:val="auto"/>
        </w:rPr>
        <w:t>When FB-63 = 4, parameters FB-65, FB-69, and FB-70 determine the multi-segment straight taper, and parameters FB-67 and FB-68 determine the straight inflection points.</w:t>
      </w:r>
    </w:p>
    <w:p w14:paraId="7761DEC5">
      <w:pPr>
        <w:ind w:firstLine="320"/>
        <w:rPr>
          <w:color w:val="auto"/>
        </w:rPr>
      </w:pPr>
      <w:r>
        <w:rPr>
          <w:color w:val="auto"/>
        </w:rPr>
        <w:t>Single-stage linear taper output tension and roll diameter relationshipas shown in Fig. 2-59.</w:t>
      </w:r>
    </w:p>
    <w:p w14:paraId="00AC1239">
      <w:pPr>
        <w:pStyle w:val="52"/>
        <w:ind w:firstLine="0" w:firstLineChars="0"/>
        <w:rPr>
          <w:color w:val="auto"/>
        </w:rPr>
      </w:pPr>
      <w:r>
        <w:rPr>
          <w:color w:val="auto"/>
        </w:rPr>
        <w:object>
          <v:shape id="_x0000_i1073" o:spt="75" type="#_x0000_t75" style="height:135.8pt;width:220.45pt;" o:ole="t" filled="f" o:preferrelative="t" stroked="f" coordsize="21600,21600">
            <v:path/>
            <v:fill on="f" focussize="0,0"/>
            <v:stroke on="f" joinstyle="miter"/>
            <v:imagedata r:id="rId132" o:title=""/>
            <o:lock v:ext="edit" aspectratio="t"/>
            <w10:wrap type="none"/>
            <w10:anchorlock/>
          </v:shape>
          <o:OLEObject Type="Embed" ProgID="Visio.Drawing.15" ShapeID="_x0000_i1073" DrawAspect="Content" ObjectID="_1468075773" r:id="rId131">
            <o:LockedField>false</o:LockedField>
          </o:OLEObject>
        </w:object>
      </w:r>
    </w:p>
    <w:p w14:paraId="6443C27D">
      <w:pPr>
        <w:pStyle w:val="25"/>
        <w:jc w:val="center"/>
        <w:rPr>
          <w:rFonts w:cs="Times New Roman"/>
          <w:color w:val="auto"/>
        </w:rPr>
      </w:pPr>
      <w:r>
        <w:rPr>
          <w:rFonts w:hint="eastAsia"/>
          <w:color w:val="auto"/>
        </w:rPr>
        <w:t>Fig. 2-</w:t>
      </w:r>
      <w:r>
        <w:rPr>
          <w:color w:val="auto"/>
        </w:rPr>
        <w:t>59 Schematic diagram of single-stage linear taper output tension and roll diameter relationship</w:t>
      </w:r>
    </w:p>
    <w:p w14:paraId="5BED188B">
      <w:pPr>
        <w:ind w:firstLine="320"/>
        <w:rPr>
          <w:color w:val="auto"/>
        </w:rPr>
      </w:pPr>
    </w:p>
    <w:p w14:paraId="4CCBABA2">
      <w:pPr>
        <w:ind w:firstLine="320"/>
        <w:rPr>
          <w:color w:val="auto"/>
        </w:rPr>
      </w:pPr>
    </w:p>
    <w:p w14:paraId="4051347A">
      <w:pPr>
        <w:ind w:firstLine="320"/>
        <w:rPr>
          <w:color w:val="auto"/>
        </w:rPr>
      </w:pPr>
    </w:p>
    <w:p w14:paraId="2947CCE8">
      <w:pPr>
        <w:ind w:firstLine="320"/>
        <w:rPr>
          <w:color w:val="auto"/>
        </w:rPr>
      </w:pPr>
    </w:p>
    <w:p w14:paraId="16890E94">
      <w:pPr>
        <w:ind w:firstLine="320"/>
        <w:rPr>
          <w:color w:val="auto"/>
        </w:rPr>
      </w:pPr>
      <w:r>
        <w:rPr>
          <w:color w:val="auto"/>
        </w:rPr>
        <w:t>Multi-stage linear taper output tension and roll diameter relationshipas shown in Fig. 2-60.</w:t>
      </w:r>
    </w:p>
    <w:p w14:paraId="2301088D">
      <w:pPr>
        <w:pStyle w:val="52"/>
        <w:ind w:firstLine="0" w:firstLineChars="0"/>
        <w:rPr>
          <w:color w:val="auto"/>
        </w:rPr>
      </w:pPr>
      <w:r>
        <w:rPr>
          <w:color w:val="auto"/>
        </w:rPr>
        <w:object>
          <v:shape id="_x0000_i1074" o:spt="75" type="#_x0000_t75" style="height:147.05pt;width:216.35pt;" o:ole="t" filled="f" o:preferrelative="t" stroked="f" coordsize="21600,21600">
            <v:path/>
            <v:fill on="f" focussize="0,0"/>
            <v:stroke on="f" joinstyle="miter"/>
            <v:imagedata r:id="rId134" o:title=""/>
            <o:lock v:ext="edit" aspectratio="t"/>
            <w10:wrap type="none"/>
            <w10:anchorlock/>
          </v:shape>
          <o:OLEObject Type="Embed" ProgID="Visio.Drawing.15" ShapeID="_x0000_i1074" DrawAspect="Content" ObjectID="_1468075774" r:id="rId133">
            <o:LockedField>false</o:LockedField>
          </o:OLEObject>
        </w:object>
      </w:r>
    </w:p>
    <w:p w14:paraId="79B1D951">
      <w:pPr>
        <w:pStyle w:val="25"/>
        <w:jc w:val="center"/>
        <w:rPr>
          <w:rFonts w:cs="Times New Roman"/>
          <w:color w:val="auto"/>
        </w:rPr>
      </w:pPr>
      <w:r>
        <w:rPr>
          <w:rFonts w:hint="eastAsia"/>
          <w:color w:val="auto"/>
        </w:rPr>
        <w:t>Fig. 2-60 Schematic diagram of multi</w:t>
      </w:r>
      <w:r>
        <w:rPr>
          <w:color w:val="auto"/>
        </w:rPr>
        <w:t>-stage linear taper output tension and roll diameter relationship</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AC2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6EAFF4C">
            <w:pPr>
              <w:pStyle w:val="23"/>
              <w:rPr>
                <w:color w:val="auto"/>
              </w:rPr>
            </w:pPr>
            <w:r>
              <w:rPr>
                <w:color w:val="auto"/>
              </w:rPr>
              <w:t>FB-64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050DEA6">
            <w:pPr>
              <w:pStyle w:val="23"/>
              <w:rPr>
                <w:color w:val="auto"/>
              </w:rPr>
            </w:pPr>
            <w:r>
              <w:rPr>
                <w:color w:val="auto"/>
              </w:rPr>
              <w:t>Tension Taper Setting Source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97A708D">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93CC0F2">
            <w:pPr>
              <w:pStyle w:val="23"/>
              <w:rPr>
                <w:color w:val="auto"/>
              </w:rPr>
            </w:pPr>
            <w:r>
              <w:rPr>
                <w:color w:val="auto"/>
              </w:rPr>
              <w:t>Factory value: 0</w:t>
            </w:r>
          </w:p>
        </w:tc>
      </w:tr>
    </w:tbl>
    <w:p w14:paraId="2A027483">
      <w:pPr>
        <w:ind w:firstLine="320"/>
        <w:rPr>
          <w:color w:val="auto"/>
        </w:rPr>
      </w:pPr>
      <w:r>
        <w:rPr>
          <w:color w:val="auto"/>
        </w:rPr>
        <w:t>0: Communication settings</w:t>
      </w:r>
    </w:p>
    <w:p w14:paraId="3B3C8E1F">
      <w:pPr>
        <w:ind w:firstLine="320"/>
        <w:rPr>
          <w:color w:val="auto"/>
        </w:rPr>
      </w:pPr>
      <w:r>
        <w:rPr>
          <w:color w:val="auto"/>
        </w:rPr>
        <w:t>1: Input analog setting</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00D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D250E82">
            <w:pPr>
              <w:pStyle w:val="23"/>
              <w:rPr>
                <w:color w:val="auto"/>
              </w:rPr>
            </w:pPr>
            <w:r>
              <w:rPr>
                <w:color w:val="auto"/>
              </w:rPr>
              <w:t>FB-65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1AA6380">
            <w:pPr>
              <w:pStyle w:val="23"/>
              <w:rPr>
                <w:color w:val="auto"/>
              </w:rPr>
            </w:pPr>
            <w:r>
              <w:rPr>
                <w:color w:val="auto"/>
              </w:rPr>
              <w:t>Taper Setting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B7E9E8">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A956343">
            <w:pPr>
              <w:pStyle w:val="23"/>
              <w:rPr>
                <w:color w:val="auto"/>
              </w:rPr>
            </w:pPr>
            <w:r>
              <w:rPr>
                <w:color w:val="auto"/>
              </w:rPr>
              <w:t>Factory value: 0</w:t>
            </w:r>
          </w:p>
        </w:tc>
      </w:tr>
      <w:tr w14:paraId="1FD0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2B4964F">
            <w:pPr>
              <w:pStyle w:val="23"/>
              <w:rPr>
                <w:rFonts w:cs="Times New Roman"/>
                <w:color w:val="auto"/>
                <w:szCs w:val="14"/>
              </w:rPr>
            </w:pPr>
            <w:r>
              <w:rPr>
                <w:rFonts w:cs="Times New Roman"/>
                <w:color w:val="auto"/>
                <w:szCs w:val="14"/>
              </w:rPr>
              <w:t>FB-66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4F72A32">
            <w:pPr>
              <w:pStyle w:val="23"/>
              <w:rPr>
                <w:rFonts w:cs="Times New Roman"/>
                <w:color w:val="auto"/>
                <w:szCs w:val="14"/>
              </w:rPr>
            </w:pPr>
            <w:r>
              <w:rPr>
                <w:rFonts w:cs="Times New Roman"/>
                <w:color w:val="auto"/>
                <w:szCs w:val="14"/>
              </w:rPr>
              <w:t>Taper Curve Compensation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91A7D4F">
            <w:pPr>
              <w:pStyle w:val="23"/>
              <w:rPr>
                <w:rFonts w:cs="Times New Roman"/>
                <w:color w:val="auto"/>
                <w:szCs w:val="14"/>
              </w:rPr>
            </w:pPr>
            <w:r>
              <w:rPr>
                <w:rFonts w:cs="Times New Roman"/>
                <w:color w:val="auto"/>
                <w:szCs w:val="14"/>
              </w:rPr>
              <w:t>Range: 0.0～6000.0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845FB92">
            <w:pPr>
              <w:pStyle w:val="23"/>
              <w:rPr>
                <w:rFonts w:cs="Times New Roman"/>
                <w:color w:val="auto"/>
                <w:szCs w:val="14"/>
              </w:rPr>
            </w:pPr>
            <w:r>
              <w:rPr>
                <w:rFonts w:cs="Times New Roman"/>
                <w:color w:val="auto"/>
                <w:szCs w:val="14"/>
              </w:rPr>
              <w:t>Factory Value: 0.0</w:t>
            </w:r>
          </w:p>
        </w:tc>
      </w:tr>
    </w:tbl>
    <w:p w14:paraId="27AA07F6">
      <w:pPr>
        <w:ind w:firstLine="320"/>
        <w:rPr>
          <w:color w:val="auto"/>
        </w:rPr>
      </w:pPr>
      <w:r>
        <w:rPr>
          <w:color w:val="auto"/>
        </w:rPr>
        <w:t>When the tension taper curve selects curve taper (FB-63 = 1), the curve is generated by the taper setting value FB-65 and fine-tuned by parameter FB-66.</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6013A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1003A30">
            <w:pPr>
              <w:pStyle w:val="23"/>
              <w:rPr>
                <w:color w:val="auto"/>
              </w:rPr>
            </w:pPr>
            <w:r>
              <w:rPr>
                <w:color w:val="auto"/>
              </w:rPr>
              <w:t>FB-67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40C52AC4">
            <w:pPr>
              <w:pStyle w:val="23"/>
              <w:rPr>
                <w:color w:val="auto"/>
              </w:rPr>
            </w:pPr>
            <w:r>
              <w:rPr>
                <w:color w:val="auto"/>
              </w:rPr>
              <w:t>Taper Calculation Roll Diameter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706672F">
            <w:pPr>
              <w:pStyle w:val="23"/>
              <w:rPr>
                <w:color w:val="auto"/>
              </w:rPr>
            </w:pPr>
            <w:r>
              <w:rPr>
                <w:color w:val="auto"/>
              </w:rPr>
              <w:t>Range: 1.0～6000.0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BB168F0">
            <w:pPr>
              <w:pStyle w:val="23"/>
              <w:rPr>
                <w:color w:val="auto"/>
              </w:rPr>
            </w:pPr>
            <w:r>
              <w:rPr>
                <w:color w:val="auto"/>
              </w:rPr>
              <w:t>Factory value: 6000.0</w:t>
            </w:r>
          </w:p>
        </w:tc>
      </w:tr>
      <w:tr w14:paraId="3F437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D803514">
            <w:pPr>
              <w:pStyle w:val="23"/>
              <w:rPr>
                <w:color w:val="auto"/>
              </w:rPr>
            </w:pPr>
            <w:r>
              <w:rPr>
                <w:color w:val="auto"/>
              </w:rPr>
              <w:t>FB-68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A813EE4">
            <w:pPr>
              <w:pStyle w:val="23"/>
              <w:rPr>
                <w:color w:val="auto"/>
              </w:rPr>
            </w:pPr>
            <w:r>
              <w:rPr>
                <w:color w:val="auto"/>
              </w:rPr>
              <w:t>taper calculation roll diameter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B56B021">
            <w:pPr>
              <w:pStyle w:val="23"/>
              <w:rPr>
                <w:color w:val="auto"/>
              </w:rPr>
            </w:pPr>
            <w:r>
              <w:rPr>
                <w:color w:val="auto"/>
              </w:rPr>
              <w:t>Range: 1.0～6000.0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7AFD321">
            <w:pPr>
              <w:pStyle w:val="23"/>
              <w:rPr>
                <w:color w:val="auto"/>
              </w:rPr>
            </w:pPr>
            <w:r>
              <w:rPr>
                <w:color w:val="auto"/>
              </w:rPr>
              <w:t>Factory value: 6000.0</w:t>
            </w:r>
          </w:p>
        </w:tc>
      </w:tr>
      <w:tr w14:paraId="10BE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B36EE11">
            <w:pPr>
              <w:pStyle w:val="23"/>
              <w:rPr>
                <w:color w:val="auto"/>
              </w:rPr>
            </w:pPr>
            <w:r>
              <w:rPr>
                <w:color w:val="auto"/>
              </w:rPr>
              <w:t>FB-69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2557C996">
            <w:pPr>
              <w:pStyle w:val="23"/>
              <w:rPr>
                <w:color w:val="auto"/>
              </w:rPr>
            </w:pPr>
            <w:r>
              <w:rPr>
                <w:color w:val="auto"/>
              </w:rPr>
              <w:t>multi-segment taper value 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3DD36F1">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8917EE9">
            <w:pPr>
              <w:pStyle w:val="23"/>
              <w:rPr>
                <w:color w:val="auto"/>
              </w:rPr>
            </w:pPr>
            <w:r>
              <w:rPr>
                <w:color w:val="auto"/>
              </w:rPr>
              <w:t>Factory value: 0</w:t>
            </w:r>
          </w:p>
        </w:tc>
      </w:tr>
      <w:tr w14:paraId="1C11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A859530">
            <w:pPr>
              <w:pStyle w:val="23"/>
              <w:rPr>
                <w:color w:val="auto"/>
              </w:rPr>
            </w:pPr>
            <w:r>
              <w:rPr>
                <w:color w:val="auto"/>
              </w:rPr>
              <w:t>FB-70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1B949B8">
            <w:pPr>
              <w:pStyle w:val="23"/>
              <w:rPr>
                <w:color w:val="auto"/>
              </w:rPr>
            </w:pPr>
            <w:r>
              <w:rPr>
                <w:color w:val="auto"/>
              </w:rPr>
              <w:t>multi-segment taper value 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C4E1EA3">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BFA4ABB">
            <w:pPr>
              <w:pStyle w:val="23"/>
              <w:rPr>
                <w:color w:val="auto"/>
              </w:rPr>
            </w:pPr>
            <w:r>
              <w:rPr>
                <w:color w:val="auto"/>
              </w:rPr>
              <w:t>Factory value: 0</w:t>
            </w:r>
          </w:p>
        </w:tc>
      </w:tr>
    </w:tbl>
    <w:p w14:paraId="68E5EF70">
      <w:pPr>
        <w:ind w:firstLine="320"/>
        <w:rPr>
          <w:color w:val="auto"/>
        </w:rPr>
      </w:pPr>
      <w:r>
        <w:rPr>
          <w:color w:val="auto"/>
        </w:rPr>
        <w:t>Pre-drive</w:t>
      </w:r>
    </w:p>
    <w:p w14:paraId="581F870F">
      <w:pPr>
        <w:ind w:firstLine="320"/>
        <w:rPr>
          <w:color w:val="auto"/>
        </w:rPr>
      </w:pPr>
      <w:r>
        <w:rPr>
          <w:color w:val="auto"/>
        </w:rPr>
        <w:t>The pre-drive function is used for automatic roll changing applications. When replacing a full roll with a new one, the new roll needs to be pre-rotated to match the line speed of the material in operation, ensuring a smooth roll change without shock. At this time, the pre-drive function using DI terminals (F5-00 ~ F5-07 = 94) must be utilized. The parameters related to pre-drive are FB-71 ~ FB-73; this function requires accurate line speed and roll diameter measurements. When this function is active, roll diameter calculation and tension PI control are halted, as shown in Figure2-61.</w:t>
      </w:r>
    </w:p>
    <w:p w14:paraId="4C8D2F74">
      <w:pPr>
        <w:pStyle w:val="52"/>
        <w:ind w:firstLine="0" w:firstLineChars="0"/>
        <w:rPr>
          <w:color w:val="auto"/>
        </w:rPr>
      </w:pPr>
      <w:r>
        <w:rPr>
          <w:color w:val="auto"/>
        </w:rPr>
        <w:drawing>
          <wp:inline distT="0" distB="0" distL="114300" distR="114300">
            <wp:extent cx="3666490" cy="2571115"/>
            <wp:effectExtent l="0" t="0" r="10160" b="0"/>
            <wp:docPr id="21"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3"/>
                    <pic:cNvPicPr>
                      <a:picLocks noChangeAspect="1"/>
                    </pic:cNvPicPr>
                  </pic:nvPicPr>
                  <pic:blipFill>
                    <a:blip r:embed="rId135"/>
                    <a:stretch>
                      <a:fillRect/>
                    </a:stretch>
                  </pic:blipFill>
                  <pic:spPr>
                    <a:xfrm>
                      <a:off x="0" y="0"/>
                      <a:ext cx="3666490" cy="2571115"/>
                    </a:xfrm>
                    <a:prstGeom prst="rect">
                      <a:avLst/>
                    </a:prstGeom>
                    <a:noFill/>
                    <a:ln>
                      <a:noFill/>
                    </a:ln>
                  </pic:spPr>
                </pic:pic>
              </a:graphicData>
            </a:graphic>
          </wp:inline>
        </w:drawing>
      </w:r>
    </w:p>
    <w:p w14:paraId="5F624949">
      <w:pPr>
        <w:pStyle w:val="25"/>
        <w:jc w:val="center"/>
        <w:rPr>
          <w:rFonts w:cs="Times New Roman"/>
          <w:color w:val="auto"/>
        </w:rPr>
      </w:pPr>
      <w:r>
        <w:rPr>
          <w:rFonts w:hint="eastAsia"/>
          <w:color w:val="auto"/>
        </w:rPr>
        <w:t>Figure 2-61 Pre-drive Schematic Diagram</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89D8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8A24EAF">
            <w:pPr>
              <w:pStyle w:val="23"/>
              <w:rPr>
                <w:color w:val="auto"/>
              </w:rPr>
            </w:pPr>
            <w:r>
              <w:rPr>
                <w:color w:val="auto"/>
              </w:rPr>
              <w:t>FB-71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5B16F41">
            <w:pPr>
              <w:pStyle w:val="23"/>
              <w:rPr>
                <w:color w:val="auto"/>
              </w:rPr>
            </w:pPr>
            <w:r>
              <w:rPr>
                <w:color w:val="auto"/>
              </w:rPr>
              <w:t>pre-drive frequency gain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3060F17">
            <w:pPr>
              <w:pStyle w:val="23"/>
              <w:rPr>
                <w:color w:val="auto"/>
              </w:rPr>
            </w:pPr>
            <w:r>
              <w:rPr>
                <w:color w:val="auto"/>
              </w:rPr>
              <w:t>Range: -50.0%～50.0%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A7DD692">
            <w:pPr>
              <w:pStyle w:val="23"/>
              <w:rPr>
                <w:color w:val="auto"/>
              </w:rPr>
            </w:pPr>
            <w:r>
              <w:rPr>
                <w:color w:val="auto"/>
              </w:rPr>
              <w:t>Factory Value: 0.0</w:t>
            </w:r>
          </w:p>
        </w:tc>
      </w:tr>
    </w:tbl>
    <w:p w14:paraId="5ED6A32B">
      <w:pPr>
        <w:ind w:firstLine="320"/>
        <w:rPr>
          <w:color w:val="auto"/>
        </w:rPr>
      </w:pPr>
      <w:r>
        <w:rPr>
          <w:color w:val="auto"/>
        </w:rPr>
        <w:t>When the pre-drive terminal is effective, the inverter automatically calculates the output frequency based on the line speed detection value and the current roll diameter to match the line speed.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96EF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B3E8694">
            <w:pPr>
              <w:pStyle w:val="23"/>
              <w:rPr>
                <w:color w:val="auto"/>
              </w:rPr>
            </w:pPr>
            <w:r>
              <w:rPr>
                <w:color w:val="auto"/>
              </w:rPr>
              <w:t>FB-72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8BDD36D">
            <w:pPr>
              <w:pStyle w:val="23"/>
              <w:rPr>
                <w:color w:val="auto"/>
              </w:rPr>
            </w:pPr>
            <w:r>
              <w:rPr>
                <w:color w:val="auto"/>
              </w:rPr>
              <w:t>pre-drive acceleration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564D996">
            <w:pPr>
              <w:pStyle w:val="23"/>
              <w:rPr>
                <w:color w:val="auto"/>
              </w:rPr>
            </w:pPr>
            <w:r>
              <w:rPr>
                <w:color w:val="auto"/>
              </w:rPr>
              <w:t>Range: 0.00s～655.35s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8FC12EE">
            <w:pPr>
              <w:pStyle w:val="23"/>
              <w:rPr>
                <w:color w:val="auto"/>
              </w:rPr>
            </w:pPr>
            <w:r>
              <w:rPr>
                <w:color w:val="auto"/>
              </w:rPr>
              <w:t>Factory Value: 0.00</w:t>
            </w:r>
          </w:p>
        </w:tc>
      </w:tr>
      <w:tr w14:paraId="61F4B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182144E">
            <w:pPr>
              <w:pStyle w:val="23"/>
              <w:rPr>
                <w:color w:val="auto"/>
              </w:rPr>
            </w:pPr>
            <w:r>
              <w:rPr>
                <w:color w:val="auto"/>
              </w:rPr>
              <w:t>FB-73</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651C5A2">
            <w:pPr>
              <w:pStyle w:val="23"/>
              <w:rPr>
                <w:color w:val="auto"/>
              </w:rPr>
            </w:pPr>
            <w:r>
              <w:rPr>
                <w:color w:val="auto"/>
              </w:rPr>
              <w:t>pre-drive deceleration time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A17B4C2">
            <w:pPr>
              <w:pStyle w:val="23"/>
              <w:rPr>
                <w:color w:val="auto"/>
              </w:rPr>
            </w:pPr>
            <w:r>
              <w:rPr>
                <w:color w:val="auto"/>
              </w:rPr>
              <w:t>Range: 0.00s～655.35s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7A7E7FAB">
            <w:pPr>
              <w:pStyle w:val="23"/>
              <w:rPr>
                <w:color w:val="auto"/>
              </w:rPr>
            </w:pPr>
            <w:r>
              <w:rPr>
                <w:color w:val="auto"/>
              </w:rPr>
              <w:t>Factory Value: 0.00</w:t>
            </w:r>
          </w:p>
        </w:tc>
      </w:tr>
    </w:tbl>
    <w:p w14:paraId="0394B452">
      <w:pPr>
        <w:ind w:firstLine="320"/>
        <w:rPr>
          <w:color w:val="auto"/>
        </w:rPr>
      </w:pPr>
      <w:r>
        <w:rPr>
          <w:color w:val="auto"/>
        </w:rPr>
        <w:t>Parameters FB-72 ~ FB-73 are the time for accelerating from the soft start frequency (FB-42) to the pre-drive frequency or decelerating from the pre-drive frequency to the soft start frequency during automatic roll change.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30A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AD65F17">
            <w:pPr>
              <w:pStyle w:val="23"/>
              <w:rPr>
                <w:color w:val="auto"/>
              </w:rPr>
            </w:pPr>
            <w:r>
              <w:rPr>
                <w:color w:val="auto"/>
              </w:rPr>
              <w:t>FB-74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D0AE321">
            <w:pPr>
              <w:pStyle w:val="23"/>
              <w:rPr>
                <w:color w:val="auto"/>
              </w:rPr>
            </w:pPr>
            <w:r>
              <w:rPr>
                <w:color w:val="auto"/>
              </w:rPr>
              <w:t>speed limit gain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5B82082">
            <w:pPr>
              <w:pStyle w:val="23"/>
              <w:rPr>
                <w:color w:val="auto"/>
              </w:rPr>
            </w:pPr>
            <w:r>
              <w:rPr>
                <w:color w:val="auto"/>
              </w:rPr>
              <w:t>Range: 0.0s～6553.5s</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3C40BEB">
            <w:pPr>
              <w:pStyle w:val="23"/>
              <w:rPr>
                <w:color w:val="auto"/>
              </w:rPr>
            </w:pPr>
            <w:r>
              <w:rPr>
                <w:color w:val="auto"/>
              </w:rPr>
              <w:t>Factory value: 100.0</w:t>
            </w:r>
          </w:p>
        </w:tc>
      </w:tr>
    </w:tbl>
    <w:p w14:paraId="3530ACE0">
      <w:pPr>
        <w:ind w:firstLine="320"/>
        <w:rPr>
          <w:color w:val="auto"/>
        </w:rPr>
      </w:pPr>
      <w:r>
        <w:rPr>
          <w:color w:val="auto"/>
        </w:rPr>
        <w:t>In tension control mode, when the analog detection value of line speed is also used as a speed limit (parameter F3-17 = 3), this parameter can be adjusted to change the size of the speed limit.</w:t>
      </w:r>
    </w:p>
    <w:p w14:paraId="2764DAC8">
      <w:pPr>
        <w:ind w:firstLine="320"/>
        <w:rPr>
          <w:color w:val="auto"/>
        </w:rPr>
      </w:pPr>
      <w:r>
        <w:rPr>
          <w:color w:val="auto"/>
        </w:rPr>
        <w:t>Parameters FB-75 ~ FB-79 are reserved; their default values should be used, and users should not modify them, as improper settings may cause the winding system to become unbalanced.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E87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329E71F">
            <w:pPr>
              <w:pStyle w:val="23"/>
              <w:rPr>
                <w:color w:val="auto"/>
              </w:rPr>
            </w:pPr>
            <w:r>
              <w:rPr>
                <w:color w:val="auto"/>
              </w:rPr>
              <w:t>FB-75</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9948081">
            <w:pPr>
              <w:pStyle w:val="23"/>
              <w:rPr>
                <w:color w:val="auto"/>
              </w:rPr>
            </w:pPr>
            <w:r>
              <w:rPr>
                <w:color w:val="auto"/>
              </w:rPr>
              <w:t>soft start/PI switch LSErr</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112B273">
            <w:pPr>
              <w:pStyle w:val="23"/>
              <w:rPr>
                <w:color w:val="auto"/>
              </w:rPr>
            </w:pPr>
            <w:r>
              <w:rPr>
                <w:color w:val="auto"/>
              </w:rPr>
              <w:t>Range: 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554BA99">
            <w:pPr>
              <w:pStyle w:val="23"/>
              <w:rPr>
                <w:color w:val="auto"/>
              </w:rPr>
            </w:pPr>
            <w:r>
              <w:rPr>
                <w:color w:val="auto"/>
              </w:rPr>
              <w:t>Factory Value: 5</w:t>
            </w:r>
          </w:p>
        </w:tc>
      </w:tr>
    </w:tbl>
    <w:p w14:paraId="774AEF40">
      <w:pPr>
        <w:ind w:firstLine="320"/>
        <w:rPr>
          <w:color w:val="auto"/>
        </w:rPr>
      </w:pPr>
      <w:r>
        <w:rPr>
          <w:color w:val="auto"/>
        </w:rPr>
        <w:t>Line Speed Closed-loop Mode (FB-00 = 2), Pre-drive/PID Regulation Switching Line Speed Error Level, Reference Benchmark: Maximum Line Speed FB-18.</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C37B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0C96C1B">
            <w:pPr>
              <w:pStyle w:val="23"/>
              <w:rPr>
                <w:color w:val="auto"/>
              </w:rPr>
            </w:pPr>
            <w:r>
              <w:rPr>
                <w:color w:val="auto"/>
              </w:rPr>
              <w:t>FB-76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A44F30B">
            <w:pPr>
              <w:pStyle w:val="23"/>
              <w:rPr>
                <w:color w:val="auto"/>
              </w:rPr>
            </w:pPr>
            <w:r>
              <w:rPr>
                <w:color w:val="auto"/>
              </w:rPr>
              <w:t>soft start/PI switch LS1</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22CBF6A">
            <w:pPr>
              <w:pStyle w:val="23"/>
              <w:rPr>
                <w:color w:val="auto"/>
              </w:rPr>
            </w:pPr>
            <w:r>
              <w:rPr>
                <w:color w:val="auto"/>
              </w:rPr>
              <w:t>Range: 0.0%～10.0%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9B83E37">
            <w:pPr>
              <w:pStyle w:val="23"/>
              <w:rPr>
                <w:color w:val="auto"/>
              </w:rPr>
            </w:pPr>
            <w:r>
              <w:rPr>
                <w:color w:val="auto"/>
              </w:rPr>
              <w:t>Factory Value: 0.4</w:t>
            </w:r>
          </w:p>
        </w:tc>
      </w:tr>
    </w:tbl>
    <w:p w14:paraId="604349B4">
      <w:pPr>
        <w:ind w:firstLine="320"/>
        <w:rPr>
          <w:color w:val="auto"/>
        </w:rPr>
      </w:pPr>
      <w:r>
        <w:rPr>
          <w:color w:val="auto"/>
        </w:rPr>
        <w:t>Tension Closed-loop Speed Mode (FB-00 = 1) Valid, Pre-drive and PI Regulation Switching Interval Line Speed Critical Value 1, Reference Benchmark: Maximum Line Speed FB-18.</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271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06F73E2">
            <w:pPr>
              <w:pStyle w:val="23"/>
              <w:rPr>
                <w:color w:val="auto"/>
              </w:rPr>
            </w:pPr>
            <w:r>
              <w:rPr>
                <w:color w:val="auto"/>
              </w:rPr>
              <w:t>FB-77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EBD5163">
            <w:pPr>
              <w:pStyle w:val="23"/>
              <w:rPr>
                <w:color w:val="auto"/>
              </w:rPr>
            </w:pPr>
            <w:r>
              <w:rPr>
                <w:color w:val="auto"/>
              </w:rPr>
              <w:t>soft start/PI switch LS2</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FE803DA">
            <w:pPr>
              <w:pStyle w:val="23"/>
              <w:rPr>
                <w:color w:val="auto"/>
              </w:rPr>
            </w:pPr>
            <w:r>
              <w:rPr>
                <w:color w:val="auto"/>
              </w:rPr>
              <w:t>Range: 0.0%～10.0%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2E8A792">
            <w:pPr>
              <w:pStyle w:val="23"/>
              <w:rPr>
                <w:color w:val="auto"/>
              </w:rPr>
            </w:pPr>
            <w:r>
              <w:rPr>
                <w:color w:val="auto"/>
              </w:rPr>
              <w:t>Factory Value: 0.7</w:t>
            </w:r>
          </w:p>
        </w:tc>
      </w:tr>
    </w:tbl>
    <w:p w14:paraId="27BC681B">
      <w:pPr>
        <w:ind w:firstLine="320"/>
        <w:rPr>
          <w:color w:val="auto"/>
        </w:rPr>
      </w:pPr>
      <w:r>
        <w:rPr>
          <w:color w:val="auto"/>
        </w:rPr>
        <w:t>Tension Closed-loop Speed Mode (FB-00 = 1) Valid, Pre-drive and PI Regulation Switching Interval Line Speed Critical Value 2, Reference Benchmark: Maximum Line Speed FB-18.</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F8C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1F28F02">
            <w:pPr>
              <w:pStyle w:val="23"/>
              <w:rPr>
                <w:color w:val="auto"/>
              </w:rPr>
            </w:pPr>
            <w:r>
              <w:rPr>
                <w:color w:val="auto"/>
              </w:rPr>
              <w:t>FB-78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164DFDF">
            <w:pPr>
              <w:pStyle w:val="23"/>
              <w:rPr>
                <w:color w:val="auto"/>
              </w:rPr>
            </w:pPr>
            <w:r>
              <w:rPr>
                <w:color w:val="auto"/>
              </w:rPr>
              <w:t>Soft Start/PI Switch 1 Setting</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5ED44EF">
            <w:pPr>
              <w:pStyle w:val="23"/>
              <w:rPr>
                <w:color w:val="auto"/>
              </w:rPr>
            </w:pPr>
            <w:r>
              <w:rPr>
                <w:color w:val="auto"/>
              </w:rPr>
              <w:t>Range: 0.0～40.0</w:t>
            </w:r>
            <w:r>
              <w:rPr>
                <w:rFonts w:hint="eastAsia"/>
                <w:color w:val="auto"/>
              </w:rPr>
              <w:t>%</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A7A43EB">
            <w:pPr>
              <w:pStyle w:val="23"/>
              <w:rPr>
                <w:color w:val="auto"/>
              </w:rPr>
            </w:pPr>
            <w:r>
              <w:rPr>
                <w:color w:val="auto"/>
              </w:rPr>
              <w:t>Factory Value: 2.0</w:t>
            </w:r>
            <w:r>
              <w:rPr>
                <w:rFonts w:hint="eastAsia"/>
                <w:color w:val="auto"/>
              </w:rPr>
              <w:t>%</w:t>
            </w:r>
          </w:p>
        </w:tc>
      </w:tr>
    </w:tbl>
    <w:p w14:paraId="2270B763">
      <w:pPr>
        <w:ind w:firstLine="320"/>
        <w:rPr>
          <w:color w:val="auto"/>
        </w:rPr>
      </w:pPr>
      <w:r>
        <w:rPr>
          <w:color w:val="auto"/>
        </w:rPr>
        <w:t>Tension closed-loop speed mode (FB-00 = 1) is valid, the critical value for switching between pre-drive and PI regulation based on line speed when the threshold is 1, reference standard: FB-05.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2B544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9380C88">
            <w:pPr>
              <w:pStyle w:val="23"/>
              <w:rPr>
                <w:color w:val="auto"/>
              </w:rPr>
            </w:pPr>
            <w:r>
              <w:rPr>
                <w:color w:val="auto"/>
              </w:rPr>
              <w:t>FB-79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5645A6C1">
            <w:pPr>
              <w:pStyle w:val="23"/>
              <w:rPr>
                <w:color w:val="auto"/>
              </w:rPr>
            </w:pPr>
            <w:r>
              <w:rPr>
                <w:color w:val="auto"/>
              </w:rPr>
              <w:t>Unwinding Soft Start PI Switch Point</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91B22CA">
            <w:pPr>
              <w:pStyle w:val="23"/>
              <w:rPr>
                <w:color w:val="auto"/>
              </w:rPr>
            </w:pPr>
            <w:r>
              <w:rPr>
                <w:color w:val="auto"/>
              </w:rPr>
              <w:t>Range: 0.0～40.0</w:t>
            </w:r>
            <w:r>
              <w:rPr>
                <w:rFonts w:hint="eastAsia"/>
                <w:color w:val="auto"/>
              </w:rPr>
              <w:t>%</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31126FB5">
            <w:pPr>
              <w:pStyle w:val="23"/>
              <w:rPr>
                <w:color w:val="auto"/>
              </w:rPr>
            </w:pPr>
            <w:r>
              <w:rPr>
                <w:color w:val="auto"/>
              </w:rPr>
              <w:t>Factory Value: 5.0</w:t>
            </w:r>
            <w:r>
              <w:rPr>
                <w:rFonts w:hint="eastAsia"/>
                <w:color w:val="auto"/>
              </w:rPr>
              <w:t>%</w:t>
            </w:r>
          </w:p>
        </w:tc>
      </w:tr>
    </w:tbl>
    <w:p w14:paraId="5A6D4783">
      <w:pPr>
        <w:ind w:firstLine="320"/>
        <w:rPr>
          <w:color w:val="auto"/>
        </w:rPr>
      </w:pPr>
      <w:r>
        <w:rPr>
          <w:color w:val="auto"/>
        </w:rPr>
        <w:t>Tension closed-loop speed mode (FB-00 = 1) is valid, the threshold for switching between pre-drive and PI regulation during unwinding, reference standard: FB-05.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498C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D5D57F7">
            <w:pPr>
              <w:pStyle w:val="23"/>
              <w:rPr>
                <w:color w:val="auto"/>
              </w:rPr>
            </w:pPr>
            <w:r>
              <w:rPr>
                <w:color w:val="auto"/>
              </w:rPr>
              <w:t>FB-80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1045D5E">
            <w:pPr>
              <w:pStyle w:val="23"/>
              <w:rPr>
                <w:color w:val="auto"/>
              </w:rPr>
            </w:pPr>
            <w:r>
              <w:rPr>
                <w:color w:val="auto"/>
              </w:rPr>
              <w:t>Tension Control Flag</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F7ED9A8">
            <w:pPr>
              <w:pStyle w:val="23"/>
              <w:rPr>
                <w:color w:val="auto"/>
              </w:rPr>
            </w:pPr>
            <w:r>
              <w:rPr>
                <w:color w:val="auto"/>
              </w:rPr>
              <w:t>Range: 0000H～FFFFH</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070DB45">
            <w:pPr>
              <w:pStyle w:val="23"/>
              <w:rPr>
                <w:color w:val="auto"/>
              </w:rPr>
            </w:pPr>
            <w:r>
              <w:rPr>
                <w:color w:val="auto"/>
              </w:rPr>
              <w:t>Factory Value: 0000H</w:t>
            </w:r>
          </w:p>
        </w:tc>
      </w:tr>
    </w:tbl>
    <w:p w14:paraId="44F282D7">
      <w:pPr>
        <w:ind w:firstLine="320"/>
        <w:rPr>
          <w:color w:val="auto"/>
        </w:rPr>
      </w:pPr>
      <w:r>
        <w:rPr>
          <w:color w:val="auto"/>
        </w:rPr>
        <w:t>Tension control flag (bits 0 ~ 6 are valid)</w:t>
      </w:r>
    </w:p>
    <w:p w14:paraId="26923D56">
      <w:pPr>
        <w:ind w:firstLine="320"/>
        <w:rPr>
          <w:color w:val="auto"/>
        </w:rPr>
      </w:pPr>
      <w:r>
        <w:rPr>
          <w:color w:val="auto"/>
        </w:rPr>
        <w:t>bit 0: Taper calculation invalid</w:t>
      </w:r>
      <w:r>
        <w:rPr>
          <w:rFonts w:hint="eastAsia"/>
          <w:color w:val="auto"/>
        </w:rPr>
        <w:t>;</w:t>
      </w:r>
    </w:p>
    <w:p w14:paraId="5347CDCE">
      <w:pPr>
        <w:ind w:firstLine="320"/>
        <w:rPr>
          <w:color w:val="auto"/>
        </w:rPr>
      </w:pPr>
      <w:r>
        <w:rPr>
          <w:color w:val="auto"/>
        </w:rPr>
        <w:t>bit 1: Enable switching between zero-speed tension command and normal tension command</w:t>
      </w:r>
      <w:r>
        <w:rPr>
          <w:rFonts w:hint="eastAsia"/>
          <w:color w:val="auto"/>
        </w:rPr>
        <w:t>;</w:t>
      </w:r>
    </w:p>
    <w:p w14:paraId="04AF2F35">
      <w:pPr>
        <w:ind w:firstLine="320"/>
        <w:rPr>
          <w:color w:val="auto"/>
        </w:rPr>
      </w:pPr>
      <w:r>
        <w:rPr>
          <w:color w:val="auto"/>
        </w:rPr>
        <w:t>bit 2: Inertia torque compensation and acceleration/deceleration compensation switching, 0: Inertia compensation effective, 1: Acceleration/deceleration compensation effective</w:t>
      </w:r>
      <w:r>
        <w:rPr>
          <w:rFonts w:hint="eastAsia"/>
          <w:color w:val="auto"/>
        </w:rPr>
        <w:t>;</w:t>
      </w:r>
    </w:p>
    <w:p w14:paraId="4FB2AFC9">
      <w:pPr>
        <w:ind w:firstLine="320"/>
        <w:rPr>
          <w:color w:val="auto"/>
        </w:rPr>
      </w:pPr>
      <w:r>
        <w:rPr>
          <w:color w:val="auto"/>
        </w:rPr>
        <w:t>bit 3: Reel diameter filtering using moving average method</w:t>
      </w:r>
      <w:r>
        <w:rPr>
          <w:rFonts w:hint="eastAsia"/>
          <w:color w:val="auto"/>
        </w:rPr>
        <w:t>;</w:t>
      </w:r>
    </w:p>
    <w:p w14:paraId="150EA051">
      <w:pPr>
        <w:ind w:firstLine="320"/>
        <w:rPr>
          <w:color w:val="auto"/>
        </w:rPr>
      </w:pPr>
      <w:r>
        <w:rPr>
          <w:color w:val="auto"/>
        </w:rPr>
        <w:t>bit 4: Inertia torque compensation calculation selection, 0: Based on linear speed, 1: Based on operating frequency</w:t>
      </w:r>
      <w:r>
        <w:rPr>
          <w:rFonts w:hint="eastAsia"/>
          <w:color w:val="auto"/>
        </w:rPr>
        <w:t>;</w:t>
      </w:r>
    </w:p>
    <w:p w14:paraId="6D290549">
      <w:pPr>
        <w:ind w:firstLine="320"/>
        <w:rPr>
          <w:color w:val="auto"/>
        </w:rPr>
      </w:pPr>
      <w:r>
        <w:rPr>
          <w:color w:val="auto"/>
        </w:rPr>
        <w:t>bit 5: PI output reverse limit selection, 0: PI output reverse limit selection FB-13, 1: Select FB-14</w:t>
      </w:r>
      <w:r>
        <w:rPr>
          <w:rFonts w:hint="eastAsia"/>
          <w:color w:val="auto"/>
        </w:rPr>
        <w:t>;</w:t>
      </w:r>
    </w:p>
    <w:p w14:paraId="59BCB4C2">
      <w:pPr>
        <w:ind w:firstLine="320"/>
        <w:rPr>
          <w:color w:val="auto"/>
        </w:rPr>
      </w:pPr>
      <w:r>
        <w:rPr>
          <w:color w:val="auto"/>
        </w:rPr>
        <w:t>bit 6: Material thickness display decimal places selection, 0: 3 decimal places, 1: 2 decimal places</w:t>
      </w:r>
      <w:r>
        <w:rPr>
          <w:rFonts w:hint="eastAsia"/>
          <w:color w:val="auto"/>
        </w:rPr>
        <w:t>.</w:t>
      </w:r>
    </w:p>
    <w:p w14:paraId="376F5E67">
      <w:pPr>
        <w:ind w:firstLine="320"/>
        <w:rPr>
          <w:color w:val="auto"/>
        </w:rPr>
      </w:pPr>
      <w:r>
        <w:rPr>
          <w:color w:val="auto"/>
        </w:rPr>
        <w:t>Function Block Diagram</w:t>
      </w:r>
    </w:p>
    <w:p w14:paraId="46856CC9">
      <w:pPr>
        <w:ind w:firstLine="320"/>
        <w:rPr>
          <w:color w:val="auto"/>
        </w:rPr>
      </w:pPr>
      <w:r>
        <w:rPr>
          <w:color w:val="auto"/>
        </w:rPr>
        <w:t>The given torque and frequency are the target control quantities for tension control. Users can refer to the data flow of the above two key variables in the overall block diagram, query some sub-function diagrams, and refer to relevant parameter descriptions to achieve the tension control function. The setting value of parameter FB-00 determines the method of tension control implementation. The product integrates four tension control modes,as shown in Figures 2-62, 2-63, 2-64, and2-65.</w:t>
      </w:r>
    </w:p>
    <w:p w14:paraId="07AB2CEB">
      <w:pPr>
        <w:ind w:firstLine="320"/>
        <w:rPr>
          <w:color w:val="auto"/>
          <w:shd w:val="clear" w:color="auto" w:fill="FFFFFF"/>
        </w:rPr>
      </w:pPr>
      <w:r>
        <w:rPr>
          <w:color w:val="auto"/>
          <w:shd w:val="clear" w:color="auto" w:fill="FFFFFF"/>
        </w:rPr>
        <w:t>● FB-00 = 1, Tension Closed-loop Speed Mode</w:t>
      </w:r>
    </w:p>
    <w:p w14:paraId="4CE6FB4D">
      <w:pPr>
        <w:ind w:firstLine="320"/>
        <w:rPr>
          <w:color w:val="auto"/>
          <w:shd w:val="clear" w:color="auto" w:fill="FFFFFF"/>
        </w:rPr>
      </w:pPr>
    </w:p>
    <w:p w14:paraId="5443A132">
      <w:pPr>
        <w:pStyle w:val="52"/>
        <w:ind w:firstLine="0" w:firstLineChars="0"/>
        <w:rPr>
          <w:color w:val="auto"/>
        </w:rPr>
      </w:pPr>
      <w:r>
        <w:rPr>
          <w:color w:val="auto"/>
        </w:rPr>
        <w:object>
          <v:shape id="_x0000_i1075" o:spt="75" type="#_x0000_t75" style="height:117.4pt;width:316.3pt;" o:ole="t" filled="f" o:preferrelative="t" stroked="f" coordsize="21600,21600">
            <v:path/>
            <v:fill on="f" focussize="0,0"/>
            <v:stroke on="f" joinstyle="miter"/>
            <v:imagedata r:id="rId137" o:title=""/>
            <o:lock v:ext="edit" aspectratio="t"/>
            <w10:wrap type="none"/>
            <w10:anchorlock/>
          </v:shape>
          <o:OLEObject Type="Embed" ProgID="Visio.Drawing.15" ShapeID="_x0000_i1075" DrawAspect="Content" ObjectID="_1468075775" r:id="rId136">
            <o:LockedField>false</o:LockedField>
          </o:OLEObject>
        </w:object>
      </w:r>
    </w:p>
    <w:p w14:paraId="418BEE67">
      <w:pPr>
        <w:pStyle w:val="25"/>
        <w:jc w:val="center"/>
        <w:rPr>
          <w:color w:val="auto"/>
        </w:rPr>
      </w:pPr>
      <w:r>
        <w:rPr>
          <w:rFonts w:hint="eastAsia"/>
          <w:color w:val="auto"/>
        </w:rPr>
        <w:t xml:space="preserve">Figure 2-62 </w:t>
      </w:r>
      <w:r>
        <w:rPr>
          <w:color w:val="auto"/>
        </w:rPr>
        <w:t>Tension Closed-loop Speed Mode</w:t>
      </w:r>
      <w:r>
        <w:rPr>
          <w:rFonts w:hint="eastAsia"/>
          <w:color w:val="auto"/>
        </w:rPr>
        <w:t>Schematic Diagram</w:t>
      </w:r>
    </w:p>
    <w:p w14:paraId="3045CD32">
      <w:pPr>
        <w:ind w:firstLine="320"/>
        <w:jc w:val="center"/>
        <w:rPr>
          <w:rFonts w:cs="Times New Roman"/>
          <w:color w:val="auto"/>
          <w:szCs w:val="14"/>
          <w:shd w:val="clear" w:color="auto" w:fill="FFFFFF"/>
        </w:rPr>
      </w:pPr>
    </w:p>
    <w:p w14:paraId="00DDC099">
      <w:pPr>
        <w:ind w:firstLine="320"/>
        <w:rPr>
          <w:color w:val="auto"/>
          <w:shd w:val="clear" w:color="auto" w:fill="FFFFFF"/>
        </w:rPr>
      </w:pPr>
      <w:r>
        <w:rPr>
          <w:color w:val="auto"/>
          <w:shd w:val="clear" w:color="auto" w:fill="FFFFFF"/>
        </w:rPr>
        <w:t>● FB-00 = 2, Line Speed Closed-loop Speed Mode</w:t>
      </w:r>
    </w:p>
    <w:p w14:paraId="5632615B">
      <w:pPr>
        <w:ind w:firstLine="320"/>
        <w:rPr>
          <w:color w:val="auto"/>
          <w:shd w:val="clear" w:color="auto" w:fill="FFFFFF"/>
        </w:rPr>
      </w:pPr>
    </w:p>
    <w:p w14:paraId="65CDCD9A">
      <w:pPr>
        <w:pStyle w:val="52"/>
        <w:ind w:firstLine="0" w:firstLineChars="0"/>
        <w:jc w:val="both"/>
        <w:rPr>
          <w:color w:val="auto"/>
        </w:rPr>
      </w:pPr>
      <w:r>
        <w:rPr>
          <w:color w:val="auto"/>
        </w:rPr>
        <w:object>
          <v:shape id="_x0000_i1076" o:spt="75" type="#_x0000_t75" style="height:124.55pt;width:340.55pt;" o:ole="t" filled="f" o:preferrelative="t" stroked="f" coordsize="21600,21600">
            <v:path/>
            <v:fill on="f" focussize="0,0"/>
            <v:stroke on="f" joinstyle="miter"/>
            <v:imagedata r:id="rId139" o:title=""/>
            <o:lock v:ext="edit" aspectratio="t"/>
            <w10:wrap type="none"/>
            <w10:anchorlock/>
          </v:shape>
          <o:OLEObject Type="Embed" ProgID="Visio.Drawing.15" ShapeID="_x0000_i1076" DrawAspect="Content" ObjectID="_1468075776" r:id="rId138">
            <o:LockedField>false</o:LockedField>
          </o:OLEObject>
        </w:object>
      </w:r>
    </w:p>
    <w:p w14:paraId="235587AE">
      <w:pPr>
        <w:pStyle w:val="25"/>
        <w:jc w:val="center"/>
        <w:rPr>
          <w:color w:val="auto"/>
        </w:rPr>
      </w:pPr>
      <w:r>
        <w:rPr>
          <w:rFonts w:hint="eastAsia"/>
          <w:color w:val="auto"/>
        </w:rPr>
        <w:t>Figure 2-6</w:t>
      </w:r>
      <w:r>
        <w:rPr>
          <w:color w:val="auto"/>
        </w:rPr>
        <w:t>3</w:t>
      </w:r>
      <w:r>
        <w:rPr>
          <w:rFonts w:hint="eastAsia"/>
          <w:color w:val="auto"/>
        </w:rPr>
        <w:t xml:space="preserve"> Line Speed</w:t>
      </w:r>
      <w:r>
        <w:rPr>
          <w:color w:val="auto"/>
        </w:rPr>
        <w:t>Closed-loop Speed Mode</w:t>
      </w:r>
      <w:r>
        <w:rPr>
          <w:rFonts w:hint="eastAsia"/>
          <w:color w:val="auto"/>
        </w:rPr>
        <w:t>Schematic Diagram</w:t>
      </w:r>
    </w:p>
    <w:p w14:paraId="2342E5EB">
      <w:pPr>
        <w:ind w:firstLine="320"/>
        <w:rPr>
          <w:rFonts w:cs="Times New Roman"/>
          <w:color w:val="auto"/>
          <w:szCs w:val="14"/>
        </w:rPr>
      </w:pPr>
    </w:p>
    <w:p w14:paraId="587B3BB1">
      <w:pPr>
        <w:ind w:firstLine="320"/>
        <w:rPr>
          <w:rFonts w:cs="Times New Roman"/>
          <w:color w:val="auto"/>
          <w:szCs w:val="14"/>
        </w:rPr>
      </w:pPr>
    </w:p>
    <w:p w14:paraId="0AADCE8B">
      <w:pPr>
        <w:ind w:firstLine="320"/>
        <w:rPr>
          <w:rFonts w:cs="Times New Roman"/>
          <w:color w:val="auto"/>
          <w:szCs w:val="14"/>
        </w:rPr>
      </w:pPr>
    </w:p>
    <w:p w14:paraId="48D96AC9">
      <w:pPr>
        <w:ind w:firstLine="320"/>
        <w:rPr>
          <w:rFonts w:cs="Times New Roman"/>
          <w:color w:val="auto"/>
          <w:szCs w:val="14"/>
        </w:rPr>
      </w:pPr>
    </w:p>
    <w:p w14:paraId="57E27503">
      <w:pPr>
        <w:ind w:firstLine="320"/>
        <w:rPr>
          <w:rFonts w:cs="Times New Roman"/>
          <w:color w:val="auto"/>
          <w:szCs w:val="14"/>
        </w:rPr>
      </w:pPr>
    </w:p>
    <w:p w14:paraId="25AFE5AF">
      <w:pPr>
        <w:ind w:firstLine="320"/>
        <w:rPr>
          <w:color w:val="auto"/>
          <w:shd w:val="clear" w:color="auto" w:fill="FFFFFF"/>
        </w:rPr>
      </w:pPr>
      <w:r>
        <w:rPr>
          <w:color w:val="auto"/>
          <w:shd w:val="clear" w:color="auto" w:fill="FFFFFF"/>
        </w:rPr>
        <w:t>● FB-00 = 3, Tension Closed-loop Torque Mode</w:t>
      </w:r>
    </w:p>
    <w:p w14:paraId="680B2C22">
      <w:pPr>
        <w:pStyle w:val="52"/>
        <w:ind w:firstLine="0" w:firstLineChars="0"/>
        <w:rPr>
          <w:color w:val="auto"/>
        </w:rPr>
      </w:pPr>
      <w:r>
        <w:rPr>
          <w:color w:val="auto"/>
        </w:rPr>
        <w:object>
          <v:shape id="_x0000_i1077" o:spt="75" type="#_x0000_t75" style="height:128.3pt;width:334.75pt;" o:ole="t" filled="f" o:preferrelative="t" stroked="f" coordsize="21600,21600">
            <v:path/>
            <v:fill on="f" focussize="0,0"/>
            <v:stroke on="f" joinstyle="miter"/>
            <v:imagedata r:id="rId141" o:title=""/>
            <o:lock v:ext="edit" aspectratio="t"/>
            <w10:wrap type="none"/>
            <w10:anchorlock/>
          </v:shape>
          <o:OLEObject Type="Embed" ProgID="Visio.Drawing.15" ShapeID="_x0000_i1077" DrawAspect="Content" ObjectID="_1468075777" r:id="rId140">
            <o:LockedField>false</o:LockedField>
          </o:OLEObject>
        </w:object>
      </w:r>
    </w:p>
    <w:p w14:paraId="0FA91216">
      <w:pPr>
        <w:pStyle w:val="52"/>
        <w:ind w:firstLine="320"/>
        <w:rPr>
          <w:rFonts w:ascii="微软雅黑" w:hAnsi="宋体" w:eastAsia="微软雅黑" w:cstheme="minorBidi"/>
          <w:b/>
          <w:bCs/>
          <w:snapToGrid/>
          <w:color w:val="auto"/>
          <w:kern w:val="2"/>
          <w:sz w:val="16"/>
          <w:lang w:eastAsia="zh-CN"/>
        </w:rPr>
      </w:pPr>
      <w:r>
        <w:rPr>
          <w:rFonts w:hint="eastAsia" w:ascii="微软雅黑" w:hAnsi="宋体" w:eastAsia="微软雅黑" w:cstheme="minorBidi"/>
          <w:b/>
          <w:bCs/>
          <w:snapToGrid/>
          <w:color w:val="auto"/>
          <w:kern w:val="2"/>
          <w:sz w:val="16"/>
          <w:lang w:eastAsia="zh-CN"/>
        </w:rPr>
        <w:t>Figure 2-64 Tension Closed-loop Torque Mode Schematic Diagram</w:t>
      </w:r>
    </w:p>
    <w:p w14:paraId="64278186">
      <w:pPr>
        <w:ind w:firstLine="320"/>
        <w:rPr>
          <w:rFonts w:cs="Times New Roman"/>
          <w:color w:val="auto"/>
          <w:szCs w:val="14"/>
        </w:rPr>
      </w:pPr>
    </w:p>
    <w:p w14:paraId="5AA0DFF9">
      <w:pPr>
        <w:ind w:firstLine="320"/>
        <w:rPr>
          <w:color w:val="auto"/>
          <w:shd w:val="clear" w:color="auto" w:fill="FFFFFF"/>
        </w:rPr>
      </w:pPr>
      <w:r>
        <w:rPr>
          <w:color w:val="auto"/>
          <w:shd w:val="clear" w:color="auto" w:fill="FFFFFF"/>
        </w:rPr>
        <w:t>● FB-00 = 4, Tension Open-loop Torque Mode</w:t>
      </w:r>
    </w:p>
    <w:p w14:paraId="68BD3BAE">
      <w:pPr>
        <w:pStyle w:val="52"/>
        <w:ind w:firstLine="0" w:firstLineChars="0"/>
        <w:rPr>
          <w:color w:val="auto"/>
          <w:lang w:bidi="ar"/>
        </w:rPr>
      </w:pPr>
      <w:r>
        <w:rPr>
          <w:color w:val="auto"/>
        </w:rPr>
        <w:object>
          <v:shape id="_x0000_i1078" o:spt="75" type="#_x0000_t75" style="height:73.7pt;width:323.15pt;" o:ole="t" filled="f" o:preferrelative="t" stroked="f" coordsize="21600,21600">
            <v:path/>
            <v:fill on="f" focussize="0,0"/>
            <v:stroke on="f" joinstyle="miter"/>
            <v:imagedata r:id="rId143" o:title=""/>
            <o:lock v:ext="edit" aspectratio="t"/>
            <w10:wrap type="none"/>
            <w10:anchorlock/>
          </v:shape>
          <o:OLEObject Type="Embed" ProgID="Visio.Drawing.15" ShapeID="_x0000_i1078" DrawAspect="Content" ObjectID="_1468075778" r:id="rId142">
            <o:LockedField>false</o:LockedField>
          </o:OLEObject>
        </w:object>
      </w:r>
    </w:p>
    <w:p w14:paraId="3EA77573">
      <w:pPr>
        <w:pStyle w:val="25"/>
        <w:jc w:val="center"/>
        <w:rPr>
          <w:color w:val="auto"/>
        </w:rPr>
      </w:pPr>
      <w:r>
        <w:rPr>
          <w:rFonts w:hint="eastAsia"/>
          <w:color w:val="auto"/>
        </w:rPr>
        <w:t>Figure 2-65 Schematic Diagram of Tension Open-loop Torque Mode</w:t>
      </w:r>
    </w:p>
    <w:p w14:paraId="3951A48E">
      <w:pPr>
        <w:pStyle w:val="3"/>
        <w:spacing w:before="156"/>
        <w:rPr>
          <w:color w:val="auto"/>
        </w:rPr>
      </w:pPr>
      <w:bookmarkStart w:id="126" w:name="_Toc7326"/>
      <w:bookmarkStart w:id="127" w:name="_Toc21676"/>
      <w:bookmarkStart w:id="128" w:name="_Toc154397108"/>
      <w:r>
        <w:rPr>
          <w:color w:val="auto"/>
        </w:rPr>
        <w:t>2.13 FC Group Position Control Parameters</w:t>
      </w:r>
      <w:bookmarkEnd w:id="126"/>
      <w:bookmarkEnd w:id="127"/>
      <w:bookmarkEnd w:id="128"/>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0310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22A505">
            <w:pPr>
              <w:pStyle w:val="23"/>
              <w:rPr>
                <w:rFonts w:cs="Times New Roman"/>
                <w:color w:val="auto"/>
              </w:rPr>
            </w:pPr>
            <w:r>
              <w:rPr>
                <w:rFonts w:cs="Times New Roman"/>
                <w:color w:val="auto"/>
              </w:rPr>
              <w:t>FC-00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216498">
            <w:pPr>
              <w:pStyle w:val="23"/>
              <w:rPr>
                <w:rFonts w:cs="Times New Roman"/>
                <w:color w:val="auto"/>
              </w:rPr>
            </w:pPr>
            <w:r>
              <w:rPr>
                <w:rFonts w:cs="Times New Roman"/>
                <w:color w:val="auto"/>
              </w:rPr>
              <w:t>P2P Position Mode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1CE267">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265254">
            <w:pPr>
              <w:pStyle w:val="23"/>
              <w:rPr>
                <w:rFonts w:cs="Times New Roman"/>
                <w:color w:val="auto"/>
              </w:rPr>
            </w:pPr>
            <w:r>
              <w:rPr>
                <w:rFonts w:cs="Times New Roman"/>
                <w:color w:val="auto"/>
              </w:rPr>
              <w:t>Factory value: 0</w:t>
            </w:r>
          </w:p>
        </w:tc>
      </w:tr>
    </w:tbl>
    <w:p w14:paraId="2454BA69">
      <w:pPr>
        <w:ind w:firstLine="320"/>
        <w:rPr>
          <w:color w:val="auto"/>
        </w:rPr>
      </w:pPr>
      <w:r>
        <w:rPr>
          <w:color w:val="auto"/>
        </w:rPr>
        <w:t>This function code is used to set the P2P (point-to-point) position control mode</w:t>
      </w:r>
      <w:r>
        <w:rPr>
          <w:rFonts w:hint="eastAsia"/>
          <w:color w:val="auto"/>
        </w:rPr>
        <w:t>, as shown in Figure 2</w:t>
      </w:r>
      <w:r>
        <w:rPr>
          <w:color w:val="auto"/>
        </w:rPr>
        <w:t>-66</w:t>
      </w:r>
      <w:r>
        <w:rPr>
          <w:rFonts w:hint="eastAsia"/>
          <w:color w:val="auto"/>
        </w:rPr>
        <w:t>.</w:t>
      </w:r>
    </w:p>
    <w:p w14:paraId="61800511">
      <w:pPr>
        <w:ind w:firstLine="320"/>
        <w:rPr>
          <w:color w:val="auto"/>
        </w:rPr>
      </w:pPr>
      <w:r>
        <w:rPr>
          <w:color w:val="auto"/>
        </w:rPr>
        <w:t>0: Relative P2P Position Control</w:t>
      </w:r>
    </w:p>
    <w:p w14:paraId="074F3C7D">
      <w:pPr>
        <w:ind w:firstLine="320"/>
        <w:rPr>
          <w:color w:val="auto"/>
        </w:rPr>
      </w:pPr>
      <w:r>
        <w:rPr>
          <w:color w:val="auto"/>
        </w:rPr>
        <w:t>1: Absolute P2P Position Control</w:t>
      </w:r>
    </w:p>
    <w:p w14:paraId="05D03CB0">
      <w:pPr>
        <w:ind w:firstLine="320"/>
        <w:rPr>
          <w:color w:val="auto"/>
        </w:rPr>
      </w:pPr>
    </w:p>
    <w:p w14:paraId="20B4E509">
      <w:pPr>
        <w:ind w:firstLine="0" w:firstLineChars="0"/>
        <w:rPr>
          <w:rFonts w:ascii="宋体" w:hAnsi="宋体"/>
          <w:color w:val="auto"/>
          <w:szCs w:val="21"/>
        </w:rPr>
      </w:pPr>
      <w:r>
        <w:rPr>
          <w:rFonts w:ascii="宋体" w:hAnsi="宋体"/>
          <w:color w:val="auto"/>
          <w:szCs w:val="21"/>
        </w:rPr>
        <w:object>
          <v:shape id="_x0000_i1079" o:spt="75" type="#_x0000_t75" style="height:115.35pt;width:334.05pt;" o:ole="t" filled="f" o:preferrelative="t" stroked="f" coordsize="21600,21600">
            <v:path/>
            <v:fill on="f" focussize="0,0"/>
            <v:stroke on="f" joinstyle="miter"/>
            <v:imagedata r:id="rId145" o:title=""/>
            <o:lock v:ext="edit" aspectratio="t"/>
            <w10:wrap type="none"/>
            <w10:anchorlock/>
          </v:shape>
          <o:OLEObject Type="Embed" ProgID="Visio.Drawing.15" ShapeID="_x0000_i1079" DrawAspect="Content" ObjectID="_1468075779" r:id="rId144">
            <o:LockedField>false</o:LockedField>
          </o:OLEObject>
        </w:object>
      </w:r>
    </w:p>
    <w:p w14:paraId="56C34D7B">
      <w:pPr>
        <w:pStyle w:val="25"/>
        <w:jc w:val="center"/>
        <w:rPr>
          <w:color w:val="auto"/>
        </w:rPr>
      </w:pPr>
      <w:r>
        <w:rPr>
          <w:rFonts w:hint="eastAsia"/>
          <w:color w:val="auto"/>
        </w:rPr>
        <w:t>Figure 2-6</w:t>
      </w:r>
      <w:r>
        <w:rPr>
          <w:color w:val="auto"/>
        </w:rPr>
        <w:t>6  P2P Position</w:t>
      </w:r>
      <w:r>
        <w:rPr>
          <w:rFonts w:hint="eastAsia"/>
          <w:color w:val="auto"/>
        </w:rPr>
        <w:t>Control</w:t>
      </w:r>
      <w:r>
        <w:rPr>
          <w:color w:val="auto"/>
        </w:rPr>
        <w:t>Mode</w:t>
      </w:r>
      <w:r>
        <w:rPr>
          <w:rFonts w:hint="eastAsia"/>
          <w:color w:val="auto"/>
        </w:rPr>
        <w:t>Schematic</w:t>
      </w:r>
    </w:p>
    <w:p w14:paraId="1D803EE7">
      <w:pPr>
        <w:ind w:firstLine="320"/>
        <w:jc w:val="center"/>
        <w:rPr>
          <w:rFonts w:cs="Times New Roman"/>
          <w:color w:val="auto"/>
          <w:szCs w:val="14"/>
        </w:rPr>
      </w:pPr>
    </w:p>
    <w:p w14:paraId="5BF9E7E0">
      <w:pPr>
        <w:ind w:firstLine="320"/>
        <w:jc w:val="center"/>
        <w:rPr>
          <w:rFonts w:cs="Times New Roman"/>
          <w:color w:val="auto"/>
          <w:szCs w:val="14"/>
        </w:rPr>
      </w:pPr>
    </w:p>
    <w:p w14:paraId="1D4172EA">
      <w:pPr>
        <w:ind w:firstLine="320"/>
        <w:jc w:val="center"/>
        <w:rPr>
          <w:rFonts w:cs="Times New Roman"/>
          <w:color w:val="auto"/>
          <w:szCs w:val="14"/>
        </w:rPr>
      </w:pPr>
    </w:p>
    <w:p w14:paraId="6C29452E">
      <w:pPr>
        <w:ind w:firstLine="320"/>
        <w:jc w:val="center"/>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427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4FE056">
            <w:pPr>
              <w:pStyle w:val="23"/>
              <w:rPr>
                <w:rFonts w:cs="Times New Roman"/>
                <w:color w:val="auto"/>
              </w:rPr>
            </w:pPr>
            <w:r>
              <w:rPr>
                <w:rFonts w:cs="Times New Roman"/>
                <w:color w:val="auto"/>
              </w:rPr>
              <w:t>FC-01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5E0900">
            <w:pPr>
              <w:pStyle w:val="23"/>
              <w:rPr>
                <w:rFonts w:cs="Times New Roman"/>
                <w:color w:val="auto"/>
              </w:rPr>
            </w:pPr>
            <w:r>
              <w:rPr>
                <w:rFonts w:cs="Times New Roman"/>
                <w:color w:val="auto"/>
              </w:rPr>
              <w:t>Return-to-Origin Mode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8C22F6">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2608AA">
            <w:pPr>
              <w:pStyle w:val="23"/>
              <w:rPr>
                <w:rFonts w:cs="Times New Roman"/>
                <w:color w:val="auto"/>
              </w:rPr>
            </w:pPr>
            <w:r>
              <w:rPr>
                <w:rFonts w:cs="Times New Roman"/>
                <w:color w:val="auto"/>
              </w:rPr>
              <w:t>Factory value: 0</w:t>
            </w:r>
          </w:p>
        </w:tc>
      </w:tr>
    </w:tbl>
    <w:p w14:paraId="109C08F4">
      <w:pPr>
        <w:ind w:firstLine="320"/>
        <w:rPr>
          <w:color w:val="auto"/>
        </w:rPr>
      </w:pPr>
      <w:r>
        <w:rPr>
          <w:color w:val="auto"/>
        </w:rPr>
        <w:t>bit0～bit3: Homing Method Selection</w:t>
      </w:r>
    </w:p>
    <w:p w14:paraId="4D104285">
      <w:pPr>
        <w:ind w:firstLine="320"/>
        <w:rPr>
          <w:color w:val="auto"/>
        </w:rPr>
      </w:pPr>
      <w:r>
        <w:rPr>
          <w:color w:val="auto"/>
        </w:rPr>
        <w:t>0: Home in Forward Direction, PL Forward Limit as Home Enable</w:t>
      </w:r>
      <w:r>
        <w:rPr>
          <w:rFonts w:hint="eastAsia"/>
          <w:color w:val="auto"/>
        </w:rPr>
        <w:t>;</w:t>
      </w:r>
    </w:p>
    <w:p w14:paraId="03D4C5E8">
      <w:pPr>
        <w:ind w:firstLine="320"/>
        <w:rPr>
          <w:color w:val="auto"/>
        </w:rPr>
      </w:pPr>
      <w:r>
        <w:rPr>
          <w:color w:val="auto"/>
        </w:rPr>
        <w:t>1: Home in Reverse Direction, NL Reverse Limit as Home Enable</w:t>
      </w:r>
      <w:r>
        <w:rPr>
          <w:rFonts w:hint="eastAsia"/>
          <w:color w:val="auto"/>
        </w:rPr>
        <w:t>;</w:t>
      </w:r>
    </w:p>
    <w:p w14:paraId="14B903BD">
      <w:pPr>
        <w:ind w:firstLine="320"/>
        <w:rPr>
          <w:color w:val="auto"/>
        </w:rPr>
      </w:pPr>
      <w:r>
        <w:rPr>
          <w:color w:val="auto"/>
        </w:rPr>
        <w:t>2: Home in Forward Direction, ORG: OFF→ON as Home Enable</w:t>
      </w:r>
      <w:r>
        <w:rPr>
          <w:rFonts w:hint="eastAsia"/>
          <w:color w:val="auto"/>
        </w:rPr>
        <w:t>;</w:t>
      </w:r>
    </w:p>
    <w:p w14:paraId="18D134D1">
      <w:pPr>
        <w:ind w:firstLine="320"/>
        <w:rPr>
          <w:color w:val="auto"/>
        </w:rPr>
      </w:pPr>
      <w:r>
        <w:rPr>
          <w:color w:val="auto"/>
        </w:rPr>
        <w:t>3: Home in Reverse Direction, ORG: OFF→ON as Home Enable</w:t>
      </w:r>
      <w:r>
        <w:rPr>
          <w:rFonts w:hint="eastAsia"/>
          <w:color w:val="auto"/>
        </w:rPr>
        <w:t>;</w:t>
      </w:r>
    </w:p>
    <w:p w14:paraId="2CE3F085">
      <w:pPr>
        <w:ind w:firstLine="320"/>
        <w:rPr>
          <w:color w:val="auto"/>
        </w:rPr>
      </w:pPr>
      <w:r>
        <w:rPr>
          <w:color w:val="auto"/>
        </w:rPr>
        <w:t>4: Forward direct search for Z pulse as home position enable</w:t>
      </w:r>
      <w:r>
        <w:rPr>
          <w:rFonts w:hint="eastAsia"/>
          <w:color w:val="auto"/>
        </w:rPr>
        <w:t>;</w:t>
      </w:r>
    </w:p>
    <w:p w14:paraId="3F8EF9CE">
      <w:pPr>
        <w:ind w:firstLine="320"/>
        <w:rPr>
          <w:color w:val="auto"/>
        </w:rPr>
      </w:pPr>
      <w:r>
        <w:rPr>
          <w:color w:val="auto"/>
        </w:rPr>
        <w:t>5: Reverse direct search for Z pulse as home position enable</w:t>
      </w:r>
      <w:r>
        <w:rPr>
          <w:rFonts w:hint="eastAsia"/>
          <w:color w:val="auto"/>
        </w:rPr>
        <w:t>;</w:t>
      </w:r>
    </w:p>
    <w:p w14:paraId="6B12255B">
      <w:pPr>
        <w:ind w:firstLine="320"/>
        <w:rPr>
          <w:color w:val="auto"/>
        </w:rPr>
      </w:pPr>
      <w:r>
        <w:rPr>
          <w:color w:val="auto"/>
        </w:rPr>
        <w:t>6: Forward direction to home position, ORG: ON→OFF as home position enable</w:t>
      </w:r>
      <w:r>
        <w:rPr>
          <w:rFonts w:hint="eastAsia"/>
          <w:color w:val="auto"/>
        </w:rPr>
        <w:t>;</w:t>
      </w:r>
    </w:p>
    <w:p w14:paraId="323005E0">
      <w:pPr>
        <w:ind w:firstLine="320"/>
        <w:rPr>
          <w:color w:val="auto"/>
        </w:rPr>
      </w:pPr>
      <w:r>
        <w:rPr>
          <w:color w:val="auto"/>
        </w:rPr>
        <w:t>7: Reverse direction to home position, ORG: ON→OFF as home position enable</w:t>
      </w:r>
      <w:r>
        <w:rPr>
          <w:rFonts w:hint="eastAsia"/>
          <w:color w:val="auto"/>
        </w:rPr>
        <w:t>;</w:t>
      </w:r>
    </w:p>
    <w:p w14:paraId="775E38EA">
      <w:pPr>
        <w:ind w:firstLine="320"/>
        <w:rPr>
          <w:color w:val="auto"/>
        </w:rPr>
      </w:pPr>
      <w:r>
        <w:rPr>
          <w:color w:val="auto"/>
        </w:rPr>
        <w:t>8: Current position as home position</w:t>
      </w:r>
      <w:r>
        <w:rPr>
          <w:rFonts w:hint="eastAsia"/>
          <w:color w:val="auto"/>
        </w:rPr>
        <w:t>.</w:t>
      </w:r>
    </w:p>
    <w:p w14:paraId="74BA6157">
      <w:pPr>
        <w:ind w:firstLine="320"/>
        <w:rPr>
          <w:color w:val="auto"/>
        </w:rPr>
      </w:pPr>
      <w:r>
        <w:rPr>
          <w:rFonts w:hint="eastAsia"/>
          <w:color w:val="auto"/>
        </w:rPr>
        <w:t>bit4～bit7: Z signal setting (to be used with bit0～bit3 options 0, 1, 2, 3, 6, 7), decimal value meanings are as follows:</w:t>
      </w:r>
    </w:p>
    <w:p w14:paraId="2D353C05">
      <w:pPr>
        <w:ind w:firstLine="320"/>
        <w:rPr>
          <w:color w:val="auto"/>
        </w:rPr>
      </w:pPr>
      <w:r>
        <w:rPr>
          <w:rFonts w:hint="eastAsia"/>
          <w:color w:val="auto"/>
        </w:rPr>
        <w:t>0: Return to find Z pulse;</w:t>
      </w:r>
    </w:p>
    <w:p w14:paraId="6E4C5791">
      <w:pPr>
        <w:ind w:firstLine="320"/>
        <w:rPr>
          <w:color w:val="auto"/>
        </w:rPr>
      </w:pPr>
      <w:r>
        <w:rPr>
          <w:rFonts w:hint="eastAsia"/>
          <w:color w:val="auto"/>
        </w:rPr>
        <w:t>1: Do not return to find Z pulse, continue forward to find Z pulse;</w:t>
      </w:r>
    </w:p>
    <w:p w14:paraId="01C84805">
      <w:pPr>
        <w:ind w:firstLine="320"/>
        <w:rPr>
          <w:color w:val="auto"/>
        </w:rPr>
      </w:pPr>
      <w:r>
        <w:rPr>
          <w:rFonts w:hint="eastAsia"/>
          <w:color w:val="auto"/>
        </w:rPr>
        <w:t>2: Never search for Z pulse.</w:t>
      </w:r>
    </w:p>
    <w:p w14:paraId="7B7FA27B">
      <w:pPr>
        <w:ind w:firstLine="320"/>
        <w:rPr>
          <w:color w:val="auto"/>
        </w:rPr>
      </w:pPr>
      <w:r>
        <w:rPr>
          <w:rFonts w:hint="eastAsia"/>
          <w:color w:val="auto"/>
        </w:rPr>
        <w:t>Greater than 2: Parameter setting is invalid.</w:t>
      </w:r>
    </w:p>
    <w:p w14:paraId="6A895181">
      <w:pPr>
        <w:ind w:firstLine="320"/>
        <w:rPr>
          <w:color w:val="auto"/>
        </w:rPr>
      </w:pPr>
      <w:r>
        <w:rPr>
          <w:rFonts w:hint="eastAsia"/>
          <w:color w:val="auto"/>
        </w:rPr>
        <w:t>bit8～bit11: Selection of action upon reaching limit (to be used with bit0～bit3 options 2, 3, 4, 5, 6, 7), decimal value meanings are as follows:</w:t>
      </w:r>
    </w:p>
    <w:p w14:paraId="3108A658">
      <w:pPr>
        <w:ind w:firstLine="320"/>
        <w:rPr>
          <w:color w:val="auto"/>
        </w:rPr>
      </w:pPr>
      <w:r>
        <w:rPr>
          <w:rFonts w:hint="eastAsia"/>
          <w:color w:val="auto"/>
        </w:rPr>
        <w:t>0: Display fault when position limit is reached;</w:t>
      </w:r>
    </w:p>
    <w:p w14:paraId="33E247B3">
      <w:pPr>
        <w:ind w:firstLine="320"/>
        <w:rPr>
          <w:color w:val="auto"/>
        </w:rPr>
      </w:pPr>
      <w:r>
        <w:rPr>
          <w:rFonts w:hint="eastAsia"/>
          <w:color w:val="auto"/>
        </w:rPr>
        <w:t>1: Run in reverse direction when position limit is reached.</w:t>
      </w:r>
    </w:p>
    <w:p w14:paraId="0AE56DAE">
      <w:pPr>
        <w:ind w:firstLine="320"/>
        <w:rPr>
          <w:color w:val="auto"/>
        </w:rPr>
      </w:pPr>
      <w:r>
        <w:rPr>
          <w:rFonts w:hint="eastAsia"/>
          <w:color w:val="auto"/>
        </w:rPr>
        <w:t>Greater than 1: Parameter setting is invalid</w:t>
      </w:r>
    </w:p>
    <w:p w14:paraId="1EAD62E9">
      <w:pPr>
        <w:ind w:firstLine="320"/>
        <w:rPr>
          <w:color w:val="auto"/>
        </w:rPr>
      </w:pPr>
      <w:r>
        <w:rPr>
          <w:rFonts w:hint="eastAsia"/>
          <w:color w:val="auto"/>
        </w:rPr>
        <w:t>bit12～bit15: Reserved</w:t>
      </w:r>
    </w:p>
    <w:p w14:paraId="7CB84F0C">
      <w:pPr>
        <w:ind w:firstLine="320"/>
        <w:rPr>
          <w:color w:val="auto"/>
        </w:rPr>
      </w:pPr>
      <w:r>
        <w:rPr>
          <w:rFonts w:hint="eastAsia"/>
          <w:color w:val="auto"/>
        </w:rPr>
        <w:t>The return-to-origin method corresponding to the set value of FC-01 is explained through the following diagram, where the decimal value of bit0~3 is represented by A, and the decimal value of bit4~7 is represented by B.</w:t>
      </w:r>
    </w:p>
    <w:p w14:paraId="45BD675C">
      <w:pPr>
        <w:ind w:firstLine="0" w:firstLineChars="0"/>
        <w:jc w:val="center"/>
        <w:rPr>
          <w:rFonts w:ascii="宋体" w:hAnsi="宋体"/>
          <w:color w:val="auto"/>
          <w:szCs w:val="21"/>
        </w:rPr>
      </w:pPr>
      <w:r>
        <w:rPr>
          <w:color w:val="auto"/>
        </w:rPr>
        <w:drawing>
          <wp:inline distT="0" distB="0" distL="114300" distR="114300">
            <wp:extent cx="4086225" cy="6563995"/>
            <wp:effectExtent l="0" t="0" r="0" b="0"/>
            <wp:docPr id="22"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4"/>
                    <pic:cNvPicPr>
                      <a:picLocks noChangeAspect="1"/>
                    </pic:cNvPicPr>
                  </pic:nvPicPr>
                  <pic:blipFill>
                    <a:blip r:embed="rId146"/>
                    <a:srcRect l="3247"/>
                    <a:stretch>
                      <a:fillRect/>
                    </a:stretch>
                  </pic:blipFill>
                  <pic:spPr>
                    <a:xfrm>
                      <a:off x="0" y="0"/>
                      <a:ext cx="4086225" cy="6563995"/>
                    </a:xfrm>
                    <a:prstGeom prst="rect">
                      <a:avLst/>
                    </a:prstGeom>
                    <a:noFill/>
                    <a:ln>
                      <a:noFill/>
                    </a:ln>
                  </pic:spPr>
                </pic:pic>
              </a:graphicData>
            </a:graphic>
          </wp:inline>
        </w:drawing>
      </w:r>
    </w:p>
    <w:p w14:paraId="0E3312C3">
      <w:pPr>
        <w:ind w:firstLine="320"/>
        <w:rPr>
          <w:rFonts w:ascii="宋体" w:hAnsi="宋体"/>
          <w:color w:val="auto"/>
          <w:szCs w:val="21"/>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D9B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636A40">
            <w:pPr>
              <w:pStyle w:val="23"/>
              <w:rPr>
                <w:rFonts w:cs="Times New Roman"/>
                <w:color w:val="auto"/>
              </w:rPr>
            </w:pPr>
            <w:r>
              <w:rPr>
                <w:rFonts w:cs="Times New Roman"/>
                <w:color w:val="auto"/>
              </w:rPr>
              <w:t>FC-02</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78F007EA">
            <w:pPr>
              <w:pStyle w:val="23"/>
              <w:rPr>
                <w:rFonts w:cs="Times New Roman"/>
                <w:color w:val="auto"/>
              </w:rPr>
            </w:pPr>
            <w:r>
              <w:rPr>
                <w:rFonts w:cs="Times New Roman"/>
                <w:color w:val="auto"/>
              </w:rPr>
              <w:t>Position Control Command Source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6CA714">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52628A">
            <w:pPr>
              <w:pStyle w:val="23"/>
              <w:rPr>
                <w:rFonts w:cs="Times New Roman"/>
                <w:color w:val="auto"/>
              </w:rPr>
            </w:pPr>
            <w:r>
              <w:rPr>
                <w:rFonts w:cs="Times New Roman"/>
                <w:color w:val="auto"/>
              </w:rPr>
              <w:t>Factory value: 0</w:t>
            </w:r>
          </w:p>
        </w:tc>
      </w:tr>
    </w:tbl>
    <w:p w14:paraId="3011E60F">
      <w:pPr>
        <w:ind w:firstLine="320"/>
        <w:rPr>
          <w:color w:val="auto"/>
        </w:rPr>
      </w:pPr>
      <w:r>
        <w:rPr>
          <w:color w:val="auto"/>
        </w:rPr>
        <w:t>0: External Terminal Input</w:t>
      </w:r>
    </w:p>
    <w:p w14:paraId="39B3A44B">
      <w:pPr>
        <w:ind w:firstLine="320"/>
        <w:rPr>
          <w:color w:val="auto"/>
        </w:rPr>
      </w:pPr>
      <w:r>
        <w:rPr>
          <w:color w:val="auto"/>
        </w:rPr>
        <w:t>2: RS485 communication</w:t>
      </w:r>
    </w:p>
    <w:p w14:paraId="3BB298BA">
      <w:pPr>
        <w:ind w:firstLine="320"/>
        <w:rPr>
          <w:color w:val="auto"/>
        </w:rPr>
      </w:pPr>
      <w:r>
        <w:rPr>
          <w:color w:val="auto"/>
        </w:rPr>
        <w:t>3: CANopen</w:t>
      </w:r>
    </w:p>
    <w:p w14:paraId="4D99FC59">
      <w:pPr>
        <w:ind w:firstLine="320"/>
        <w:rPr>
          <w:color w:val="auto"/>
        </w:rPr>
      </w:pPr>
      <w:r>
        <w:rPr>
          <w:color w:val="auto"/>
        </w:rPr>
        <w:t>5: Communication Expansion Card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2514"/>
        <w:gridCol w:w="1906"/>
        <w:gridCol w:w="1863"/>
      </w:tblGrid>
      <w:tr w14:paraId="4ADF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72C7F0">
            <w:pPr>
              <w:pStyle w:val="23"/>
              <w:rPr>
                <w:rFonts w:cs="Times New Roman"/>
                <w:color w:val="auto"/>
              </w:rPr>
            </w:pPr>
            <w:r>
              <w:rPr>
                <w:rFonts w:cs="Times New Roman"/>
                <w:color w:val="auto"/>
              </w:rPr>
              <w:t>FC-03</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796D0159">
            <w:pPr>
              <w:pStyle w:val="23"/>
              <w:rPr>
                <w:rFonts w:cs="Times New Roman"/>
                <w:color w:val="auto"/>
              </w:rPr>
            </w:pPr>
            <w:r>
              <w:rPr>
                <w:rFonts w:cs="Times New Roman"/>
                <w:color w:val="auto"/>
              </w:rPr>
              <w:t>First Segment Return-to-Origin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D9B841">
            <w:pPr>
              <w:pStyle w:val="23"/>
              <w:rPr>
                <w:rFonts w:cs="Times New Roman"/>
                <w:color w:val="auto"/>
              </w:rPr>
            </w:pPr>
            <w:r>
              <w:rPr>
                <w:rFonts w:cs="Times New Roman"/>
                <w:color w:val="auto"/>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7E7871">
            <w:pPr>
              <w:pStyle w:val="23"/>
              <w:rPr>
                <w:rFonts w:cs="Times New Roman"/>
                <w:color w:val="auto"/>
              </w:rPr>
            </w:pPr>
            <w:r>
              <w:rPr>
                <w:rFonts w:cs="Times New Roman"/>
                <w:color w:val="auto"/>
              </w:rPr>
              <w:t>Factory default: 8.00Hz</w:t>
            </w:r>
          </w:p>
        </w:tc>
      </w:tr>
      <w:tr w14:paraId="7186B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F055FA">
            <w:pPr>
              <w:pStyle w:val="23"/>
              <w:rPr>
                <w:rFonts w:cs="Times New Roman"/>
                <w:color w:val="auto"/>
              </w:rPr>
            </w:pPr>
            <w:r>
              <w:rPr>
                <w:rFonts w:cs="Times New Roman"/>
                <w:color w:val="auto"/>
              </w:rPr>
              <w:t>FC-04</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141F60F1">
            <w:pPr>
              <w:pStyle w:val="23"/>
              <w:rPr>
                <w:rFonts w:cs="Times New Roman"/>
                <w:color w:val="auto"/>
              </w:rPr>
            </w:pPr>
            <w:r>
              <w:rPr>
                <w:rFonts w:cs="Times New Roman"/>
                <w:color w:val="auto"/>
              </w:rPr>
              <w:t>Second Segment Return-to-Origin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D6C09D">
            <w:pPr>
              <w:pStyle w:val="23"/>
              <w:rPr>
                <w:rFonts w:cs="Times New Roman"/>
                <w:color w:val="auto"/>
              </w:rPr>
            </w:pPr>
            <w:r>
              <w:rPr>
                <w:rFonts w:cs="Times New Roman"/>
                <w:color w:val="auto"/>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A81050">
            <w:pPr>
              <w:pStyle w:val="23"/>
              <w:rPr>
                <w:rFonts w:cs="Times New Roman"/>
                <w:color w:val="auto"/>
              </w:rPr>
            </w:pPr>
            <w:r>
              <w:rPr>
                <w:rFonts w:cs="Times New Roman"/>
                <w:color w:val="auto"/>
              </w:rPr>
              <w:t>Factory setting: 2.00Hz</w:t>
            </w:r>
          </w:p>
        </w:tc>
      </w:tr>
    </w:tbl>
    <w:p w14:paraId="597252E9">
      <w:pPr>
        <w:ind w:firstLine="320"/>
        <w:rPr>
          <w:color w:val="auto"/>
        </w:rPr>
      </w:pPr>
      <w:r>
        <w:rPr>
          <w:color w:val="auto"/>
        </w:rPr>
        <w:t>First segment return-to-origin speed, used for the initial stage of position control, to run from the starting position to the target position at a faster speed, thereby reducing the time to reach the target position; Second segment return-to-origin speed, used for subsequent stages of position control, to run towards the target position at a slower speed, preventing significant overshoot upon reaching the target position.</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C57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E3A32B">
            <w:pPr>
              <w:pStyle w:val="23"/>
              <w:rPr>
                <w:rFonts w:cs="Times New Roman"/>
                <w:color w:val="auto"/>
              </w:rPr>
            </w:pPr>
            <w:r>
              <w:rPr>
                <w:rFonts w:cs="Times New Roman"/>
                <w:iCs/>
                <w:color w:val="auto"/>
                <w:szCs w:val="21"/>
              </w:rPr>
              <w:t>FC-05</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64F75906">
            <w:pPr>
              <w:pStyle w:val="23"/>
              <w:rPr>
                <w:rFonts w:cs="Times New Roman"/>
                <w:color w:val="auto"/>
              </w:rPr>
            </w:pPr>
            <w:r>
              <w:rPr>
                <w:rFonts w:cs="Times New Roman"/>
                <w:bCs/>
                <w:color w:val="auto"/>
              </w:rPr>
              <w:t>Machine tool application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1F220F">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6A5BFC">
            <w:pPr>
              <w:pStyle w:val="23"/>
              <w:rPr>
                <w:rFonts w:cs="Times New Roman"/>
                <w:color w:val="auto"/>
              </w:rPr>
            </w:pPr>
            <w:r>
              <w:rPr>
                <w:rFonts w:cs="Times New Roman"/>
                <w:color w:val="auto"/>
              </w:rPr>
              <w:t>Factory value: 0</w:t>
            </w:r>
          </w:p>
        </w:tc>
      </w:tr>
    </w:tbl>
    <w:p w14:paraId="6C321E5D">
      <w:pPr>
        <w:ind w:firstLine="420" w:firstLineChars="0"/>
        <w:rPr>
          <w:color w:val="auto"/>
        </w:rPr>
      </w:pPr>
      <w:r>
        <w:rPr>
          <w:rFonts w:hint="eastAsia"/>
          <w:color w:val="auto"/>
        </w:rPr>
        <w:t>When enabling machine tool application control, this function must be activated.</w:t>
      </w:r>
    </w:p>
    <w:p w14:paraId="59C3C427">
      <w:pPr>
        <w:ind w:firstLine="420" w:firstLineChars="0"/>
        <w:rPr>
          <w:color w:val="auto"/>
        </w:rPr>
      </w:pPr>
      <w:r>
        <w:rPr>
          <w:color w:val="auto"/>
        </w:rPr>
        <w:t>0: Off</w:t>
      </w:r>
    </w:p>
    <w:p w14:paraId="4648FB70">
      <w:pPr>
        <w:ind w:firstLine="420" w:firstLineChars="0"/>
        <w:rPr>
          <w:color w:val="auto"/>
        </w:rPr>
      </w:pPr>
      <w:r>
        <w:rPr>
          <w:color w:val="auto"/>
        </w:rPr>
        <w:t>1: Enable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FA3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E2C768">
            <w:pPr>
              <w:pStyle w:val="23"/>
              <w:rPr>
                <w:rFonts w:cs="Times New Roman"/>
                <w:color w:val="auto"/>
              </w:rPr>
            </w:pPr>
            <w:r>
              <w:rPr>
                <w:rFonts w:cs="Times New Roman"/>
                <w:color w:val="auto"/>
              </w:rPr>
              <w:t>FC-06</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2F08EB2D">
            <w:pPr>
              <w:pStyle w:val="23"/>
              <w:rPr>
                <w:rFonts w:cs="Times New Roman"/>
                <w:color w:val="auto"/>
              </w:rPr>
            </w:pPr>
            <w:r>
              <w:rPr>
                <w:rFonts w:cs="Times New Roman"/>
                <w:color w:val="auto"/>
              </w:rPr>
              <w:t>Error amount for searching Z point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32E3B6">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565FBC">
            <w:pPr>
              <w:pStyle w:val="23"/>
              <w:rPr>
                <w:rFonts w:cs="Times New Roman"/>
                <w:color w:val="auto"/>
              </w:rPr>
            </w:pPr>
            <w:r>
              <w:rPr>
                <w:rFonts w:cs="Times New Roman"/>
                <w:color w:val="auto"/>
              </w:rPr>
              <w:t>Factory value: 1</w:t>
            </w:r>
          </w:p>
        </w:tc>
      </w:tr>
    </w:tbl>
    <w:p w14:paraId="5F581AD1">
      <w:pPr>
        <w:ind w:firstLine="320"/>
        <w:rPr>
          <w:color w:val="auto"/>
        </w:rPr>
      </w:pPr>
      <w:r>
        <w:rPr>
          <w:color w:val="auto"/>
        </w:rPr>
        <w:t>This parameter is only used in P2P mode; when the absolute value of the position error is less than this parameter value, it is determined that the search for point Z has been successful.</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3FF562E">
        <w:tblPrEx>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09B0F2">
            <w:pPr>
              <w:pStyle w:val="23"/>
              <w:rPr>
                <w:rFonts w:cs="Times New Roman"/>
                <w:color w:val="auto"/>
              </w:rPr>
            </w:pPr>
            <w:r>
              <w:rPr>
                <w:rFonts w:cs="Times New Roman"/>
                <w:color w:val="auto"/>
              </w:rPr>
              <w:t>FC-07</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58D618C4">
            <w:pPr>
              <w:pStyle w:val="23"/>
              <w:rPr>
                <w:rFonts w:cs="Times New Roman"/>
                <w:color w:val="auto"/>
              </w:rPr>
            </w:pPr>
            <w:r>
              <w:rPr>
                <w:rFonts w:cs="Times New Roman"/>
                <w:color w:val="auto"/>
              </w:rPr>
              <w:t>Position control acceleration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8103C7">
            <w:pPr>
              <w:pStyle w:val="23"/>
              <w:rPr>
                <w:rFonts w:cs="Times New Roman"/>
                <w:color w:val="auto"/>
              </w:rPr>
            </w:pPr>
            <w:r>
              <w:rPr>
                <w:rFonts w:cs="Times New Roman"/>
                <w:color w:val="auto"/>
              </w:rPr>
              <w:t>Range: 0.00s～655.35s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7AA455">
            <w:pPr>
              <w:pStyle w:val="23"/>
              <w:rPr>
                <w:rFonts w:cs="Times New Roman"/>
                <w:color w:val="auto"/>
              </w:rPr>
            </w:pPr>
            <w:r>
              <w:rPr>
                <w:rFonts w:cs="Times New Roman"/>
                <w:color w:val="auto"/>
              </w:rPr>
              <w:t>Factory setting: 1.00s</w:t>
            </w:r>
          </w:p>
        </w:tc>
      </w:tr>
      <w:tr w14:paraId="1356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99DB95">
            <w:pPr>
              <w:pStyle w:val="23"/>
              <w:rPr>
                <w:rFonts w:cs="Times New Roman"/>
                <w:color w:val="auto"/>
              </w:rPr>
            </w:pPr>
            <w:r>
              <w:rPr>
                <w:rFonts w:cs="Times New Roman"/>
                <w:color w:val="auto"/>
              </w:rPr>
              <w:t>FC-08</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3A89B7CC">
            <w:pPr>
              <w:pStyle w:val="23"/>
              <w:rPr>
                <w:rFonts w:cs="Times New Roman"/>
                <w:color w:val="auto"/>
              </w:rPr>
            </w:pPr>
            <w:r>
              <w:rPr>
                <w:rFonts w:cs="Times New Roman"/>
                <w:color w:val="auto"/>
              </w:rPr>
              <w:t>Position control deceleration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5CF0B0">
            <w:pPr>
              <w:pStyle w:val="23"/>
              <w:rPr>
                <w:rFonts w:cs="Times New Roman"/>
                <w:color w:val="auto"/>
              </w:rPr>
            </w:pPr>
            <w:r>
              <w:rPr>
                <w:rFonts w:cs="Times New Roman"/>
                <w:color w:val="auto"/>
              </w:rPr>
              <w:t>Range: 0.00s～655.35s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8A7924">
            <w:pPr>
              <w:pStyle w:val="23"/>
              <w:rPr>
                <w:rFonts w:cs="Times New Roman"/>
                <w:color w:val="auto"/>
              </w:rPr>
            </w:pPr>
            <w:r>
              <w:rPr>
                <w:rFonts w:cs="Times New Roman"/>
                <w:color w:val="auto"/>
              </w:rPr>
              <w:t>Factory setting: 3.00s</w:t>
            </w:r>
          </w:p>
        </w:tc>
      </w:tr>
    </w:tbl>
    <w:p w14:paraId="677550B4">
      <w:pPr>
        <w:spacing w:before="109" w:beforeLines="35"/>
        <w:ind w:firstLine="320"/>
        <w:jc w:val="left"/>
        <w:rPr>
          <w:rFonts w:cs="Times New Roman"/>
          <w:color w:val="auto"/>
          <w:szCs w:val="14"/>
        </w:rPr>
      </w:pPr>
      <w:r>
        <w:rPr>
          <w:rFonts w:hint="eastAsia" w:cs="Times New Roman"/>
          <w:color w:val="auto"/>
          <w:szCs w:val="14"/>
        </w:rPr>
        <w:t>The acceleration and deceleration times for position control are shown in Figure 2-67.</w:t>
      </w:r>
    </w:p>
    <w:p w14:paraId="1AA5FE0E">
      <w:pPr>
        <w:ind w:firstLine="0" w:firstLineChars="0"/>
        <w:jc w:val="center"/>
        <w:rPr>
          <w:rFonts w:cs="Times New Roman"/>
          <w:color w:val="auto"/>
          <w:szCs w:val="14"/>
        </w:rPr>
      </w:pPr>
      <w:r>
        <w:rPr>
          <w:color w:val="auto"/>
        </w:rPr>
        <w:object>
          <v:shape id="_x0000_i1080" o:spt="75" type="#_x0000_t75" style="height:192.45pt;width:226.25pt;" o:ole="t" filled="f" o:preferrelative="t" stroked="f" coordsize="21600,21600">
            <v:path/>
            <v:fill on="f" focussize="0,0"/>
            <v:stroke on="f" joinstyle="miter"/>
            <v:imagedata r:id="rId148" o:title=""/>
            <o:lock v:ext="edit" aspectratio="t"/>
            <w10:wrap type="none"/>
            <w10:anchorlock/>
          </v:shape>
          <o:OLEObject Type="Embed" ProgID="Visio.Drawing.15" ShapeID="_x0000_i1080" DrawAspect="Content" ObjectID="_1468075780" r:id="rId147">
            <o:LockedField>false</o:LockedField>
          </o:OLEObject>
        </w:object>
      </w:r>
    </w:p>
    <w:p w14:paraId="6D1031CE">
      <w:pPr>
        <w:pStyle w:val="25"/>
        <w:jc w:val="center"/>
        <w:rPr>
          <w:color w:val="auto"/>
        </w:rPr>
      </w:pPr>
      <w:r>
        <w:rPr>
          <w:rFonts w:hint="eastAsia"/>
          <w:color w:val="auto"/>
        </w:rPr>
        <w:t>Figure 2-6</w:t>
      </w:r>
      <w:r>
        <w:rPr>
          <w:color w:val="auto"/>
        </w:rPr>
        <w:t>7 Positions</w:t>
      </w:r>
      <w:r>
        <w:rPr>
          <w:rFonts w:hint="eastAsia"/>
          <w:color w:val="auto"/>
        </w:rPr>
        <w:t>Schematic Diagram of Control for Acceleration and Deceleration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4"/>
        <w:gridCol w:w="2720"/>
        <w:gridCol w:w="1814"/>
        <w:gridCol w:w="1795"/>
      </w:tblGrid>
      <w:tr w14:paraId="429E3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539A0F">
            <w:pPr>
              <w:pStyle w:val="23"/>
              <w:rPr>
                <w:rFonts w:cs="Times New Roman"/>
                <w:color w:val="auto"/>
              </w:rPr>
            </w:pPr>
            <w:r>
              <w:rPr>
                <w:rFonts w:cs="Times New Roman"/>
                <w:color w:val="auto"/>
              </w:rPr>
              <w:t>FC-12</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1F49EC6C">
            <w:pPr>
              <w:pStyle w:val="23"/>
              <w:rPr>
                <w:rFonts w:cs="Times New Roman"/>
                <w:color w:val="auto"/>
              </w:rPr>
            </w:pPr>
            <w:r>
              <w:rPr>
                <w:rFonts w:cs="Times New Roman"/>
                <w:bCs/>
                <w:color w:val="auto"/>
              </w:rPr>
              <w:t>Positioning Stiffness Adjustment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FF9CD6">
            <w:pPr>
              <w:pStyle w:val="23"/>
              <w:rPr>
                <w:rFonts w:cs="Times New Roman"/>
                <w:color w:val="auto"/>
              </w:rPr>
            </w:pPr>
            <w:r>
              <w:rPr>
                <w:rFonts w:cs="Times New Roman"/>
                <w:color w:val="auto"/>
              </w:rPr>
              <w:t>Range: 0.10～10.00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30A105">
            <w:pPr>
              <w:pStyle w:val="23"/>
              <w:rPr>
                <w:rFonts w:cs="Times New Roman"/>
                <w:color w:val="auto"/>
              </w:rPr>
            </w:pPr>
            <w:r>
              <w:rPr>
                <w:rFonts w:cs="Times New Roman"/>
                <w:color w:val="auto"/>
              </w:rPr>
              <w:t>Factory Value: 1.00</w:t>
            </w:r>
          </w:p>
        </w:tc>
      </w:tr>
    </w:tbl>
    <w:p w14:paraId="49BA9008">
      <w:pPr>
        <w:pStyle w:val="25"/>
        <w:rPr>
          <w:color w:val="auto"/>
        </w:rPr>
      </w:pPr>
      <w:r>
        <w:rPr>
          <w:rFonts w:hint="eastAsia"/>
          <w:color w:val="auto"/>
        </w:rPr>
        <w:t>Used to adjust the stiffness during the shaft locking period; the higher the stiffness adjustment coefficient, the better the positioning stiffness, but excessive stiffness may lead to system instability.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2512"/>
        <w:gridCol w:w="1907"/>
        <w:gridCol w:w="1864"/>
      </w:tblGrid>
      <w:tr w14:paraId="6765B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345CD3">
            <w:pPr>
              <w:pStyle w:val="23"/>
              <w:rPr>
                <w:rFonts w:cs="Times New Roman"/>
                <w:color w:val="auto"/>
              </w:rPr>
            </w:pPr>
            <w:r>
              <w:rPr>
                <w:rFonts w:cs="Times New Roman"/>
                <w:color w:val="auto"/>
              </w:rPr>
              <w:t>FC-13</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14D9BCEF">
            <w:pPr>
              <w:pStyle w:val="23"/>
              <w:rPr>
                <w:rFonts w:cs="Times New Roman"/>
                <w:color w:val="auto"/>
              </w:rPr>
            </w:pPr>
            <w:r>
              <w:rPr>
                <w:rFonts w:cs="Times New Roman"/>
                <w:color w:val="auto"/>
              </w:rPr>
              <w:t>Positioning Jitter Adjustment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31CBBC">
            <w:pPr>
              <w:pStyle w:val="23"/>
              <w:rPr>
                <w:rFonts w:cs="Times New Roman"/>
                <w:color w:val="auto"/>
              </w:rPr>
            </w:pPr>
            <w:r>
              <w:rPr>
                <w:rFonts w:cs="Times New Roman"/>
                <w:color w:val="auto"/>
              </w:rPr>
              <w:t>Range: 0.00～1.20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619389">
            <w:pPr>
              <w:pStyle w:val="23"/>
              <w:rPr>
                <w:rFonts w:cs="Times New Roman"/>
                <w:color w:val="auto"/>
              </w:rPr>
            </w:pPr>
            <w:r>
              <w:rPr>
                <w:rFonts w:cs="Times New Roman"/>
                <w:color w:val="auto"/>
              </w:rPr>
              <w:t>Factory value: 3.00</w:t>
            </w:r>
          </w:p>
        </w:tc>
      </w:tr>
    </w:tbl>
    <w:p w14:paraId="442A671A">
      <w:pPr>
        <w:pStyle w:val="25"/>
        <w:rPr>
          <w:color w:val="auto"/>
        </w:rPr>
      </w:pPr>
      <w:r>
        <w:rPr>
          <w:rFonts w:hint="eastAsia"/>
          <w:color w:val="auto"/>
        </w:rPr>
        <w:t>Used to adjust the position loop bandwidth after positioning completion; the smaller this coefficient, the less the effect of the position loop after positioning completion.</w:t>
      </w:r>
    </w:p>
    <w:p w14:paraId="29C23646">
      <w:pPr>
        <w:pStyle w:val="25"/>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3B28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A8EF80">
            <w:pPr>
              <w:pStyle w:val="23"/>
              <w:rPr>
                <w:rFonts w:cs="Times New Roman"/>
                <w:color w:val="auto"/>
              </w:rPr>
            </w:pPr>
            <w:r>
              <w:rPr>
                <w:rFonts w:cs="Times New Roman"/>
                <w:color w:val="auto"/>
              </w:rPr>
              <w:t>FC-20</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5DF8D3B2">
            <w:pPr>
              <w:pStyle w:val="23"/>
              <w:rPr>
                <w:rFonts w:cs="Times New Roman"/>
                <w:color w:val="auto"/>
              </w:rPr>
            </w:pPr>
            <w:r>
              <w:rPr>
                <w:rFonts w:cs="Times New Roman"/>
                <w:color w:val="auto"/>
              </w:rPr>
              <w:t>Internal Positioning Command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DE3778">
            <w:pPr>
              <w:pStyle w:val="23"/>
              <w:rPr>
                <w:rFonts w:cs="Times New Roman"/>
                <w:color w:val="auto"/>
              </w:rPr>
            </w:pPr>
            <w:r>
              <w:rPr>
                <w:rFonts w:cs="Times New Roman"/>
                <w:color w:val="auto"/>
              </w:rPr>
              <w:t>Range: -32767～32767</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02CE56">
            <w:pPr>
              <w:pStyle w:val="23"/>
              <w:rPr>
                <w:rFonts w:cs="Times New Roman"/>
                <w:color w:val="auto"/>
              </w:rPr>
            </w:pPr>
            <w:r>
              <w:rPr>
                <w:rFonts w:cs="Times New Roman"/>
                <w:color w:val="auto"/>
              </w:rPr>
              <w:t>Factory value: 0</w:t>
            </w:r>
          </w:p>
        </w:tc>
      </w:tr>
    </w:tbl>
    <w:p w14:paraId="13099217">
      <w:pPr>
        <w:spacing w:before="109" w:beforeLines="35"/>
        <w:ind w:firstLine="320"/>
        <w:jc w:val="left"/>
        <w:rPr>
          <w:rFonts w:cs="Times New Roman"/>
          <w:color w:val="auto"/>
          <w:kern w:val="0"/>
          <w:szCs w:val="14"/>
        </w:rPr>
      </w:pPr>
      <w:r>
        <w:rPr>
          <w:color w:val="auto"/>
        </w:rPr>
        <w:t>This parameter sets the target position for single-point positioning and must be used in conjunction with the external terminal selection for single-point positioning enable (35).</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48D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364017">
            <w:pPr>
              <w:pStyle w:val="23"/>
              <w:rPr>
                <w:rFonts w:cs="Times New Roman"/>
                <w:color w:val="auto"/>
              </w:rPr>
            </w:pPr>
            <w:r>
              <w:rPr>
                <w:rFonts w:cs="Times New Roman"/>
                <w:color w:val="auto"/>
              </w:rPr>
              <w:t>FC-21</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494593FD">
            <w:pPr>
              <w:pStyle w:val="23"/>
              <w:rPr>
                <w:rFonts w:cs="Times New Roman"/>
                <w:color w:val="auto"/>
              </w:rPr>
            </w:pPr>
            <w:r>
              <w:rPr>
                <w:rFonts w:cs="Times New Roman"/>
                <w:color w:val="auto"/>
              </w:rPr>
              <w:t>Feedback Position Arrival Error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B1E77">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DC6EA2">
            <w:pPr>
              <w:pStyle w:val="23"/>
              <w:rPr>
                <w:rFonts w:cs="Times New Roman"/>
                <w:color w:val="auto"/>
              </w:rPr>
            </w:pPr>
            <w:r>
              <w:rPr>
                <w:rFonts w:cs="Times New Roman"/>
                <w:color w:val="auto"/>
              </w:rPr>
              <w:t>Factory value: 10</w:t>
            </w:r>
          </w:p>
        </w:tc>
      </w:tr>
    </w:tbl>
    <w:p w14:paraId="7167B018">
      <w:pPr>
        <w:ind w:firstLine="320"/>
        <w:rPr>
          <w:color w:val="auto"/>
        </w:rPr>
      </w:pPr>
      <w:r>
        <w:rPr>
          <w:color w:val="auto"/>
        </w:rPr>
        <w:t>When the absolute value of the position error is less than this parameter value, it is determined that the feedback position has been reached. For example, setting the target position to 500, FC-21 set to 50, after positioning is completed, positions between 450~550 are considered successful.</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AEBC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DB7CEF">
            <w:pPr>
              <w:pStyle w:val="23"/>
              <w:rPr>
                <w:rFonts w:cs="Times New Roman"/>
                <w:color w:val="auto"/>
              </w:rPr>
            </w:pPr>
            <w:r>
              <w:rPr>
                <w:rFonts w:cs="Times New Roman"/>
                <w:color w:val="auto"/>
              </w:rPr>
              <w:t>FC-22</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4C54AC2C">
            <w:pPr>
              <w:pStyle w:val="23"/>
              <w:rPr>
                <w:rFonts w:cs="Times New Roman"/>
                <w:color w:val="auto"/>
              </w:rPr>
            </w:pPr>
            <w:r>
              <w:rPr>
                <w:rFonts w:cs="Times New Roman"/>
                <w:color w:val="auto"/>
              </w:rPr>
              <w:t>Pulse Input Filter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5DFB88">
            <w:pPr>
              <w:pStyle w:val="23"/>
              <w:rPr>
                <w:rFonts w:cs="Times New Roman"/>
                <w:color w:val="auto"/>
              </w:rPr>
            </w:pPr>
            <w:r>
              <w:rPr>
                <w:rFonts w:cs="Times New Roman"/>
                <w:color w:val="auto"/>
              </w:rPr>
              <w:t>Range: 0.000～65.535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8791A9">
            <w:pPr>
              <w:pStyle w:val="23"/>
              <w:rPr>
                <w:rFonts w:cs="Times New Roman"/>
                <w:color w:val="auto"/>
              </w:rPr>
            </w:pPr>
            <w:r>
              <w:rPr>
                <w:rFonts w:cs="Times New Roman"/>
                <w:color w:val="auto"/>
              </w:rPr>
              <w:t>Factory Value: 0.100</w:t>
            </w:r>
          </w:p>
        </w:tc>
      </w:tr>
    </w:tbl>
    <w:p w14:paraId="01460DD5">
      <w:pPr>
        <w:ind w:firstLine="320"/>
        <w:rPr>
          <w:color w:val="auto"/>
        </w:rPr>
      </w:pPr>
      <w:r>
        <w:rPr>
          <w:color w:val="auto"/>
        </w:rPr>
        <w:t>PG2 Pulse Input Digital Low-pass Filter Time Constant, the larger this value, the better the input signal interference resistance, but the greater the delay.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B2C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8D517C">
            <w:pPr>
              <w:pStyle w:val="23"/>
              <w:rPr>
                <w:rFonts w:cs="Times New Roman"/>
                <w:color w:val="auto"/>
              </w:rPr>
            </w:pPr>
            <w:r>
              <w:rPr>
                <w:rFonts w:cs="Times New Roman"/>
                <w:color w:val="auto"/>
              </w:rPr>
              <w:t>FC-23</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037BE93A">
            <w:pPr>
              <w:pStyle w:val="23"/>
              <w:rPr>
                <w:rFonts w:cs="Times New Roman"/>
                <w:color w:val="auto"/>
              </w:rPr>
            </w:pPr>
            <w:r>
              <w:rPr>
                <w:rFonts w:cs="Times New Roman"/>
                <w:color w:val="auto"/>
              </w:rPr>
              <w:t>Pulse Speed Mode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AF19BB">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7AF599">
            <w:pPr>
              <w:pStyle w:val="23"/>
              <w:rPr>
                <w:rFonts w:cs="Times New Roman"/>
                <w:color w:val="auto"/>
              </w:rPr>
            </w:pPr>
            <w:r>
              <w:rPr>
                <w:rFonts w:cs="Times New Roman"/>
                <w:color w:val="auto"/>
              </w:rPr>
              <w:t>Factory value: 0</w:t>
            </w:r>
          </w:p>
        </w:tc>
      </w:tr>
    </w:tbl>
    <w:p w14:paraId="1ED57722">
      <w:pPr>
        <w:ind w:firstLine="320"/>
        <w:rPr>
          <w:color w:val="auto"/>
        </w:rPr>
      </w:pPr>
      <w:r>
        <w:rPr>
          <w:color w:val="auto"/>
        </w:rPr>
        <w:t>PG2 Pulse as Speed Command Mode Selection, 0 indicates PG2 as electrical speed, 1 indicates PG2 as mechanical speed.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0"/>
        <w:gridCol w:w="2712"/>
        <w:gridCol w:w="1660"/>
        <w:gridCol w:w="1644"/>
      </w:tblGrid>
      <w:tr w14:paraId="5FC89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4825B2">
            <w:pPr>
              <w:ind w:firstLine="280"/>
              <w:rPr>
                <w:rFonts w:cs="Times New Roman"/>
                <w:color w:val="auto"/>
                <w:kern w:val="0"/>
                <w:sz w:val="14"/>
                <w:szCs w:val="14"/>
              </w:rPr>
            </w:pPr>
            <w:r>
              <w:rPr>
                <w:rFonts w:cs="Times New Roman"/>
                <w:color w:val="auto"/>
                <w:kern w:val="0"/>
                <w:sz w:val="14"/>
                <w:szCs w:val="14"/>
              </w:rPr>
              <w:t>FC-24</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30DB0F68">
            <w:pPr>
              <w:ind w:firstLine="280"/>
              <w:rPr>
                <w:rFonts w:cs="Times New Roman"/>
                <w:color w:val="auto"/>
                <w:kern w:val="0"/>
                <w:sz w:val="14"/>
                <w:szCs w:val="14"/>
              </w:rPr>
            </w:pPr>
            <w:r>
              <w:rPr>
                <w:rFonts w:cs="Times New Roman"/>
                <w:color w:val="auto"/>
                <w:kern w:val="0"/>
                <w:sz w:val="14"/>
                <w:szCs w:val="14"/>
              </w:rPr>
              <w:t>Position Loop Proportional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EAD86E">
            <w:pPr>
              <w:ind w:firstLine="280"/>
              <w:rPr>
                <w:rFonts w:cs="Times New Roman"/>
                <w:color w:val="auto"/>
                <w:kern w:val="0"/>
                <w:sz w:val="14"/>
                <w:szCs w:val="14"/>
              </w:rPr>
            </w:pPr>
            <w:r>
              <w:rPr>
                <w:rFonts w:cs="Times New Roman"/>
                <w:color w:val="auto"/>
                <w:kern w:val="0"/>
                <w:sz w:val="14"/>
                <w:szCs w:val="14"/>
              </w:rPr>
              <w:t>Range: 0.00～40.00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27DD105">
            <w:pPr>
              <w:ind w:firstLine="280"/>
              <w:rPr>
                <w:rFonts w:cs="Times New Roman"/>
                <w:color w:val="auto"/>
                <w:kern w:val="0"/>
                <w:sz w:val="14"/>
                <w:szCs w:val="14"/>
              </w:rPr>
            </w:pPr>
            <w:r>
              <w:rPr>
                <w:rFonts w:cs="Times New Roman"/>
                <w:color w:val="auto"/>
                <w:kern w:val="0"/>
                <w:sz w:val="14"/>
                <w:szCs w:val="14"/>
              </w:rPr>
              <w:t>Factory Value: 8.00</w:t>
            </w:r>
          </w:p>
        </w:tc>
      </w:tr>
    </w:tbl>
    <w:p w14:paraId="2E524535">
      <w:pPr>
        <w:ind w:firstLine="320"/>
        <w:rPr>
          <w:color w:val="auto"/>
        </w:rPr>
      </w:pPr>
      <w:r>
        <w:rPr>
          <w:color w:val="auto"/>
        </w:rPr>
        <w:t>Position Closed-loop Control Proportional Coefficient, the larger this parameter, the faster the position tracking, but too large may lead to system instability.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8"/>
        <w:gridCol w:w="1938"/>
        <w:gridCol w:w="1895"/>
      </w:tblGrid>
      <w:tr w14:paraId="304C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35C132">
            <w:pPr>
              <w:pStyle w:val="23"/>
              <w:rPr>
                <w:rFonts w:cs="Times New Roman"/>
                <w:color w:val="auto"/>
              </w:rPr>
            </w:pPr>
            <w:r>
              <w:rPr>
                <w:rFonts w:cs="Times New Roman"/>
                <w:color w:val="auto"/>
              </w:rPr>
              <w:t>FC-25</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1A4164D2">
            <w:pPr>
              <w:pStyle w:val="23"/>
              <w:rPr>
                <w:rFonts w:cs="Times New Roman"/>
                <w:color w:val="auto"/>
              </w:rPr>
            </w:pPr>
            <w:r>
              <w:rPr>
                <w:rFonts w:cs="Times New Roman"/>
                <w:color w:val="auto"/>
              </w:rPr>
              <w:t>Position Loop Feedforward Coefficient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C594F8">
            <w:pPr>
              <w:pStyle w:val="23"/>
              <w:rPr>
                <w:rFonts w:cs="Times New Roman"/>
                <w:color w:val="auto"/>
              </w:rPr>
            </w:pPr>
            <w:r>
              <w:rPr>
                <w:rFonts w:cs="Times New Roman"/>
                <w:color w:val="auto"/>
              </w:rPr>
              <w:t>Range: 0～100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F0CF47">
            <w:pPr>
              <w:pStyle w:val="23"/>
              <w:rPr>
                <w:rFonts w:cs="Times New Roman"/>
                <w:color w:val="auto"/>
              </w:rPr>
            </w:pPr>
            <w:r>
              <w:rPr>
                <w:rFonts w:cs="Times New Roman"/>
                <w:color w:val="auto"/>
              </w:rPr>
              <w:t>Factory value: 30</w:t>
            </w:r>
          </w:p>
        </w:tc>
      </w:tr>
    </w:tbl>
    <w:p w14:paraId="06C283D1">
      <w:pPr>
        <w:ind w:firstLine="320"/>
        <w:rPr>
          <w:color w:val="auto"/>
        </w:rPr>
      </w:pPr>
      <w:r>
        <w:rPr>
          <w:color w:val="auto"/>
        </w:rPr>
        <w:t>Only effective for internal positioning (MIx=35) and pulse tracking position control (MIx=37). The larger the setting value of this parameter, the smaller the pulse tracking error and the faster the position control response, but it can easily cause position overshoot.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B29F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478F23">
            <w:pPr>
              <w:pStyle w:val="23"/>
              <w:rPr>
                <w:rFonts w:cs="Times New Roman"/>
                <w:color w:val="auto"/>
              </w:rPr>
            </w:pPr>
            <w:r>
              <w:rPr>
                <w:rFonts w:cs="Times New Roman"/>
                <w:color w:val="auto"/>
              </w:rPr>
              <w:t>FC-26</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274B23FB">
            <w:pPr>
              <w:pStyle w:val="23"/>
              <w:rPr>
                <w:rFonts w:cs="Times New Roman"/>
                <w:color w:val="auto"/>
              </w:rPr>
            </w:pPr>
            <w:r>
              <w:rPr>
                <w:rFonts w:cs="Times New Roman"/>
                <w:color w:val="auto"/>
              </w:rPr>
              <w:t>Position Curve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B02E2D">
            <w:pPr>
              <w:pStyle w:val="23"/>
              <w:rPr>
                <w:rFonts w:cs="Times New Roman"/>
                <w:color w:val="auto"/>
              </w:rPr>
            </w:pPr>
            <w:r>
              <w:rPr>
                <w:rFonts w:cs="Times New Roman"/>
                <w:color w:val="auto"/>
              </w:rPr>
              <w:t>Range: 0.00s～655.35s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E82D97">
            <w:pPr>
              <w:pStyle w:val="23"/>
              <w:rPr>
                <w:rFonts w:cs="Times New Roman"/>
                <w:color w:val="auto"/>
              </w:rPr>
            </w:pPr>
            <w:r>
              <w:rPr>
                <w:rFonts w:cs="Times New Roman"/>
                <w:color w:val="auto"/>
              </w:rPr>
              <w:t>Factory setting: 3.00s</w:t>
            </w:r>
          </w:p>
        </w:tc>
      </w:tr>
    </w:tbl>
    <w:p w14:paraId="631D721F">
      <w:pPr>
        <w:ind w:firstLine="320"/>
        <w:rPr>
          <w:color w:val="auto"/>
        </w:rPr>
      </w:pPr>
      <w:r>
        <w:rPr>
          <w:color w:val="auto"/>
        </w:rPr>
        <w:t>Effective for single-point positioning (ON) when the multi-function input terminal is set to 35. The longer the setting value, the longer the positioning time.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67C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AFFA55">
            <w:pPr>
              <w:pStyle w:val="23"/>
              <w:rPr>
                <w:rFonts w:cs="Times New Roman"/>
                <w:color w:val="auto"/>
              </w:rPr>
            </w:pPr>
            <w:r>
              <w:rPr>
                <w:rFonts w:cs="Times New Roman"/>
                <w:color w:val="auto"/>
              </w:rPr>
              <w:t>FC-27</w:t>
            </w:r>
          </w:p>
        </w:tc>
        <w:tc>
          <w:tcPr>
            <w:tcW w:w="1748" w:type="pct"/>
            <w:tcBorders>
              <w:top w:val="single" w:color="auto" w:sz="4" w:space="0"/>
              <w:left w:val="single" w:color="auto" w:sz="4" w:space="0"/>
              <w:bottom w:val="single" w:color="auto" w:sz="4" w:space="0"/>
              <w:right w:val="single" w:color="auto" w:sz="4" w:space="0"/>
            </w:tcBorders>
            <w:shd w:val="clear" w:color="auto" w:fill="D9D9D9"/>
            <w:noWrap/>
            <w:vAlign w:val="center"/>
          </w:tcPr>
          <w:p w14:paraId="29237E60">
            <w:pPr>
              <w:pStyle w:val="23"/>
              <w:rPr>
                <w:rFonts w:cs="Times New Roman"/>
                <w:color w:val="auto"/>
              </w:rPr>
            </w:pPr>
            <w:r>
              <w:rPr>
                <w:rFonts w:cs="Times New Roman"/>
                <w:color w:val="auto"/>
              </w:rPr>
              <w:t>P2P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B3E724">
            <w:pPr>
              <w:pStyle w:val="23"/>
              <w:rPr>
                <w:rFonts w:cs="Times New Roman"/>
                <w:color w:val="auto"/>
              </w:rPr>
            </w:pPr>
            <w:r>
              <w:rPr>
                <w:rFonts w:cs="Times New Roman"/>
                <w:color w:val="auto"/>
              </w:rPr>
              <w:t>Range: 0.00Hz～599.00Hz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B727BE">
            <w:pPr>
              <w:pStyle w:val="23"/>
              <w:rPr>
                <w:rFonts w:cs="Times New Roman"/>
                <w:color w:val="auto"/>
              </w:rPr>
            </w:pPr>
            <w:r>
              <w:rPr>
                <w:rFonts w:cs="Times New Roman"/>
                <w:color w:val="auto"/>
              </w:rPr>
              <w:t>Factory value: 10.00Hz</w:t>
            </w:r>
          </w:p>
        </w:tc>
      </w:tr>
    </w:tbl>
    <w:p w14:paraId="23F1F6A2">
      <w:pPr>
        <w:ind w:firstLine="320"/>
        <w:rPr>
          <w:color w:val="auto"/>
        </w:rPr>
      </w:pPr>
      <w:r>
        <w:rPr>
          <w:color w:val="auto"/>
        </w:rPr>
        <w:t>This parameter sets the maximum speed frequency during position control acceleration and deceleration periods. Used in conjunction with FC-07 and FC-08.</w:t>
      </w:r>
    </w:p>
    <w:tbl>
      <w:tblPr>
        <w:tblStyle w:val="3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2414"/>
        <w:gridCol w:w="1939"/>
        <w:gridCol w:w="1897"/>
      </w:tblGrid>
      <w:tr w14:paraId="16A6A631">
        <w:tblPrEx>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8F6F42">
            <w:pPr>
              <w:pStyle w:val="23"/>
              <w:rPr>
                <w:rFonts w:cs="Times New Roman"/>
                <w:color w:val="auto"/>
              </w:rPr>
            </w:pPr>
            <w:r>
              <w:rPr>
                <w:rFonts w:cs="Times New Roman"/>
                <w:color w:val="auto"/>
              </w:rPr>
              <w:t>FC-28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ABF89D">
            <w:pPr>
              <w:pStyle w:val="23"/>
              <w:rPr>
                <w:rFonts w:cs="Times New Roman"/>
                <w:color w:val="auto"/>
              </w:rPr>
            </w:pPr>
            <w:r>
              <w:rPr>
                <w:rFonts w:cs="Times New Roman"/>
                <w:color w:val="auto"/>
              </w:rPr>
              <w:t>Multi-segment position 1(revs)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6D7D5F">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6F7349">
            <w:pPr>
              <w:pStyle w:val="23"/>
              <w:rPr>
                <w:rFonts w:cs="Times New Roman"/>
                <w:color w:val="auto"/>
              </w:rPr>
            </w:pPr>
            <w:r>
              <w:rPr>
                <w:rFonts w:cs="Times New Roman"/>
                <w:color w:val="auto"/>
              </w:rPr>
              <w:t>Factory value: 0</w:t>
            </w:r>
          </w:p>
        </w:tc>
      </w:tr>
      <w:tr w14:paraId="6FE4B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426425">
            <w:pPr>
              <w:pStyle w:val="23"/>
              <w:rPr>
                <w:rFonts w:cs="Times New Roman"/>
                <w:color w:val="auto"/>
              </w:rPr>
            </w:pPr>
            <w:r>
              <w:rPr>
                <w:rFonts w:cs="Times New Roman"/>
                <w:color w:val="auto"/>
              </w:rPr>
              <w:t>FC-29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0897B7">
            <w:pPr>
              <w:pStyle w:val="23"/>
              <w:rPr>
                <w:rFonts w:cs="Times New Roman"/>
                <w:color w:val="auto"/>
              </w:rPr>
            </w:pPr>
            <w:r>
              <w:rPr>
                <w:rFonts w:cs="Times New Roman"/>
                <w:color w:val="auto"/>
              </w:rPr>
              <w:t>Multi-segment position 1(pulse)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B10AC5">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F6DF63">
            <w:pPr>
              <w:pStyle w:val="23"/>
              <w:rPr>
                <w:rFonts w:cs="Times New Roman"/>
                <w:color w:val="auto"/>
              </w:rPr>
            </w:pPr>
            <w:r>
              <w:rPr>
                <w:rFonts w:cs="Times New Roman"/>
                <w:color w:val="auto"/>
              </w:rPr>
              <w:t>Factory value: 0</w:t>
            </w:r>
          </w:p>
        </w:tc>
      </w:tr>
      <w:tr w14:paraId="6A9E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86A52C">
            <w:pPr>
              <w:pStyle w:val="23"/>
              <w:rPr>
                <w:rFonts w:cs="Times New Roman"/>
                <w:color w:val="auto"/>
              </w:rPr>
            </w:pPr>
            <w:r>
              <w:rPr>
                <w:rFonts w:cs="Times New Roman"/>
                <w:color w:val="auto"/>
              </w:rPr>
              <w:t>FC-30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7B46A7">
            <w:pPr>
              <w:pStyle w:val="23"/>
              <w:rPr>
                <w:rFonts w:cs="Times New Roman"/>
                <w:color w:val="auto"/>
              </w:rPr>
            </w:pPr>
            <w:r>
              <w:rPr>
                <w:rFonts w:cs="Times New Roman"/>
                <w:color w:val="auto"/>
              </w:rPr>
              <w:t>Multi-segment position 2(revs)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523AF3">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AC64A7">
            <w:pPr>
              <w:pStyle w:val="23"/>
              <w:rPr>
                <w:rFonts w:cs="Times New Roman"/>
                <w:color w:val="auto"/>
              </w:rPr>
            </w:pPr>
            <w:r>
              <w:rPr>
                <w:rFonts w:cs="Times New Roman"/>
                <w:color w:val="auto"/>
              </w:rPr>
              <w:t>Factory value: 0</w:t>
            </w:r>
          </w:p>
        </w:tc>
      </w:tr>
      <w:tr w14:paraId="1FEF6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768F37">
            <w:pPr>
              <w:pStyle w:val="23"/>
              <w:rPr>
                <w:rFonts w:cs="Times New Roman"/>
                <w:color w:val="auto"/>
              </w:rPr>
            </w:pPr>
            <w:r>
              <w:rPr>
                <w:rFonts w:cs="Times New Roman"/>
                <w:color w:val="auto"/>
              </w:rPr>
              <w:t>FC-31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612186">
            <w:pPr>
              <w:pStyle w:val="23"/>
              <w:rPr>
                <w:rFonts w:cs="Times New Roman"/>
                <w:color w:val="auto"/>
              </w:rPr>
            </w:pPr>
            <w:r>
              <w:rPr>
                <w:rFonts w:cs="Times New Roman"/>
                <w:color w:val="auto"/>
              </w:rPr>
              <w:t>Multi-segment Position 2(pulse)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4FE4C7">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086AA1">
            <w:pPr>
              <w:pStyle w:val="23"/>
              <w:rPr>
                <w:rFonts w:cs="Times New Roman"/>
                <w:color w:val="auto"/>
              </w:rPr>
            </w:pPr>
            <w:r>
              <w:rPr>
                <w:rFonts w:cs="Times New Roman"/>
                <w:color w:val="auto"/>
              </w:rPr>
              <w:t>Factory value: 0</w:t>
            </w:r>
          </w:p>
        </w:tc>
      </w:tr>
      <w:tr w14:paraId="5C29B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878AF3">
            <w:pPr>
              <w:pStyle w:val="23"/>
              <w:rPr>
                <w:rFonts w:cs="Times New Roman"/>
                <w:color w:val="auto"/>
              </w:rPr>
            </w:pPr>
            <w:r>
              <w:rPr>
                <w:rFonts w:cs="Times New Roman"/>
                <w:color w:val="auto"/>
              </w:rPr>
              <w:t>FC-32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EA6212">
            <w:pPr>
              <w:pStyle w:val="23"/>
              <w:rPr>
                <w:rFonts w:cs="Times New Roman"/>
                <w:color w:val="auto"/>
              </w:rPr>
            </w:pPr>
            <w:r>
              <w:rPr>
                <w:rFonts w:cs="Times New Roman"/>
                <w:color w:val="auto"/>
              </w:rPr>
              <w:t>Multi-segment Position 3(revs)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C1258E">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CA8A56">
            <w:pPr>
              <w:pStyle w:val="23"/>
              <w:rPr>
                <w:rFonts w:cs="Times New Roman"/>
                <w:color w:val="auto"/>
              </w:rPr>
            </w:pPr>
            <w:r>
              <w:rPr>
                <w:rFonts w:cs="Times New Roman"/>
                <w:color w:val="auto"/>
              </w:rPr>
              <w:t>Factory value: 0</w:t>
            </w:r>
          </w:p>
        </w:tc>
      </w:tr>
      <w:tr w14:paraId="3373D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9A5144">
            <w:pPr>
              <w:pStyle w:val="23"/>
              <w:rPr>
                <w:rFonts w:cs="Times New Roman"/>
                <w:color w:val="auto"/>
              </w:rPr>
            </w:pPr>
            <w:r>
              <w:rPr>
                <w:rFonts w:cs="Times New Roman"/>
                <w:color w:val="auto"/>
              </w:rPr>
              <w:t>FC-33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2C69D4">
            <w:pPr>
              <w:pStyle w:val="23"/>
              <w:rPr>
                <w:rFonts w:cs="Times New Roman"/>
                <w:color w:val="auto"/>
              </w:rPr>
            </w:pPr>
            <w:r>
              <w:rPr>
                <w:rFonts w:cs="Times New Roman"/>
                <w:color w:val="auto"/>
              </w:rPr>
              <w:t>Multi-segment Position 3(pulse)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E4D8D6">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5F5606">
            <w:pPr>
              <w:pStyle w:val="23"/>
              <w:rPr>
                <w:rFonts w:cs="Times New Roman"/>
                <w:color w:val="auto"/>
              </w:rPr>
            </w:pPr>
            <w:r>
              <w:rPr>
                <w:rFonts w:cs="Times New Roman"/>
                <w:color w:val="auto"/>
              </w:rPr>
              <w:t>Factory value: 0</w:t>
            </w:r>
          </w:p>
        </w:tc>
      </w:tr>
      <w:tr w14:paraId="3A10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DA0DFA6">
            <w:pPr>
              <w:pStyle w:val="23"/>
              <w:rPr>
                <w:rFonts w:cs="Times New Roman"/>
                <w:color w:val="auto"/>
              </w:rPr>
            </w:pPr>
            <w:r>
              <w:rPr>
                <w:rFonts w:cs="Times New Roman"/>
                <w:color w:val="auto"/>
              </w:rPr>
              <w:t>FC-34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B0E0D0">
            <w:pPr>
              <w:pStyle w:val="23"/>
              <w:rPr>
                <w:rFonts w:cs="Times New Roman"/>
                <w:color w:val="auto"/>
              </w:rPr>
            </w:pPr>
            <w:r>
              <w:rPr>
                <w:rFonts w:cs="Times New Roman"/>
                <w:color w:val="auto"/>
              </w:rPr>
              <w:t>Multi-segment Position 4(revs)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AD48A1">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C823C1">
            <w:pPr>
              <w:pStyle w:val="23"/>
              <w:rPr>
                <w:rFonts w:cs="Times New Roman"/>
                <w:color w:val="auto"/>
              </w:rPr>
            </w:pPr>
            <w:r>
              <w:rPr>
                <w:rFonts w:cs="Times New Roman"/>
                <w:color w:val="auto"/>
              </w:rPr>
              <w:t>Factory value: 0</w:t>
            </w:r>
          </w:p>
        </w:tc>
      </w:tr>
      <w:tr w14:paraId="5070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13560C0">
            <w:pPr>
              <w:pStyle w:val="23"/>
              <w:rPr>
                <w:rFonts w:cs="Times New Roman"/>
                <w:color w:val="auto"/>
              </w:rPr>
            </w:pPr>
            <w:r>
              <w:rPr>
                <w:rFonts w:cs="Times New Roman"/>
                <w:color w:val="auto"/>
              </w:rPr>
              <w:t>FC-35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CD7B19">
            <w:pPr>
              <w:pStyle w:val="23"/>
              <w:rPr>
                <w:rFonts w:cs="Times New Roman"/>
                <w:color w:val="auto"/>
              </w:rPr>
            </w:pPr>
            <w:r>
              <w:rPr>
                <w:rFonts w:cs="Times New Roman"/>
                <w:color w:val="auto"/>
              </w:rPr>
              <w:t>Multi-segment Position 4(pulse)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F81D4A">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8863FF">
            <w:pPr>
              <w:pStyle w:val="23"/>
              <w:rPr>
                <w:rFonts w:cs="Times New Roman"/>
                <w:color w:val="auto"/>
              </w:rPr>
            </w:pPr>
            <w:r>
              <w:rPr>
                <w:rFonts w:cs="Times New Roman"/>
                <w:color w:val="auto"/>
              </w:rPr>
              <w:t>Factory value: 0</w:t>
            </w:r>
          </w:p>
        </w:tc>
      </w:tr>
      <w:tr w14:paraId="38A8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1CBFD7">
            <w:pPr>
              <w:pStyle w:val="23"/>
              <w:rPr>
                <w:rFonts w:cs="Times New Roman"/>
                <w:color w:val="auto"/>
              </w:rPr>
            </w:pPr>
            <w:r>
              <w:rPr>
                <w:rFonts w:cs="Times New Roman"/>
                <w:color w:val="auto"/>
              </w:rPr>
              <w:t>FC-36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F84969">
            <w:pPr>
              <w:pStyle w:val="23"/>
              <w:rPr>
                <w:rFonts w:cs="Times New Roman"/>
                <w:color w:val="auto"/>
              </w:rPr>
            </w:pPr>
            <w:r>
              <w:rPr>
                <w:rFonts w:cs="Times New Roman"/>
                <w:color w:val="auto"/>
              </w:rPr>
              <w:t>Multi-segment Position 5(revs)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2524BA">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FEB669">
            <w:pPr>
              <w:pStyle w:val="23"/>
              <w:rPr>
                <w:rFonts w:cs="Times New Roman"/>
                <w:color w:val="auto"/>
              </w:rPr>
            </w:pPr>
            <w:r>
              <w:rPr>
                <w:rFonts w:cs="Times New Roman"/>
                <w:color w:val="auto"/>
              </w:rPr>
              <w:t>Factory value: 0</w:t>
            </w:r>
          </w:p>
        </w:tc>
      </w:tr>
      <w:tr w14:paraId="1F44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705CE2">
            <w:pPr>
              <w:pStyle w:val="23"/>
              <w:rPr>
                <w:rFonts w:cs="Times New Roman"/>
                <w:color w:val="auto"/>
              </w:rPr>
            </w:pPr>
            <w:r>
              <w:rPr>
                <w:rFonts w:cs="Times New Roman"/>
                <w:color w:val="auto"/>
              </w:rPr>
              <w:t>FC-37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A81867">
            <w:pPr>
              <w:pStyle w:val="23"/>
              <w:rPr>
                <w:rFonts w:cs="Times New Roman"/>
                <w:color w:val="auto"/>
              </w:rPr>
            </w:pPr>
            <w:r>
              <w:rPr>
                <w:rFonts w:cs="Times New Roman"/>
                <w:color w:val="auto"/>
              </w:rPr>
              <w:t>Multi-segment Position 5(pulse)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BCFA23">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D4FEEF">
            <w:pPr>
              <w:pStyle w:val="23"/>
              <w:rPr>
                <w:rFonts w:cs="Times New Roman"/>
                <w:color w:val="auto"/>
              </w:rPr>
            </w:pPr>
            <w:r>
              <w:rPr>
                <w:rFonts w:cs="Times New Roman"/>
                <w:color w:val="auto"/>
              </w:rPr>
              <w:t>Factory value: 0</w:t>
            </w:r>
          </w:p>
        </w:tc>
      </w:tr>
      <w:tr w14:paraId="7D0A9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F0EE93">
            <w:pPr>
              <w:pStyle w:val="23"/>
              <w:rPr>
                <w:rFonts w:cs="Times New Roman"/>
                <w:color w:val="auto"/>
              </w:rPr>
            </w:pPr>
            <w:r>
              <w:rPr>
                <w:rFonts w:cs="Times New Roman"/>
                <w:color w:val="auto"/>
              </w:rPr>
              <w:t>FC-38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FD414A">
            <w:pPr>
              <w:pStyle w:val="23"/>
              <w:rPr>
                <w:rFonts w:cs="Times New Roman"/>
                <w:color w:val="auto"/>
              </w:rPr>
            </w:pPr>
            <w:r>
              <w:rPr>
                <w:rFonts w:cs="Times New Roman"/>
                <w:color w:val="auto"/>
              </w:rPr>
              <w:t>Multi-segment Position 6(revs)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BE7D16">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D1A097">
            <w:pPr>
              <w:pStyle w:val="23"/>
              <w:rPr>
                <w:rFonts w:cs="Times New Roman"/>
                <w:color w:val="auto"/>
              </w:rPr>
            </w:pPr>
            <w:r>
              <w:rPr>
                <w:rFonts w:cs="Times New Roman"/>
                <w:color w:val="auto"/>
              </w:rPr>
              <w:t>Factory value: 0</w:t>
            </w:r>
          </w:p>
        </w:tc>
      </w:tr>
      <w:tr w14:paraId="05CE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EBFB34">
            <w:pPr>
              <w:pStyle w:val="23"/>
              <w:rPr>
                <w:rFonts w:cs="Times New Roman"/>
                <w:color w:val="auto"/>
              </w:rPr>
            </w:pPr>
            <w:r>
              <w:rPr>
                <w:rFonts w:cs="Times New Roman"/>
                <w:color w:val="auto"/>
              </w:rPr>
              <w:t>FC-39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10ADF8">
            <w:pPr>
              <w:pStyle w:val="23"/>
              <w:rPr>
                <w:rFonts w:cs="Times New Roman"/>
                <w:color w:val="auto"/>
              </w:rPr>
            </w:pPr>
            <w:r>
              <w:rPr>
                <w:rFonts w:cs="Times New Roman"/>
                <w:color w:val="auto"/>
              </w:rPr>
              <w:t>Multi-segment Position 6(pulse)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EEBFC9">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4060CF">
            <w:pPr>
              <w:pStyle w:val="23"/>
              <w:rPr>
                <w:rFonts w:cs="Times New Roman"/>
                <w:color w:val="auto"/>
              </w:rPr>
            </w:pPr>
            <w:r>
              <w:rPr>
                <w:rFonts w:cs="Times New Roman"/>
                <w:color w:val="auto"/>
              </w:rPr>
              <w:t>Factory value: 0</w:t>
            </w:r>
          </w:p>
        </w:tc>
      </w:tr>
      <w:tr w14:paraId="22644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796564">
            <w:pPr>
              <w:pStyle w:val="23"/>
              <w:rPr>
                <w:rFonts w:cs="Times New Roman"/>
                <w:color w:val="auto"/>
              </w:rPr>
            </w:pPr>
            <w:r>
              <w:rPr>
                <w:rFonts w:cs="Times New Roman"/>
                <w:color w:val="auto"/>
              </w:rPr>
              <w:t>FC-40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339448">
            <w:pPr>
              <w:pStyle w:val="23"/>
              <w:rPr>
                <w:rFonts w:cs="Times New Roman"/>
                <w:color w:val="auto"/>
              </w:rPr>
            </w:pPr>
            <w:r>
              <w:rPr>
                <w:rFonts w:cs="Times New Roman"/>
                <w:color w:val="auto"/>
              </w:rPr>
              <w:t>Multi-segment Position 7(revs)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CC57A9">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4BCF81">
            <w:pPr>
              <w:pStyle w:val="23"/>
              <w:rPr>
                <w:rFonts w:cs="Times New Roman"/>
                <w:color w:val="auto"/>
              </w:rPr>
            </w:pPr>
            <w:r>
              <w:rPr>
                <w:rFonts w:cs="Times New Roman"/>
                <w:color w:val="auto"/>
              </w:rPr>
              <w:t>Factory value: 0</w:t>
            </w:r>
          </w:p>
        </w:tc>
      </w:tr>
      <w:tr w14:paraId="7D398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9B2F60">
            <w:pPr>
              <w:pStyle w:val="23"/>
              <w:rPr>
                <w:rFonts w:cs="Times New Roman"/>
                <w:color w:val="auto"/>
              </w:rPr>
            </w:pPr>
            <w:r>
              <w:rPr>
                <w:rFonts w:cs="Times New Roman"/>
                <w:color w:val="auto"/>
              </w:rPr>
              <w:t>FC-41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756870">
            <w:pPr>
              <w:pStyle w:val="23"/>
              <w:rPr>
                <w:rFonts w:cs="Times New Roman"/>
                <w:color w:val="auto"/>
              </w:rPr>
            </w:pPr>
            <w:r>
              <w:rPr>
                <w:rFonts w:cs="Times New Roman"/>
                <w:color w:val="auto"/>
              </w:rPr>
              <w:t>Multi-segment Position 7(pulse)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34868C">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1A9E59">
            <w:pPr>
              <w:pStyle w:val="23"/>
              <w:rPr>
                <w:rFonts w:cs="Times New Roman"/>
                <w:color w:val="auto"/>
              </w:rPr>
            </w:pPr>
            <w:r>
              <w:rPr>
                <w:rFonts w:cs="Times New Roman"/>
                <w:color w:val="auto"/>
              </w:rPr>
              <w:t>Factory value: 0</w:t>
            </w:r>
          </w:p>
        </w:tc>
      </w:tr>
      <w:tr w14:paraId="341BD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2EF413">
            <w:pPr>
              <w:pStyle w:val="23"/>
              <w:rPr>
                <w:rFonts w:cs="Times New Roman"/>
                <w:color w:val="auto"/>
              </w:rPr>
            </w:pPr>
            <w:r>
              <w:rPr>
                <w:rFonts w:cs="Times New Roman"/>
                <w:color w:val="auto"/>
              </w:rPr>
              <w:t>FC-42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563C11">
            <w:pPr>
              <w:pStyle w:val="23"/>
              <w:rPr>
                <w:rFonts w:cs="Times New Roman"/>
                <w:color w:val="auto"/>
              </w:rPr>
            </w:pPr>
            <w:r>
              <w:rPr>
                <w:rFonts w:cs="Times New Roman"/>
                <w:color w:val="auto"/>
              </w:rPr>
              <w:t>Multi-segment Position 8(revs)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4B36BC">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7FACFA">
            <w:pPr>
              <w:pStyle w:val="23"/>
              <w:rPr>
                <w:rFonts w:cs="Times New Roman"/>
                <w:color w:val="auto"/>
              </w:rPr>
            </w:pPr>
            <w:r>
              <w:rPr>
                <w:rFonts w:cs="Times New Roman"/>
                <w:color w:val="auto"/>
              </w:rPr>
              <w:t>Factory value: 0</w:t>
            </w:r>
          </w:p>
        </w:tc>
      </w:tr>
      <w:tr w14:paraId="7E68F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ACC1274">
            <w:pPr>
              <w:pStyle w:val="23"/>
              <w:rPr>
                <w:rFonts w:cs="Times New Roman"/>
                <w:color w:val="auto"/>
              </w:rPr>
            </w:pPr>
            <w:r>
              <w:rPr>
                <w:rFonts w:cs="Times New Roman"/>
                <w:color w:val="auto"/>
              </w:rPr>
              <w:t>FC-43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ECC035">
            <w:pPr>
              <w:pStyle w:val="23"/>
              <w:rPr>
                <w:rFonts w:cs="Times New Roman"/>
                <w:color w:val="auto"/>
              </w:rPr>
            </w:pPr>
            <w:r>
              <w:rPr>
                <w:rFonts w:cs="Times New Roman"/>
                <w:color w:val="auto"/>
              </w:rPr>
              <w:t>Multi-segment Position 8(pulse)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96A9D1">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FD7472">
            <w:pPr>
              <w:pStyle w:val="23"/>
              <w:rPr>
                <w:rFonts w:cs="Times New Roman"/>
                <w:color w:val="auto"/>
              </w:rPr>
            </w:pPr>
            <w:r>
              <w:rPr>
                <w:rFonts w:cs="Times New Roman"/>
                <w:color w:val="auto"/>
              </w:rPr>
              <w:t>Factory value: 0</w:t>
            </w:r>
          </w:p>
        </w:tc>
      </w:tr>
      <w:tr w14:paraId="3EB20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0F9019">
            <w:pPr>
              <w:pStyle w:val="23"/>
              <w:rPr>
                <w:rFonts w:cs="Times New Roman"/>
                <w:color w:val="auto"/>
              </w:rPr>
            </w:pPr>
            <w:r>
              <w:rPr>
                <w:rFonts w:cs="Times New Roman"/>
                <w:color w:val="auto"/>
              </w:rPr>
              <w:t>FC-44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17C2DC">
            <w:pPr>
              <w:pStyle w:val="23"/>
              <w:rPr>
                <w:rFonts w:cs="Times New Roman"/>
                <w:color w:val="auto"/>
              </w:rPr>
            </w:pPr>
            <w:r>
              <w:rPr>
                <w:rFonts w:cs="Times New Roman"/>
                <w:color w:val="auto"/>
              </w:rPr>
              <w:t>Multi-segment Position 9(revs)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9B391B">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EA89B7">
            <w:pPr>
              <w:pStyle w:val="23"/>
              <w:rPr>
                <w:rFonts w:cs="Times New Roman"/>
                <w:color w:val="auto"/>
              </w:rPr>
            </w:pPr>
            <w:r>
              <w:rPr>
                <w:rFonts w:cs="Times New Roman"/>
                <w:color w:val="auto"/>
              </w:rPr>
              <w:t>Factory value: 0</w:t>
            </w:r>
          </w:p>
        </w:tc>
      </w:tr>
      <w:tr w14:paraId="7E4F5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E50BEB">
            <w:pPr>
              <w:pStyle w:val="23"/>
              <w:rPr>
                <w:rFonts w:cs="Times New Roman"/>
                <w:color w:val="auto"/>
              </w:rPr>
            </w:pPr>
            <w:r>
              <w:rPr>
                <w:rFonts w:cs="Times New Roman"/>
                <w:color w:val="auto"/>
              </w:rPr>
              <w:t>FC-45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072304">
            <w:pPr>
              <w:pStyle w:val="23"/>
              <w:rPr>
                <w:rFonts w:cs="Times New Roman"/>
                <w:color w:val="auto"/>
              </w:rPr>
            </w:pPr>
            <w:r>
              <w:rPr>
                <w:rFonts w:cs="Times New Roman"/>
                <w:color w:val="auto"/>
              </w:rPr>
              <w:t>Multi-segment Position 9(pulse)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D738D5">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ABF7D4">
            <w:pPr>
              <w:pStyle w:val="23"/>
              <w:rPr>
                <w:rFonts w:cs="Times New Roman"/>
                <w:color w:val="auto"/>
              </w:rPr>
            </w:pPr>
            <w:r>
              <w:rPr>
                <w:rFonts w:cs="Times New Roman"/>
                <w:color w:val="auto"/>
              </w:rPr>
              <w:t>Factory value: 0</w:t>
            </w:r>
          </w:p>
        </w:tc>
      </w:tr>
      <w:tr w14:paraId="459D760C">
        <w:tblPrEx>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116E67">
            <w:pPr>
              <w:pStyle w:val="23"/>
              <w:rPr>
                <w:rFonts w:cs="Times New Roman"/>
                <w:color w:val="auto"/>
              </w:rPr>
            </w:pPr>
            <w:r>
              <w:rPr>
                <w:rFonts w:cs="Times New Roman"/>
                <w:color w:val="auto"/>
              </w:rPr>
              <w:t>FC-46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C538AA">
            <w:pPr>
              <w:pStyle w:val="23"/>
              <w:rPr>
                <w:rFonts w:cs="Times New Roman"/>
                <w:color w:val="auto"/>
              </w:rPr>
            </w:pPr>
            <w:r>
              <w:rPr>
                <w:rFonts w:cs="Times New Roman"/>
                <w:color w:val="auto"/>
              </w:rPr>
              <w:t>Multi-segment Position 10(revs)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1BA408">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708B51">
            <w:pPr>
              <w:pStyle w:val="23"/>
              <w:rPr>
                <w:rFonts w:cs="Times New Roman"/>
                <w:color w:val="auto"/>
              </w:rPr>
            </w:pPr>
            <w:r>
              <w:rPr>
                <w:rFonts w:cs="Times New Roman"/>
                <w:color w:val="auto"/>
              </w:rPr>
              <w:t>Factory value: 0</w:t>
            </w:r>
          </w:p>
        </w:tc>
      </w:tr>
      <w:tr w14:paraId="387A3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C6791C">
            <w:pPr>
              <w:pStyle w:val="23"/>
              <w:rPr>
                <w:rFonts w:cs="Times New Roman"/>
                <w:color w:val="auto"/>
              </w:rPr>
            </w:pPr>
            <w:r>
              <w:rPr>
                <w:rFonts w:cs="Times New Roman"/>
                <w:color w:val="auto"/>
              </w:rPr>
              <w:t>FC-47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20FD58">
            <w:pPr>
              <w:pStyle w:val="23"/>
              <w:rPr>
                <w:rFonts w:cs="Times New Roman"/>
                <w:color w:val="auto"/>
              </w:rPr>
            </w:pPr>
            <w:r>
              <w:rPr>
                <w:rFonts w:cs="Times New Roman"/>
                <w:color w:val="auto"/>
              </w:rPr>
              <w:t>Multi-segment Position 10(pulse)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A3C819">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404A96">
            <w:pPr>
              <w:pStyle w:val="23"/>
              <w:rPr>
                <w:rFonts w:cs="Times New Roman"/>
                <w:color w:val="auto"/>
              </w:rPr>
            </w:pPr>
            <w:r>
              <w:rPr>
                <w:rFonts w:cs="Times New Roman"/>
                <w:color w:val="auto"/>
              </w:rPr>
              <w:t>Factory value: 0</w:t>
            </w:r>
          </w:p>
        </w:tc>
      </w:tr>
      <w:tr w14:paraId="15E9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C51E11">
            <w:pPr>
              <w:pStyle w:val="23"/>
              <w:rPr>
                <w:rFonts w:cs="Times New Roman"/>
                <w:color w:val="auto"/>
              </w:rPr>
            </w:pPr>
            <w:r>
              <w:rPr>
                <w:rFonts w:cs="Times New Roman"/>
                <w:color w:val="auto"/>
              </w:rPr>
              <w:t>FC-48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1F4A5D">
            <w:pPr>
              <w:pStyle w:val="23"/>
              <w:rPr>
                <w:rFonts w:cs="Times New Roman"/>
                <w:color w:val="auto"/>
              </w:rPr>
            </w:pPr>
            <w:r>
              <w:rPr>
                <w:rFonts w:cs="Times New Roman"/>
                <w:color w:val="auto"/>
              </w:rPr>
              <w:t>Multi-segment Position 11(revs)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74C9F9">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75166C">
            <w:pPr>
              <w:pStyle w:val="23"/>
              <w:rPr>
                <w:rFonts w:cs="Times New Roman"/>
                <w:color w:val="auto"/>
              </w:rPr>
            </w:pPr>
            <w:r>
              <w:rPr>
                <w:rFonts w:cs="Times New Roman"/>
                <w:color w:val="auto"/>
              </w:rPr>
              <w:t>Factory value: 0</w:t>
            </w:r>
          </w:p>
        </w:tc>
      </w:tr>
      <w:tr w14:paraId="34453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2477D8">
            <w:pPr>
              <w:pStyle w:val="23"/>
              <w:rPr>
                <w:rFonts w:cs="Times New Roman"/>
                <w:color w:val="auto"/>
              </w:rPr>
            </w:pPr>
            <w:r>
              <w:rPr>
                <w:rFonts w:cs="Times New Roman"/>
                <w:color w:val="auto"/>
              </w:rPr>
              <w:t>FC-49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1684C4">
            <w:pPr>
              <w:pStyle w:val="23"/>
              <w:rPr>
                <w:rFonts w:cs="Times New Roman"/>
                <w:color w:val="auto"/>
              </w:rPr>
            </w:pPr>
            <w:r>
              <w:rPr>
                <w:rFonts w:cs="Times New Roman"/>
                <w:color w:val="auto"/>
              </w:rPr>
              <w:t>Multi-segment Position 11(pulse)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F0313C">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9DC96E">
            <w:pPr>
              <w:pStyle w:val="23"/>
              <w:rPr>
                <w:rFonts w:cs="Times New Roman"/>
                <w:color w:val="auto"/>
              </w:rPr>
            </w:pPr>
            <w:r>
              <w:rPr>
                <w:rFonts w:cs="Times New Roman"/>
                <w:color w:val="auto"/>
              </w:rPr>
              <w:t>Factory value: 0</w:t>
            </w:r>
          </w:p>
        </w:tc>
      </w:tr>
      <w:tr w14:paraId="3278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D1402B">
            <w:pPr>
              <w:pStyle w:val="23"/>
              <w:rPr>
                <w:rFonts w:cs="Times New Roman"/>
                <w:color w:val="auto"/>
              </w:rPr>
            </w:pPr>
            <w:r>
              <w:rPr>
                <w:rFonts w:cs="Times New Roman"/>
                <w:color w:val="auto"/>
              </w:rPr>
              <w:t>FC-50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979E58">
            <w:pPr>
              <w:pStyle w:val="23"/>
              <w:rPr>
                <w:rFonts w:cs="Times New Roman"/>
                <w:color w:val="auto"/>
              </w:rPr>
            </w:pPr>
            <w:r>
              <w:rPr>
                <w:rFonts w:cs="Times New Roman"/>
                <w:color w:val="auto"/>
              </w:rPr>
              <w:t>Multi-segment Position 12(revs)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A25EF3">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2166F9">
            <w:pPr>
              <w:pStyle w:val="23"/>
              <w:rPr>
                <w:rFonts w:cs="Times New Roman"/>
                <w:color w:val="auto"/>
              </w:rPr>
            </w:pPr>
            <w:r>
              <w:rPr>
                <w:rFonts w:cs="Times New Roman"/>
                <w:color w:val="auto"/>
              </w:rPr>
              <w:t>Factory value: 0</w:t>
            </w:r>
          </w:p>
        </w:tc>
      </w:tr>
      <w:tr w14:paraId="0B7D3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3DA505">
            <w:pPr>
              <w:pStyle w:val="23"/>
              <w:rPr>
                <w:rFonts w:cs="Times New Roman"/>
                <w:color w:val="auto"/>
              </w:rPr>
            </w:pPr>
            <w:r>
              <w:rPr>
                <w:rFonts w:cs="Times New Roman"/>
                <w:color w:val="auto"/>
              </w:rPr>
              <w:t>FC-51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F095AC">
            <w:pPr>
              <w:pStyle w:val="23"/>
              <w:rPr>
                <w:rFonts w:cs="Times New Roman"/>
                <w:color w:val="auto"/>
              </w:rPr>
            </w:pPr>
            <w:r>
              <w:rPr>
                <w:rFonts w:cs="Times New Roman"/>
                <w:color w:val="auto"/>
              </w:rPr>
              <w:t>Multi-segment Position 12(pulse)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AAADB2">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D640B5">
            <w:pPr>
              <w:pStyle w:val="23"/>
              <w:rPr>
                <w:rFonts w:cs="Times New Roman"/>
                <w:color w:val="auto"/>
              </w:rPr>
            </w:pPr>
            <w:r>
              <w:rPr>
                <w:rFonts w:cs="Times New Roman"/>
                <w:color w:val="auto"/>
              </w:rPr>
              <w:t>Factory value: 0</w:t>
            </w:r>
          </w:p>
        </w:tc>
      </w:tr>
      <w:tr w14:paraId="6F0F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DAC518">
            <w:pPr>
              <w:pStyle w:val="23"/>
              <w:rPr>
                <w:rFonts w:cs="Times New Roman"/>
                <w:color w:val="auto"/>
              </w:rPr>
            </w:pPr>
            <w:r>
              <w:rPr>
                <w:rFonts w:cs="Times New Roman"/>
                <w:color w:val="auto"/>
              </w:rPr>
              <w:t>FC-52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C81DC9">
            <w:pPr>
              <w:pStyle w:val="23"/>
              <w:rPr>
                <w:rFonts w:cs="Times New Roman"/>
                <w:color w:val="auto"/>
              </w:rPr>
            </w:pPr>
            <w:r>
              <w:rPr>
                <w:rFonts w:cs="Times New Roman"/>
                <w:color w:val="auto"/>
              </w:rPr>
              <w:t>Multi-segment Position 13(revs)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2B695B">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75B0E2">
            <w:pPr>
              <w:pStyle w:val="23"/>
              <w:rPr>
                <w:rFonts w:cs="Times New Roman"/>
                <w:color w:val="auto"/>
              </w:rPr>
            </w:pPr>
            <w:r>
              <w:rPr>
                <w:rFonts w:cs="Times New Roman"/>
                <w:color w:val="auto"/>
              </w:rPr>
              <w:t>Factory value: 0</w:t>
            </w:r>
          </w:p>
        </w:tc>
      </w:tr>
      <w:tr w14:paraId="37DB2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543298">
            <w:pPr>
              <w:pStyle w:val="23"/>
              <w:rPr>
                <w:rFonts w:cs="Times New Roman"/>
                <w:color w:val="auto"/>
              </w:rPr>
            </w:pPr>
            <w:r>
              <w:rPr>
                <w:rFonts w:cs="Times New Roman"/>
                <w:color w:val="auto"/>
              </w:rPr>
              <w:t>FC-53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25BDB9">
            <w:pPr>
              <w:pStyle w:val="23"/>
              <w:rPr>
                <w:rFonts w:cs="Times New Roman"/>
                <w:color w:val="auto"/>
              </w:rPr>
            </w:pPr>
            <w:r>
              <w:rPr>
                <w:rFonts w:cs="Times New Roman"/>
                <w:color w:val="auto"/>
              </w:rPr>
              <w:t>Multi-segment Position 13(pulse)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EC2724">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A66E1E">
            <w:pPr>
              <w:pStyle w:val="23"/>
              <w:rPr>
                <w:rFonts w:cs="Times New Roman"/>
                <w:color w:val="auto"/>
              </w:rPr>
            </w:pPr>
            <w:r>
              <w:rPr>
                <w:rFonts w:cs="Times New Roman"/>
                <w:color w:val="auto"/>
              </w:rPr>
              <w:t>Factory value: 0</w:t>
            </w:r>
          </w:p>
        </w:tc>
      </w:tr>
      <w:tr w14:paraId="65C63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6C5F43">
            <w:pPr>
              <w:pStyle w:val="23"/>
              <w:rPr>
                <w:rFonts w:cs="Times New Roman"/>
                <w:color w:val="auto"/>
              </w:rPr>
            </w:pPr>
            <w:r>
              <w:rPr>
                <w:rFonts w:cs="Times New Roman"/>
                <w:color w:val="auto"/>
              </w:rPr>
              <w:t>FC-54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18F708B">
            <w:pPr>
              <w:pStyle w:val="23"/>
              <w:rPr>
                <w:rFonts w:cs="Times New Roman"/>
                <w:color w:val="auto"/>
              </w:rPr>
            </w:pPr>
            <w:r>
              <w:rPr>
                <w:rFonts w:cs="Times New Roman"/>
                <w:color w:val="auto"/>
              </w:rPr>
              <w:t>Multi-segment Position 14(revs)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DD7138">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4D3A67">
            <w:pPr>
              <w:pStyle w:val="23"/>
              <w:rPr>
                <w:rFonts w:cs="Times New Roman"/>
                <w:color w:val="auto"/>
              </w:rPr>
            </w:pPr>
            <w:r>
              <w:rPr>
                <w:rFonts w:cs="Times New Roman"/>
                <w:color w:val="auto"/>
              </w:rPr>
              <w:t>Factory value: 0</w:t>
            </w:r>
          </w:p>
        </w:tc>
      </w:tr>
      <w:tr w14:paraId="2B75F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7AA046">
            <w:pPr>
              <w:pStyle w:val="23"/>
              <w:rPr>
                <w:rFonts w:cs="Times New Roman"/>
                <w:color w:val="auto"/>
              </w:rPr>
            </w:pPr>
            <w:r>
              <w:rPr>
                <w:rFonts w:cs="Times New Roman"/>
                <w:color w:val="auto"/>
              </w:rPr>
              <w:t>FC-55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633E18">
            <w:pPr>
              <w:pStyle w:val="23"/>
              <w:rPr>
                <w:rFonts w:cs="Times New Roman"/>
                <w:color w:val="auto"/>
              </w:rPr>
            </w:pPr>
            <w:r>
              <w:rPr>
                <w:rFonts w:cs="Times New Roman"/>
                <w:color w:val="auto"/>
              </w:rPr>
              <w:t>Multi-segment Position 14(pulse)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52266B">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989416">
            <w:pPr>
              <w:pStyle w:val="23"/>
              <w:rPr>
                <w:rFonts w:cs="Times New Roman"/>
                <w:color w:val="auto"/>
              </w:rPr>
            </w:pPr>
            <w:r>
              <w:rPr>
                <w:rFonts w:cs="Times New Roman"/>
                <w:color w:val="auto"/>
              </w:rPr>
              <w:t>Factory value: 0</w:t>
            </w:r>
          </w:p>
        </w:tc>
      </w:tr>
      <w:tr w14:paraId="2EEA4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E5A789">
            <w:pPr>
              <w:pStyle w:val="23"/>
              <w:rPr>
                <w:rFonts w:cs="Times New Roman"/>
                <w:color w:val="auto"/>
              </w:rPr>
            </w:pPr>
            <w:r>
              <w:rPr>
                <w:rFonts w:cs="Times New Roman"/>
                <w:color w:val="auto"/>
              </w:rPr>
              <w:t>FC-56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05931B2">
            <w:pPr>
              <w:pStyle w:val="23"/>
              <w:rPr>
                <w:rFonts w:cs="Times New Roman"/>
                <w:color w:val="auto"/>
              </w:rPr>
            </w:pPr>
            <w:r>
              <w:rPr>
                <w:rFonts w:cs="Times New Roman"/>
                <w:color w:val="auto"/>
              </w:rPr>
              <w:t>Multi-segment Position 15(revs)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D46E54">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995F4F">
            <w:pPr>
              <w:pStyle w:val="23"/>
              <w:rPr>
                <w:rFonts w:cs="Times New Roman"/>
                <w:color w:val="auto"/>
              </w:rPr>
            </w:pPr>
            <w:r>
              <w:rPr>
                <w:rFonts w:cs="Times New Roman"/>
                <w:color w:val="auto"/>
              </w:rPr>
              <w:t>Factory value: 0</w:t>
            </w:r>
          </w:p>
        </w:tc>
      </w:tr>
      <w:tr w14:paraId="7230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E13799">
            <w:pPr>
              <w:pStyle w:val="23"/>
              <w:rPr>
                <w:rFonts w:cs="Times New Roman"/>
                <w:color w:val="auto"/>
              </w:rPr>
            </w:pPr>
            <w:r>
              <w:rPr>
                <w:rFonts w:cs="Times New Roman"/>
                <w:color w:val="auto"/>
              </w:rPr>
              <w:t>FC-57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41EE051">
            <w:pPr>
              <w:pStyle w:val="23"/>
              <w:rPr>
                <w:rFonts w:cs="Times New Roman"/>
                <w:color w:val="auto"/>
              </w:rPr>
            </w:pPr>
            <w:r>
              <w:rPr>
                <w:rFonts w:cs="Times New Roman"/>
                <w:color w:val="auto"/>
              </w:rPr>
              <w:t>Multi-segment Position 15(pulse)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906774">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DDB9DD">
            <w:pPr>
              <w:pStyle w:val="23"/>
              <w:rPr>
                <w:rFonts w:cs="Times New Roman"/>
                <w:color w:val="auto"/>
              </w:rPr>
            </w:pPr>
            <w:r>
              <w:rPr>
                <w:rFonts w:cs="Times New Roman"/>
                <w:color w:val="auto"/>
              </w:rPr>
              <w:t>Factory value: 0</w:t>
            </w:r>
          </w:p>
        </w:tc>
      </w:tr>
      <w:tr w14:paraId="2244B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B93365">
            <w:pPr>
              <w:pStyle w:val="23"/>
              <w:rPr>
                <w:rFonts w:cs="Times New Roman"/>
                <w:color w:val="auto"/>
              </w:rPr>
            </w:pPr>
            <w:r>
              <w:rPr>
                <w:rFonts w:cs="Times New Roman"/>
                <w:color w:val="auto"/>
              </w:rPr>
              <w:t>FC-58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F589AC">
            <w:pPr>
              <w:pStyle w:val="23"/>
              <w:rPr>
                <w:rFonts w:cs="Times New Roman"/>
                <w:color w:val="auto"/>
              </w:rPr>
            </w:pPr>
            <w:r>
              <w:rPr>
                <w:rFonts w:cs="Times New Roman"/>
                <w:color w:val="auto"/>
              </w:rPr>
              <w:t>Multi-segment Position 0(revs)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AF7F78">
            <w:pPr>
              <w:pStyle w:val="23"/>
              <w:rPr>
                <w:rFonts w:cs="Times New Roman"/>
                <w:color w:val="auto"/>
              </w:rPr>
            </w:pPr>
            <w:r>
              <w:rPr>
                <w:rFonts w:cs="Times New Roman"/>
                <w:color w:val="auto"/>
              </w:rPr>
              <w:t>Range: -30000～30000</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BA25B1">
            <w:pPr>
              <w:pStyle w:val="23"/>
              <w:rPr>
                <w:rFonts w:cs="Times New Roman"/>
                <w:color w:val="auto"/>
              </w:rPr>
            </w:pPr>
            <w:r>
              <w:rPr>
                <w:rFonts w:cs="Times New Roman"/>
                <w:color w:val="auto"/>
              </w:rPr>
              <w:t>Factory value: 0</w:t>
            </w:r>
          </w:p>
        </w:tc>
      </w:tr>
      <w:tr w14:paraId="04DD1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3844DC">
            <w:pPr>
              <w:pStyle w:val="23"/>
              <w:rPr>
                <w:rFonts w:cs="Times New Roman"/>
                <w:color w:val="auto"/>
              </w:rPr>
            </w:pPr>
            <w:r>
              <w:rPr>
                <w:rFonts w:cs="Times New Roman"/>
                <w:color w:val="auto"/>
              </w:rPr>
              <w:t>FC-59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B67222">
            <w:pPr>
              <w:pStyle w:val="23"/>
              <w:rPr>
                <w:rFonts w:cs="Times New Roman"/>
                <w:color w:val="auto"/>
              </w:rPr>
            </w:pPr>
            <w:r>
              <w:rPr>
                <w:rFonts w:cs="Times New Roman"/>
                <w:color w:val="auto"/>
              </w:rPr>
              <w:t>Multi-segment Position 0(pulse)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453D66">
            <w:pPr>
              <w:pStyle w:val="23"/>
              <w:rPr>
                <w:rFonts w:cs="Times New Roman"/>
                <w:color w:val="auto"/>
              </w:rPr>
            </w:pPr>
            <w:r>
              <w:rPr>
                <w:rFonts w:cs="Times New Roman"/>
                <w:color w:val="auto"/>
              </w:rPr>
              <w:t>Range: -32767～32767</w:t>
            </w:r>
          </w:p>
        </w:tc>
        <w:tc>
          <w:tcPr>
            <w:tcW w:w="137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512AA0">
            <w:pPr>
              <w:pStyle w:val="23"/>
              <w:rPr>
                <w:rFonts w:cs="Times New Roman"/>
                <w:color w:val="auto"/>
              </w:rPr>
            </w:pPr>
            <w:r>
              <w:rPr>
                <w:rFonts w:cs="Times New Roman"/>
                <w:color w:val="auto"/>
              </w:rPr>
              <w:t>Factory value: 0</w:t>
            </w:r>
          </w:p>
        </w:tc>
      </w:tr>
    </w:tbl>
    <w:p w14:paraId="316C8D39">
      <w:pPr>
        <w:ind w:firstLine="320"/>
        <w:rPr>
          <w:color w:val="auto"/>
        </w:rPr>
      </w:pPr>
      <w:r>
        <w:rPr>
          <w:color w:val="auto"/>
        </w:rPr>
        <w:t>The above parameters can be used to set 1</w:t>
      </w:r>
      <w:r>
        <w:rPr>
          <w:rFonts w:hint="eastAsia"/>
          <w:color w:val="auto"/>
        </w:rPr>
        <w:t>6</w:t>
      </w:r>
      <w:r>
        <w:rPr>
          <w:color w:val="auto"/>
        </w:rPr>
        <w:t xml:space="preserve"> multi-segment positions, where Multi-segment Position n(revs) indicates the number of revolutions, and Multi-segment Position n(pulse) represents the pulse count. The final position setting is calculated as: Position Setting = Multi-segment Position n(revs) × Pulses per Revolution + Multi-segment Position n(pulse), n=1～15</w:t>
      </w:r>
      <w:r>
        <w:rPr>
          <w:rFonts w:hint="eastAsia"/>
          <w:color w:val="auto"/>
        </w:rPr>
        <w:t>.</w:t>
      </w:r>
    </w:p>
    <w:p w14:paraId="2C72850C">
      <w:pPr>
        <w:ind w:firstLine="320"/>
        <w:rPr>
          <w:color w:val="auto"/>
        </w:rPr>
      </w:pPr>
      <w:r>
        <w:rPr>
          <w:rFonts w:hint="eastAsia"/>
          <w:color w:val="auto"/>
        </w:rPr>
        <w:t>When the multifunctional digital input terminal function selection is set to multi-speed/multi-position switching (34) and the terminal status is active, the target position is selected through the multi-segment position terminal status and multi-segment position parameter settings. The correspondence table for multi-segment position selection target positions and terminal status is shown inTable 2-22, where DI terminal status 1 indicates that the terminal status is valid, and 0 indicates that the terminal status is invalid.</w:t>
      </w:r>
    </w:p>
    <w:p w14:paraId="4066DFD2">
      <w:pPr>
        <w:pStyle w:val="25"/>
        <w:jc w:val="center"/>
        <w:rPr>
          <w:color w:val="auto"/>
        </w:rPr>
      </w:pPr>
      <w:r>
        <w:rPr>
          <w:color w:val="auto"/>
        </w:rPr>
        <w:t>Table 2-22 Correspondence Table for Multi-Segment Position Selection Target Positions and Terminal Status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563"/>
        <w:gridCol w:w="456"/>
        <w:gridCol w:w="456"/>
        <w:gridCol w:w="1547"/>
        <w:gridCol w:w="1701"/>
      </w:tblGrid>
      <w:tr w14:paraId="32107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jc w:val="center"/>
        </w:trPr>
        <w:tc>
          <w:tcPr>
            <w:tcW w:w="567" w:type="dxa"/>
            <w:shd w:val="clear" w:color="auto" w:fill="D7D7D7" w:themeFill="background1" w:themeFillShade="D8"/>
            <w:noWrap/>
            <w:vAlign w:val="center"/>
          </w:tcPr>
          <w:p w14:paraId="45A5598D">
            <w:pPr>
              <w:pStyle w:val="23"/>
              <w:rPr>
                <w:rFonts w:cs="Times New Roman"/>
                <w:b/>
                <w:bCs/>
                <w:color w:val="auto"/>
              </w:rPr>
            </w:pPr>
            <w:r>
              <w:rPr>
                <w:rFonts w:cs="Times New Roman"/>
                <w:b/>
                <w:bCs/>
                <w:color w:val="auto"/>
              </w:rPr>
              <w:t>DI4</w:t>
            </w:r>
          </w:p>
        </w:tc>
        <w:tc>
          <w:tcPr>
            <w:tcW w:w="563" w:type="dxa"/>
            <w:shd w:val="clear" w:color="auto" w:fill="D7D7D7" w:themeFill="background1" w:themeFillShade="D8"/>
            <w:noWrap/>
            <w:vAlign w:val="center"/>
          </w:tcPr>
          <w:p w14:paraId="73693D07">
            <w:pPr>
              <w:pStyle w:val="23"/>
              <w:rPr>
                <w:rFonts w:cs="Times New Roman"/>
                <w:b/>
                <w:bCs/>
                <w:color w:val="auto"/>
              </w:rPr>
            </w:pPr>
            <w:r>
              <w:rPr>
                <w:rFonts w:cs="Times New Roman"/>
                <w:b/>
                <w:bCs/>
                <w:color w:val="auto"/>
              </w:rPr>
              <w:t>DI3</w:t>
            </w:r>
          </w:p>
        </w:tc>
        <w:tc>
          <w:tcPr>
            <w:tcW w:w="456" w:type="dxa"/>
            <w:shd w:val="clear" w:color="auto" w:fill="D7D7D7" w:themeFill="background1" w:themeFillShade="D8"/>
            <w:noWrap/>
            <w:vAlign w:val="center"/>
          </w:tcPr>
          <w:p w14:paraId="27572856">
            <w:pPr>
              <w:pStyle w:val="23"/>
              <w:rPr>
                <w:rFonts w:cs="Times New Roman"/>
                <w:b/>
                <w:bCs/>
                <w:color w:val="auto"/>
              </w:rPr>
            </w:pPr>
            <w:r>
              <w:rPr>
                <w:rFonts w:cs="Times New Roman"/>
                <w:b/>
                <w:bCs/>
                <w:color w:val="auto"/>
              </w:rPr>
              <w:t>DI2</w:t>
            </w:r>
          </w:p>
        </w:tc>
        <w:tc>
          <w:tcPr>
            <w:tcW w:w="456" w:type="dxa"/>
            <w:shd w:val="clear" w:color="auto" w:fill="D7D7D7" w:themeFill="background1" w:themeFillShade="D8"/>
            <w:noWrap/>
            <w:vAlign w:val="center"/>
          </w:tcPr>
          <w:p w14:paraId="55B32935">
            <w:pPr>
              <w:pStyle w:val="23"/>
              <w:rPr>
                <w:rFonts w:cs="Times New Roman"/>
                <w:b/>
                <w:bCs/>
                <w:color w:val="auto"/>
              </w:rPr>
            </w:pPr>
            <w:r>
              <w:rPr>
                <w:rFonts w:cs="Times New Roman"/>
                <w:b/>
                <w:bCs/>
                <w:color w:val="auto"/>
              </w:rPr>
              <w:t>DI1</w:t>
            </w:r>
          </w:p>
        </w:tc>
        <w:tc>
          <w:tcPr>
            <w:tcW w:w="1547" w:type="dxa"/>
            <w:shd w:val="clear" w:color="auto" w:fill="D7D7D7" w:themeFill="background1" w:themeFillShade="D8"/>
            <w:noWrap/>
            <w:vAlign w:val="center"/>
          </w:tcPr>
          <w:p w14:paraId="5540B869">
            <w:pPr>
              <w:pStyle w:val="23"/>
              <w:rPr>
                <w:rFonts w:cs="Times New Roman"/>
                <w:b/>
                <w:bCs/>
                <w:color w:val="auto"/>
              </w:rPr>
            </w:pPr>
            <w:r>
              <w:rPr>
                <w:rFonts w:cs="Times New Roman"/>
                <w:b/>
                <w:bCs/>
                <w:color w:val="auto"/>
              </w:rPr>
              <w:t>Position Command Circle Selection</w:t>
            </w:r>
          </w:p>
        </w:tc>
        <w:tc>
          <w:tcPr>
            <w:tcW w:w="1701" w:type="dxa"/>
            <w:shd w:val="clear" w:color="auto" w:fill="D7D7D7" w:themeFill="background1" w:themeFillShade="D8"/>
            <w:noWrap/>
            <w:vAlign w:val="center"/>
          </w:tcPr>
          <w:p w14:paraId="2EEF6C09">
            <w:pPr>
              <w:pStyle w:val="23"/>
              <w:rPr>
                <w:rFonts w:cs="Times New Roman"/>
                <w:b/>
                <w:bCs/>
                <w:color w:val="auto"/>
              </w:rPr>
            </w:pPr>
            <w:r>
              <w:rPr>
                <w:rFonts w:cs="Times New Roman"/>
                <w:b/>
                <w:bCs/>
                <w:color w:val="auto"/>
              </w:rPr>
              <w:t>Position Command Pulse Selection</w:t>
            </w:r>
          </w:p>
        </w:tc>
      </w:tr>
      <w:tr w14:paraId="3F36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3BE23294">
            <w:pPr>
              <w:pStyle w:val="23"/>
              <w:rPr>
                <w:rFonts w:cs="Times New Roman"/>
                <w:color w:val="auto"/>
              </w:rPr>
            </w:pPr>
            <w:r>
              <w:rPr>
                <w:rFonts w:cs="Times New Roman"/>
                <w:color w:val="auto"/>
              </w:rPr>
              <w:t>\</w:t>
            </w:r>
          </w:p>
        </w:tc>
        <w:tc>
          <w:tcPr>
            <w:tcW w:w="563" w:type="dxa"/>
            <w:noWrap/>
            <w:vAlign w:val="center"/>
          </w:tcPr>
          <w:p w14:paraId="6FBB1C3F">
            <w:pPr>
              <w:pStyle w:val="23"/>
              <w:rPr>
                <w:rFonts w:cs="Times New Roman"/>
                <w:color w:val="auto"/>
              </w:rPr>
            </w:pPr>
            <w:r>
              <w:rPr>
                <w:rFonts w:cs="Times New Roman"/>
                <w:color w:val="auto"/>
              </w:rPr>
              <w:t>\</w:t>
            </w:r>
          </w:p>
        </w:tc>
        <w:tc>
          <w:tcPr>
            <w:tcW w:w="456" w:type="dxa"/>
            <w:noWrap/>
            <w:vAlign w:val="center"/>
          </w:tcPr>
          <w:p w14:paraId="78379DD6">
            <w:pPr>
              <w:pStyle w:val="23"/>
              <w:rPr>
                <w:rFonts w:cs="Times New Roman"/>
                <w:color w:val="auto"/>
              </w:rPr>
            </w:pPr>
            <w:r>
              <w:rPr>
                <w:rFonts w:cs="Times New Roman"/>
                <w:color w:val="auto"/>
              </w:rPr>
              <w:t>\</w:t>
            </w:r>
          </w:p>
        </w:tc>
        <w:tc>
          <w:tcPr>
            <w:tcW w:w="456" w:type="dxa"/>
            <w:noWrap/>
            <w:vAlign w:val="center"/>
          </w:tcPr>
          <w:p w14:paraId="08AF0BD0">
            <w:pPr>
              <w:pStyle w:val="23"/>
              <w:rPr>
                <w:rFonts w:cs="Times New Roman"/>
                <w:color w:val="auto"/>
              </w:rPr>
            </w:pPr>
            <w:r>
              <w:rPr>
                <w:rFonts w:cs="Times New Roman"/>
                <w:color w:val="auto"/>
              </w:rPr>
              <w:t>\</w:t>
            </w:r>
          </w:p>
        </w:tc>
        <w:tc>
          <w:tcPr>
            <w:tcW w:w="3248" w:type="dxa"/>
            <w:gridSpan w:val="2"/>
            <w:noWrap/>
            <w:vAlign w:val="center"/>
          </w:tcPr>
          <w:p w14:paraId="3E64E1C9">
            <w:pPr>
              <w:pStyle w:val="23"/>
              <w:rPr>
                <w:rFonts w:cs="Times New Roman"/>
                <w:color w:val="auto"/>
              </w:rPr>
            </w:pPr>
            <w:r>
              <w:rPr>
                <w:rFonts w:cs="Times New Roman"/>
                <w:color w:val="auto"/>
              </w:rPr>
              <w:t>When configuring internal single-point positioning, FC-20 serves as the position command.</w:t>
            </w:r>
          </w:p>
        </w:tc>
      </w:tr>
      <w:tr w14:paraId="73BE0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302AF343">
            <w:pPr>
              <w:pStyle w:val="23"/>
              <w:rPr>
                <w:rFonts w:cs="Times New Roman"/>
                <w:color w:val="auto"/>
              </w:rPr>
            </w:pPr>
            <w:r>
              <w:rPr>
                <w:rFonts w:cs="Times New Roman"/>
                <w:color w:val="auto"/>
              </w:rPr>
              <w:t>0</w:t>
            </w:r>
          </w:p>
        </w:tc>
        <w:tc>
          <w:tcPr>
            <w:tcW w:w="563" w:type="dxa"/>
            <w:noWrap/>
            <w:vAlign w:val="center"/>
          </w:tcPr>
          <w:p w14:paraId="7AC30BEE">
            <w:pPr>
              <w:pStyle w:val="23"/>
              <w:rPr>
                <w:rFonts w:cs="Times New Roman"/>
                <w:color w:val="auto"/>
              </w:rPr>
            </w:pPr>
            <w:r>
              <w:rPr>
                <w:rFonts w:cs="Times New Roman"/>
                <w:color w:val="auto"/>
              </w:rPr>
              <w:t>0</w:t>
            </w:r>
          </w:p>
        </w:tc>
        <w:tc>
          <w:tcPr>
            <w:tcW w:w="456" w:type="dxa"/>
            <w:noWrap/>
            <w:vAlign w:val="center"/>
          </w:tcPr>
          <w:p w14:paraId="27ADAB50">
            <w:pPr>
              <w:pStyle w:val="23"/>
              <w:rPr>
                <w:rFonts w:cs="Times New Roman"/>
                <w:color w:val="auto"/>
              </w:rPr>
            </w:pPr>
            <w:r>
              <w:rPr>
                <w:rFonts w:cs="Times New Roman"/>
                <w:color w:val="auto"/>
              </w:rPr>
              <w:t>0</w:t>
            </w:r>
          </w:p>
        </w:tc>
        <w:tc>
          <w:tcPr>
            <w:tcW w:w="456" w:type="dxa"/>
            <w:noWrap/>
            <w:vAlign w:val="center"/>
          </w:tcPr>
          <w:p w14:paraId="4C91EDA9">
            <w:pPr>
              <w:pStyle w:val="23"/>
              <w:rPr>
                <w:rFonts w:cs="Times New Roman"/>
                <w:color w:val="auto"/>
              </w:rPr>
            </w:pPr>
            <w:r>
              <w:rPr>
                <w:rFonts w:cs="Times New Roman"/>
                <w:color w:val="auto"/>
              </w:rPr>
              <w:t>1</w:t>
            </w:r>
          </w:p>
        </w:tc>
        <w:tc>
          <w:tcPr>
            <w:tcW w:w="1547" w:type="dxa"/>
            <w:noWrap/>
            <w:vAlign w:val="center"/>
          </w:tcPr>
          <w:p w14:paraId="15573ED2">
            <w:pPr>
              <w:pStyle w:val="23"/>
              <w:rPr>
                <w:rFonts w:cs="Times New Roman"/>
                <w:color w:val="auto"/>
              </w:rPr>
            </w:pPr>
            <w:r>
              <w:rPr>
                <w:rFonts w:cs="Times New Roman"/>
                <w:color w:val="auto"/>
              </w:rPr>
              <w:t>FC-28</w:t>
            </w:r>
          </w:p>
        </w:tc>
        <w:tc>
          <w:tcPr>
            <w:tcW w:w="1701" w:type="dxa"/>
            <w:noWrap/>
            <w:vAlign w:val="center"/>
          </w:tcPr>
          <w:p w14:paraId="4F11AA45">
            <w:pPr>
              <w:pStyle w:val="23"/>
              <w:rPr>
                <w:rFonts w:cs="Times New Roman"/>
                <w:color w:val="auto"/>
              </w:rPr>
            </w:pPr>
            <w:r>
              <w:rPr>
                <w:rFonts w:cs="Times New Roman"/>
                <w:color w:val="auto"/>
              </w:rPr>
              <w:t>FC-29</w:t>
            </w:r>
          </w:p>
        </w:tc>
      </w:tr>
      <w:tr w14:paraId="6369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5CB176B2">
            <w:pPr>
              <w:pStyle w:val="23"/>
              <w:rPr>
                <w:rFonts w:cs="Times New Roman"/>
                <w:color w:val="auto"/>
              </w:rPr>
            </w:pPr>
            <w:r>
              <w:rPr>
                <w:rFonts w:cs="Times New Roman"/>
                <w:color w:val="auto"/>
              </w:rPr>
              <w:t>0</w:t>
            </w:r>
          </w:p>
        </w:tc>
        <w:tc>
          <w:tcPr>
            <w:tcW w:w="563" w:type="dxa"/>
            <w:noWrap/>
            <w:vAlign w:val="center"/>
          </w:tcPr>
          <w:p w14:paraId="1F23803B">
            <w:pPr>
              <w:pStyle w:val="23"/>
              <w:rPr>
                <w:rFonts w:cs="Times New Roman"/>
                <w:color w:val="auto"/>
              </w:rPr>
            </w:pPr>
            <w:r>
              <w:rPr>
                <w:rFonts w:cs="Times New Roman"/>
                <w:color w:val="auto"/>
              </w:rPr>
              <w:t>0</w:t>
            </w:r>
          </w:p>
        </w:tc>
        <w:tc>
          <w:tcPr>
            <w:tcW w:w="456" w:type="dxa"/>
            <w:noWrap/>
            <w:vAlign w:val="center"/>
          </w:tcPr>
          <w:p w14:paraId="2FFB0AB0">
            <w:pPr>
              <w:pStyle w:val="23"/>
              <w:rPr>
                <w:rFonts w:cs="Times New Roman"/>
                <w:color w:val="auto"/>
              </w:rPr>
            </w:pPr>
            <w:r>
              <w:rPr>
                <w:rFonts w:cs="Times New Roman"/>
                <w:color w:val="auto"/>
              </w:rPr>
              <w:t>1</w:t>
            </w:r>
          </w:p>
        </w:tc>
        <w:tc>
          <w:tcPr>
            <w:tcW w:w="456" w:type="dxa"/>
            <w:noWrap/>
            <w:vAlign w:val="center"/>
          </w:tcPr>
          <w:p w14:paraId="4CD5BEB4">
            <w:pPr>
              <w:pStyle w:val="23"/>
              <w:rPr>
                <w:rFonts w:cs="Times New Roman"/>
                <w:color w:val="auto"/>
              </w:rPr>
            </w:pPr>
            <w:r>
              <w:rPr>
                <w:rFonts w:cs="Times New Roman"/>
                <w:color w:val="auto"/>
              </w:rPr>
              <w:t>0</w:t>
            </w:r>
          </w:p>
        </w:tc>
        <w:tc>
          <w:tcPr>
            <w:tcW w:w="1547" w:type="dxa"/>
            <w:noWrap/>
            <w:vAlign w:val="center"/>
          </w:tcPr>
          <w:p w14:paraId="3F01E525">
            <w:pPr>
              <w:pStyle w:val="23"/>
              <w:rPr>
                <w:rFonts w:cs="Times New Roman"/>
                <w:color w:val="auto"/>
              </w:rPr>
            </w:pPr>
            <w:r>
              <w:rPr>
                <w:rFonts w:cs="Times New Roman"/>
                <w:color w:val="auto"/>
              </w:rPr>
              <w:t>FC-30</w:t>
            </w:r>
          </w:p>
        </w:tc>
        <w:tc>
          <w:tcPr>
            <w:tcW w:w="1701" w:type="dxa"/>
            <w:noWrap/>
            <w:vAlign w:val="center"/>
          </w:tcPr>
          <w:p w14:paraId="46C0898B">
            <w:pPr>
              <w:pStyle w:val="23"/>
              <w:rPr>
                <w:rFonts w:cs="Times New Roman"/>
                <w:color w:val="auto"/>
              </w:rPr>
            </w:pPr>
            <w:r>
              <w:rPr>
                <w:rFonts w:cs="Times New Roman"/>
                <w:color w:val="auto"/>
              </w:rPr>
              <w:t>FC-31</w:t>
            </w:r>
          </w:p>
        </w:tc>
      </w:tr>
      <w:tr w14:paraId="354D6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5EF361FE">
            <w:pPr>
              <w:pStyle w:val="23"/>
              <w:rPr>
                <w:rFonts w:cs="Times New Roman"/>
                <w:color w:val="auto"/>
              </w:rPr>
            </w:pPr>
            <w:r>
              <w:rPr>
                <w:rFonts w:cs="Times New Roman"/>
                <w:color w:val="auto"/>
              </w:rPr>
              <w:t>0</w:t>
            </w:r>
          </w:p>
        </w:tc>
        <w:tc>
          <w:tcPr>
            <w:tcW w:w="563" w:type="dxa"/>
            <w:noWrap/>
            <w:vAlign w:val="center"/>
          </w:tcPr>
          <w:p w14:paraId="3A032889">
            <w:pPr>
              <w:pStyle w:val="23"/>
              <w:rPr>
                <w:rFonts w:cs="Times New Roman"/>
                <w:color w:val="auto"/>
              </w:rPr>
            </w:pPr>
            <w:r>
              <w:rPr>
                <w:rFonts w:cs="Times New Roman"/>
                <w:color w:val="auto"/>
              </w:rPr>
              <w:t>0</w:t>
            </w:r>
          </w:p>
        </w:tc>
        <w:tc>
          <w:tcPr>
            <w:tcW w:w="456" w:type="dxa"/>
            <w:noWrap/>
            <w:vAlign w:val="center"/>
          </w:tcPr>
          <w:p w14:paraId="2636F2C0">
            <w:pPr>
              <w:pStyle w:val="23"/>
              <w:rPr>
                <w:rFonts w:cs="Times New Roman"/>
                <w:color w:val="auto"/>
              </w:rPr>
            </w:pPr>
            <w:r>
              <w:rPr>
                <w:rFonts w:cs="Times New Roman"/>
                <w:color w:val="auto"/>
              </w:rPr>
              <w:t>1</w:t>
            </w:r>
          </w:p>
        </w:tc>
        <w:tc>
          <w:tcPr>
            <w:tcW w:w="456" w:type="dxa"/>
            <w:noWrap/>
            <w:vAlign w:val="center"/>
          </w:tcPr>
          <w:p w14:paraId="250B8791">
            <w:pPr>
              <w:pStyle w:val="23"/>
              <w:rPr>
                <w:rFonts w:cs="Times New Roman"/>
                <w:color w:val="auto"/>
              </w:rPr>
            </w:pPr>
            <w:r>
              <w:rPr>
                <w:rFonts w:cs="Times New Roman"/>
                <w:color w:val="auto"/>
              </w:rPr>
              <w:t>1</w:t>
            </w:r>
          </w:p>
        </w:tc>
        <w:tc>
          <w:tcPr>
            <w:tcW w:w="1547" w:type="dxa"/>
            <w:noWrap/>
            <w:vAlign w:val="center"/>
          </w:tcPr>
          <w:p w14:paraId="465C9B05">
            <w:pPr>
              <w:pStyle w:val="23"/>
              <w:rPr>
                <w:rFonts w:cs="Times New Roman"/>
                <w:color w:val="auto"/>
              </w:rPr>
            </w:pPr>
            <w:r>
              <w:rPr>
                <w:rFonts w:cs="Times New Roman"/>
                <w:color w:val="auto"/>
              </w:rPr>
              <w:t>FC-32</w:t>
            </w:r>
          </w:p>
        </w:tc>
        <w:tc>
          <w:tcPr>
            <w:tcW w:w="1701" w:type="dxa"/>
            <w:noWrap/>
            <w:vAlign w:val="center"/>
          </w:tcPr>
          <w:p w14:paraId="69B3E462">
            <w:pPr>
              <w:pStyle w:val="23"/>
              <w:rPr>
                <w:rFonts w:cs="Times New Roman"/>
                <w:color w:val="auto"/>
              </w:rPr>
            </w:pPr>
            <w:r>
              <w:rPr>
                <w:rFonts w:cs="Times New Roman"/>
                <w:color w:val="auto"/>
              </w:rPr>
              <w:t>FC-33</w:t>
            </w:r>
          </w:p>
        </w:tc>
      </w:tr>
      <w:tr w14:paraId="6564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7684AD02">
            <w:pPr>
              <w:pStyle w:val="23"/>
              <w:rPr>
                <w:rFonts w:cs="Times New Roman"/>
                <w:color w:val="auto"/>
              </w:rPr>
            </w:pPr>
            <w:r>
              <w:rPr>
                <w:rFonts w:cs="Times New Roman"/>
                <w:color w:val="auto"/>
              </w:rPr>
              <w:t>0</w:t>
            </w:r>
          </w:p>
        </w:tc>
        <w:tc>
          <w:tcPr>
            <w:tcW w:w="563" w:type="dxa"/>
            <w:noWrap/>
            <w:vAlign w:val="center"/>
          </w:tcPr>
          <w:p w14:paraId="5AEE2B53">
            <w:pPr>
              <w:pStyle w:val="23"/>
              <w:rPr>
                <w:rFonts w:cs="Times New Roman"/>
                <w:color w:val="auto"/>
              </w:rPr>
            </w:pPr>
            <w:r>
              <w:rPr>
                <w:rFonts w:cs="Times New Roman"/>
                <w:color w:val="auto"/>
              </w:rPr>
              <w:t>1</w:t>
            </w:r>
          </w:p>
        </w:tc>
        <w:tc>
          <w:tcPr>
            <w:tcW w:w="456" w:type="dxa"/>
            <w:noWrap/>
            <w:vAlign w:val="center"/>
          </w:tcPr>
          <w:p w14:paraId="7E00E3E5">
            <w:pPr>
              <w:pStyle w:val="23"/>
              <w:rPr>
                <w:rFonts w:cs="Times New Roman"/>
                <w:color w:val="auto"/>
              </w:rPr>
            </w:pPr>
            <w:r>
              <w:rPr>
                <w:rFonts w:cs="Times New Roman"/>
                <w:color w:val="auto"/>
              </w:rPr>
              <w:t>0</w:t>
            </w:r>
          </w:p>
        </w:tc>
        <w:tc>
          <w:tcPr>
            <w:tcW w:w="456" w:type="dxa"/>
            <w:noWrap/>
            <w:vAlign w:val="center"/>
          </w:tcPr>
          <w:p w14:paraId="0333B2BE">
            <w:pPr>
              <w:pStyle w:val="23"/>
              <w:rPr>
                <w:rFonts w:cs="Times New Roman"/>
                <w:color w:val="auto"/>
              </w:rPr>
            </w:pPr>
            <w:r>
              <w:rPr>
                <w:rFonts w:cs="Times New Roman"/>
                <w:color w:val="auto"/>
              </w:rPr>
              <w:t>0</w:t>
            </w:r>
          </w:p>
        </w:tc>
        <w:tc>
          <w:tcPr>
            <w:tcW w:w="1547" w:type="dxa"/>
            <w:noWrap/>
            <w:vAlign w:val="center"/>
          </w:tcPr>
          <w:p w14:paraId="715CE1E3">
            <w:pPr>
              <w:pStyle w:val="23"/>
              <w:rPr>
                <w:rFonts w:cs="Times New Roman"/>
                <w:color w:val="auto"/>
              </w:rPr>
            </w:pPr>
            <w:r>
              <w:rPr>
                <w:rFonts w:cs="Times New Roman"/>
                <w:color w:val="auto"/>
              </w:rPr>
              <w:t>FC-34</w:t>
            </w:r>
          </w:p>
        </w:tc>
        <w:tc>
          <w:tcPr>
            <w:tcW w:w="1701" w:type="dxa"/>
            <w:noWrap/>
            <w:vAlign w:val="center"/>
          </w:tcPr>
          <w:p w14:paraId="1352AA85">
            <w:pPr>
              <w:pStyle w:val="23"/>
              <w:rPr>
                <w:rFonts w:cs="Times New Roman"/>
                <w:color w:val="auto"/>
              </w:rPr>
            </w:pPr>
            <w:r>
              <w:rPr>
                <w:rFonts w:cs="Times New Roman"/>
                <w:color w:val="auto"/>
              </w:rPr>
              <w:t>FC-35</w:t>
            </w:r>
          </w:p>
        </w:tc>
      </w:tr>
      <w:tr w14:paraId="58AC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58D66316">
            <w:pPr>
              <w:pStyle w:val="23"/>
              <w:rPr>
                <w:rFonts w:cs="Times New Roman"/>
                <w:color w:val="auto"/>
              </w:rPr>
            </w:pPr>
            <w:r>
              <w:rPr>
                <w:rFonts w:cs="Times New Roman"/>
                <w:color w:val="auto"/>
              </w:rPr>
              <w:t>0</w:t>
            </w:r>
          </w:p>
        </w:tc>
        <w:tc>
          <w:tcPr>
            <w:tcW w:w="563" w:type="dxa"/>
            <w:noWrap/>
            <w:vAlign w:val="center"/>
          </w:tcPr>
          <w:p w14:paraId="33A4339C">
            <w:pPr>
              <w:pStyle w:val="23"/>
              <w:rPr>
                <w:rFonts w:cs="Times New Roman"/>
                <w:color w:val="auto"/>
              </w:rPr>
            </w:pPr>
            <w:r>
              <w:rPr>
                <w:rFonts w:cs="Times New Roman"/>
                <w:color w:val="auto"/>
              </w:rPr>
              <w:t>1</w:t>
            </w:r>
          </w:p>
        </w:tc>
        <w:tc>
          <w:tcPr>
            <w:tcW w:w="456" w:type="dxa"/>
            <w:noWrap/>
            <w:vAlign w:val="center"/>
          </w:tcPr>
          <w:p w14:paraId="3D5CC1BC">
            <w:pPr>
              <w:pStyle w:val="23"/>
              <w:rPr>
                <w:rFonts w:cs="Times New Roman"/>
                <w:color w:val="auto"/>
              </w:rPr>
            </w:pPr>
            <w:r>
              <w:rPr>
                <w:rFonts w:cs="Times New Roman"/>
                <w:color w:val="auto"/>
              </w:rPr>
              <w:t>0</w:t>
            </w:r>
          </w:p>
        </w:tc>
        <w:tc>
          <w:tcPr>
            <w:tcW w:w="456" w:type="dxa"/>
            <w:noWrap/>
            <w:vAlign w:val="center"/>
          </w:tcPr>
          <w:p w14:paraId="2A812FE0">
            <w:pPr>
              <w:pStyle w:val="23"/>
              <w:rPr>
                <w:rFonts w:cs="Times New Roman"/>
                <w:color w:val="auto"/>
              </w:rPr>
            </w:pPr>
            <w:r>
              <w:rPr>
                <w:rFonts w:cs="Times New Roman"/>
                <w:color w:val="auto"/>
              </w:rPr>
              <w:t>1</w:t>
            </w:r>
          </w:p>
        </w:tc>
        <w:tc>
          <w:tcPr>
            <w:tcW w:w="1547" w:type="dxa"/>
            <w:noWrap/>
            <w:vAlign w:val="center"/>
          </w:tcPr>
          <w:p w14:paraId="39167167">
            <w:pPr>
              <w:pStyle w:val="23"/>
              <w:rPr>
                <w:rFonts w:cs="Times New Roman"/>
                <w:color w:val="auto"/>
              </w:rPr>
            </w:pPr>
            <w:r>
              <w:rPr>
                <w:rFonts w:cs="Times New Roman"/>
                <w:color w:val="auto"/>
              </w:rPr>
              <w:t>FC-36</w:t>
            </w:r>
          </w:p>
        </w:tc>
        <w:tc>
          <w:tcPr>
            <w:tcW w:w="1701" w:type="dxa"/>
            <w:noWrap/>
            <w:vAlign w:val="center"/>
          </w:tcPr>
          <w:p w14:paraId="2D094BC5">
            <w:pPr>
              <w:pStyle w:val="23"/>
              <w:rPr>
                <w:rFonts w:cs="Times New Roman"/>
                <w:color w:val="auto"/>
              </w:rPr>
            </w:pPr>
            <w:r>
              <w:rPr>
                <w:rFonts w:cs="Times New Roman"/>
                <w:color w:val="auto"/>
              </w:rPr>
              <w:t>FC-37</w:t>
            </w:r>
          </w:p>
        </w:tc>
      </w:tr>
      <w:tr w14:paraId="49D6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6D941800">
            <w:pPr>
              <w:pStyle w:val="23"/>
              <w:rPr>
                <w:rFonts w:cs="Times New Roman"/>
                <w:color w:val="auto"/>
              </w:rPr>
            </w:pPr>
            <w:r>
              <w:rPr>
                <w:rFonts w:cs="Times New Roman"/>
                <w:color w:val="auto"/>
              </w:rPr>
              <w:t>0</w:t>
            </w:r>
          </w:p>
        </w:tc>
        <w:tc>
          <w:tcPr>
            <w:tcW w:w="563" w:type="dxa"/>
            <w:noWrap/>
            <w:vAlign w:val="center"/>
          </w:tcPr>
          <w:p w14:paraId="65699E80">
            <w:pPr>
              <w:pStyle w:val="23"/>
              <w:rPr>
                <w:rFonts w:cs="Times New Roman"/>
                <w:color w:val="auto"/>
              </w:rPr>
            </w:pPr>
            <w:r>
              <w:rPr>
                <w:rFonts w:cs="Times New Roman"/>
                <w:color w:val="auto"/>
              </w:rPr>
              <w:t>1</w:t>
            </w:r>
          </w:p>
        </w:tc>
        <w:tc>
          <w:tcPr>
            <w:tcW w:w="456" w:type="dxa"/>
            <w:noWrap/>
            <w:vAlign w:val="center"/>
          </w:tcPr>
          <w:p w14:paraId="1FF280EC">
            <w:pPr>
              <w:pStyle w:val="23"/>
              <w:rPr>
                <w:rFonts w:cs="Times New Roman"/>
                <w:color w:val="auto"/>
              </w:rPr>
            </w:pPr>
            <w:r>
              <w:rPr>
                <w:rFonts w:cs="Times New Roman"/>
                <w:color w:val="auto"/>
              </w:rPr>
              <w:t>1</w:t>
            </w:r>
          </w:p>
        </w:tc>
        <w:tc>
          <w:tcPr>
            <w:tcW w:w="456" w:type="dxa"/>
            <w:noWrap/>
            <w:vAlign w:val="center"/>
          </w:tcPr>
          <w:p w14:paraId="3548B135">
            <w:pPr>
              <w:pStyle w:val="23"/>
              <w:rPr>
                <w:rFonts w:cs="Times New Roman"/>
                <w:color w:val="auto"/>
              </w:rPr>
            </w:pPr>
            <w:r>
              <w:rPr>
                <w:rFonts w:cs="Times New Roman"/>
                <w:color w:val="auto"/>
              </w:rPr>
              <w:t>0</w:t>
            </w:r>
          </w:p>
        </w:tc>
        <w:tc>
          <w:tcPr>
            <w:tcW w:w="1547" w:type="dxa"/>
            <w:noWrap/>
            <w:vAlign w:val="center"/>
          </w:tcPr>
          <w:p w14:paraId="40C2FF11">
            <w:pPr>
              <w:pStyle w:val="23"/>
              <w:rPr>
                <w:rFonts w:cs="Times New Roman"/>
                <w:color w:val="auto"/>
              </w:rPr>
            </w:pPr>
            <w:r>
              <w:rPr>
                <w:rFonts w:cs="Times New Roman"/>
                <w:color w:val="auto"/>
              </w:rPr>
              <w:t>FC-38</w:t>
            </w:r>
          </w:p>
        </w:tc>
        <w:tc>
          <w:tcPr>
            <w:tcW w:w="1701" w:type="dxa"/>
            <w:noWrap/>
            <w:vAlign w:val="center"/>
          </w:tcPr>
          <w:p w14:paraId="13C00D97">
            <w:pPr>
              <w:pStyle w:val="23"/>
              <w:rPr>
                <w:rFonts w:cs="Times New Roman"/>
                <w:color w:val="auto"/>
              </w:rPr>
            </w:pPr>
            <w:r>
              <w:rPr>
                <w:rFonts w:cs="Times New Roman"/>
                <w:color w:val="auto"/>
              </w:rPr>
              <w:t>FC-39</w:t>
            </w:r>
          </w:p>
        </w:tc>
      </w:tr>
      <w:tr w14:paraId="4DF2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3306D059">
            <w:pPr>
              <w:pStyle w:val="23"/>
              <w:rPr>
                <w:rFonts w:cs="Times New Roman"/>
                <w:color w:val="auto"/>
              </w:rPr>
            </w:pPr>
            <w:r>
              <w:rPr>
                <w:rFonts w:cs="Times New Roman"/>
                <w:color w:val="auto"/>
              </w:rPr>
              <w:t>0</w:t>
            </w:r>
          </w:p>
        </w:tc>
        <w:tc>
          <w:tcPr>
            <w:tcW w:w="563" w:type="dxa"/>
            <w:noWrap/>
            <w:vAlign w:val="center"/>
          </w:tcPr>
          <w:p w14:paraId="2773A50D">
            <w:pPr>
              <w:pStyle w:val="23"/>
              <w:rPr>
                <w:rFonts w:cs="Times New Roman"/>
                <w:color w:val="auto"/>
              </w:rPr>
            </w:pPr>
            <w:r>
              <w:rPr>
                <w:rFonts w:cs="Times New Roman"/>
                <w:color w:val="auto"/>
              </w:rPr>
              <w:t>1</w:t>
            </w:r>
          </w:p>
        </w:tc>
        <w:tc>
          <w:tcPr>
            <w:tcW w:w="456" w:type="dxa"/>
            <w:noWrap/>
            <w:vAlign w:val="center"/>
          </w:tcPr>
          <w:p w14:paraId="1A8F987A">
            <w:pPr>
              <w:pStyle w:val="23"/>
              <w:rPr>
                <w:rFonts w:cs="Times New Roman"/>
                <w:color w:val="auto"/>
              </w:rPr>
            </w:pPr>
            <w:r>
              <w:rPr>
                <w:rFonts w:cs="Times New Roman"/>
                <w:color w:val="auto"/>
              </w:rPr>
              <w:t>1</w:t>
            </w:r>
          </w:p>
        </w:tc>
        <w:tc>
          <w:tcPr>
            <w:tcW w:w="456" w:type="dxa"/>
            <w:noWrap/>
            <w:vAlign w:val="center"/>
          </w:tcPr>
          <w:p w14:paraId="11D92F01">
            <w:pPr>
              <w:pStyle w:val="23"/>
              <w:rPr>
                <w:rFonts w:cs="Times New Roman"/>
                <w:color w:val="auto"/>
              </w:rPr>
            </w:pPr>
            <w:r>
              <w:rPr>
                <w:rFonts w:cs="Times New Roman"/>
                <w:color w:val="auto"/>
              </w:rPr>
              <w:t>1</w:t>
            </w:r>
          </w:p>
        </w:tc>
        <w:tc>
          <w:tcPr>
            <w:tcW w:w="1547" w:type="dxa"/>
            <w:noWrap/>
            <w:vAlign w:val="center"/>
          </w:tcPr>
          <w:p w14:paraId="53ECF30F">
            <w:pPr>
              <w:pStyle w:val="23"/>
              <w:rPr>
                <w:rFonts w:cs="Times New Roman"/>
                <w:color w:val="auto"/>
              </w:rPr>
            </w:pPr>
            <w:r>
              <w:rPr>
                <w:rFonts w:cs="Times New Roman"/>
                <w:color w:val="auto"/>
              </w:rPr>
              <w:t>FC-40</w:t>
            </w:r>
          </w:p>
        </w:tc>
        <w:tc>
          <w:tcPr>
            <w:tcW w:w="1701" w:type="dxa"/>
            <w:noWrap/>
            <w:vAlign w:val="center"/>
          </w:tcPr>
          <w:p w14:paraId="44355B0B">
            <w:pPr>
              <w:pStyle w:val="23"/>
              <w:rPr>
                <w:rFonts w:cs="Times New Roman"/>
                <w:color w:val="auto"/>
              </w:rPr>
            </w:pPr>
            <w:r>
              <w:rPr>
                <w:rFonts w:cs="Times New Roman"/>
                <w:color w:val="auto"/>
              </w:rPr>
              <w:t>FC-41</w:t>
            </w:r>
          </w:p>
        </w:tc>
      </w:tr>
      <w:tr w14:paraId="306F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6DC8D4A0">
            <w:pPr>
              <w:pStyle w:val="23"/>
              <w:rPr>
                <w:rFonts w:cs="Times New Roman"/>
                <w:color w:val="auto"/>
              </w:rPr>
            </w:pPr>
            <w:r>
              <w:rPr>
                <w:rFonts w:cs="Times New Roman"/>
                <w:color w:val="auto"/>
              </w:rPr>
              <w:t>1</w:t>
            </w:r>
          </w:p>
        </w:tc>
        <w:tc>
          <w:tcPr>
            <w:tcW w:w="563" w:type="dxa"/>
            <w:noWrap/>
            <w:vAlign w:val="center"/>
          </w:tcPr>
          <w:p w14:paraId="4C91FEDA">
            <w:pPr>
              <w:pStyle w:val="23"/>
              <w:rPr>
                <w:rFonts w:cs="Times New Roman"/>
                <w:color w:val="auto"/>
              </w:rPr>
            </w:pPr>
            <w:r>
              <w:rPr>
                <w:rFonts w:cs="Times New Roman"/>
                <w:color w:val="auto"/>
              </w:rPr>
              <w:t>0</w:t>
            </w:r>
          </w:p>
        </w:tc>
        <w:tc>
          <w:tcPr>
            <w:tcW w:w="456" w:type="dxa"/>
            <w:noWrap/>
            <w:vAlign w:val="center"/>
          </w:tcPr>
          <w:p w14:paraId="17EACD6F">
            <w:pPr>
              <w:pStyle w:val="23"/>
              <w:rPr>
                <w:rFonts w:cs="Times New Roman"/>
                <w:color w:val="auto"/>
              </w:rPr>
            </w:pPr>
            <w:r>
              <w:rPr>
                <w:rFonts w:cs="Times New Roman"/>
                <w:color w:val="auto"/>
              </w:rPr>
              <w:t>0</w:t>
            </w:r>
          </w:p>
        </w:tc>
        <w:tc>
          <w:tcPr>
            <w:tcW w:w="456" w:type="dxa"/>
            <w:noWrap/>
            <w:vAlign w:val="center"/>
          </w:tcPr>
          <w:p w14:paraId="25D7E5CE">
            <w:pPr>
              <w:pStyle w:val="23"/>
              <w:rPr>
                <w:rFonts w:cs="Times New Roman"/>
                <w:color w:val="auto"/>
              </w:rPr>
            </w:pPr>
            <w:r>
              <w:rPr>
                <w:rFonts w:cs="Times New Roman"/>
                <w:color w:val="auto"/>
              </w:rPr>
              <w:t>0</w:t>
            </w:r>
          </w:p>
        </w:tc>
        <w:tc>
          <w:tcPr>
            <w:tcW w:w="1547" w:type="dxa"/>
            <w:noWrap/>
            <w:vAlign w:val="center"/>
          </w:tcPr>
          <w:p w14:paraId="6697D870">
            <w:pPr>
              <w:pStyle w:val="23"/>
              <w:rPr>
                <w:rFonts w:cs="Times New Roman"/>
                <w:color w:val="auto"/>
              </w:rPr>
            </w:pPr>
            <w:r>
              <w:rPr>
                <w:rFonts w:cs="Times New Roman"/>
                <w:color w:val="auto"/>
              </w:rPr>
              <w:t>FC-42</w:t>
            </w:r>
          </w:p>
        </w:tc>
        <w:tc>
          <w:tcPr>
            <w:tcW w:w="1701" w:type="dxa"/>
            <w:noWrap/>
            <w:vAlign w:val="center"/>
          </w:tcPr>
          <w:p w14:paraId="6A574143">
            <w:pPr>
              <w:pStyle w:val="23"/>
              <w:rPr>
                <w:rFonts w:cs="Times New Roman"/>
                <w:color w:val="auto"/>
              </w:rPr>
            </w:pPr>
            <w:r>
              <w:rPr>
                <w:rFonts w:cs="Times New Roman"/>
                <w:color w:val="auto"/>
              </w:rPr>
              <w:t>FC-43</w:t>
            </w:r>
          </w:p>
        </w:tc>
      </w:tr>
      <w:tr w14:paraId="12BF7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44BAE558">
            <w:pPr>
              <w:pStyle w:val="23"/>
              <w:rPr>
                <w:rFonts w:cs="Times New Roman"/>
                <w:color w:val="auto"/>
              </w:rPr>
            </w:pPr>
            <w:r>
              <w:rPr>
                <w:rFonts w:cs="Times New Roman"/>
                <w:color w:val="auto"/>
              </w:rPr>
              <w:t>1</w:t>
            </w:r>
          </w:p>
        </w:tc>
        <w:tc>
          <w:tcPr>
            <w:tcW w:w="563" w:type="dxa"/>
            <w:noWrap/>
            <w:vAlign w:val="center"/>
          </w:tcPr>
          <w:p w14:paraId="50FD3111">
            <w:pPr>
              <w:pStyle w:val="23"/>
              <w:rPr>
                <w:rFonts w:cs="Times New Roman"/>
                <w:color w:val="auto"/>
              </w:rPr>
            </w:pPr>
            <w:r>
              <w:rPr>
                <w:rFonts w:cs="Times New Roman"/>
                <w:color w:val="auto"/>
              </w:rPr>
              <w:t>0</w:t>
            </w:r>
          </w:p>
        </w:tc>
        <w:tc>
          <w:tcPr>
            <w:tcW w:w="456" w:type="dxa"/>
            <w:noWrap/>
            <w:vAlign w:val="center"/>
          </w:tcPr>
          <w:p w14:paraId="1C5039B0">
            <w:pPr>
              <w:pStyle w:val="23"/>
              <w:rPr>
                <w:rFonts w:cs="Times New Roman"/>
                <w:color w:val="auto"/>
              </w:rPr>
            </w:pPr>
            <w:r>
              <w:rPr>
                <w:rFonts w:cs="Times New Roman"/>
                <w:color w:val="auto"/>
              </w:rPr>
              <w:t>0</w:t>
            </w:r>
          </w:p>
        </w:tc>
        <w:tc>
          <w:tcPr>
            <w:tcW w:w="456" w:type="dxa"/>
            <w:noWrap/>
            <w:vAlign w:val="center"/>
          </w:tcPr>
          <w:p w14:paraId="4CC1C69D">
            <w:pPr>
              <w:pStyle w:val="23"/>
              <w:rPr>
                <w:rFonts w:cs="Times New Roman"/>
                <w:color w:val="auto"/>
              </w:rPr>
            </w:pPr>
            <w:r>
              <w:rPr>
                <w:rFonts w:cs="Times New Roman"/>
                <w:color w:val="auto"/>
              </w:rPr>
              <w:t>1</w:t>
            </w:r>
          </w:p>
        </w:tc>
        <w:tc>
          <w:tcPr>
            <w:tcW w:w="1547" w:type="dxa"/>
            <w:noWrap/>
            <w:vAlign w:val="center"/>
          </w:tcPr>
          <w:p w14:paraId="40ED5F49">
            <w:pPr>
              <w:pStyle w:val="23"/>
              <w:rPr>
                <w:rFonts w:cs="Times New Roman"/>
                <w:color w:val="auto"/>
              </w:rPr>
            </w:pPr>
            <w:r>
              <w:rPr>
                <w:rFonts w:cs="Times New Roman"/>
                <w:color w:val="auto"/>
              </w:rPr>
              <w:t>FC-44</w:t>
            </w:r>
          </w:p>
        </w:tc>
        <w:tc>
          <w:tcPr>
            <w:tcW w:w="1701" w:type="dxa"/>
            <w:noWrap/>
            <w:vAlign w:val="center"/>
          </w:tcPr>
          <w:p w14:paraId="6D6D3CB9">
            <w:pPr>
              <w:pStyle w:val="23"/>
              <w:rPr>
                <w:rFonts w:cs="Times New Roman"/>
                <w:color w:val="auto"/>
              </w:rPr>
            </w:pPr>
            <w:r>
              <w:rPr>
                <w:rFonts w:cs="Times New Roman"/>
                <w:color w:val="auto"/>
              </w:rPr>
              <w:t>FC-45</w:t>
            </w:r>
          </w:p>
        </w:tc>
      </w:tr>
      <w:tr w14:paraId="617AC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55576261">
            <w:pPr>
              <w:pStyle w:val="23"/>
              <w:rPr>
                <w:rFonts w:cs="Times New Roman"/>
                <w:color w:val="auto"/>
              </w:rPr>
            </w:pPr>
            <w:r>
              <w:rPr>
                <w:rFonts w:cs="Times New Roman"/>
                <w:color w:val="auto"/>
              </w:rPr>
              <w:t>1</w:t>
            </w:r>
          </w:p>
        </w:tc>
        <w:tc>
          <w:tcPr>
            <w:tcW w:w="563" w:type="dxa"/>
            <w:noWrap/>
            <w:vAlign w:val="center"/>
          </w:tcPr>
          <w:p w14:paraId="14661163">
            <w:pPr>
              <w:pStyle w:val="23"/>
              <w:rPr>
                <w:rFonts w:cs="Times New Roman"/>
                <w:color w:val="auto"/>
              </w:rPr>
            </w:pPr>
            <w:r>
              <w:rPr>
                <w:rFonts w:cs="Times New Roman"/>
                <w:color w:val="auto"/>
              </w:rPr>
              <w:t>0</w:t>
            </w:r>
          </w:p>
        </w:tc>
        <w:tc>
          <w:tcPr>
            <w:tcW w:w="456" w:type="dxa"/>
            <w:noWrap/>
            <w:vAlign w:val="center"/>
          </w:tcPr>
          <w:p w14:paraId="2AB5B6E4">
            <w:pPr>
              <w:pStyle w:val="23"/>
              <w:rPr>
                <w:rFonts w:cs="Times New Roman"/>
                <w:color w:val="auto"/>
              </w:rPr>
            </w:pPr>
            <w:r>
              <w:rPr>
                <w:rFonts w:cs="Times New Roman"/>
                <w:color w:val="auto"/>
              </w:rPr>
              <w:t>1</w:t>
            </w:r>
          </w:p>
        </w:tc>
        <w:tc>
          <w:tcPr>
            <w:tcW w:w="456" w:type="dxa"/>
            <w:noWrap/>
            <w:vAlign w:val="center"/>
          </w:tcPr>
          <w:p w14:paraId="18361DF3">
            <w:pPr>
              <w:pStyle w:val="23"/>
              <w:rPr>
                <w:rFonts w:cs="Times New Roman"/>
                <w:color w:val="auto"/>
              </w:rPr>
            </w:pPr>
            <w:r>
              <w:rPr>
                <w:rFonts w:cs="Times New Roman"/>
                <w:color w:val="auto"/>
              </w:rPr>
              <w:t>0</w:t>
            </w:r>
          </w:p>
        </w:tc>
        <w:tc>
          <w:tcPr>
            <w:tcW w:w="1547" w:type="dxa"/>
            <w:noWrap/>
            <w:vAlign w:val="center"/>
          </w:tcPr>
          <w:p w14:paraId="6F27B3F0">
            <w:pPr>
              <w:pStyle w:val="23"/>
              <w:rPr>
                <w:rFonts w:cs="Times New Roman"/>
                <w:color w:val="auto"/>
              </w:rPr>
            </w:pPr>
            <w:r>
              <w:rPr>
                <w:rFonts w:cs="Times New Roman"/>
                <w:color w:val="auto"/>
              </w:rPr>
              <w:t>FC-46</w:t>
            </w:r>
          </w:p>
        </w:tc>
        <w:tc>
          <w:tcPr>
            <w:tcW w:w="1701" w:type="dxa"/>
            <w:noWrap/>
            <w:vAlign w:val="center"/>
          </w:tcPr>
          <w:p w14:paraId="612EF506">
            <w:pPr>
              <w:pStyle w:val="23"/>
              <w:rPr>
                <w:rFonts w:cs="Times New Roman"/>
                <w:color w:val="auto"/>
              </w:rPr>
            </w:pPr>
            <w:r>
              <w:rPr>
                <w:rFonts w:cs="Times New Roman"/>
                <w:color w:val="auto"/>
              </w:rPr>
              <w:t>FC-47</w:t>
            </w:r>
          </w:p>
        </w:tc>
      </w:tr>
      <w:tr w14:paraId="70C44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3DCA28CC">
            <w:pPr>
              <w:pStyle w:val="23"/>
              <w:rPr>
                <w:rFonts w:cs="Times New Roman"/>
                <w:color w:val="auto"/>
              </w:rPr>
            </w:pPr>
            <w:r>
              <w:rPr>
                <w:rFonts w:cs="Times New Roman"/>
                <w:color w:val="auto"/>
              </w:rPr>
              <w:t>1</w:t>
            </w:r>
          </w:p>
        </w:tc>
        <w:tc>
          <w:tcPr>
            <w:tcW w:w="563" w:type="dxa"/>
            <w:noWrap/>
            <w:vAlign w:val="center"/>
          </w:tcPr>
          <w:p w14:paraId="0F8BFDFE">
            <w:pPr>
              <w:pStyle w:val="23"/>
              <w:rPr>
                <w:rFonts w:cs="Times New Roman"/>
                <w:color w:val="auto"/>
              </w:rPr>
            </w:pPr>
            <w:r>
              <w:rPr>
                <w:rFonts w:cs="Times New Roman"/>
                <w:color w:val="auto"/>
              </w:rPr>
              <w:t>0</w:t>
            </w:r>
          </w:p>
        </w:tc>
        <w:tc>
          <w:tcPr>
            <w:tcW w:w="456" w:type="dxa"/>
            <w:noWrap/>
            <w:vAlign w:val="center"/>
          </w:tcPr>
          <w:p w14:paraId="089BB1A0">
            <w:pPr>
              <w:pStyle w:val="23"/>
              <w:rPr>
                <w:rFonts w:cs="Times New Roman"/>
                <w:color w:val="auto"/>
              </w:rPr>
            </w:pPr>
            <w:r>
              <w:rPr>
                <w:rFonts w:cs="Times New Roman"/>
                <w:color w:val="auto"/>
              </w:rPr>
              <w:t>1</w:t>
            </w:r>
          </w:p>
        </w:tc>
        <w:tc>
          <w:tcPr>
            <w:tcW w:w="456" w:type="dxa"/>
            <w:noWrap/>
            <w:vAlign w:val="center"/>
          </w:tcPr>
          <w:p w14:paraId="57F9EB04">
            <w:pPr>
              <w:pStyle w:val="23"/>
              <w:rPr>
                <w:rFonts w:cs="Times New Roman"/>
                <w:color w:val="auto"/>
              </w:rPr>
            </w:pPr>
            <w:r>
              <w:rPr>
                <w:rFonts w:cs="Times New Roman"/>
                <w:color w:val="auto"/>
              </w:rPr>
              <w:t>1</w:t>
            </w:r>
          </w:p>
        </w:tc>
        <w:tc>
          <w:tcPr>
            <w:tcW w:w="1547" w:type="dxa"/>
            <w:noWrap/>
            <w:vAlign w:val="center"/>
          </w:tcPr>
          <w:p w14:paraId="29B9D285">
            <w:pPr>
              <w:pStyle w:val="23"/>
              <w:rPr>
                <w:rFonts w:cs="Times New Roman"/>
                <w:color w:val="auto"/>
              </w:rPr>
            </w:pPr>
            <w:r>
              <w:rPr>
                <w:rFonts w:cs="Times New Roman"/>
                <w:color w:val="auto"/>
              </w:rPr>
              <w:t>FC-48</w:t>
            </w:r>
          </w:p>
        </w:tc>
        <w:tc>
          <w:tcPr>
            <w:tcW w:w="1701" w:type="dxa"/>
            <w:noWrap/>
            <w:vAlign w:val="center"/>
          </w:tcPr>
          <w:p w14:paraId="58CDF887">
            <w:pPr>
              <w:pStyle w:val="23"/>
              <w:rPr>
                <w:rFonts w:cs="Times New Roman"/>
                <w:color w:val="auto"/>
              </w:rPr>
            </w:pPr>
            <w:r>
              <w:rPr>
                <w:rFonts w:cs="Times New Roman"/>
                <w:color w:val="auto"/>
              </w:rPr>
              <w:t>FC-49</w:t>
            </w:r>
          </w:p>
        </w:tc>
      </w:tr>
      <w:tr w14:paraId="11C1D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34CEDFAD">
            <w:pPr>
              <w:pStyle w:val="23"/>
              <w:rPr>
                <w:rFonts w:cs="Times New Roman"/>
                <w:color w:val="auto"/>
              </w:rPr>
            </w:pPr>
            <w:r>
              <w:rPr>
                <w:rFonts w:cs="Times New Roman"/>
                <w:color w:val="auto"/>
              </w:rPr>
              <w:t>1</w:t>
            </w:r>
          </w:p>
        </w:tc>
        <w:tc>
          <w:tcPr>
            <w:tcW w:w="563" w:type="dxa"/>
            <w:noWrap/>
            <w:vAlign w:val="center"/>
          </w:tcPr>
          <w:p w14:paraId="7F67B11B">
            <w:pPr>
              <w:pStyle w:val="23"/>
              <w:rPr>
                <w:rFonts w:cs="Times New Roman"/>
                <w:color w:val="auto"/>
              </w:rPr>
            </w:pPr>
            <w:r>
              <w:rPr>
                <w:rFonts w:cs="Times New Roman"/>
                <w:color w:val="auto"/>
              </w:rPr>
              <w:t>1</w:t>
            </w:r>
          </w:p>
        </w:tc>
        <w:tc>
          <w:tcPr>
            <w:tcW w:w="456" w:type="dxa"/>
            <w:noWrap/>
            <w:vAlign w:val="center"/>
          </w:tcPr>
          <w:p w14:paraId="48026107">
            <w:pPr>
              <w:pStyle w:val="23"/>
              <w:rPr>
                <w:rFonts w:cs="Times New Roman"/>
                <w:color w:val="auto"/>
              </w:rPr>
            </w:pPr>
            <w:r>
              <w:rPr>
                <w:rFonts w:cs="Times New Roman"/>
                <w:color w:val="auto"/>
              </w:rPr>
              <w:t>0</w:t>
            </w:r>
          </w:p>
        </w:tc>
        <w:tc>
          <w:tcPr>
            <w:tcW w:w="456" w:type="dxa"/>
            <w:noWrap/>
            <w:vAlign w:val="center"/>
          </w:tcPr>
          <w:p w14:paraId="1E512C13">
            <w:pPr>
              <w:pStyle w:val="23"/>
              <w:rPr>
                <w:rFonts w:cs="Times New Roman"/>
                <w:color w:val="auto"/>
              </w:rPr>
            </w:pPr>
            <w:r>
              <w:rPr>
                <w:rFonts w:cs="Times New Roman"/>
                <w:color w:val="auto"/>
              </w:rPr>
              <w:t>0</w:t>
            </w:r>
          </w:p>
        </w:tc>
        <w:tc>
          <w:tcPr>
            <w:tcW w:w="1547" w:type="dxa"/>
            <w:noWrap/>
            <w:vAlign w:val="center"/>
          </w:tcPr>
          <w:p w14:paraId="2B14A946">
            <w:pPr>
              <w:pStyle w:val="23"/>
              <w:rPr>
                <w:rFonts w:cs="Times New Roman"/>
                <w:color w:val="auto"/>
              </w:rPr>
            </w:pPr>
            <w:r>
              <w:rPr>
                <w:rFonts w:cs="Times New Roman"/>
                <w:color w:val="auto"/>
              </w:rPr>
              <w:t>FC-50</w:t>
            </w:r>
          </w:p>
        </w:tc>
        <w:tc>
          <w:tcPr>
            <w:tcW w:w="1701" w:type="dxa"/>
            <w:noWrap/>
            <w:vAlign w:val="center"/>
          </w:tcPr>
          <w:p w14:paraId="52AEAA23">
            <w:pPr>
              <w:pStyle w:val="23"/>
              <w:rPr>
                <w:rFonts w:cs="Times New Roman"/>
                <w:color w:val="auto"/>
              </w:rPr>
            </w:pPr>
            <w:r>
              <w:rPr>
                <w:rFonts w:cs="Times New Roman"/>
                <w:color w:val="auto"/>
              </w:rPr>
              <w:t>FC-51</w:t>
            </w:r>
          </w:p>
        </w:tc>
      </w:tr>
      <w:tr w14:paraId="23F52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53F03682">
            <w:pPr>
              <w:pStyle w:val="23"/>
              <w:rPr>
                <w:rFonts w:cs="Times New Roman"/>
                <w:color w:val="auto"/>
              </w:rPr>
            </w:pPr>
            <w:r>
              <w:rPr>
                <w:rFonts w:cs="Times New Roman"/>
                <w:color w:val="auto"/>
              </w:rPr>
              <w:t>1</w:t>
            </w:r>
          </w:p>
        </w:tc>
        <w:tc>
          <w:tcPr>
            <w:tcW w:w="563" w:type="dxa"/>
            <w:noWrap/>
            <w:vAlign w:val="center"/>
          </w:tcPr>
          <w:p w14:paraId="4167FFE1">
            <w:pPr>
              <w:pStyle w:val="23"/>
              <w:rPr>
                <w:rFonts w:cs="Times New Roman"/>
                <w:color w:val="auto"/>
              </w:rPr>
            </w:pPr>
            <w:r>
              <w:rPr>
                <w:rFonts w:cs="Times New Roman"/>
                <w:color w:val="auto"/>
              </w:rPr>
              <w:t>1</w:t>
            </w:r>
          </w:p>
        </w:tc>
        <w:tc>
          <w:tcPr>
            <w:tcW w:w="456" w:type="dxa"/>
            <w:noWrap/>
            <w:vAlign w:val="center"/>
          </w:tcPr>
          <w:p w14:paraId="4DD02EBB">
            <w:pPr>
              <w:pStyle w:val="23"/>
              <w:rPr>
                <w:rFonts w:cs="Times New Roman"/>
                <w:color w:val="auto"/>
              </w:rPr>
            </w:pPr>
            <w:r>
              <w:rPr>
                <w:rFonts w:cs="Times New Roman"/>
                <w:color w:val="auto"/>
              </w:rPr>
              <w:t>0</w:t>
            </w:r>
          </w:p>
        </w:tc>
        <w:tc>
          <w:tcPr>
            <w:tcW w:w="456" w:type="dxa"/>
            <w:noWrap/>
            <w:vAlign w:val="center"/>
          </w:tcPr>
          <w:p w14:paraId="469DAD86">
            <w:pPr>
              <w:pStyle w:val="23"/>
              <w:rPr>
                <w:rFonts w:cs="Times New Roman"/>
                <w:color w:val="auto"/>
              </w:rPr>
            </w:pPr>
            <w:r>
              <w:rPr>
                <w:rFonts w:cs="Times New Roman"/>
                <w:color w:val="auto"/>
              </w:rPr>
              <w:t>1</w:t>
            </w:r>
          </w:p>
        </w:tc>
        <w:tc>
          <w:tcPr>
            <w:tcW w:w="1547" w:type="dxa"/>
            <w:noWrap/>
            <w:vAlign w:val="center"/>
          </w:tcPr>
          <w:p w14:paraId="2A16D59B">
            <w:pPr>
              <w:pStyle w:val="23"/>
              <w:rPr>
                <w:rFonts w:cs="Times New Roman"/>
                <w:color w:val="auto"/>
              </w:rPr>
            </w:pPr>
            <w:r>
              <w:rPr>
                <w:rFonts w:cs="Times New Roman"/>
                <w:color w:val="auto"/>
              </w:rPr>
              <w:t>FC-52</w:t>
            </w:r>
          </w:p>
        </w:tc>
        <w:tc>
          <w:tcPr>
            <w:tcW w:w="1701" w:type="dxa"/>
            <w:noWrap/>
            <w:vAlign w:val="center"/>
          </w:tcPr>
          <w:p w14:paraId="490D72AD">
            <w:pPr>
              <w:pStyle w:val="23"/>
              <w:rPr>
                <w:rFonts w:cs="Times New Roman"/>
                <w:color w:val="auto"/>
              </w:rPr>
            </w:pPr>
            <w:r>
              <w:rPr>
                <w:rFonts w:cs="Times New Roman"/>
                <w:color w:val="auto"/>
              </w:rPr>
              <w:t>FC-53</w:t>
            </w:r>
          </w:p>
        </w:tc>
      </w:tr>
      <w:tr w14:paraId="6A95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0F28EF52">
            <w:pPr>
              <w:pStyle w:val="23"/>
              <w:rPr>
                <w:rFonts w:cs="Times New Roman"/>
                <w:color w:val="auto"/>
              </w:rPr>
            </w:pPr>
            <w:r>
              <w:rPr>
                <w:rFonts w:cs="Times New Roman"/>
                <w:color w:val="auto"/>
              </w:rPr>
              <w:t>1</w:t>
            </w:r>
          </w:p>
        </w:tc>
        <w:tc>
          <w:tcPr>
            <w:tcW w:w="563" w:type="dxa"/>
            <w:noWrap/>
            <w:vAlign w:val="center"/>
          </w:tcPr>
          <w:p w14:paraId="3071DEA7">
            <w:pPr>
              <w:pStyle w:val="23"/>
              <w:rPr>
                <w:rFonts w:cs="Times New Roman"/>
                <w:color w:val="auto"/>
              </w:rPr>
            </w:pPr>
            <w:r>
              <w:rPr>
                <w:rFonts w:cs="Times New Roman"/>
                <w:color w:val="auto"/>
              </w:rPr>
              <w:t>1</w:t>
            </w:r>
          </w:p>
        </w:tc>
        <w:tc>
          <w:tcPr>
            <w:tcW w:w="456" w:type="dxa"/>
            <w:noWrap/>
            <w:vAlign w:val="center"/>
          </w:tcPr>
          <w:p w14:paraId="1B77798C">
            <w:pPr>
              <w:pStyle w:val="23"/>
              <w:rPr>
                <w:rFonts w:cs="Times New Roman"/>
                <w:color w:val="auto"/>
              </w:rPr>
            </w:pPr>
            <w:r>
              <w:rPr>
                <w:rFonts w:cs="Times New Roman"/>
                <w:color w:val="auto"/>
              </w:rPr>
              <w:t>1</w:t>
            </w:r>
          </w:p>
        </w:tc>
        <w:tc>
          <w:tcPr>
            <w:tcW w:w="456" w:type="dxa"/>
            <w:noWrap/>
            <w:vAlign w:val="center"/>
          </w:tcPr>
          <w:p w14:paraId="517EB145">
            <w:pPr>
              <w:pStyle w:val="23"/>
              <w:rPr>
                <w:rFonts w:cs="Times New Roman"/>
                <w:color w:val="auto"/>
              </w:rPr>
            </w:pPr>
            <w:r>
              <w:rPr>
                <w:rFonts w:cs="Times New Roman"/>
                <w:color w:val="auto"/>
              </w:rPr>
              <w:t>0</w:t>
            </w:r>
          </w:p>
        </w:tc>
        <w:tc>
          <w:tcPr>
            <w:tcW w:w="1547" w:type="dxa"/>
            <w:noWrap/>
            <w:vAlign w:val="center"/>
          </w:tcPr>
          <w:p w14:paraId="046393DD">
            <w:pPr>
              <w:pStyle w:val="23"/>
              <w:rPr>
                <w:rFonts w:cs="Times New Roman"/>
                <w:color w:val="auto"/>
              </w:rPr>
            </w:pPr>
            <w:r>
              <w:rPr>
                <w:rFonts w:cs="Times New Roman"/>
                <w:color w:val="auto"/>
              </w:rPr>
              <w:t>FC-54</w:t>
            </w:r>
          </w:p>
        </w:tc>
        <w:tc>
          <w:tcPr>
            <w:tcW w:w="1701" w:type="dxa"/>
            <w:noWrap/>
            <w:vAlign w:val="center"/>
          </w:tcPr>
          <w:p w14:paraId="7B2C390F">
            <w:pPr>
              <w:pStyle w:val="23"/>
              <w:rPr>
                <w:rFonts w:cs="Times New Roman"/>
                <w:color w:val="auto"/>
              </w:rPr>
            </w:pPr>
            <w:r>
              <w:rPr>
                <w:rFonts w:cs="Times New Roman"/>
                <w:color w:val="auto"/>
              </w:rPr>
              <w:t>FC-55</w:t>
            </w:r>
          </w:p>
        </w:tc>
      </w:tr>
      <w:tr w14:paraId="6527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130BBCB2">
            <w:pPr>
              <w:pStyle w:val="23"/>
              <w:rPr>
                <w:rFonts w:cs="Times New Roman"/>
                <w:color w:val="auto"/>
              </w:rPr>
            </w:pPr>
            <w:r>
              <w:rPr>
                <w:rFonts w:cs="Times New Roman"/>
                <w:color w:val="auto"/>
              </w:rPr>
              <w:t>1</w:t>
            </w:r>
          </w:p>
        </w:tc>
        <w:tc>
          <w:tcPr>
            <w:tcW w:w="563" w:type="dxa"/>
            <w:noWrap/>
            <w:vAlign w:val="center"/>
          </w:tcPr>
          <w:p w14:paraId="4452AFF6">
            <w:pPr>
              <w:pStyle w:val="23"/>
              <w:rPr>
                <w:rFonts w:cs="Times New Roman"/>
                <w:color w:val="auto"/>
              </w:rPr>
            </w:pPr>
            <w:r>
              <w:rPr>
                <w:rFonts w:cs="Times New Roman"/>
                <w:color w:val="auto"/>
              </w:rPr>
              <w:t>1</w:t>
            </w:r>
          </w:p>
        </w:tc>
        <w:tc>
          <w:tcPr>
            <w:tcW w:w="456" w:type="dxa"/>
            <w:noWrap/>
            <w:vAlign w:val="center"/>
          </w:tcPr>
          <w:p w14:paraId="33354C28">
            <w:pPr>
              <w:pStyle w:val="23"/>
              <w:rPr>
                <w:rFonts w:cs="Times New Roman"/>
                <w:color w:val="auto"/>
              </w:rPr>
            </w:pPr>
            <w:r>
              <w:rPr>
                <w:rFonts w:cs="Times New Roman"/>
                <w:color w:val="auto"/>
              </w:rPr>
              <w:t>1</w:t>
            </w:r>
          </w:p>
        </w:tc>
        <w:tc>
          <w:tcPr>
            <w:tcW w:w="456" w:type="dxa"/>
            <w:noWrap/>
            <w:vAlign w:val="center"/>
          </w:tcPr>
          <w:p w14:paraId="1EB76191">
            <w:pPr>
              <w:pStyle w:val="23"/>
              <w:rPr>
                <w:rFonts w:cs="Times New Roman"/>
                <w:color w:val="auto"/>
              </w:rPr>
            </w:pPr>
            <w:r>
              <w:rPr>
                <w:rFonts w:cs="Times New Roman"/>
                <w:color w:val="auto"/>
              </w:rPr>
              <w:t>1</w:t>
            </w:r>
          </w:p>
        </w:tc>
        <w:tc>
          <w:tcPr>
            <w:tcW w:w="1547" w:type="dxa"/>
            <w:noWrap/>
            <w:vAlign w:val="center"/>
          </w:tcPr>
          <w:p w14:paraId="7C26B2A4">
            <w:pPr>
              <w:pStyle w:val="23"/>
              <w:rPr>
                <w:rFonts w:cs="Times New Roman"/>
                <w:color w:val="auto"/>
              </w:rPr>
            </w:pPr>
            <w:r>
              <w:rPr>
                <w:rFonts w:cs="Times New Roman"/>
                <w:color w:val="auto"/>
              </w:rPr>
              <w:t>FC-56</w:t>
            </w:r>
          </w:p>
        </w:tc>
        <w:tc>
          <w:tcPr>
            <w:tcW w:w="1701" w:type="dxa"/>
            <w:noWrap/>
            <w:vAlign w:val="center"/>
          </w:tcPr>
          <w:p w14:paraId="73A03BE8">
            <w:pPr>
              <w:pStyle w:val="23"/>
              <w:rPr>
                <w:rFonts w:cs="Times New Roman"/>
                <w:color w:val="auto"/>
              </w:rPr>
            </w:pPr>
            <w:r>
              <w:rPr>
                <w:rFonts w:cs="Times New Roman"/>
                <w:color w:val="auto"/>
              </w:rPr>
              <w:t>FC-57</w:t>
            </w:r>
          </w:p>
        </w:tc>
      </w:tr>
      <w:tr w14:paraId="3C9C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67" w:type="dxa"/>
            <w:noWrap/>
            <w:vAlign w:val="center"/>
          </w:tcPr>
          <w:p w14:paraId="279F1F75">
            <w:pPr>
              <w:pStyle w:val="23"/>
              <w:rPr>
                <w:rFonts w:cs="Times New Roman"/>
                <w:color w:val="auto"/>
              </w:rPr>
            </w:pPr>
            <w:r>
              <w:rPr>
                <w:rFonts w:cs="Times New Roman"/>
                <w:color w:val="auto"/>
              </w:rPr>
              <w:t>0</w:t>
            </w:r>
          </w:p>
        </w:tc>
        <w:tc>
          <w:tcPr>
            <w:tcW w:w="563" w:type="dxa"/>
            <w:noWrap/>
            <w:vAlign w:val="center"/>
          </w:tcPr>
          <w:p w14:paraId="1E868F17">
            <w:pPr>
              <w:pStyle w:val="23"/>
              <w:rPr>
                <w:rFonts w:cs="Times New Roman"/>
                <w:color w:val="auto"/>
              </w:rPr>
            </w:pPr>
            <w:r>
              <w:rPr>
                <w:rFonts w:cs="Times New Roman"/>
                <w:color w:val="auto"/>
              </w:rPr>
              <w:t>0</w:t>
            </w:r>
          </w:p>
        </w:tc>
        <w:tc>
          <w:tcPr>
            <w:tcW w:w="456" w:type="dxa"/>
            <w:noWrap/>
            <w:vAlign w:val="center"/>
          </w:tcPr>
          <w:p w14:paraId="2B2C390D">
            <w:pPr>
              <w:pStyle w:val="23"/>
              <w:rPr>
                <w:rFonts w:cs="Times New Roman"/>
                <w:color w:val="auto"/>
              </w:rPr>
            </w:pPr>
            <w:r>
              <w:rPr>
                <w:rFonts w:cs="Times New Roman"/>
                <w:color w:val="auto"/>
              </w:rPr>
              <w:t>0</w:t>
            </w:r>
          </w:p>
        </w:tc>
        <w:tc>
          <w:tcPr>
            <w:tcW w:w="456" w:type="dxa"/>
            <w:noWrap/>
            <w:vAlign w:val="center"/>
          </w:tcPr>
          <w:p w14:paraId="5A957D70">
            <w:pPr>
              <w:pStyle w:val="23"/>
              <w:rPr>
                <w:rFonts w:cs="Times New Roman"/>
                <w:color w:val="auto"/>
              </w:rPr>
            </w:pPr>
            <w:r>
              <w:rPr>
                <w:rFonts w:hint="eastAsia" w:cs="Times New Roman"/>
                <w:color w:val="auto"/>
              </w:rPr>
              <w:t>0</w:t>
            </w:r>
          </w:p>
        </w:tc>
        <w:tc>
          <w:tcPr>
            <w:tcW w:w="1547" w:type="dxa"/>
            <w:noWrap/>
            <w:vAlign w:val="center"/>
          </w:tcPr>
          <w:p w14:paraId="33FA2A19">
            <w:pPr>
              <w:pStyle w:val="23"/>
              <w:rPr>
                <w:rFonts w:cs="Times New Roman"/>
                <w:color w:val="auto"/>
              </w:rPr>
            </w:pPr>
            <w:r>
              <w:rPr>
                <w:rFonts w:cs="Times New Roman"/>
                <w:color w:val="auto"/>
              </w:rPr>
              <w:t>FC-58</w:t>
            </w:r>
          </w:p>
        </w:tc>
        <w:tc>
          <w:tcPr>
            <w:tcW w:w="1701" w:type="dxa"/>
            <w:noWrap/>
            <w:vAlign w:val="center"/>
          </w:tcPr>
          <w:p w14:paraId="1F2DD6F4">
            <w:pPr>
              <w:pStyle w:val="23"/>
              <w:rPr>
                <w:rFonts w:cs="Times New Roman"/>
                <w:color w:val="auto"/>
              </w:rPr>
            </w:pPr>
            <w:r>
              <w:rPr>
                <w:rFonts w:cs="Times New Roman"/>
                <w:color w:val="auto"/>
              </w:rPr>
              <w:t>FC-59</w:t>
            </w:r>
          </w:p>
        </w:tc>
      </w:tr>
    </w:tbl>
    <w:p w14:paraId="48F5BFF7">
      <w:pPr>
        <w:pStyle w:val="3"/>
        <w:spacing w:before="156"/>
        <w:rPr>
          <w:color w:val="auto"/>
        </w:rPr>
      </w:pPr>
      <w:bookmarkStart w:id="129" w:name="_Toc20784"/>
      <w:bookmarkStart w:id="130" w:name="_Toc4272"/>
      <w:bookmarkStart w:id="131" w:name="_Toc154397109"/>
      <w:r>
        <w:rPr>
          <w:color w:val="auto"/>
        </w:rPr>
        <w:t>2.14 FD Group Multi-Speed and Simple PLC Function</w:t>
      </w:r>
      <w:bookmarkEnd w:id="129"/>
      <w:bookmarkEnd w:id="130"/>
      <w:bookmarkEnd w:id="131"/>
    </w:p>
    <w:p w14:paraId="16D24777">
      <w:pPr>
        <w:ind w:firstLine="320"/>
        <w:rPr>
          <w:color w:val="auto"/>
          <w:lang w:val="zh-CN"/>
        </w:rPr>
      </w:pPr>
      <w:r>
        <w:rPr>
          <w:color w:val="auto"/>
          <w:lang w:val="zh-CN"/>
        </w:rPr>
        <w:t>This inverter can set up to 16 speed segments, and specific configurations can be found in the descriptions for F5-00 to F5-07.</w:t>
      </w:r>
    </w:p>
    <w:tbl>
      <w:tblPr>
        <w:tblStyle w:val="36"/>
        <w:tblW w:w="35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6"/>
        <w:gridCol w:w="1091"/>
        <w:gridCol w:w="1543"/>
        <w:gridCol w:w="1418"/>
      </w:tblGrid>
      <w:tr w14:paraId="5F68F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0C66D1">
            <w:pPr>
              <w:pStyle w:val="23"/>
              <w:rPr>
                <w:rFonts w:cs="Times New Roman"/>
                <w:color w:val="auto"/>
              </w:rPr>
            </w:pPr>
            <w:r>
              <w:rPr>
                <w:rFonts w:cs="Times New Roman"/>
                <w:color w:val="auto"/>
              </w:rPr>
              <w:t>FD-00</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D11773">
            <w:pPr>
              <w:pStyle w:val="23"/>
              <w:rPr>
                <w:rFonts w:cs="Times New Roman"/>
                <w:color w:val="auto"/>
              </w:rPr>
            </w:pPr>
            <w:r>
              <w:rPr>
                <w:rFonts w:cs="Times New Roman"/>
                <w:color w:val="auto"/>
              </w:rPr>
              <w:t>Multi-Speed 0</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7D611B">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0329D7">
            <w:pPr>
              <w:pStyle w:val="23"/>
              <w:rPr>
                <w:rFonts w:cs="Times New Roman"/>
                <w:color w:val="auto"/>
              </w:rPr>
            </w:pPr>
            <w:r>
              <w:rPr>
                <w:rFonts w:cs="Times New Roman"/>
                <w:color w:val="auto"/>
              </w:rPr>
              <w:t>Factory value: 0.00%</w:t>
            </w:r>
          </w:p>
        </w:tc>
      </w:tr>
      <w:tr w14:paraId="174E5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2104B6">
            <w:pPr>
              <w:pStyle w:val="23"/>
              <w:rPr>
                <w:rFonts w:cs="Times New Roman"/>
                <w:color w:val="auto"/>
              </w:rPr>
            </w:pPr>
            <w:r>
              <w:rPr>
                <w:rFonts w:cs="Times New Roman"/>
                <w:color w:val="auto"/>
              </w:rPr>
              <w:t>FD-01</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BEAC4F">
            <w:pPr>
              <w:pStyle w:val="23"/>
              <w:rPr>
                <w:rFonts w:cs="Times New Roman"/>
                <w:color w:val="auto"/>
              </w:rPr>
            </w:pPr>
            <w:r>
              <w:rPr>
                <w:rFonts w:cs="Times New Roman"/>
                <w:color w:val="auto"/>
              </w:rPr>
              <w:t>Multi-Speed 1</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E525A6">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E207B4">
            <w:pPr>
              <w:pStyle w:val="23"/>
              <w:rPr>
                <w:rFonts w:cs="Times New Roman"/>
                <w:color w:val="auto"/>
              </w:rPr>
            </w:pPr>
            <w:r>
              <w:rPr>
                <w:rFonts w:cs="Times New Roman"/>
                <w:color w:val="auto"/>
              </w:rPr>
              <w:t>Factory value: 0.00%</w:t>
            </w:r>
          </w:p>
        </w:tc>
      </w:tr>
      <w:tr w14:paraId="5AD94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C417A4">
            <w:pPr>
              <w:pStyle w:val="23"/>
              <w:rPr>
                <w:rFonts w:cs="Times New Roman"/>
                <w:color w:val="auto"/>
              </w:rPr>
            </w:pPr>
            <w:r>
              <w:rPr>
                <w:rFonts w:cs="Times New Roman"/>
                <w:color w:val="auto"/>
              </w:rPr>
              <w:t>FD-02</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CBCB6B">
            <w:pPr>
              <w:pStyle w:val="23"/>
              <w:rPr>
                <w:rFonts w:cs="Times New Roman"/>
                <w:color w:val="auto"/>
              </w:rPr>
            </w:pPr>
            <w:r>
              <w:rPr>
                <w:rFonts w:cs="Times New Roman"/>
                <w:color w:val="auto"/>
              </w:rPr>
              <w:t>Multi-Speed 2</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477D5F">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A17383">
            <w:pPr>
              <w:pStyle w:val="23"/>
              <w:rPr>
                <w:rFonts w:cs="Times New Roman"/>
                <w:color w:val="auto"/>
              </w:rPr>
            </w:pPr>
            <w:r>
              <w:rPr>
                <w:rFonts w:cs="Times New Roman"/>
                <w:color w:val="auto"/>
              </w:rPr>
              <w:t>Factory value: 0.00%</w:t>
            </w:r>
          </w:p>
        </w:tc>
      </w:tr>
      <w:tr w14:paraId="5404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57A1D0">
            <w:pPr>
              <w:pStyle w:val="23"/>
              <w:rPr>
                <w:rFonts w:cs="Times New Roman"/>
                <w:color w:val="auto"/>
              </w:rPr>
            </w:pPr>
            <w:r>
              <w:rPr>
                <w:rFonts w:cs="Times New Roman"/>
                <w:color w:val="auto"/>
              </w:rPr>
              <w:t>FD-03</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E78853">
            <w:pPr>
              <w:pStyle w:val="23"/>
              <w:rPr>
                <w:rFonts w:cs="Times New Roman"/>
                <w:color w:val="auto"/>
              </w:rPr>
            </w:pPr>
            <w:r>
              <w:rPr>
                <w:rFonts w:cs="Times New Roman"/>
                <w:color w:val="auto"/>
              </w:rPr>
              <w:t>Multi-Speed 3</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6590DF">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473A81C">
            <w:pPr>
              <w:pStyle w:val="23"/>
              <w:rPr>
                <w:rFonts w:cs="Times New Roman"/>
                <w:color w:val="auto"/>
              </w:rPr>
            </w:pPr>
            <w:r>
              <w:rPr>
                <w:rFonts w:cs="Times New Roman"/>
                <w:color w:val="auto"/>
              </w:rPr>
              <w:t>Factory value: 0.00%</w:t>
            </w:r>
          </w:p>
        </w:tc>
      </w:tr>
      <w:tr w14:paraId="51249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CFABF0">
            <w:pPr>
              <w:pStyle w:val="23"/>
              <w:rPr>
                <w:rFonts w:cs="Times New Roman"/>
                <w:color w:val="auto"/>
              </w:rPr>
            </w:pPr>
            <w:r>
              <w:rPr>
                <w:rFonts w:cs="Times New Roman"/>
                <w:color w:val="auto"/>
              </w:rPr>
              <w:t>FD-04</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03F7F8">
            <w:pPr>
              <w:pStyle w:val="23"/>
              <w:rPr>
                <w:rFonts w:cs="Times New Roman"/>
                <w:color w:val="auto"/>
              </w:rPr>
            </w:pPr>
            <w:r>
              <w:rPr>
                <w:rFonts w:cs="Times New Roman"/>
                <w:color w:val="auto"/>
              </w:rPr>
              <w:t>Multi-Speed 4</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4CC082">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28205C9">
            <w:pPr>
              <w:pStyle w:val="23"/>
              <w:rPr>
                <w:rFonts w:cs="Times New Roman"/>
                <w:color w:val="auto"/>
              </w:rPr>
            </w:pPr>
            <w:r>
              <w:rPr>
                <w:rFonts w:cs="Times New Roman"/>
                <w:color w:val="auto"/>
              </w:rPr>
              <w:t>Factory value: 0.00%</w:t>
            </w:r>
          </w:p>
        </w:tc>
      </w:tr>
      <w:tr w14:paraId="7974F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174288">
            <w:pPr>
              <w:pStyle w:val="23"/>
              <w:rPr>
                <w:rFonts w:cs="Times New Roman"/>
                <w:color w:val="auto"/>
              </w:rPr>
            </w:pPr>
            <w:r>
              <w:rPr>
                <w:rFonts w:cs="Times New Roman"/>
                <w:color w:val="auto"/>
              </w:rPr>
              <w:t>FD-05</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601A93">
            <w:pPr>
              <w:pStyle w:val="23"/>
              <w:rPr>
                <w:rFonts w:cs="Times New Roman"/>
                <w:color w:val="auto"/>
              </w:rPr>
            </w:pPr>
            <w:r>
              <w:rPr>
                <w:rFonts w:cs="Times New Roman"/>
                <w:color w:val="auto"/>
              </w:rPr>
              <w:t>Multi-Speed 5</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E8319A">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C39D43">
            <w:pPr>
              <w:pStyle w:val="23"/>
              <w:rPr>
                <w:rFonts w:cs="Times New Roman"/>
                <w:color w:val="auto"/>
              </w:rPr>
            </w:pPr>
            <w:r>
              <w:rPr>
                <w:rFonts w:cs="Times New Roman"/>
                <w:color w:val="auto"/>
              </w:rPr>
              <w:t>Factory value: 0.00%</w:t>
            </w:r>
          </w:p>
        </w:tc>
      </w:tr>
      <w:tr w14:paraId="7B519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00AC3C">
            <w:pPr>
              <w:pStyle w:val="23"/>
              <w:rPr>
                <w:rFonts w:cs="Times New Roman"/>
                <w:color w:val="auto"/>
              </w:rPr>
            </w:pPr>
            <w:r>
              <w:rPr>
                <w:rFonts w:cs="Times New Roman"/>
                <w:color w:val="auto"/>
              </w:rPr>
              <w:t>FD-06</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DC45DA">
            <w:pPr>
              <w:pStyle w:val="23"/>
              <w:rPr>
                <w:rFonts w:cs="Times New Roman"/>
                <w:color w:val="auto"/>
              </w:rPr>
            </w:pPr>
            <w:r>
              <w:rPr>
                <w:rFonts w:cs="Times New Roman"/>
                <w:color w:val="auto"/>
              </w:rPr>
              <w:t>Multi-speed 6</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707DB0">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9272F9">
            <w:pPr>
              <w:pStyle w:val="23"/>
              <w:rPr>
                <w:rFonts w:cs="Times New Roman"/>
                <w:color w:val="auto"/>
              </w:rPr>
            </w:pPr>
            <w:r>
              <w:rPr>
                <w:rFonts w:cs="Times New Roman"/>
                <w:color w:val="auto"/>
              </w:rPr>
              <w:t>Factory value: 0.00%</w:t>
            </w:r>
          </w:p>
        </w:tc>
      </w:tr>
      <w:tr w14:paraId="22D12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205FE2">
            <w:pPr>
              <w:pStyle w:val="23"/>
              <w:rPr>
                <w:rFonts w:cs="Times New Roman"/>
                <w:color w:val="auto"/>
              </w:rPr>
            </w:pPr>
            <w:r>
              <w:rPr>
                <w:rFonts w:cs="Times New Roman"/>
                <w:color w:val="auto"/>
              </w:rPr>
              <w:t>FD-07</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0B0033">
            <w:pPr>
              <w:pStyle w:val="23"/>
              <w:rPr>
                <w:rFonts w:cs="Times New Roman"/>
                <w:color w:val="auto"/>
              </w:rPr>
            </w:pPr>
            <w:r>
              <w:rPr>
                <w:rFonts w:cs="Times New Roman"/>
                <w:color w:val="auto"/>
              </w:rPr>
              <w:t>Multi-speed 7</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13669E">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548DD0">
            <w:pPr>
              <w:pStyle w:val="23"/>
              <w:rPr>
                <w:rFonts w:cs="Times New Roman"/>
                <w:color w:val="auto"/>
              </w:rPr>
            </w:pPr>
            <w:r>
              <w:rPr>
                <w:rFonts w:cs="Times New Roman"/>
                <w:color w:val="auto"/>
              </w:rPr>
              <w:t>Factory value: 0.00%</w:t>
            </w:r>
          </w:p>
        </w:tc>
      </w:tr>
      <w:tr w14:paraId="478E9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EB5E57">
            <w:pPr>
              <w:pStyle w:val="23"/>
              <w:rPr>
                <w:rFonts w:cs="Times New Roman"/>
                <w:color w:val="auto"/>
              </w:rPr>
            </w:pPr>
            <w:r>
              <w:rPr>
                <w:rFonts w:cs="Times New Roman"/>
                <w:color w:val="auto"/>
              </w:rPr>
              <w:t>FD-08</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8F0CED">
            <w:pPr>
              <w:pStyle w:val="23"/>
              <w:rPr>
                <w:rFonts w:cs="Times New Roman"/>
                <w:color w:val="auto"/>
              </w:rPr>
            </w:pPr>
            <w:r>
              <w:rPr>
                <w:rFonts w:cs="Times New Roman"/>
                <w:color w:val="auto"/>
              </w:rPr>
              <w:t>Multi-speed 8</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EFD60A">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F2ED84">
            <w:pPr>
              <w:pStyle w:val="23"/>
              <w:rPr>
                <w:rFonts w:cs="Times New Roman"/>
                <w:color w:val="auto"/>
              </w:rPr>
            </w:pPr>
            <w:r>
              <w:rPr>
                <w:rFonts w:cs="Times New Roman"/>
                <w:color w:val="auto"/>
              </w:rPr>
              <w:t>Factory value: 0.00%</w:t>
            </w:r>
          </w:p>
        </w:tc>
      </w:tr>
      <w:tr w14:paraId="081B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45AD1B">
            <w:pPr>
              <w:pStyle w:val="23"/>
              <w:rPr>
                <w:rFonts w:cs="Times New Roman"/>
                <w:color w:val="auto"/>
              </w:rPr>
            </w:pPr>
            <w:r>
              <w:rPr>
                <w:rFonts w:cs="Times New Roman"/>
                <w:color w:val="auto"/>
              </w:rPr>
              <w:t>FD-09</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0EC76A">
            <w:pPr>
              <w:pStyle w:val="23"/>
              <w:rPr>
                <w:rFonts w:cs="Times New Roman"/>
                <w:color w:val="auto"/>
              </w:rPr>
            </w:pPr>
            <w:r>
              <w:rPr>
                <w:rFonts w:cs="Times New Roman"/>
                <w:color w:val="auto"/>
              </w:rPr>
              <w:t>Multi-speed 9</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0508D9">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31306A">
            <w:pPr>
              <w:pStyle w:val="23"/>
              <w:rPr>
                <w:rFonts w:cs="Times New Roman"/>
                <w:color w:val="auto"/>
              </w:rPr>
            </w:pPr>
            <w:r>
              <w:rPr>
                <w:rFonts w:cs="Times New Roman"/>
                <w:color w:val="auto"/>
              </w:rPr>
              <w:t>Factory value: 0.00%</w:t>
            </w:r>
          </w:p>
        </w:tc>
      </w:tr>
      <w:tr w14:paraId="2C57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552C65">
            <w:pPr>
              <w:pStyle w:val="23"/>
              <w:rPr>
                <w:rFonts w:cs="Times New Roman"/>
                <w:color w:val="auto"/>
              </w:rPr>
            </w:pPr>
            <w:r>
              <w:rPr>
                <w:rFonts w:cs="Times New Roman"/>
                <w:color w:val="auto"/>
              </w:rPr>
              <w:t>FD-10</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94F0BD">
            <w:pPr>
              <w:pStyle w:val="23"/>
              <w:rPr>
                <w:rFonts w:cs="Times New Roman"/>
                <w:color w:val="auto"/>
              </w:rPr>
            </w:pPr>
            <w:r>
              <w:rPr>
                <w:rFonts w:cs="Times New Roman"/>
                <w:color w:val="auto"/>
              </w:rPr>
              <w:t>Multi-speed 10</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E45886">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251306">
            <w:pPr>
              <w:pStyle w:val="23"/>
              <w:rPr>
                <w:rFonts w:cs="Times New Roman"/>
                <w:color w:val="auto"/>
              </w:rPr>
            </w:pPr>
            <w:r>
              <w:rPr>
                <w:rFonts w:cs="Times New Roman"/>
                <w:color w:val="auto"/>
              </w:rPr>
              <w:t>Factory value: 0.00%</w:t>
            </w:r>
          </w:p>
        </w:tc>
      </w:tr>
      <w:tr w14:paraId="0F5EB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9D4F3A">
            <w:pPr>
              <w:pStyle w:val="23"/>
              <w:rPr>
                <w:rFonts w:cs="Times New Roman"/>
                <w:color w:val="auto"/>
              </w:rPr>
            </w:pPr>
            <w:r>
              <w:rPr>
                <w:rFonts w:cs="Times New Roman"/>
                <w:color w:val="auto"/>
              </w:rPr>
              <w:t>FD-11</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F52688">
            <w:pPr>
              <w:pStyle w:val="23"/>
              <w:rPr>
                <w:rFonts w:cs="Times New Roman"/>
                <w:color w:val="auto"/>
              </w:rPr>
            </w:pPr>
            <w:r>
              <w:rPr>
                <w:rFonts w:cs="Times New Roman"/>
                <w:color w:val="auto"/>
              </w:rPr>
              <w:t>Multi-speed 11</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D40DAB">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1D1FEF">
            <w:pPr>
              <w:pStyle w:val="23"/>
              <w:rPr>
                <w:rFonts w:cs="Times New Roman"/>
                <w:color w:val="auto"/>
              </w:rPr>
            </w:pPr>
            <w:r>
              <w:rPr>
                <w:rFonts w:cs="Times New Roman"/>
                <w:color w:val="auto"/>
              </w:rPr>
              <w:t>Factory value: 0.00%</w:t>
            </w:r>
          </w:p>
        </w:tc>
      </w:tr>
      <w:tr w14:paraId="0AD0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00E1DCC">
            <w:pPr>
              <w:pStyle w:val="23"/>
              <w:rPr>
                <w:rFonts w:cs="Times New Roman"/>
                <w:color w:val="auto"/>
              </w:rPr>
            </w:pPr>
            <w:r>
              <w:rPr>
                <w:rFonts w:cs="Times New Roman"/>
                <w:color w:val="auto"/>
              </w:rPr>
              <w:t>FD-12</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99EDE7">
            <w:pPr>
              <w:pStyle w:val="23"/>
              <w:rPr>
                <w:rFonts w:cs="Times New Roman"/>
                <w:color w:val="auto"/>
              </w:rPr>
            </w:pPr>
            <w:r>
              <w:rPr>
                <w:rFonts w:cs="Times New Roman"/>
                <w:color w:val="auto"/>
              </w:rPr>
              <w:t>Multi-Speed 12</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48AC1B">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2FF64F2">
            <w:pPr>
              <w:pStyle w:val="23"/>
              <w:rPr>
                <w:rFonts w:cs="Times New Roman"/>
                <w:color w:val="auto"/>
              </w:rPr>
            </w:pPr>
            <w:r>
              <w:rPr>
                <w:rFonts w:cs="Times New Roman"/>
                <w:color w:val="auto"/>
              </w:rPr>
              <w:t>Factory value: 0.00%</w:t>
            </w:r>
          </w:p>
        </w:tc>
      </w:tr>
      <w:tr w14:paraId="50E97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63F965">
            <w:pPr>
              <w:pStyle w:val="23"/>
              <w:rPr>
                <w:rFonts w:cs="Times New Roman"/>
                <w:color w:val="auto"/>
              </w:rPr>
            </w:pPr>
            <w:r>
              <w:rPr>
                <w:rFonts w:cs="Times New Roman"/>
                <w:color w:val="auto"/>
              </w:rPr>
              <w:t>FD-13</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639CC4">
            <w:pPr>
              <w:pStyle w:val="23"/>
              <w:rPr>
                <w:rFonts w:cs="Times New Roman"/>
                <w:color w:val="auto"/>
              </w:rPr>
            </w:pPr>
            <w:r>
              <w:rPr>
                <w:rFonts w:cs="Times New Roman"/>
                <w:color w:val="auto"/>
              </w:rPr>
              <w:t>Multi-Speed 13</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81D575">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E6C392">
            <w:pPr>
              <w:pStyle w:val="23"/>
              <w:rPr>
                <w:rFonts w:cs="Times New Roman"/>
                <w:color w:val="auto"/>
              </w:rPr>
            </w:pPr>
            <w:r>
              <w:rPr>
                <w:rFonts w:cs="Times New Roman"/>
                <w:color w:val="auto"/>
              </w:rPr>
              <w:t>Factory value: 0.00%</w:t>
            </w:r>
          </w:p>
        </w:tc>
      </w:tr>
      <w:tr w14:paraId="5C09D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7B722A4">
            <w:pPr>
              <w:pStyle w:val="23"/>
              <w:rPr>
                <w:rFonts w:cs="Times New Roman"/>
                <w:color w:val="auto"/>
              </w:rPr>
            </w:pPr>
            <w:r>
              <w:rPr>
                <w:rFonts w:cs="Times New Roman"/>
                <w:color w:val="auto"/>
              </w:rPr>
              <w:t>FD-14</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B8BCEE">
            <w:pPr>
              <w:pStyle w:val="23"/>
              <w:rPr>
                <w:rFonts w:cs="Times New Roman"/>
                <w:color w:val="auto"/>
              </w:rPr>
            </w:pPr>
            <w:r>
              <w:rPr>
                <w:rFonts w:cs="Times New Roman"/>
                <w:color w:val="auto"/>
              </w:rPr>
              <w:t>Multi-Speed 14</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34B7A6">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763632">
            <w:pPr>
              <w:pStyle w:val="23"/>
              <w:rPr>
                <w:rFonts w:cs="Times New Roman"/>
                <w:color w:val="auto"/>
              </w:rPr>
            </w:pPr>
            <w:r>
              <w:rPr>
                <w:rFonts w:cs="Times New Roman"/>
                <w:color w:val="auto"/>
              </w:rPr>
              <w:t>Factory value: 0.00%</w:t>
            </w:r>
          </w:p>
        </w:tc>
      </w:tr>
      <w:tr w14:paraId="599F9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tblHeader/>
          <w:jc w:val="center"/>
        </w:trPr>
        <w:tc>
          <w:tcPr>
            <w:tcW w:w="9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1556266">
            <w:pPr>
              <w:pStyle w:val="23"/>
              <w:rPr>
                <w:rFonts w:cs="Times New Roman"/>
                <w:color w:val="auto"/>
              </w:rPr>
            </w:pPr>
            <w:r>
              <w:rPr>
                <w:rFonts w:cs="Times New Roman"/>
                <w:color w:val="auto"/>
              </w:rPr>
              <w:t>FD-15</w:t>
            </w:r>
          </w:p>
        </w:tc>
        <w:tc>
          <w:tcPr>
            <w:tcW w:w="10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AC9029">
            <w:pPr>
              <w:pStyle w:val="23"/>
              <w:rPr>
                <w:rFonts w:cs="Times New Roman"/>
                <w:color w:val="auto"/>
              </w:rPr>
            </w:pPr>
            <w:r>
              <w:rPr>
                <w:rFonts w:cs="Times New Roman"/>
                <w:color w:val="auto"/>
              </w:rPr>
              <w:t>Multi-Speed 15</w:t>
            </w:r>
          </w:p>
        </w:tc>
        <w:tc>
          <w:tcPr>
            <w:tcW w:w="171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235C12">
            <w:pPr>
              <w:pStyle w:val="23"/>
              <w:rPr>
                <w:rFonts w:cs="Times New Roman"/>
                <w:color w:val="auto"/>
              </w:rPr>
            </w:pPr>
            <w:r>
              <w:rPr>
                <w:rFonts w:cs="Times New Roman"/>
                <w:color w:val="auto"/>
              </w:rPr>
              <w:t>Range: -100% to 100%</w:t>
            </w:r>
          </w:p>
        </w:tc>
        <w:tc>
          <w:tcPr>
            <w:tcW w:w="133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D90086A">
            <w:pPr>
              <w:pStyle w:val="23"/>
              <w:rPr>
                <w:rFonts w:cs="Times New Roman"/>
                <w:color w:val="auto"/>
              </w:rPr>
            </w:pPr>
            <w:r>
              <w:rPr>
                <w:rFonts w:cs="Times New Roman"/>
                <w:color w:val="auto"/>
              </w:rPr>
              <w:t>Factory value: 0.00%</w:t>
            </w:r>
          </w:p>
        </w:tc>
      </w:tr>
    </w:tbl>
    <w:p w14:paraId="5A79B2A2">
      <w:pPr>
        <w:pStyle w:val="3"/>
        <w:spacing w:before="156"/>
        <w:rPr>
          <w:rFonts w:ascii="Times New Roman" w:hAnsi="Times New Roman" w:eastAsia="宋体" w:cstheme="minorBidi"/>
          <w:b w:val="0"/>
          <w:bCs w:val="0"/>
          <w:color w:val="auto"/>
          <w:sz w:val="16"/>
          <w:szCs w:val="22"/>
        </w:rPr>
      </w:pPr>
      <w:bookmarkStart w:id="132" w:name="_Toc2231"/>
      <w:bookmarkStart w:id="133" w:name="_Toc154397110"/>
      <w:bookmarkStart w:id="134" w:name="_Toc21384"/>
    </w:p>
    <w:p w14:paraId="09C6E8E4">
      <w:pPr>
        <w:ind w:firstLine="320"/>
        <w:rPr>
          <w:color w:val="auto"/>
        </w:rPr>
      </w:pPr>
    </w:p>
    <w:tbl>
      <w:tblPr>
        <w:tblStyle w:val="36"/>
        <w:tblpPr w:leftFromText="180" w:rightFromText="180" w:vertAnchor="text" w:horzAnchor="page" w:tblpXSpec="center" w:tblpY="172"/>
        <w:tblOverlap w:val="never"/>
        <w:tblW w:w="68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577"/>
        <w:gridCol w:w="2000"/>
        <w:gridCol w:w="1880"/>
      </w:tblGrid>
      <w:tr w14:paraId="0FDC5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381" w:type="dxa"/>
            <w:shd w:val="clear" w:color="auto" w:fill="D7D7D7" w:themeFill="background1" w:themeFillShade="D8"/>
            <w:noWrap/>
            <w:vAlign w:val="center"/>
          </w:tcPr>
          <w:p w14:paraId="0E7610C9">
            <w:pPr>
              <w:ind w:firstLine="0" w:firstLineChars="0"/>
              <w:rPr>
                <w:color w:val="auto"/>
              </w:rPr>
            </w:pPr>
            <w:r>
              <w:rPr>
                <w:color w:val="auto"/>
              </w:rPr>
              <w:t>FD-16</w:t>
            </w:r>
          </w:p>
        </w:tc>
        <w:tc>
          <w:tcPr>
            <w:tcW w:w="1577" w:type="dxa"/>
            <w:shd w:val="clear" w:color="auto" w:fill="D7D7D7" w:themeFill="background1" w:themeFillShade="D8"/>
            <w:noWrap/>
            <w:vAlign w:val="center"/>
          </w:tcPr>
          <w:p w14:paraId="626EBAC5">
            <w:pPr>
              <w:ind w:firstLine="320"/>
              <w:rPr>
                <w:color w:val="auto"/>
              </w:rPr>
            </w:pPr>
            <w:r>
              <w:rPr>
                <w:color w:val="auto"/>
              </w:rPr>
              <w:t>PLC Operation Mode</w:t>
            </w:r>
          </w:p>
        </w:tc>
        <w:tc>
          <w:tcPr>
            <w:tcW w:w="2000" w:type="dxa"/>
            <w:shd w:val="clear" w:color="auto" w:fill="D7D7D7" w:themeFill="background1" w:themeFillShade="D8"/>
            <w:noWrap/>
            <w:vAlign w:val="center"/>
          </w:tcPr>
          <w:p w14:paraId="4D0009E8">
            <w:pPr>
              <w:ind w:firstLine="0" w:firstLineChars="0"/>
              <w:jc w:val="left"/>
              <w:rPr>
                <w:color w:val="auto"/>
              </w:rPr>
            </w:pPr>
            <w:r>
              <w:rPr>
                <w:color w:val="auto"/>
              </w:rPr>
              <w:t>0: Single Run Stop at End</w:t>
            </w:r>
          </w:p>
          <w:p w14:paraId="1588EA2B">
            <w:pPr>
              <w:ind w:firstLine="0" w:firstLineChars="0"/>
              <w:rPr>
                <w:color w:val="auto"/>
              </w:rPr>
            </w:pPr>
            <w:r>
              <w:rPr>
                <w:color w:val="auto"/>
              </w:rPr>
              <w:t>1: Hold after Single Operation Completion</w:t>
            </w:r>
          </w:p>
          <w:p w14:paraId="408C21C7">
            <w:pPr>
              <w:ind w:firstLine="0" w:firstLineChars="0"/>
              <w:rPr>
                <w:color w:val="auto"/>
              </w:rPr>
            </w:pPr>
            <w:r>
              <w:rPr>
                <w:color w:val="auto"/>
              </w:rPr>
              <w:t>2: Continuous Run</w:t>
            </w:r>
          </w:p>
        </w:tc>
        <w:tc>
          <w:tcPr>
            <w:tcW w:w="1880" w:type="dxa"/>
            <w:shd w:val="clear" w:color="auto" w:fill="D7D7D7" w:themeFill="background1" w:themeFillShade="D8"/>
            <w:noWrap/>
            <w:vAlign w:val="center"/>
          </w:tcPr>
          <w:p w14:paraId="5AF8A4EF">
            <w:pPr>
              <w:ind w:firstLine="320"/>
              <w:rPr>
                <w:color w:val="auto"/>
              </w:rPr>
            </w:pPr>
            <w:r>
              <w:rPr>
                <w:rFonts w:cs="Times New Roman"/>
                <w:color w:val="auto"/>
              </w:rPr>
              <w:t>Factory Value:</w:t>
            </w:r>
            <w:r>
              <w:rPr>
                <w:color w:val="auto"/>
              </w:rPr>
              <w:t>0</w:t>
            </w:r>
          </w:p>
        </w:tc>
      </w:tr>
    </w:tbl>
    <w:p w14:paraId="12E648B2">
      <w:pPr>
        <w:ind w:firstLine="320"/>
        <w:rPr>
          <w:color w:val="auto"/>
        </w:rPr>
      </w:pPr>
    </w:p>
    <w:p w14:paraId="277F8DE9">
      <w:pPr>
        <w:ind w:firstLine="320"/>
        <w:rPr>
          <w:color w:val="auto"/>
        </w:rPr>
      </w:pPr>
      <w:r>
        <w:rPr>
          <w:color w:val="auto"/>
        </w:rPr>
        <w:t>There are three operating modes for the PLC:</w:t>
      </w:r>
    </w:p>
    <w:p w14:paraId="6373F4CA">
      <w:pPr>
        <w:ind w:firstLine="320"/>
        <w:rPr>
          <w:color w:val="auto"/>
        </w:rPr>
      </w:pPr>
      <w:r>
        <w:rPr>
          <w:color w:val="auto"/>
        </w:rPr>
        <w:t>0: Single Run Stop at End</w:t>
      </w:r>
    </w:p>
    <w:p w14:paraId="7282DEB8">
      <w:pPr>
        <w:ind w:firstLine="320"/>
        <w:rPr>
          <w:color w:val="auto"/>
        </w:rPr>
      </w:pPr>
      <w:r>
        <w:rPr>
          <w:color w:val="auto"/>
        </w:rPr>
        <w:t>The inverter automatically stops after completing all steps, and to restart, a new operation command must be given.</w:t>
      </w:r>
    </w:p>
    <w:p w14:paraId="21A723EB">
      <w:pPr>
        <w:ind w:firstLine="320"/>
        <w:rPr>
          <w:color w:val="auto"/>
        </w:rPr>
      </w:pPr>
      <w:r>
        <w:rPr>
          <w:color w:val="auto"/>
        </w:rPr>
        <w:t>1: Hold after Single Operation Completion</w:t>
      </w:r>
    </w:p>
    <w:p w14:paraId="2419B794">
      <w:pPr>
        <w:ind w:firstLine="320"/>
        <w:rPr>
          <w:color w:val="auto"/>
        </w:rPr>
      </w:pPr>
      <w:r>
        <w:rPr>
          <w:color w:val="auto"/>
        </w:rPr>
        <w:t>After completing all steps, the inverter automatically maintains operation at the last step frequency until a stop command is received.</w:t>
      </w:r>
    </w:p>
    <w:p w14:paraId="09A46E01">
      <w:pPr>
        <w:ind w:firstLine="320"/>
        <w:rPr>
          <w:color w:val="auto"/>
        </w:rPr>
      </w:pPr>
      <w:r>
        <w:rPr>
          <w:color w:val="auto"/>
        </w:rPr>
        <w:t>2: Continuous Run</w:t>
      </w:r>
    </w:p>
    <w:p w14:paraId="041CC98D">
      <w:pPr>
        <w:ind w:firstLine="320"/>
        <w:rPr>
          <w:color w:val="auto"/>
        </w:rPr>
      </w:pPr>
      <w:r>
        <w:rPr>
          <w:color w:val="auto"/>
        </w:rPr>
        <w:t>After completing all steps, the inverter automatically starts the next cycle until a stop command is received.</w:t>
      </w:r>
    </w:p>
    <w:tbl>
      <w:tblPr>
        <w:tblStyle w:val="36"/>
        <w:tblW w:w="6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9"/>
        <w:gridCol w:w="1592"/>
        <w:gridCol w:w="1989"/>
        <w:gridCol w:w="1910"/>
      </w:tblGrid>
      <w:tr w14:paraId="7C5A2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279" w:type="dxa"/>
            <w:shd w:val="clear" w:color="auto" w:fill="D7D7D7" w:themeFill="background1" w:themeFillShade="D8"/>
            <w:noWrap/>
            <w:vAlign w:val="center"/>
          </w:tcPr>
          <w:p w14:paraId="5F6CC7A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FD-17</w:t>
            </w:r>
          </w:p>
        </w:tc>
        <w:tc>
          <w:tcPr>
            <w:tcW w:w="1592" w:type="dxa"/>
            <w:shd w:val="clear" w:color="auto" w:fill="D7D7D7" w:themeFill="background1" w:themeFillShade="D8"/>
            <w:noWrap/>
            <w:vAlign w:val="center"/>
          </w:tcPr>
          <w:p w14:paraId="6B33B8D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Power Failure Memory Selection</w:t>
            </w:r>
          </w:p>
        </w:tc>
        <w:tc>
          <w:tcPr>
            <w:tcW w:w="1989" w:type="dxa"/>
            <w:shd w:val="clear" w:color="auto" w:fill="D7D7D7" w:themeFill="background1" w:themeFillShade="D8"/>
            <w:noWrap/>
            <w:vAlign w:val="center"/>
          </w:tcPr>
          <w:p w14:paraId="3A47F1C5">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 No Memory on Power Failure/Shutdown</w:t>
            </w:r>
          </w:p>
          <w:p w14:paraId="7512D33A">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1: Memory on Power Failure</w:t>
            </w:r>
          </w:p>
          <w:p w14:paraId="6E3E4EE7">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2: Memory on Shutdown</w:t>
            </w:r>
          </w:p>
          <w:p w14:paraId="6765F76A">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3: Memory on Power Failure/Shutdown</w:t>
            </w:r>
          </w:p>
        </w:tc>
        <w:tc>
          <w:tcPr>
            <w:tcW w:w="1910" w:type="dxa"/>
            <w:shd w:val="clear" w:color="auto" w:fill="D7D7D7" w:themeFill="background1" w:themeFillShade="D8"/>
            <w:noWrap/>
            <w:vAlign w:val="center"/>
          </w:tcPr>
          <w:p w14:paraId="4DD1955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bl>
    <w:p w14:paraId="2AD46B05">
      <w:pPr>
        <w:ind w:firstLine="320"/>
        <w:rPr>
          <w:color w:val="auto"/>
        </w:rPr>
      </w:pPr>
      <w:r>
        <w:rPr>
          <w:color w:val="auto"/>
        </w:rPr>
        <w:t>PLC power failure memory refers to remembering the operating step and running time of the PLC before a power failure, and continuing to run from the remembered step and running time when powered on again. Choosing not to remember means that each time it is powered on, the PLC process restarts from step zero.</w:t>
      </w:r>
    </w:p>
    <w:p w14:paraId="321A6985">
      <w:pPr>
        <w:ind w:firstLine="320"/>
        <w:rPr>
          <w:color w:val="auto"/>
        </w:rPr>
      </w:pPr>
      <w:r>
        <w:rPr>
          <w:color w:val="auto"/>
        </w:rPr>
        <w:t>PLC shutdown memory refers to recording the current operating step and running time of the PLC when it is shut down, and continuing to run from the remembered step and running time when started again. Choosing not to remember means that each start-up restarts the PLC process from step zero.</w:t>
      </w:r>
    </w:p>
    <w:tbl>
      <w:tblPr>
        <w:tblStyle w:val="36"/>
        <w:tblW w:w="6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1607"/>
        <w:gridCol w:w="1520"/>
        <w:gridCol w:w="1935"/>
        <w:gridCol w:w="1895"/>
      </w:tblGrid>
      <w:tr w14:paraId="05117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471" w:hRule="atLeast"/>
          <w:jc w:val="center"/>
        </w:trPr>
        <w:tc>
          <w:tcPr>
            <w:tcW w:w="1607" w:type="dxa"/>
            <w:shd w:val="clear" w:color="auto" w:fill="D7D7D7" w:themeFill="background1" w:themeFillShade="D8"/>
            <w:noWrap/>
            <w:vAlign w:val="center"/>
          </w:tcPr>
          <w:p w14:paraId="3A4EF0D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FD-18</w:t>
            </w:r>
          </w:p>
        </w:tc>
        <w:tc>
          <w:tcPr>
            <w:tcW w:w="1520" w:type="dxa"/>
            <w:shd w:val="clear" w:color="auto" w:fill="D7D7D7" w:themeFill="background1" w:themeFillShade="D8"/>
            <w:noWrap/>
            <w:vAlign w:val="center"/>
          </w:tcPr>
          <w:p w14:paraId="0179C2D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Operation Time Unit</w:t>
            </w:r>
          </w:p>
        </w:tc>
        <w:tc>
          <w:tcPr>
            <w:tcW w:w="1935" w:type="dxa"/>
            <w:shd w:val="clear" w:color="auto" w:fill="D7D7D7" w:themeFill="background1" w:themeFillShade="D8"/>
            <w:noWrap/>
            <w:vAlign w:val="center"/>
          </w:tcPr>
          <w:p w14:paraId="37358DEC">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 Second</w:t>
            </w:r>
          </w:p>
          <w:p w14:paraId="1C927752">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1: Hour</w:t>
            </w:r>
          </w:p>
        </w:tc>
        <w:tc>
          <w:tcPr>
            <w:tcW w:w="1895" w:type="dxa"/>
            <w:shd w:val="clear" w:color="auto" w:fill="D7D7D7" w:themeFill="background1" w:themeFillShade="D8"/>
            <w:noWrap/>
            <w:vAlign w:val="center"/>
          </w:tcPr>
          <w:p w14:paraId="39F848E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bl>
    <w:p w14:paraId="0B0EC1FF">
      <w:pPr>
        <w:ind w:firstLine="320"/>
        <w:rPr>
          <w:color w:val="auto"/>
        </w:rPr>
      </w:pPr>
      <w:r>
        <w:rPr>
          <w:color w:val="auto"/>
        </w:rPr>
        <w:t>The user can select an appropriate time unit based on the duration of operation; changing this setting will affect the runtime of each PLC segment.</w:t>
      </w:r>
    </w:p>
    <w:tbl>
      <w:tblPr>
        <w:tblStyle w:val="36"/>
        <w:tblW w:w="7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9"/>
        <w:gridCol w:w="1504"/>
        <w:gridCol w:w="1958"/>
        <w:gridCol w:w="1917"/>
      </w:tblGrid>
      <w:tr w14:paraId="43C21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jc w:val="center"/>
        </w:trPr>
        <w:tc>
          <w:tcPr>
            <w:tcW w:w="1659" w:type="dxa"/>
            <w:shd w:val="clear" w:color="auto" w:fill="D7D7D7" w:themeFill="background1" w:themeFillShade="D8"/>
            <w:noWrap/>
            <w:vAlign w:val="center"/>
          </w:tcPr>
          <w:p w14:paraId="503501F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FD-19</w:t>
            </w:r>
          </w:p>
        </w:tc>
        <w:tc>
          <w:tcPr>
            <w:tcW w:w="1504" w:type="dxa"/>
            <w:shd w:val="clear" w:color="auto" w:fill="D7D7D7" w:themeFill="background1" w:themeFillShade="D8"/>
            <w:noWrap/>
            <w:vAlign w:val="center"/>
          </w:tcPr>
          <w:p w14:paraId="1C985E2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Multi-Speed 0 Command Setting</w:t>
            </w:r>
          </w:p>
        </w:tc>
        <w:tc>
          <w:tcPr>
            <w:tcW w:w="1958" w:type="dxa"/>
            <w:shd w:val="clear" w:color="auto" w:fill="D7D7D7" w:themeFill="background1" w:themeFillShade="D8"/>
            <w:noWrap/>
            <w:vAlign w:val="center"/>
          </w:tcPr>
          <w:p w14:paraId="1C600131">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 Function Code FD-00 Setting</w:t>
            </w:r>
          </w:p>
          <w:p w14:paraId="2A1A692D">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1: AI</w:t>
            </w:r>
          </w:p>
          <w:p w14:paraId="5241BBE9">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2: VR</w:t>
            </w:r>
          </w:p>
          <w:p w14:paraId="3ED2CE4F">
            <w:pPr>
              <w:pStyle w:val="3"/>
              <w:spacing w:before="0" w:beforeLines="0"/>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3: Function Code F0-19 Given</w:t>
            </w:r>
          </w:p>
        </w:tc>
        <w:tc>
          <w:tcPr>
            <w:tcW w:w="1917" w:type="dxa"/>
            <w:shd w:val="clear" w:color="auto" w:fill="D7D7D7" w:themeFill="background1" w:themeFillShade="D8"/>
            <w:noWrap/>
            <w:vAlign w:val="center"/>
          </w:tcPr>
          <w:p w14:paraId="38417F6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bl>
    <w:p w14:paraId="086FC59E">
      <w:pPr>
        <w:ind w:firstLine="320"/>
        <w:rPr>
          <w:color w:val="auto"/>
        </w:rPr>
      </w:pPr>
      <w:r>
        <w:rPr>
          <w:color w:val="auto"/>
        </w:rPr>
        <w:t>For multi-speed 0 command setting, in addition to choosing FD-00, there are multiple other options available for easy switching between multi-speed and other setting methods.</w:t>
      </w:r>
    </w:p>
    <w:tbl>
      <w:tblPr>
        <w:tblStyle w:val="36"/>
        <w:tblW w:w="6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1395"/>
        <w:gridCol w:w="1938"/>
        <w:gridCol w:w="1781"/>
        <w:gridCol w:w="1743"/>
      </w:tblGrid>
      <w:tr w14:paraId="3406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2FCE90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FD-20</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B84BF4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00 Running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EAC06A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887FD2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33A1E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88BF44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FD-21</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C28651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00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4BB473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FA8391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5CE8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65EC5E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FD-22</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CDB531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01 Running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50F4BD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6DDFAB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149E4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82F111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FD-23</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0B0CBC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01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9871C6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F59D71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15FB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8198CE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FD-24</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73F3EB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02 Running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0554F7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3D74EE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6A03E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86E576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FD-25</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C1B86E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02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712EAC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BC61AE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015E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25AD8A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FD-26</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237829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03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699027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6FF760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42DCE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CE180B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FD-27</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213072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03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F073EE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403DA5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660C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F27636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FD-28</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51D5BD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04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258C60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2B2F27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4196A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285EA6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FD-29</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67D17A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04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802278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5B37B8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0B2E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C4AD04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FD-30</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D256C6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05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FBD0DE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2CC1AD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0F4B4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85F41A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FD-31</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96578D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05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4D957D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10B085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5B208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6F13F1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FD-32</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00E5ED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06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259909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10C979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5D450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9C82BA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FD-33</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F3FEA5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06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20E777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00A7C0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3D7B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CA8622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FD-34</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2CAE8A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07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D4D4BF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9689DD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2F821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1104AF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FD-35</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919281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07 Acceleration/Deceleration Settings</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524014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152C5F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3238A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C520AA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FD-36</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26F1DA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08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BD174F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D813E1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710E2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273CA2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FD-37</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F1F774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08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530170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0F0CDA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535C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7C1902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FD-38</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7C38E2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09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431E05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8781F7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61AF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E141FD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FD-39</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5173B8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09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7526BA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FF8AA7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237A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639A8A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FD-40</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D08802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10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A298F2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76547A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4DDC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B3C31A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FD-41</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F4AA7F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10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E1B959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3458A6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21B92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FE6AE7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FD-42</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FBFA27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11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5C8482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F85F94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50BDC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623133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FD-43</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AA6370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11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59A950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655482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7BF2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AE078C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FD-44</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085248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12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ED84E5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B439D3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180C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941A21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FD-45</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5F5579A">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12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02E8EB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5256E79">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394DC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02AAF8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FD-46</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09D4FF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13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E10D8B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756001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32EB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8444CE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FD-47</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F48703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13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90711C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F42DB7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6FD2F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C96599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FD-48</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EF7446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14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F0801C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13816E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6771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A798A0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FD-49</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3B219B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14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291917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5876D1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06BB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0"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0C056AB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FD-50</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6DC7A9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15 Operation Time</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3572FC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0.0~6553.5</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2D1692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0.0</w:t>
            </w:r>
          </w:p>
        </w:tc>
      </w:tr>
      <w:tr w14:paraId="6916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59" w:hRule="atLeast"/>
          <w:jc w:val="center"/>
        </w:trPr>
        <w:tc>
          <w:tcPr>
            <w:tcW w:w="139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34D427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FD-51</w:t>
            </w:r>
          </w:p>
        </w:tc>
        <w:tc>
          <w:tcPr>
            <w:tcW w:w="1938"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5FC6358">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Segment 15 Acceleration/Deceleration Setting</w:t>
            </w:r>
          </w:p>
        </w:tc>
        <w:tc>
          <w:tcPr>
            <w:tcW w:w="17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E7BE7B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0~3</w:t>
            </w:r>
          </w:p>
        </w:tc>
        <w:tc>
          <w:tcPr>
            <w:tcW w:w="1743"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274E23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bl>
    <w:p w14:paraId="1CFB03B8">
      <w:pPr>
        <w:ind w:firstLine="320"/>
        <w:rPr>
          <w:rFonts w:hint="default" w:eastAsia="宋体"/>
          <w:color w:val="auto"/>
          <w:lang w:val="en-US" w:eastAsia="zh-CN"/>
        </w:rPr>
      </w:pPr>
      <w:r>
        <w:rPr>
          <w:color w:val="auto"/>
        </w:rPr>
        <w:t>When the Nth segment running time of the PLC is set to greater than 0, the step will be executed; otherwise, it will be skipped directly. For the Nth segment acceleration/deceleration settings of the PLC, you can choose the acceleration/deceleration time corresponding to the step.</w:t>
      </w:r>
      <w:r>
        <w:rPr>
          <w:color w:val="auto"/>
        </w:rPr>
        <w:br w:type="textWrapping"/>
      </w:r>
      <w:r>
        <w:rPr>
          <w:color w:val="auto"/>
        </w:rPr>
        <w:t>The acceleration/deceleration time setting values correspond to the acceleration/deceleration as shown in Table</w:t>
      </w:r>
      <w:r>
        <w:rPr>
          <w:rFonts w:hint="eastAsia"/>
          <w:color w:val="auto"/>
        </w:rPr>
        <w:t>2</w:t>
      </w:r>
      <w:r>
        <w:rPr>
          <w:color w:val="auto"/>
        </w:rPr>
        <w:t>-</w:t>
      </w:r>
      <w:r>
        <w:rPr>
          <w:rFonts w:hint="eastAsia"/>
          <w:color w:val="auto"/>
          <w:lang w:val="en-US" w:eastAsia="zh-CN"/>
        </w:rPr>
        <w:t>23.</w:t>
      </w:r>
    </w:p>
    <w:p w14:paraId="64CA6C14">
      <w:pPr>
        <w:pStyle w:val="25"/>
        <w:jc w:val="center"/>
        <w:rPr>
          <w:color w:val="auto"/>
        </w:rPr>
      </w:pPr>
      <w:r>
        <w:rPr>
          <w:rFonts w:hint="eastAsia"/>
          <w:color w:val="auto"/>
        </w:rPr>
        <w:t>Table 2-23</w:t>
      </w:r>
      <w:r>
        <w:rPr>
          <w:color w:val="auto"/>
        </w:rPr>
        <w:t>Acceleration/Deceleration Setting Table</w:t>
      </w:r>
    </w:p>
    <w:tbl>
      <w:tblPr>
        <w:tblStyle w:val="36"/>
        <w:tblW w:w="68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Layout w:type="fixed"/>
        <w:tblCellMar>
          <w:top w:w="0" w:type="dxa"/>
          <w:left w:w="108" w:type="dxa"/>
          <w:bottom w:w="0" w:type="dxa"/>
          <w:right w:w="108" w:type="dxa"/>
        </w:tblCellMar>
      </w:tblPr>
      <w:tblGrid>
        <w:gridCol w:w="929"/>
        <w:gridCol w:w="2475"/>
        <w:gridCol w:w="3435"/>
      </w:tblGrid>
      <w:tr w14:paraId="721C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63" w:hRule="atLeast"/>
          <w:tblHeader/>
          <w:jc w:val="center"/>
        </w:trPr>
        <w:tc>
          <w:tcPr>
            <w:tcW w:w="929"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4A12AF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Set Value</w:t>
            </w:r>
          </w:p>
        </w:tc>
        <w:tc>
          <w:tcPr>
            <w:tcW w:w="24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5FAD8B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Corresponding Acceleration/Deceleration</w:t>
            </w:r>
          </w:p>
        </w:tc>
        <w:tc>
          <w:tcPr>
            <w:tcW w:w="343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358D62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Corresponding Parameters</w:t>
            </w:r>
          </w:p>
        </w:tc>
      </w:tr>
      <w:tr w14:paraId="35AC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63" w:hRule="atLeast"/>
          <w:tblHeader/>
          <w:jc w:val="center"/>
        </w:trPr>
        <w:tc>
          <w:tcPr>
            <w:tcW w:w="929"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FACEE5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w:t>
            </w:r>
          </w:p>
        </w:tc>
        <w:tc>
          <w:tcPr>
            <w:tcW w:w="24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8410D92">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Acceleration/Deceleration 1</w:t>
            </w:r>
          </w:p>
        </w:tc>
        <w:tc>
          <w:tcPr>
            <w:tcW w:w="343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2B2853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F0-13F0-14</w:t>
            </w:r>
          </w:p>
        </w:tc>
      </w:tr>
      <w:tr w14:paraId="41DE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63" w:hRule="atLeast"/>
          <w:tblHeader/>
          <w:jc w:val="center"/>
        </w:trPr>
        <w:tc>
          <w:tcPr>
            <w:tcW w:w="929"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EE7324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1</w:t>
            </w:r>
          </w:p>
        </w:tc>
        <w:tc>
          <w:tcPr>
            <w:tcW w:w="24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680A5D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Acceleration and Deceleration 2</w:t>
            </w:r>
          </w:p>
        </w:tc>
        <w:tc>
          <w:tcPr>
            <w:tcW w:w="343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066C6A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F7-03F7-04</w:t>
            </w:r>
          </w:p>
        </w:tc>
      </w:tr>
      <w:tr w14:paraId="7910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jc w:val="center"/>
        </w:trPr>
        <w:tc>
          <w:tcPr>
            <w:tcW w:w="929"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D0B4CA4">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2</w:t>
            </w:r>
          </w:p>
        </w:tc>
        <w:tc>
          <w:tcPr>
            <w:tcW w:w="24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587FAE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Acceleration and Deceleration 3</w:t>
            </w:r>
          </w:p>
        </w:tc>
        <w:tc>
          <w:tcPr>
            <w:tcW w:w="343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CB078A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F7-05F7-06</w:t>
            </w:r>
          </w:p>
        </w:tc>
      </w:tr>
      <w:tr w14:paraId="4D2D1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D7D7D7" w:themeFill="background1" w:themeFillShade="D8"/>
          <w:tblCellMar>
            <w:top w:w="0" w:type="dxa"/>
            <w:left w:w="108" w:type="dxa"/>
            <w:bottom w:w="0" w:type="dxa"/>
            <w:right w:w="108" w:type="dxa"/>
          </w:tblCellMar>
        </w:tblPrEx>
        <w:trPr>
          <w:trHeight w:val="373" w:hRule="atLeast"/>
          <w:tblHeader/>
          <w:jc w:val="center"/>
        </w:trPr>
        <w:tc>
          <w:tcPr>
            <w:tcW w:w="929"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08D3B5B">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3</w:t>
            </w:r>
          </w:p>
        </w:tc>
        <w:tc>
          <w:tcPr>
            <w:tcW w:w="2475" w:type="dxa"/>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52AD69F">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Acceleration and Deceleration 4</w:t>
            </w:r>
          </w:p>
        </w:tc>
        <w:tc>
          <w:tcPr>
            <w:tcW w:w="343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7784CF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F7-07F7-08</w:t>
            </w:r>
          </w:p>
        </w:tc>
      </w:tr>
    </w:tbl>
    <w:p w14:paraId="56388D81">
      <w:pPr>
        <w:pStyle w:val="3"/>
        <w:spacing w:before="156"/>
        <w:rPr>
          <w:rFonts w:ascii="Times New Roman" w:hAnsi="Times New Roman" w:eastAsia="宋体" w:cstheme="minorBidi"/>
          <w:b w:val="0"/>
          <w:bCs w:val="0"/>
          <w:color w:val="auto"/>
          <w:sz w:val="16"/>
          <w:szCs w:val="22"/>
        </w:rPr>
      </w:pPr>
    </w:p>
    <w:tbl>
      <w:tblPr>
        <w:tblStyle w:val="36"/>
        <w:tblW w:w="68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1745"/>
        <w:gridCol w:w="1785"/>
        <w:gridCol w:w="1746"/>
      </w:tblGrid>
      <w:tr w14:paraId="4AFA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5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29982AD">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FD-52</w:t>
            </w:r>
          </w:p>
        </w:tc>
        <w:tc>
          <w:tcPr>
            <w:tcW w:w="174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637078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Current Work Step</w:t>
            </w:r>
          </w:p>
        </w:tc>
        <w:tc>
          <w:tcPr>
            <w:tcW w:w="178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827C5D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0~15</w:t>
            </w:r>
          </w:p>
        </w:tc>
        <w:tc>
          <w:tcPr>
            <w:tcW w:w="1746"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58DDAB1C">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43B2C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5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7DAF3CF6">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FD-53</w:t>
            </w:r>
          </w:p>
        </w:tc>
        <w:tc>
          <w:tcPr>
            <w:tcW w:w="174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46C2A06E">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Operation Time High Position</w:t>
            </w:r>
          </w:p>
        </w:tc>
        <w:tc>
          <w:tcPr>
            <w:tcW w:w="178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3916791">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0000H~FFFFH</w:t>
            </w:r>
          </w:p>
        </w:tc>
        <w:tc>
          <w:tcPr>
            <w:tcW w:w="1746"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6C3EE3B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r w14:paraId="04B7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1581"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D602A27">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FD-54</w:t>
            </w:r>
          </w:p>
        </w:tc>
        <w:tc>
          <w:tcPr>
            <w:tcW w:w="174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2D3DFDD3">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PLC runtime low position</w:t>
            </w:r>
          </w:p>
        </w:tc>
        <w:tc>
          <w:tcPr>
            <w:tcW w:w="1785"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3E3F5175">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0000H~FFFFH</w:t>
            </w:r>
          </w:p>
        </w:tc>
        <w:tc>
          <w:tcPr>
            <w:tcW w:w="1746" w:type="dxa"/>
            <w:tcBorders>
              <w:top w:val="single" w:color="auto" w:sz="4" w:space="0"/>
              <w:left w:val="single" w:color="auto" w:sz="4" w:space="0"/>
              <w:bottom w:val="single" w:color="auto" w:sz="4" w:space="0"/>
              <w:right w:val="single" w:color="auto" w:sz="4" w:space="0"/>
            </w:tcBorders>
            <w:shd w:val="clear" w:color="auto" w:fill="D7D7D7" w:themeFill="background1" w:themeFillShade="D8"/>
            <w:noWrap/>
            <w:vAlign w:val="center"/>
          </w:tcPr>
          <w:p w14:paraId="1E24CC20">
            <w:pPr>
              <w:pStyle w:val="3"/>
              <w:spacing w:before="156"/>
              <w:rPr>
                <w:rFonts w:ascii="Times New Roman" w:hAnsi="Times New Roman" w:eastAsia="宋体" w:cstheme="minorBidi"/>
                <w:b w:val="0"/>
                <w:bCs w:val="0"/>
                <w:color w:val="auto"/>
                <w:sz w:val="16"/>
                <w:szCs w:val="22"/>
              </w:rPr>
            </w:pPr>
            <w:r>
              <w:rPr>
                <w:rFonts w:ascii="Times New Roman" w:hAnsi="Times New Roman" w:eastAsia="宋体" w:cstheme="minorBidi"/>
                <w:b w:val="0"/>
                <w:bCs w:val="0"/>
                <w:color w:val="auto"/>
                <w:sz w:val="16"/>
                <w:szCs w:val="22"/>
              </w:rPr>
              <w:t>Factory value: 0</w:t>
            </w:r>
          </w:p>
        </w:tc>
      </w:tr>
    </w:tbl>
    <w:p w14:paraId="12A387AC">
      <w:pPr>
        <w:ind w:firstLine="320"/>
        <w:rPr>
          <w:color w:val="auto"/>
        </w:rPr>
      </w:pPr>
      <w:r>
        <w:rPr>
          <w:color w:val="auto"/>
        </w:rPr>
        <w:t>Parameter PLC current step records the sequence number of the current step being executed by the PLC, while PLC runtime records the time value that the PLC has been running.</w:t>
      </w:r>
    </w:p>
    <w:p w14:paraId="26988F9A">
      <w:pPr>
        <w:ind w:firstLine="320"/>
        <w:rPr>
          <w:color w:val="auto"/>
        </w:rPr>
      </w:pPr>
      <w:r>
        <w:rPr>
          <w:color w:val="auto"/>
        </w:rPr>
        <w:t>Note: After the inverter completes all steps, it can be configured to output a signal indicating the completion of one cycle. When the PLC operation mode is set to stop after a single run or hold after a single run, the signal will only be output once. For cyclic operation, the signal will be output each time a cycle is completed.</w:t>
      </w:r>
    </w:p>
    <w:p w14:paraId="45C9D0AD">
      <w:pPr>
        <w:pStyle w:val="3"/>
        <w:spacing w:before="156"/>
        <w:rPr>
          <w:color w:val="auto"/>
        </w:rPr>
      </w:pPr>
      <w:r>
        <w:rPr>
          <w:color w:val="auto"/>
        </w:rPr>
        <w:t>2.1</w:t>
      </w:r>
      <w:r>
        <w:rPr>
          <w:rFonts w:hint="eastAsia"/>
          <w:color w:val="auto"/>
        </w:rPr>
        <w:t xml:space="preserve">5 </w:t>
      </w:r>
      <w:r>
        <w:rPr>
          <w:color w:val="auto"/>
        </w:rPr>
        <w:t>FE Group Torque Control Parameters</w:t>
      </w:r>
      <w:bookmarkEnd w:id="132"/>
      <w:bookmarkEnd w:id="133"/>
      <w:bookmarkEnd w:id="134"/>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3E10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A574C7F">
            <w:pPr>
              <w:pStyle w:val="23"/>
              <w:rPr>
                <w:color w:val="auto"/>
              </w:rPr>
            </w:pPr>
            <w:r>
              <w:rPr>
                <w:color w:val="auto"/>
              </w:rPr>
              <w:t>FE-00</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1E8133">
            <w:pPr>
              <w:pStyle w:val="23"/>
              <w:rPr>
                <w:color w:val="auto"/>
              </w:rPr>
            </w:pPr>
            <w:r>
              <w:rPr>
                <w:color w:val="auto"/>
              </w:rPr>
              <w:t>Torque mode selection</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74F4BEE">
            <w:pPr>
              <w:pStyle w:val="23"/>
              <w:rPr>
                <w:color w:val="auto"/>
              </w:rPr>
            </w:pPr>
            <w:r>
              <w:rPr>
                <w:color w:val="auto"/>
              </w:rPr>
              <w:t>Range: 0～3</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820D177">
            <w:pPr>
              <w:pStyle w:val="23"/>
              <w:rPr>
                <w:color w:val="auto"/>
              </w:rPr>
            </w:pPr>
            <w:r>
              <w:rPr>
                <w:color w:val="auto"/>
              </w:rPr>
              <w:t>Factory value: 0</w:t>
            </w:r>
          </w:p>
        </w:tc>
      </w:tr>
    </w:tbl>
    <w:p w14:paraId="192CEAAB">
      <w:pPr>
        <w:ind w:firstLine="320"/>
        <w:rPr>
          <w:color w:val="auto"/>
        </w:rPr>
      </w:pPr>
      <w:r>
        <w:rPr>
          <w:color w:val="auto"/>
        </w:rPr>
        <w:t>0: TQCPG Torque Control IM</w:t>
      </w:r>
    </w:p>
    <w:p w14:paraId="6B336A6D">
      <w:pPr>
        <w:ind w:firstLine="320"/>
        <w:rPr>
          <w:color w:val="auto"/>
        </w:rPr>
      </w:pPr>
      <w:r>
        <w:rPr>
          <w:color w:val="auto"/>
        </w:rPr>
        <w:t>For use in closed-loop torque mode for induction motors when PG card feedback is available.</w:t>
      </w:r>
    </w:p>
    <w:p w14:paraId="2E86BC4D">
      <w:pPr>
        <w:ind w:firstLine="320"/>
        <w:rPr>
          <w:color w:val="auto"/>
        </w:rPr>
      </w:pPr>
      <w:r>
        <w:rPr>
          <w:color w:val="auto"/>
        </w:rPr>
        <w:t>1: TQCPG Torque Control PM</w:t>
      </w:r>
    </w:p>
    <w:p w14:paraId="01F2B49C">
      <w:pPr>
        <w:ind w:firstLine="320"/>
        <w:rPr>
          <w:color w:val="auto"/>
        </w:rPr>
      </w:pPr>
      <w:r>
        <w:rPr>
          <w:color w:val="auto"/>
        </w:rPr>
        <w:t>Used for closed-loop torque mode of permanent magnet synchronous motors with PG card feedback.</w:t>
      </w:r>
    </w:p>
    <w:p w14:paraId="570787F5">
      <w:pPr>
        <w:ind w:firstLine="320"/>
        <w:rPr>
          <w:color w:val="auto"/>
        </w:rPr>
      </w:pPr>
      <w:r>
        <w:rPr>
          <w:color w:val="auto"/>
        </w:rPr>
        <w:t>3: SVC Open-loop Torque Control</w:t>
      </w:r>
    </w:p>
    <w:p w14:paraId="56F7A031">
      <w:pPr>
        <w:ind w:firstLine="320"/>
        <w:rPr>
          <w:color w:val="auto"/>
        </w:rPr>
      </w:pPr>
      <w:r>
        <w:rPr>
          <w:color w:val="auto"/>
        </w:rPr>
        <w:t>Used for open-loop torque mode of induction motors or permanent magnet synchronous motors without PG card feedback.</w:t>
      </w:r>
    </w:p>
    <w:p w14:paraId="74C94EA4">
      <w:pPr>
        <w:ind w:firstLine="320"/>
        <w:rPr>
          <w:color w:val="auto"/>
        </w:rPr>
      </w:pP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2BC72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9DAD76C">
            <w:pPr>
              <w:pStyle w:val="23"/>
              <w:rPr>
                <w:color w:val="auto"/>
              </w:rPr>
            </w:pPr>
            <w:r>
              <w:rPr>
                <w:color w:val="auto"/>
              </w:rPr>
              <w:t>FE-01</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B872F2B">
            <w:pPr>
              <w:pStyle w:val="23"/>
              <w:rPr>
                <w:color w:val="auto"/>
              </w:rPr>
            </w:pPr>
            <w:r>
              <w:rPr>
                <w:color w:val="auto"/>
              </w:rPr>
              <w:t>Torque command source selection</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C292B6F">
            <w:pPr>
              <w:pStyle w:val="23"/>
              <w:rPr>
                <w:color w:val="auto"/>
              </w:rPr>
            </w:pPr>
            <w:r>
              <w:rPr>
                <w:color w:val="auto"/>
              </w:rPr>
              <w:t>Range: 0～1</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741E9C">
            <w:pPr>
              <w:pStyle w:val="23"/>
              <w:rPr>
                <w:color w:val="auto"/>
              </w:rPr>
            </w:pPr>
            <w:r>
              <w:rPr>
                <w:color w:val="auto"/>
              </w:rPr>
              <w:t>Factory value: 0</w:t>
            </w:r>
          </w:p>
        </w:tc>
      </w:tr>
    </w:tbl>
    <w:p w14:paraId="1208E9D3">
      <w:pPr>
        <w:ind w:firstLine="320"/>
        <w:rPr>
          <w:color w:val="auto"/>
        </w:rPr>
      </w:pPr>
      <w:r>
        <w:rPr>
          <w:color w:val="auto"/>
        </w:rPr>
        <w:t>0: Digital Operator</w:t>
      </w:r>
    </w:p>
    <w:p w14:paraId="7AFEFCBF">
      <w:pPr>
        <w:ind w:firstLine="320"/>
        <w:rPr>
          <w:color w:val="auto"/>
        </w:rPr>
      </w:pPr>
      <w:r>
        <w:rPr>
          <w:color w:val="auto"/>
        </w:rPr>
        <w:t>1: RS485 Communication</w:t>
      </w:r>
    </w:p>
    <w:p w14:paraId="233314F6">
      <w:pPr>
        <w:ind w:firstLine="320"/>
        <w:rPr>
          <w:color w:val="auto"/>
        </w:rPr>
      </w:pPr>
      <w:r>
        <w:rPr>
          <w:color w:val="auto"/>
        </w:rPr>
        <w:t>When this parameter is set to 0 or 1, the torque digital setpoint is determined by FE-02.</w:t>
      </w:r>
    </w:p>
    <w:p w14:paraId="79B7F8A8">
      <w:pPr>
        <w:ind w:firstLine="320"/>
        <w:rPr>
          <w:color w:val="auto"/>
        </w:rPr>
      </w:pPr>
      <w:r>
        <w:rPr>
          <w:color w:val="auto"/>
        </w:rPr>
        <w:t>2: Analog signal input</w:t>
      </w:r>
    </w:p>
    <w:p w14:paraId="21CB3653">
      <w:pPr>
        <w:ind w:firstLine="320"/>
        <w:rPr>
          <w:color w:val="auto"/>
        </w:rPr>
      </w:pPr>
      <w:r>
        <w:rPr>
          <w:color w:val="auto"/>
        </w:rPr>
        <w:t>The corresponding AI function must be selected as torque setting (set F5-21, F5-27, or F5-33 to 2).</w:t>
      </w:r>
    </w:p>
    <w:p w14:paraId="0BEFDA35">
      <w:pPr>
        <w:ind w:firstLine="320"/>
        <w:rPr>
          <w:color w:val="auto"/>
        </w:rPr>
      </w:pPr>
      <w:r>
        <w:rPr>
          <w:color w:val="auto"/>
        </w:rPr>
        <w:t>3: CANopen</w:t>
      </w:r>
    </w:p>
    <w:p w14:paraId="0B92E4BF">
      <w:pPr>
        <w:ind w:firstLine="320"/>
        <w:rPr>
          <w:color w:val="auto"/>
        </w:rPr>
      </w:pPr>
      <w:r>
        <w:rPr>
          <w:color w:val="auto"/>
        </w:rPr>
        <w:t>5: Communication Card</w:t>
      </w:r>
    </w:p>
    <w:p w14:paraId="1D5E1D6D">
      <w:pPr>
        <w:ind w:firstLine="320"/>
        <w:rPr>
          <w:color w:val="auto"/>
        </w:rPr>
      </w:pPr>
      <w:r>
        <w:rPr>
          <w:color w:val="auto"/>
        </w:rPr>
        <w:t>In this case, the torque command corresponds to communication address 0x6006; refer to the relevant communication card user manual for details.</w:t>
      </w:r>
    </w:p>
    <w:p w14:paraId="3E9B8E41">
      <w:pPr>
        <w:ind w:firstLine="320"/>
        <w:rPr>
          <w:color w:val="auto"/>
        </w:rPr>
      </w:pP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1EBFA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0AD1B2B">
            <w:pPr>
              <w:pStyle w:val="23"/>
              <w:rPr>
                <w:color w:val="auto"/>
              </w:rPr>
            </w:pPr>
            <w:r>
              <w:rPr>
                <w:color w:val="auto"/>
              </w:rPr>
              <w:t>FE-02</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BF82C5E">
            <w:pPr>
              <w:pStyle w:val="23"/>
              <w:rPr>
                <w:color w:val="auto"/>
              </w:rPr>
            </w:pPr>
            <w:r>
              <w:rPr>
                <w:color w:val="auto"/>
              </w:rPr>
              <w:t>Torque digital setting</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ACAF3C8">
            <w:pPr>
              <w:pStyle w:val="23"/>
              <w:rPr>
                <w:color w:val="auto"/>
              </w:rPr>
            </w:pPr>
            <w:r>
              <w:rPr>
                <w:color w:val="auto"/>
              </w:rPr>
              <w:t>Range: -100.0% to 100.0%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6F70D23">
            <w:pPr>
              <w:pStyle w:val="23"/>
              <w:rPr>
                <w:color w:val="auto"/>
              </w:rPr>
            </w:pPr>
            <w:r>
              <w:rPr>
                <w:color w:val="auto"/>
              </w:rPr>
              <w:t>Factory Value: 0.0%</w:t>
            </w:r>
          </w:p>
        </w:tc>
      </w:tr>
    </w:tbl>
    <w:p w14:paraId="390914A1">
      <w:pPr>
        <w:ind w:firstLine="320"/>
        <w:rPr>
          <w:color w:val="auto"/>
        </w:rPr>
      </w:pPr>
      <w:r>
        <w:rPr>
          <w:color w:val="auto"/>
        </w:rPr>
        <w:t>When FE-01 is set to 0 or 1, this parameter can be written with a torque digital set value; otherwise, this parameter is read-only, displaying only the torque digital set value.</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32790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C6941A0">
            <w:pPr>
              <w:pStyle w:val="23"/>
              <w:rPr>
                <w:color w:val="auto"/>
              </w:rPr>
            </w:pPr>
            <w:r>
              <w:rPr>
                <w:color w:val="auto"/>
              </w:rPr>
              <w:t>FE-03</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D07687F">
            <w:pPr>
              <w:pStyle w:val="23"/>
              <w:rPr>
                <w:color w:val="auto"/>
              </w:rPr>
            </w:pPr>
            <w:r>
              <w:rPr>
                <w:color w:val="auto"/>
              </w:rPr>
              <w:t>Forward Torque Frequency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040B405">
            <w:pPr>
              <w:pStyle w:val="23"/>
              <w:rPr>
                <w:color w:val="auto"/>
              </w:rPr>
            </w:pPr>
            <w:r>
              <w:rPr>
                <w:color w:val="auto"/>
              </w:rPr>
              <w:t>Range: 0%～120%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D46DC29">
            <w:pPr>
              <w:pStyle w:val="23"/>
              <w:rPr>
                <w:color w:val="auto"/>
              </w:rPr>
            </w:pPr>
            <w:r>
              <w:rPr>
                <w:color w:val="auto"/>
              </w:rPr>
              <w:t>Factory value: 110%</w:t>
            </w:r>
          </w:p>
        </w:tc>
      </w:tr>
      <w:tr w14:paraId="1D885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73BE70A">
            <w:pPr>
              <w:pStyle w:val="23"/>
              <w:rPr>
                <w:color w:val="auto"/>
              </w:rPr>
            </w:pPr>
            <w:r>
              <w:rPr>
                <w:color w:val="auto"/>
              </w:rPr>
              <w:t>FE-04</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01B4C6B">
            <w:pPr>
              <w:pStyle w:val="23"/>
              <w:rPr>
                <w:color w:val="auto"/>
              </w:rPr>
            </w:pPr>
            <w:r>
              <w:rPr>
                <w:color w:val="auto"/>
              </w:rPr>
              <w:t>Reverse Torque Frequency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24F59EC">
            <w:pPr>
              <w:pStyle w:val="23"/>
              <w:rPr>
                <w:color w:val="auto"/>
              </w:rPr>
            </w:pPr>
            <w:r>
              <w:rPr>
                <w:color w:val="auto"/>
              </w:rPr>
              <w:t>Range: 0%～120%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9397D4B">
            <w:pPr>
              <w:pStyle w:val="23"/>
              <w:rPr>
                <w:color w:val="auto"/>
              </w:rPr>
            </w:pPr>
            <w:r>
              <w:rPr>
                <w:color w:val="auto"/>
              </w:rPr>
              <w:t>Factory value: 110%</w:t>
            </w:r>
          </w:p>
        </w:tc>
      </w:tr>
    </w:tbl>
    <w:p w14:paraId="1384F8C5">
      <w:pPr>
        <w:ind w:firstLine="320"/>
        <w:rPr>
          <w:color w:val="auto"/>
        </w:rPr>
      </w:pPr>
      <w:r>
        <w:rPr>
          <w:color w:val="auto"/>
        </w:rPr>
        <w:t>When F3-17 is set to 0 or 1, the above parameters are used to set the upper frequency limit for forward and reverse motor rotation, respectively.</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3FE2C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F48541D">
            <w:pPr>
              <w:pStyle w:val="23"/>
              <w:rPr>
                <w:color w:val="auto"/>
              </w:rPr>
            </w:pPr>
            <w:r>
              <w:rPr>
                <w:color w:val="auto"/>
              </w:rPr>
              <w:t>FE-05</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4CFBF5E">
            <w:pPr>
              <w:pStyle w:val="23"/>
              <w:rPr>
                <w:color w:val="auto"/>
              </w:rPr>
            </w:pPr>
            <w:r>
              <w:rPr>
                <w:color w:val="auto"/>
              </w:rPr>
              <w:t>Torque Bias Selection</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0ED431A">
            <w:pPr>
              <w:pStyle w:val="23"/>
              <w:rPr>
                <w:color w:val="auto"/>
              </w:rPr>
            </w:pPr>
            <w:r>
              <w:rPr>
                <w:color w:val="auto"/>
              </w:rPr>
              <w:t>Range: 0～3</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93420FF">
            <w:pPr>
              <w:pStyle w:val="23"/>
              <w:rPr>
                <w:color w:val="auto"/>
              </w:rPr>
            </w:pPr>
            <w:r>
              <w:rPr>
                <w:color w:val="auto"/>
              </w:rPr>
              <w:t>Factory value: 0</w:t>
            </w:r>
          </w:p>
        </w:tc>
      </w:tr>
    </w:tbl>
    <w:p w14:paraId="7AFFD74B">
      <w:pPr>
        <w:ind w:firstLine="320"/>
        <w:rPr>
          <w:color w:val="auto"/>
        </w:rPr>
      </w:pPr>
      <w:r>
        <w:rPr>
          <w:color w:val="auto"/>
        </w:rPr>
        <w:t>0: No Function</w:t>
      </w:r>
    </w:p>
    <w:p w14:paraId="43F353CE">
      <w:pPr>
        <w:ind w:firstLine="320"/>
        <w:rPr>
          <w:color w:val="auto"/>
        </w:rPr>
      </w:pPr>
      <w:r>
        <w:rPr>
          <w:color w:val="auto"/>
        </w:rPr>
        <w:t>By default, no torque bias superposition is performed.</w:t>
      </w:r>
    </w:p>
    <w:p w14:paraId="68E2CD8A">
      <w:pPr>
        <w:ind w:firstLine="320"/>
        <w:rPr>
          <w:color w:val="auto"/>
        </w:rPr>
      </w:pPr>
      <w:r>
        <w:rPr>
          <w:color w:val="auto"/>
        </w:rPr>
        <w:t>1: Analog Input</w:t>
      </w:r>
    </w:p>
    <w:p w14:paraId="5FF420D1">
      <w:pPr>
        <w:ind w:firstLine="320"/>
        <w:rPr>
          <w:color w:val="auto"/>
        </w:rPr>
      </w:pPr>
      <w:r>
        <w:rPr>
          <w:color w:val="auto"/>
        </w:rPr>
        <w:t>The corresponding AI function must be selected as torque compensation setting (set F5-21, F5-27, or F5-33 to 3).</w:t>
      </w:r>
    </w:p>
    <w:p w14:paraId="339BCB2B">
      <w:pPr>
        <w:ind w:firstLine="320"/>
        <w:rPr>
          <w:color w:val="auto"/>
        </w:rPr>
      </w:pPr>
      <w:r>
        <w:rPr>
          <w:color w:val="auto"/>
        </w:rPr>
        <w:t>2: Parameter FE-06 input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7C87D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ACDF0E8">
            <w:pPr>
              <w:pStyle w:val="23"/>
              <w:rPr>
                <w:color w:val="auto"/>
              </w:rPr>
            </w:pPr>
            <w:r>
              <w:rPr>
                <w:color w:val="auto"/>
              </w:rPr>
              <w:t>FE-06</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99FEEA4">
            <w:pPr>
              <w:pStyle w:val="23"/>
              <w:rPr>
                <w:color w:val="auto"/>
              </w:rPr>
            </w:pPr>
            <w:r>
              <w:rPr>
                <w:color w:val="auto"/>
              </w:rPr>
              <w:t>Torque Bias Value</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792D4E2">
            <w:pPr>
              <w:pStyle w:val="23"/>
              <w:rPr>
                <w:color w:val="auto"/>
              </w:rPr>
            </w:pPr>
            <w:r>
              <w:rPr>
                <w:color w:val="auto"/>
              </w:rPr>
              <w:t>Range: -100.0% to 100.0%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6FDAAA1">
            <w:pPr>
              <w:pStyle w:val="23"/>
              <w:rPr>
                <w:color w:val="auto"/>
              </w:rPr>
            </w:pPr>
            <w:r>
              <w:rPr>
                <w:color w:val="auto"/>
              </w:rPr>
              <w:t>Factory Value: 0.0%</w:t>
            </w:r>
          </w:p>
        </w:tc>
      </w:tr>
    </w:tbl>
    <w:p w14:paraId="03137D6F">
      <w:pPr>
        <w:ind w:firstLine="320"/>
        <w:rPr>
          <w:color w:val="auto"/>
        </w:rPr>
      </w:pPr>
      <w:r>
        <w:rPr>
          <w:color w:val="auto"/>
        </w:rPr>
        <w:t>When FE-05=2, the torque bias value can be set through this parameter.</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4D93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DBFB06B">
            <w:pPr>
              <w:pStyle w:val="23"/>
              <w:rPr>
                <w:color w:val="auto"/>
              </w:rPr>
            </w:pPr>
            <w:r>
              <w:rPr>
                <w:color w:val="auto"/>
              </w:rPr>
              <w:t>FE-10</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DDFA8FA">
            <w:pPr>
              <w:pStyle w:val="23"/>
              <w:rPr>
                <w:color w:val="auto"/>
              </w:rPr>
            </w:pPr>
            <w:r>
              <w:rPr>
                <w:color w:val="auto"/>
              </w:rPr>
              <w:t>Maximum torque command</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86260D3">
            <w:pPr>
              <w:pStyle w:val="23"/>
              <w:rPr>
                <w:color w:val="auto"/>
              </w:rPr>
            </w:pPr>
            <w:r>
              <w:rPr>
                <w:color w:val="auto"/>
              </w:rPr>
              <w:t>Range: 0～500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1296EF9">
            <w:pPr>
              <w:pStyle w:val="23"/>
              <w:rPr>
                <w:color w:val="auto"/>
              </w:rPr>
            </w:pPr>
            <w:r>
              <w:rPr>
                <w:color w:val="auto"/>
              </w:rPr>
              <w:t>Factory Value: 100</w:t>
            </w:r>
          </w:p>
        </w:tc>
      </w:tr>
    </w:tbl>
    <w:p w14:paraId="1C262501">
      <w:pPr>
        <w:ind w:firstLine="320"/>
        <w:rPr>
          <w:color w:val="auto"/>
        </w:rPr>
      </w:pPr>
      <w:r>
        <w:rPr>
          <w:color w:val="auto"/>
        </w:rPr>
        <w:t>This parameter sets the upper limit of the torque command, corresponding to 100% of the motor's rated torque.</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2648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E6662E3">
            <w:pPr>
              <w:pStyle w:val="23"/>
              <w:rPr>
                <w:color w:val="auto"/>
              </w:rPr>
            </w:pPr>
            <w:r>
              <w:rPr>
                <w:color w:val="auto"/>
              </w:rPr>
              <w:t>FE-11</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8ECA244">
            <w:pPr>
              <w:pStyle w:val="23"/>
              <w:rPr>
                <w:color w:val="auto"/>
              </w:rPr>
            </w:pPr>
            <w:r>
              <w:rPr>
                <w:color w:val="auto"/>
              </w:rPr>
              <w:t>Forward Motor Torque Upper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919D1A8">
            <w:pPr>
              <w:pStyle w:val="23"/>
              <w:rPr>
                <w:color w:val="auto"/>
              </w:rPr>
            </w:pPr>
            <w:r>
              <w:rPr>
                <w:color w:val="auto"/>
              </w:rPr>
              <w:t>Range: 0～500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E8D1AC3">
            <w:pPr>
              <w:pStyle w:val="23"/>
              <w:rPr>
                <w:color w:val="auto"/>
              </w:rPr>
            </w:pPr>
            <w:r>
              <w:rPr>
                <w:color w:val="auto"/>
              </w:rPr>
              <w:t>Factory Value: 500</w:t>
            </w:r>
          </w:p>
        </w:tc>
      </w:tr>
      <w:tr w14:paraId="1BA89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1AD5738">
            <w:pPr>
              <w:pStyle w:val="23"/>
              <w:rPr>
                <w:color w:val="auto"/>
              </w:rPr>
            </w:pPr>
            <w:r>
              <w:rPr>
                <w:color w:val="auto"/>
              </w:rPr>
              <w:t>FE-12</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1F7D031">
            <w:pPr>
              <w:pStyle w:val="23"/>
              <w:rPr>
                <w:color w:val="auto"/>
              </w:rPr>
            </w:pPr>
            <w:r>
              <w:rPr>
                <w:color w:val="auto"/>
              </w:rPr>
              <w:t>Forward Braking Torque Upper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AFAC145">
            <w:pPr>
              <w:pStyle w:val="23"/>
              <w:rPr>
                <w:color w:val="auto"/>
              </w:rPr>
            </w:pPr>
            <w:r>
              <w:rPr>
                <w:color w:val="auto"/>
              </w:rPr>
              <w:t>Range: 0～500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0D522E5">
            <w:pPr>
              <w:pStyle w:val="23"/>
              <w:rPr>
                <w:color w:val="auto"/>
              </w:rPr>
            </w:pPr>
            <w:r>
              <w:rPr>
                <w:color w:val="auto"/>
              </w:rPr>
              <w:t>Factory Value: 500</w:t>
            </w:r>
          </w:p>
        </w:tc>
      </w:tr>
      <w:tr w14:paraId="40F54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E0992CA">
            <w:pPr>
              <w:pStyle w:val="23"/>
              <w:rPr>
                <w:color w:val="auto"/>
              </w:rPr>
            </w:pPr>
            <w:r>
              <w:rPr>
                <w:color w:val="auto"/>
              </w:rPr>
              <w:t>FE-13</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0512CBE">
            <w:pPr>
              <w:pStyle w:val="23"/>
              <w:rPr>
                <w:color w:val="auto"/>
              </w:rPr>
            </w:pPr>
            <w:r>
              <w:rPr>
                <w:color w:val="auto"/>
              </w:rPr>
              <w:t>Reverse Electric Torque Upper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52E5B4E">
            <w:pPr>
              <w:pStyle w:val="23"/>
              <w:rPr>
                <w:color w:val="auto"/>
              </w:rPr>
            </w:pPr>
            <w:r>
              <w:rPr>
                <w:color w:val="auto"/>
              </w:rPr>
              <w:t>Range: 0～500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E71707D">
            <w:pPr>
              <w:pStyle w:val="23"/>
              <w:rPr>
                <w:color w:val="auto"/>
              </w:rPr>
            </w:pPr>
            <w:r>
              <w:rPr>
                <w:color w:val="auto"/>
              </w:rPr>
              <w:t>Factory Value: 500</w:t>
            </w:r>
          </w:p>
        </w:tc>
      </w:tr>
      <w:tr w14:paraId="10BCF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1D546F94">
            <w:pPr>
              <w:pStyle w:val="23"/>
              <w:rPr>
                <w:color w:val="auto"/>
              </w:rPr>
            </w:pPr>
            <w:r>
              <w:rPr>
                <w:color w:val="auto"/>
              </w:rPr>
              <w:t>FE-14</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4B494360">
            <w:pPr>
              <w:pStyle w:val="23"/>
              <w:rPr>
                <w:color w:val="auto"/>
              </w:rPr>
            </w:pPr>
            <w:r>
              <w:rPr>
                <w:color w:val="auto"/>
              </w:rPr>
              <w:t>Reverse Braking Torque Upper Limit</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4AAA612">
            <w:pPr>
              <w:pStyle w:val="23"/>
              <w:rPr>
                <w:color w:val="auto"/>
              </w:rPr>
            </w:pPr>
            <w:r>
              <w:rPr>
                <w:color w:val="auto"/>
              </w:rPr>
              <w:t>Range: 0～500</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1B1E578">
            <w:pPr>
              <w:pStyle w:val="23"/>
              <w:rPr>
                <w:color w:val="auto"/>
              </w:rPr>
            </w:pPr>
            <w:r>
              <w:rPr>
                <w:color w:val="auto"/>
              </w:rPr>
              <w:t>Factory Value: 500</w:t>
            </w:r>
          </w:p>
        </w:tc>
      </w:tr>
    </w:tbl>
    <w:p w14:paraId="3CC6D7DA">
      <w:pPr>
        <w:ind w:firstLine="320"/>
        <w:rPr>
          <w:color w:val="auto"/>
        </w:rPr>
      </w:pPr>
      <w:r>
        <w:rPr>
          <w:color w:val="auto"/>
        </w:rPr>
        <w:t>FE-11～FE-12, FE-13～FE-14are the analog and communication givenvaluesformotor torque and braking torquelimits. When the actual direction of the motor rotation is the same as the direction of the electromagnetic torque generated by the motor, it is in the motor state; otherwise, it is in the braking state.</w:t>
      </w:r>
    </w:p>
    <w:p w14:paraId="30A0B028">
      <w:pPr>
        <w:ind w:firstLine="320"/>
        <w:rPr>
          <w:rFonts w:hint="eastAsia"/>
          <w:color w:val="auto"/>
          <w:lang w:bidi="ar"/>
        </w:rPr>
      </w:pPr>
      <w:r>
        <w:rPr>
          <w:color w:val="auto"/>
          <w:lang w:bidi="ar"/>
        </w:rPr>
        <w:tab/>
      </w:r>
      <w:r>
        <w:rPr>
          <w:rFonts w:hint="eastAsia"/>
          <w:color w:val="auto"/>
          <w:lang w:bidi="ar"/>
        </w:rPr>
        <w:t>Note: This parameter is read-only, used to display the torque limit values given by the analog and communication, and cannot be set.</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6E7A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353A581">
            <w:pPr>
              <w:pStyle w:val="23"/>
              <w:rPr>
                <w:color w:val="auto"/>
              </w:rPr>
            </w:pPr>
            <w:r>
              <w:rPr>
                <w:color w:val="auto"/>
              </w:rPr>
              <w:t>FE-15</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2B012181">
            <w:pPr>
              <w:pStyle w:val="23"/>
              <w:rPr>
                <w:color w:val="auto"/>
              </w:rPr>
            </w:pPr>
            <w:r>
              <w:rPr>
                <w:color w:val="auto"/>
              </w:rPr>
              <w:t>Torque Filter Time</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656F0AF5">
            <w:pPr>
              <w:pStyle w:val="23"/>
              <w:rPr>
                <w:color w:val="auto"/>
              </w:rPr>
            </w:pPr>
            <w:r>
              <w:rPr>
                <w:color w:val="auto"/>
              </w:rPr>
              <w:t>Range: 0.000s～1.000s</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0044293">
            <w:pPr>
              <w:pStyle w:val="23"/>
              <w:rPr>
                <w:color w:val="auto"/>
              </w:rPr>
            </w:pPr>
            <w:r>
              <w:rPr>
                <w:color w:val="auto"/>
              </w:rPr>
              <w:t>Factory Value: 0.000s</w:t>
            </w:r>
          </w:p>
        </w:tc>
      </w:tr>
    </w:tbl>
    <w:p w14:paraId="7F94CD81">
      <w:pPr>
        <w:ind w:firstLine="320"/>
        <w:rPr>
          <w:color w:val="auto"/>
        </w:rPr>
      </w:pPr>
      <w:r>
        <w:rPr>
          <w:color w:val="auto"/>
        </w:rPr>
        <w:t>This parameter sets the low-pass filter time constant for the torque command. Increasing this parameter can make the torque command change more smoothly, making control more stable, but the response will become slower.</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2401"/>
        <w:gridCol w:w="1906"/>
        <w:gridCol w:w="1906"/>
      </w:tblGrid>
      <w:tr w14:paraId="76C2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0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0A9CC47A">
            <w:pPr>
              <w:pStyle w:val="23"/>
              <w:rPr>
                <w:color w:val="auto"/>
              </w:rPr>
            </w:pPr>
            <w:r>
              <w:rPr>
                <w:color w:val="auto"/>
              </w:rPr>
              <w:t>FE-17</w:t>
            </w:r>
          </w:p>
        </w:tc>
        <w:tc>
          <w:tcPr>
            <w:tcW w:w="1738"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3B2A447A">
            <w:pPr>
              <w:pStyle w:val="23"/>
              <w:rPr>
                <w:color w:val="auto"/>
              </w:rPr>
            </w:pPr>
            <w:r>
              <w:rPr>
                <w:color w:val="auto"/>
              </w:rPr>
              <w:t>Zero Torque Mode Selection</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5F91D316">
            <w:pPr>
              <w:pStyle w:val="23"/>
              <w:rPr>
                <w:color w:val="auto"/>
              </w:rPr>
            </w:pPr>
            <w:r>
              <w:rPr>
                <w:color w:val="auto"/>
              </w:rPr>
              <w:t>Range: 0～1</w:t>
            </w:r>
          </w:p>
        </w:tc>
        <w:tc>
          <w:tcPr>
            <w:tcW w:w="1380" w:type="pct"/>
            <w:tcBorders>
              <w:top w:val="single" w:color="auto" w:sz="4" w:space="0"/>
              <w:left w:val="single" w:color="auto" w:sz="4" w:space="0"/>
              <w:bottom w:val="single" w:color="auto" w:sz="4" w:space="0"/>
              <w:right w:val="single" w:color="auto" w:sz="4" w:space="0"/>
            </w:tcBorders>
            <w:shd w:val="clear" w:color="auto" w:fill="D7D7D7"/>
            <w:noWrap/>
            <w:vAlign w:val="center"/>
          </w:tcPr>
          <w:p w14:paraId="785BD9DE">
            <w:pPr>
              <w:pStyle w:val="23"/>
              <w:rPr>
                <w:color w:val="auto"/>
              </w:rPr>
            </w:pPr>
            <w:r>
              <w:rPr>
                <w:color w:val="auto"/>
              </w:rPr>
              <w:t>Factory value: 0</w:t>
            </w:r>
          </w:p>
        </w:tc>
      </w:tr>
    </w:tbl>
    <w:p w14:paraId="0BE89A17">
      <w:pPr>
        <w:ind w:firstLine="320"/>
        <w:rPr>
          <w:color w:val="auto"/>
        </w:rPr>
      </w:pPr>
      <w:r>
        <w:rPr>
          <w:color w:val="auto"/>
        </w:rPr>
        <w:t>This parameter is effective only when FE-00=0 or 1 (closed-loop torque mode) and the speed limit value is 0.</w:t>
      </w:r>
    </w:p>
    <w:p w14:paraId="756C271D">
      <w:pPr>
        <w:ind w:firstLine="320"/>
        <w:rPr>
          <w:color w:val="auto"/>
        </w:rPr>
      </w:pPr>
      <w:r>
        <w:rPr>
          <w:color w:val="auto"/>
        </w:rPr>
        <w:t>0: Torque Mode</w:t>
      </w:r>
    </w:p>
    <w:p w14:paraId="51257DAB">
      <w:pPr>
        <w:ind w:firstLine="320"/>
        <w:rPr>
          <w:color w:val="auto"/>
        </w:rPr>
      </w:pPr>
      <w:r>
        <w:rPr>
          <w:color w:val="auto"/>
        </w:rPr>
        <w:t>When the speed limit is 0, there is still excitation current in the motor, and the torque limit is set by FE-02 (torque digital setting).</w:t>
      </w:r>
    </w:p>
    <w:p w14:paraId="2652E5F6">
      <w:pPr>
        <w:ind w:firstLine="320"/>
        <w:rPr>
          <w:color w:val="auto"/>
        </w:rPr>
      </w:pPr>
      <w:r>
        <w:rPr>
          <w:color w:val="auto"/>
        </w:rPr>
        <w:t>1: Speed Mode</w:t>
      </w:r>
    </w:p>
    <w:p w14:paraId="554CC3DD">
      <w:pPr>
        <w:ind w:firstLine="320"/>
        <w:rPr>
          <w:color w:val="auto"/>
          <w:lang w:bidi="ar"/>
        </w:rPr>
      </w:pPr>
      <w:r>
        <w:rPr>
          <w:color w:val="auto"/>
          <w:lang w:bidi="ar"/>
        </w:rPr>
        <w:t>When the speed limit is 0, the actual control method switches from closed-loop torque control to closed-loop speed control, so that the motor always maintains zero speed, and the torque setting output by the speed loop is limited only by parameter F9-07.</w:t>
      </w:r>
    </w:p>
    <w:p w14:paraId="7D02E9A5">
      <w:pPr>
        <w:pStyle w:val="3"/>
        <w:spacing w:before="156"/>
        <w:rPr>
          <w:color w:val="auto"/>
        </w:rPr>
      </w:pPr>
      <w:bookmarkStart w:id="135" w:name="_Toc26395"/>
      <w:bookmarkStart w:id="136" w:name="_Toc154397111"/>
      <w:bookmarkStart w:id="137" w:name="_Toc8644"/>
      <w:r>
        <w:rPr>
          <w:color w:val="auto"/>
        </w:rPr>
        <w:t>2.16 U0 Group Fault Record Parameters</w:t>
      </w:r>
      <w:bookmarkEnd w:id="135"/>
      <w:bookmarkEnd w:id="136"/>
      <w:bookmarkEnd w:id="137"/>
    </w:p>
    <w:p w14:paraId="73CA6283">
      <w:pPr>
        <w:ind w:firstLine="320"/>
        <w:rPr>
          <w:color w:val="auto"/>
        </w:rPr>
      </w:pPr>
      <w:r>
        <w:rPr>
          <w:color w:val="auto"/>
        </w:rPr>
        <w:t>The fault record function records the name, power-on time, frequency, torque, voltage, current, and power device temperature at the moment of fault for a certain number of inverter faults, providing reference for subsequent fault diagnosis.</w:t>
      </w:r>
    </w:p>
    <w:p w14:paraId="36323A4B">
      <w:pPr>
        <w:ind w:firstLine="320"/>
        <w:rPr>
          <w:color w:val="auto"/>
        </w:rPr>
      </w:pPr>
      <w:r>
        <w:rPr>
          <w:color w:val="auto"/>
        </w:rPr>
        <w:t>The current inverter software supports recording the fault codes of the last 10 faults, the power-on times at the moment of the last 6 faults, and physical quantity information.</w:t>
      </w:r>
    </w:p>
    <w:p w14:paraId="3FF32F14">
      <w:pPr>
        <w:ind w:firstLine="320"/>
        <w:rPr>
          <w:color w:val="auto"/>
        </w:rPr>
      </w:pPr>
      <w:r>
        <w:rPr>
          <w:color w:val="auto"/>
        </w:rPr>
        <w:t>Only faults that cause the inverter to shut down after they occur are recorded; undervoltage faults during shutdown are not recorded.</w:t>
      </w:r>
    </w:p>
    <w:p w14:paraId="6F61F851">
      <w:pPr>
        <w:ind w:firstLine="320"/>
        <w:rPr>
          <w:color w:val="auto"/>
        </w:rPr>
      </w:pPr>
      <w:r>
        <w:rPr>
          <w:color w:val="auto"/>
        </w:rPr>
        <w:t>Fault record information is stored in EEPROM, and each time a fault occurs, the fault information is automatically updated and written into the EEPROM.</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62A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tcPr>
          <w:p w14:paraId="1C802467">
            <w:pPr>
              <w:pStyle w:val="23"/>
              <w:rPr>
                <w:rFonts w:cs="Times New Roman"/>
                <w:color w:val="auto"/>
              </w:rPr>
            </w:pPr>
            <w:r>
              <w:rPr>
                <w:rFonts w:cs="Times New Roman"/>
                <w:color w:val="auto"/>
              </w:rPr>
              <w:t>U0-00</w:t>
            </w:r>
          </w:p>
        </w:tc>
        <w:tc>
          <w:tcPr>
            <w:tcW w:w="1748" w:type="pct"/>
            <w:shd w:val="clear" w:color="auto" w:fill="D9D9D9"/>
          </w:tcPr>
          <w:p w14:paraId="7B014953">
            <w:pPr>
              <w:pStyle w:val="23"/>
              <w:rPr>
                <w:rFonts w:cs="Times New Roman"/>
                <w:color w:val="auto"/>
              </w:rPr>
            </w:pPr>
            <w:r>
              <w:rPr>
                <w:rFonts w:cs="Times New Roman"/>
                <w:color w:val="auto"/>
              </w:rPr>
              <w:t>Fault Record 1</w:t>
            </w:r>
          </w:p>
        </w:tc>
        <w:tc>
          <w:tcPr>
            <w:tcW w:w="1404" w:type="pct"/>
            <w:shd w:val="clear" w:color="auto" w:fill="D9D9D9"/>
          </w:tcPr>
          <w:p w14:paraId="7B66E10C">
            <w:pPr>
              <w:pStyle w:val="23"/>
              <w:rPr>
                <w:rFonts w:cs="Times New Roman"/>
                <w:color w:val="auto"/>
              </w:rPr>
            </w:pPr>
            <w:r>
              <w:rPr>
                <w:rFonts w:cs="Times New Roman"/>
                <w:color w:val="auto"/>
              </w:rPr>
              <w:t>Range: 0～65535</w:t>
            </w:r>
          </w:p>
        </w:tc>
        <w:tc>
          <w:tcPr>
            <w:tcW w:w="1373" w:type="pct"/>
            <w:shd w:val="clear" w:color="auto" w:fill="D9D9D9"/>
          </w:tcPr>
          <w:p w14:paraId="34D478C7">
            <w:pPr>
              <w:pStyle w:val="23"/>
              <w:rPr>
                <w:rFonts w:cs="Times New Roman"/>
                <w:color w:val="auto"/>
              </w:rPr>
            </w:pPr>
            <w:r>
              <w:rPr>
                <w:rFonts w:cs="Times New Roman"/>
                <w:color w:val="auto"/>
              </w:rPr>
              <w:t>Factory value: 0</w:t>
            </w:r>
          </w:p>
        </w:tc>
      </w:tr>
      <w:tr w14:paraId="52679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F1A174D">
            <w:pPr>
              <w:pStyle w:val="23"/>
              <w:rPr>
                <w:rFonts w:cs="Times New Roman"/>
                <w:color w:val="auto"/>
              </w:rPr>
            </w:pPr>
            <w:r>
              <w:rPr>
                <w:rFonts w:cs="Times New Roman"/>
                <w:color w:val="auto"/>
              </w:rPr>
              <w:t>U0-01</w:t>
            </w:r>
          </w:p>
        </w:tc>
        <w:tc>
          <w:tcPr>
            <w:tcW w:w="1748" w:type="pct"/>
            <w:shd w:val="clear" w:color="auto" w:fill="D9D9D9"/>
            <w:vAlign w:val="center"/>
          </w:tcPr>
          <w:p w14:paraId="16FCA7E3">
            <w:pPr>
              <w:pStyle w:val="23"/>
              <w:rPr>
                <w:rFonts w:cs="Times New Roman"/>
                <w:color w:val="auto"/>
              </w:rPr>
            </w:pPr>
            <w:r>
              <w:rPr>
                <w:rFonts w:cs="Times New Roman"/>
                <w:color w:val="auto"/>
              </w:rPr>
              <w:t>Fault Record 2</w:t>
            </w:r>
          </w:p>
        </w:tc>
        <w:tc>
          <w:tcPr>
            <w:tcW w:w="1404" w:type="pct"/>
            <w:shd w:val="clear" w:color="auto" w:fill="D9D9D9"/>
          </w:tcPr>
          <w:p w14:paraId="75C16ACE">
            <w:pPr>
              <w:pStyle w:val="23"/>
              <w:rPr>
                <w:rFonts w:cs="Times New Roman"/>
                <w:color w:val="auto"/>
              </w:rPr>
            </w:pPr>
            <w:r>
              <w:rPr>
                <w:rFonts w:cs="Times New Roman"/>
                <w:color w:val="auto"/>
              </w:rPr>
              <w:t>Range: 0～65535</w:t>
            </w:r>
          </w:p>
        </w:tc>
        <w:tc>
          <w:tcPr>
            <w:tcW w:w="1373" w:type="pct"/>
            <w:shd w:val="clear" w:color="auto" w:fill="D9D9D9"/>
            <w:vAlign w:val="center"/>
          </w:tcPr>
          <w:p w14:paraId="182B5BA5">
            <w:pPr>
              <w:pStyle w:val="23"/>
              <w:rPr>
                <w:rFonts w:cs="Times New Roman"/>
                <w:color w:val="auto"/>
              </w:rPr>
            </w:pPr>
            <w:r>
              <w:rPr>
                <w:rFonts w:cs="Times New Roman"/>
                <w:color w:val="auto"/>
              </w:rPr>
              <w:t>Factory value: 0</w:t>
            </w:r>
          </w:p>
        </w:tc>
      </w:tr>
      <w:tr w14:paraId="41F04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B333777">
            <w:pPr>
              <w:pStyle w:val="23"/>
              <w:rPr>
                <w:rFonts w:cs="Times New Roman"/>
                <w:color w:val="auto"/>
              </w:rPr>
            </w:pPr>
            <w:r>
              <w:rPr>
                <w:rFonts w:cs="Times New Roman"/>
                <w:color w:val="auto"/>
              </w:rPr>
              <w:t>U0-02</w:t>
            </w:r>
          </w:p>
        </w:tc>
        <w:tc>
          <w:tcPr>
            <w:tcW w:w="1748" w:type="pct"/>
            <w:shd w:val="clear" w:color="auto" w:fill="D9D9D9"/>
            <w:vAlign w:val="center"/>
          </w:tcPr>
          <w:p w14:paraId="26E3CC17">
            <w:pPr>
              <w:pStyle w:val="23"/>
              <w:rPr>
                <w:rFonts w:cs="Times New Roman"/>
                <w:color w:val="auto"/>
              </w:rPr>
            </w:pPr>
            <w:r>
              <w:rPr>
                <w:rFonts w:cs="Times New Roman"/>
                <w:color w:val="auto"/>
              </w:rPr>
              <w:t>Fault Record 3</w:t>
            </w:r>
          </w:p>
        </w:tc>
        <w:tc>
          <w:tcPr>
            <w:tcW w:w="1404" w:type="pct"/>
            <w:shd w:val="clear" w:color="auto" w:fill="D9D9D9"/>
          </w:tcPr>
          <w:p w14:paraId="0C194B93">
            <w:pPr>
              <w:pStyle w:val="23"/>
              <w:rPr>
                <w:rFonts w:cs="Times New Roman"/>
                <w:color w:val="auto"/>
              </w:rPr>
            </w:pPr>
            <w:r>
              <w:rPr>
                <w:rFonts w:cs="Times New Roman"/>
                <w:color w:val="auto"/>
              </w:rPr>
              <w:t>Range: 0～65535</w:t>
            </w:r>
          </w:p>
        </w:tc>
        <w:tc>
          <w:tcPr>
            <w:tcW w:w="1373" w:type="pct"/>
            <w:shd w:val="clear" w:color="auto" w:fill="D9D9D9"/>
            <w:vAlign w:val="center"/>
          </w:tcPr>
          <w:p w14:paraId="4175093D">
            <w:pPr>
              <w:pStyle w:val="23"/>
              <w:rPr>
                <w:rFonts w:cs="Times New Roman"/>
                <w:color w:val="auto"/>
              </w:rPr>
            </w:pPr>
            <w:r>
              <w:rPr>
                <w:rFonts w:cs="Times New Roman"/>
                <w:color w:val="auto"/>
              </w:rPr>
              <w:t>Factory value: 0</w:t>
            </w:r>
          </w:p>
        </w:tc>
      </w:tr>
      <w:tr w14:paraId="48C9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969A71F">
            <w:pPr>
              <w:pStyle w:val="23"/>
              <w:rPr>
                <w:rFonts w:cs="Times New Roman"/>
                <w:color w:val="auto"/>
              </w:rPr>
            </w:pPr>
            <w:r>
              <w:rPr>
                <w:rFonts w:cs="Times New Roman"/>
                <w:color w:val="auto"/>
              </w:rPr>
              <w:t>U0-03</w:t>
            </w:r>
          </w:p>
        </w:tc>
        <w:tc>
          <w:tcPr>
            <w:tcW w:w="1748" w:type="pct"/>
            <w:shd w:val="clear" w:color="auto" w:fill="D9D9D9"/>
            <w:vAlign w:val="center"/>
          </w:tcPr>
          <w:p w14:paraId="253D1E90">
            <w:pPr>
              <w:pStyle w:val="23"/>
              <w:rPr>
                <w:rFonts w:cs="Times New Roman"/>
                <w:color w:val="auto"/>
              </w:rPr>
            </w:pPr>
            <w:r>
              <w:rPr>
                <w:rFonts w:cs="Times New Roman"/>
                <w:color w:val="auto"/>
              </w:rPr>
              <w:t>Fault Record 4</w:t>
            </w:r>
          </w:p>
        </w:tc>
        <w:tc>
          <w:tcPr>
            <w:tcW w:w="1404" w:type="pct"/>
            <w:shd w:val="clear" w:color="auto" w:fill="D9D9D9"/>
          </w:tcPr>
          <w:p w14:paraId="34CA4D09">
            <w:pPr>
              <w:pStyle w:val="23"/>
              <w:rPr>
                <w:rFonts w:cs="Times New Roman"/>
                <w:color w:val="auto"/>
              </w:rPr>
            </w:pPr>
            <w:r>
              <w:rPr>
                <w:rFonts w:cs="Times New Roman"/>
                <w:color w:val="auto"/>
              </w:rPr>
              <w:t>Range: 0～65535</w:t>
            </w:r>
          </w:p>
        </w:tc>
        <w:tc>
          <w:tcPr>
            <w:tcW w:w="1373" w:type="pct"/>
            <w:shd w:val="clear" w:color="auto" w:fill="D9D9D9"/>
            <w:vAlign w:val="center"/>
          </w:tcPr>
          <w:p w14:paraId="4FFA1A20">
            <w:pPr>
              <w:pStyle w:val="23"/>
              <w:rPr>
                <w:rFonts w:cs="Times New Roman"/>
                <w:color w:val="auto"/>
              </w:rPr>
            </w:pPr>
            <w:r>
              <w:rPr>
                <w:rFonts w:cs="Times New Roman"/>
                <w:color w:val="auto"/>
              </w:rPr>
              <w:t>Factory value: 0</w:t>
            </w:r>
          </w:p>
        </w:tc>
      </w:tr>
      <w:tr w14:paraId="1632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6B29519">
            <w:pPr>
              <w:pStyle w:val="23"/>
              <w:rPr>
                <w:rFonts w:cs="Times New Roman"/>
                <w:color w:val="auto"/>
              </w:rPr>
            </w:pPr>
            <w:r>
              <w:rPr>
                <w:rFonts w:cs="Times New Roman"/>
                <w:color w:val="auto"/>
              </w:rPr>
              <w:t>U0-04</w:t>
            </w:r>
          </w:p>
        </w:tc>
        <w:tc>
          <w:tcPr>
            <w:tcW w:w="1748" w:type="pct"/>
            <w:shd w:val="clear" w:color="auto" w:fill="D9D9D9"/>
            <w:vAlign w:val="center"/>
          </w:tcPr>
          <w:p w14:paraId="6C0EC77B">
            <w:pPr>
              <w:pStyle w:val="23"/>
              <w:rPr>
                <w:rFonts w:cs="Times New Roman"/>
                <w:color w:val="auto"/>
              </w:rPr>
            </w:pPr>
            <w:r>
              <w:rPr>
                <w:rFonts w:cs="Times New Roman"/>
                <w:color w:val="auto"/>
              </w:rPr>
              <w:t>Fault Record 5</w:t>
            </w:r>
          </w:p>
        </w:tc>
        <w:tc>
          <w:tcPr>
            <w:tcW w:w="1404" w:type="pct"/>
            <w:shd w:val="clear" w:color="auto" w:fill="D9D9D9"/>
          </w:tcPr>
          <w:p w14:paraId="0E07AD00">
            <w:pPr>
              <w:pStyle w:val="23"/>
              <w:rPr>
                <w:rFonts w:cs="Times New Roman"/>
                <w:color w:val="auto"/>
              </w:rPr>
            </w:pPr>
            <w:r>
              <w:rPr>
                <w:rFonts w:cs="Times New Roman"/>
                <w:color w:val="auto"/>
              </w:rPr>
              <w:t>Range: 0～65535</w:t>
            </w:r>
          </w:p>
        </w:tc>
        <w:tc>
          <w:tcPr>
            <w:tcW w:w="1373" w:type="pct"/>
            <w:shd w:val="clear" w:color="auto" w:fill="D9D9D9"/>
            <w:vAlign w:val="center"/>
          </w:tcPr>
          <w:p w14:paraId="5784A174">
            <w:pPr>
              <w:pStyle w:val="23"/>
              <w:rPr>
                <w:rFonts w:cs="Times New Roman"/>
                <w:color w:val="auto"/>
              </w:rPr>
            </w:pPr>
            <w:r>
              <w:rPr>
                <w:rFonts w:cs="Times New Roman"/>
                <w:color w:val="auto"/>
              </w:rPr>
              <w:t>Factory value: 0</w:t>
            </w:r>
          </w:p>
        </w:tc>
      </w:tr>
      <w:tr w14:paraId="3BFC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6A6BC0D">
            <w:pPr>
              <w:pStyle w:val="23"/>
              <w:rPr>
                <w:rFonts w:cs="Times New Roman"/>
                <w:color w:val="auto"/>
              </w:rPr>
            </w:pPr>
            <w:r>
              <w:rPr>
                <w:rFonts w:cs="Times New Roman"/>
                <w:color w:val="auto"/>
              </w:rPr>
              <w:t>U0-05</w:t>
            </w:r>
          </w:p>
        </w:tc>
        <w:tc>
          <w:tcPr>
            <w:tcW w:w="1748" w:type="pct"/>
            <w:shd w:val="clear" w:color="auto" w:fill="D9D9D9"/>
            <w:vAlign w:val="center"/>
          </w:tcPr>
          <w:p w14:paraId="358902C2">
            <w:pPr>
              <w:pStyle w:val="23"/>
              <w:rPr>
                <w:rFonts w:cs="Times New Roman"/>
                <w:color w:val="auto"/>
              </w:rPr>
            </w:pPr>
            <w:r>
              <w:rPr>
                <w:rFonts w:cs="Times New Roman"/>
                <w:color w:val="auto"/>
              </w:rPr>
              <w:t>Fault Record 6</w:t>
            </w:r>
          </w:p>
        </w:tc>
        <w:tc>
          <w:tcPr>
            <w:tcW w:w="1404" w:type="pct"/>
            <w:shd w:val="clear" w:color="auto" w:fill="D9D9D9"/>
          </w:tcPr>
          <w:p w14:paraId="643BA39E">
            <w:pPr>
              <w:pStyle w:val="23"/>
              <w:rPr>
                <w:rFonts w:cs="Times New Roman"/>
                <w:color w:val="auto"/>
              </w:rPr>
            </w:pPr>
            <w:r>
              <w:rPr>
                <w:rFonts w:cs="Times New Roman"/>
                <w:color w:val="auto"/>
              </w:rPr>
              <w:t>Range: 0～65535</w:t>
            </w:r>
          </w:p>
        </w:tc>
        <w:tc>
          <w:tcPr>
            <w:tcW w:w="1373" w:type="pct"/>
            <w:shd w:val="clear" w:color="auto" w:fill="D9D9D9"/>
            <w:vAlign w:val="center"/>
          </w:tcPr>
          <w:p w14:paraId="5F00C7C0">
            <w:pPr>
              <w:pStyle w:val="23"/>
              <w:rPr>
                <w:rFonts w:cs="Times New Roman"/>
                <w:color w:val="auto"/>
              </w:rPr>
            </w:pPr>
            <w:r>
              <w:rPr>
                <w:rFonts w:cs="Times New Roman"/>
                <w:color w:val="auto"/>
              </w:rPr>
              <w:t>Factory value: 0</w:t>
            </w:r>
          </w:p>
        </w:tc>
      </w:tr>
      <w:tr w14:paraId="0E73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4F4E7BE2">
            <w:pPr>
              <w:pStyle w:val="23"/>
              <w:rPr>
                <w:rFonts w:cs="Times New Roman"/>
                <w:color w:val="auto"/>
              </w:rPr>
            </w:pPr>
            <w:r>
              <w:rPr>
                <w:rFonts w:cs="Times New Roman"/>
                <w:color w:val="auto"/>
              </w:rPr>
              <w:t>U0-06</w:t>
            </w:r>
          </w:p>
        </w:tc>
        <w:tc>
          <w:tcPr>
            <w:tcW w:w="1748" w:type="pct"/>
            <w:shd w:val="clear" w:color="auto" w:fill="D9D9D9"/>
            <w:vAlign w:val="center"/>
          </w:tcPr>
          <w:p w14:paraId="10F3648C">
            <w:pPr>
              <w:pStyle w:val="23"/>
              <w:rPr>
                <w:rFonts w:cs="Times New Roman"/>
                <w:color w:val="auto"/>
              </w:rPr>
            </w:pPr>
            <w:r>
              <w:rPr>
                <w:rFonts w:cs="Times New Roman"/>
                <w:color w:val="auto"/>
              </w:rPr>
              <w:t>Fault Record 7</w:t>
            </w:r>
          </w:p>
        </w:tc>
        <w:tc>
          <w:tcPr>
            <w:tcW w:w="1404" w:type="pct"/>
            <w:shd w:val="clear" w:color="auto" w:fill="D9D9D9"/>
          </w:tcPr>
          <w:p w14:paraId="6465015C">
            <w:pPr>
              <w:pStyle w:val="23"/>
              <w:rPr>
                <w:rFonts w:cs="Times New Roman"/>
                <w:color w:val="auto"/>
              </w:rPr>
            </w:pPr>
            <w:r>
              <w:rPr>
                <w:rFonts w:cs="Times New Roman"/>
                <w:color w:val="auto"/>
              </w:rPr>
              <w:t>Range: 0～65535</w:t>
            </w:r>
          </w:p>
        </w:tc>
        <w:tc>
          <w:tcPr>
            <w:tcW w:w="1373" w:type="pct"/>
            <w:shd w:val="clear" w:color="auto" w:fill="D9D9D9"/>
            <w:vAlign w:val="center"/>
          </w:tcPr>
          <w:p w14:paraId="11F21099">
            <w:pPr>
              <w:pStyle w:val="23"/>
              <w:rPr>
                <w:rFonts w:cs="Times New Roman"/>
                <w:color w:val="auto"/>
              </w:rPr>
            </w:pPr>
            <w:r>
              <w:rPr>
                <w:rFonts w:cs="Times New Roman"/>
                <w:color w:val="auto"/>
              </w:rPr>
              <w:t>Factory value: 0</w:t>
            </w:r>
          </w:p>
        </w:tc>
      </w:tr>
      <w:tr w14:paraId="3FB2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FFB64A4">
            <w:pPr>
              <w:pStyle w:val="23"/>
              <w:rPr>
                <w:rFonts w:cs="Times New Roman"/>
                <w:color w:val="auto"/>
              </w:rPr>
            </w:pPr>
            <w:r>
              <w:rPr>
                <w:rFonts w:cs="Times New Roman"/>
                <w:color w:val="auto"/>
              </w:rPr>
              <w:t>U0-07</w:t>
            </w:r>
          </w:p>
        </w:tc>
        <w:tc>
          <w:tcPr>
            <w:tcW w:w="1748" w:type="pct"/>
            <w:shd w:val="clear" w:color="auto" w:fill="D9D9D9"/>
            <w:vAlign w:val="center"/>
          </w:tcPr>
          <w:p w14:paraId="6A50E11C">
            <w:pPr>
              <w:pStyle w:val="23"/>
              <w:rPr>
                <w:rFonts w:cs="Times New Roman"/>
                <w:color w:val="auto"/>
              </w:rPr>
            </w:pPr>
            <w:r>
              <w:rPr>
                <w:rFonts w:cs="Times New Roman"/>
                <w:color w:val="auto"/>
              </w:rPr>
              <w:t>Fault Record 8</w:t>
            </w:r>
          </w:p>
        </w:tc>
        <w:tc>
          <w:tcPr>
            <w:tcW w:w="1404" w:type="pct"/>
            <w:shd w:val="clear" w:color="auto" w:fill="D9D9D9"/>
          </w:tcPr>
          <w:p w14:paraId="3BD8E0FD">
            <w:pPr>
              <w:pStyle w:val="23"/>
              <w:rPr>
                <w:rFonts w:cs="Times New Roman"/>
                <w:color w:val="auto"/>
              </w:rPr>
            </w:pPr>
            <w:r>
              <w:rPr>
                <w:rFonts w:cs="Times New Roman"/>
                <w:color w:val="auto"/>
              </w:rPr>
              <w:t>Range: 0～65535</w:t>
            </w:r>
          </w:p>
        </w:tc>
        <w:tc>
          <w:tcPr>
            <w:tcW w:w="1373" w:type="pct"/>
            <w:shd w:val="clear" w:color="auto" w:fill="D9D9D9"/>
            <w:vAlign w:val="center"/>
          </w:tcPr>
          <w:p w14:paraId="0A3C2062">
            <w:pPr>
              <w:pStyle w:val="23"/>
              <w:rPr>
                <w:rFonts w:cs="Times New Roman"/>
                <w:color w:val="auto"/>
              </w:rPr>
            </w:pPr>
            <w:r>
              <w:rPr>
                <w:rFonts w:cs="Times New Roman"/>
                <w:color w:val="auto"/>
              </w:rPr>
              <w:t>Factory value: 0</w:t>
            </w:r>
          </w:p>
        </w:tc>
      </w:tr>
      <w:tr w14:paraId="78D8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4F50C18B">
            <w:pPr>
              <w:pStyle w:val="23"/>
              <w:rPr>
                <w:rFonts w:cs="Times New Roman"/>
                <w:color w:val="auto"/>
              </w:rPr>
            </w:pPr>
            <w:r>
              <w:rPr>
                <w:rFonts w:cs="Times New Roman"/>
                <w:color w:val="auto"/>
              </w:rPr>
              <w:t>U0-08</w:t>
            </w:r>
          </w:p>
        </w:tc>
        <w:tc>
          <w:tcPr>
            <w:tcW w:w="1748" w:type="pct"/>
            <w:shd w:val="clear" w:color="auto" w:fill="D9D9D9"/>
            <w:vAlign w:val="center"/>
          </w:tcPr>
          <w:p w14:paraId="681DD539">
            <w:pPr>
              <w:pStyle w:val="23"/>
              <w:rPr>
                <w:rFonts w:cs="Times New Roman"/>
                <w:color w:val="auto"/>
              </w:rPr>
            </w:pPr>
            <w:r>
              <w:rPr>
                <w:rFonts w:cs="Times New Roman"/>
                <w:color w:val="auto"/>
              </w:rPr>
              <w:t>Fault Record 9</w:t>
            </w:r>
          </w:p>
        </w:tc>
        <w:tc>
          <w:tcPr>
            <w:tcW w:w="1404" w:type="pct"/>
            <w:shd w:val="clear" w:color="auto" w:fill="D9D9D9"/>
          </w:tcPr>
          <w:p w14:paraId="5B89E2D7">
            <w:pPr>
              <w:pStyle w:val="23"/>
              <w:rPr>
                <w:rFonts w:cs="Times New Roman"/>
                <w:color w:val="auto"/>
              </w:rPr>
            </w:pPr>
            <w:r>
              <w:rPr>
                <w:rFonts w:cs="Times New Roman"/>
                <w:color w:val="auto"/>
              </w:rPr>
              <w:t>Range: 0～65535</w:t>
            </w:r>
          </w:p>
        </w:tc>
        <w:tc>
          <w:tcPr>
            <w:tcW w:w="1373" w:type="pct"/>
            <w:shd w:val="clear" w:color="auto" w:fill="D9D9D9"/>
            <w:vAlign w:val="center"/>
          </w:tcPr>
          <w:p w14:paraId="53D04AF7">
            <w:pPr>
              <w:pStyle w:val="23"/>
              <w:rPr>
                <w:rFonts w:cs="Times New Roman"/>
                <w:color w:val="auto"/>
              </w:rPr>
            </w:pPr>
            <w:r>
              <w:rPr>
                <w:rFonts w:cs="Times New Roman"/>
                <w:color w:val="auto"/>
              </w:rPr>
              <w:t>Factory value: 0</w:t>
            </w:r>
          </w:p>
        </w:tc>
      </w:tr>
      <w:tr w14:paraId="3A71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E25F69E">
            <w:pPr>
              <w:pStyle w:val="23"/>
              <w:rPr>
                <w:rFonts w:cs="Times New Roman"/>
                <w:color w:val="auto"/>
              </w:rPr>
            </w:pPr>
            <w:r>
              <w:rPr>
                <w:rFonts w:cs="Times New Roman"/>
                <w:color w:val="auto"/>
              </w:rPr>
              <w:t>U0-09</w:t>
            </w:r>
          </w:p>
        </w:tc>
        <w:tc>
          <w:tcPr>
            <w:tcW w:w="1748" w:type="pct"/>
            <w:shd w:val="clear" w:color="auto" w:fill="D9D9D9"/>
            <w:vAlign w:val="center"/>
          </w:tcPr>
          <w:p w14:paraId="0172DB5A">
            <w:pPr>
              <w:pStyle w:val="23"/>
              <w:rPr>
                <w:rFonts w:cs="Times New Roman"/>
                <w:color w:val="auto"/>
              </w:rPr>
            </w:pPr>
            <w:r>
              <w:rPr>
                <w:rFonts w:cs="Times New Roman"/>
                <w:color w:val="auto"/>
              </w:rPr>
              <w:t>Fault Record 10</w:t>
            </w:r>
          </w:p>
        </w:tc>
        <w:tc>
          <w:tcPr>
            <w:tcW w:w="1404" w:type="pct"/>
            <w:shd w:val="clear" w:color="auto" w:fill="D9D9D9"/>
          </w:tcPr>
          <w:p w14:paraId="2E55B7E8">
            <w:pPr>
              <w:pStyle w:val="23"/>
              <w:rPr>
                <w:rFonts w:cs="Times New Roman"/>
                <w:color w:val="auto"/>
              </w:rPr>
            </w:pPr>
            <w:r>
              <w:rPr>
                <w:rFonts w:cs="Times New Roman"/>
                <w:color w:val="auto"/>
              </w:rPr>
              <w:t>Range: 0～65535</w:t>
            </w:r>
          </w:p>
        </w:tc>
        <w:tc>
          <w:tcPr>
            <w:tcW w:w="1373" w:type="pct"/>
            <w:shd w:val="clear" w:color="auto" w:fill="D9D9D9"/>
            <w:vAlign w:val="center"/>
          </w:tcPr>
          <w:p w14:paraId="297CF934">
            <w:pPr>
              <w:pStyle w:val="23"/>
              <w:rPr>
                <w:rFonts w:cs="Times New Roman"/>
                <w:color w:val="auto"/>
              </w:rPr>
            </w:pPr>
            <w:r>
              <w:rPr>
                <w:rFonts w:cs="Times New Roman"/>
                <w:color w:val="auto"/>
              </w:rPr>
              <w:t>Factory value: 0</w:t>
            </w:r>
          </w:p>
        </w:tc>
      </w:tr>
    </w:tbl>
    <w:p w14:paraId="1E472FF1">
      <w:pPr>
        <w:ind w:firstLine="320"/>
        <w:rPr>
          <w:color w:val="auto"/>
        </w:rPr>
      </w:pPr>
      <w:r>
        <w:rPr>
          <w:color w:val="auto"/>
        </w:rPr>
        <w:t>The above parameters are used to record the fault codes of the last 10 faults of the inverter. The smaller the fault record number (the minimum value is 1), the closer the corresponding fault is to the present. For example, the most recent fault will always be displayed in U0-00, and each subsequent fault will increment the count of all previous faults by 1. If the number of faults exceeds 6 or 10, the earliest fault record information will be overwritten. For the fault codes corresponding to fault types, please refer to the fault table.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A9FB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C06F915">
            <w:pPr>
              <w:pStyle w:val="23"/>
              <w:rPr>
                <w:rFonts w:cs="Times New Roman"/>
                <w:color w:val="auto"/>
              </w:rPr>
            </w:pPr>
            <w:r>
              <w:rPr>
                <w:rFonts w:cs="Times New Roman"/>
                <w:color w:val="auto"/>
              </w:rPr>
              <w:t>U0-10</w:t>
            </w:r>
          </w:p>
        </w:tc>
        <w:tc>
          <w:tcPr>
            <w:tcW w:w="1748" w:type="pct"/>
            <w:shd w:val="clear" w:color="auto" w:fill="D9D9D9"/>
            <w:vAlign w:val="center"/>
          </w:tcPr>
          <w:p w14:paraId="228E6DE0">
            <w:pPr>
              <w:pStyle w:val="23"/>
              <w:rPr>
                <w:rFonts w:cs="Times New Roman"/>
                <w:color w:val="auto"/>
              </w:rPr>
            </w:pPr>
            <w:r>
              <w:rPr>
                <w:rFonts w:cs="Times New Roman"/>
                <w:color w:val="auto"/>
              </w:rPr>
              <w:t>Fault Output 1</w:t>
            </w:r>
          </w:p>
        </w:tc>
        <w:tc>
          <w:tcPr>
            <w:tcW w:w="1404" w:type="pct"/>
            <w:shd w:val="clear" w:color="auto" w:fill="D9D9D9"/>
          </w:tcPr>
          <w:p w14:paraId="4D19FCA5">
            <w:pPr>
              <w:pStyle w:val="23"/>
              <w:rPr>
                <w:rFonts w:cs="Times New Roman"/>
                <w:color w:val="auto"/>
              </w:rPr>
            </w:pPr>
            <w:r>
              <w:rPr>
                <w:rFonts w:cs="Times New Roman"/>
                <w:color w:val="auto"/>
              </w:rPr>
              <w:t>Range: 0～65535</w:t>
            </w:r>
          </w:p>
        </w:tc>
        <w:tc>
          <w:tcPr>
            <w:tcW w:w="1373" w:type="pct"/>
            <w:shd w:val="clear" w:color="auto" w:fill="D9D9D9"/>
            <w:vAlign w:val="center"/>
          </w:tcPr>
          <w:p w14:paraId="78FE30B6">
            <w:pPr>
              <w:pStyle w:val="23"/>
              <w:rPr>
                <w:rFonts w:cs="Times New Roman"/>
                <w:color w:val="auto"/>
              </w:rPr>
            </w:pPr>
            <w:r>
              <w:rPr>
                <w:rFonts w:cs="Times New Roman"/>
                <w:color w:val="auto"/>
              </w:rPr>
              <w:t>Factory value: 0</w:t>
            </w:r>
          </w:p>
        </w:tc>
      </w:tr>
      <w:tr w14:paraId="5E3D1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B33A431">
            <w:pPr>
              <w:pStyle w:val="23"/>
              <w:rPr>
                <w:rFonts w:cs="Times New Roman"/>
                <w:color w:val="auto"/>
              </w:rPr>
            </w:pPr>
            <w:r>
              <w:rPr>
                <w:rFonts w:cs="Times New Roman"/>
                <w:color w:val="auto"/>
              </w:rPr>
              <w:t>U0-11</w:t>
            </w:r>
          </w:p>
        </w:tc>
        <w:tc>
          <w:tcPr>
            <w:tcW w:w="1748" w:type="pct"/>
            <w:shd w:val="clear" w:color="auto" w:fill="D9D9D9"/>
            <w:vAlign w:val="center"/>
          </w:tcPr>
          <w:p w14:paraId="372EE855">
            <w:pPr>
              <w:pStyle w:val="23"/>
              <w:rPr>
                <w:rFonts w:cs="Times New Roman"/>
                <w:color w:val="auto"/>
              </w:rPr>
            </w:pPr>
            <w:r>
              <w:rPr>
                <w:rFonts w:cs="Times New Roman"/>
                <w:color w:val="auto"/>
              </w:rPr>
              <w:t>Fault Output 2</w:t>
            </w:r>
          </w:p>
        </w:tc>
        <w:tc>
          <w:tcPr>
            <w:tcW w:w="1404" w:type="pct"/>
            <w:shd w:val="clear" w:color="auto" w:fill="D9D9D9"/>
          </w:tcPr>
          <w:p w14:paraId="1D93DA86">
            <w:pPr>
              <w:pStyle w:val="23"/>
              <w:rPr>
                <w:rFonts w:cs="Times New Roman"/>
                <w:color w:val="auto"/>
              </w:rPr>
            </w:pPr>
            <w:r>
              <w:rPr>
                <w:rFonts w:cs="Times New Roman"/>
                <w:color w:val="auto"/>
              </w:rPr>
              <w:t>Range: 0～65535</w:t>
            </w:r>
          </w:p>
        </w:tc>
        <w:tc>
          <w:tcPr>
            <w:tcW w:w="1373" w:type="pct"/>
            <w:shd w:val="clear" w:color="auto" w:fill="D9D9D9"/>
            <w:vAlign w:val="center"/>
          </w:tcPr>
          <w:p w14:paraId="4C3311C2">
            <w:pPr>
              <w:pStyle w:val="23"/>
              <w:rPr>
                <w:rFonts w:cs="Times New Roman"/>
                <w:color w:val="auto"/>
              </w:rPr>
            </w:pPr>
            <w:r>
              <w:rPr>
                <w:rFonts w:cs="Times New Roman"/>
                <w:color w:val="auto"/>
              </w:rPr>
              <w:t>Factory value: 0</w:t>
            </w:r>
          </w:p>
        </w:tc>
      </w:tr>
      <w:tr w14:paraId="515E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906C9D6">
            <w:pPr>
              <w:pStyle w:val="23"/>
              <w:rPr>
                <w:rFonts w:cs="Times New Roman"/>
                <w:color w:val="auto"/>
              </w:rPr>
            </w:pPr>
            <w:r>
              <w:rPr>
                <w:rFonts w:cs="Times New Roman"/>
                <w:color w:val="auto"/>
              </w:rPr>
              <w:t>U0-12</w:t>
            </w:r>
          </w:p>
        </w:tc>
        <w:tc>
          <w:tcPr>
            <w:tcW w:w="1748" w:type="pct"/>
            <w:shd w:val="clear" w:color="auto" w:fill="D9D9D9"/>
            <w:vAlign w:val="center"/>
          </w:tcPr>
          <w:p w14:paraId="447A0E41">
            <w:pPr>
              <w:pStyle w:val="23"/>
              <w:rPr>
                <w:rFonts w:cs="Times New Roman"/>
                <w:color w:val="auto"/>
              </w:rPr>
            </w:pPr>
            <w:r>
              <w:rPr>
                <w:rFonts w:cs="Times New Roman"/>
                <w:color w:val="auto"/>
              </w:rPr>
              <w:t>Fault Output 3</w:t>
            </w:r>
          </w:p>
        </w:tc>
        <w:tc>
          <w:tcPr>
            <w:tcW w:w="1404" w:type="pct"/>
            <w:shd w:val="clear" w:color="auto" w:fill="D9D9D9"/>
          </w:tcPr>
          <w:p w14:paraId="1981A297">
            <w:pPr>
              <w:pStyle w:val="23"/>
              <w:rPr>
                <w:rFonts w:cs="Times New Roman"/>
                <w:color w:val="auto"/>
              </w:rPr>
            </w:pPr>
            <w:r>
              <w:rPr>
                <w:rFonts w:cs="Times New Roman"/>
                <w:color w:val="auto"/>
              </w:rPr>
              <w:t>Range: 0～65535</w:t>
            </w:r>
          </w:p>
        </w:tc>
        <w:tc>
          <w:tcPr>
            <w:tcW w:w="1373" w:type="pct"/>
            <w:shd w:val="clear" w:color="auto" w:fill="D9D9D9"/>
            <w:vAlign w:val="center"/>
          </w:tcPr>
          <w:p w14:paraId="1D473F91">
            <w:pPr>
              <w:pStyle w:val="23"/>
              <w:rPr>
                <w:rFonts w:cs="Times New Roman"/>
                <w:color w:val="auto"/>
              </w:rPr>
            </w:pPr>
            <w:r>
              <w:rPr>
                <w:rFonts w:cs="Times New Roman"/>
                <w:color w:val="auto"/>
              </w:rPr>
              <w:t>Factory value: 0</w:t>
            </w:r>
          </w:p>
        </w:tc>
      </w:tr>
      <w:tr w14:paraId="4039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D9AD177">
            <w:pPr>
              <w:pStyle w:val="23"/>
              <w:rPr>
                <w:rFonts w:cs="Times New Roman"/>
                <w:color w:val="auto"/>
              </w:rPr>
            </w:pPr>
            <w:r>
              <w:rPr>
                <w:rFonts w:cs="Times New Roman"/>
                <w:color w:val="auto"/>
              </w:rPr>
              <w:t>U0-13</w:t>
            </w:r>
          </w:p>
        </w:tc>
        <w:tc>
          <w:tcPr>
            <w:tcW w:w="1748" w:type="pct"/>
            <w:shd w:val="clear" w:color="auto" w:fill="D9D9D9"/>
            <w:vAlign w:val="center"/>
          </w:tcPr>
          <w:p w14:paraId="276299E6">
            <w:pPr>
              <w:pStyle w:val="23"/>
              <w:rPr>
                <w:rFonts w:cs="Times New Roman"/>
                <w:color w:val="auto"/>
              </w:rPr>
            </w:pPr>
            <w:r>
              <w:rPr>
                <w:rFonts w:cs="Times New Roman"/>
                <w:color w:val="auto"/>
              </w:rPr>
              <w:t>Fault output 4</w:t>
            </w:r>
          </w:p>
        </w:tc>
        <w:tc>
          <w:tcPr>
            <w:tcW w:w="1404" w:type="pct"/>
            <w:shd w:val="clear" w:color="auto" w:fill="D9D9D9"/>
          </w:tcPr>
          <w:p w14:paraId="0CB6D3F7">
            <w:pPr>
              <w:pStyle w:val="23"/>
              <w:rPr>
                <w:rFonts w:cs="Times New Roman"/>
                <w:color w:val="auto"/>
              </w:rPr>
            </w:pPr>
            <w:r>
              <w:rPr>
                <w:rFonts w:cs="Times New Roman"/>
                <w:color w:val="auto"/>
              </w:rPr>
              <w:t>Range: 0～65535</w:t>
            </w:r>
          </w:p>
        </w:tc>
        <w:tc>
          <w:tcPr>
            <w:tcW w:w="1373" w:type="pct"/>
            <w:shd w:val="clear" w:color="auto" w:fill="D9D9D9"/>
            <w:vAlign w:val="center"/>
          </w:tcPr>
          <w:p w14:paraId="5CEE622D">
            <w:pPr>
              <w:pStyle w:val="23"/>
              <w:rPr>
                <w:rFonts w:cs="Times New Roman"/>
                <w:color w:val="auto"/>
              </w:rPr>
            </w:pPr>
            <w:r>
              <w:rPr>
                <w:rFonts w:cs="Times New Roman"/>
                <w:color w:val="auto"/>
              </w:rPr>
              <w:t>Factory value: 0</w:t>
            </w:r>
          </w:p>
        </w:tc>
      </w:tr>
    </w:tbl>
    <w:p w14:paraId="6FA891B1">
      <w:pPr>
        <w:ind w:firstLine="320"/>
        <w:rPr>
          <w:color w:val="auto"/>
        </w:rPr>
      </w:pPr>
      <w:r>
        <w:rPr>
          <w:color w:val="auto"/>
        </w:rPr>
        <w:t>When the inverter fails, and the set values of parameters U0-10 to U0-13 match the fault code, the corresponding RLY1/RLY2 and DO1/DO2 outputs can be enabled by setting F6-00 to F6-03 to 35 to 38. The four fault outputs can operate independently without affecting each other.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D9B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0EA1562">
            <w:pPr>
              <w:pStyle w:val="23"/>
              <w:rPr>
                <w:rFonts w:cs="Times New Roman"/>
                <w:color w:val="auto"/>
              </w:rPr>
            </w:pPr>
            <w:r>
              <w:rPr>
                <w:rFonts w:cs="Times New Roman"/>
                <w:color w:val="auto"/>
              </w:rPr>
              <w:t>U0-14</w:t>
            </w:r>
          </w:p>
        </w:tc>
        <w:tc>
          <w:tcPr>
            <w:tcW w:w="1748" w:type="pct"/>
            <w:shd w:val="clear" w:color="auto" w:fill="D9D9D9"/>
            <w:vAlign w:val="center"/>
          </w:tcPr>
          <w:p w14:paraId="1F43219A">
            <w:pPr>
              <w:pStyle w:val="23"/>
              <w:rPr>
                <w:rFonts w:cs="Times New Roman"/>
                <w:color w:val="auto"/>
              </w:rPr>
            </w:pPr>
            <w:r>
              <w:rPr>
                <w:rFonts w:cs="Times New Roman"/>
                <w:color w:val="auto"/>
              </w:rPr>
              <w:t>Fault 1 - Motor speed</w:t>
            </w:r>
          </w:p>
        </w:tc>
        <w:tc>
          <w:tcPr>
            <w:tcW w:w="1404" w:type="pct"/>
            <w:shd w:val="clear" w:color="auto" w:fill="D9D9D9"/>
          </w:tcPr>
          <w:p w14:paraId="6D6CD1FB">
            <w:pPr>
              <w:pStyle w:val="23"/>
              <w:rPr>
                <w:rFonts w:cs="Times New Roman"/>
                <w:color w:val="auto"/>
              </w:rPr>
            </w:pPr>
            <w:r>
              <w:rPr>
                <w:rFonts w:cs="Times New Roman"/>
                <w:color w:val="auto"/>
              </w:rPr>
              <w:t>Range: -32767 to 32767 r/min</w:t>
            </w:r>
          </w:p>
        </w:tc>
        <w:tc>
          <w:tcPr>
            <w:tcW w:w="1373" w:type="pct"/>
            <w:shd w:val="clear" w:color="auto" w:fill="D9D9D9"/>
            <w:vAlign w:val="center"/>
          </w:tcPr>
          <w:p w14:paraId="02C07D81">
            <w:pPr>
              <w:pStyle w:val="23"/>
              <w:rPr>
                <w:rFonts w:cs="Times New Roman"/>
                <w:color w:val="auto"/>
              </w:rPr>
            </w:pPr>
            <w:r>
              <w:rPr>
                <w:rFonts w:cs="Times New Roman"/>
                <w:color w:val="auto"/>
              </w:rPr>
              <w:t>Factory value: 0</w:t>
            </w:r>
          </w:p>
        </w:tc>
      </w:tr>
      <w:tr w14:paraId="35795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CBD0649">
            <w:pPr>
              <w:pStyle w:val="23"/>
              <w:rPr>
                <w:rFonts w:cs="Times New Roman"/>
                <w:color w:val="auto"/>
              </w:rPr>
            </w:pPr>
            <w:r>
              <w:rPr>
                <w:rFonts w:cs="Times New Roman"/>
                <w:color w:val="auto"/>
              </w:rPr>
              <w:t>U0-15</w:t>
            </w:r>
          </w:p>
        </w:tc>
        <w:tc>
          <w:tcPr>
            <w:tcW w:w="1748" w:type="pct"/>
            <w:shd w:val="clear" w:color="auto" w:fill="D9D9D9"/>
            <w:vAlign w:val="center"/>
          </w:tcPr>
          <w:p w14:paraId="3AA6E58D">
            <w:pPr>
              <w:pStyle w:val="23"/>
              <w:rPr>
                <w:rFonts w:cs="Times New Roman"/>
                <w:color w:val="auto"/>
              </w:rPr>
            </w:pPr>
            <w:r>
              <w:rPr>
                <w:rFonts w:cs="Times New Roman"/>
                <w:color w:val="auto"/>
              </w:rPr>
              <w:t>Fault 1 - Torque command</w:t>
            </w:r>
          </w:p>
        </w:tc>
        <w:tc>
          <w:tcPr>
            <w:tcW w:w="1404" w:type="pct"/>
            <w:shd w:val="clear" w:color="auto" w:fill="D9D9D9"/>
          </w:tcPr>
          <w:p w14:paraId="2FC1338E">
            <w:pPr>
              <w:pStyle w:val="23"/>
              <w:rPr>
                <w:rFonts w:cs="Times New Roman"/>
                <w:color w:val="auto"/>
              </w:rPr>
            </w:pPr>
            <w:r>
              <w:rPr>
                <w:rFonts w:cs="Times New Roman"/>
                <w:color w:val="auto"/>
              </w:rPr>
              <w:t>Range: -3276.7 to 3276.7</w:t>
            </w:r>
          </w:p>
        </w:tc>
        <w:tc>
          <w:tcPr>
            <w:tcW w:w="1373" w:type="pct"/>
            <w:shd w:val="clear" w:color="auto" w:fill="D9D9D9"/>
            <w:vAlign w:val="center"/>
          </w:tcPr>
          <w:p w14:paraId="21E3A68E">
            <w:pPr>
              <w:pStyle w:val="23"/>
              <w:rPr>
                <w:rFonts w:cs="Times New Roman"/>
                <w:color w:val="auto"/>
              </w:rPr>
            </w:pPr>
            <w:r>
              <w:rPr>
                <w:rFonts w:cs="Times New Roman"/>
                <w:color w:val="auto"/>
              </w:rPr>
              <w:t>Factory value: 0</w:t>
            </w:r>
          </w:p>
        </w:tc>
      </w:tr>
      <w:tr w14:paraId="4B87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0A5EEC31">
            <w:pPr>
              <w:pStyle w:val="23"/>
              <w:rPr>
                <w:rFonts w:cs="Times New Roman"/>
                <w:color w:val="auto"/>
              </w:rPr>
            </w:pPr>
            <w:r>
              <w:rPr>
                <w:rFonts w:cs="Times New Roman"/>
                <w:color w:val="auto"/>
              </w:rPr>
              <w:t>U0-16</w:t>
            </w:r>
          </w:p>
        </w:tc>
        <w:tc>
          <w:tcPr>
            <w:tcW w:w="1748" w:type="pct"/>
            <w:shd w:val="clear" w:color="auto" w:fill="D9D9D9"/>
            <w:vAlign w:val="center"/>
          </w:tcPr>
          <w:p w14:paraId="7697D8A8">
            <w:pPr>
              <w:pStyle w:val="23"/>
              <w:rPr>
                <w:rFonts w:cs="Times New Roman"/>
                <w:color w:val="auto"/>
              </w:rPr>
            </w:pPr>
            <w:r>
              <w:rPr>
                <w:rFonts w:cs="Times New Roman"/>
                <w:color w:val="auto"/>
              </w:rPr>
              <w:t>Fault 1 - Input terminals</w:t>
            </w:r>
          </w:p>
        </w:tc>
        <w:tc>
          <w:tcPr>
            <w:tcW w:w="1404" w:type="pct"/>
            <w:shd w:val="clear" w:color="auto" w:fill="D9D9D9"/>
          </w:tcPr>
          <w:p w14:paraId="3A5FA276">
            <w:pPr>
              <w:pStyle w:val="23"/>
              <w:rPr>
                <w:rFonts w:cs="Times New Roman"/>
                <w:color w:val="auto"/>
              </w:rPr>
            </w:pPr>
            <w:r>
              <w:rPr>
                <w:rFonts w:cs="Times New Roman"/>
                <w:color w:val="auto"/>
              </w:rPr>
              <w:t>Range: 0000H~FFFFH</w:t>
            </w:r>
          </w:p>
        </w:tc>
        <w:tc>
          <w:tcPr>
            <w:tcW w:w="1373" w:type="pct"/>
            <w:shd w:val="clear" w:color="auto" w:fill="D9D9D9"/>
            <w:vAlign w:val="center"/>
          </w:tcPr>
          <w:p w14:paraId="01E86568">
            <w:pPr>
              <w:pStyle w:val="23"/>
              <w:rPr>
                <w:rFonts w:cs="Times New Roman"/>
                <w:color w:val="auto"/>
              </w:rPr>
            </w:pPr>
            <w:r>
              <w:rPr>
                <w:rFonts w:cs="Times New Roman"/>
                <w:color w:val="auto"/>
              </w:rPr>
              <w:t>Factory value: 0</w:t>
            </w:r>
          </w:p>
        </w:tc>
      </w:tr>
      <w:tr w14:paraId="732FE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61B920E">
            <w:pPr>
              <w:pStyle w:val="23"/>
              <w:rPr>
                <w:rFonts w:cs="Times New Roman"/>
                <w:color w:val="auto"/>
              </w:rPr>
            </w:pPr>
            <w:r>
              <w:rPr>
                <w:rFonts w:cs="Times New Roman"/>
                <w:color w:val="auto"/>
              </w:rPr>
              <w:t>U0-17</w:t>
            </w:r>
          </w:p>
        </w:tc>
        <w:tc>
          <w:tcPr>
            <w:tcW w:w="1748" w:type="pct"/>
            <w:shd w:val="clear" w:color="auto" w:fill="D9D9D9"/>
            <w:vAlign w:val="center"/>
          </w:tcPr>
          <w:p w14:paraId="3ABEEF70">
            <w:pPr>
              <w:pStyle w:val="23"/>
              <w:rPr>
                <w:rFonts w:cs="Times New Roman"/>
                <w:color w:val="auto"/>
              </w:rPr>
            </w:pPr>
            <w:r>
              <w:rPr>
                <w:rFonts w:cs="Times New Roman"/>
                <w:color w:val="auto"/>
              </w:rPr>
              <w:t>Fault 1 - Output terminals</w:t>
            </w:r>
          </w:p>
        </w:tc>
        <w:tc>
          <w:tcPr>
            <w:tcW w:w="1404" w:type="pct"/>
            <w:shd w:val="clear" w:color="auto" w:fill="D9D9D9"/>
          </w:tcPr>
          <w:p w14:paraId="49F4790C">
            <w:pPr>
              <w:pStyle w:val="23"/>
              <w:rPr>
                <w:rFonts w:cs="Times New Roman"/>
                <w:color w:val="auto"/>
              </w:rPr>
            </w:pPr>
            <w:r>
              <w:rPr>
                <w:rFonts w:cs="Times New Roman"/>
                <w:color w:val="auto"/>
              </w:rPr>
              <w:t>Range: 0000H~FFFFH</w:t>
            </w:r>
          </w:p>
        </w:tc>
        <w:tc>
          <w:tcPr>
            <w:tcW w:w="1373" w:type="pct"/>
            <w:shd w:val="clear" w:color="auto" w:fill="D9D9D9"/>
            <w:vAlign w:val="center"/>
          </w:tcPr>
          <w:p w14:paraId="42D4A7A3">
            <w:pPr>
              <w:pStyle w:val="23"/>
              <w:rPr>
                <w:rFonts w:cs="Times New Roman"/>
                <w:color w:val="auto"/>
              </w:rPr>
            </w:pPr>
            <w:r>
              <w:rPr>
                <w:rFonts w:cs="Times New Roman"/>
                <w:color w:val="auto"/>
              </w:rPr>
              <w:t>Factory value: 0</w:t>
            </w:r>
          </w:p>
        </w:tc>
      </w:tr>
      <w:tr w14:paraId="08EF8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10CB8C5">
            <w:pPr>
              <w:pStyle w:val="23"/>
              <w:rPr>
                <w:rFonts w:cs="Times New Roman"/>
                <w:color w:val="auto"/>
              </w:rPr>
            </w:pPr>
            <w:r>
              <w:rPr>
                <w:rFonts w:cs="Times New Roman"/>
                <w:color w:val="auto"/>
              </w:rPr>
              <w:t>U0-18</w:t>
            </w:r>
          </w:p>
        </w:tc>
        <w:tc>
          <w:tcPr>
            <w:tcW w:w="1748" w:type="pct"/>
            <w:shd w:val="clear" w:color="auto" w:fill="D9D9D9"/>
            <w:vAlign w:val="center"/>
          </w:tcPr>
          <w:p w14:paraId="30191D55">
            <w:pPr>
              <w:pStyle w:val="23"/>
              <w:rPr>
                <w:rFonts w:cs="Times New Roman"/>
                <w:color w:val="auto"/>
              </w:rPr>
            </w:pPr>
            <w:r>
              <w:rPr>
                <w:rFonts w:cs="Times New Roman"/>
                <w:color w:val="auto"/>
              </w:rPr>
              <w:t>Fault 1 - Inverter Status</w:t>
            </w:r>
          </w:p>
        </w:tc>
        <w:tc>
          <w:tcPr>
            <w:tcW w:w="1404" w:type="pct"/>
            <w:shd w:val="clear" w:color="auto" w:fill="D9D9D9"/>
          </w:tcPr>
          <w:p w14:paraId="4E870F75">
            <w:pPr>
              <w:pStyle w:val="23"/>
              <w:rPr>
                <w:rFonts w:cs="Times New Roman"/>
                <w:color w:val="auto"/>
              </w:rPr>
            </w:pPr>
            <w:r>
              <w:rPr>
                <w:rFonts w:cs="Times New Roman"/>
                <w:color w:val="auto"/>
              </w:rPr>
              <w:t>Range: 0～65535</w:t>
            </w:r>
          </w:p>
        </w:tc>
        <w:tc>
          <w:tcPr>
            <w:tcW w:w="1373" w:type="pct"/>
            <w:shd w:val="clear" w:color="auto" w:fill="D9D9D9"/>
            <w:vAlign w:val="center"/>
          </w:tcPr>
          <w:p w14:paraId="2E68E395">
            <w:pPr>
              <w:pStyle w:val="23"/>
              <w:rPr>
                <w:rFonts w:cs="Times New Roman"/>
                <w:color w:val="auto"/>
              </w:rPr>
            </w:pPr>
            <w:r>
              <w:rPr>
                <w:rFonts w:cs="Times New Roman"/>
                <w:color w:val="auto"/>
              </w:rPr>
              <w:t>Factory value: 0</w:t>
            </w:r>
          </w:p>
        </w:tc>
      </w:tr>
      <w:tr w14:paraId="3185F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8909E31">
            <w:pPr>
              <w:pStyle w:val="23"/>
              <w:rPr>
                <w:rFonts w:cs="Times New Roman"/>
                <w:color w:val="auto"/>
              </w:rPr>
            </w:pPr>
            <w:r>
              <w:rPr>
                <w:rFonts w:cs="Times New Roman"/>
                <w:color w:val="auto"/>
              </w:rPr>
              <w:t>U0-19</w:t>
            </w:r>
          </w:p>
        </w:tc>
        <w:tc>
          <w:tcPr>
            <w:tcW w:w="1748" w:type="pct"/>
            <w:shd w:val="clear" w:color="auto" w:fill="D9D9D9"/>
            <w:vAlign w:val="center"/>
          </w:tcPr>
          <w:p w14:paraId="0F11ACD9">
            <w:pPr>
              <w:pStyle w:val="23"/>
              <w:rPr>
                <w:rFonts w:cs="Times New Roman"/>
                <w:color w:val="auto"/>
              </w:rPr>
            </w:pPr>
            <w:r>
              <w:rPr>
                <w:rFonts w:cs="Times New Roman"/>
                <w:color w:val="auto"/>
              </w:rPr>
              <w:t>Fault 1 - Frequency Command</w:t>
            </w:r>
          </w:p>
        </w:tc>
        <w:tc>
          <w:tcPr>
            <w:tcW w:w="1404" w:type="pct"/>
            <w:shd w:val="clear" w:color="auto" w:fill="D9D9D9"/>
          </w:tcPr>
          <w:p w14:paraId="3420BBA7">
            <w:pPr>
              <w:pStyle w:val="23"/>
              <w:rPr>
                <w:rFonts w:cs="Times New Roman"/>
                <w:color w:val="auto"/>
              </w:rPr>
            </w:pPr>
            <w:r>
              <w:rPr>
                <w:rFonts w:cs="Times New Roman"/>
                <w:color w:val="auto"/>
              </w:rPr>
              <w:t>Range: 0.00 to 655.35 Hz</w:t>
            </w:r>
          </w:p>
        </w:tc>
        <w:tc>
          <w:tcPr>
            <w:tcW w:w="1373" w:type="pct"/>
            <w:shd w:val="clear" w:color="auto" w:fill="D9D9D9"/>
            <w:vAlign w:val="center"/>
          </w:tcPr>
          <w:p w14:paraId="66CBBFB2">
            <w:pPr>
              <w:pStyle w:val="23"/>
              <w:rPr>
                <w:rFonts w:cs="Times New Roman"/>
                <w:color w:val="auto"/>
              </w:rPr>
            </w:pPr>
            <w:r>
              <w:rPr>
                <w:rFonts w:cs="Times New Roman"/>
                <w:color w:val="auto"/>
              </w:rPr>
              <w:t>Factory Value: 0.00</w:t>
            </w:r>
          </w:p>
        </w:tc>
      </w:tr>
      <w:tr w14:paraId="310CD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C022D03">
            <w:pPr>
              <w:pStyle w:val="23"/>
              <w:rPr>
                <w:rFonts w:cs="Times New Roman"/>
                <w:color w:val="auto"/>
              </w:rPr>
            </w:pPr>
            <w:r>
              <w:rPr>
                <w:rFonts w:cs="Times New Roman"/>
                <w:color w:val="auto"/>
              </w:rPr>
              <w:t>U0-20</w:t>
            </w:r>
          </w:p>
        </w:tc>
        <w:tc>
          <w:tcPr>
            <w:tcW w:w="1748" w:type="pct"/>
            <w:shd w:val="clear" w:color="auto" w:fill="D9D9D9"/>
            <w:vAlign w:val="center"/>
          </w:tcPr>
          <w:p w14:paraId="7A85BE5A">
            <w:pPr>
              <w:pStyle w:val="23"/>
              <w:rPr>
                <w:rFonts w:cs="Times New Roman"/>
                <w:color w:val="auto"/>
              </w:rPr>
            </w:pPr>
            <w:r>
              <w:rPr>
                <w:rFonts w:cs="Times New Roman"/>
                <w:color w:val="auto"/>
              </w:rPr>
              <w:t>Fault 1 - Output Frequency</w:t>
            </w:r>
          </w:p>
        </w:tc>
        <w:tc>
          <w:tcPr>
            <w:tcW w:w="1404" w:type="pct"/>
            <w:shd w:val="clear" w:color="auto" w:fill="D9D9D9"/>
          </w:tcPr>
          <w:p w14:paraId="77E4830B">
            <w:pPr>
              <w:pStyle w:val="23"/>
              <w:rPr>
                <w:rFonts w:cs="Times New Roman"/>
                <w:color w:val="auto"/>
              </w:rPr>
            </w:pPr>
            <w:r>
              <w:rPr>
                <w:rFonts w:cs="Times New Roman"/>
                <w:color w:val="auto"/>
              </w:rPr>
              <w:t>Range: 0.00 to 599.99 Hz</w:t>
            </w:r>
          </w:p>
        </w:tc>
        <w:tc>
          <w:tcPr>
            <w:tcW w:w="1373" w:type="pct"/>
            <w:shd w:val="clear" w:color="auto" w:fill="D9D9D9"/>
          </w:tcPr>
          <w:p w14:paraId="1484430C">
            <w:pPr>
              <w:pStyle w:val="23"/>
              <w:rPr>
                <w:rFonts w:cs="Times New Roman"/>
                <w:color w:val="auto"/>
              </w:rPr>
            </w:pPr>
            <w:r>
              <w:rPr>
                <w:rFonts w:cs="Times New Roman"/>
                <w:color w:val="auto"/>
              </w:rPr>
              <w:t>Factory Value: 0.00</w:t>
            </w:r>
          </w:p>
        </w:tc>
      </w:tr>
      <w:tr w14:paraId="56AE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45B6442">
            <w:pPr>
              <w:pStyle w:val="23"/>
              <w:rPr>
                <w:rFonts w:cs="Times New Roman"/>
                <w:color w:val="auto"/>
              </w:rPr>
            </w:pPr>
            <w:r>
              <w:rPr>
                <w:rFonts w:cs="Times New Roman"/>
                <w:color w:val="auto"/>
              </w:rPr>
              <w:t>U0-21</w:t>
            </w:r>
          </w:p>
        </w:tc>
        <w:tc>
          <w:tcPr>
            <w:tcW w:w="1748" w:type="pct"/>
            <w:shd w:val="clear" w:color="auto" w:fill="D9D9D9"/>
            <w:vAlign w:val="center"/>
          </w:tcPr>
          <w:p w14:paraId="51221F4D">
            <w:pPr>
              <w:pStyle w:val="23"/>
              <w:rPr>
                <w:rFonts w:cs="Times New Roman"/>
                <w:color w:val="auto"/>
              </w:rPr>
            </w:pPr>
            <w:r>
              <w:rPr>
                <w:rFonts w:cs="Times New Roman"/>
                <w:color w:val="auto"/>
              </w:rPr>
              <w:t>Fault 1 - Output Voltage</w:t>
            </w:r>
          </w:p>
        </w:tc>
        <w:tc>
          <w:tcPr>
            <w:tcW w:w="1404" w:type="pct"/>
            <w:shd w:val="clear" w:color="auto" w:fill="D9D9D9"/>
          </w:tcPr>
          <w:p w14:paraId="2517B952">
            <w:pPr>
              <w:pStyle w:val="23"/>
              <w:rPr>
                <w:rFonts w:cs="Times New Roman"/>
                <w:color w:val="auto"/>
              </w:rPr>
            </w:pPr>
            <w:r>
              <w:rPr>
                <w:rFonts w:cs="Times New Roman"/>
                <w:color w:val="auto"/>
              </w:rPr>
              <w:t>Range: 0.0 to 6553.5 V</w:t>
            </w:r>
          </w:p>
        </w:tc>
        <w:tc>
          <w:tcPr>
            <w:tcW w:w="1373" w:type="pct"/>
            <w:shd w:val="clear" w:color="auto" w:fill="D9D9D9"/>
          </w:tcPr>
          <w:p w14:paraId="1A2D4B4B">
            <w:pPr>
              <w:pStyle w:val="23"/>
              <w:rPr>
                <w:rFonts w:cs="Times New Roman"/>
                <w:color w:val="auto"/>
              </w:rPr>
            </w:pPr>
            <w:r>
              <w:rPr>
                <w:rFonts w:cs="Times New Roman"/>
                <w:color w:val="auto"/>
              </w:rPr>
              <w:t>Factory Value: 0.0</w:t>
            </w:r>
          </w:p>
        </w:tc>
      </w:tr>
      <w:tr w14:paraId="3207B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6075FBE">
            <w:pPr>
              <w:pStyle w:val="23"/>
              <w:rPr>
                <w:rFonts w:cs="Times New Roman"/>
                <w:color w:val="auto"/>
              </w:rPr>
            </w:pPr>
            <w:r>
              <w:rPr>
                <w:rFonts w:cs="Times New Roman"/>
                <w:color w:val="auto"/>
              </w:rPr>
              <w:t>U0-22</w:t>
            </w:r>
          </w:p>
        </w:tc>
        <w:tc>
          <w:tcPr>
            <w:tcW w:w="1748" w:type="pct"/>
            <w:shd w:val="clear" w:color="auto" w:fill="D9D9D9"/>
            <w:vAlign w:val="center"/>
          </w:tcPr>
          <w:p w14:paraId="13F0FAA8">
            <w:pPr>
              <w:pStyle w:val="23"/>
              <w:rPr>
                <w:rFonts w:cs="Times New Roman"/>
                <w:color w:val="auto"/>
              </w:rPr>
            </w:pPr>
            <w:r>
              <w:rPr>
                <w:rFonts w:cs="Times New Roman"/>
                <w:color w:val="auto"/>
              </w:rPr>
              <w:t>Fault 1 - DC Voltage</w:t>
            </w:r>
          </w:p>
        </w:tc>
        <w:tc>
          <w:tcPr>
            <w:tcW w:w="1404" w:type="pct"/>
            <w:shd w:val="clear" w:color="auto" w:fill="D9D9D9"/>
          </w:tcPr>
          <w:p w14:paraId="1ECCB19C">
            <w:pPr>
              <w:pStyle w:val="23"/>
              <w:rPr>
                <w:rFonts w:cs="Times New Roman"/>
                <w:color w:val="auto"/>
              </w:rPr>
            </w:pPr>
            <w:r>
              <w:rPr>
                <w:rFonts w:cs="Times New Roman"/>
                <w:color w:val="auto"/>
              </w:rPr>
              <w:t>Range: 0.0 to 6553.5 V</w:t>
            </w:r>
          </w:p>
        </w:tc>
        <w:tc>
          <w:tcPr>
            <w:tcW w:w="1373" w:type="pct"/>
            <w:shd w:val="clear" w:color="auto" w:fill="D9D9D9"/>
          </w:tcPr>
          <w:p w14:paraId="2DC67874">
            <w:pPr>
              <w:pStyle w:val="23"/>
              <w:rPr>
                <w:rFonts w:cs="Times New Roman"/>
                <w:color w:val="auto"/>
              </w:rPr>
            </w:pPr>
            <w:r>
              <w:rPr>
                <w:rFonts w:cs="Times New Roman"/>
                <w:color w:val="auto"/>
              </w:rPr>
              <w:t>Factory Value: 0.0</w:t>
            </w:r>
          </w:p>
        </w:tc>
      </w:tr>
      <w:tr w14:paraId="085B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D3485B4">
            <w:pPr>
              <w:pStyle w:val="23"/>
              <w:rPr>
                <w:rFonts w:cs="Times New Roman"/>
                <w:color w:val="auto"/>
              </w:rPr>
            </w:pPr>
            <w:r>
              <w:rPr>
                <w:rFonts w:cs="Times New Roman"/>
                <w:color w:val="auto"/>
              </w:rPr>
              <w:t>U0-23</w:t>
            </w:r>
          </w:p>
        </w:tc>
        <w:tc>
          <w:tcPr>
            <w:tcW w:w="1748" w:type="pct"/>
            <w:shd w:val="clear" w:color="auto" w:fill="D9D9D9"/>
            <w:vAlign w:val="center"/>
          </w:tcPr>
          <w:p w14:paraId="12FA4068">
            <w:pPr>
              <w:pStyle w:val="23"/>
              <w:rPr>
                <w:rFonts w:cs="Times New Roman"/>
                <w:color w:val="auto"/>
              </w:rPr>
            </w:pPr>
            <w:r>
              <w:rPr>
                <w:rFonts w:cs="Times New Roman"/>
                <w:color w:val="auto"/>
              </w:rPr>
              <w:t>Fault 1-Output Current</w:t>
            </w:r>
          </w:p>
        </w:tc>
        <w:tc>
          <w:tcPr>
            <w:tcW w:w="1404" w:type="pct"/>
            <w:shd w:val="clear" w:color="auto" w:fill="D9D9D9"/>
          </w:tcPr>
          <w:p w14:paraId="25858C8E">
            <w:pPr>
              <w:pStyle w:val="23"/>
              <w:rPr>
                <w:rFonts w:cs="Times New Roman"/>
                <w:color w:val="auto"/>
              </w:rPr>
            </w:pPr>
            <w:r>
              <w:rPr>
                <w:rFonts w:cs="Times New Roman"/>
                <w:color w:val="auto"/>
              </w:rPr>
              <w:t>Range: 0.0 to 655.35 A</w:t>
            </w:r>
          </w:p>
        </w:tc>
        <w:tc>
          <w:tcPr>
            <w:tcW w:w="1373" w:type="pct"/>
            <w:shd w:val="clear" w:color="auto" w:fill="D9D9D9"/>
          </w:tcPr>
          <w:p w14:paraId="0F6DF4F6">
            <w:pPr>
              <w:pStyle w:val="23"/>
              <w:rPr>
                <w:rFonts w:cs="Times New Roman"/>
                <w:color w:val="auto"/>
              </w:rPr>
            </w:pPr>
            <w:r>
              <w:rPr>
                <w:rFonts w:cs="Times New Roman"/>
                <w:color w:val="auto"/>
              </w:rPr>
              <w:t>Factory Value: 0.00</w:t>
            </w:r>
          </w:p>
        </w:tc>
      </w:tr>
      <w:tr w14:paraId="3CF1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F8842D0">
            <w:pPr>
              <w:pStyle w:val="23"/>
              <w:rPr>
                <w:rFonts w:cs="Times New Roman"/>
                <w:color w:val="auto"/>
              </w:rPr>
            </w:pPr>
            <w:r>
              <w:rPr>
                <w:rFonts w:cs="Times New Roman"/>
                <w:color w:val="auto"/>
              </w:rPr>
              <w:t>U0-24</w:t>
            </w:r>
          </w:p>
        </w:tc>
        <w:tc>
          <w:tcPr>
            <w:tcW w:w="1748" w:type="pct"/>
            <w:shd w:val="clear" w:color="auto" w:fill="D9D9D9"/>
            <w:vAlign w:val="center"/>
          </w:tcPr>
          <w:p w14:paraId="1977EFD2">
            <w:pPr>
              <w:pStyle w:val="23"/>
              <w:rPr>
                <w:rFonts w:cs="Times New Roman"/>
                <w:color w:val="auto"/>
              </w:rPr>
            </w:pPr>
            <w:r>
              <w:rPr>
                <w:rFonts w:cs="Times New Roman"/>
                <w:color w:val="auto"/>
              </w:rPr>
              <w:t>Fault 1-IGBT Temperature</w:t>
            </w:r>
          </w:p>
        </w:tc>
        <w:tc>
          <w:tcPr>
            <w:tcW w:w="1404" w:type="pct"/>
            <w:shd w:val="clear" w:color="auto" w:fill="D9D9D9"/>
          </w:tcPr>
          <w:p w14:paraId="2937FEFE">
            <w:pPr>
              <w:pStyle w:val="23"/>
              <w:rPr>
                <w:rFonts w:cs="Times New Roman"/>
                <w:color w:val="auto"/>
              </w:rPr>
            </w:pPr>
            <w:r>
              <w:rPr>
                <w:rFonts w:cs="Times New Roman"/>
                <w:color w:val="auto"/>
              </w:rPr>
              <w:t>Range: -3276.7 ～ 3276.7°C</w:t>
            </w:r>
          </w:p>
        </w:tc>
        <w:tc>
          <w:tcPr>
            <w:tcW w:w="1373" w:type="pct"/>
            <w:shd w:val="clear" w:color="auto" w:fill="D9D9D9"/>
          </w:tcPr>
          <w:p w14:paraId="643E167C">
            <w:pPr>
              <w:pStyle w:val="23"/>
              <w:rPr>
                <w:rFonts w:cs="Times New Roman"/>
                <w:color w:val="auto"/>
              </w:rPr>
            </w:pPr>
            <w:r>
              <w:rPr>
                <w:rFonts w:cs="Times New Roman"/>
                <w:color w:val="auto"/>
              </w:rPr>
              <w:t>Factory Value: 0.0</w:t>
            </w:r>
          </w:p>
        </w:tc>
      </w:tr>
      <w:tr w14:paraId="2A587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8BF460A">
            <w:pPr>
              <w:pStyle w:val="23"/>
              <w:rPr>
                <w:rFonts w:cs="Times New Roman"/>
                <w:color w:val="auto"/>
              </w:rPr>
            </w:pPr>
            <w:r>
              <w:rPr>
                <w:rFonts w:cs="Times New Roman"/>
                <w:color w:val="auto"/>
              </w:rPr>
              <w:t>U0-25</w:t>
            </w:r>
          </w:p>
        </w:tc>
        <w:tc>
          <w:tcPr>
            <w:tcW w:w="1748" w:type="pct"/>
            <w:shd w:val="clear" w:color="auto" w:fill="D9D9D9"/>
            <w:vAlign w:val="center"/>
          </w:tcPr>
          <w:p w14:paraId="7CEEAED1">
            <w:pPr>
              <w:pStyle w:val="23"/>
              <w:rPr>
                <w:rFonts w:cs="Times New Roman"/>
                <w:color w:val="auto"/>
              </w:rPr>
            </w:pPr>
            <w:r>
              <w:rPr>
                <w:rFonts w:cs="Times New Roman"/>
                <w:color w:val="auto"/>
              </w:rPr>
              <w:t>Fault 1-Capacitor Temperature</w:t>
            </w:r>
          </w:p>
        </w:tc>
        <w:tc>
          <w:tcPr>
            <w:tcW w:w="1404" w:type="pct"/>
            <w:shd w:val="clear" w:color="auto" w:fill="D9D9D9"/>
          </w:tcPr>
          <w:p w14:paraId="6BB5892D">
            <w:pPr>
              <w:pStyle w:val="23"/>
              <w:rPr>
                <w:rFonts w:cs="Times New Roman"/>
                <w:color w:val="auto"/>
              </w:rPr>
            </w:pPr>
            <w:r>
              <w:rPr>
                <w:rFonts w:cs="Times New Roman"/>
                <w:color w:val="auto"/>
              </w:rPr>
              <w:t>Range: -3276.7 ～ 3276.7°C</w:t>
            </w:r>
          </w:p>
        </w:tc>
        <w:tc>
          <w:tcPr>
            <w:tcW w:w="1373" w:type="pct"/>
            <w:shd w:val="clear" w:color="auto" w:fill="D9D9D9"/>
          </w:tcPr>
          <w:p w14:paraId="2E5C69ED">
            <w:pPr>
              <w:pStyle w:val="23"/>
              <w:rPr>
                <w:rFonts w:cs="Times New Roman"/>
                <w:color w:val="auto"/>
              </w:rPr>
            </w:pPr>
            <w:r>
              <w:rPr>
                <w:rFonts w:cs="Times New Roman"/>
                <w:color w:val="auto"/>
              </w:rPr>
              <w:t>Factory Value: 0.0</w:t>
            </w:r>
          </w:p>
        </w:tc>
      </w:tr>
    </w:tbl>
    <w:p w14:paraId="1EBB58D9">
      <w:pPr>
        <w:ind w:firstLine="320"/>
        <w:rPr>
          <w:color w:val="auto"/>
        </w:rPr>
      </w:pPr>
      <w:r>
        <w:rPr>
          <w:color w:val="auto"/>
        </w:rPr>
        <w:t>The above parameters are used to record the relevant information of the inverter during the most recent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3C3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44C39E7">
            <w:pPr>
              <w:pStyle w:val="23"/>
              <w:rPr>
                <w:rFonts w:cs="Times New Roman"/>
                <w:color w:val="auto"/>
              </w:rPr>
            </w:pPr>
            <w:r>
              <w:rPr>
                <w:rFonts w:cs="Times New Roman"/>
                <w:color w:val="auto"/>
              </w:rPr>
              <w:t>U0-26</w:t>
            </w:r>
          </w:p>
        </w:tc>
        <w:tc>
          <w:tcPr>
            <w:tcW w:w="1748" w:type="pct"/>
            <w:shd w:val="clear" w:color="auto" w:fill="D9D9D9"/>
            <w:vAlign w:val="center"/>
          </w:tcPr>
          <w:p w14:paraId="4B5607D1">
            <w:pPr>
              <w:pStyle w:val="23"/>
              <w:rPr>
                <w:rFonts w:cs="Times New Roman"/>
                <w:color w:val="auto"/>
              </w:rPr>
            </w:pPr>
            <w:r>
              <w:rPr>
                <w:rFonts w:cs="Times New Roman"/>
                <w:color w:val="auto"/>
              </w:rPr>
              <w:t>Fault 2-Output Frequency</w:t>
            </w:r>
          </w:p>
        </w:tc>
        <w:tc>
          <w:tcPr>
            <w:tcW w:w="1404" w:type="pct"/>
            <w:shd w:val="clear" w:color="auto" w:fill="D9D9D9"/>
            <w:vAlign w:val="center"/>
          </w:tcPr>
          <w:p w14:paraId="3E76BFE8">
            <w:pPr>
              <w:pStyle w:val="23"/>
              <w:rPr>
                <w:rFonts w:cs="Times New Roman"/>
                <w:color w:val="auto"/>
              </w:rPr>
            </w:pPr>
            <w:r>
              <w:rPr>
                <w:rFonts w:cs="Times New Roman"/>
                <w:color w:val="auto"/>
              </w:rPr>
              <w:t>Range: 0.00～599.00Hz</w:t>
            </w:r>
          </w:p>
        </w:tc>
        <w:tc>
          <w:tcPr>
            <w:tcW w:w="1373" w:type="pct"/>
            <w:shd w:val="clear" w:color="auto" w:fill="D9D9D9"/>
          </w:tcPr>
          <w:p w14:paraId="6CACFF18">
            <w:pPr>
              <w:pStyle w:val="23"/>
              <w:rPr>
                <w:rFonts w:cs="Times New Roman"/>
                <w:color w:val="auto"/>
              </w:rPr>
            </w:pPr>
            <w:r>
              <w:rPr>
                <w:rFonts w:cs="Times New Roman"/>
                <w:color w:val="auto"/>
              </w:rPr>
              <w:t>Factory Value: 0.00</w:t>
            </w:r>
          </w:p>
        </w:tc>
      </w:tr>
      <w:tr w14:paraId="2E2CE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332263E">
            <w:pPr>
              <w:pStyle w:val="23"/>
              <w:rPr>
                <w:rFonts w:cs="Times New Roman"/>
                <w:color w:val="auto"/>
              </w:rPr>
            </w:pPr>
            <w:r>
              <w:rPr>
                <w:rFonts w:cs="Times New Roman"/>
                <w:color w:val="auto"/>
              </w:rPr>
              <w:t>U0-27</w:t>
            </w:r>
          </w:p>
        </w:tc>
        <w:tc>
          <w:tcPr>
            <w:tcW w:w="1748" w:type="pct"/>
            <w:shd w:val="clear" w:color="auto" w:fill="D9D9D9"/>
            <w:vAlign w:val="center"/>
          </w:tcPr>
          <w:p w14:paraId="25F1E39A">
            <w:pPr>
              <w:pStyle w:val="23"/>
              <w:rPr>
                <w:rFonts w:cs="Times New Roman"/>
                <w:color w:val="auto"/>
              </w:rPr>
            </w:pPr>
            <w:r>
              <w:rPr>
                <w:rFonts w:cs="Times New Roman"/>
                <w:color w:val="auto"/>
              </w:rPr>
              <w:t>Fault 2-Direct Current Voltage</w:t>
            </w:r>
          </w:p>
        </w:tc>
        <w:tc>
          <w:tcPr>
            <w:tcW w:w="1404" w:type="pct"/>
            <w:shd w:val="clear" w:color="auto" w:fill="D9D9D9"/>
            <w:vAlign w:val="center"/>
          </w:tcPr>
          <w:p w14:paraId="4BB564EF">
            <w:pPr>
              <w:pStyle w:val="23"/>
              <w:rPr>
                <w:rFonts w:cs="Times New Roman"/>
                <w:color w:val="auto"/>
              </w:rPr>
            </w:pPr>
            <w:r>
              <w:rPr>
                <w:rFonts w:cs="Times New Roman"/>
                <w:color w:val="auto"/>
              </w:rPr>
              <w:t>Range: 0.0～6553.5V</w:t>
            </w:r>
          </w:p>
        </w:tc>
        <w:tc>
          <w:tcPr>
            <w:tcW w:w="1373" w:type="pct"/>
            <w:shd w:val="clear" w:color="auto" w:fill="D9D9D9"/>
          </w:tcPr>
          <w:p w14:paraId="08EE0470">
            <w:pPr>
              <w:pStyle w:val="23"/>
              <w:rPr>
                <w:rFonts w:cs="Times New Roman"/>
                <w:color w:val="auto"/>
              </w:rPr>
            </w:pPr>
            <w:r>
              <w:rPr>
                <w:rFonts w:cs="Times New Roman"/>
                <w:color w:val="auto"/>
              </w:rPr>
              <w:t>Factory Value: 0.0</w:t>
            </w:r>
          </w:p>
        </w:tc>
      </w:tr>
      <w:tr w14:paraId="358A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0BB8DBEF">
            <w:pPr>
              <w:pStyle w:val="23"/>
              <w:rPr>
                <w:rFonts w:cs="Times New Roman"/>
                <w:color w:val="auto"/>
              </w:rPr>
            </w:pPr>
            <w:r>
              <w:rPr>
                <w:rFonts w:cs="Times New Roman"/>
                <w:color w:val="auto"/>
              </w:rPr>
              <w:t>U0-28</w:t>
            </w:r>
          </w:p>
        </w:tc>
        <w:tc>
          <w:tcPr>
            <w:tcW w:w="1748" w:type="pct"/>
            <w:shd w:val="clear" w:color="auto" w:fill="D9D9D9"/>
            <w:vAlign w:val="center"/>
          </w:tcPr>
          <w:p w14:paraId="4DDA2488">
            <w:pPr>
              <w:pStyle w:val="23"/>
              <w:rPr>
                <w:rFonts w:cs="Times New Roman"/>
                <w:color w:val="auto"/>
              </w:rPr>
            </w:pPr>
            <w:r>
              <w:rPr>
                <w:rFonts w:cs="Times New Roman"/>
                <w:color w:val="auto"/>
              </w:rPr>
              <w:t>Fault 2-Output Current</w:t>
            </w:r>
          </w:p>
        </w:tc>
        <w:tc>
          <w:tcPr>
            <w:tcW w:w="1404" w:type="pct"/>
            <w:shd w:val="clear" w:color="auto" w:fill="D9D9D9"/>
            <w:vAlign w:val="center"/>
          </w:tcPr>
          <w:p w14:paraId="44B864E6">
            <w:pPr>
              <w:pStyle w:val="23"/>
              <w:rPr>
                <w:rFonts w:cs="Times New Roman"/>
                <w:color w:val="auto"/>
              </w:rPr>
            </w:pPr>
            <w:r>
              <w:rPr>
                <w:rFonts w:cs="Times New Roman"/>
                <w:color w:val="auto"/>
              </w:rPr>
              <w:t>Range: 0.00～655.35A</w:t>
            </w:r>
          </w:p>
        </w:tc>
        <w:tc>
          <w:tcPr>
            <w:tcW w:w="1373" w:type="pct"/>
            <w:shd w:val="clear" w:color="auto" w:fill="D9D9D9"/>
          </w:tcPr>
          <w:p w14:paraId="7103B02E">
            <w:pPr>
              <w:pStyle w:val="23"/>
              <w:rPr>
                <w:rFonts w:cs="Times New Roman"/>
                <w:color w:val="auto"/>
              </w:rPr>
            </w:pPr>
            <w:r>
              <w:rPr>
                <w:rFonts w:cs="Times New Roman"/>
                <w:color w:val="auto"/>
              </w:rPr>
              <w:t>Factory Value: 0.00</w:t>
            </w:r>
          </w:p>
        </w:tc>
      </w:tr>
      <w:tr w14:paraId="5DF7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9C38A95">
            <w:pPr>
              <w:pStyle w:val="23"/>
              <w:rPr>
                <w:rFonts w:cs="Times New Roman"/>
                <w:color w:val="auto"/>
              </w:rPr>
            </w:pPr>
            <w:r>
              <w:rPr>
                <w:rFonts w:cs="Times New Roman"/>
                <w:color w:val="auto"/>
              </w:rPr>
              <w:t>U0-29</w:t>
            </w:r>
          </w:p>
        </w:tc>
        <w:tc>
          <w:tcPr>
            <w:tcW w:w="1748" w:type="pct"/>
            <w:shd w:val="clear" w:color="auto" w:fill="D9D9D9"/>
            <w:vAlign w:val="center"/>
          </w:tcPr>
          <w:p w14:paraId="4DA83B83">
            <w:pPr>
              <w:pStyle w:val="23"/>
              <w:rPr>
                <w:rFonts w:cs="Times New Roman"/>
                <w:color w:val="auto"/>
              </w:rPr>
            </w:pPr>
            <w:r>
              <w:rPr>
                <w:rFonts w:cs="Times New Roman"/>
                <w:color w:val="auto"/>
              </w:rPr>
              <w:t>Fault 2 - IGBT Temperature</w:t>
            </w:r>
          </w:p>
        </w:tc>
        <w:tc>
          <w:tcPr>
            <w:tcW w:w="1404" w:type="pct"/>
            <w:shd w:val="clear" w:color="auto" w:fill="D9D9D9"/>
            <w:vAlign w:val="center"/>
          </w:tcPr>
          <w:p w14:paraId="49FFF212">
            <w:pPr>
              <w:pStyle w:val="23"/>
              <w:rPr>
                <w:rFonts w:cs="Times New Roman"/>
                <w:color w:val="auto"/>
              </w:rPr>
            </w:pPr>
            <w:r>
              <w:rPr>
                <w:rFonts w:cs="Times New Roman"/>
                <w:color w:val="auto"/>
              </w:rPr>
              <w:t>Range: -3276.7～3276.7°C</w:t>
            </w:r>
          </w:p>
        </w:tc>
        <w:tc>
          <w:tcPr>
            <w:tcW w:w="1373" w:type="pct"/>
            <w:shd w:val="clear" w:color="auto" w:fill="D9D9D9"/>
          </w:tcPr>
          <w:p w14:paraId="7AF68270">
            <w:pPr>
              <w:pStyle w:val="23"/>
              <w:rPr>
                <w:rFonts w:cs="Times New Roman"/>
                <w:color w:val="auto"/>
              </w:rPr>
            </w:pPr>
            <w:r>
              <w:rPr>
                <w:rFonts w:cs="Times New Roman"/>
                <w:color w:val="auto"/>
              </w:rPr>
              <w:t>Factory Value: 0.0</w:t>
            </w:r>
          </w:p>
        </w:tc>
      </w:tr>
    </w:tbl>
    <w:p w14:paraId="6864B481">
      <w:pPr>
        <w:ind w:firstLine="320"/>
        <w:rPr>
          <w:color w:val="auto"/>
        </w:rPr>
      </w:pPr>
      <w:r>
        <w:rPr>
          <w:color w:val="auto"/>
        </w:rPr>
        <w:t>The above parameters are used to record the relevant information of the inverter during the second-to-last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3B83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A6DA402">
            <w:pPr>
              <w:pStyle w:val="23"/>
              <w:rPr>
                <w:rFonts w:cs="Times New Roman"/>
                <w:color w:val="auto"/>
              </w:rPr>
            </w:pPr>
            <w:r>
              <w:rPr>
                <w:rFonts w:cs="Times New Roman"/>
                <w:color w:val="auto"/>
              </w:rPr>
              <w:t>U0-30</w:t>
            </w:r>
          </w:p>
        </w:tc>
        <w:tc>
          <w:tcPr>
            <w:tcW w:w="1748" w:type="pct"/>
            <w:shd w:val="clear" w:color="auto" w:fill="D9D9D9"/>
            <w:vAlign w:val="center"/>
          </w:tcPr>
          <w:p w14:paraId="5B39D730">
            <w:pPr>
              <w:pStyle w:val="23"/>
              <w:rPr>
                <w:rFonts w:cs="Times New Roman"/>
                <w:color w:val="auto"/>
              </w:rPr>
            </w:pPr>
            <w:r>
              <w:rPr>
                <w:rFonts w:cs="Times New Roman"/>
                <w:color w:val="auto"/>
              </w:rPr>
              <w:t>Fault 3 - Output Frequency</w:t>
            </w:r>
          </w:p>
        </w:tc>
        <w:tc>
          <w:tcPr>
            <w:tcW w:w="1404" w:type="pct"/>
            <w:shd w:val="clear" w:color="auto" w:fill="D9D9D9"/>
          </w:tcPr>
          <w:p w14:paraId="55012D05">
            <w:pPr>
              <w:pStyle w:val="23"/>
              <w:rPr>
                <w:rFonts w:cs="Times New Roman"/>
                <w:color w:val="auto"/>
              </w:rPr>
            </w:pPr>
            <w:r>
              <w:rPr>
                <w:rFonts w:cs="Times New Roman"/>
                <w:color w:val="auto"/>
              </w:rPr>
              <w:t>Range: 0.00 to 599.99 Hz</w:t>
            </w:r>
          </w:p>
        </w:tc>
        <w:tc>
          <w:tcPr>
            <w:tcW w:w="1373" w:type="pct"/>
            <w:shd w:val="clear" w:color="auto" w:fill="D9D9D9"/>
          </w:tcPr>
          <w:p w14:paraId="2928F7D4">
            <w:pPr>
              <w:pStyle w:val="23"/>
              <w:rPr>
                <w:rFonts w:cs="Times New Roman"/>
                <w:color w:val="auto"/>
              </w:rPr>
            </w:pPr>
            <w:r>
              <w:rPr>
                <w:rFonts w:cs="Times New Roman"/>
                <w:color w:val="auto"/>
              </w:rPr>
              <w:t>Factory Value: 0.00</w:t>
            </w:r>
          </w:p>
        </w:tc>
      </w:tr>
      <w:tr w14:paraId="02216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E73A53C">
            <w:pPr>
              <w:pStyle w:val="23"/>
              <w:rPr>
                <w:rFonts w:cs="Times New Roman"/>
                <w:color w:val="auto"/>
              </w:rPr>
            </w:pPr>
            <w:r>
              <w:rPr>
                <w:rFonts w:cs="Times New Roman"/>
                <w:color w:val="auto"/>
              </w:rPr>
              <w:t>U0-31</w:t>
            </w:r>
          </w:p>
        </w:tc>
        <w:tc>
          <w:tcPr>
            <w:tcW w:w="1748" w:type="pct"/>
            <w:shd w:val="clear" w:color="auto" w:fill="D9D9D9"/>
            <w:vAlign w:val="center"/>
          </w:tcPr>
          <w:p w14:paraId="6596D6DF">
            <w:pPr>
              <w:pStyle w:val="23"/>
              <w:rPr>
                <w:rFonts w:cs="Times New Roman"/>
                <w:color w:val="auto"/>
              </w:rPr>
            </w:pPr>
            <w:r>
              <w:rPr>
                <w:rFonts w:cs="Times New Roman"/>
                <w:color w:val="auto"/>
              </w:rPr>
              <w:t>Fault 3 - DC Voltage</w:t>
            </w:r>
          </w:p>
        </w:tc>
        <w:tc>
          <w:tcPr>
            <w:tcW w:w="1404" w:type="pct"/>
            <w:shd w:val="clear" w:color="auto" w:fill="D9D9D9"/>
          </w:tcPr>
          <w:p w14:paraId="66BE0E63">
            <w:pPr>
              <w:pStyle w:val="23"/>
              <w:rPr>
                <w:rFonts w:cs="Times New Roman"/>
                <w:color w:val="auto"/>
              </w:rPr>
            </w:pPr>
            <w:r>
              <w:rPr>
                <w:rFonts w:cs="Times New Roman"/>
                <w:color w:val="auto"/>
              </w:rPr>
              <w:t>Range: 0.0 to 6553.5 V</w:t>
            </w:r>
          </w:p>
        </w:tc>
        <w:tc>
          <w:tcPr>
            <w:tcW w:w="1373" w:type="pct"/>
            <w:shd w:val="clear" w:color="auto" w:fill="D9D9D9"/>
          </w:tcPr>
          <w:p w14:paraId="243AE2F4">
            <w:pPr>
              <w:pStyle w:val="23"/>
              <w:rPr>
                <w:rFonts w:cs="Times New Roman"/>
                <w:color w:val="auto"/>
              </w:rPr>
            </w:pPr>
            <w:r>
              <w:rPr>
                <w:rFonts w:cs="Times New Roman"/>
                <w:color w:val="auto"/>
              </w:rPr>
              <w:t>Factory Value: 0.0</w:t>
            </w:r>
          </w:p>
        </w:tc>
      </w:tr>
      <w:tr w14:paraId="2746B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7B3D915">
            <w:pPr>
              <w:pStyle w:val="23"/>
              <w:rPr>
                <w:rFonts w:cs="Times New Roman"/>
                <w:color w:val="auto"/>
              </w:rPr>
            </w:pPr>
            <w:r>
              <w:rPr>
                <w:rFonts w:cs="Times New Roman"/>
                <w:color w:val="auto"/>
              </w:rPr>
              <w:t>U0-32</w:t>
            </w:r>
          </w:p>
        </w:tc>
        <w:tc>
          <w:tcPr>
            <w:tcW w:w="1748" w:type="pct"/>
            <w:shd w:val="clear" w:color="auto" w:fill="D9D9D9"/>
            <w:vAlign w:val="center"/>
          </w:tcPr>
          <w:p w14:paraId="299BE781">
            <w:pPr>
              <w:pStyle w:val="23"/>
              <w:rPr>
                <w:rFonts w:cs="Times New Roman"/>
                <w:color w:val="auto"/>
              </w:rPr>
            </w:pPr>
            <w:r>
              <w:rPr>
                <w:rFonts w:cs="Times New Roman"/>
                <w:color w:val="auto"/>
              </w:rPr>
              <w:t>Fault 3 - Output Current</w:t>
            </w:r>
          </w:p>
        </w:tc>
        <w:tc>
          <w:tcPr>
            <w:tcW w:w="1404" w:type="pct"/>
            <w:shd w:val="clear" w:color="auto" w:fill="D9D9D9"/>
          </w:tcPr>
          <w:p w14:paraId="5D0D076B">
            <w:pPr>
              <w:pStyle w:val="23"/>
              <w:rPr>
                <w:rFonts w:cs="Times New Roman"/>
                <w:color w:val="auto"/>
              </w:rPr>
            </w:pPr>
            <w:r>
              <w:rPr>
                <w:rFonts w:cs="Times New Roman"/>
                <w:color w:val="auto"/>
              </w:rPr>
              <w:t>Range: 0.0 to 655.35 A</w:t>
            </w:r>
          </w:p>
        </w:tc>
        <w:tc>
          <w:tcPr>
            <w:tcW w:w="1373" w:type="pct"/>
            <w:shd w:val="clear" w:color="auto" w:fill="D9D9D9"/>
          </w:tcPr>
          <w:p w14:paraId="57E27F9E">
            <w:pPr>
              <w:pStyle w:val="23"/>
              <w:rPr>
                <w:rFonts w:cs="Times New Roman"/>
                <w:color w:val="auto"/>
              </w:rPr>
            </w:pPr>
            <w:r>
              <w:rPr>
                <w:rFonts w:cs="Times New Roman"/>
                <w:color w:val="auto"/>
              </w:rPr>
              <w:t>Factory Value: 0.00</w:t>
            </w:r>
          </w:p>
        </w:tc>
      </w:tr>
      <w:tr w14:paraId="2A06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E22EAA4">
            <w:pPr>
              <w:pStyle w:val="23"/>
              <w:rPr>
                <w:rFonts w:cs="Times New Roman"/>
                <w:color w:val="auto"/>
              </w:rPr>
            </w:pPr>
            <w:r>
              <w:rPr>
                <w:rFonts w:cs="Times New Roman"/>
                <w:color w:val="auto"/>
              </w:rPr>
              <w:t>U0-33</w:t>
            </w:r>
          </w:p>
        </w:tc>
        <w:tc>
          <w:tcPr>
            <w:tcW w:w="1748" w:type="pct"/>
            <w:shd w:val="clear" w:color="auto" w:fill="D9D9D9"/>
            <w:vAlign w:val="center"/>
          </w:tcPr>
          <w:p w14:paraId="7C90709D">
            <w:pPr>
              <w:pStyle w:val="23"/>
              <w:rPr>
                <w:rFonts w:cs="Times New Roman"/>
                <w:color w:val="auto"/>
              </w:rPr>
            </w:pPr>
            <w:r>
              <w:rPr>
                <w:rFonts w:cs="Times New Roman"/>
                <w:color w:val="auto"/>
              </w:rPr>
              <w:t>Fault 3 - IGBT Temperature</w:t>
            </w:r>
          </w:p>
        </w:tc>
        <w:tc>
          <w:tcPr>
            <w:tcW w:w="1404" w:type="pct"/>
            <w:shd w:val="clear" w:color="auto" w:fill="D9D9D9"/>
          </w:tcPr>
          <w:p w14:paraId="4C3D2B79">
            <w:pPr>
              <w:pStyle w:val="23"/>
              <w:rPr>
                <w:rFonts w:cs="Times New Roman"/>
                <w:color w:val="auto"/>
              </w:rPr>
            </w:pPr>
            <w:r>
              <w:rPr>
                <w:rFonts w:cs="Times New Roman"/>
                <w:color w:val="auto"/>
              </w:rPr>
              <w:t>Range: -3276.7 ～ 3276.7°C</w:t>
            </w:r>
          </w:p>
        </w:tc>
        <w:tc>
          <w:tcPr>
            <w:tcW w:w="1373" w:type="pct"/>
            <w:shd w:val="clear" w:color="auto" w:fill="D9D9D9"/>
          </w:tcPr>
          <w:p w14:paraId="61B9A549">
            <w:pPr>
              <w:pStyle w:val="23"/>
              <w:rPr>
                <w:rFonts w:cs="Times New Roman"/>
                <w:color w:val="auto"/>
              </w:rPr>
            </w:pPr>
            <w:r>
              <w:rPr>
                <w:rFonts w:cs="Times New Roman"/>
                <w:color w:val="auto"/>
              </w:rPr>
              <w:t>Factory Value: 0.0</w:t>
            </w:r>
          </w:p>
        </w:tc>
      </w:tr>
    </w:tbl>
    <w:p w14:paraId="608D9BBD">
      <w:pPr>
        <w:ind w:firstLine="320"/>
        <w:rPr>
          <w:color w:val="auto"/>
        </w:rPr>
      </w:pPr>
      <w:r>
        <w:rPr>
          <w:color w:val="auto"/>
        </w:rPr>
        <w:t>The above parameters are used to record the relevant information of the inverter during the third-to-last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3816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39C7DF9">
            <w:pPr>
              <w:pStyle w:val="23"/>
              <w:rPr>
                <w:rFonts w:cs="Times New Roman"/>
                <w:color w:val="auto"/>
              </w:rPr>
            </w:pPr>
            <w:r>
              <w:rPr>
                <w:rFonts w:cs="Times New Roman"/>
                <w:color w:val="auto"/>
              </w:rPr>
              <w:t>U0-34</w:t>
            </w:r>
          </w:p>
        </w:tc>
        <w:tc>
          <w:tcPr>
            <w:tcW w:w="1748" w:type="pct"/>
            <w:shd w:val="clear" w:color="auto" w:fill="D9D9D9"/>
            <w:vAlign w:val="center"/>
          </w:tcPr>
          <w:p w14:paraId="15998AE8">
            <w:pPr>
              <w:pStyle w:val="23"/>
              <w:rPr>
                <w:rFonts w:cs="Times New Roman"/>
                <w:color w:val="auto"/>
              </w:rPr>
            </w:pPr>
            <w:r>
              <w:rPr>
                <w:rFonts w:cs="Times New Roman"/>
                <w:color w:val="auto"/>
              </w:rPr>
              <w:t>Fault 4 - Output Frequency</w:t>
            </w:r>
          </w:p>
        </w:tc>
        <w:tc>
          <w:tcPr>
            <w:tcW w:w="1404" w:type="pct"/>
            <w:shd w:val="clear" w:color="auto" w:fill="D9D9D9"/>
          </w:tcPr>
          <w:p w14:paraId="3E72AAC4">
            <w:pPr>
              <w:pStyle w:val="23"/>
              <w:rPr>
                <w:rFonts w:cs="Times New Roman"/>
                <w:color w:val="auto"/>
              </w:rPr>
            </w:pPr>
            <w:r>
              <w:rPr>
                <w:rFonts w:cs="Times New Roman"/>
                <w:color w:val="auto"/>
              </w:rPr>
              <w:t>Range: 0.00 to 599.99 Hz</w:t>
            </w:r>
          </w:p>
        </w:tc>
        <w:tc>
          <w:tcPr>
            <w:tcW w:w="1373" w:type="pct"/>
            <w:shd w:val="clear" w:color="auto" w:fill="D9D9D9"/>
          </w:tcPr>
          <w:p w14:paraId="500DFBCA">
            <w:pPr>
              <w:pStyle w:val="23"/>
              <w:rPr>
                <w:rFonts w:cs="Times New Roman"/>
                <w:color w:val="auto"/>
              </w:rPr>
            </w:pPr>
            <w:r>
              <w:rPr>
                <w:rFonts w:cs="Times New Roman"/>
                <w:color w:val="auto"/>
              </w:rPr>
              <w:t>Factory Value: 0.00</w:t>
            </w:r>
          </w:p>
        </w:tc>
      </w:tr>
      <w:tr w14:paraId="58AFF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61AEA6B">
            <w:pPr>
              <w:pStyle w:val="23"/>
              <w:rPr>
                <w:rFonts w:cs="Times New Roman"/>
                <w:color w:val="auto"/>
              </w:rPr>
            </w:pPr>
            <w:r>
              <w:rPr>
                <w:rFonts w:cs="Times New Roman"/>
                <w:color w:val="auto"/>
              </w:rPr>
              <w:t>U0-35</w:t>
            </w:r>
          </w:p>
        </w:tc>
        <w:tc>
          <w:tcPr>
            <w:tcW w:w="1748" w:type="pct"/>
            <w:shd w:val="clear" w:color="auto" w:fill="D9D9D9"/>
            <w:vAlign w:val="center"/>
          </w:tcPr>
          <w:p w14:paraId="619FDCD7">
            <w:pPr>
              <w:pStyle w:val="23"/>
              <w:rPr>
                <w:rFonts w:cs="Times New Roman"/>
                <w:color w:val="auto"/>
              </w:rPr>
            </w:pPr>
            <w:r>
              <w:rPr>
                <w:rFonts w:cs="Times New Roman"/>
                <w:color w:val="auto"/>
              </w:rPr>
              <w:t>Fault 4-Direct Current Voltage</w:t>
            </w:r>
          </w:p>
        </w:tc>
        <w:tc>
          <w:tcPr>
            <w:tcW w:w="1404" w:type="pct"/>
            <w:shd w:val="clear" w:color="auto" w:fill="D9D9D9"/>
          </w:tcPr>
          <w:p w14:paraId="4CE8195E">
            <w:pPr>
              <w:pStyle w:val="23"/>
              <w:rPr>
                <w:rFonts w:cs="Times New Roman"/>
                <w:color w:val="auto"/>
              </w:rPr>
            </w:pPr>
            <w:r>
              <w:rPr>
                <w:rFonts w:cs="Times New Roman"/>
                <w:color w:val="auto"/>
              </w:rPr>
              <w:t>Range: 0.0 to 6553.5 V</w:t>
            </w:r>
          </w:p>
        </w:tc>
        <w:tc>
          <w:tcPr>
            <w:tcW w:w="1373" w:type="pct"/>
            <w:shd w:val="clear" w:color="auto" w:fill="D9D9D9"/>
          </w:tcPr>
          <w:p w14:paraId="7F220F40">
            <w:pPr>
              <w:pStyle w:val="23"/>
              <w:rPr>
                <w:rFonts w:cs="Times New Roman"/>
                <w:color w:val="auto"/>
              </w:rPr>
            </w:pPr>
            <w:r>
              <w:rPr>
                <w:rFonts w:cs="Times New Roman"/>
                <w:color w:val="auto"/>
              </w:rPr>
              <w:t>Factory Value: 0.0</w:t>
            </w:r>
          </w:p>
        </w:tc>
      </w:tr>
      <w:tr w14:paraId="2EEC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2AAEB9D">
            <w:pPr>
              <w:pStyle w:val="23"/>
              <w:rPr>
                <w:rFonts w:cs="Times New Roman"/>
                <w:color w:val="auto"/>
              </w:rPr>
            </w:pPr>
            <w:r>
              <w:rPr>
                <w:rFonts w:cs="Times New Roman"/>
                <w:color w:val="auto"/>
              </w:rPr>
              <w:t>U0-36</w:t>
            </w:r>
          </w:p>
        </w:tc>
        <w:tc>
          <w:tcPr>
            <w:tcW w:w="1748" w:type="pct"/>
            <w:shd w:val="clear" w:color="auto" w:fill="D9D9D9"/>
            <w:vAlign w:val="center"/>
          </w:tcPr>
          <w:p w14:paraId="221DC832">
            <w:pPr>
              <w:pStyle w:val="23"/>
              <w:rPr>
                <w:rFonts w:cs="Times New Roman"/>
                <w:color w:val="auto"/>
              </w:rPr>
            </w:pPr>
            <w:r>
              <w:rPr>
                <w:rFonts w:cs="Times New Roman"/>
                <w:color w:val="auto"/>
              </w:rPr>
              <w:t>Fault 4-Output Current</w:t>
            </w:r>
          </w:p>
        </w:tc>
        <w:tc>
          <w:tcPr>
            <w:tcW w:w="1404" w:type="pct"/>
            <w:shd w:val="clear" w:color="auto" w:fill="D9D9D9"/>
          </w:tcPr>
          <w:p w14:paraId="6B95D7D7">
            <w:pPr>
              <w:pStyle w:val="23"/>
              <w:rPr>
                <w:rFonts w:cs="Times New Roman"/>
                <w:color w:val="auto"/>
              </w:rPr>
            </w:pPr>
            <w:r>
              <w:rPr>
                <w:rFonts w:cs="Times New Roman"/>
                <w:color w:val="auto"/>
              </w:rPr>
              <w:t>Range: 0.0 to 655.35 A</w:t>
            </w:r>
          </w:p>
        </w:tc>
        <w:tc>
          <w:tcPr>
            <w:tcW w:w="1373" w:type="pct"/>
            <w:shd w:val="clear" w:color="auto" w:fill="D9D9D9"/>
          </w:tcPr>
          <w:p w14:paraId="6E863D5A">
            <w:pPr>
              <w:pStyle w:val="23"/>
              <w:rPr>
                <w:rFonts w:cs="Times New Roman"/>
                <w:color w:val="auto"/>
              </w:rPr>
            </w:pPr>
            <w:r>
              <w:rPr>
                <w:rFonts w:cs="Times New Roman"/>
                <w:color w:val="auto"/>
              </w:rPr>
              <w:t>Factory Value: 0.00</w:t>
            </w:r>
          </w:p>
        </w:tc>
      </w:tr>
      <w:tr w14:paraId="0F59C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452CD6C1">
            <w:pPr>
              <w:pStyle w:val="23"/>
              <w:rPr>
                <w:rFonts w:cs="Times New Roman"/>
                <w:color w:val="auto"/>
              </w:rPr>
            </w:pPr>
            <w:r>
              <w:rPr>
                <w:rFonts w:cs="Times New Roman"/>
                <w:color w:val="auto"/>
              </w:rPr>
              <w:t>U0-37</w:t>
            </w:r>
          </w:p>
        </w:tc>
        <w:tc>
          <w:tcPr>
            <w:tcW w:w="1748" w:type="pct"/>
            <w:shd w:val="clear" w:color="auto" w:fill="D9D9D9"/>
            <w:vAlign w:val="center"/>
          </w:tcPr>
          <w:p w14:paraId="64377C62">
            <w:pPr>
              <w:pStyle w:val="23"/>
              <w:rPr>
                <w:rFonts w:cs="Times New Roman"/>
                <w:color w:val="auto"/>
              </w:rPr>
            </w:pPr>
            <w:r>
              <w:rPr>
                <w:rFonts w:cs="Times New Roman"/>
                <w:color w:val="auto"/>
              </w:rPr>
              <w:t>Fault 4-IGBT Temperature</w:t>
            </w:r>
          </w:p>
        </w:tc>
        <w:tc>
          <w:tcPr>
            <w:tcW w:w="1404" w:type="pct"/>
            <w:shd w:val="clear" w:color="auto" w:fill="D9D9D9"/>
          </w:tcPr>
          <w:p w14:paraId="3FABA660">
            <w:pPr>
              <w:pStyle w:val="23"/>
              <w:rPr>
                <w:rFonts w:cs="Times New Roman"/>
                <w:color w:val="auto"/>
              </w:rPr>
            </w:pPr>
            <w:r>
              <w:rPr>
                <w:rFonts w:cs="Times New Roman"/>
                <w:color w:val="auto"/>
              </w:rPr>
              <w:t>Range: -3276.7 ～ 3276.7°C</w:t>
            </w:r>
          </w:p>
        </w:tc>
        <w:tc>
          <w:tcPr>
            <w:tcW w:w="1373" w:type="pct"/>
            <w:shd w:val="clear" w:color="auto" w:fill="D9D9D9"/>
          </w:tcPr>
          <w:p w14:paraId="371A847F">
            <w:pPr>
              <w:pStyle w:val="23"/>
              <w:rPr>
                <w:rFonts w:cs="Times New Roman"/>
                <w:color w:val="auto"/>
              </w:rPr>
            </w:pPr>
            <w:r>
              <w:rPr>
                <w:rFonts w:cs="Times New Roman"/>
                <w:color w:val="auto"/>
              </w:rPr>
              <w:t>Factory Value: 0.0</w:t>
            </w:r>
          </w:p>
        </w:tc>
      </w:tr>
    </w:tbl>
    <w:p w14:paraId="02C93CA3">
      <w:pPr>
        <w:ind w:firstLine="320"/>
        <w:rPr>
          <w:color w:val="auto"/>
        </w:rPr>
      </w:pPr>
      <w:r>
        <w:rPr>
          <w:color w:val="auto"/>
        </w:rPr>
        <w:t>The above parameters are used to record the relevant information of the inverter during the fourth-to-last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1113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D27E857">
            <w:pPr>
              <w:pStyle w:val="23"/>
              <w:rPr>
                <w:rFonts w:cs="Times New Roman"/>
                <w:color w:val="auto"/>
              </w:rPr>
            </w:pPr>
            <w:r>
              <w:rPr>
                <w:rFonts w:cs="Times New Roman"/>
                <w:color w:val="auto"/>
              </w:rPr>
              <w:t>U0-38</w:t>
            </w:r>
          </w:p>
        </w:tc>
        <w:tc>
          <w:tcPr>
            <w:tcW w:w="1748" w:type="pct"/>
            <w:shd w:val="clear" w:color="auto" w:fill="D9D9D9"/>
            <w:vAlign w:val="center"/>
          </w:tcPr>
          <w:p w14:paraId="7F095B79">
            <w:pPr>
              <w:pStyle w:val="23"/>
              <w:rPr>
                <w:rFonts w:cs="Times New Roman"/>
                <w:color w:val="auto"/>
              </w:rPr>
            </w:pPr>
            <w:r>
              <w:rPr>
                <w:rFonts w:cs="Times New Roman"/>
                <w:color w:val="auto"/>
              </w:rPr>
              <w:t>Fault 5-Output Frequency</w:t>
            </w:r>
          </w:p>
        </w:tc>
        <w:tc>
          <w:tcPr>
            <w:tcW w:w="1404" w:type="pct"/>
            <w:shd w:val="clear" w:color="auto" w:fill="D9D9D9"/>
          </w:tcPr>
          <w:p w14:paraId="25072A45">
            <w:pPr>
              <w:pStyle w:val="23"/>
              <w:rPr>
                <w:rFonts w:cs="Times New Roman"/>
                <w:color w:val="auto"/>
              </w:rPr>
            </w:pPr>
            <w:r>
              <w:rPr>
                <w:rFonts w:cs="Times New Roman"/>
                <w:color w:val="auto"/>
              </w:rPr>
              <w:t>Range: 0.00 to 599.99 Hz</w:t>
            </w:r>
          </w:p>
        </w:tc>
        <w:tc>
          <w:tcPr>
            <w:tcW w:w="1373" w:type="pct"/>
            <w:shd w:val="clear" w:color="auto" w:fill="D9D9D9"/>
          </w:tcPr>
          <w:p w14:paraId="1EED4F8B">
            <w:pPr>
              <w:pStyle w:val="23"/>
              <w:rPr>
                <w:rFonts w:cs="Times New Roman"/>
                <w:color w:val="auto"/>
              </w:rPr>
            </w:pPr>
            <w:r>
              <w:rPr>
                <w:rFonts w:cs="Times New Roman"/>
                <w:color w:val="auto"/>
              </w:rPr>
              <w:t>Factory Value: 0.00</w:t>
            </w:r>
          </w:p>
        </w:tc>
      </w:tr>
      <w:tr w14:paraId="42A85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D5DD0A3">
            <w:pPr>
              <w:pStyle w:val="23"/>
              <w:rPr>
                <w:rFonts w:cs="Times New Roman"/>
                <w:color w:val="auto"/>
              </w:rPr>
            </w:pPr>
            <w:r>
              <w:rPr>
                <w:rFonts w:cs="Times New Roman"/>
                <w:color w:val="auto"/>
              </w:rPr>
              <w:t>U0-39</w:t>
            </w:r>
          </w:p>
        </w:tc>
        <w:tc>
          <w:tcPr>
            <w:tcW w:w="1748" w:type="pct"/>
            <w:shd w:val="clear" w:color="auto" w:fill="D9D9D9"/>
            <w:vAlign w:val="center"/>
          </w:tcPr>
          <w:p w14:paraId="7319DA6C">
            <w:pPr>
              <w:pStyle w:val="23"/>
              <w:rPr>
                <w:rFonts w:cs="Times New Roman"/>
                <w:color w:val="auto"/>
              </w:rPr>
            </w:pPr>
            <w:r>
              <w:rPr>
                <w:rFonts w:cs="Times New Roman"/>
                <w:color w:val="auto"/>
              </w:rPr>
              <w:t>Fault 5-Direct Current Voltage</w:t>
            </w:r>
          </w:p>
        </w:tc>
        <w:tc>
          <w:tcPr>
            <w:tcW w:w="1404" w:type="pct"/>
            <w:shd w:val="clear" w:color="auto" w:fill="D9D9D9"/>
          </w:tcPr>
          <w:p w14:paraId="41DD5FF0">
            <w:pPr>
              <w:pStyle w:val="23"/>
              <w:rPr>
                <w:rFonts w:cs="Times New Roman"/>
                <w:color w:val="auto"/>
              </w:rPr>
            </w:pPr>
            <w:r>
              <w:rPr>
                <w:rFonts w:cs="Times New Roman"/>
                <w:color w:val="auto"/>
              </w:rPr>
              <w:t>Range: 0.0 to 6553.5 V</w:t>
            </w:r>
          </w:p>
        </w:tc>
        <w:tc>
          <w:tcPr>
            <w:tcW w:w="1373" w:type="pct"/>
            <w:shd w:val="clear" w:color="auto" w:fill="D9D9D9"/>
          </w:tcPr>
          <w:p w14:paraId="64B65A05">
            <w:pPr>
              <w:pStyle w:val="23"/>
              <w:rPr>
                <w:rFonts w:cs="Times New Roman"/>
                <w:color w:val="auto"/>
              </w:rPr>
            </w:pPr>
            <w:r>
              <w:rPr>
                <w:rFonts w:cs="Times New Roman"/>
                <w:color w:val="auto"/>
              </w:rPr>
              <w:t>Factory Value: 0.0</w:t>
            </w:r>
          </w:p>
        </w:tc>
      </w:tr>
      <w:tr w14:paraId="5805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4F3FC89F">
            <w:pPr>
              <w:pStyle w:val="23"/>
              <w:rPr>
                <w:rFonts w:cs="Times New Roman"/>
                <w:color w:val="auto"/>
              </w:rPr>
            </w:pPr>
            <w:r>
              <w:rPr>
                <w:rFonts w:cs="Times New Roman"/>
                <w:color w:val="auto"/>
              </w:rPr>
              <w:t>U0-40</w:t>
            </w:r>
          </w:p>
        </w:tc>
        <w:tc>
          <w:tcPr>
            <w:tcW w:w="1748" w:type="pct"/>
            <w:shd w:val="clear" w:color="auto" w:fill="D9D9D9"/>
            <w:vAlign w:val="center"/>
          </w:tcPr>
          <w:p w14:paraId="5D0067F5">
            <w:pPr>
              <w:pStyle w:val="23"/>
              <w:rPr>
                <w:rFonts w:cs="Times New Roman"/>
                <w:color w:val="auto"/>
              </w:rPr>
            </w:pPr>
            <w:r>
              <w:rPr>
                <w:rFonts w:cs="Times New Roman"/>
                <w:color w:val="auto"/>
              </w:rPr>
              <w:t>Fault 5-Output Current</w:t>
            </w:r>
          </w:p>
        </w:tc>
        <w:tc>
          <w:tcPr>
            <w:tcW w:w="1404" w:type="pct"/>
            <w:shd w:val="clear" w:color="auto" w:fill="D9D9D9"/>
          </w:tcPr>
          <w:p w14:paraId="73A106EE">
            <w:pPr>
              <w:pStyle w:val="23"/>
              <w:rPr>
                <w:rFonts w:cs="Times New Roman"/>
                <w:color w:val="auto"/>
              </w:rPr>
            </w:pPr>
            <w:r>
              <w:rPr>
                <w:rFonts w:cs="Times New Roman"/>
                <w:color w:val="auto"/>
              </w:rPr>
              <w:t>Range;0.0 ～ 655.35A</w:t>
            </w:r>
          </w:p>
        </w:tc>
        <w:tc>
          <w:tcPr>
            <w:tcW w:w="1373" w:type="pct"/>
            <w:shd w:val="clear" w:color="auto" w:fill="D9D9D9"/>
          </w:tcPr>
          <w:p w14:paraId="0393CC01">
            <w:pPr>
              <w:pStyle w:val="23"/>
              <w:rPr>
                <w:rFonts w:cs="Times New Roman"/>
                <w:color w:val="auto"/>
              </w:rPr>
            </w:pPr>
            <w:r>
              <w:rPr>
                <w:rFonts w:cs="Times New Roman"/>
                <w:color w:val="auto"/>
              </w:rPr>
              <w:t>Factory Value: 0.00</w:t>
            </w:r>
          </w:p>
        </w:tc>
      </w:tr>
      <w:tr w14:paraId="6BFF6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83F0491">
            <w:pPr>
              <w:pStyle w:val="23"/>
              <w:rPr>
                <w:rFonts w:cs="Times New Roman"/>
                <w:color w:val="auto"/>
              </w:rPr>
            </w:pPr>
            <w:r>
              <w:rPr>
                <w:rFonts w:cs="Times New Roman"/>
                <w:color w:val="auto"/>
              </w:rPr>
              <w:t>U0-41</w:t>
            </w:r>
          </w:p>
        </w:tc>
        <w:tc>
          <w:tcPr>
            <w:tcW w:w="1748" w:type="pct"/>
            <w:shd w:val="clear" w:color="auto" w:fill="D9D9D9"/>
            <w:vAlign w:val="center"/>
          </w:tcPr>
          <w:p w14:paraId="249F2870">
            <w:pPr>
              <w:pStyle w:val="23"/>
              <w:rPr>
                <w:rFonts w:cs="Times New Roman"/>
                <w:color w:val="auto"/>
              </w:rPr>
            </w:pPr>
            <w:r>
              <w:rPr>
                <w:rFonts w:cs="Times New Roman"/>
                <w:color w:val="auto"/>
              </w:rPr>
              <w:t>Fault 5-IGBT Temperature</w:t>
            </w:r>
          </w:p>
        </w:tc>
        <w:tc>
          <w:tcPr>
            <w:tcW w:w="1404" w:type="pct"/>
            <w:shd w:val="clear" w:color="auto" w:fill="D9D9D9"/>
          </w:tcPr>
          <w:p w14:paraId="08DF0A9C">
            <w:pPr>
              <w:pStyle w:val="23"/>
              <w:rPr>
                <w:rFonts w:cs="Times New Roman"/>
                <w:color w:val="auto"/>
              </w:rPr>
            </w:pPr>
            <w:r>
              <w:rPr>
                <w:rFonts w:cs="Times New Roman"/>
                <w:color w:val="auto"/>
              </w:rPr>
              <w:t>Range: -3276.7 ～ 3276.7°C</w:t>
            </w:r>
          </w:p>
        </w:tc>
        <w:tc>
          <w:tcPr>
            <w:tcW w:w="1373" w:type="pct"/>
            <w:shd w:val="clear" w:color="auto" w:fill="D9D9D9"/>
          </w:tcPr>
          <w:p w14:paraId="6FA6C5CE">
            <w:pPr>
              <w:pStyle w:val="23"/>
              <w:rPr>
                <w:rFonts w:cs="Times New Roman"/>
                <w:color w:val="auto"/>
              </w:rPr>
            </w:pPr>
            <w:r>
              <w:rPr>
                <w:rFonts w:cs="Times New Roman"/>
                <w:color w:val="auto"/>
              </w:rPr>
              <w:t>Factory Value: 0.0</w:t>
            </w:r>
          </w:p>
        </w:tc>
      </w:tr>
    </w:tbl>
    <w:p w14:paraId="400A11EF">
      <w:pPr>
        <w:ind w:firstLine="320"/>
        <w:rPr>
          <w:color w:val="auto"/>
        </w:rPr>
      </w:pPr>
      <w:r>
        <w:rPr>
          <w:color w:val="auto"/>
        </w:rPr>
        <w:t>The above parameters are used to record the relevant information of the inverter during the fifth-to-last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4A61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D5ED4AA">
            <w:pPr>
              <w:pStyle w:val="23"/>
              <w:rPr>
                <w:rFonts w:cs="Times New Roman"/>
                <w:color w:val="auto"/>
              </w:rPr>
            </w:pPr>
            <w:r>
              <w:rPr>
                <w:rFonts w:cs="Times New Roman"/>
                <w:color w:val="auto"/>
              </w:rPr>
              <w:t>U0-42</w:t>
            </w:r>
          </w:p>
        </w:tc>
        <w:tc>
          <w:tcPr>
            <w:tcW w:w="1748" w:type="pct"/>
            <w:shd w:val="clear" w:color="auto" w:fill="D9D9D9"/>
            <w:vAlign w:val="center"/>
          </w:tcPr>
          <w:p w14:paraId="1A116B9B">
            <w:pPr>
              <w:pStyle w:val="23"/>
              <w:rPr>
                <w:rFonts w:cs="Times New Roman"/>
                <w:color w:val="auto"/>
              </w:rPr>
            </w:pPr>
            <w:r>
              <w:rPr>
                <w:rFonts w:cs="Times New Roman"/>
                <w:color w:val="auto"/>
              </w:rPr>
              <w:t>Fault 6-Output Frequency</w:t>
            </w:r>
          </w:p>
        </w:tc>
        <w:tc>
          <w:tcPr>
            <w:tcW w:w="1404" w:type="pct"/>
            <w:shd w:val="clear" w:color="auto" w:fill="D9D9D9"/>
          </w:tcPr>
          <w:p w14:paraId="2959D7BA">
            <w:pPr>
              <w:pStyle w:val="23"/>
              <w:rPr>
                <w:rFonts w:cs="Times New Roman"/>
                <w:color w:val="auto"/>
              </w:rPr>
            </w:pPr>
            <w:r>
              <w:rPr>
                <w:rFonts w:cs="Times New Roman"/>
                <w:color w:val="auto"/>
              </w:rPr>
              <w:t>Range: 0.00 to 599.99 Hz</w:t>
            </w:r>
          </w:p>
        </w:tc>
        <w:tc>
          <w:tcPr>
            <w:tcW w:w="1373" w:type="pct"/>
            <w:shd w:val="clear" w:color="auto" w:fill="D9D9D9"/>
          </w:tcPr>
          <w:p w14:paraId="76B5B9CF">
            <w:pPr>
              <w:pStyle w:val="23"/>
              <w:rPr>
                <w:rFonts w:cs="Times New Roman"/>
                <w:color w:val="auto"/>
              </w:rPr>
            </w:pPr>
            <w:r>
              <w:rPr>
                <w:rFonts w:cs="Times New Roman"/>
                <w:color w:val="auto"/>
              </w:rPr>
              <w:t>Factory Value: 0.00</w:t>
            </w:r>
          </w:p>
        </w:tc>
      </w:tr>
      <w:tr w14:paraId="5F91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41C0134">
            <w:pPr>
              <w:pStyle w:val="23"/>
              <w:rPr>
                <w:rFonts w:cs="Times New Roman"/>
                <w:color w:val="auto"/>
              </w:rPr>
            </w:pPr>
            <w:r>
              <w:rPr>
                <w:rFonts w:cs="Times New Roman"/>
                <w:color w:val="auto"/>
              </w:rPr>
              <w:t>U0-43</w:t>
            </w:r>
          </w:p>
        </w:tc>
        <w:tc>
          <w:tcPr>
            <w:tcW w:w="1748" w:type="pct"/>
            <w:shd w:val="clear" w:color="auto" w:fill="D9D9D9"/>
            <w:vAlign w:val="center"/>
          </w:tcPr>
          <w:p w14:paraId="2167118B">
            <w:pPr>
              <w:pStyle w:val="23"/>
              <w:rPr>
                <w:rFonts w:cs="Times New Roman"/>
                <w:color w:val="auto"/>
              </w:rPr>
            </w:pPr>
            <w:r>
              <w:rPr>
                <w:rFonts w:cs="Times New Roman"/>
                <w:color w:val="auto"/>
              </w:rPr>
              <w:t>Fault 6-Direct Current Voltage</w:t>
            </w:r>
          </w:p>
        </w:tc>
        <w:tc>
          <w:tcPr>
            <w:tcW w:w="1404" w:type="pct"/>
            <w:shd w:val="clear" w:color="auto" w:fill="D9D9D9"/>
          </w:tcPr>
          <w:p w14:paraId="0A18B952">
            <w:pPr>
              <w:pStyle w:val="23"/>
              <w:rPr>
                <w:rFonts w:cs="Times New Roman"/>
                <w:color w:val="auto"/>
              </w:rPr>
            </w:pPr>
            <w:r>
              <w:rPr>
                <w:rFonts w:cs="Times New Roman"/>
                <w:color w:val="auto"/>
              </w:rPr>
              <w:t>Range: 0.0 to 6553.5 V</w:t>
            </w:r>
          </w:p>
        </w:tc>
        <w:tc>
          <w:tcPr>
            <w:tcW w:w="1373" w:type="pct"/>
            <w:shd w:val="clear" w:color="auto" w:fill="D9D9D9"/>
          </w:tcPr>
          <w:p w14:paraId="718A3EA0">
            <w:pPr>
              <w:pStyle w:val="23"/>
              <w:rPr>
                <w:rFonts w:cs="Times New Roman"/>
                <w:color w:val="auto"/>
              </w:rPr>
            </w:pPr>
            <w:r>
              <w:rPr>
                <w:rFonts w:cs="Times New Roman"/>
                <w:color w:val="auto"/>
              </w:rPr>
              <w:t>Factory Value: 0.0</w:t>
            </w:r>
          </w:p>
        </w:tc>
      </w:tr>
      <w:tr w14:paraId="337DE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A90784C">
            <w:pPr>
              <w:pStyle w:val="23"/>
              <w:rPr>
                <w:rFonts w:cs="Times New Roman"/>
                <w:color w:val="auto"/>
              </w:rPr>
            </w:pPr>
            <w:r>
              <w:rPr>
                <w:rFonts w:cs="Times New Roman"/>
                <w:color w:val="auto"/>
              </w:rPr>
              <w:t>U0-44</w:t>
            </w:r>
          </w:p>
        </w:tc>
        <w:tc>
          <w:tcPr>
            <w:tcW w:w="1748" w:type="pct"/>
            <w:shd w:val="clear" w:color="auto" w:fill="D9D9D9"/>
            <w:vAlign w:val="center"/>
          </w:tcPr>
          <w:p w14:paraId="4363E841">
            <w:pPr>
              <w:pStyle w:val="23"/>
              <w:rPr>
                <w:rFonts w:cs="Times New Roman"/>
                <w:color w:val="auto"/>
              </w:rPr>
            </w:pPr>
            <w:r>
              <w:rPr>
                <w:rFonts w:cs="Times New Roman"/>
                <w:color w:val="auto"/>
              </w:rPr>
              <w:t>Fault 6-Output Current</w:t>
            </w:r>
          </w:p>
        </w:tc>
        <w:tc>
          <w:tcPr>
            <w:tcW w:w="1404" w:type="pct"/>
            <w:shd w:val="clear" w:color="auto" w:fill="D9D9D9"/>
          </w:tcPr>
          <w:p w14:paraId="6AD1EDFC">
            <w:pPr>
              <w:pStyle w:val="23"/>
              <w:rPr>
                <w:rFonts w:cs="Times New Roman"/>
                <w:color w:val="auto"/>
              </w:rPr>
            </w:pPr>
            <w:r>
              <w:rPr>
                <w:rFonts w:cs="Times New Roman"/>
                <w:color w:val="auto"/>
              </w:rPr>
              <w:t>Range: 0.0 to 655.35 A</w:t>
            </w:r>
          </w:p>
        </w:tc>
        <w:tc>
          <w:tcPr>
            <w:tcW w:w="1373" w:type="pct"/>
            <w:shd w:val="clear" w:color="auto" w:fill="D9D9D9"/>
          </w:tcPr>
          <w:p w14:paraId="12A3DDBA">
            <w:pPr>
              <w:pStyle w:val="23"/>
              <w:rPr>
                <w:rFonts w:cs="Times New Roman"/>
                <w:color w:val="auto"/>
              </w:rPr>
            </w:pPr>
            <w:r>
              <w:rPr>
                <w:rFonts w:cs="Times New Roman"/>
                <w:color w:val="auto"/>
              </w:rPr>
              <w:t>Factory Value: 0.00</w:t>
            </w:r>
          </w:p>
        </w:tc>
      </w:tr>
      <w:tr w14:paraId="7F43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F4A0033">
            <w:pPr>
              <w:pStyle w:val="23"/>
              <w:rPr>
                <w:rFonts w:cs="Times New Roman"/>
                <w:color w:val="auto"/>
              </w:rPr>
            </w:pPr>
            <w:r>
              <w:rPr>
                <w:rFonts w:cs="Times New Roman"/>
                <w:color w:val="auto"/>
              </w:rPr>
              <w:t>U0-45</w:t>
            </w:r>
          </w:p>
        </w:tc>
        <w:tc>
          <w:tcPr>
            <w:tcW w:w="1748" w:type="pct"/>
            <w:shd w:val="clear" w:color="auto" w:fill="D9D9D9"/>
            <w:vAlign w:val="center"/>
          </w:tcPr>
          <w:p w14:paraId="54F69DFC">
            <w:pPr>
              <w:pStyle w:val="23"/>
              <w:rPr>
                <w:rFonts w:cs="Times New Roman"/>
                <w:color w:val="auto"/>
              </w:rPr>
            </w:pPr>
            <w:r>
              <w:rPr>
                <w:rFonts w:cs="Times New Roman"/>
                <w:color w:val="auto"/>
              </w:rPr>
              <w:t>Fault 6-IGBT Temperature</w:t>
            </w:r>
          </w:p>
        </w:tc>
        <w:tc>
          <w:tcPr>
            <w:tcW w:w="1404" w:type="pct"/>
            <w:shd w:val="clear" w:color="auto" w:fill="D9D9D9"/>
          </w:tcPr>
          <w:p w14:paraId="1417B753">
            <w:pPr>
              <w:pStyle w:val="23"/>
              <w:rPr>
                <w:rFonts w:cs="Times New Roman"/>
                <w:color w:val="auto"/>
              </w:rPr>
            </w:pPr>
            <w:r>
              <w:rPr>
                <w:rFonts w:cs="Times New Roman"/>
                <w:color w:val="auto"/>
              </w:rPr>
              <w:t>Range: -3276.7 ～ 3276.7°C</w:t>
            </w:r>
          </w:p>
        </w:tc>
        <w:tc>
          <w:tcPr>
            <w:tcW w:w="1373" w:type="pct"/>
            <w:shd w:val="clear" w:color="auto" w:fill="D9D9D9"/>
          </w:tcPr>
          <w:p w14:paraId="6CE09868">
            <w:pPr>
              <w:pStyle w:val="23"/>
              <w:rPr>
                <w:rFonts w:cs="Times New Roman"/>
                <w:color w:val="auto"/>
              </w:rPr>
            </w:pPr>
            <w:r>
              <w:rPr>
                <w:rFonts w:cs="Times New Roman"/>
                <w:color w:val="auto"/>
              </w:rPr>
              <w:t>Factory Value: 0.0</w:t>
            </w:r>
          </w:p>
        </w:tc>
      </w:tr>
    </w:tbl>
    <w:p w14:paraId="6598A16F">
      <w:pPr>
        <w:ind w:firstLine="320"/>
        <w:rPr>
          <w:color w:val="auto"/>
        </w:rPr>
      </w:pPr>
      <w:r>
        <w:rPr>
          <w:color w:val="auto"/>
        </w:rPr>
        <w:t>The above parameters are used to record the relevant information of the inverter at the time of the sixth last fault.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BC2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2B75FBDD">
            <w:pPr>
              <w:pStyle w:val="23"/>
              <w:rPr>
                <w:rFonts w:cs="Times New Roman"/>
                <w:color w:val="auto"/>
              </w:rPr>
            </w:pPr>
            <w:r>
              <w:rPr>
                <w:rFonts w:cs="Times New Roman"/>
                <w:color w:val="auto"/>
              </w:rPr>
              <w:t>U0-46</w:t>
            </w:r>
          </w:p>
        </w:tc>
        <w:tc>
          <w:tcPr>
            <w:tcW w:w="1748" w:type="pct"/>
            <w:shd w:val="clear" w:color="auto" w:fill="D9D9D9"/>
            <w:vAlign w:val="center"/>
          </w:tcPr>
          <w:p w14:paraId="684C0D46">
            <w:pPr>
              <w:pStyle w:val="23"/>
              <w:rPr>
                <w:rFonts w:cs="Times New Roman"/>
                <w:color w:val="auto"/>
              </w:rPr>
            </w:pPr>
            <w:r>
              <w:rPr>
                <w:rFonts w:cs="Times New Roman"/>
                <w:color w:val="auto"/>
              </w:rPr>
              <w:t>Number of Days Since Fault 1 Occurred</w:t>
            </w:r>
          </w:p>
        </w:tc>
        <w:tc>
          <w:tcPr>
            <w:tcW w:w="1404" w:type="pct"/>
            <w:shd w:val="clear" w:color="auto" w:fill="D9D9D9"/>
          </w:tcPr>
          <w:p w14:paraId="48A614EA">
            <w:pPr>
              <w:pStyle w:val="23"/>
              <w:rPr>
                <w:rFonts w:cs="Times New Roman"/>
                <w:color w:val="auto"/>
              </w:rPr>
            </w:pPr>
            <w:r>
              <w:rPr>
                <w:rFonts w:cs="Times New Roman"/>
                <w:color w:val="auto"/>
              </w:rPr>
              <w:t>Range: 0 ～ 65536 days</w:t>
            </w:r>
          </w:p>
        </w:tc>
        <w:tc>
          <w:tcPr>
            <w:tcW w:w="1373" w:type="pct"/>
            <w:shd w:val="clear" w:color="auto" w:fill="D9D9D9"/>
          </w:tcPr>
          <w:p w14:paraId="267D30B9">
            <w:pPr>
              <w:pStyle w:val="23"/>
              <w:rPr>
                <w:rFonts w:cs="Times New Roman"/>
                <w:color w:val="auto"/>
              </w:rPr>
            </w:pPr>
            <w:r>
              <w:rPr>
                <w:rFonts w:cs="Times New Roman"/>
                <w:color w:val="auto"/>
              </w:rPr>
              <w:t>Factory value: 0</w:t>
            </w:r>
          </w:p>
        </w:tc>
      </w:tr>
      <w:tr w14:paraId="5A29F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F7BE184">
            <w:pPr>
              <w:pStyle w:val="23"/>
              <w:rPr>
                <w:rFonts w:cs="Times New Roman"/>
                <w:color w:val="auto"/>
              </w:rPr>
            </w:pPr>
            <w:r>
              <w:rPr>
                <w:rFonts w:cs="Times New Roman"/>
                <w:color w:val="auto"/>
              </w:rPr>
              <w:t>U0-47</w:t>
            </w:r>
          </w:p>
        </w:tc>
        <w:tc>
          <w:tcPr>
            <w:tcW w:w="1748" w:type="pct"/>
            <w:shd w:val="clear" w:color="auto" w:fill="D9D9D9"/>
            <w:vAlign w:val="center"/>
          </w:tcPr>
          <w:p w14:paraId="7E8782E7">
            <w:pPr>
              <w:pStyle w:val="23"/>
              <w:rPr>
                <w:rFonts w:cs="Times New Roman"/>
                <w:color w:val="auto"/>
              </w:rPr>
            </w:pPr>
            <w:r>
              <w:rPr>
                <w:rFonts w:cs="Times New Roman"/>
                <w:color w:val="auto"/>
              </w:rPr>
              <w:t>Fault 1 Occurrence Minutes</w:t>
            </w:r>
          </w:p>
        </w:tc>
        <w:tc>
          <w:tcPr>
            <w:tcW w:w="1404" w:type="pct"/>
            <w:shd w:val="clear" w:color="auto" w:fill="D9D9D9"/>
          </w:tcPr>
          <w:p w14:paraId="2FB5E529">
            <w:pPr>
              <w:pStyle w:val="23"/>
              <w:rPr>
                <w:rFonts w:cs="Times New Roman"/>
                <w:color w:val="auto"/>
              </w:rPr>
            </w:pPr>
            <w:r>
              <w:rPr>
                <w:rFonts w:cs="Times New Roman"/>
                <w:color w:val="auto"/>
              </w:rPr>
              <w:t>Range: 0 ～ 1439 minutes</w:t>
            </w:r>
          </w:p>
        </w:tc>
        <w:tc>
          <w:tcPr>
            <w:tcW w:w="1373" w:type="pct"/>
            <w:shd w:val="clear" w:color="auto" w:fill="D9D9D9"/>
          </w:tcPr>
          <w:p w14:paraId="70251881">
            <w:pPr>
              <w:pStyle w:val="23"/>
              <w:rPr>
                <w:rFonts w:cs="Times New Roman"/>
                <w:color w:val="auto"/>
              </w:rPr>
            </w:pPr>
            <w:r>
              <w:rPr>
                <w:rFonts w:cs="Times New Roman"/>
                <w:color w:val="auto"/>
              </w:rPr>
              <w:t>Factory value: 0</w:t>
            </w:r>
          </w:p>
        </w:tc>
      </w:tr>
      <w:tr w14:paraId="67C8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7449961">
            <w:pPr>
              <w:pStyle w:val="23"/>
              <w:rPr>
                <w:rFonts w:cs="Times New Roman"/>
                <w:color w:val="auto"/>
              </w:rPr>
            </w:pPr>
            <w:r>
              <w:rPr>
                <w:rFonts w:cs="Times New Roman"/>
                <w:color w:val="auto"/>
              </w:rPr>
              <w:t>U0-48</w:t>
            </w:r>
          </w:p>
        </w:tc>
        <w:tc>
          <w:tcPr>
            <w:tcW w:w="1748" w:type="pct"/>
            <w:shd w:val="clear" w:color="auto" w:fill="D9D9D9"/>
            <w:vAlign w:val="center"/>
          </w:tcPr>
          <w:p w14:paraId="3DBCEB6A">
            <w:pPr>
              <w:pStyle w:val="23"/>
              <w:rPr>
                <w:rFonts w:cs="Times New Roman"/>
                <w:color w:val="auto"/>
              </w:rPr>
            </w:pPr>
            <w:r>
              <w:rPr>
                <w:rFonts w:cs="Times New Roman"/>
                <w:color w:val="auto"/>
              </w:rPr>
              <w:t>Fault 2 Occurrence Days</w:t>
            </w:r>
          </w:p>
        </w:tc>
        <w:tc>
          <w:tcPr>
            <w:tcW w:w="1404" w:type="pct"/>
            <w:shd w:val="clear" w:color="auto" w:fill="D9D9D9"/>
          </w:tcPr>
          <w:p w14:paraId="13A01ECC">
            <w:pPr>
              <w:pStyle w:val="23"/>
              <w:rPr>
                <w:rFonts w:cs="Times New Roman"/>
                <w:color w:val="auto"/>
              </w:rPr>
            </w:pPr>
            <w:r>
              <w:rPr>
                <w:rFonts w:cs="Times New Roman"/>
                <w:color w:val="auto"/>
              </w:rPr>
              <w:t>Range: 0 ～ 65536 days</w:t>
            </w:r>
          </w:p>
        </w:tc>
        <w:tc>
          <w:tcPr>
            <w:tcW w:w="1373" w:type="pct"/>
            <w:shd w:val="clear" w:color="auto" w:fill="D9D9D9"/>
          </w:tcPr>
          <w:p w14:paraId="00CA310F">
            <w:pPr>
              <w:pStyle w:val="23"/>
              <w:rPr>
                <w:rFonts w:cs="Times New Roman"/>
                <w:color w:val="auto"/>
              </w:rPr>
            </w:pPr>
            <w:r>
              <w:rPr>
                <w:rFonts w:cs="Times New Roman"/>
                <w:color w:val="auto"/>
              </w:rPr>
              <w:t>Factory value: 0</w:t>
            </w:r>
          </w:p>
        </w:tc>
      </w:tr>
      <w:tr w14:paraId="416F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BBCB5AB">
            <w:pPr>
              <w:pStyle w:val="23"/>
              <w:rPr>
                <w:rFonts w:cs="Times New Roman"/>
                <w:color w:val="auto"/>
              </w:rPr>
            </w:pPr>
            <w:r>
              <w:rPr>
                <w:rFonts w:cs="Times New Roman"/>
                <w:color w:val="auto"/>
              </w:rPr>
              <w:t>U0-49</w:t>
            </w:r>
          </w:p>
        </w:tc>
        <w:tc>
          <w:tcPr>
            <w:tcW w:w="1748" w:type="pct"/>
            <w:shd w:val="clear" w:color="auto" w:fill="D9D9D9"/>
            <w:vAlign w:val="center"/>
          </w:tcPr>
          <w:p w14:paraId="31922FCC">
            <w:pPr>
              <w:pStyle w:val="23"/>
              <w:rPr>
                <w:rFonts w:cs="Times New Roman"/>
                <w:color w:val="auto"/>
              </w:rPr>
            </w:pPr>
            <w:r>
              <w:rPr>
                <w:rFonts w:cs="Times New Roman"/>
                <w:color w:val="auto"/>
              </w:rPr>
              <w:t>Fault 2 Occurrence Minutes</w:t>
            </w:r>
          </w:p>
        </w:tc>
        <w:tc>
          <w:tcPr>
            <w:tcW w:w="1404" w:type="pct"/>
            <w:shd w:val="clear" w:color="auto" w:fill="D9D9D9"/>
          </w:tcPr>
          <w:p w14:paraId="5040744F">
            <w:pPr>
              <w:pStyle w:val="23"/>
              <w:rPr>
                <w:rFonts w:cs="Times New Roman"/>
                <w:color w:val="auto"/>
              </w:rPr>
            </w:pPr>
            <w:r>
              <w:rPr>
                <w:rFonts w:cs="Times New Roman"/>
                <w:color w:val="auto"/>
              </w:rPr>
              <w:t>Range: 0 ～ 1439 minutes</w:t>
            </w:r>
          </w:p>
        </w:tc>
        <w:tc>
          <w:tcPr>
            <w:tcW w:w="1373" w:type="pct"/>
            <w:shd w:val="clear" w:color="auto" w:fill="D9D9D9"/>
          </w:tcPr>
          <w:p w14:paraId="53BAD450">
            <w:pPr>
              <w:pStyle w:val="23"/>
              <w:rPr>
                <w:rFonts w:cs="Times New Roman"/>
                <w:color w:val="auto"/>
              </w:rPr>
            </w:pPr>
            <w:r>
              <w:rPr>
                <w:rFonts w:cs="Times New Roman"/>
                <w:color w:val="auto"/>
              </w:rPr>
              <w:t>Factory value: 0</w:t>
            </w:r>
          </w:p>
        </w:tc>
      </w:tr>
      <w:tr w14:paraId="067C1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C92118D">
            <w:pPr>
              <w:pStyle w:val="23"/>
              <w:rPr>
                <w:rFonts w:cs="Times New Roman"/>
                <w:color w:val="auto"/>
              </w:rPr>
            </w:pPr>
            <w:r>
              <w:rPr>
                <w:rFonts w:cs="Times New Roman"/>
                <w:color w:val="auto"/>
              </w:rPr>
              <w:t>U0-50</w:t>
            </w:r>
          </w:p>
        </w:tc>
        <w:tc>
          <w:tcPr>
            <w:tcW w:w="1748" w:type="pct"/>
            <w:shd w:val="clear" w:color="auto" w:fill="D9D9D9"/>
            <w:vAlign w:val="center"/>
          </w:tcPr>
          <w:p w14:paraId="0AB841B1">
            <w:pPr>
              <w:pStyle w:val="23"/>
              <w:rPr>
                <w:rFonts w:cs="Times New Roman"/>
                <w:color w:val="auto"/>
              </w:rPr>
            </w:pPr>
            <w:r>
              <w:rPr>
                <w:rFonts w:cs="Times New Roman"/>
                <w:color w:val="auto"/>
              </w:rPr>
              <w:t>Fault 3 Occurrence Days</w:t>
            </w:r>
          </w:p>
        </w:tc>
        <w:tc>
          <w:tcPr>
            <w:tcW w:w="1404" w:type="pct"/>
            <w:shd w:val="clear" w:color="auto" w:fill="D9D9D9"/>
          </w:tcPr>
          <w:p w14:paraId="59BCD354">
            <w:pPr>
              <w:pStyle w:val="23"/>
              <w:rPr>
                <w:rFonts w:cs="Times New Roman"/>
                <w:color w:val="auto"/>
              </w:rPr>
            </w:pPr>
            <w:r>
              <w:rPr>
                <w:rFonts w:cs="Times New Roman"/>
                <w:color w:val="auto"/>
              </w:rPr>
              <w:t>Range: 0 ～ 65536 days</w:t>
            </w:r>
          </w:p>
        </w:tc>
        <w:tc>
          <w:tcPr>
            <w:tcW w:w="1373" w:type="pct"/>
            <w:shd w:val="clear" w:color="auto" w:fill="D9D9D9"/>
          </w:tcPr>
          <w:p w14:paraId="3C0427EA">
            <w:pPr>
              <w:pStyle w:val="23"/>
              <w:rPr>
                <w:rFonts w:cs="Times New Roman"/>
                <w:color w:val="auto"/>
              </w:rPr>
            </w:pPr>
            <w:r>
              <w:rPr>
                <w:rFonts w:cs="Times New Roman"/>
                <w:color w:val="auto"/>
              </w:rPr>
              <w:t>Factory value: 0</w:t>
            </w:r>
          </w:p>
        </w:tc>
      </w:tr>
      <w:tr w14:paraId="42642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60F77C28">
            <w:pPr>
              <w:pStyle w:val="23"/>
              <w:rPr>
                <w:rFonts w:cs="Times New Roman"/>
                <w:color w:val="auto"/>
              </w:rPr>
            </w:pPr>
            <w:r>
              <w:rPr>
                <w:rFonts w:cs="Times New Roman"/>
                <w:color w:val="auto"/>
              </w:rPr>
              <w:t>U0-51</w:t>
            </w:r>
          </w:p>
        </w:tc>
        <w:tc>
          <w:tcPr>
            <w:tcW w:w="1748" w:type="pct"/>
            <w:shd w:val="clear" w:color="auto" w:fill="D9D9D9"/>
            <w:vAlign w:val="center"/>
          </w:tcPr>
          <w:p w14:paraId="11630531">
            <w:pPr>
              <w:pStyle w:val="23"/>
              <w:rPr>
                <w:rFonts w:cs="Times New Roman"/>
                <w:color w:val="auto"/>
              </w:rPr>
            </w:pPr>
            <w:r>
              <w:rPr>
                <w:rFonts w:cs="Times New Roman"/>
                <w:color w:val="auto"/>
              </w:rPr>
              <w:t>Fault 3 Occurrence Minutes</w:t>
            </w:r>
          </w:p>
        </w:tc>
        <w:tc>
          <w:tcPr>
            <w:tcW w:w="1404" w:type="pct"/>
            <w:shd w:val="clear" w:color="auto" w:fill="D9D9D9"/>
          </w:tcPr>
          <w:p w14:paraId="1ECAE98B">
            <w:pPr>
              <w:pStyle w:val="23"/>
              <w:rPr>
                <w:rFonts w:cs="Times New Roman"/>
                <w:color w:val="auto"/>
              </w:rPr>
            </w:pPr>
            <w:r>
              <w:rPr>
                <w:rFonts w:cs="Times New Roman"/>
                <w:color w:val="auto"/>
              </w:rPr>
              <w:t>Range: 0 ～ 1439 minutes</w:t>
            </w:r>
          </w:p>
        </w:tc>
        <w:tc>
          <w:tcPr>
            <w:tcW w:w="1373" w:type="pct"/>
            <w:shd w:val="clear" w:color="auto" w:fill="D9D9D9"/>
          </w:tcPr>
          <w:p w14:paraId="696E2A92">
            <w:pPr>
              <w:pStyle w:val="23"/>
              <w:rPr>
                <w:rFonts w:cs="Times New Roman"/>
                <w:color w:val="auto"/>
              </w:rPr>
            </w:pPr>
            <w:r>
              <w:rPr>
                <w:rFonts w:cs="Times New Roman"/>
                <w:color w:val="auto"/>
              </w:rPr>
              <w:t>Factory value: 0</w:t>
            </w:r>
          </w:p>
        </w:tc>
      </w:tr>
      <w:tr w14:paraId="62E4B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168374E1">
            <w:pPr>
              <w:pStyle w:val="23"/>
              <w:rPr>
                <w:rFonts w:cs="Times New Roman"/>
                <w:color w:val="auto"/>
              </w:rPr>
            </w:pPr>
            <w:r>
              <w:rPr>
                <w:rFonts w:cs="Times New Roman"/>
                <w:color w:val="auto"/>
              </w:rPr>
              <w:t>U0-52</w:t>
            </w:r>
          </w:p>
        </w:tc>
        <w:tc>
          <w:tcPr>
            <w:tcW w:w="1748" w:type="pct"/>
            <w:shd w:val="clear" w:color="auto" w:fill="D9D9D9"/>
            <w:vAlign w:val="center"/>
          </w:tcPr>
          <w:p w14:paraId="4C279DF9">
            <w:pPr>
              <w:pStyle w:val="23"/>
              <w:rPr>
                <w:rFonts w:cs="Times New Roman"/>
                <w:color w:val="auto"/>
              </w:rPr>
            </w:pPr>
            <w:r>
              <w:rPr>
                <w:rFonts w:cs="Times New Roman"/>
                <w:color w:val="auto"/>
              </w:rPr>
              <w:t>Fault 4 Occurrence Days</w:t>
            </w:r>
          </w:p>
        </w:tc>
        <w:tc>
          <w:tcPr>
            <w:tcW w:w="1404" w:type="pct"/>
            <w:shd w:val="clear" w:color="auto" w:fill="D9D9D9"/>
          </w:tcPr>
          <w:p w14:paraId="26E4492D">
            <w:pPr>
              <w:pStyle w:val="23"/>
              <w:rPr>
                <w:rFonts w:cs="Times New Roman"/>
                <w:color w:val="auto"/>
              </w:rPr>
            </w:pPr>
            <w:r>
              <w:rPr>
                <w:rFonts w:cs="Times New Roman"/>
                <w:color w:val="auto"/>
              </w:rPr>
              <w:t>Range: 0 ～ 65536 days</w:t>
            </w:r>
          </w:p>
        </w:tc>
        <w:tc>
          <w:tcPr>
            <w:tcW w:w="1373" w:type="pct"/>
            <w:shd w:val="clear" w:color="auto" w:fill="D9D9D9"/>
          </w:tcPr>
          <w:p w14:paraId="1ED81685">
            <w:pPr>
              <w:pStyle w:val="23"/>
              <w:rPr>
                <w:rFonts w:cs="Times New Roman"/>
                <w:color w:val="auto"/>
              </w:rPr>
            </w:pPr>
            <w:r>
              <w:rPr>
                <w:rFonts w:cs="Times New Roman"/>
                <w:color w:val="auto"/>
              </w:rPr>
              <w:t>Factory value: 0</w:t>
            </w:r>
          </w:p>
        </w:tc>
      </w:tr>
      <w:tr w14:paraId="54A75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7B65174A">
            <w:pPr>
              <w:pStyle w:val="23"/>
              <w:rPr>
                <w:rFonts w:cs="Times New Roman"/>
                <w:color w:val="auto"/>
              </w:rPr>
            </w:pPr>
            <w:r>
              <w:rPr>
                <w:rFonts w:cs="Times New Roman"/>
                <w:color w:val="auto"/>
              </w:rPr>
              <w:t>U0-53</w:t>
            </w:r>
          </w:p>
        </w:tc>
        <w:tc>
          <w:tcPr>
            <w:tcW w:w="1748" w:type="pct"/>
            <w:shd w:val="clear" w:color="auto" w:fill="D9D9D9"/>
            <w:vAlign w:val="center"/>
          </w:tcPr>
          <w:p w14:paraId="703B6B7D">
            <w:pPr>
              <w:pStyle w:val="23"/>
              <w:rPr>
                <w:rFonts w:cs="Times New Roman"/>
                <w:color w:val="auto"/>
              </w:rPr>
            </w:pPr>
            <w:r>
              <w:rPr>
                <w:rFonts w:cs="Times New Roman"/>
                <w:color w:val="auto"/>
              </w:rPr>
              <w:t>Minutes since Fault 4 occurred</w:t>
            </w:r>
          </w:p>
        </w:tc>
        <w:tc>
          <w:tcPr>
            <w:tcW w:w="1404" w:type="pct"/>
            <w:shd w:val="clear" w:color="auto" w:fill="D9D9D9"/>
          </w:tcPr>
          <w:p w14:paraId="3297931F">
            <w:pPr>
              <w:pStyle w:val="23"/>
              <w:rPr>
                <w:rFonts w:cs="Times New Roman"/>
                <w:color w:val="auto"/>
              </w:rPr>
            </w:pPr>
            <w:r>
              <w:rPr>
                <w:rFonts w:cs="Times New Roman"/>
                <w:color w:val="auto"/>
              </w:rPr>
              <w:t>Range: 0 ～ 1439 minutes</w:t>
            </w:r>
          </w:p>
        </w:tc>
        <w:tc>
          <w:tcPr>
            <w:tcW w:w="1373" w:type="pct"/>
            <w:shd w:val="clear" w:color="auto" w:fill="D9D9D9"/>
          </w:tcPr>
          <w:p w14:paraId="7BF3D7B6">
            <w:pPr>
              <w:pStyle w:val="23"/>
              <w:rPr>
                <w:rFonts w:cs="Times New Roman"/>
                <w:color w:val="auto"/>
              </w:rPr>
            </w:pPr>
            <w:r>
              <w:rPr>
                <w:rFonts w:cs="Times New Roman"/>
                <w:color w:val="auto"/>
              </w:rPr>
              <w:t>Factory value: 0</w:t>
            </w:r>
          </w:p>
        </w:tc>
      </w:tr>
      <w:tr w14:paraId="72CD3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33CBFE6E">
            <w:pPr>
              <w:pStyle w:val="23"/>
              <w:rPr>
                <w:rFonts w:cs="Times New Roman"/>
                <w:color w:val="auto"/>
              </w:rPr>
            </w:pPr>
            <w:r>
              <w:rPr>
                <w:rFonts w:cs="Times New Roman"/>
                <w:color w:val="auto"/>
              </w:rPr>
              <w:t>U0-54</w:t>
            </w:r>
          </w:p>
        </w:tc>
        <w:tc>
          <w:tcPr>
            <w:tcW w:w="1748" w:type="pct"/>
            <w:shd w:val="clear" w:color="auto" w:fill="D9D9D9"/>
            <w:vAlign w:val="center"/>
          </w:tcPr>
          <w:p w14:paraId="33ECA2EB">
            <w:pPr>
              <w:pStyle w:val="23"/>
              <w:rPr>
                <w:rFonts w:cs="Times New Roman"/>
                <w:color w:val="auto"/>
              </w:rPr>
            </w:pPr>
            <w:r>
              <w:rPr>
                <w:rFonts w:cs="Times New Roman"/>
                <w:color w:val="auto"/>
              </w:rPr>
              <w:t>Days since Fault 5 occurred</w:t>
            </w:r>
          </w:p>
        </w:tc>
        <w:tc>
          <w:tcPr>
            <w:tcW w:w="1404" w:type="pct"/>
            <w:shd w:val="clear" w:color="auto" w:fill="D9D9D9"/>
          </w:tcPr>
          <w:p w14:paraId="1832ECDC">
            <w:pPr>
              <w:pStyle w:val="23"/>
              <w:rPr>
                <w:rFonts w:cs="Times New Roman"/>
                <w:color w:val="auto"/>
              </w:rPr>
            </w:pPr>
            <w:r>
              <w:rPr>
                <w:rFonts w:cs="Times New Roman"/>
                <w:color w:val="auto"/>
              </w:rPr>
              <w:t>Range: 0 ～ 65536 days</w:t>
            </w:r>
          </w:p>
        </w:tc>
        <w:tc>
          <w:tcPr>
            <w:tcW w:w="1373" w:type="pct"/>
            <w:shd w:val="clear" w:color="auto" w:fill="D9D9D9"/>
          </w:tcPr>
          <w:p w14:paraId="74B58571">
            <w:pPr>
              <w:pStyle w:val="23"/>
              <w:rPr>
                <w:rFonts w:cs="Times New Roman"/>
                <w:color w:val="auto"/>
              </w:rPr>
            </w:pPr>
            <w:r>
              <w:rPr>
                <w:rFonts w:cs="Times New Roman"/>
                <w:color w:val="auto"/>
              </w:rPr>
              <w:t>Factory value: 0</w:t>
            </w:r>
          </w:p>
        </w:tc>
      </w:tr>
      <w:tr w14:paraId="4AF93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44FEE831">
            <w:pPr>
              <w:pStyle w:val="23"/>
              <w:rPr>
                <w:rFonts w:cs="Times New Roman"/>
                <w:color w:val="auto"/>
              </w:rPr>
            </w:pPr>
            <w:r>
              <w:rPr>
                <w:rFonts w:cs="Times New Roman"/>
                <w:color w:val="auto"/>
              </w:rPr>
              <w:t>U0-55</w:t>
            </w:r>
          </w:p>
        </w:tc>
        <w:tc>
          <w:tcPr>
            <w:tcW w:w="1748" w:type="pct"/>
            <w:shd w:val="clear" w:color="auto" w:fill="D9D9D9"/>
            <w:vAlign w:val="center"/>
          </w:tcPr>
          <w:p w14:paraId="021E71DA">
            <w:pPr>
              <w:pStyle w:val="23"/>
              <w:rPr>
                <w:rFonts w:cs="Times New Roman"/>
                <w:color w:val="auto"/>
              </w:rPr>
            </w:pPr>
            <w:r>
              <w:rPr>
                <w:rFonts w:cs="Times New Roman"/>
                <w:color w:val="auto"/>
              </w:rPr>
              <w:t>Minutes since Fault 5 occurred</w:t>
            </w:r>
          </w:p>
        </w:tc>
        <w:tc>
          <w:tcPr>
            <w:tcW w:w="1404" w:type="pct"/>
            <w:shd w:val="clear" w:color="auto" w:fill="D9D9D9"/>
          </w:tcPr>
          <w:p w14:paraId="650267B3">
            <w:pPr>
              <w:pStyle w:val="23"/>
              <w:rPr>
                <w:rFonts w:cs="Times New Roman"/>
                <w:color w:val="auto"/>
              </w:rPr>
            </w:pPr>
            <w:r>
              <w:rPr>
                <w:rFonts w:cs="Times New Roman"/>
                <w:color w:val="auto"/>
              </w:rPr>
              <w:t>Range: 0 ～ 1439 minutes</w:t>
            </w:r>
          </w:p>
        </w:tc>
        <w:tc>
          <w:tcPr>
            <w:tcW w:w="1373" w:type="pct"/>
            <w:shd w:val="clear" w:color="auto" w:fill="D9D9D9"/>
          </w:tcPr>
          <w:p w14:paraId="28511E04">
            <w:pPr>
              <w:pStyle w:val="23"/>
              <w:rPr>
                <w:rFonts w:cs="Times New Roman"/>
                <w:color w:val="auto"/>
              </w:rPr>
            </w:pPr>
            <w:r>
              <w:rPr>
                <w:rFonts w:cs="Times New Roman"/>
                <w:color w:val="auto"/>
              </w:rPr>
              <w:t>Factory value: 0</w:t>
            </w:r>
          </w:p>
        </w:tc>
      </w:tr>
      <w:tr w14:paraId="0CC08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6C19382">
            <w:pPr>
              <w:pStyle w:val="23"/>
              <w:rPr>
                <w:rFonts w:cs="Times New Roman"/>
                <w:color w:val="auto"/>
              </w:rPr>
            </w:pPr>
            <w:r>
              <w:rPr>
                <w:rFonts w:cs="Times New Roman"/>
                <w:color w:val="auto"/>
              </w:rPr>
              <w:t>U0-56</w:t>
            </w:r>
          </w:p>
        </w:tc>
        <w:tc>
          <w:tcPr>
            <w:tcW w:w="1748" w:type="pct"/>
            <w:shd w:val="clear" w:color="auto" w:fill="D9D9D9"/>
            <w:vAlign w:val="center"/>
          </w:tcPr>
          <w:p w14:paraId="5B44CFFF">
            <w:pPr>
              <w:pStyle w:val="23"/>
              <w:rPr>
                <w:rFonts w:cs="Times New Roman"/>
                <w:color w:val="auto"/>
              </w:rPr>
            </w:pPr>
            <w:r>
              <w:rPr>
                <w:rFonts w:cs="Times New Roman"/>
                <w:color w:val="auto"/>
              </w:rPr>
              <w:t>Days since Fault 6 occurred</w:t>
            </w:r>
          </w:p>
        </w:tc>
        <w:tc>
          <w:tcPr>
            <w:tcW w:w="1404" w:type="pct"/>
            <w:shd w:val="clear" w:color="auto" w:fill="D9D9D9"/>
          </w:tcPr>
          <w:p w14:paraId="79EC4772">
            <w:pPr>
              <w:pStyle w:val="23"/>
              <w:rPr>
                <w:rFonts w:cs="Times New Roman"/>
                <w:color w:val="auto"/>
              </w:rPr>
            </w:pPr>
            <w:r>
              <w:rPr>
                <w:rFonts w:cs="Times New Roman"/>
                <w:color w:val="auto"/>
              </w:rPr>
              <w:t>Range: 0 ～ 65536 days</w:t>
            </w:r>
          </w:p>
        </w:tc>
        <w:tc>
          <w:tcPr>
            <w:tcW w:w="1373" w:type="pct"/>
            <w:shd w:val="clear" w:color="auto" w:fill="D9D9D9"/>
          </w:tcPr>
          <w:p w14:paraId="787DCA23">
            <w:pPr>
              <w:pStyle w:val="23"/>
              <w:rPr>
                <w:rFonts w:cs="Times New Roman"/>
                <w:color w:val="auto"/>
              </w:rPr>
            </w:pPr>
            <w:r>
              <w:rPr>
                <w:rFonts w:cs="Times New Roman"/>
                <w:color w:val="auto"/>
              </w:rPr>
              <w:t>Factory value: 0</w:t>
            </w:r>
          </w:p>
        </w:tc>
      </w:tr>
      <w:tr w14:paraId="636A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3" w:type="pct"/>
            <w:shd w:val="clear" w:color="auto" w:fill="D9D9D9"/>
            <w:vAlign w:val="center"/>
          </w:tcPr>
          <w:p w14:paraId="50DF57AD">
            <w:pPr>
              <w:pStyle w:val="23"/>
              <w:rPr>
                <w:rFonts w:cs="Times New Roman"/>
                <w:color w:val="auto"/>
              </w:rPr>
            </w:pPr>
            <w:r>
              <w:rPr>
                <w:rFonts w:cs="Times New Roman"/>
                <w:color w:val="auto"/>
              </w:rPr>
              <w:t>U0-57</w:t>
            </w:r>
          </w:p>
        </w:tc>
        <w:tc>
          <w:tcPr>
            <w:tcW w:w="1748" w:type="pct"/>
            <w:shd w:val="clear" w:color="auto" w:fill="D9D9D9"/>
            <w:vAlign w:val="center"/>
          </w:tcPr>
          <w:p w14:paraId="23335B9F">
            <w:pPr>
              <w:pStyle w:val="23"/>
              <w:rPr>
                <w:rFonts w:cs="Times New Roman"/>
                <w:color w:val="auto"/>
              </w:rPr>
            </w:pPr>
            <w:r>
              <w:rPr>
                <w:rFonts w:cs="Times New Roman"/>
                <w:color w:val="auto"/>
              </w:rPr>
              <w:t>Minutes since Fault 6 occurred</w:t>
            </w:r>
          </w:p>
        </w:tc>
        <w:tc>
          <w:tcPr>
            <w:tcW w:w="1404" w:type="pct"/>
            <w:shd w:val="clear" w:color="auto" w:fill="D9D9D9"/>
          </w:tcPr>
          <w:p w14:paraId="044E9917">
            <w:pPr>
              <w:pStyle w:val="23"/>
              <w:rPr>
                <w:rFonts w:cs="Times New Roman"/>
                <w:color w:val="auto"/>
              </w:rPr>
            </w:pPr>
            <w:r>
              <w:rPr>
                <w:rFonts w:cs="Times New Roman"/>
                <w:color w:val="auto"/>
              </w:rPr>
              <w:t>Range: 0 ～ 1439 minutes</w:t>
            </w:r>
          </w:p>
        </w:tc>
        <w:tc>
          <w:tcPr>
            <w:tcW w:w="1373" w:type="pct"/>
            <w:shd w:val="clear" w:color="auto" w:fill="D9D9D9"/>
          </w:tcPr>
          <w:p w14:paraId="5653AEEB">
            <w:pPr>
              <w:pStyle w:val="23"/>
              <w:rPr>
                <w:rFonts w:cs="Times New Roman"/>
                <w:color w:val="auto"/>
              </w:rPr>
            </w:pPr>
            <w:r>
              <w:rPr>
                <w:rFonts w:cs="Times New Roman"/>
                <w:color w:val="auto"/>
              </w:rPr>
              <w:t>Factory value: 0</w:t>
            </w:r>
          </w:p>
        </w:tc>
      </w:tr>
    </w:tbl>
    <w:p w14:paraId="7EB0BA7E">
      <w:pPr>
        <w:ind w:firstLine="320"/>
        <w:rPr>
          <w:color w:val="auto"/>
        </w:rPr>
      </w:pPr>
      <w:r>
        <w:rPr>
          <w:color w:val="auto"/>
        </w:rPr>
        <w:t>The above parameters are used to record the time elapsed since the inverter control board was powered on at each fault occurrence, regardless of whether the inverter is running.</w:t>
      </w:r>
    </w:p>
    <w:p w14:paraId="5CEF7985">
      <w:pPr>
        <w:pStyle w:val="3"/>
        <w:spacing w:before="156"/>
        <w:rPr>
          <w:color w:val="auto"/>
        </w:rPr>
      </w:pPr>
      <w:bookmarkStart w:id="138" w:name="_Toc154397112"/>
      <w:bookmarkStart w:id="139" w:name="_Toc22649"/>
      <w:bookmarkStart w:id="140" w:name="_Toc22261"/>
      <w:r>
        <w:rPr>
          <w:color w:val="auto"/>
        </w:rPr>
        <w:t>2.17 U1 Group Status Monitoring Parameters</w:t>
      </w:r>
      <w:bookmarkEnd w:id="138"/>
      <w:bookmarkEnd w:id="139"/>
      <w:bookmarkEnd w:id="140"/>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2521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A15C5FF">
            <w:pPr>
              <w:pStyle w:val="23"/>
              <w:rPr>
                <w:rFonts w:cs="Times New Roman"/>
                <w:color w:val="auto"/>
              </w:rPr>
            </w:pPr>
            <w:r>
              <w:rPr>
                <w:rFonts w:cs="Times New Roman"/>
                <w:color w:val="auto"/>
              </w:rPr>
              <w:t>U1-00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59A9F1">
            <w:pPr>
              <w:pStyle w:val="23"/>
              <w:rPr>
                <w:rFonts w:cs="Times New Roman"/>
                <w:color w:val="auto"/>
              </w:rPr>
            </w:pPr>
            <w:r>
              <w:rPr>
                <w:rFonts w:cs="Times New Roman"/>
                <w:color w:val="auto"/>
              </w:rPr>
              <w:t>DI terminal status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AD96860">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186254F">
            <w:pPr>
              <w:pStyle w:val="23"/>
              <w:rPr>
                <w:rFonts w:cs="Times New Roman"/>
                <w:color w:val="auto"/>
              </w:rPr>
            </w:pPr>
            <w:r>
              <w:rPr>
                <w:rFonts w:cs="Times New Roman"/>
                <w:color w:val="auto"/>
              </w:rPr>
              <w:t>Factory value: 0</w:t>
            </w:r>
          </w:p>
        </w:tc>
      </w:tr>
    </w:tbl>
    <w:p w14:paraId="22BE09BD">
      <w:pPr>
        <w:ind w:firstLine="320"/>
        <w:rPr>
          <w:color w:val="auto"/>
        </w:rPr>
      </w:pPr>
      <w:r>
        <w:rPr>
          <w:color w:val="auto"/>
        </w:rPr>
        <w:t>This parameter is read-only and is used to display the status of the inverter's DI terminals. The relationship between each bit and the DI terminals is shown in</w:t>
      </w:r>
      <w:r>
        <w:rPr>
          <w:rFonts w:hint="eastAsia"/>
          <w:color w:val="auto"/>
        </w:rPr>
        <w:t>Table 2</w:t>
      </w:r>
      <w:r>
        <w:rPr>
          <w:color w:val="auto"/>
        </w:rPr>
        <w:t>-2</w:t>
      </w:r>
      <w:r>
        <w:rPr>
          <w:rFonts w:hint="eastAsia"/>
          <w:color w:val="auto"/>
          <w:lang w:val="en-US" w:eastAsia="zh-CN"/>
        </w:rPr>
        <w:t>4.</w:t>
      </w:r>
    </w:p>
    <w:p w14:paraId="6F886729">
      <w:pPr>
        <w:pStyle w:val="25"/>
        <w:jc w:val="center"/>
        <w:rPr>
          <w:rFonts w:cs="Times New Roman"/>
          <w:color w:val="auto"/>
          <w:szCs w:val="14"/>
        </w:rPr>
      </w:pPr>
      <w:r>
        <w:rPr>
          <w:rFonts w:hint="eastAsia"/>
          <w:color w:val="auto"/>
        </w:rPr>
        <w:t>Table 2-24 DI Terminal Status</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56"/>
        <w:gridCol w:w="757"/>
        <w:gridCol w:w="756"/>
        <w:gridCol w:w="756"/>
        <w:gridCol w:w="757"/>
        <w:gridCol w:w="756"/>
        <w:gridCol w:w="757"/>
      </w:tblGrid>
      <w:tr w14:paraId="559CC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shd w:val="clear" w:color="auto" w:fill="D9D9D9"/>
            <w:vAlign w:val="center"/>
          </w:tcPr>
          <w:p w14:paraId="5EEA7605">
            <w:pPr>
              <w:pStyle w:val="23"/>
              <w:rPr>
                <w:color w:val="auto"/>
              </w:rPr>
            </w:pPr>
            <w:r>
              <w:rPr>
                <w:color w:val="auto"/>
              </w:rPr>
              <w:t>Bit0</w:t>
            </w:r>
          </w:p>
        </w:tc>
        <w:tc>
          <w:tcPr>
            <w:tcW w:w="756" w:type="dxa"/>
            <w:shd w:val="clear" w:color="auto" w:fill="D9D9D9"/>
            <w:vAlign w:val="center"/>
          </w:tcPr>
          <w:p w14:paraId="63BE8DD5">
            <w:pPr>
              <w:pStyle w:val="23"/>
              <w:rPr>
                <w:color w:val="auto"/>
              </w:rPr>
            </w:pPr>
            <w:r>
              <w:rPr>
                <w:color w:val="auto"/>
              </w:rPr>
              <w:t>Bit1</w:t>
            </w:r>
          </w:p>
        </w:tc>
        <w:tc>
          <w:tcPr>
            <w:tcW w:w="757" w:type="dxa"/>
            <w:shd w:val="clear" w:color="auto" w:fill="D9D9D9"/>
            <w:vAlign w:val="center"/>
          </w:tcPr>
          <w:p w14:paraId="2054136D">
            <w:pPr>
              <w:pStyle w:val="23"/>
              <w:rPr>
                <w:color w:val="auto"/>
              </w:rPr>
            </w:pPr>
            <w:r>
              <w:rPr>
                <w:color w:val="auto"/>
              </w:rPr>
              <w:t>Bit2</w:t>
            </w:r>
          </w:p>
        </w:tc>
        <w:tc>
          <w:tcPr>
            <w:tcW w:w="756" w:type="dxa"/>
            <w:shd w:val="clear" w:color="auto" w:fill="D9D9D9"/>
            <w:vAlign w:val="center"/>
          </w:tcPr>
          <w:p w14:paraId="5479F76A">
            <w:pPr>
              <w:pStyle w:val="23"/>
              <w:rPr>
                <w:color w:val="auto"/>
              </w:rPr>
            </w:pPr>
            <w:r>
              <w:rPr>
                <w:color w:val="auto"/>
              </w:rPr>
              <w:t>Bit3</w:t>
            </w:r>
          </w:p>
        </w:tc>
        <w:tc>
          <w:tcPr>
            <w:tcW w:w="756" w:type="dxa"/>
            <w:shd w:val="clear" w:color="auto" w:fill="D9D9D9"/>
            <w:vAlign w:val="center"/>
          </w:tcPr>
          <w:p w14:paraId="66158DE6">
            <w:pPr>
              <w:pStyle w:val="23"/>
              <w:rPr>
                <w:color w:val="auto"/>
              </w:rPr>
            </w:pPr>
            <w:r>
              <w:rPr>
                <w:color w:val="auto"/>
              </w:rPr>
              <w:t>Bit4</w:t>
            </w:r>
          </w:p>
        </w:tc>
        <w:tc>
          <w:tcPr>
            <w:tcW w:w="757" w:type="dxa"/>
            <w:shd w:val="clear" w:color="auto" w:fill="D9D9D9"/>
            <w:vAlign w:val="center"/>
          </w:tcPr>
          <w:p w14:paraId="63F19C13">
            <w:pPr>
              <w:pStyle w:val="23"/>
              <w:rPr>
                <w:color w:val="auto"/>
              </w:rPr>
            </w:pPr>
            <w:r>
              <w:rPr>
                <w:color w:val="auto"/>
              </w:rPr>
              <w:t>Bit5</w:t>
            </w:r>
          </w:p>
        </w:tc>
        <w:tc>
          <w:tcPr>
            <w:tcW w:w="756" w:type="dxa"/>
            <w:shd w:val="clear" w:color="auto" w:fill="D9D9D9"/>
            <w:vAlign w:val="center"/>
          </w:tcPr>
          <w:p w14:paraId="46FD77D8">
            <w:pPr>
              <w:pStyle w:val="23"/>
              <w:rPr>
                <w:color w:val="auto"/>
              </w:rPr>
            </w:pPr>
            <w:r>
              <w:rPr>
                <w:color w:val="auto"/>
              </w:rPr>
              <w:t>Bit6</w:t>
            </w:r>
          </w:p>
        </w:tc>
        <w:tc>
          <w:tcPr>
            <w:tcW w:w="757" w:type="dxa"/>
            <w:shd w:val="clear" w:color="auto" w:fill="D9D9D9"/>
            <w:vAlign w:val="center"/>
          </w:tcPr>
          <w:p w14:paraId="04EB6560">
            <w:pPr>
              <w:pStyle w:val="23"/>
              <w:rPr>
                <w:color w:val="auto"/>
              </w:rPr>
            </w:pPr>
            <w:r>
              <w:rPr>
                <w:color w:val="auto"/>
              </w:rPr>
              <w:t>Bit7</w:t>
            </w:r>
          </w:p>
        </w:tc>
      </w:tr>
      <w:tr w14:paraId="4A6C6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Borders>
              <w:bottom w:val="single" w:color="auto" w:sz="4" w:space="0"/>
            </w:tcBorders>
            <w:vAlign w:val="center"/>
          </w:tcPr>
          <w:p w14:paraId="7A9B793C">
            <w:pPr>
              <w:pStyle w:val="23"/>
              <w:rPr>
                <w:color w:val="auto"/>
              </w:rPr>
            </w:pPr>
            <w:r>
              <w:rPr>
                <w:color w:val="auto"/>
              </w:rPr>
              <w:t>DI1</w:t>
            </w:r>
          </w:p>
        </w:tc>
        <w:tc>
          <w:tcPr>
            <w:tcW w:w="756" w:type="dxa"/>
            <w:tcBorders>
              <w:bottom w:val="single" w:color="auto" w:sz="4" w:space="0"/>
            </w:tcBorders>
            <w:vAlign w:val="center"/>
          </w:tcPr>
          <w:p w14:paraId="3986EE6E">
            <w:pPr>
              <w:pStyle w:val="23"/>
              <w:rPr>
                <w:color w:val="auto"/>
              </w:rPr>
            </w:pPr>
            <w:r>
              <w:rPr>
                <w:color w:val="auto"/>
              </w:rPr>
              <w:t>DI2</w:t>
            </w:r>
          </w:p>
        </w:tc>
        <w:tc>
          <w:tcPr>
            <w:tcW w:w="757" w:type="dxa"/>
            <w:tcBorders>
              <w:bottom w:val="single" w:color="auto" w:sz="4" w:space="0"/>
            </w:tcBorders>
            <w:vAlign w:val="center"/>
          </w:tcPr>
          <w:p w14:paraId="0875C0B7">
            <w:pPr>
              <w:pStyle w:val="23"/>
              <w:rPr>
                <w:color w:val="auto"/>
              </w:rPr>
            </w:pPr>
            <w:r>
              <w:rPr>
                <w:color w:val="auto"/>
              </w:rPr>
              <w:t>DI3</w:t>
            </w:r>
          </w:p>
        </w:tc>
        <w:tc>
          <w:tcPr>
            <w:tcW w:w="756" w:type="dxa"/>
            <w:tcBorders>
              <w:bottom w:val="single" w:color="auto" w:sz="4" w:space="0"/>
            </w:tcBorders>
            <w:vAlign w:val="center"/>
          </w:tcPr>
          <w:p w14:paraId="286EDC49">
            <w:pPr>
              <w:pStyle w:val="23"/>
              <w:rPr>
                <w:color w:val="auto"/>
              </w:rPr>
            </w:pPr>
            <w:r>
              <w:rPr>
                <w:color w:val="auto"/>
              </w:rPr>
              <w:t>DI4</w:t>
            </w:r>
          </w:p>
        </w:tc>
        <w:tc>
          <w:tcPr>
            <w:tcW w:w="756" w:type="dxa"/>
            <w:tcBorders>
              <w:bottom w:val="single" w:color="auto" w:sz="4" w:space="0"/>
            </w:tcBorders>
            <w:vAlign w:val="center"/>
          </w:tcPr>
          <w:p w14:paraId="4005B203">
            <w:pPr>
              <w:pStyle w:val="23"/>
              <w:rPr>
                <w:color w:val="auto"/>
              </w:rPr>
            </w:pPr>
            <w:r>
              <w:rPr>
                <w:color w:val="auto"/>
              </w:rPr>
              <w:t>DI5</w:t>
            </w:r>
          </w:p>
        </w:tc>
        <w:tc>
          <w:tcPr>
            <w:tcW w:w="757" w:type="dxa"/>
            <w:tcBorders>
              <w:bottom w:val="single" w:color="auto" w:sz="4" w:space="0"/>
            </w:tcBorders>
            <w:vAlign w:val="center"/>
          </w:tcPr>
          <w:p w14:paraId="358B0098">
            <w:pPr>
              <w:pStyle w:val="23"/>
              <w:rPr>
                <w:color w:val="auto"/>
              </w:rPr>
            </w:pPr>
            <w:r>
              <w:rPr>
                <w:color w:val="auto"/>
              </w:rPr>
              <w:t>DI6</w:t>
            </w:r>
          </w:p>
        </w:tc>
        <w:tc>
          <w:tcPr>
            <w:tcW w:w="756" w:type="dxa"/>
            <w:tcBorders>
              <w:bottom w:val="single" w:color="auto" w:sz="4" w:space="0"/>
            </w:tcBorders>
            <w:vAlign w:val="center"/>
          </w:tcPr>
          <w:p w14:paraId="30A2A973">
            <w:pPr>
              <w:pStyle w:val="23"/>
              <w:rPr>
                <w:color w:val="auto"/>
              </w:rPr>
            </w:pPr>
            <w:r>
              <w:rPr>
                <w:color w:val="auto"/>
              </w:rPr>
              <w:t>DI7</w:t>
            </w:r>
          </w:p>
        </w:tc>
        <w:tc>
          <w:tcPr>
            <w:tcW w:w="757" w:type="dxa"/>
            <w:tcBorders>
              <w:bottom w:val="single" w:color="auto" w:sz="4" w:space="0"/>
            </w:tcBorders>
            <w:vAlign w:val="center"/>
          </w:tcPr>
          <w:p w14:paraId="6B4B7FA2">
            <w:pPr>
              <w:pStyle w:val="23"/>
              <w:rPr>
                <w:color w:val="auto"/>
              </w:rPr>
            </w:pPr>
            <w:r>
              <w:rPr>
                <w:color w:val="auto"/>
              </w:rPr>
              <w:t>HDI8</w:t>
            </w:r>
          </w:p>
        </w:tc>
      </w:tr>
      <w:tr w14:paraId="1E9C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shd w:val="clear" w:color="auto" w:fill="D9D9D9"/>
            <w:vAlign w:val="center"/>
          </w:tcPr>
          <w:p w14:paraId="3BEE2FAE">
            <w:pPr>
              <w:pStyle w:val="23"/>
              <w:rPr>
                <w:color w:val="auto"/>
              </w:rPr>
            </w:pPr>
            <w:r>
              <w:rPr>
                <w:color w:val="auto"/>
              </w:rPr>
              <w:t>Bit8</w:t>
            </w:r>
          </w:p>
        </w:tc>
        <w:tc>
          <w:tcPr>
            <w:tcW w:w="756" w:type="dxa"/>
            <w:shd w:val="clear" w:color="auto" w:fill="D9D9D9"/>
            <w:vAlign w:val="center"/>
          </w:tcPr>
          <w:p w14:paraId="3BA7EE25">
            <w:pPr>
              <w:pStyle w:val="23"/>
              <w:rPr>
                <w:color w:val="auto"/>
              </w:rPr>
            </w:pPr>
            <w:r>
              <w:rPr>
                <w:color w:val="auto"/>
              </w:rPr>
              <w:t>Bit9</w:t>
            </w:r>
          </w:p>
        </w:tc>
        <w:tc>
          <w:tcPr>
            <w:tcW w:w="757" w:type="dxa"/>
            <w:shd w:val="clear" w:color="auto" w:fill="D9D9D9"/>
            <w:vAlign w:val="center"/>
          </w:tcPr>
          <w:p w14:paraId="3467C34E">
            <w:pPr>
              <w:pStyle w:val="23"/>
              <w:rPr>
                <w:color w:val="auto"/>
              </w:rPr>
            </w:pPr>
            <w:r>
              <w:rPr>
                <w:color w:val="auto"/>
              </w:rPr>
              <w:t>Bit10</w:t>
            </w:r>
          </w:p>
        </w:tc>
        <w:tc>
          <w:tcPr>
            <w:tcW w:w="756" w:type="dxa"/>
            <w:shd w:val="clear" w:color="auto" w:fill="D9D9D9"/>
            <w:vAlign w:val="center"/>
          </w:tcPr>
          <w:p w14:paraId="0BBC5437">
            <w:pPr>
              <w:pStyle w:val="23"/>
              <w:rPr>
                <w:color w:val="auto"/>
              </w:rPr>
            </w:pPr>
            <w:r>
              <w:rPr>
                <w:color w:val="auto"/>
              </w:rPr>
              <w:t>Bit11</w:t>
            </w:r>
          </w:p>
        </w:tc>
        <w:tc>
          <w:tcPr>
            <w:tcW w:w="756" w:type="dxa"/>
            <w:shd w:val="clear" w:color="auto" w:fill="D9D9D9"/>
            <w:vAlign w:val="center"/>
          </w:tcPr>
          <w:p w14:paraId="52F78364">
            <w:pPr>
              <w:pStyle w:val="23"/>
              <w:rPr>
                <w:color w:val="auto"/>
              </w:rPr>
            </w:pPr>
            <w:r>
              <w:rPr>
                <w:color w:val="auto"/>
              </w:rPr>
              <w:t>Bit12</w:t>
            </w:r>
          </w:p>
        </w:tc>
        <w:tc>
          <w:tcPr>
            <w:tcW w:w="757" w:type="dxa"/>
            <w:shd w:val="clear" w:color="auto" w:fill="D9D9D9"/>
            <w:vAlign w:val="center"/>
          </w:tcPr>
          <w:p w14:paraId="7C78831E">
            <w:pPr>
              <w:pStyle w:val="23"/>
              <w:rPr>
                <w:color w:val="auto"/>
              </w:rPr>
            </w:pPr>
            <w:r>
              <w:rPr>
                <w:color w:val="auto"/>
              </w:rPr>
              <w:t>Bit13</w:t>
            </w:r>
          </w:p>
        </w:tc>
        <w:tc>
          <w:tcPr>
            <w:tcW w:w="756" w:type="dxa"/>
            <w:shd w:val="clear" w:color="auto" w:fill="D9D9D9"/>
            <w:vAlign w:val="center"/>
          </w:tcPr>
          <w:p w14:paraId="364B1667">
            <w:pPr>
              <w:pStyle w:val="23"/>
              <w:rPr>
                <w:color w:val="auto"/>
              </w:rPr>
            </w:pPr>
            <w:r>
              <w:rPr>
                <w:color w:val="auto"/>
              </w:rPr>
              <w:t>Bit14</w:t>
            </w:r>
          </w:p>
        </w:tc>
        <w:tc>
          <w:tcPr>
            <w:tcW w:w="757" w:type="dxa"/>
            <w:shd w:val="clear" w:color="auto" w:fill="D9D9D9"/>
            <w:vAlign w:val="center"/>
          </w:tcPr>
          <w:p w14:paraId="79A734AC">
            <w:pPr>
              <w:pStyle w:val="23"/>
              <w:rPr>
                <w:color w:val="auto"/>
              </w:rPr>
            </w:pPr>
            <w:r>
              <w:rPr>
                <w:color w:val="auto"/>
              </w:rPr>
              <w:t>Bit15</w:t>
            </w:r>
          </w:p>
        </w:tc>
      </w:tr>
      <w:tr w14:paraId="35383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14:paraId="79CEA4F5">
            <w:pPr>
              <w:pStyle w:val="23"/>
              <w:rPr>
                <w:color w:val="auto"/>
              </w:rPr>
            </w:pPr>
            <w:r>
              <w:rPr>
                <w:color w:val="auto"/>
              </w:rPr>
              <w:t>Reserved</w:t>
            </w:r>
          </w:p>
        </w:tc>
        <w:tc>
          <w:tcPr>
            <w:tcW w:w="756" w:type="dxa"/>
            <w:vAlign w:val="center"/>
          </w:tcPr>
          <w:p w14:paraId="079B3D59">
            <w:pPr>
              <w:pStyle w:val="23"/>
              <w:rPr>
                <w:color w:val="auto"/>
              </w:rPr>
            </w:pPr>
            <w:r>
              <w:rPr>
                <w:color w:val="auto"/>
              </w:rPr>
              <w:t>Reserved</w:t>
            </w:r>
          </w:p>
        </w:tc>
        <w:tc>
          <w:tcPr>
            <w:tcW w:w="757" w:type="dxa"/>
            <w:vAlign w:val="center"/>
          </w:tcPr>
          <w:p w14:paraId="698D3A00">
            <w:pPr>
              <w:pStyle w:val="23"/>
              <w:rPr>
                <w:color w:val="auto"/>
              </w:rPr>
            </w:pPr>
            <w:r>
              <w:rPr>
                <w:color w:val="auto"/>
              </w:rPr>
              <w:t>Reserved</w:t>
            </w:r>
          </w:p>
        </w:tc>
        <w:tc>
          <w:tcPr>
            <w:tcW w:w="756" w:type="dxa"/>
            <w:vAlign w:val="center"/>
          </w:tcPr>
          <w:p w14:paraId="69F6F474">
            <w:pPr>
              <w:pStyle w:val="23"/>
              <w:rPr>
                <w:color w:val="auto"/>
              </w:rPr>
            </w:pPr>
            <w:r>
              <w:rPr>
                <w:color w:val="auto"/>
              </w:rPr>
              <w:t>Reserved</w:t>
            </w:r>
          </w:p>
        </w:tc>
        <w:tc>
          <w:tcPr>
            <w:tcW w:w="756" w:type="dxa"/>
            <w:vAlign w:val="center"/>
          </w:tcPr>
          <w:p w14:paraId="420CF9E8">
            <w:pPr>
              <w:pStyle w:val="23"/>
              <w:rPr>
                <w:color w:val="auto"/>
              </w:rPr>
            </w:pPr>
            <w:r>
              <w:rPr>
                <w:color w:val="auto"/>
              </w:rPr>
              <w:t>Reserved</w:t>
            </w:r>
          </w:p>
        </w:tc>
        <w:tc>
          <w:tcPr>
            <w:tcW w:w="757" w:type="dxa"/>
            <w:vAlign w:val="center"/>
          </w:tcPr>
          <w:p w14:paraId="06DC051D">
            <w:pPr>
              <w:pStyle w:val="23"/>
              <w:rPr>
                <w:color w:val="auto"/>
              </w:rPr>
            </w:pPr>
            <w:r>
              <w:rPr>
                <w:color w:val="auto"/>
              </w:rPr>
              <w:t>Reserved</w:t>
            </w:r>
          </w:p>
        </w:tc>
        <w:tc>
          <w:tcPr>
            <w:tcW w:w="756" w:type="dxa"/>
            <w:vAlign w:val="center"/>
          </w:tcPr>
          <w:p w14:paraId="41BCD61E">
            <w:pPr>
              <w:pStyle w:val="23"/>
              <w:rPr>
                <w:color w:val="auto"/>
              </w:rPr>
            </w:pPr>
            <w:r>
              <w:rPr>
                <w:color w:val="auto"/>
              </w:rPr>
              <w:t>Reserved</w:t>
            </w:r>
          </w:p>
        </w:tc>
        <w:tc>
          <w:tcPr>
            <w:tcW w:w="757" w:type="dxa"/>
            <w:vAlign w:val="center"/>
          </w:tcPr>
          <w:p w14:paraId="046F19AA">
            <w:pPr>
              <w:pStyle w:val="23"/>
              <w:rPr>
                <w:color w:val="auto"/>
              </w:rPr>
            </w:pPr>
            <w:r>
              <w:rPr>
                <w:color w:val="auto"/>
              </w:rPr>
              <w:t>Reserved</w:t>
            </w:r>
          </w:p>
        </w:tc>
      </w:tr>
    </w:tbl>
    <w:p w14:paraId="49941201">
      <w:pPr>
        <w:spacing w:before="109" w:beforeLines="35"/>
        <w:ind w:firstLine="321"/>
        <w:jc w:val="left"/>
        <w:rPr>
          <w:rFonts w:cs="Times New Roman"/>
          <w:b/>
          <w:bCs/>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1F4B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838D33">
            <w:pPr>
              <w:pStyle w:val="23"/>
              <w:rPr>
                <w:rFonts w:cs="Times New Roman"/>
                <w:color w:val="auto"/>
              </w:rPr>
            </w:pPr>
            <w:r>
              <w:rPr>
                <w:rFonts w:cs="Times New Roman"/>
                <w:color w:val="auto"/>
              </w:rPr>
              <w:t>U1-01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1CCB963">
            <w:pPr>
              <w:pStyle w:val="23"/>
              <w:rPr>
                <w:rFonts w:cs="Times New Roman"/>
                <w:color w:val="auto"/>
              </w:rPr>
            </w:pPr>
            <w:r>
              <w:rPr>
                <w:rFonts w:cs="Times New Roman"/>
                <w:color w:val="auto"/>
              </w:rPr>
              <w:t>DO terminal status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5F0FF55">
            <w:pPr>
              <w:pStyle w:val="23"/>
              <w:rPr>
                <w:rFonts w:cs="Times New Roman"/>
                <w:color w:val="auto"/>
              </w:rPr>
            </w:pPr>
            <w:r>
              <w:rPr>
                <w:rFonts w:cs="Times New Roman"/>
                <w:color w:val="auto"/>
              </w:rPr>
              <w:t>Range: 0000H~FFFFH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98016BB">
            <w:pPr>
              <w:pStyle w:val="23"/>
              <w:rPr>
                <w:rFonts w:cs="Times New Roman"/>
                <w:color w:val="auto"/>
              </w:rPr>
            </w:pPr>
            <w:r>
              <w:rPr>
                <w:rFonts w:cs="Times New Roman"/>
                <w:color w:val="auto"/>
              </w:rPr>
              <w:t>Factory value: 0</w:t>
            </w:r>
          </w:p>
        </w:tc>
      </w:tr>
    </w:tbl>
    <w:p w14:paraId="73F38B66">
      <w:pPr>
        <w:ind w:firstLine="320"/>
        <w:rPr>
          <w:color w:val="auto"/>
        </w:rPr>
      </w:pPr>
      <w:r>
        <w:rPr>
          <w:color w:val="auto"/>
        </w:rPr>
        <w:t>This parameter is read-only and used to display the status of the inverter's DO terminals. The relationship between each bit and the DO terminals is shown in</w:t>
      </w:r>
      <w:r>
        <w:rPr>
          <w:rFonts w:hint="eastAsia"/>
          <w:color w:val="auto"/>
        </w:rPr>
        <w:t>Table 2</w:t>
      </w:r>
      <w:r>
        <w:rPr>
          <w:color w:val="auto"/>
        </w:rPr>
        <w:t>-2</w:t>
      </w:r>
      <w:r>
        <w:rPr>
          <w:rFonts w:hint="eastAsia"/>
          <w:color w:val="auto"/>
          <w:lang w:val="en-US" w:eastAsia="zh-CN"/>
        </w:rPr>
        <w:t>5.</w:t>
      </w:r>
    </w:p>
    <w:p w14:paraId="6137CD80">
      <w:pPr>
        <w:pStyle w:val="25"/>
        <w:jc w:val="center"/>
        <w:rPr>
          <w:rFonts w:cs="Times New Roman"/>
          <w:color w:val="auto"/>
          <w:szCs w:val="14"/>
        </w:rPr>
      </w:pPr>
      <w:r>
        <w:rPr>
          <w:rFonts w:hint="eastAsia"/>
          <w:color w:val="auto"/>
        </w:rPr>
        <w:t>Table 2-25 DO Terminal Status</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756"/>
        <w:gridCol w:w="757"/>
        <w:gridCol w:w="756"/>
        <w:gridCol w:w="756"/>
        <w:gridCol w:w="757"/>
        <w:gridCol w:w="756"/>
        <w:gridCol w:w="757"/>
      </w:tblGrid>
      <w:tr w14:paraId="2A0F1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shd w:val="clear" w:color="auto" w:fill="D9D9D9"/>
            <w:vAlign w:val="center"/>
          </w:tcPr>
          <w:p w14:paraId="34D394AC">
            <w:pPr>
              <w:pStyle w:val="23"/>
              <w:rPr>
                <w:color w:val="auto"/>
              </w:rPr>
            </w:pPr>
            <w:r>
              <w:rPr>
                <w:color w:val="auto"/>
              </w:rPr>
              <w:t>Bit0</w:t>
            </w:r>
          </w:p>
        </w:tc>
        <w:tc>
          <w:tcPr>
            <w:tcW w:w="756" w:type="dxa"/>
            <w:shd w:val="clear" w:color="auto" w:fill="D9D9D9"/>
            <w:vAlign w:val="center"/>
          </w:tcPr>
          <w:p w14:paraId="33FB56EA">
            <w:pPr>
              <w:pStyle w:val="23"/>
              <w:rPr>
                <w:color w:val="auto"/>
              </w:rPr>
            </w:pPr>
            <w:r>
              <w:rPr>
                <w:color w:val="auto"/>
              </w:rPr>
              <w:t>Bit1</w:t>
            </w:r>
          </w:p>
        </w:tc>
        <w:tc>
          <w:tcPr>
            <w:tcW w:w="757" w:type="dxa"/>
            <w:shd w:val="clear" w:color="auto" w:fill="D9D9D9"/>
            <w:vAlign w:val="center"/>
          </w:tcPr>
          <w:p w14:paraId="4C420CF9">
            <w:pPr>
              <w:pStyle w:val="23"/>
              <w:rPr>
                <w:color w:val="auto"/>
              </w:rPr>
            </w:pPr>
            <w:r>
              <w:rPr>
                <w:color w:val="auto"/>
              </w:rPr>
              <w:t>Bit2</w:t>
            </w:r>
          </w:p>
        </w:tc>
        <w:tc>
          <w:tcPr>
            <w:tcW w:w="756" w:type="dxa"/>
            <w:shd w:val="clear" w:color="auto" w:fill="D9D9D9"/>
            <w:vAlign w:val="center"/>
          </w:tcPr>
          <w:p w14:paraId="1CF88E9E">
            <w:pPr>
              <w:pStyle w:val="23"/>
              <w:rPr>
                <w:color w:val="auto"/>
              </w:rPr>
            </w:pPr>
            <w:r>
              <w:rPr>
                <w:color w:val="auto"/>
              </w:rPr>
              <w:t>Bit3</w:t>
            </w:r>
          </w:p>
        </w:tc>
        <w:tc>
          <w:tcPr>
            <w:tcW w:w="756" w:type="dxa"/>
            <w:shd w:val="clear" w:color="auto" w:fill="D9D9D9"/>
            <w:vAlign w:val="center"/>
          </w:tcPr>
          <w:p w14:paraId="0683F4EE">
            <w:pPr>
              <w:pStyle w:val="23"/>
              <w:rPr>
                <w:color w:val="auto"/>
              </w:rPr>
            </w:pPr>
            <w:r>
              <w:rPr>
                <w:color w:val="auto"/>
              </w:rPr>
              <w:t>Bit4</w:t>
            </w:r>
          </w:p>
        </w:tc>
        <w:tc>
          <w:tcPr>
            <w:tcW w:w="757" w:type="dxa"/>
            <w:shd w:val="clear" w:color="auto" w:fill="D9D9D9"/>
            <w:vAlign w:val="center"/>
          </w:tcPr>
          <w:p w14:paraId="0F58046A">
            <w:pPr>
              <w:pStyle w:val="23"/>
              <w:rPr>
                <w:color w:val="auto"/>
              </w:rPr>
            </w:pPr>
            <w:r>
              <w:rPr>
                <w:color w:val="auto"/>
              </w:rPr>
              <w:t>Bit5</w:t>
            </w:r>
          </w:p>
        </w:tc>
        <w:tc>
          <w:tcPr>
            <w:tcW w:w="756" w:type="dxa"/>
            <w:shd w:val="clear" w:color="auto" w:fill="D9D9D9"/>
            <w:vAlign w:val="center"/>
          </w:tcPr>
          <w:p w14:paraId="3EAE0198">
            <w:pPr>
              <w:pStyle w:val="23"/>
              <w:rPr>
                <w:color w:val="auto"/>
              </w:rPr>
            </w:pPr>
            <w:r>
              <w:rPr>
                <w:color w:val="auto"/>
              </w:rPr>
              <w:t>Bit6</w:t>
            </w:r>
          </w:p>
        </w:tc>
        <w:tc>
          <w:tcPr>
            <w:tcW w:w="757" w:type="dxa"/>
            <w:shd w:val="clear" w:color="auto" w:fill="D9D9D9"/>
            <w:vAlign w:val="center"/>
          </w:tcPr>
          <w:p w14:paraId="347FE8B4">
            <w:pPr>
              <w:pStyle w:val="23"/>
              <w:rPr>
                <w:color w:val="auto"/>
              </w:rPr>
            </w:pPr>
            <w:r>
              <w:rPr>
                <w:color w:val="auto"/>
              </w:rPr>
              <w:t>Bit7</w:t>
            </w:r>
          </w:p>
        </w:tc>
      </w:tr>
      <w:tr w14:paraId="5108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Borders>
              <w:bottom w:val="single" w:color="auto" w:sz="4" w:space="0"/>
            </w:tcBorders>
            <w:vAlign w:val="center"/>
          </w:tcPr>
          <w:p w14:paraId="20B136D0">
            <w:pPr>
              <w:pStyle w:val="23"/>
              <w:rPr>
                <w:color w:val="auto"/>
              </w:rPr>
            </w:pPr>
            <w:r>
              <w:rPr>
                <w:color w:val="auto"/>
              </w:rPr>
              <w:t>RLY1</w:t>
            </w:r>
          </w:p>
        </w:tc>
        <w:tc>
          <w:tcPr>
            <w:tcW w:w="756" w:type="dxa"/>
            <w:tcBorders>
              <w:bottom w:val="single" w:color="auto" w:sz="4" w:space="0"/>
            </w:tcBorders>
            <w:vAlign w:val="center"/>
          </w:tcPr>
          <w:p w14:paraId="4990A01B">
            <w:pPr>
              <w:pStyle w:val="23"/>
              <w:rPr>
                <w:color w:val="auto"/>
              </w:rPr>
            </w:pPr>
            <w:r>
              <w:rPr>
                <w:color w:val="auto"/>
              </w:rPr>
              <w:t>RLY2</w:t>
            </w:r>
          </w:p>
        </w:tc>
        <w:tc>
          <w:tcPr>
            <w:tcW w:w="757" w:type="dxa"/>
            <w:tcBorders>
              <w:bottom w:val="single" w:color="auto" w:sz="4" w:space="0"/>
            </w:tcBorders>
            <w:vAlign w:val="center"/>
          </w:tcPr>
          <w:p w14:paraId="4C5AFDC8">
            <w:pPr>
              <w:pStyle w:val="23"/>
              <w:rPr>
                <w:color w:val="auto"/>
              </w:rPr>
            </w:pPr>
            <w:r>
              <w:rPr>
                <w:color w:val="auto"/>
              </w:rPr>
              <w:t>D01</w:t>
            </w:r>
          </w:p>
        </w:tc>
        <w:tc>
          <w:tcPr>
            <w:tcW w:w="756" w:type="dxa"/>
            <w:tcBorders>
              <w:bottom w:val="single" w:color="auto" w:sz="4" w:space="0"/>
            </w:tcBorders>
            <w:vAlign w:val="center"/>
          </w:tcPr>
          <w:p w14:paraId="59C6B08E">
            <w:pPr>
              <w:pStyle w:val="23"/>
              <w:rPr>
                <w:color w:val="auto"/>
              </w:rPr>
            </w:pPr>
            <w:r>
              <w:rPr>
                <w:color w:val="auto"/>
              </w:rPr>
              <w:t>D02</w:t>
            </w:r>
          </w:p>
        </w:tc>
        <w:tc>
          <w:tcPr>
            <w:tcW w:w="756" w:type="dxa"/>
            <w:tcBorders>
              <w:bottom w:val="single" w:color="auto" w:sz="4" w:space="0"/>
            </w:tcBorders>
            <w:vAlign w:val="center"/>
          </w:tcPr>
          <w:p w14:paraId="36701BB1">
            <w:pPr>
              <w:pStyle w:val="23"/>
              <w:rPr>
                <w:color w:val="auto"/>
              </w:rPr>
            </w:pPr>
            <w:r>
              <w:rPr>
                <w:color w:val="auto"/>
              </w:rPr>
              <w:t>Reserved</w:t>
            </w:r>
          </w:p>
        </w:tc>
        <w:tc>
          <w:tcPr>
            <w:tcW w:w="757" w:type="dxa"/>
            <w:tcBorders>
              <w:bottom w:val="single" w:color="auto" w:sz="4" w:space="0"/>
            </w:tcBorders>
            <w:vAlign w:val="center"/>
          </w:tcPr>
          <w:p w14:paraId="05E3228E">
            <w:pPr>
              <w:pStyle w:val="23"/>
              <w:rPr>
                <w:color w:val="auto"/>
              </w:rPr>
            </w:pPr>
            <w:r>
              <w:rPr>
                <w:color w:val="auto"/>
              </w:rPr>
              <w:t>Reserved</w:t>
            </w:r>
          </w:p>
        </w:tc>
        <w:tc>
          <w:tcPr>
            <w:tcW w:w="756" w:type="dxa"/>
            <w:tcBorders>
              <w:bottom w:val="single" w:color="auto" w:sz="4" w:space="0"/>
            </w:tcBorders>
            <w:vAlign w:val="center"/>
          </w:tcPr>
          <w:p w14:paraId="75B15F79">
            <w:pPr>
              <w:pStyle w:val="23"/>
              <w:rPr>
                <w:color w:val="auto"/>
              </w:rPr>
            </w:pPr>
            <w:r>
              <w:rPr>
                <w:color w:val="auto"/>
              </w:rPr>
              <w:t>Reserved</w:t>
            </w:r>
          </w:p>
        </w:tc>
        <w:tc>
          <w:tcPr>
            <w:tcW w:w="757" w:type="dxa"/>
            <w:tcBorders>
              <w:bottom w:val="single" w:color="auto" w:sz="4" w:space="0"/>
            </w:tcBorders>
            <w:vAlign w:val="center"/>
          </w:tcPr>
          <w:p w14:paraId="30A8A682">
            <w:pPr>
              <w:pStyle w:val="23"/>
              <w:rPr>
                <w:color w:val="auto"/>
              </w:rPr>
            </w:pPr>
            <w:r>
              <w:rPr>
                <w:color w:val="auto"/>
              </w:rPr>
              <w:t>Reserved</w:t>
            </w:r>
          </w:p>
        </w:tc>
      </w:tr>
      <w:tr w14:paraId="2B65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shd w:val="clear" w:color="auto" w:fill="D9D9D9"/>
            <w:vAlign w:val="center"/>
          </w:tcPr>
          <w:p w14:paraId="53BAD0F8">
            <w:pPr>
              <w:pStyle w:val="23"/>
              <w:rPr>
                <w:color w:val="auto"/>
              </w:rPr>
            </w:pPr>
            <w:r>
              <w:rPr>
                <w:color w:val="auto"/>
              </w:rPr>
              <w:t>Bit8</w:t>
            </w:r>
          </w:p>
        </w:tc>
        <w:tc>
          <w:tcPr>
            <w:tcW w:w="756" w:type="dxa"/>
            <w:shd w:val="clear" w:color="auto" w:fill="D9D9D9"/>
            <w:vAlign w:val="center"/>
          </w:tcPr>
          <w:p w14:paraId="40EF8AF1">
            <w:pPr>
              <w:pStyle w:val="23"/>
              <w:rPr>
                <w:color w:val="auto"/>
              </w:rPr>
            </w:pPr>
            <w:r>
              <w:rPr>
                <w:color w:val="auto"/>
              </w:rPr>
              <w:t>Bit9</w:t>
            </w:r>
          </w:p>
        </w:tc>
        <w:tc>
          <w:tcPr>
            <w:tcW w:w="757" w:type="dxa"/>
            <w:shd w:val="clear" w:color="auto" w:fill="D9D9D9"/>
            <w:vAlign w:val="center"/>
          </w:tcPr>
          <w:p w14:paraId="40B21904">
            <w:pPr>
              <w:pStyle w:val="23"/>
              <w:rPr>
                <w:color w:val="auto"/>
              </w:rPr>
            </w:pPr>
            <w:r>
              <w:rPr>
                <w:color w:val="auto"/>
              </w:rPr>
              <w:t>Bit10</w:t>
            </w:r>
          </w:p>
        </w:tc>
        <w:tc>
          <w:tcPr>
            <w:tcW w:w="756" w:type="dxa"/>
            <w:shd w:val="clear" w:color="auto" w:fill="D9D9D9"/>
            <w:vAlign w:val="center"/>
          </w:tcPr>
          <w:p w14:paraId="0B7683A6">
            <w:pPr>
              <w:pStyle w:val="23"/>
              <w:rPr>
                <w:color w:val="auto"/>
              </w:rPr>
            </w:pPr>
            <w:r>
              <w:rPr>
                <w:color w:val="auto"/>
              </w:rPr>
              <w:t>Bit11</w:t>
            </w:r>
          </w:p>
        </w:tc>
        <w:tc>
          <w:tcPr>
            <w:tcW w:w="756" w:type="dxa"/>
            <w:shd w:val="clear" w:color="auto" w:fill="D9D9D9"/>
            <w:vAlign w:val="center"/>
          </w:tcPr>
          <w:p w14:paraId="5CA53EEF">
            <w:pPr>
              <w:pStyle w:val="23"/>
              <w:rPr>
                <w:color w:val="auto"/>
              </w:rPr>
            </w:pPr>
            <w:r>
              <w:rPr>
                <w:color w:val="auto"/>
              </w:rPr>
              <w:t>Bit12</w:t>
            </w:r>
          </w:p>
        </w:tc>
        <w:tc>
          <w:tcPr>
            <w:tcW w:w="757" w:type="dxa"/>
            <w:shd w:val="clear" w:color="auto" w:fill="D9D9D9"/>
            <w:vAlign w:val="center"/>
          </w:tcPr>
          <w:p w14:paraId="4A6C498A">
            <w:pPr>
              <w:pStyle w:val="23"/>
              <w:rPr>
                <w:color w:val="auto"/>
              </w:rPr>
            </w:pPr>
            <w:r>
              <w:rPr>
                <w:color w:val="auto"/>
              </w:rPr>
              <w:t>Bit13</w:t>
            </w:r>
          </w:p>
        </w:tc>
        <w:tc>
          <w:tcPr>
            <w:tcW w:w="756" w:type="dxa"/>
            <w:shd w:val="clear" w:color="auto" w:fill="D9D9D9"/>
            <w:vAlign w:val="center"/>
          </w:tcPr>
          <w:p w14:paraId="374E107F">
            <w:pPr>
              <w:pStyle w:val="23"/>
              <w:rPr>
                <w:color w:val="auto"/>
              </w:rPr>
            </w:pPr>
            <w:r>
              <w:rPr>
                <w:color w:val="auto"/>
              </w:rPr>
              <w:t>Bit14</w:t>
            </w:r>
          </w:p>
        </w:tc>
        <w:tc>
          <w:tcPr>
            <w:tcW w:w="757" w:type="dxa"/>
            <w:shd w:val="clear" w:color="auto" w:fill="D9D9D9"/>
            <w:vAlign w:val="center"/>
          </w:tcPr>
          <w:p w14:paraId="48DB980D">
            <w:pPr>
              <w:pStyle w:val="23"/>
              <w:rPr>
                <w:color w:val="auto"/>
              </w:rPr>
            </w:pPr>
            <w:r>
              <w:rPr>
                <w:color w:val="auto"/>
              </w:rPr>
              <w:t>Bit15</w:t>
            </w:r>
          </w:p>
        </w:tc>
      </w:tr>
      <w:tr w14:paraId="2FB94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vAlign w:val="center"/>
          </w:tcPr>
          <w:p w14:paraId="5D13BDFE">
            <w:pPr>
              <w:pStyle w:val="23"/>
              <w:rPr>
                <w:color w:val="auto"/>
              </w:rPr>
            </w:pPr>
            <w:r>
              <w:rPr>
                <w:color w:val="auto"/>
              </w:rPr>
              <w:t>Reserved</w:t>
            </w:r>
          </w:p>
        </w:tc>
        <w:tc>
          <w:tcPr>
            <w:tcW w:w="756" w:type="dxa"/>
            <w:vAlign w:val="center"/>
          </w:tcPr>
          <w:p w14:paraId="596C9F53">
            <w:pPr>
              <w:pStyle w:val="23"/>
              <w:rPr>
                <w:color w:val="auto"/>
              </w:rPr>
            </w:pPr>
            <w:r>
              <w:rPr>
                <w:color w:val="auto"/>
              </w:rPr>
              <w:t>Reserved</w:t>
            </w:r>
          </w:p>
        </w:tc>
        <w:tc>
          <w:tcPr>
            <w:tcW w:w="757" w:type="dxa"/>
            <w:vAlign w:val="center"/>
          </w:tcPr>
          <w:p w14:paraId="37291C21">
            <w:pPr>
              <w:pStyle w:val="23"/>
              <w:rPr>
                <w:color w:val="auto"/>
              </w:rPr>
            </w:pPr>
            <w:r>
              <w:rPr>
                <w:color w:val="auto"/>
              </w:rPr>
              <w:t>Reserved</w:t>
            </w:r>
          </w:p>
        </w:tc>
        <w:tc>
          <w:tcPr>
            <w:tcW w:w="756" w:type="dxa"/>
            <w:vAlign w:val="center"/>
          </w:tcPr>
          <w:p w14:paraId="3F28E3D2">
            <w:pPr>
              <w:pStyle w:val="23"/>
              <w:rPr>
                <w:color w:val="auto"/>
              </w:rPr>
            </w:pPr>
            <w:r>
              <w:rPr>
                <w:color w:val="auto"/>
              </w:rPr>
              <w:t>Reserved</w:t>
            </w:r>
          </w:p>
        </w:tc>
        <w:tc>
          <w:tcPr>
            <w:tcW w:w="756" w:type="dxa"/>
            <w:vAlign w:val="center"/>
          </w:tcPr>
          <w:p w14:paraId="1EB8D438">
            <w:pPr>
              <w:pStyle w:val="23"/>
              <w:rPr>
                <w:color w:val="auto"/>
              </w:rPr>
            </w:pPr>
            <w:r>
              <w:rPr>
                <w:color w:val="auto"/>
              </w:rPr>
              <w:t>Reserved</w:t>
            </w:r>
          </w:p>
        </w:tc>
        <w:tc>
          <w:tcPr>
            <w:tcW w:w="757" w:type="dxa"/>
            <w:vAlign w:val="center"/>
          </w:tcPr>
          <w:p w14:paraId="33B23585">
            <w:pPr>
              <w:pStyle w:val="23"/>
              <w:rPr>
                <w:color w:val="auto"/>
              </w:rPr>
            </w:pPr>
            <w:r>
              <w:rPr>
                <w:color w:val="auto"/>
              </w:rPr>
              <w:t>Reserved</w:t>
            </w:r>
          </w:p>
        </w:tc>
        <w:tc>
          <w:tcPr>
            <w:tcW w:w="756" w:type="dxa"/>
            <w:vAlign w:val="center"/>
          </w:tcPr>
          <w:p w14:paraId="56BC0C9A">
            <w:pPr>
              <w:pStyle w:val="23"/>
              <w:rPr>
                <w:color w:val="auto"/>
              </w:rPr>
            </w:pPr>
            <w:r>
              <w:rPr>
                <w:color w:val="auto"/>
              </w:rPr>
              <w:t>Reserved</w:t>
            </w:r>
          </w:p>
        </w:tc>
        <w:tc>
          <w:tcPr>
            <w:tcW w:w="757" w:type="dxa"/>
            <w:vAlign w:val="center"/>
          </w:tcPr>
          <w:p w14:paraId="073C4F42">
            <w:pPr>
              <w:pStyle w:val="23"/>
              <w:rPr>
                <w:color w:val="auto"/>
              </w:rPr>
            </w:pPr>
            <w:r>
              <w:rPr>
                <w:color w:val="auto"/>
              </w:rPr>
              <w:t>Reserved</w:t>
            </w:r>
          </w:p>
        </w:tc>
      </w:tr>
    </w:tbl>
    <w:p w14:paraId="72AF12B5">
      <w:pPr>
        <w:spacing w:before="109" w:beforeLines="35"/>
        <w:ind w:firstLine="320"/>
        <w:jc w:val="left"/>
        <w:rPr>
          <w:rFonts w:cs="Times New Roman"/>
          <w:color w:val="auto"/>
          <w:kern w:val="0"/>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CEBE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16D9354">
            <w:pPr>
              <w:pStyle w:val="23"/>
              <w:rPr>
                <w:rFonts w:cs="Times New Roman"/>
                <w:color w:val="auto"/>
              </w:rPr>
            </w:pPr>
            <w:r>
              <w:rPr>
                <w:rFonts w:cs="Times New Roman"/>
                <w:color w:val="auto"/>
              </w:rPr>
              <w:t>U1-02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B9D4CF">
            <w:pPr>
              <w:pStyle w:val="23"/>
              <w:rPr>
                <w:rFonts w:cs="Times New Roman"/>
                <w:color w:val="auto"/>
              </w:rPr>
            </w:pPr>
            <w:r>
              <w:rPr>
                <w:rFonts w:hint="eastAsia" w:cs="Times New Roman"/>
                <w:color w:val="auto"/>
              </w:rPr>
              <w:t>Set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B25D421">
            <w:pPr>
              <w:pStyle w:val="23"/>
              <w:rPr>
                <w:rFonts w:cs="Times New Roman"/>
                <w:color w:val="auto"/>
              </w:rPr>
            </w:pPr>
            <w:r>
              <w:rPr>
                <w:rFonts w:cs="Times New Roman"/>
                <w:color w:val="auto"/>
              </w:rPr>
              <w:t>Range: 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547C20A">
            <w:pPr>
              <w:pStyle w:val="23"/>
              <w:rPr>
                <w:rFonts w:cs="Times New Roman"/>
                <w:color w:val="auto"/>
              </w:rPr>
            </w:pPr>
            <w:r>
              <w:rPr>
                <w:rFonts w:cs="Times New Roman"/>
                <w:color w:val="auto"/>
              </w:rPr>
              <w:t>Factory Value: 50.00</w:t>
            </w:r>
          </w:p>
        </w:tc>
      </w:tr>
    </w:tbl>
    <w:p w14:paraId="50362272">
      <w:pPr>
        <w:ind w:firstLine="320"/>
        <w:rPr>
          <w:color w:val="auto"/>
        </w:rPr>
      </w:pPr>
      <w:r>
        <w:rPr>
          <w:rFonts w:hint="eastAsia"/>
          <w:color w:val="auto"/>
        </w:rPr>
        <w:t>This parameter is read-only and used to display the current set frequency</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CB25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7D4456E">
            <w:pPr>
              <w:pStyle w:val="23"/>
              <w:rPr>
                <w:rFonts w:cs="Times New Roman"/>
                <w:color w:val="auto"/>
              </w:rPr>
            </w:pPr>
            <w:r>
              <w:rPr>
                <w:rFonts w:cs="Times New Roman"/>
                <w:color w:val="auto"/>
              </w:rPr>
              <w:t>U1-03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787AE2">
            <w:pPr>
              <w:pStyle w:val="23"/>
              <w:rPr>
                <w:rFonts w:cs="Times New Roman"/>
                <w:color w:val="auto"/>
              </w:rPr>
            </w:pPr>
            <w:r>
              <w:rPr>
                <w:rFonts w:cs="Times New Roman"/>
                <w:color w:val="auto"/>
              </w:rPr>
              <w:t>External frequency record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A0EF57C">
            <w:pPr>
              <w:pStyle w:val="23"/>
              <w:rPr>
                <w:rFonts w:cs="Times New Roman"/>
                <w:color w:val="auto"/>
              </w:rPr>
            </w:pPr>
            <w:r>
              <w:rPr>
                <w:rFonts w:cs="Times New Roman"/>
                <w:color w:val="auto"/>
              </w:rPr>
              <w:t>Range: 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AEC7787">
            <w:pPr>
              <w:pStyle w:val="23"/>
              <w:rPr>
                <w:rFonts w:cs="Times New Roman"/>
                <w:color w:val="auto"/>
              </w:rPr>
            </w:pPr>
            <w:r>
              <w:rPr>
                <w:rFonts w:cs="Times New Roman"/>
                <w:color w:val="auto"/>
              </w:rPr>
              <w:t>Factory Value: 60.00</w:t>
            </w:r>
          </w:p>
        </w:tc>
      </w:tr>
    </w:tbl>
    <w:p w14:paraId="217E2DF4">
      <w:pPr>
        <w:ind w:firstLine="320"/>
        <w:rPr>
          <w:color w:val="auto"/>
        </w:rPr>
      </w:pPr>
      <w:r>
        <w:rPr>
          <w:color w:val="auto"/>
        </w:rPr>
        <w:t>This parameter is read-only. When the frequency source is selected as external terminals, this parameter stores the frequency command value when the inverter fails.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C531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B5B7B8">
            <w:pPr>
              <w:pStyle w:val="23"/>
              <w:rPr>
                <w:rFonts w:cs="Times New Roman"/>
                <w:color w:val="auto"/>
              </w:rPr>
            </w:pPr>
            <w:r>
              <w:rPr>
                <w:rFonts w:cs="Times New Roman"/>
                <w:color w:val="auto"/>
              </w:rPr>
              <w:t>U1-04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655CBA9">
            <w:pPr>
              <w:pStyle w:val="23"/>
              <w:rPr>
                <w:rFonts w:cs="Times New Roman"/>
                <w:color w:val="auto"/>
              </w:rPr>
            </w:pPr>
            <w:r>
              <w:rPr>
                <w:rFonts w:cs="Times New Roman"/>
                <w:color w:val="auto"/>
              </w:rPr>
              <w:t>PID feedback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472E69E">
            <w:pPr>
              <w:pStyle w:val="23"/>
              <w:rPr>
                <w:rFonts w:cs="Times New Roman"/>
                <w:color w:val="auto"/>
              </w:rPr>
            </w:pPr>
            <w:r>
              <w:rPr>
                <w:rFonts w:cs="Times New Roman"/>
                <w:color w:val="auto"/>
              </w:rPr>
              <w:t>Range: -200.00%～200.00%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70600A2">
            <w:pPr>
              <w:pStyle w:val="23"/>
              <w:rPr>
                <w:rFonts w:cs="Times New Roman"/>
                <w:color w:val="auto"/>
              </w:rPr>
            </w:pPr>
            <w:r>
              <w:rPr>
                <w:rFonts w:cs="Times New Roman"/>
                <w:color w:val="auto"/>
              </w:rPr>
              <w:t>Factory value: 0.00%</w:t>
            </w:r>
          </w:p>
        </w:tc>
      </w:tr>
    </w:tbl>
    <w:p w14:paraId="1B2882D7">
      <w:pPr>
        <w:ind w:firstLine="320"/>
        <w:rPr>
          <w:color w:val="auto"/>
        </w:rPr>
      </w:pPr>
      <w:r>
        <w:rPr>
          <w:color w:val="auto"/>
        </w:rPr>
        <w:t>This parameter is typically read-only and used to display the PID feedback value. However, when the PID feedback type is selected as communication (FA-00=7 or 8), this parameter can be written to set the PID feedback value.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9757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30262D">
            <w:pPr>
              <w:pStyle w:val="23"/>
              <w:rPr>
                <w:rFonts w:cs="Times New Roman"/>
                <w:color w:val="auto"/>
              </w:rPr>
            </w:pPr>
            <w:r>
              <w:rPr>
                <w:rFonts w:cs="Times New Roman"/>
                <w:color w:val="auto"/>
              </w:rPr>
              <w:t>U1-05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3595C4">
            <w:pPr>
              <w:pStyle w:val="23"/>
              <w:rPr>
                <w:rFonts w:cs="Times New Roman"/>
                <w:color w:val="auto"/>
              </w:rPr>
            </w:pPr>
            <w:r>
              <w:rPr>
                <w:rFonts w:cs="Times New Roman"/>
                <w:color w:val="auto"/>
              </w:rPr>
              <w:t>KP gain monitoring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8BF5F23">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0B1A0DF">
            <w:pPr>
              <w:pStyle w:val="23"/>
              <w:rPr>
                <w:rFonts w:cs="Times New Roman"/>
                <w:color w:val="auto"/>
              </w:rPr>
            </w:pPr>
            <w:r>
              <w:rPr>
                <w:rFonts w:cs="Times New Roman"/>
                <w:color w:val="auto"/>
              </w:rPr>
              <w:t>Factory Value: 0.00</w:t>
            </w:r>
          </w:p>
        </w:tc>
      </w:tr>
      <w:tr w14:paraId="1DB6B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98E3AD">
            <w:pPr>
              <w:pStyle w:val="23"/>
              <w:rPr>
                <w:rFonts w:cs="Times New Roman"/>
                <w:color w:val="auto"/>
              </w:rPr>
            </w:pPr>
            <w:r>
              <w:rPr>
                <w:rFonts w:cs="Times New Roman"/>
                <w:color w:val="auto"/>
              </w:rPr>
              <w:t>U1-06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36353A5">
            <w:pPr>
              <w:pStyle w:val="23"/>
              <w:rPr>
                <w:rFonts w:cs="Times New Roman"/>
                <w:color w:val="auto"/>
              </w:rPr>
            </w:pPr>
            <w:r>
              <w:rPr>
                <w:rFonts w:cs="Times New Roman"/>
                <w:color w:val="auto"/>
              </w:rPr>
              <w:t>KI Gain Monitoring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48C94B7">
            <w:pPr>
              <w:pStyle w:val="23"/>
              <w:rPr>
                <w:rFonts w:cs="Times New Roman"/>
                <w:color w:val="auto"/>
              </w:rPr>
            </w:pPr>
            <w:r>
              <w:rPr>
                <w:rFonts w:cs="Times New Roman"/>
                <w:color w:val="auto"/>
              </w:rPr>
              <w:t>Range: 0.00～100.00s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0321E08">
            <w:pPr>
              <w:pStyle w:val="23"/>
              <w:rPr>
                <w:rFonts w:cs="Times New Roman"/>
                <w:color w:val="auto"/>
              </w:rPr>
            </w:pPr>
            <w:r>
              <w:rPr>
                <w:rFonts w:cs="Times New Roman"/>
                <w:color w:val="auto"/>
              </w:rPr>
              <w:t>Factory Value: 0.00</w:t>
            </w:r>
          </w:p>
        </w:tc>
      </w:tr>
      <w:tr w14:paraId="7940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41FA82">
            <w:pPr>
              <w:pStyle w:val="23"/>
              <w:rPr>
                <w:rFonts w:cs="Times New Roman"/>
                <w:color w:val="auto"/>
              </w:rPr>
            </w:pPr>
            <w:r>
              <w:rPr>
                <w:rFonts w:cs="Times New Roman"/>
                <w:color w:val="auto"/>
              </w:rPr>
              <w:t>U1-07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33F2EB">
            <w:pPr>
              <w:pStyle w:val="23"/>
              <w:rPr>
                <w:rFonts w:cs="Times New Roman"/>
                <w:color w:val="auto"/>
              </w:rPr>
            </w:pPr>
            <w:r>
              <w:rPr>
                <w:rFonts w:cs="Times New Roman"/>
                <w:color w:val="auto"/>
              </w:rPr>
              <w:t>KD Gain Monitoring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FFAE2DB">
            <w:pPr>
              <w:pStyle w:val="23"/>
              <w:rPr>
                <w:rFonts w:cs="Times New Roman"/>
                <w:color w:val="auto"/>
              </w:rPr>
            </w:pPr>
            <w:r>
              <w:rPr>
                <w:rFonts w:cs="Times New Roman"/>
                <w:color w:val="auto"/>
              </w:rPr>
              <w:t>Range: 0.00～1.00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6DDE252">
            <w:pPr>
              <w:pStyle w:val="23"/>
              <w:rPr>
                <w:rFonts w:cs="Times New Roman"/>
                <w:color w:val="auto"/>
              </w:rPr>
            </w:pPr>
            <w:r>
              <w:rPr>
                <w:rFonts w:cs="Times New Roman"/>
                <w:color w:val="auto"/>
              </w:rPr>
              <w:t>Factory Value: 0.00</w:t>
            </w:r>
          </w:p>
        </w:tc>
      </w:tr>
    </w:tbl>
    <w:p w14:paraId="2FF681C2">
      <w:pPr>
        <w:ind w:firstLine="320"/>
        <w:rPr>
          <w:color w:val="auto"/>
        </w:rPr>
      </w:pPr>
      <w:r>
        <w:rPr>
          <w:color w:val="auto"/>
        </w:rPr>
        <w:t>The above parameters are read-only, used for displaying the PID proportional, integral, and differential gain values.</w:t>
      </w:r>
    </w:p>
    <w:p w14:paraId="1EDCB4F0">
      <w:pPr>
        <w:pStyle w:val="3"/>
        <w:spacing w:before="156"/>
        <w:rPr>
          <w:color w:val="auto"/>
        </w:rPr>
      </w:pPr>
      <w:bookmarkStart w:id="141" w:name="_Toc154397113"/>
      <w:bookmarkStart w:id="142" w:name="_Toc14502"/>
      <w:bookmarkStart w:id="143" w:name="_Toc32496"/>
      <w:r>
        <w:rPr>
          <w:color w:val="auto"/>
        </w:rPr>
        <w:t>2.18 H0 Group Other Motor Parameters</w:t>
      </w:r>
      <w:bookmarkEnd w:id="141"/>
      <w:bookmarkEnd w:id="142"/>
      <w:bookmarkEnd w:id="143"/>
    </w:p>
    <w:p w14:paraId="14161D47">
      <w:pPr>
        <w:ind w:firstLine="320"/>
        <w:rPr>
          <w:color w:val="auto"/>
        </w:rPr>
      </w:pPr>
      <w:r>
        <w:rPr>
          <w:color w:val="auto"/>
        </w:rPr>
        <w:t>When users need to switch between two or more motors, they can achieve motor switching through H0-00, and the CM680 supports switching of up to four induction motors. Parameters such as nameplate data and motor parameter identification can be set separately for each of the four motors. H0-01～H0-12, H0-13～H0-21, H0-22～H0-30 correspond to the parameters of the second, third, and fourth induction motors, respectively. All parameters in the H0 group have the same content definitions and usage methods as the first motor-related parameters in the F4 group, and will not be repeated here; users can refer to the explanations of the first motor-related parameters in the F4 group.</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2351"/>
        <w:gridCol w:w="1876"/>
        <w:gridCol w:w="2086"/>
      </w:tblGrid>
      <w:tr w14:paraId="6FFD5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6DE836">
            <w:pPr>
              <w:pStyle w:val="23"/>
              <w:rPr>
                <w:rFonts w:cs="Times New Roman"/>
                <w:color w:val="auto"/>
              </w:rPr>
            </w:pPr>
            <w:r>
              <w:rPr>
                <w:rFonts w:cs="Times New Roman"/>
                <w:color w:val="auto"/>
              </w:rPr>
              <w:t>F0-00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723B08">
            <w:pPr>
              <w:pStyle w:val="23"/>
              <w:rPr>
                <w:rFonts w:cs="Times New Roman"/>
                <w:color w:val="auto"/>
              </w:rPr>
            </w:pPr>
            <w:r>
              <w:rPr>
                <w:rFonts w:cs="Times New Roman"/>
                <w:color w:val="auto"/>
              </w:rPr>
              <w:t>Model Number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4F6C77">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00BA72">
            <w:pPr>
              <w:pStyle w:val="23"/>
              <w:rPr>
                <w:rFonts w:cs="Times New Roman"/>
                <w:color w:val="auto"/>
              </w:rPr>
            </w:pPr>
            <w:r>
              <w:rPr>
                <w:rFonts w:cs="Times New Roman"/>
                <w:color w:val="auto"/>
              </w:rPr>
              <w:t>Factory value: Model determined</w:t>
            </w:r>
          </w:p>
        </w:tc>
      </w:tr>
    </w:tbl>
    <w:p w14:paraId="6504F4F7">
      <w:pPr>
        <w:ind w:firstLine="320"/>
        <w:rPr>
          <w:color w:val="auto"/>
        </w:rPr>
      </w:pPr>
      <w:r>
        <w:rPr>
          <w:color w:val="auto"/>
        </w:rPr>
        <w:t>1: Induction Motor 1</w:t>
      </w:r>
    </w:p>
    <w:p w14:paraId="0A368F5C">
      <w:pPr>
        <w:ind w:firstLine="320"/>
        <w:rPr>
          <w:color w:val="auto"/>
        </w:rPr>
      </w:pPr>
      <w:r>
        <w:rPr>
          <w:color w:val="auto"/>
        </w:rPr>
        <w:t>2: Induction Motor 2</w:t>
      </w:r>
    </w:p>
    <w:p w14:paraId="6A2677EA">
      <w:pPr>
        <w:ind w:firstLine="320"/>
        <w:rPr>
          <w:color w:val="auto"/>
        </w:rPr>
      </w:pPr>
      <w:r>
        <w:rPr>
          <w:color w:val="auto"/>
        </w:rPr>
        <w:t>3: Induction Motor 3</w:t>
      </w:r>
    </w:p>
    <w:p w14:paraId="60D32E63">
      <w:pPr>
        <w:ind w:firstLine="320"/>
        <w:rPr>
          <w:color w:val="auto"/>
        </w:rPr>
      </w:pPr>
      <w:r>
        <w:rPr>
          <w:color w:val="auto"/>
        </w:rPr>
        <w:t>4: Induction Motor 4</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0A92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A778C3">
            <w:pPr>
              <w:pStyle w:val="23"/>
              <w:rPr>
                <w:rFonts w:cs="Times New Roman"/>
                <w:color w:val="auto"/>
              </w:rPr>
            </w:pPr>
            <w:r>
              <w:rPr>
                <w:rFonts w:cs="Times New Roman"/>
                <w:color w:val="auto"/>
              </w:rPr>
              <w:t>H0-01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D0A0CA">
            <w:pPr>
              <w:pStyle w:val="23"/>
              <w:rPr>
                <w:rFonts w:cs="Times New Roman"/>
                <w:color w:val="auto"/>
              </w:rPr>
            </w:pPr>
            <w:r>
              <w:rPr>
                <w:rFonts w:cs="Times New Roman"/>
                <w:color w:val="auto"/>
              </w:rPr>
              <w:t>M2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5B537F5">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4306BED">
            <w:pPr>
              <w:pStyle w:val="23"/>
              <w:rPr>
                <w:rFonts w:cs="Times New Roman"/>
                <w:color w:val="auto"/>
              </w:rPr>
            </w:pPr>
            <w:r>
              <w:rPr>
                <w:rFonts w:cs="Times New Roman"/>
                <w:color w:val="auto"/>
              </w:rPr>
              <w:t>Factory Value: 50.00</w:t>
            </w:r>
          </w:p>
        </w:tc>
      </w:tr>
      <w:tr w14:paraId="0CE0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2C9C0C">
            <w:pPr>
              <w:pStyle w:val="23"/>
              <w:rPr>
                <w:rFonts w:cs="Times New Roman"/>
                <w:color w:val="auto"/>
              </w:rPr>
            </w:pPr>
            <w:r>
              <w:rPr>
                <w:rFonts w:cs="Times New Roman"/>
                <w:color w:val="auto"/>
              </w:rPr>
              <w:t>H0-02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E6B4072">
            <w:pPr>
              <w:pStyle w:val="23"/>
              <w:rPr>
                <w:rFonts w:cs="Times New Roman"/>
                <w:color w:val="auto"/>
              </w:rPr>
            </w:pPr>
            <w:r>
              <w:rPr>
                <w:rFonts w:cs="Times New Roman"/>
                <w:color w:val="auto"/>
              </w:rPr>
              <w:t>M2 Rated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393FED9">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FA4B5D5">
            <w:pPr>
              <w:pStyle w:val="23"/>
              <w:rPr>
                <w:rFonts w:cs="Times New Roman"/>
                <w:color w:val="auto"/>
              </w:rPr>
            </w:pPr>
            <w:r>
              <w:rPr>
                <w:rFonts w:cs="Times New Roman"/>
                <w:color w:val="auto"/>
              </w:rPr>
              <w:t>Factory Value: 50.00</w:t>
            </w:r>
          </w:p>
        </w:tc>
      </w:tr>
      <w:tr w14:paraId="3F9EC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FD8CE3">
            <w:pPr>
              <w:pStyle w:val="23"/>
              <w:rPr>
                <w:rFonts w:cs="Times New Roman"/>
                <w:color w:val="auto"/>
              </w:rPr>
            </w:pPr>
            <w:r>
              <w:rPr>
                <w:rFonts w:cs="Times New Roman"/>
                <w:color w:val="auto"/>
              </w:rPr>
              <w:t>H0-03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129164">
            <w:pPr>
              <w:pStyle w:val="23"/>
              <w:rPr>
                <w:rFonts w:cs="Times New Roman"/>
                <w:color w:val="auto"/>
              </w:rPr>
            </w:pPr>
            <w:r>
              <w:rPr>
                <w:rFonts w:cs="Times New Roman"/>
                <w:color w:val="auto"/>
              </w:rPr>
              <w:t>M2 Rated Voltage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D609A9F">
            <w:pPr>
              <w:pStyle w:val="23"/>
              <w:rPr>
                <w:rFonts w:cs="Times New Roman"/>
                <w:color w:val="auto"/>
              </w:rPr>
            </w:pPr>
            <w:r>
              <w:rPr>
                <w:rFonts w:cs="Times New Roman"/>
                <w:color w:val="auto"/>
              </w:rPr>
              <w:t>Range: 0.0～510.0V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E1891D0">
            <w:pPr>
              <w:pStyle w:val="23"/>
              <w:rPr>
                <w:rFonts w:cs="Times New Roman"/>
                <w:color w:val="auto"/>
              </w:rPr>
            </w:pPr>
            <w:r>
              <w:rPr>
                <w:rFonts w:cs="Times New Roman"/>
                <w:color w:val="auto"/>
              </w:rPr>
              <w:t>Factory Value: 380.0</w:t>
            </w:r>
          </w:p>
        </w:tc>
      </w:tr>
      <w:tr w14:paraId="27415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848730E">
            <w:pPr>
              <w:pStyle w:val="23"/>
              <w:rPr>
                <w:rFonts w:cs="Times New Roman"/>
                <w:color w:val="auto"/>
              </w:rPr>
            </w:pPr>
            <w:r>
              <w:rPr>
                <w:rFonts w:cs="Times New Roman"/>
                <w:color w:val="auto"/>
              </w:rPr>
              <w:t>H0-04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72C40B">
            <w:pPr>
              <w:pStyle w:val="23"/>
              <w:rPr>
                <w:rFonts w:cs="Times New Roman"/>
                <w:color w:val="auto"/>
              </w:rPr>
            </w:pPr>
            <w:r>
              <w:rPr>
                <w:rFonts w:cs="Times New Roman"/>
                <w:color w:val="auto"/>
              </w:rPr>
              <w:t>IM2 Rated Power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3D79950">
            <w:pPr>
              <w:pStyle w:val="23"/>
              <w:rPr>
                <w:rFonts w:cs="Times New Roman"/>
                <w:color w:val="auto"/>
              </w:rPr>
            </w:pPr>
            <w:r>
              <w:rPr>
                <w:rFonts w:cs="Times New Roman"/>
                <w:color w:val="auto"/>
              </w:rPr>
              <w:t>Range: 0.00～655.35kW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1215831">
            <w:pPr>
              <w:pStyle w:val="23"/>
              <w:rPr>
                <w:rFonts w:cs="Times New Roman"/>
                <w:color w:val="auto"/>
              </w:rPr>
            </w:pPr>
            <w:r>
              <w:rPr>
                <w:rFonts w:cs="Times New Roman"/>
                <w:color w:val="auto"/>
              </w:rPr>
              <w:t>Factory Value: 0.00</w:t>
            </w:r>
          </w:p>
        </w:tc>
      </w:tr>
      <w:tr w14:paraId="1714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BE0714">
            <w:pPr>
              <w:pStyle w:val="23"/>
              <w:rPr>
                <w:rFonts w:cs="Times New Roman"/>
                <w:color w:val="auto"/>
              </w:rPr>
            </w:pPr>
            <w:r>
              <w:rPr>
                <w:rFonts w:cs="Times New Roman"/>
                <w:color w:val="auto"/>
              </w:rPr>
              <w:t>H0-05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2249A9">
            <w:pPr>
              <w:pStyle w:val="23"/>
              <w:rPr>
                <w:rFonts w:cs="Times New Roman"/>
                <w:color w:val="auto"/>
              </w:rPr>
            </w:pPr>
            <w:r>
              <w:rPr>
                <w:rFonts w:cs="Times New Roman"/>
                <w:color w:val="auto"/>
              </w:rPr>
              <w:t>IM2 Number of Poles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6707F22">
            <w:pPr>
              <w:pStyle w:val="23"/>
              <w:rPr>
                <w:rFonts w:cs="Times New Roman"/>
                <w:color w:val="auto"/>
              </w:rPr>
            </w:pPr>
            <w:r>
              <w:rPr>
                <w:rFonts w:cs="Times New Roman"/>
                <w:color w:val="auto"/>
              </w:rPr>
              <w:t>Range: 2～20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4CA11AB">
            <w:pPr>
              <w:pStyle w:val="23"/>
              <w:rPr>
                <w:rFonts w:cs="Times New Roman"/>
                <w:color w:val="auto"/>
              </w:rPr>
            </w:pPr>
            <w:r>
              <w:rPr>
                <w:rFonts w:cs="Times New Roman"/>
                <w:color w:val="auto"/>
              </w:rPr>
              <w:t>Factory value: 4</w:t>
            </w:r>
          </w:p>
        </w:tc>
      </w:tr>
      <w:tr w14:paraId="0A6CA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C5EC7D">
            <w:pPr>
              <w:pStyle w:val="23"/>
              <w:rPr>
                <w:rFonts w:cs="Times New Roman"/>
                <w:color w:val="auto"/>
              </w:rPr>
            </w:pPr>
            <w:r>
              <w:rPr>
                <w:rFonts w:cs="Times New Roman"/>
                <w:color w:val="auto"/>
              </w:rPr>
              <w:t>H0-06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0E3407">
            <w:pPr>
              <w:pStyle w:val="23"/>
              <w:rPr>
                <w:rFonts w:cs="Times New Roman"/>
                <w:color w:val="auto"/>
              </w:rPr>
            </w:pPr>
            <w:r>
              <w:rPr>
                <w:rFonts w:cs="Times New Roman"/>
                <w:color w:val="auto"/>
              </w:rPr>
              <w:t>IM2 Rated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6EEC85C">
            <w:pPr>
              <w:pStyle w:val="23"/>
              <w:rPr>
                <w:rFonts w:cs="Times New Roman"/>
                <w:color w:val="auto"/>
              </w:rPr>
            </w:pPr>
            <w:r>
              <w:rPr>
                <w:rFonts w:cs="Times New Roman"/>
                <w:color w:val="auto"/>
              </w:rPr>
              <w:t>Range: 0.00～655.35A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18946C5">
            <w:pPr>
              <w:pStyle w:val="23"/>
              <w:rPr>
                <w:rFonts w:cs="Times New Roman"/>
                <w:color w:val="auto"/>
              </w:rPr>
            </w:pPr>
            <w:r>
              <w:rPr>
                <w:rFonts w:cs="Times New Roman"/>
                <w:color w:val="auto"/>
              </w:rPr>
              <w:t>Factory Value: 13.00</w:t>
            </w:r>
          </w:p>
        </w:tc>
      </w:tr>
      <w:tr w14:paraId="3E95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4AD4A0B">
            <w:pPr>
              <w:pStyle w:val="23"/>
              <w:rPr>
                <w:rFonts w:cs="Times New Roman"/>
                <w:color w:val="auto"/>
              </w:rPr>
            </w:pPr>
            <w:r>
              <w:rPr>
                <w:rFonts w:cs="Times New Roman"/>
                <w:color w:val="auto"/>
              </w:rPr>
              <w:t>H0-07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FE4B3F">
            <w:pPr>
              <w:pStyle w:val="23"/>
              <w:rPr>
                <w:rFonts w:cs="Times New Roman"/>
                <w:color w:val="auto"/>
              </w:rPr>
            </w:pPr>
            <w:r>
              <w:rPr>
                <w:rFonts w:cs="Times New Roman"/>
                <w:color w:val="auto"/>
              </w:rPr>
              <w:t>IM2 Rated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4997767">
            <w:pPr>
              <w:pStyle w:val="23"/>
              <w:rPr>
                <w:rFonts w:cs="Times New Roman"/>
                <w:color w:val="auto"/>
              </w:rPr>
            </w:pPr>
            <w:r>
              <w:rPr>
                <w:rFonts w:cs="Times New Roman"/>
                <w:color w:val="auto"/>
              </w:rPr>
              <w:t>Range: 0～65535r/min</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E86A5DC">
            <w:pPr>
              <w:pStyle w:val="23"/>
              <w:rPr>
                <w:rFonts w:cs="Times New Roman"/>
                <w:color w:val="auto"/>
              </w:rPr>
            </w:pPr>
            <w:r>
              <w:rPr>
                <w:rFonts w:cs="Times New Roman"/>
                <w:color w:val="auto"/>
              </w:rPr>
              <w:t>Factory Value: 1410</w:t>
            </w:r>
          </w:p>
        </w:tc>
      </w:tr>
      <w:tr w14:paraId="0E5D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B032B9">
            <w:pPr>
              <w:pStyle w:val="23"/>
              <w:rPr>
                <w:rFonts w:cs="Times New Roman"/>
                <w:color w:val="auto"/>
              </w:rPr>
            </w:pPr>
            <w:r>
              <w:rPr>
                <w:rFonts w:cs="Times New Roman"/>
                <w:color w:val="auto"/>
              </w:rPr>
              <w:t>H0-08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096AEE4">
            <w:pPr>
              <w:pStyle w:val="23"/>
              <w:rPr>
                <w:rFonts w:cs="Times New Roman"/>
                <w:color w:val="auto"/>
              </w:rPr>
            </w:pPr>
            <w:r>
              <w:rPr>
                <w:rFonts w:cs="Times New Roman"/>
                <w:color w:val="auto"/>
              </w:rPr>
              <w:t>IM2 No-load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FBFFF7A">
            <w:pPr>
              <w:pStyle w:val="23"/>
              <w:rPr>
                <w:rFonts w:cs="Times New Roman"/>
                <w:color w:val="auto"/>
              </w:rPr>
            </w:pPr>
            <w:r>
              <w:rPr>
                <w:rFonts w:cs="Times New Roman"/>
                <w:color w:val="auto"/>
              </w:rPr>
              <w:t>Range: 0.00～13.00A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3B8A9F5">
            <w:pPr>
              <w:pStyle w:val="23"/>
              <w:rPr>
                <w:rFonts w:cs="Times New Roman"/>
                <w:color w:val="auto"/>
              </w:rPr>
            </w:pPr>
            <w:r>
              <w:rPr>
                <w:rFonts w:cs="Times New Roman"/>
                <w:color w:val="auto"/>
              </w:rPr>
              <w:t>Factory Value: 0.00</w:t>
            </w:r>
          </w:p>
        </w:tc>
      </w:tr>
      <w:tr w14:paraId="2032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EEB504">
            <w:pPr>
              <w:pStyle w:val="23"/>
              <w:rPr>
                <w:rFonts w:cs="Times New Roman"/>
                <w:color w:val="auto"/>
              </w:rPr>
            </w:pPr>
            <w:r>
              <w:rPr>
                <w:rFonts w:cs="Times New Roman"/>
                <w:color w:val="auto"/>
              </w:rPr>
              <w:t>H0-09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A331D2">
            <w:pPr>
              <w:pStyle w:val="23"/>
              <w:rPr>
                <w:rFonts w:cs="Times New Roman"/>
                <w:color w:val="auto"/>
              </w:rPr>
            </w:pPr>
            <w:r>
              <w:rPr>
                <w:rFonts w:cs="Times New Roman"/>
                <w:color w:val="auto"/>
              </w:rPr>
              <w:t>IM2 Stator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CBB172F">
            <w:pPr>
              <w:pStyle w:val="23"/>
              <w:rPr>
                <w:rFonts w:cs="Times New Roman"/>
                <w:color w:val="auto"/>
              </w:rPr>
            </w:pPr>
            <w:r>
              <w:rPr>
                <w:rFonts w:cs="Times New Roman"/>
                <w:color w:val="auto"/>
              </w:rPr>
              <w:t>Range: 0.000～65.535Ω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075545F">
            <w:pPr>
              <w:pStyle w:val="23"/>
              <w:rPr>
                <w:rFonts w:cs="Times New Roman"/>
                <w:color w:val="auto"/>
              </w:rPr>
            </w:pPr>
            <w:r>
              <w:rPr>
                <w:rFonts w:cs="Times New Roman"/>
                <w:color w:val="auto"/>
              </w:rPr>
              <w:t>Factory Value: 0.000</w:t>
            </w:r>
          </w:p>
        </w:tc>
      </w:tr>
      <w:tr w14:paraId="18E75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CC069C0">
            <w:pPr>
              <w:pStyle w:val="23"/>
              <w:rPr>
                <w:rFonts w:cs="Times New Roman"/>
                <w:color w:val="auto"/>
              </w:rPr>
            </w:pPr>
            <w:r>
              <w:rPr>
                <w:rFonts w:cs="Times New Roman"/>
                <w:color w:val="auto"/>
              </w:rPr>
              <w:t>H0-10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A5D287">
            <w:pPr>
              <w:pStyle w:val="23"/>
              <w:rPr>
                <w:rFonts w:cs="Times New Roman"/>
                <w:color w:val="auto"/>
              </w:rPr>
            </w:pPr>
            <w:r>
              <w:rPr>
                <w:rFonts w:cs="Times New Roman"/>
                <w:color w:val="auto"/>
              </w:rPr>
              <w:t>IM2 Rotor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08A4E79">
            <w:pPr>
              <w:pStyle w:val="23"/>
              <w:rPr>
                <w:rFonts w:cs="Times New Roman"/>
                <w:color w:val="auto"/>
              </w:rPr>
            </w:pPr>
            <w:r>
              <w:rPr>
                <w:rFonts w:cs="Times New Roman"/>
                <w:color w:val="auto"/>
              </w:rPr>
              <w:t>Range: 0.000～65.535Ω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4F15218">
            <w:pPr>
              <w:pStyle w:val="23"/>
              <w:rPr>
                <w:rFonts w:cs="Times New Roman"/>
                <w:color w:val="auto"/>
              </w:rPr>
            </w:pPr>
            <w:r>
              <w:rPr>
                <w:rFonts w:cs="Times New Roman"/>
                <w:color w:val="auto"/>
              </w:rPr>
              <w:t>Factory Value: 0.000</w:t>
            </w:r>
          </w:p>
        </w:tc>
      </w:tr>
      <w:tr w14:paraId="1528C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CFF099B">
            <w:pPr>
              <w:pStyle w:val="23"/>
              <w:rPr>
                <w:rFonts w:cs="Times New Roman"/>
                <w:color w:val="auto"/>
              </w:rPr>
            </w:pPr>
            <w:r>
              <w:rPr>
                <w:rFonts w:cs="Times New Roman"/>
                <w:color w:val="auto"/>
              </w:rPr>
              <w:t>H0-11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207565">
            <w:pPr>
              <w:pStyle w:val="23"/>
              <w:rPr>
                <w:rFonts w:cs="Times New Roman"/>
                <w:color w:val="auto"/>
              </w:rPr>
            </w:pPr>
            <w:r>
              <w:rPr>
                <w:rFonts w:cs="Times New Roman"/>
                <w:color w:val="auto"/>
              </w:rPr>
              <w:t>IM2 Mutual Inductance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B4487B8">
            <w:pPr>
              <w:pStyle w:val="23"/>
              <w:rPr>
                <w:rFonts w:cs="Times New Roman"/>
                <w:color w:val="auto"/>
              </w:rPr>
            </w:pPr>
            <w:r>
              <w:rPr>
                <w:rFonts w:cs="Times New Roman"/>
                <w:color w:val="auto"/>
              </w:rPr>
              <w:t>Range: 0.0～6553.5mH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F178A7E">
            <w:pPr>
              <w:pStyle w:val="23"/>
              <w:rPr>
                <w:rFonts w:cs="Times New Roman"/>
                <w:color w:val="auto"/>
              </w:rPr>
            </w:pPr>
            <w:r>
              <w:rPr>
                <w:rFonts w:cs="Times New Roman"/>
                <w:color w:val="auto"/>
              </w:rPr>
              <w:t>Factory Value: 0.0</w:t>
            </w:r>
          </w:p>
        </w:tc>
      </w:tr>
      <w:tr w14:paraId="166B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83E4A93">
            <w:pPr>
              <w:pStyle w:val="23"/>
              <w:rPr>
                <w:rFonts w:cs="Times New Roman"/>
                <w:color w:val="auto"/>
              </w:rPr>
            </w:pPr>
            <w:r>
              <w:rPr>
                <w:rFonts w:cs="Times New Roman"/>
                <w:color w:val="auto"/>
              </w:rPr>
              <w:t>H0-12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BFC0B1">
            <w:pPr>
              <w:pStyle w:val="23"/>
              <w:rPr>
                <w:rFonts w:cs="Times New Roman"/>
                <w:color w:val="auto"/>
              </w:rPr>
            </w:pPr>
            <w:r>
              <w:rPr>
                <w:rFonts w:cs="Times New Roman"/>
                <w:color w:val="auto"/>
              </w:rPr>
              <w:t>IM2 Leakage Inductance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F503798">
            <w:pPr>
              <w:pStyle w:val="23"/>
              <w:rPr>
                <w:rFonts w:cs="Times New Roman"/>
                <w:color w:val="auto"/>
              </w:rPr>
            </w:pPr>
            <w:r>
              <w:rPr>
                <w:rFonts w:cs="Times New Roman"/>
                <w:color w:val="auto"/>
              </w:rPr>
              <w:t>Range: 0.00～655.35mH</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3718E45">
            <w:pPr>
              <w:pStyle w:val="23"/>
              <w:rPr>
                <w:rFonts w:cs="Times New Roman"/>
                <w:color w:val="auto"/>
              </w:rPr>
            </w:pPr>
            <w:r>
              <w:rPr>
                <w:rFonts w:cs="Times New Roman"/>
                <w:color w:val="auto"/>
              </w:rPr>
              <w:t>Factory Value: 0.00</w:t>
            </w:r>
          </w:p>
        </w:tc>
      </w:tr>
    </w:tbl>
    <w:p w14:paraId="41D40BC5">
      <w:pPr>
        <w:ind w:firstLine="320"/>
        <w:rPr>
          <w:color w:val="auto"/>
        </w:rPr>
      </w:pPr>
      <w:r>
        <w:rPr>
          <w:color w:val="auto"/>
        </w:rPr>
        <w:t>The above parameters correspond to the second induction motor parameters.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AEC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D45A95">
            <w:pPr>
              <w:pStyle w:val="23"/>
              <w:rPr>
                <w:rFonts w:cs="Times New Roman"/>
                <w:color w:val="auto"/>
              </w:rPr>
            </w:pPr>
            <w:r>
              <w:rPr>
                <w:rFonts w:cs="Times New Roman"/>
                <w:color w:val="auto"/>
              </w:rPr>
              <w:t>H0-13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A3F40D">
            <w:pPr>
              <w:pStyle w:val="23"/>
              <w:rPr>
                <w:rFonts w:cs="Times New Roman"/>
                <w:color w:val="auto"/>
              </w:rPr>
            </w:pPr>
            <w:r>
              <w:rPr>
                <w:rFonts w:cs="Times New Roman"/>
                <w:color w:val="auto"/>
              </w:rPr>
              <w:t>M3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3D65C2F">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19B3929">
            <w:pPr>
              <w:pStyle w:val="23"/>
              <w:rPr>
                <w:rFonts w:cs="Times New Roman"/>
                <w:color w:val="auto"/>
              </w:rPr>
            </w:pPr>
            <w:r>
              <w:rPr>
                <w:rFonts w:cs="Times New Roman"/>
                <w:color w:val="auto"/>
              </w:rPr>
              <w:t>Factory Value: 50.00</w:t>
            </w:r>
          </w:p>
        </w:tc>
      </w:tr>
      <w:tr w14:paraId="5E9C1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E8B742">
            <w:pPr>
              <w:pStyle w:val="23"/>
              <w:rPr>
                <w:rFonts w:cs="Times New Roman"/>
                <w:color w:val="auto"/>
              </w:rPr>
            </w:pPr>
            <w:r>
              <w:rPr>
                <w:rFonts w:cs="Times New Roman"/>
                <w:color w:val="auto"/>
              </w:rPr>
              <w:t>H0-14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8CB4FE6">
            <w:pPr>
              <w:pStyle w:val="23"/>
              <w:rPr>
                <w:rFonts w:cs="Times New Roman"/>
                <w:color w:val="auto"/>
              </w:rPr>
            </w:pPr>
            <w:r>
              <w:rPr>
                <w:rFonts w:cs="Times New Roman"/>
                <w:color w:val="auto"/>
              </w:rPr>
              <w:t>M3 Rated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AC4D3C3">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BFCDC4B">
            <w:pPr>
              <w:pStyle w:val="23"/>
              <w:rPr>
                <w:rFonts w:cs="Times New Roman"/>
                <w:color w:val="auto"/>
              </w:rPr>
            </w:pPr>
            <w:r>
              <w:rPr>
                <w:rFonts w:cs="Times New Roman"/>
                <w:color w:val="auto"/>
              </w:rPr>
              <w:t>Factory Value: 50.00</w:t>
            </w:r>
          </w:p>
        </w:tc>
      </w:tr>
      <w:tr w14:paraId="1C414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3FC5ED">
            <w:pPr>
              <w:pStyle w:val="23"/>
              <w:rPr>
                <w:rFonts w:cs="Times New Roman"/>
                <w:color w:val="auto"/>
              </w:rPr>
            </w:pPr>
            <w:r>
              <w:rPr>
                <w:rFonts w:cs="Times New Roman"/>
                <w:color w:val="auto"/>
              </w:rPr>
              <w:t>H0-15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98D36F">
            <w:pPr>
              <w:pStyle w:val="23"/>
              <w:rPr>
                <w:rFonts w:cs="Times New Roman"/>
                <w:color w:val="auto"/>
              </w:rPr>
            </w:pPr>
            <w:r>
              <w:rPr>
                <w:rFonts w:cs="Times New Roman"/>
                <w:color w:val="auto"/>
              </w:rPr>
              <w:t>M3 Rated Voltage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CF44E53">
            <w:pPr>
              <w:pStyle w:val="23"/>
              <w:rPr>
                <w:rFonts w:cs="Times New Roman"/>
                <w:color w:val="auto"/>
              </w:rPr>
            </w:pPr>
            <w:r>
              <w:rPr>
                <w:rFonts w:cs="Times New Roman"/>
                <w:color w:val="auto"/>
              </w:rPr>
              <w:t>Range: 0.0～510.0V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36D8984">
            <w:pPr>
              <w:pStyle w:val="23"/>
              <w:rPr>
                <w:rFonts w:cs="Times New Roman"/>
                <w:color w:val="auto"/>
              </w:rPr>
            </w:pPr>
            <w:r>
              <w:rPr>
                <w:rFonts w:cs="Times New Roman"/>
                <w:color w:val="auto"/>
              </w:rPr>
              <w:t>Factory Value: 380.0</w:t>
            </w:r>
          </w:p>
        </w:tc>
      </w:tr>
      <w:tr w14:paraId="5E2D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039A1C">
            <w:pPr>
              <w:pStyle w:val="23"/>
              <w:rPr>
                <w:rFonts w:cs="Times New Roman"/>
                <w:color w:val="auto"/>
              </w:rPr>
            </w:pPr>
            <w:r>
              <w:rPr>
                <w:rFonts w:cs="Times New Roman"/>
                <w:color w:val="auto"/>
              </w:rPr>
              <w:t>H0-16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3BCEBA">
            <w:pPr>
              <w:pStyle w:val="23"/>
              <w:rPr>
                <w:rFonts w:cs="Times New Roman"/>
                <w:color w:val="auto"/>
              </w:rPr>
            </w:pPr>
            <w:r>
              <w:rPr>
                <w:rFonts w:cs="Times New Roman"/>
                <w:color w:val="auto"/>
              </w:rPr>
              <w:t>IM3 rated power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276BC5F">
            <w:pPr>
              <w:pStyle w:val="23"/>
              <w:rPr>
                <w:rFonts w:cs="Times New Roman"/>
                <w:color w:val="auto"/>
              </w:rPr>
            </w:pPr>
            <w:r>
              <w:rPr>
                <w:rFonts w:cs="Times New Roman"/>
                <w:color w:val="auto"/>
              </w:rPr>
              <w:t>Range: 0.00～655.35kW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025334B">
            <w:pPr>
              <w:pStyle w:val="23"/>
              <w:rPr>
                <w:rFonts w:cs="Times New Roman"/>
                <w:color w:val="auto"/>
              </w:rPr>
            </w:pPr>
            <w:r>
              <w:rPr>
                <w:rFonts w:cs="Times New Roman"/>
                <w:color w:val="auto"/>
              </w:rPr>
              <w:t>Factory Value: 0.00</w:t>
            </w:r>
          </w:p>
        </w:tc>
      </w:tr>
      <w:tr w14:paraId="6E81F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35745B">
            <w:pPr>
              <w:pStyle w:val="23"/>
              <w:rPr>
                <w:rFonts w:cs="Times New Roman"/>
                <w:color w:val="auto"/>
              </w:rPr>
            </w:pPr>
            <w:r>
              <w:rPr>
                <w:rFonts w:cs="Times New Roman"/>
                <w:color w:val="auto"/>
              </w:rPr>
              <w:t>H0-17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CBD77C2">
            <w:pPr>
              <w:pStyle w:val="23"/>
              <w:rPr>
                <w:rFonts w:cs="Times New Roman"/>
                <w:color w:val="auto"/>
              </w:rPr>
            </w:pPr>
            <w:r>
              <w:rPr>
                <w:rFonts w:cs="Times New Roman"/>
                <w:color w:val="auto"/>
              </w:rPr>
              <w:t>IM3 number of poles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BA8503A">
            <w:pPr>
              <w:pStyle w:val="23"/>
              <w:rPr>
                <w:rFonts w:cs="Times New Roman"/>
                <w:color w:val="auto"/>
              </w:rPr>
            </w:pPr>
            <w:r>
              <w:rPr>
                <w:rFonts w:cs="Times New Roman"/>
                <w:color w:val="auto"/>
              </w:rPr>
              <w:t>Range: 2～20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31A9990">
            <w:pPr>
              <w:pStyle w:val="23"/>
              <w:rPr>
                <w:rFonts w:cs="Times New Roman"/>
                <w:color w:val="auto"/>
              </w:rPr>
            </w:pPr>
            <w:r>
              <w:rPr>
                <w:rFonts w:cs="Times New Roman"/>
                <w:color w:val="auto"/>
              </w:rPr>
              <w:t>Factory value: 4</w:t>
            </w:r>
          </w:p>
        </w:tc>
      </w:tr>
      <w:tr w14:paraId="5A2D4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F9C0C9">
            <w:pPr>
              <w:pStyle w:val="23"/>
              <w:rPr>
                <w:rFonts w:cs="Times New Roman"/>
                <w:color w:val="auto"/>
              </w:rPr>
            </w:pPr>
            <w:r>
              <w:rPr>
                <w:rFonts w:cs="Times New Roman"/>
                <w:color w:val="auto"/>
              </w:rPr>
              <w:t>H0-18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65A693">
            <w:pPr>
              <w:pStyle w:val="23"/>
              <w:rPr>
                <w:rFonts w:cs="Times New Roman"/>
                <w:color w:val="auto"/>
              </w:rPr>
            </w:pPr>
            <w:r>
              <w:rPr>
                <w:rFonts w:cs="Times New Roman"/>
                <w:color w:val="auto"/>
              </w:rPr>
              <w:t>IM3 rated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FB44126">
            <w:pPr>
              <w:pStyle w:val="23"/>
              <w:rPr>
                <w:rFonts w:cs="Times New Roman"/>
                <w:color w:val="auto"/>
              </w:rPr>
            </w:pPr>
            <w:r>
              <w:rPr>
                <w:rFonts w:cs="Times New Roman"/>
                <w:color w:val="auto"/>
              </w:rPr>
              <w:t>Range: 0.00～655.35A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1343049">
            <w:pPr>
              <w:pStyle w:val="23"/>
              <w:rPr>
                <w:rFonts w:cs="Times New Roman"/>
                <w:color w:val="auto"/>
              </w:rPr>
            </w:pPr>
            <w:r>
              <w:rPr>
                <w:rFonts w:cs="Times New Roman"/>
                <w:color w:val="auto"/>
              </w:rPr>
              <w:t>Factory Value: 13.00</w:t>
            </w:r>
          </w:p>
        </w:tc>
      </w:tr>
      <w:tr w14:paraId="1EEEA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F37846">
            <w:pPr>
              <w:pStyle w:val="23"/>
              <w:rPr>
                <w:rFonts w:cs="Times New Roman"/>
                <w:color w:val="auto"/>
              </w:rPr>
            </w:pPr>
            <w:r>
              <w:rPr>
                <w:rFonts w:cs="Times New Roman"/>
                <w:color w:val="auto"/>
              </w:rPr>
              <w:t>H0-19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59E381">
            <w:pPr>
              <w:pStyle w:val="23"/>
              <w:rPr>
                <w:rFonts w:cs="Times New Roman"/>
                <w:color w:val="auto"/>
              </w:rPr>
            </w:pPr>
            <w:r>
              <w:rPr>
                <w:rFonts w:cs="Times New Roman"/>
                <w:color w:val="auto"/>
              </w:rPr>
              <w:t>IM3 rated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B79B00A">
            <w:pPr>
              <w:pStyle w:val="23"/>
              <w:rPr>
                <w:rFonts w:cs="Times New Roman"/>
                <w:color w:val="auto"/>
              </w:rPr>
            </w:pPr>
            <w:r>
              <w:rPr>
                <w:rFonts w:cs="Times New Roman"/>
                <w:color w:val="auto"/>
              </w:rPr>
              <w:t>Range: 0～65535r/min</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6636A37">
            <w:pPr>
              <w:pStyle w:val="23"/>
              <w:rPr>
                <w:rFonts w:cs="Times New Roman"/>
                <w:color w:val="auto"/>
              </w:rPr>
            </w:pPr>
            <w:r>
              <w:rPr>
                <w:rFonts w:cs="Times New Roman"/>
                <w:color w:val="auto"/>
              </w:rPr>
              <w:t>Factory Value: 1410</w:t>
            </w:r>
          </w:p>
        </w:tc>
      </w:tr>
      <w:tr w14:paraId="59808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3815419">
            <w:pPr>
              <w:pStyle w:val="23"/>
              <w:rPr>
                <w:rFonts w:cs="Times New Roman"/>
                <w:color w:val="auto"/>
              </w:rPr>
            </w:pPr>
            <w:r>
              <w:rPr>
                <w:rFonts w:cs="Times New Roman"/>
                <w:color w:val="auto"/>
              </w:rPr>
              <w:t>H0-20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841B92">
            <w:pPr>
              <w:pStyle w:val="23"/>
              <w:rPr>
                <w:rFonts w:cs="Times New Roman"/>
                <w:color w:val="auto"/>
              </w:rPr>
            </w:pPr>
            <w:r>
              <w:rPr>
                <w:rFonts w:cs="Times New Roman"/>
                <w:color w:val="auto"/>
              </w:rPr>
              <w:t>IM3 no-load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E229DBD">
            <w:pPr>
              <w:pStyle w:val="23"/>
              <w:rPr>
                <w:rFonts w:cs="Times New Roman"/>
                <w:color w:val="auto"/>
              </w:rPr>
            </w:pPr>
            <w:r>
              <w:rPr>
                <w:rFonts w:cs="Times New Roman"/>
                <w:color w:val="auto"/>
              </w:rPr>
              <w:t>Range: 0.00～13.00A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10A0C23">
            <w:pPr>
              <w:pStyle w:val="23"/>
              <w:rPr>
                <w:rFonts w:cs="Times New Roman"/>
                <w:color w:val="auto"/>
              </w:rPr>
            </w:pPr>
            <w:r>
              <w:rPr>
                <w:rFonts w:cs="Times New Roman"/>
                <w:color w:val="auto"/>
              </w:rPr>
              <w:t>Factory Value: 0.00</w:t>
            </w:r>
          </w:p>
        </w:tc>
      </w:tr>
      <w:tr w14:paraId="580BE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03BABB">
            <w:pPr>
              <w:pStyle w:val="23"/>
              <w:rPr>
                <w:rFonts w:cs="Times New Roman"/>
                <w:color w:val="auto"/>
              </w:rPr>
            </w:pPr>
            <w:r>
              <w:rPr>
                <w:rFonts w:cs="Times New Roman"/>
                <w:color w:val="auto"/>
              </w:rPr>
              <w:t>H0-21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1F572D">
            <w:pPr>
              <w:pStyle w:val="23"/>
              <w:rPr>
                <w:rFonts w:cs="Times New Roman"/>
                <w:color w:val="auto"/>
              </w:rPr>
            </w:pPr>
            <w:r>
              <w:rPr>
                <w:rFonts w:cs="Times New Roman"/>
                <w:color w:val="auto"/>
              </w:rPr>
              <w:t>IM3 Stator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A601884">
            <w:pPr>
              <w:pStyle w:val="23"/>
              <w:rPr>
                <w:rFonts w:cs="Times New Roman"/>
                <w:color w:val="auto"/>
              </w:rPr>
            </w:pPr>
            <w:r>
              <w:rPr>
                <w:rFonts w:cs="Times New Roman"/>
                <w:color w:val="auto"/>
              </w:rPr>
              <w:t>Range: 0.000～65.535Ω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3993826">
            <w:pPr>
              <w:pStyle w:val="23"/>
              <w:rPr>
                <w:rFonts w:cs="Times New Roman"/>
                <w:color w:val="auto"/>
              </w:rPr>
            </w:pPr>
            <w:r>
              <w:rPr>
                <w:rFonts w:cs="Times New Roman"/>
                <w:color w:val="auto"/>
              </w:rPr>
              <w:t>Factory Value: 0.000</w:t>
            </w:r>
          </w:p>
        </w:tc>
      </w:tr>
    </w:tbl>
    <w:p w14:paraId="5C7C336D">
      <w:pPr>
        <w:ind w:firstLine="320"/>
        <w:rPr>
          <w:color w:val="auto"/>
        </w:rPr>
      </w:pPr>
      <w:r>
        <w:rPr>
          <w:color w:val="auto"/>
        </w:rPr>
        <w:t>The above parameters correspond to the third induction motor parameters.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2A22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CDC965">
            <w:pPr>
              <w:pStyle w:val="23"/>
              <w:rPr>
                <w:rFonts w:cs="Times New Roman"/>
                <w:color w:val="auto"/>
              </w:rPr>
            </w:pPr>
            <w:r>
              <w:rPr>
                <w:rFonts w:cs="Times New Roman"/>
                <w:color w:val="auto"/>
              </w:rPr>
              <w:t>H0-22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B3F7A4">
            <w:pPr>
              <w:pStyle w:val="23"/>
              <w:rPr>
                <w:rFonts w:cs="Times New Roman"/>
                <w:color w:val="auto"/>
              </w:rPr>
            </w:pPr>
            <w:r>
              <w:rPr>
                <w:rFonts w:cs="Times New Roman"/>
                <w:color w:val="auto"/>
              </w:rPr>
              <w:t>M4 Maximum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B302127">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0748F17">
            <w:pPr>
              <w:pStyle w:val="23"/>
              <w:rPr>
                <w:rFonts w:cs="Times New Roman"/>
                <w:color w:val="auto"/>
              </w:rPr>
            </w:pPr>
            <w:r>
              <w:rPr>
                <w:rFonts w:cs="Times New Roman"/>
                <w:color w:val="auto"/>
              </w:rPr>
              <w:t>Factory Value: 50.00</w:t>
            </w:r>
          </w:p>
        </w:tc>
      </w:tr>
      <w:tr w14:paraId="58EE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F83A06">
            <w:pPr>
              <w:pStyle w:val="23"/>
              <w:rPr>
                <w:rFonts w:cs="Times New Roman"/>
                <w:color w:val="auto"/>
              </w:rPr>
            </w:pPr>
            <w:r>
              <w:rPr>
                <w:rFonts w:cs="Times New Roman"/>
                <w:color w:val="auto"/>
              </w:rPr>
              <w:t>H0-23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D6C042">
            <w:pPr>
              <w:pStyle w:val="23"/>
              <w:rPr>
                <w:rFonts w:cs="Times New Roman"/>
                <w:color w:val="auto"/>
              </w:rPr>
            </w:pPr>
            <w:r>
              <w:rPr>
                <w:rFonts w:cs="Times New Roman"/>
                <w:color w:val="auto"/>
              </w:rPr>
              <w:t>M4 Rated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B9A9A24">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5181BCA">
            <w:pPr>
              <w:pStyle w:val="23"/>
              <w:rPr>
                <w:rFonts w:cs="Times New Roman"/>
                <w:color w:val="auto"/>
              </w:rPr>
            </w:pPr>
            <w:r>
              <w:rPr>
                <w:rFonts w:cs="Times New Roman"/>
                <w:color w:val="auto"/>
              </w:rPr>
              <w:t>Factory Value: 50.00</w:t>
            </w:r>
          </w:p>
        </w:tc>
      </w:tr>
      <w:tr w14:paraId="7C2A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B4CF38">
            <w:pPr>
              <w:pStyle w:val="23"/>
              <w:rPr>
                <w:rFonts w:cs="Times New Roman"/>
                <w:color w:val="auto"/>
              </w:rPr>
            </w:pPr>
            <w:r>
              <w:rPr>
                <w:rFonts w:cs="Times New Roman"/>
                <w:color w:val="auto"/>
              </w:rPr>
              <w:t>H0-24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7E6F02">
            <w:pPr>
              <w:pStyle w:val="23"/>
              <w:rPr>
                <w:rFonts w:cs="Times New Roman"/>
                <w:color w:val="auto"/>
              </w:rPr>
            </w:pPr>
            <w:r>
              <w:rPr>
                <w:rFonts w:cs="Times New Roman"/>
                <w:color w:val="auto"/>
              </w:rPr>
              <w:t>M4 Rated Voltage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2758D7F">
            <w:pPr>
              <w:pStyle w:val="23"/>
              <w:rPr>
                <w:rFonts w:cs="Times New Roman"/>
                <w:color w:val="auto"/>
              </w:rPr>
            </w:pPr>
            <w:r>
              <w:rPr>
                <w:rFonts w:cs="Times New Roman"/>
                <w:color w:val="auto"/>
              </w:rPr>
              <w:t>Range: 0.0～510.0V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2C21EF2">
            <w:pPr>
              <w:pStyle w:val="23"/>
              <w:rPr>
                <w:rFonts w:cs="Times New Roman"/>
                <w:color w:val="auto"/>
              </w:rPr>
            </w:pPr>
            <w:r>
              <w:rPr>
                <w:rFonts w:cs="Times New Roman"/>
                <w:color w:val="auto"/>
              </w:rPr>
              <w:t>Factory Value: 380.0</w:t>
            </w:r>
          </w:p>
        </w:tc>
      </w:tr>
      <w:tr w14:paraId="22BF9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540395D">
            <w:pPr>
              <w:pStyle w:val="23"/>
              <w:rPr>
                <w:rFonts w:cs="Times New Roman"/>
                <w:color w:val="auto"/>
              </w:rPr>
            </w:pPr>
            <w:r>
              <w:rPr>
                <w:rFonts w:cs="Times New Roman"/>
                <w:color w:val="auto"/>
              </w:rPr>
              <w:t>H0-25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E5AD61">
            <w:pPr>
              <w:pStyle w:val="23"/>
              <w:rPr>
                <w:rFonts w:cs="Times New Roman"/>
                <w:color w:val="auto"/>
              </w:rPr>
            </w:pPr>
            <w:r>
              <w:rPr>
                <w:rFonts w:cs="Times New Roman"/>
                <w:color w:val="auto"/>
              </w:rPr>
              <w:t>IM4 Rated Power</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539412B">
            <w:pPr>
              <w:pStyle w:val="23"/>
              <w:rPr>
                <w:rFonts w:cs="Times New Roman"/>
                <w:color w:val="auto"/>
              </w:rPr>
            </w:pPr>
            <w:r>
              <w:rPr>
                <w:rFonts w:cs="Times New Roman"/>
                <w:color w:val="auto"/>
              </w:rPr>
              <w:t>Range: 0.00～655.35kW</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0861425">
            <w:pPr>
              <w:pStyle w:val="23"/>
              <w:rPr>
                <w:rFonts w:cs="Times New Roman"/>
                <w:color w:val="auto"/>
              </w:rPr>
            </w:pPr>
            <w:r>
              <w:rPr>
                <w:rFonts w:cs="Times New Roman"/>
                <w:color w:val="auto"/>
              </w:rPr>
              <w:t>Factory Value: 0.00</w:t>
            </w:r>
          </w:p>
        </w:tc>
      </w:tr>
      <w:tr w14:paraId="6022B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C021586">
            <w:pPr>
              <w:pStyle w:val="23"/>
              <w:rPr>
                <w:rFonts w:cs="Times New Roman"/>
                <w:color w:val="auto"/>
              </w:rPr>
            </w:pPr>
            <w:r>
              <w:rPr>
                <w:rFonts w:cs="Times New Roman"/>
                <w:color w:val="auto"/>
              </w:rPr>
              <w:t>H0-26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7006FE6">
            <w:pPr>
              <w:pStyle w:val="23"/>
              <w:rPr>
                <w:rFonts w:cs="Times New Roman"/>
                <w:color w:val="auto"/>
              </w:rPr>
            </w:pPr>
            <w:r>
              <w:rPr>
                <w:rFonts w:cs="Times New Roman"/>
                <w:color w:val="auto"/>
              </w:rPr>
              <w:t>IM4 Number of Poles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6D1A991">
            <w:pPr>
              <w:pStyle w:val="23"/>
              <w:rPr>
                <w:rFonts w:cs="Times New Roman"/>
                <w:color w:val="auto"/>
              </w:rPr>
            </w:pPr>
            <w:r>
              <w:rPr>
                <w:rFonts w:cs="Times New Roman"/>
                <w:color w:val="auto"/>
              </w:rPr>
              <w:t>Range: 2～20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462DF72">
            <w:pPr>
              <w:pStyle w:val="23"/>
              <w:rPr>
                <w:rFonts w:cs="Times New Roman"/>
                <w:color w:val="auto"/>
              </w:rPr>
            </w:pPr>
            <w:r>
              <w:rPr>
                <w:rFonts w:cs="Times New Roman"/>
                <w:color w:val="auto"/>
              </w:rPr>
              <w:t>Factory value: 4</w:t>
            </w:r>
          </w:p>
        </w:tc>
      </w:tr>
      <w:tr w14:paraId="05977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F84F791">
            <w:pPr>
              <w:pStyle w:val="23"/>
              <w:rPr>
                <w:rFonts w:cs="Times New Roman"/>
                <w:color w:val="auto"/>
              </w:rPr>
            </w:pPr>
            <w:r>
              <w:rPr>
                <w:rFonts w:cs="Times New Roman"/>
                <w:color w:val="auto"/>
              </w:rPr>
              <w:t>H0-27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1A349E">
            <w:pPr>
              <w:pStyle w:val="23"/>
              <w:rPr>
                <w:rFonts w:cs="Times New Roman"/>
                <w:color w:val="auto"/>
              </w:rPr>
            </w:pPr>
            <w:r>
              <w:rPr>
                <w:rFonts w:cs="Times New Roman"/>
                <w:color w:val="auto"/>
              </w:rPr>
              <w:t>IM4 Rated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7615B0D">
            <w:pPr>
              <w:pStyle w:val="23"/>
              <w:rPr>
                <w:rFonts w:cs="Times New Roman"/>
                <w:color w:val="auto"/>
              </w:rPr>
            </w:pPr>
            <w:r>
              <w:rPr>
                <w:rFonts w:cs="Times New Roman"/>
                <w:color w:val="auto"/>
              </w:rPr>
              <w:t>Range: 0.00～655.35A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CEEF0C4">
            <w:pPr>
              <w:pStyle w:val="23"/>
              <w:rPr>
                <w:rFonts w:cs="Times New Roman"/>
                <w:color w:val="auto"/>
              </w:rPr>
            </w:pPr>
            <w:r>
              <w:rPr>
                <w:rFonts w:cs="Times New Roman"/>
                <w:color w:val="auto"/>
              </w:rPr>
              <w:t>Factory Value: 13.00</w:t>
            </w:r>
          </w:p>
        </w:tc>
      </w:tr>
      <w:tr w14:paraId="234B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BF4FFF">
            <w:pPr>
              <w:pStyle w:val="23"/>
              <w:rPr>
                <w:rFonts w:cs="Times New Roman"/>
                <w:color w:val="auto"/>
              </w:rPr>
            </w:pPr>
            <w:r>
              <w:rPr>
                <w:rFonts w:cs="Times New Roman"/>
                <w:color w:val="auto"/>
              </w:rPr>
              <w:t>H0-28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F6CAECB">
            <w:pPr>
              <w:pStyle w:val="23"/>
              <w:rPr>
                <w:rFonts w:cs="Times New Roman"/>
                <w:color w:val="auto"/>
              </w:rPr>
            </w:pPr>
            <w:r>
              <w:rPr>
                <w:rFonts w:cs="Times New Roman"/>
                <w:color w:val="auto"/>
              </w:rPr>
              <w:t>IM4 Rated Speed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77A94B0">
            <w:pPr>
              <w:pStyle w:val="23"/>
              <w:rPr>
                <w:rFonts w:cs="Times New Roman"/>
                <w:color w:val="auto"/>
              </w:rPr>
            </w:pPr>
            <w:r>
              <w:rPr>
                <w:rFonts w:cs="Times New Roman"/>
                <w:color w:val="auto"/>
              </w:rPr>
              <w:t>Range: 0～65535r/min</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4A6EFD7">
            <w:pPr>
              <w:pStyle w:val="23"/>
              <w:rPr>
                <w:rFonts w:cs="Times New Roman"/>
                <w:color w:val="auto"/>
              </w:rPr>
            </w:pPr>
            <w:r>
              <w:rPr>
                <w:rFonts w:cs="Times New Roman"/>
                <w:color w:val="auto"/>
              </w:rPr>
              <w:t>Factory Value: 1410</w:t>
            </w:r>
          </w:p>
        </w:tc>
      </w:tr>
      <w:tr w14:paraId="1DA2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9DC975">
            <w:pPr>
              <w:pStyle w:val="23"/>
              <w:rPr>
                <w:rFonts w:cs="Times New Roman"/>
                <w:color w:val="auto"/>
              </w:rPr>
            </w:pPr>
            <w:r>
              <w:rPr>
                <w:rFonts w:cs="Times New Roman"/>
                <w:color w:val="auto"/>
              </w:rPr>
              <w:t>H0-29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662C7">
            <w:pPr>
              <w:pStyle w:val="23"/>
              <w:rPr>
                <w:rFonts w:cs="Times New Roman"/>
                <w:color w:val="auto"/>
              </w:rPr>
            </w:pPr>
            <w:r>
              <w:rPr>
                <w:rFonts w:cs="Times New Roman"/>
                <w:color w:val="auto"/>
              </w:rPr>
              <w:t>IM4 No-load Current</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0481487">
            <w:pPr>
              <w:pStyle w:val="23"/>
              <w:rPr>
                <w:rFonts w:cs="Times New Roman"/>
                <w:color w:val="auto"/>
              </w:rPr>
            </w:pPr>
            <w:r>
              <w:rPr>
                <w:rFonts w:cs="Times New Roman"/>
                <w:color w:val="auto"/>
              </w:rPr>
              <w:t>Range: 0.00～13.00A</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8486DA3">
            <w:pPr>
              <w:pStyle w:val="23"/>
              <w:rPr>
                <w:rFonts w:cs="Times New Roman"/>
                <w:color w:val="auto"/>
              </w:rPr>
            </w:pPr>
            <w:r>
              <w:rPr>
                <w:rFonts w:cs="Times New Roman"/>
                <w:color w:val="auto"/>
              </w:rPr>
              <w:t>Factory Value: 0.00</w:t>
            </w:r>
          </w:p>
        </w:tc>
      </w:tr>
      <w:tr w14:paraId="75F94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0FC409">
            <w:pPr>
              <w:pStyle w:val="23"/>
              <w:rPr>
                <w:rFonts w:cs="Times New Roman"/>
                <w:color w:val="auto"/>
              </w:rPr>
            </w:pPr>
            <w:r>
              <w:rPr>
                <w:rFonts w:cs="Times New Roman"/>
                <w:color w:val="auto"/>
              </w:rPr>
              <w:t>H0-30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E0502F">
            <w:pPr>
              <w:pStyle w:val="23"/>
              <w:rPr>
                <w:rFonts w:cs="Times New Roman"/>
                <w:color w:val="auto"/>
              </w:rPr>
            </w:pPr>
            <w:r>
              <w:rPr>
                <w:rFonts w:cs="Times New Roman"/>
                <w:color w:val="auto"/>
              </w:rPr>
              <w:t>IM4 Stator Resistance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870D66B">
            <w:pPr>
              <w:pStyle w:val="23"/>
              <w:rPr>
                <w:rFonts w:cs="Times New Roman"/>
                <w:color w:val="auto"/>
              </w:rPr>
            </w:pPr>
            <w:r>
              <w:rPr>
                <w:rFonts w:cs="Times New Roman"/>
                <w:color w:val="auto"/>
              </w:rPr>
              <w:t>Range: 0.000～65.535Ω</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BDE9B52">
            <w:pPr>
              <w:pStyle w:val="23"/>
              <w:rPr>
                <w:rFonts w:cs="Times New Roman"/>
                <w:color w:val="auto"/>
              </w:rPr>
            </w:pPr>
            <w:r>
              <w:rPr>
                <w:rFonts w:cs="Times New Roman"/>
                <w:color w:val="auto"/>
              </w:rPr>
              <w:t>Factory Value: 0.000</w:t>
            </w:r>
          </w:p>
        </w:tc>
      </w:tr>
    </w:tbl>
    <w:p w14:paraId="764351A4">
      <w:pPr>
        <w:ind w:firstLine="320"/>
        <w:rPr>
          <w:color w:val="auto"/>
        </w:rPr>
      </w:pPr>
      <w:r>
        <w:rPr>
          <w:color w:val="auto"/>
        </w:rPr>
        <w:t>The above parameters correspond to the fourth induction motor parameters.</w:t>
      </w:r>
    </w:p>
    <w:p w14:paraId="0FA000A2">
      <w:pPr>
        <w:pStyle w:val="3"/>
        <w:spacing w:before="156"/>
        <w:rPr>
          <w:color w:val="auto"/>
        </w:rPr>
      </w:pPr>
      <w:bookmarkStart w:id="144" w:name="_Toc154397114"/>
      <w:bookmarkStart w:id="145" w:name="_Toc11507"/>
      <w:bookmarkStart w:id="146" w:name="_Toc31558"/>
      <w:r>
        <w:rPr>
          <w:color w:val="auto"/>
        </w:rPr>
        <w:t>2.19 H1 Group Other Motor VF Control</w:t>
      </w:r>
      <w:bookmarkEnd w:id="144"/>
      <w:bookmarkEnd w:id="145"/>
      <w:bookmarkEnd w:id="146"/>
    </w:p>
    <w:p w14:paraId="08450AAA">
      <w:pPr>
        <w:ind w:firstLine="320"/>
        <w:rPr>
          <w:color w:val="auto"/>
        </w:rPr>
      </w:pPr>
      <w:r>
        <w:rPr>
          <w:color w:val="auto"/>
        </w:rPr>
        <w:t>Used for setting the VF control of the second, third, and fourth induction motors.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D3A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BB6DDFE">
            <w:pPr>
              <w:pStyle w:val="23"/>
              <w:rPr>
                <w:rFonts w:cs="Times New Roman"/>
                <w:color w:val="auto"/>
              </w:rPr>
            </w:pPr>
            <w:r>
              <w:rPr>
                <w:rFonts w:cs="Times New Roman"/>
                <w:color w:val="auto"/>
              </w:rPr>
              <w:t>H1-00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16F48FF">
            <w:pPr>
              <w:pStyle w:val="23"/>
              <w:rPr>
                <w:rFonts w:cs="Times New Roman"/>
                <w:color w:val="auto"/>
              </w:rPr>
            </w:pPr>
            <w:r>
              <w:rPr>
                <w:rFonts w:cs="Times New Roman"/>
                <w:color w:val="auto"/>
              </w:rPr>
              <w:t>M2 Multi-point VF Frequency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5500B71">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AD3DFB8">
            <w:pPr>
              <w:pStyle w:val="23"/>
              <w:rPr>
                <w:rFonts w:cs="Times New Roman"/>
                <w:color w:val="auto"/>
              </w:rPr>
            </w:pPr>
            <w:r>
              <w:rPr>
                <w:rFonts w:cs="Times New Roman"/>
                <w:color w:val="auto"/>
              </w:rPr>
              <w:t>Factory value: 0.5</w:t>
            </w:r>
          </w:p>
        </w:tc>
      </w:tr>
      <w:tr w14:paraId="128BC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3463BFD">
            <w:pPr>
              <w:pStyle w:val="23"/>
              <w:rPr>
                <w:rFonts w:cs="Times New Roman"/>
                <w:color w:val="auto"/>
              </w:rPr>
            </w:pPr>
            <w:r>
              <w:rPr>
                <w:rFonts w:cs="Times New Roman"/>
                <w:color w:val="auto"/>
              </w:rPr>
              <w:t>H1-01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8784D6C">
            <w:pPr>
              <w:pStyle w:val="23"/>
              <w:rPr>
                <w:rFonts w:cs="Times New Roman"/>
                <w:color w:val="auto"/>
              </w:rPr>
            </w:pPr>
            <w:r>
              <w:rPr>
                <w:rFonts w:cs="Times New Roman"/>
                <w:color w:val="auto"/>
              </w:rPr>
              <w:t>M2 Multi-point VF Voltage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A3F1362">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0D766B2">
            <w:pPr>
              <w:pStyle w:val="23"/>
              <w:rPr>
                <w:rFonts w:cs="Times New Roman"/>
                <w:color w:val="auto"/>
              </w:rPr>
            </w:pPr>
            <w:r>
              <w:rPr>
                <w:rFonts w:cs="Times New Roman"/>
                <w:color w:val="auto"/>
              </w:rPr>
              <w:t>Factory Value: 2</w:t>
            </w:r>
          </w:p>
        </w:tc>
      </w:tr>
      <w:tr w14:paraId="3264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68C7CD0">
            <w:pPr>
              <w:pStyle w:val="23"/>
              <w:rPr>
                <w:rFonts w:cs="Times New Roman"/>
                <w:color w:val="auto"/>
              </w:rPr>
            </w:pPr>
            <w:r>
              <w:rPr>
                <w:rFonts w:cs="Times New Roman"/>
                <w:color w:val="auto"/>
              </w:rPr>
              <w:t>H1-02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69CFB73">
            <w:pPr>
              <w:pStyle w:val="23"/>
              <w:rPr>
                <w:rFonts w:cs="Times New Roman"/>
                <w:color w:val="auto"/>
              </w:rPr>
            </w:pPr>
            <w:r>
              <w:rPr>
                <w:rFonts w:cs="Times New Roman"/>
                <w:color w:val="auto"/>
              </w:rPr>
              <w:t>M2 Multi-point VF Frequency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F6733FB">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5420FC7">
            <w:pPr>
              <w:pStyle w:val="23"/>
              <w:rPr>
                <w:rFonts w:cs="Times New Roman"/>
                <w:color w:val="auto"/>
              </w:rPr>
            </w:pPr>
            <w:r>
              <w:rPr>
                <w:rFonts w:cs="Times New Roman"/>
                <w:color w:val="auto"/>
              </w:rPr>
              <w:t>Factory value: 1.5</w:t>
            </w:r>
          </w:p>
        </w:tc>
      </w:tr>
      <w:tr w14:paraId="60FD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AD975AC">
            <w:pPr>
              <w:pStyle w:val="23"/>
              <w:rPr>
                <w:rFonts w:cs="Times New Roman"/>
                <w:color w:val="auto"/>
              </w:rPr>
            </w:pPr>
            <w:r>
              <w:rPr>
                <w:rFonts w:cs="Times New Roman"/>
                <w:color w:val="auto"/>
              </w:rPr>
              <w:t>H1-03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38421C7">
            <w:pPr>
              <w:pStyle w:val="23"/>
              <w:rPr>
                <w:rFonts w:cs="Times New Roman"/>
                <w:color w:val="auto"/>
              </w:rPr>
            </w:pPr>
            <w:r>
              <w:rPr>
                <w:rFonts w:cs="Times New Roman"/>
                <w:color w:val="auto"/>
              </w:rPr>
              <w:t>M2 Multi-point VF Voltage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F107E0C">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6C07963">
            <w:pPr>
              <w:pStyle w:val="23"/>
              <w:rPr>
                <w:rFonts w:cs="Times New Roman"/>
                <w:color w:val="auto"/>
              </w:rPr>
            </w:pPr>
            <w:r>
              <w:rPr>
                <w:rFonts w:cs="Times New Roman"/>
                <w:color w:val="auto"/>
              </w:rPr>
              <w:t>Factory value: 10</w:t>
            </w:r>
          </w:p>
        </w:tc>
      </w:tr>
      <w:tr w14:paraId="654A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C40F4AC">
            <w:pPr>
              <w:pStyle w:val="23"/>
              <w:rPr>
                <w:rFonts w:cs="Times New Roman"/>
                <w:color w:val="auto"/>
              </w:rPr>
            </w:pPr>
            <w:r>
              <w:rPr>
                <w:rFonts w:cs="Times New Roman"/>
                <w:color w:val="auto"/>
              </w:rPr>
              <w:t>H1-04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2F75448">
            <w:pPr>
              <w:pStyle w:val="23"/>
              <w:rPr>
                <w:rFonts w:cs="Times New Roman"/>
                <w:color w:val="auto"/>
              </w:rPr>
            </w:pPr>
            <w:r>
              <w:rPr>
                <w:rFonts w:cs="Times New Roman"/>
                <w:color w:val="auto"/>
              </w:rPr>
              <w:t>M2 Multi-point VF Frequency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5693A47">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0ED93C0">
            <w:pPr>
              <w:pStyle w:val="23"/>
              <w:rPr>
                <w:rFonts w:cs="Times New Roman"/>
                <w:color w:val="auto"/>
              </w:rPr>
            </w:pPr>
            <w:r>
              <w:rPr>
                <w:rFonts w:cs="Times New Roman"/>
                <w:color w:val="auto"/>
              </w:rPr>
              <w:t>Factory Value: 3</w:t>
            </w:r>
          </w:p>
        </w:tc>
      </w:tr>
      <w:tr w14:paraId="66F9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863AD21">
            <w:pPr>
              <w:pStyle w:val="23"/>
              <w:rPr>
                <w:rFonts w:cs="Times New Roman"/>
                <w:color w:val="auto"/>
              </w:rPr>
            </w:pPr>
            <w:r>
              <w:rPr>
                <w:rFonts w:cs="Times New Roman"/>
                <w:color w:val="auto"/>
              </w:rPr>
              <w:t>H1-05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2F5B4C9">
            <w:pPr>
              <w:pStyle w:val="23"/>
              <w:rPr>
                <w:rFonts w:cs="Times New Roman"/>
                <w:color w:val="auto"/>
              </w:rPr>
            </w:pPr>
            <w:r>
              <w:rPr>
                <w:rFonts w:cs="Times New Roman"/>
                <w:color w:val="auto"/>
              </w:rPr>
              <w:t>M2 Multi-point VF Voltage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7256F24">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225960A">
            <w:pPr>
              <w:pStyle w:val="23"/>
              <w:rPr>
                <w:rFonts w:cs="Times New Roman"/>
                <w:color w:val="auto"/>
              </w:rPr>
            </w:pPr>
            <w:r>
              <w:rPr>
                <w:rFonts w:cs="Times New Roman"/>
                <w:color w:val="auto"/>
              </w:rPr>
              <w:t>Factory value: 22</w:t>
            </w:r>
          </w:p>
        </w:tc>
      </w:tr>
    </w:tbl>
    <w:p w14:paraId="18845D60">
      <w:pPr>
        <w:ind w:firstLine="320"/>
        <w:rPr>
          <w:color w:val="auto"/>
          <w:lang w:bidi="ar"/>
        </w:rPr>
      </w:pPr>
      <w:r>
        <w:rPr>
          <w:color w:val="auto"/>
        </w:rPr>
        <w:t>The above function codes are used to set the multi-segment (custom) V/F curve for the second induction motor, as shown in Figure 2-68. Define the multi-segment V/F curve according to H1-00 to H1-05 and H0-02 and H0-03, as shown in the figure below. In the figure below, f1, f2, f3, and fb represent the first, second, third frequency points, and the rated frequency of M2 multi-point VF, respectively; V1, V2, V3, and Vb represent the first, second, third voltage points, and the rated voltage of M2 multi-point VF, respectively.</w:t>
      </w:r>
    </w:p>
    <w:p w14:paraId="28FEE858">
      <w:pPr>
        <w:ind w:firstLine="320"/>
        <w:rPr>
          <w:color w:val="auto"/>
        </w:rPr>
      </w:pPr>
      <w:r>
        <w:rPr>
          <w:color w:val="auto"/>
        </w:rPr>
        <w:t>Note: Generally, V1&lt;V2&lt;V3&lt;Vb, f1&lt;f2&lt;f3&lt;fb. Setting the voltage too high at low frequencies may cause the motor to overheat or even burn out, and the inverter may experience overcurrent or overvoltage protection.</w:t>
      </w:r>
    </w:p>
    <w:p w14:paraId="562441D9">
      <w:pPr>
        <w:ind w:firstLine="0" w:firstLineChars="0"/>
        <w:jc w:val="center"/>
        <w:rPr>
          <w:color w:val="auto"/>
        </w:rPr>
      </w:pPr>
      <w:r>
        <w:rPr>
          <w:color w:val="auto"/>
        </w:rPr>
        <w:object>
          <v:shape id="_x0000_i1081" o:spt="75" type="#_x0000_t75" style="height:145pt;width:207.8pt;" o:ole="t" filled="f" o:preferrelative="t" stroked="f" coordsize="21600,21600">
            <v:path/>
            <v:fill on="f" focussize="0,0"/>
            <v:stroke on="f" joinstyle="miter"/>
            <v:imagedata r:id="rId35" o:title=""/>
            <o:lock v:ext="edit" aspectratio="t"/>
            <w10:wrap type="none"/>
            <w10:anchorlock/>
          </v:shape>
          <o:OLEObject Type="Embed" ProgID="Visio.Drawing.15" ShapeID="_x0000_i1081" DrawAspect="Content" ObjectID="_1468075781" r:id="rId149">
            <o:LockedField>false</o:LockedField>
          </o:OLEObject>
        </w:object>
      </w:r>
    </w:p>
    <w:p w14:paraId="47FEFF6B">
      <w:pPr>
        <w:ind w:firstLine="0" w:firstLineChars="0"/>
        <w:jc w:val="center"/>
        <w:rPr>
          <w:rFonts w:ascii="微软雅黑" w:hAnsi="宋体" w:eastAsia="微软雅黑"/>
          <w:b/>
          <w:bCs/>
          <w:color w:val="auto"/>
          <w:szCs w:val="18"/>
        </w:rPr>
      </w:pPr>
      <w:r>
        <w:rPr>
          <w:rFonts w:hint="eastAsia" w:ascii="微软雅黑" w:hAnsi="宋体" w:eastAsia="微软雅黑"/>
          <w:b/>
          <w:bCs/>
          <w:color w:val="auto"/>
          <w:szCs w:val="18"/>
        </w:rPr>
        <w:t>Figure 2-68 Multi-segment (Custom) V/F Curve for the Second Induction Motor</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41E5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C9980B1">
            <w:pPr>
              <w:pStyle w:val="23"/>
              <w:rPr>
                <w:rFonts w:cs="Times New Roman"/>
                <w:color w:val="auto"/>
              </w:rPr>
            </w:pPr>
            <w:r>
              <w:rPr>
                <w:rFonts w:cs="Times New Roman"/>
                <w:color w:val="auto"/>
              </w:rPr>
              <w:t>H1-06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7EAD174">
            <w:pPr>
              <w:pStyle w:val="23"/>
              <w:rPr>
                <w:rFonts w:cs="Times New Roman"/>
                <w:color w:val="auto"/>
              </w:rPr>
            </w:pPr>
            <w:r>
              <w:rPr>
                <w:rFonts w:cs="Times New Roman"/>
                <w:color w:val="auto"/>
              </w:rPr>
              <w:t>M2 Torque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672301A">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5AC0A92">
            <w:pPr>
              <w:pStyle w:val="23"/>
              <w:rPr>
                <w:rFonts w:cs="Times New Roman"/>
                <w:color w:val="auto"/>
              </w:rPr>
            </w:pPr>
            <w:r>
              <w:rPr>
                <w:rFonts w:cs="Times New Roman"/>
                <w:color w:val="auto"/>
              </w:rPr>
              <w:t>Factory value: 1</w:t>
            </w:r>
          </w:p>
        </w:tc>
      </w:tr>
      <w:tr w14:paraId="7747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A9EE3C4">
            <w:pPr>
              <w:pStyle w:val="23"/>
              <w:rPr>
                <w:rFonts w:cs="Times New Roman"/>
                <w:color w:val="auto"/>
              </w:rPr>
            </w:pPr>
            <w:r>
              <w:rPr>
                <w:rFonts w:cs="Times New Roman"/>
                <w:color w:val="auto"/>
              </w:rPr>
              <w:t>H1-07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C94ACAB">
            <w:pPr>
              <w:pStyle w:val="23"/>
              <w:rPr>
                <w:rFonts w:cs="Times New Roman"/>
                <w:color w:val="auto"/>
              </w:rPr>
            </w:pPr>
            <w:r>
              <w:rPr>
                <w:rFonts w:cs="Times New Roman"/>
                <w:color w:val="auto"/>
              </w:rPr>
              <w:t>M2 Slip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EB10D7C">
            <w:pPr>
              <w:pStyle w:val="23"/>
              <w:rPr>
                <w:rFonts w:cs="Times New Roman"/>
                <w:color w:val="auto"/>
              </w:rPr>
            </w:pPr>
            <w:r>
              <w:rPr>
                <w:rFonts w:cs="Times New Roman"/>
                <w:color w:val="auto"/>
              </w:rPr>
              <w:t>Range: 0.00～10.00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95F4782">
            <w:pPr>
              <w:pStyle w:val="23"/>
              <w:rPr>
                <w:rFonts w:cs="Times New Roman"/>
                <w:color w:val="auto"/>
              </w:rPr>
            </w:pPr>
            <w:r>
              <w:rPr>
                <w:rFonts w:cs="Times New Roman"/>
                <w:color w:val="auto"/>
              </w:rPr>
              <w:t>Factory value: 0</w:t>
            </w:r>
          </w:p>
        </w:tc>
      </w:tr>
    </w:tbl>
    <w:p w14:paraId="7B6FE2D5">
      <w:pPr>
        <w:ind w:firstLine="320"/>
        <w:rPr>
          <w:color w:val="auto"/>
          <w:lang w:bidi="ar"/>
        </w:rPr>
      </w:pPr>
      <w:r>
        <w:rPr>
          <w:color w:val="auto"/>
          <w:lang w:bidi="ar"/>
        </w:rPr>
        <w:t>The above two function codes are only applicable when driving the second induction motor in VF and VVC control modes.</w:t>
      </w:r>
    </w:p>
    <w:p w14:paraId="0E5DFA7F">
      <w:pPr>
        <w:ind w:firstLine="320"/>
        <w:rPr>
          <w:color w:val="auto"/>
        </w:rPr>
      </w:pPr>
      <w:r>
        <w:rPr>
          <w:color w:val="auto"/>
        </w:rPr>
        <w:t>H1-06 Torque Compensation Gain, used to adjust the torque compensation level. By adjusting the output voltage, the motor's load-carrying capacity is adjusted. The greater the torque compensation gain, the better the load-carrying capacity, but the output current will increase. If set too high, it may lead to overcurrent faults; reducing the torque compensation gain will decrease the load-carrying capacity accordingly.</w:t>
      </w:r>
    </w:p>
    <w:p w14:paraId="465F8A04">
      <w:pPr>
        <w:ind w:firstLine="320"/>
        <w:rPr>
          <w:color w:val="auto"/>
          <w:lang w:bidi="ar"/>
        </w:rPr>
      </w:pPr>
      <w:r>
        <w:rPr>
          <w:color w:val="auto"/>
        </w:rPr>
        <w:t>H1-07 Torque Filter Time, used to adjust the filter time for torque compensation. If the filter time is set too large, control stability improves, but the control response deteriorates. When the filter time is too</w:t>
      </w:r>
      <w:r>
        <w:rPr>
          <w:rFonts w:hint="eastAsia" w:ascii="微软雅黑" w:hAnsi="微软雅黑" w:eastAsia="微软雅黑" w:cs="微软雅黑"/>
          <w:color w:val="auto"/>
          <w:lang w:bidi="ar"/>
        </w:rPr>
        <w:t>small</w:t>
      </w:r>
      <w:r>
        <w:rPr>
          <w:rFonts w:hint="eastAsia" w:ascii="宋体" w:hAnsi="宋体" w:cs="宋体"/>
          <w:color w:val="auto"/>
          <w:lang w:bidi="ar"/>
        </w:rPr>
        <w:t>, the response is faster, but it may lead to instability. Adjustments can be made according to actual conditions.</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A5AC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A3E97EA">
            <w:pPr>
              <w:pStyle w:val="23"/>
              <w:rPr>
                <w:rFonts w:cs="Times New Roman"/>
                <w:color w:val="auto"/>
              </w:rPr>
            </w:pPr>
            <w:r>
              <w:rPr>
                <w:rFonts w:cs="Times New Roman"/>
                <w:color w:val="auto"/>
              </w:rPr>
              <w:t>H1-08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E56CB65">
            <w:pPr>
              <w:pStyle w:val="23"/>
              <w:rPr>
                <w:rFonts w:cs="Times New Roman"/>
                <w:color w:val="auto"/>
              </w:rPr>
            </w:pPr>
            <w:r>
              <w:rPr>
                <w:rFonts w:cs="Times New Roman"/>
                <w:color w:val="auto"/>
              </w:rPr>
              <w:t>M3 Multi-point VF Frequency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2C59DEF">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248B52A">
            <w:pPr>
              <w:pStyle w:val="23"/>
              <w:rPr>
                <w:rFonts w:cs="Times New Roman"/>
                <w:color w:val="auto"/>
              </w:rPr>
            </w:pPr>
            <w:r>
              <w:rPr>
                <w:rFonts w:cs="Times New Roman"/>
                <w:color w:val="auto"/>
              </w:rPr>
              <w:t>Factory value: 0.5</w:t>
            </w:r>
          </w:p>
        </w:tc>
      </w:tr>
      <w:tr w14:paraId="5861A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8E4652A">
            <w:pPr>
              <w:pStyle w:val="23"/>
              <w:rPr>
                <w:rFonts w:cs="Times New Roman"/>
                <w:color w:val="auto"/>
              </w:rPr>
            </w:pPr>
            <w:r>
              <w:rPr>
                <w:rFonts w:cs="Times New Roman"/>
                <w:color w:val="auto"/>
              </w:rPr>
              <w:t>H1-09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D09E8FA">
            <w:pPr>
              <w:pStyle w:val="23"/>
              <w:rPr>
                <w:rFonts w:cs="Times New Roman"/>
                <w:color w:val="auto"/>
              </w:rPr>
            </w:pPr>
            <w:r>
              <w:rPr>
                <w:rFonts w:cs="Times New Roman"/>
                <w:color w:val="auto"/>
              </w:rPr>
              <w:t>M3 Multi-point VF Voltage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03BAE2B">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C95581A">
            <w:pPr>
              <w:pStyle w:val="23"/>
              <w:rPr>
                <w:rFonts w:cs="Times New Roman"/>
                <w:color w:val="auto"/>
              </w:rPr>
            </w:pPr>
            <w:r>
              <w:rPr>
                <w:rFonts w:cs="Times New Roman"/>
                <w:color w:val="auto"/>
              </w:rPr>
              <w:t>Factory Value: 2</w:t>
            </w:r>
          </w:p>
        </w:tc>
      </w:tr>
      <w:tr w14:paraId="6BBD0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5010B41">
            <w:pPr>
              <w:pStyle w:val="23"/>
              <w:rPr>
                <w:rFonts w:cs="Times New Roman"/>
                <w:color w:val="auto"/>
              </w:rPr>
            </w:pPr>
            <w:r>
              <w:rPr>
                <w:rFonts w:cs="Times New Roman"/>
                <w:color w:val="auto"/>
              </w:rPr>
              <w:t>H1-10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4198E24">
            <w:pPr>
              <w:pStyle w:val="23"/>
              <w:rPr>
                <w:rFonts w:cs="Times New Roman"/>
                <w:color w:val="auto"/>
              </w:rPr>
            </w:pPr>
            <w:r>
              <w:rPr>
                <w:rFonts w:cs="Times New Roman"/>
                <w:color w:val="auto"/>
              </w:rPr>
              <w:t>M3 Multi-point VF Frequency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36EA02A">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6036817">
            <w:pPr>
              <w:pStyle w:val="23"/>
              <w:rPr>
                <w:rFonts w:cs="Times New Roman"/>
                <w:color w:val="auto"/>
              </w:rPr>
            </w:pPr>
            <w:r>
              <w:rPr>
                <w:rFonts w:cs="Times New Roman"/>
                <w:color w:val="auto"/>
              </w:rPr>
              <w:t>Factory value: 1.5</w:t>
            </w:r>
          </w:p>
        </w:tc>
      </w:tr>
      <w:tr w14:paraId="6320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D836D71">
            <w:pPr>
              <w:pStyle w:val="23"/>
              <w:rPr>
                <w:rFonts w:cs="Times New Roman"/>
                <w:color w:val="auto"/>
              </w:rPr>
            </w:pPr>
            <w:r>
              <w:rPr>
                <w:rFonts w:cs="Times New Roman"/>
                <w:color w:val="auto"/>
              </w:rPr>
              <w:t>H1-11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60A6BC8">
            <w:pPr>
              <w:pStyle w:val="23"/>
              <w:rPr>
                <w:rFonts w:cs="Times New Roman"/>
                <w:color w:val="auto"/>
              </w:rPr>
            </w:pPr>
            <w:r>
              <w:rPr>
                <w:rFonts w:cs="Times New Roman"/>
                <w:color w:val="auto"/>
              </w:rPr>
              <w:t>M3 Multi-point VF Voltage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8D5A86F">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7AB5675">
            <w:pPr>
              <w:pStyle w:val="23"/>
              <w:rPr>
                <w:rFonts w:cs="Times New Roman"/>
                <w:color w:val="auto"/>
              </w:rPr>
            </w:pPr>
            <w:r>
              <w:rPr>
                <w:rFonts w:cs="Times New Roman"/>
                <w:color w:val="auto"/>
              </w:rPr>
              <w:t>Factory value: 10</w:t>
            </w:r>
          </w:p>
        </w:tc>
      </w:tr>
      <w:tr w14:paraId="4DE2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5A0028B">
            <w:pPr>
              <w:pStyle w:val="23"/>
              <w:rPr>
                <w:rFonts w:cs="Times New Roman"/>
                <w:color w:val="auto"/>
              </w:rPr>
            </w:pPr>
            <w:r>
              <w:rPr>
                <w:rFonts w:cs="Times New Roman"/>
                <w:color w:val="auto"/>
              </w:rPr>
              <w:t>H1-12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68E84BC">
            <w:pPr>
              <w:pStyle w:val="23"/>
              <w:rPr>
                <w:rFonts w:cs="Times New Roman"/>
                <w:color w:val="auto"/>
              </w:rPr>
            </w:pPr>
            <w:r>
              <w:rPr>
                <w:rFonts w:cs="Times New Roman"/>
                <w:color w:val="auto"/>
              </w:rPr>
              <w:t>M3 Multi-point VF Frequency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486EC0C">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71A7AB2">
            <w:pPr>
              <w:pStyle w:val="23"/>
              <w:rPr>
                <w:rFonts w:cs="Times New Roman"/>
                <w:color w:val="auto"/>
              </w:rPr>
            </w:pPr>
            <w:r>
              <w:rPr>
                <w:rFonts w:cs="Times New Roman"/>
                <w:color w:val="auto"/>
              </w:rPr>
              <w:t>Factory Value: 3</w:t>
            </w:r>
          </w:p>
        </w:tc>
      </w:tr>
      <w:tr w14:paraId="112AB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30F4FFA">
            <w:pPr>
              <w:pStyle w:val="23"/>
              <w:rPr>
                <w:rFonts w:cs="Times New Roman"/>
                <w:color w:val="auto"/>
              </w:rPr>
            </w:pPr>
            <w:r>
              <w:rPr>
                <w:rFonts w:cs="Times New Roman"/>
                <w:color w:val="auto"/>
              </w:rPr>
              <w:t>H1-13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D7C248E">
            <w:pPr>
              <w:pStyle w:val="23"/>
              <w:rPr>
                <w:rFonts w:cs="Times New Roman"/>
                <w:color w:val="auto"/>
              </w:rPr>
            </w:pPr>
            <w:r>
              <w:rPr>
                <w:rFonts w:cs="Times New Roman"/>
                <w:color w:val="auto"/>
              </w:rPr>
              <w:t>M3 Multi-point VF Voltage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E932372">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DC3874F">
            <w:pPr>
              <w:pStyle w:val="23"/>
              <w:rPr>
                <w:rFonts w:cs="Times New Roman"/>
                <w:color w:val="auto"/>
              </w:rPr>
            </w:pPr>
            <w:r>
              <w:rPr>
                <w:rFonts w:cs="Times New Roman"/>
                <w:color w:val="auto"/>
              </w:rPr>
              <w:t>Factory value: 22</w:t>
            </w:r>
          </w:p>
        </w:tc>
      </w:tr>
    </w:tbl>
    <w:p w14:paraId="2E163E11">
      <w:pPr>
        <w:ind w:firstLine="320"/>
        <w:rPr>
          <w:color w:val="auto"/>
          <w:lang w:bidi="ar"/>
        </w:rPr>
      </w:pPr>
      <w:r>
        <w:rPr>
          <w:color w:val="auto"/>
        </w:rPr>
        <w:t>The above function codes are used to set the multi-segment (custom) V/F curve for the third induction motor, as shown in Figure 2-69. Define the multi-segment V/F curve according to H1-08 to H1-13 and H0-14 and H0-15, as shown in the figure below. In the figure below, f1, f2, f3, and fb represent the M3 multi-point VF frequency points 1, 2, 3, and the M3 rated frequency, respectively, while V1, V2, V3, and Vb represent the M3 multi-point VF voltage points 1, 2, 3, and the M3 rated voltage, respectively.</w:t>
      </w:r>
    </w:p>
    <w:p w14:paraId="2657DF21">
      <w:pPr>
        <w:ind w:firstLine="320"/>
        <w:rPr>
          <w:color w:val="auto"/>
        </w:rPr>
      </w:pPr>
      <w:r>
        <w:rPr>
          <w:color w:val="auto"/>
        </w:rPr>
        <w:t>Note: Generally, V1&lt;V2&lt;V3&lt;Vb, f1&lt;f2&lt;f3&lt;fb. Setting the voltage too high at low frequencies may cause the motor to overheat or even burn out, and the inverter may experience overcurrent or overvoltage protection.</w:t>
      </w:r>
    </w:p>
    <w:p w14:paraId="1417BD5F">
      <w:pPr>
        <w:ind w:firstLine="0" w:firstLineChars="0"/>
        <w:jc w:val="center"/>
        <w:rPr>
          <w:rFonts w:cs="Times New Roman"/>
          <w:color w:val="auto"/>
          <w:szCs w:val="14"/>
        </w:rPr>
      </w:pPr>
      <w:r>
        <w:rPr>
          <w:color w:val="auto"/>
        </w:rPr>
        <w:object>
          <v:shape id="_x0000_i1082" o:spt="75" type="#_x0000_t75" style="height:158.35pt;width:226.9pt;" o:ole="t" filled="f" o:preferrelative="t" stroked="f" coordsize="21600,21600">
            <v:path/>
            <v:fill on="f" focussize="0,0"/>
            <v:stroke on="f" joinstyle="miter"/>
            <v:imagedata r:id="rId35" o:title=""/>
            <o:lock v:ext="edit" aspectratio="t"/>
            <w10:wrap type="none"/>
            <w10:anchorlock/>
          </v:shape>
          <o:OLEObject Type="Embed" ProgID="Visio.Drawing.15" ShapeID="_x0000_i1082" DrawAspect="Content" ObjectID="_1468075782" r:id="rId150">
            <o:LockedField>false</o:LockedField>
          </o:OLEObject>
        </w:object>
      </w:r>
    </w:p>
    <w:p w14:paraId="6DC8AAD1">
      <w:pPr>
        <w:pStyle w:val="25"/>
        <w:jc w:val="center"/>
        <w:rPr>
          <w:color w:val="auto"/>
        </w:rPr>
      </w:pPr>
      <w:r>
        <w:rPr>
          <w:color w:val="auto"/>
        </w:rPr>
        <w:t>Figure 2-69 Thrinduction Motor Multi-Segment (Custom) V/F Curve</w:t>
      </w:r>
    </w:p>
    <w:p w14:paraId="464E14CD">
      <w:pPr>
        <w:ind w:firstLine="320"/>
        <w:jc w:val="center"/>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5732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C80E67F">
            <w:pPr>
              <w:pStyle w:val="23"/>
              <w:rPr>
                <w:rFonts w:cs="Times New Roman"/>
                <w:color w:val="auto"/>
              </w:rPr>
            </w:pPr>
            <w:r>
              <w:rPr>
                <w:rFonts w:cs="Times New Roman"/>
                <w:color w:val="auto"/>
              </w:rPr>
              <w:t>H1-14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81770CD">
            <w:pPr>
              <w:pStyle w:val="23"/>
              <w:rPr>
                <w:rFonts w:cs="Times New Roman"/>
                <w:color w:val="auto"/>
              </w:rPr>
            </w:pPr>
            <w:r>
              <w:rPr>
                <w:rFonts w:cs="Times New Roman"/>
                <w:color w:val="auto"/>
              </w:rPr>
              <w:t>M3 Torque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64F3A11">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87396F6">
            <w:pPr>
              <w:pStyle w:val="23"/>
              <w:rPr>
                <w:rFonts w:cs="Times New Roman"/>
                <w:color w:val="auto"/>
              </w:rPr>
            </w:pPr>
            <w:r>
              <w:rPr>
                <w:rFonts w:cs="Times New Roman"/>
                <w:color w:val="auto"/>
              </w:rPr>
              <w:t>Factory value: 1</w:t>
            </w:r>
          </w:p>
        </w:tc>
      </w:tr>
      <w:tr w14:paraId="3B2B0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EAD90DD">
            <w:pPr>
              <w:pStyle w:val="23"/>
              <w:rPr>
                <w:rFonts w:cs="Times New Roman"/>
                <w:color w:val="auto"/>
              </w:rPr>
            </w:pPr>
            <w:r>
              <w:rPr>
                <w:rFonts w:cs="Times New Roman"/>
                <w:color w:val="auto"/>
              </w:rPr>
              <w:t>H1-15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39B176C">
            <w:pPr>
              <w:pStyle w:val="23"/>
              <w:rPr>
                <w:rFonts w:cs="Times New Roman"/>
                <w:color w:val="auto"/>
              </w:rPr>
            </w:pPr>
            <w:r>
              <w:rPr>
                <w:rFonts w:cs="Times New Roman"/>
                <w:color w:val="auto"/>
              </w:rPr>
              <w:t>M3 Slip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FDE595B">
            <w:pPr>
              <w:pStyle w:val="23"/>
              <w:rPr>
                <w:rFonts w:cs="Times New Roman"/>
                <w:color w:val="auto"/>
              </w:rPr>
            </w:pPr>
            <w:r>
              <w:rPr>
                <w:rFonts w:cs="Times New Roman"/>
                <w:color w:val="auto"/>
              </w:rPr>
              <w:t>Range: 0.00～10.00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016F111">
            <w:pPr>
              <w:pStyle w:val="23"/>
              <w:rPr>
                <w:rFonts w:cs="Times New Roman"/>
                <w:color w:val="auto"/>
              </w:rPr>
            </w:pPr>
            <w:r>
              <w:rPr>
                <w:rFonts w:cs="Times New Roman"/>
                <w:color w:val="auto"/>
              </w:rPr>
              <w:t>Factory value: 0</w:t>
            </w:r>
          </w:p>
        </w:tc>
      </w:tr>
    </w:tbl>
    <w:p w14:paraId="7BBC3B1F">
      <w:pPr>
        <w:ind w:firstLine="320"/>
        <w:rPr>
          <w:color w:val="auto"/>
          <w:lang w:bidi="ar"/>
        </w:rPr>
      </w:pPr>
      <w:r>
        <w:rPr>
          <w:color w:val="auto"/>
          <w:lang w:bidi="ar"/>
        </w:rPr>
        <w:t>The above two function codes are only applicable for driving third induction motors under VF and VVC control modes.</w:t>
      </w:r>
    </w:p>
    <w:p w14:paraId="7F35192E">
      <w:pPr>
        <w:ind w:firstLine="320"/>
        <w:rPr>
          <w:color w:val="auto"/>
        </w:rPr>
      </w:pPr>
      <w:r>
        <w:rPr>
          <w:color w:val="auto"/>
        </w:rPr>
        <w:t>H1-14 Torque compensation gain, used to adjust the torque compensation level. By adjusting the output voltage, the motor's load-carrying capacity is adjusted. The greater the torque compensation gain, the better the load-carrying capacity, but the output current will increase. If set too high, it may lead to overcurrent faults; reducing the torque compensation gain will decrease the load-carrying capacity accordingly.</w:t>
      </w:r>
    </w:p>
    <w:p w14:paraId="331402E8">
      <w:pPr>
        <w:ind w:firstLine="320"/>
        <w:rPr>
          <w:color w:val="auto"/>
          <w:lang w:bidi="ar"/>
        </w:rPr>
      </w:pPr>
      <w:r>
        <w:rPr>
          <w:color w:val="auto"/>
        </w:rPr>
        <w:t>H1-15 Torque filter time, used to adjust the filter time of the torque compensation. If the filter time is set too large, control stability improves, but the control response deteriorates. When the filter time is too</w:t>
      </w:r>
      <w:r>
        <w:rPr>
          <w:rFonts w:hint="eastAsia" w:ascii="微软雅黑" w:hAnsi="微软雅黑" w:eastAsia="微软雅黑" w:cs="微软雅黑"/>
          <w:color w:val="auto"/>
          <w:lang w:bidi="ar"/>
        </w:rPr>
        <w:t>small</w:t>
      </w:r>
      <w:r>
        <w:rPr>
          <w:rFonts w:hint="eastAsia" w:ascii="宋体" w:hAnsi="宋体" w:cs="宋体"/>
          <w:color w:val="auto"/>
          <w:lang w:bidi="ar"/>
        </w:rPr>
        <w:t>, the response is faster, but it may lead to instability. Adjustments can be made according to actual conditions.</w:t>
      </w:r>
    </w:p>
    <w:p w14:paraId="21C0483D">
      <w:pPr>
        <w:spacing w:before="109" w:beforeLines="35"/>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C86E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8A00A59">
            <w:pPr>
              <w:pStyle w:val="23"/>
              <w:rPr>
                <w:rFonts w:cs="Times New Roman"/>
                <w:color w:val="auto"/>
              </w:rPr>
            </w:pPr>
            <w:r>
              <w:rPr>
                <w:rFonts w:cs="Times New Roman"/>
                <w:color w:val="auto"/>
              </w:rPr>
              <w:t>H1-16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EB9EF64">
            <w:pPr>
              <w:pStyle w:val="23"/>
              <w:rPr>
                <w:rFonts w:cs="Times New Roman"/>
                <w:color w:val="auto"/>
              </w:rPr>
            </w:pPr>
            <w:r>
              <w:rPr>
                <w:rFonts w:cs="Times New Roman"/>
                <w:color w:val="auto"/>
              </w:rPr>
              <w:t>M4 Multi-point VF Frequency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E21C139">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FFE5EC8">
            <w:pPr>
              <w:pStyle w:val="23"/>
              <w:rPr>
                <w:rFonts w:cs="Times New Roman"/>
                <w:color w:val="auto"/>
              </w:rPr>
            </w:pPr>
            <w:r>
              <w:rPr>
                <w:rFonts w:cs="Times New Roman"/>
                <w:color w:val="auto"/>
              </w:rPr>
              <w:t>Factory value: 0.5</w:t>
            </w:r>
          </w:p>
        </w:tc>
      </w:tr>
      <w:tr w14:paraId="4D0F2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E20B287">
            <w:pPr>
              <w:pStyle w:val="23"/>
              <w:rPr>
                <w:rFonts w:cs="Times New Roman"/>
                <w:color w:val="auto"/>
              </w:rPr>
            </w:pPr>
            <w:r>
              <w:rPr>
                <w:rFonts w:cs="Times New Roman"/>
                <w:color w:val="auto"/>
              </w:rPr>
              <w:t>H1-17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76DC540">
            <w:pPr>
              <w:pStyle w:val="23"/>
              <w:rPr>
                <w:rFonts w:cs="Times New Roman"/>
                <w:color w:val="auto"/>
              </w:rPr>
            </w:pPr>
            <w:r>
              <w:rPr>
                <w:rFonts w:cs="Times New Roman"/>
                <w:color w:val="auto"/>
              </w:rPr>
              <w:t>M4 Multi-point VF Voltage Point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9350AC8">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2EB6F06">
            <w:pPr>
              <w:pStyle w:val="23"/>
              <w:rPr>
                <w:rFonts w:cs="Times New Roman"/>
                <w:color w:val="auto"/>
              </w:rPr>
            </w:pPr>
            <w:r>
              <w:rPr>
                <w:rFonts w:cs="Times New Roman"/>
                <w:color w:val="auto"/>
              </w:rPr>
              <w:t>Factory Value: 2</w:t>
            </w:r>
          </w:p>
        </w:tc>
      </w:tr>
      <w:tr w14:paraId="5B29A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96195A5">
            <w:pPr>
              <w:pStyle w:val="23"/>
              <w:rPr>
                <w:rFonts w:cs="Times New Roman"/>
                <w:color w:val="auto"/>
              </w:rPr>
            </w:pPr>
            <w:r>
              <w:rPr>
                <w:rFonts w:cs="Times New Roman"/>
                <w:color w:val="auto"/>
              </w:rPr>
              <w:t>H1-18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FB6BB27">
            <w:pPr>
              <w:pStyle w:val="23"/>
              <w:rPr>
                <w:rFonts w:cs="Times New Roman"/>
                <w:color w:val="auto"/>
              </w:rPr>
            </w:pPr>
            <w:r>
              <w:rPr>
                <w:rFonts w:cs="Times New Roman"/>
                <w:color w:val="auto"/>
              </w:rPr>
              <w:t>M4 Multi-point VF Frequency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0368355">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6594E9C">
            <w:pPr>
              <w:pStyle w:val="23"/>
              <w:rPr>
                <w:rFonts w:cs="Times New Roman"/>
                <w:color w:val="auto"/>
              </w:rPr>
            </w:pPr>
            <w:r>
              <w:rPr>
                <w:rFonts w:cs="Times New Roman"/>
                <w:color w:val="auto"/>
              </w:rPr>
              <w:t>Factory value: 1.5</w:t>
            </w:r>
          </w:p>
        </w:tc>
      </w:tr>
      <w:tr w14:paraId="3848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7A7A028">
            <w:pPr>
              <w:pStyle w:val="23"/>
              <w:rPr>
                <w:rFonts w:cs="Times New Roman"/>
                <w:color w:val="auto"/>
              </w:rPr>
            </w:pPr>
            <w:r>
              <w:rPr>
                <w:rFonts w:cs="Times New Roman"/>
                <w:color w:val="auto"/>
              </w:rPr>
              <w:t>H1-19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4B81CDD">
            <w:pPr>
              <w:pStyle w:val="23"/>
              <w:rPr>
                <w:rFonts w:cs="Times New Roman"/>
                <w:color w:val="auto"/>
              </w:rPr>
            </w:pPr>
            <w:r>
              <w:rPr>
                <w:rFonts w:cs="Times New Roman"/>
                <w:color w:val="auto"/>
              </w:rPr>
              <w:t>M4 Multi-point VF Voltage Point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6380734">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E792337">
            <w:pPr>
              <w:pStyle w:val="23"/>
              <w:rPr>
                <w:rFonts w:cs="Times New Roman"/>
                <w:color w:val="auto"/>
              </w:rPr>
            </w:pPr>
            <w:r>
              <w:rPr>
                <w:rFonts w:cs="Times New Roman"/>
                <w:color w:val="auto"/>
              </w:rPr>
              <w:t>Factory value: 10</w:t>
            </w:r>
          </w:p>
        </w:tc>
      </w:tr>
      <w:tr w14:paraId="78AF1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ECE0208">
            <w:pPr>
              <w:pStyle w:val="23"/>
              <w:rPr>
                <w:rFonts w:cs="Times New Roman"/>
                <w:color w:val="auto"/>
              </w:rPr>
            </w:pPr>
            <w:r>
              <w:rPr>
                <w:rFonts w:cs="Times New Roman"/>
                <w:color w:val="auto"/>
              </w:rPr>
              <w:t>H1-20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030D043">
            <w:pPr>
              <w:pStyle w:val="23"/>
              <w:rPr>
                <w:rFonts w:cs="Times New Roman"/>
                <w:color w:val="auto"/>
              </w:rPr>
            </w:pPr>
            <w:r>
              <w:rPr>
                <w:rFonts w:cs="Times New Roman"/>
                <w:color w:val="auto"/>
              </w:rPr>
              <w:t>M4 Multi-point VF Frequency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BB26EA3">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74B23F4">
            <w:pPr>
              <w:pStyle w:val="23"/>
              <w:rPr>
                <w:rFonts w:cs="Times New Roman"/>
                <w:color w:val="auto"/>
              </w:rPr>
            </w:pPr>
            <w:r>
              <w:rPr>
                <w:rFonts w:cs="Times New Roman"/>
                <w:color w:val="auto"/>
              </w:rPr>
              <w:t>Factory Value: 3</w:t>
            </w:r>
          </w:p>
        </w:tc>
      </w:tr>
      <w:tr w14:paraId="18C7D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148417E">
            <w:pPr>
              <w:pStyle w:val="23"/>
              <w:rPr>
                <w:rFonts w:cs="Times New Roman"/>
                <w:color w:val="auto"/>
              </w:rPr>
            </w:pPr>
            <w:r>
              <w:rPr>
                <w:rFonts w:cs="Times New Roman"/>
                <w:color w:val="auto"/>
              </w:rPr>
              <w:t>H1-21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C056918">
            <w:pPr>
              <w:pStyle w:val="23"/>
              <w:rPr>
                <w:rFonts w:cs="Times New Roman"/>
                <w:color w:val="auto"/>
              </w:rPr>
            </w:pPr>
            <w:r>
              <w:rPr>
                <w:rFonts w:cs="Times New Roman"/>
                <w:color w:val="auto"/>
              </w:rPr>
              <w:t>M4 Multi-point VF Voltage Point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69DB454">
            <w:pPr>
              <w:pStyle w:val="23"/>
              <w:rPr>
                <w:rFonts w:cs="Times New Roman"/>
                <w:color w:val="auto"/>
              </w:rPr>
            </w:pPr>
            <w:r>
              <w:rPr>
                <w:rFonts w:cs="Times New Roman"/>
                <w:color w:val="auto"/>
              </w:rPr>
              <w:t>Range: 0.0～480.0V</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B1BE90A">
            <w:pPr>
              <w:pStyle w:val="23"/>
              <w:rPr>
                <w:rFonts w:cs="Times New Roman"/>
                <w:color w:val="auto"/>
              </w:rPr>
            </w:pPr>
            <w:r>
              <w:rPr>
                <w:rFonts w:cs="Times New Roman"/>
                <w:color w:val="auto"/>
              </w:rPr>
              <w:t>Factory value: 22</w:t>
            </w:r>
          </w:p>
        </w:tc>
      </w:tr>
    </w:tbl>
    <w:p w14:paraId="45478104">
      <w:pPr>
        <w:ind w:firstLine="320"/>
        <w:rPr>
          <w:color w:val="auto"/>
          <w:lang w:bidi="ar"/>
        </w:rPr>
      </w:pPr>
      <w:r>
        <w:rPr>
          <w:color w:val="auto"/>
        </w:rPr>
        <w:t>The above function codes are used to set the multi-segment (custom) V/F curve for the fourth induction motor, as shown in Figure 2-70. Define multi-segment V/F curves according to H1-16～H1-21 and H0-23 and H0-24, as shown in the figure below. In the figure below, f1, f2, f3, and fb represent M4 multi-point VF frequency point 1, M4 multi-point VF frequency point 2, M4 multi-point VF frequency point 3, and M4 rated frequency, respectively. V1, V2, V3, and Vb represent M4 multi-point VF voltage point 1, M4 multi-point VF voltage point 2, M4 multi-point VF voltage point 3, and M4 rated voltage, respectively.</w:t>
      </w:r>
    </w:p>
    <w:p w14:paraId="632D5B3B">
      <w:pPr>
        <w:ind w:firstLine="320"/>
        <w:rPr>
          <w:color w:val="auto"/>
        </w:rPr>
      </w:pPr>
      <w:r>
        <w:rPr>
          <w:color w:val="auto"/>
        </w:rPr>
        <w:t>Note: Generally, V1&lt;V2&lt;V3&lt;Vb, f1&lt;f2&lt;f3&lt;fb. Setting the voltage too high at low frequencies may cause the motor to overheat or even burn out, and the inverter may experience overcurrent or overvoltage protection.</w:t>
      </w:r>
    </w:p>
    <w:p w14:paraId="5E11CC09">
      <w:pPr>
        <w:ind w:firstLine="0" w:firstLineChars="0"/>
        <w:jc w:val="center"/>
        <w:rPr>
          <w:rFonts w:cs="Times New Roman"/>
          <w:color w:val="auto"/>
          <w:szCs w:val="14"/>
        </w:rPr>
      </w:pPr>
      <w:r>
        <w:rPr>
          <w:color w:val="auto"/>
        </w:rPr>
        <w:object>
          <v:shape id="_x0000_i1083" o:spt="75" type="#_x0000_t75" style="height:158.35pt;width:226.9pt;" o:ole="t" filled="f" o:preferrelative="t" stroked="f" coordsize="21600,21600">
            <v:path/>
            <v:fill on="f" focussize="0,0"/>
            <v:stroke on="f" joinstyle="miter"/>
            <v:imagedata r:id="rId35" o:title=""/>
            <o:lock v:ext="edit" aspectratio="t"/>
            <w10:wrap type="none"/>
            <w10:anchorlock/>
          </v:shape>
          <o:OLEObject Type="Embed" ProgID="Visio.Drawing.15" ShapeID="_x0000_i1083" DrawAspect="Content" ObjectID="_1468075783" r:id="rId151">
            <o:LockedField>false</o:LockedField>
          </o:OLEObject>
        </w:object>
      </w:r>
    </w:p>
    <w:p w14:paraId="6BCD5ACC">
      <w:pPr>
        <w:pStyle w:val="25"/>
        <w:jc w:val="center"/>
        <w:rPr>
          <w:rFonts w:cs="Times New Roman"/>
          <w:color w:val="auto"/>
        </w:rPr>
      </w:pPr>
      <w:r>
        <w:rPr>
          <w:color w:val="auto"/>
        </w:rPr>
        <w:t>Figure 2-70 Fourth Induction Motor Multi-Segment (Custom) V/F Curve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678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02122AB">
            <w:pPr>
              <w:pStyle w:val="23"/>
              <w:rPr>
                <w:rFonts w:cs="Times New Roman"/>
                <w:color w:val="auto"/>
              </w:rPr>
            </w:pPr>
            <w:r>
              <w:rPr>
                <w:rFonts w:cs="Times New Roman"/>
                <w:color w:val="auto"/>
              </w:rPr>
              <w:t>H1-22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23BDCF3">
            <w:pPr>
              <w:pStyle w:val="23"/>
              <w:rPr>
                <w:rFonts w:cs="Times New Roman"/>
                <w:color w:val="auto"/>
              </w:rPr>
            </w:pPr>
            <w:r>
              <w:rPr>
                <w:rFonts w:cs="Times New Roman"/>
                <w:color w:val="auto"/>
              </w:rPr>
              <w:t>M4 Torque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D984685">
            <w:pPr>
              <w:pStyle w:val="23"/>
              <w:rPr>
                <w:rFonts w:cs="Times New Roman"/>
                <w:color w:val="auto"/>
              </w:rPr>
            </w:pPr>
            <w:r>
              <w:rPr>
                <w:rFonts w:cs="Times New Roman"/>
                <w:color w:val="auto"/>
              </w:rPr>
              <w:t>Range: 0～10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5D639E7">
            <w:pPr>
              <w:pStyle w:val="23"/>
              <w:rPr>
                <w:rFonts w:cs="Times New Roman"/>
                <w:color w:val="auto"/>
              </w:rPr>
            </w:pPr>
            <w:r>
              <w:rPr>
                <w:rFonts w:cs="Times New Roman"/>
                <w:color w:val="auto"/>
              </w:rPr>
              <w:t>Factory value: 1</w:t>
            </w:r>
          </w:p>
        </w:tc>
      </w:tr>
      <w:tr w14:paraId="7827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A9948CF">
            <w:pPr>
              <w:pStyle w:val="23"/>
              <w:rPr>
                <w:rFonts w:cs="Times New Roman"/>
                <w:color w:val="auto"/>
              </w:rPr>
            </w:pPr>
            <w:r>
              <w:rPr>
                <w:rFonts w:cs="Times New Roman"/>
                <w:color w:val="auto"/>
              </w:rPr>
              <w:t>H1-23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58B3498">
            <w:pPr>
              <w:pStyle w:val="23"/>
              <w:rPr>
                <w:rFonts w:cs="Times New Roman"/>
                <w:color w:val="auto"/>
              </w:rPr>
            </w:pPr>
            <w:r>
              <w:rPr>
                <w:rFonts w:cs="Times New Roman"/>
                <w:color w:val="auto"/>
              </w:rPr>
              <w:t>M4 Slip Compensation Gain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86D8DC0">
            <w:pPr>
              <w:pStyle w:val="23"/>
              <w:rPr>
                <w:rFonts w:cs="Times New Roman"/>
                <w:color w:val="auto"/>
              </w:rPr>
            </w:pPr>
            <w:r>
              <w:rPr>
                <w:rFonts w:cs="Times New Roman"/>
                <w:color w:val="auto"/>
              </w:rPr>
              <w:t>Range: 0.00～10.00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DE3D31F">
            <w:pPr>
              <w:pStyle w:val="23"/>
              <w:rPr>
                <w:rFonts w:cs="Times New Roman"/>
                <w:color w:val="auto"/>
              </w:rPr>
            </w:pPr>
            <w:r>
              <w:rPr>
                <w:rFonts w:cs="Times New Roman"/>
                <w:color w:val="auto"/>
              </w:rPr>
              <w:t>Factory value: 0</w:t>
            </w:r>
          </w:p>
        </w:tc>
      </w:tr>
    </w:tbl>
    <w:p w14:paraId="0E35E46B">
      <w:pPr>
        <w:ind w:firstLine="320"/>
        <w:rPr>
          <w:color w:val="auto"/>
          <w:lang w:bidi="ar"/>
        </w:rPr>
      </w:pPr>
      <w:r>
        <w:rPr>
          <w:color w:val="auto"/>
          <w:lang w:bidi="ar"/>
        </w:rPr>
        <w:t>The above two function codes apply only to the situation where the fourth induction motor is driven in VF and VVC control modes.</w:t>
      </w:r>
    </w:p>
    <w:p w14:paraId="44888FBF">
      <w:pPr>
        <w:ind w:firstLine="320"/>
        <w:rPr>
          <w:color w:val="auto"/>
        </w:rPr>
      </w:pPr>
      <w:r>
        <w:rPr>
          <w:color w:val="auto"/>
        </w:rPr>
        <w:t>H1-22 Torque compensation gain, used to adjust the size of torque compensation. By adjusting the output voltage, the motor's load-carrying capacity is adjusted. The greater the torque compensation gain, the better the load-carrying capacity, but the output current will increase. If set too high, it may lead to overcurrent faults; reducing the torque compensation gain will decrease the load-carrying capacity accordingly.</w:t>
      </w:r>
    </w:p>
    <w:p w14:paraId="45FF790A">
      <w:pPr>
        <w:ind w:firstLine="320"/>
        <w:rPr>
          <w:color w:val="auto"/>
          <w:lang w:bidi="ar"/>
        </w:rPr>
      </w:pPr>
      <w:r>
        <w:rPr>
          <w:color w:val="auto"/>
        </w:rPr>
        <w:t>H1-23 Torque filter time, used to adjust the filter time for torque compensation. If the filter time setting is too large, control stability improves, but the control response deteriorates. When the filter time is too</w:t>
      </w:r>
      <w:r>
        <w:rPr>
          <w:rFonts w:hint="eastAsia"/>
          <w:color w:val="auto"/>
        </w:rPr>
        <w:t>short</w:t>
      </w:r>
      <w:r>
        <w:rPr>
          <w:rFonts w:hint="eastAsia"/>
          <w:color w:val="auto"/>
          <w:lang w:val="en-US" w:eastAsia="zh-CN"/>
        </w:rPr>
        <w:t>,</w:t>
      </w:r>
      <w:r>
        <w:rPr>
          <w:rFonts w:hint="eastAsia"/>
          <w:color w:val="auto"/>
        </w:rPr>
        <w:t xml:space="preserve">the response </w:t>
      </w:r>
      <w:r>
        <w:rPr>
          <w:rFonts w:hint="eastAsia" w:ascii="Times New Roman" w:hAnsi="Times New Roman" w:cs="Times New Roman"/>
          <w:color w:val="auto"/>
          <w:lang w:bidi="ar"/>
        </w:rPr>
        <w:t>is faster, but it may lead to instability. Adjustments can be made according to actual conditions.</w:t>
      </w:r>
    </w:p>
    <w:p w14:paraId="74D348A0">
      <w:pPr>
        <w:pStyle w:val="3"/>
        <w:spacing w:before="156"/>
        <w:rPr>
          <w:color w:val="auto"/>
        </w:rPr>
      </w:pPr>
      <w:bookmarkStart w:id="147" w:name="_Toc154397115"/>
      <w:bookmarkStart w:id="148" w:name="_Toc27742"/>
      <w:bookmarkStart w:id="149" w:name="_Toc22718"/>
      <w:r>
        <w:rPr>
          <w:color w:val="auto"/>
        </w:rPr>
        <w:t>2.20 H3 Group Other motor fault parameters</w:t>
      </w:r>
      <w:bookmarkEnd w:id="147"/>
      <w:bookmarkEnd w:id="148"/>
      <w:bookmarkEnd w:id="149"/>
      <w:r>
        <w:rPr>
          <w:color w:val="auto"/>
        </w:rPr>
        <w:t xml:space="preserve"> </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2B21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89613B7">
            <w:pPr>
              <w:pStyle w:val="23"/>
              <w:rPr>
                <w:rFonts w:cs="Times New Roman"/>
                <w:color w:val="auto"/>
              </w:rPr>
            </w:pPr>
            <w:r>
              <w:rPr>
                <w:rFonts w:cs="Times New Roman"/>
                <w:color w:val="auto"/>
              </w:rPr>
              <w:t>H3-00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07F3B68">
            <w:pPr>
              <w:pStyle w:val="23"/>
              <w:rPr>
                <w:rFonts w:cs="Times New Roman"/>
                <w:color w:val="auto"/>
              </w:rPr>
            </w:pPr>
            <w:r>
              <w:rPr>
                <w:rFonts w:cs="Times New Roman"/>
                <w:color w:val="auto"/>
              </w:rPr>
              <w:t>Over-torque selection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C16DC27">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4086FB3">
            <w:pPr>
              <w:pStyle w:val="23"/>
              <w:rPr>
                <w:rFonts w:cs="Times New Roman"/>
                <w:color w:val="auto"/>
              </w:rPr>
            </w:pPr>
            <w:r>
              <w:rPr>
                <w:rFonts w:cs="Times New Roman"/>
                <w:color w:val="auto"/>
              </w:rPr>
              <w:t>Factory value: 0</w:t>
            </w:r>
          </w:p>
        </w:tc>
      </w:tr>
      <w:tr w14:paraId="5C8B0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4C27603">
            <w:pPr>
              <w:pStyle w:val="23"/>
              <w:rPr>
                <w:rFonts w:cs="Times New Roman"/>
                <w:color w:val="auto"/>
              </w:rPr>
            </w:pPr>
            <w:r>
              <w:rPr>
                <w:rFonts w:cs="Times New Roman"/>
                <w:color w:val="auto"/>
              </w:rPr>
              <w:t>H3-01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3364454">
            <w:pPr>
              <w:pStyle w:val="23"/>
              <w:rPr>
                <w:rFonts w:cs="Times New Roman"/>
                <w:color w:val="auto"/>
              </w:rPr>
            </w:pPr>
            <w:r>
              <w:rPr>
                <w:rFonts w:cs="Times New Roman"/>
                <w:color w:val="auto"/>
              </w:rPr>
              <w:t>Over-torque threshold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3E83271">
            <w:pPr>
              <w:pStyle w:val="23"/>
              <w:rPr>
                <w:rFonts w:cs="Times New Roman"/>
                <w:color w:val="auto"/>
              </w:rPr>
            </w:pPr>
            <w:r>
              <w:rPr>
                <w:rFonts w:cs="Times New Roman"/>
                <w:color w:val="auto"/>
              </w:rPr>
              <w:t>Range: 10%～250%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DE3F06A">
            <w:pPr>
              <w:pStyle w:val="23"/>
              <w:rPr>
                <w:rFonts w:cs="Times New Roman"/>
                <w:color w:val="auto"/>
              </w:rPr>
            </w:pPr>
            <w:r>
              <w:rPr>
                <w:rFonts w:cs="Times New Roman"/>
                <w:color w:val="auto"/>
              </w:rPr>
              <w:t>Factory value: 120</w:t>
            </w:r>
          </w:p>
        </w:tc>
      </w:tr>
      <w:tr w14:paraId="25D71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D28EF92">
            <w:pPr>
              <w:pStyle w:val="23"/>
              <w:rPr>
                <w:rFonts w:cs="Times New Roman"/>
                <w:color w:val="auto"/>
              </w:rPr>
            </w:pPr>
            <w:r>
              <w:rPr>
                <w:rFonts w:cs="Times New Roman"/>
                <w:color w:val="auto"/>
              </w:rPr>
              <w:t>H3-02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67BA33D">
            <w:pPr>
              <w:pStyle w:val="23"/>
              <w:rPr>
                <w:rFonts w:cs="Times New Roman"/>
                <w:color w:val="auto"/>
              </w:rPr>
            </w:pPr>
            <w:r>
              <w:rPr>
                <w:rFonts w:cs="Times New Roman"/>
                <w:color w:val="auto"/>
              </w:rPr>
              <w:t>Over-torque time 2</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031FD8D">
            <w:pPr>
              <w:pStyle w:val="23"/>
              <w:rPr>
                <w:rFonts w:cs="Times New Roman"/>
                <w:color w:val="auto"/>
              </w:rPr>
            </w:pPr>
            <w:r>
              <w:rPr>
                <w:rFonts w:cs="Times New Roman"/>
                <w:color w:val="auto"/>
              </w:rPr>
              <w:t>Range: 0.1～60.0s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8D8F260">
            <w:pPr>
              <w:pStyle w:val="23"/>
              <w:rPr>
                <w:rFonts w:cs="Times New Roman"/>
                <w:color w:val="auto"/>
              </w:rPr>
            </w:pPr>
            <w:r>
              <w:rPr>
                <w:rFonts w:cs="Times New Roman"/>
                <w:color w:val="auto"/>
              </w:rPr>
              <w:t>Factory value: 0.1</w:t>
            </w:r>
          </w:p>
        </w:tc>
      </w:tr>
    </w:tbl>
    <w:p w14:paraId="46F86E8E">
      <w:pPr>
        <w:ind w:firstLine="320"/>
        <w:rPr>
          <w:color w:val="auto"/>
        </w:rPr>
      </w:pPr>
      <w:r>
        <w:rPr>
          <w:color w:val="auto"/>
        </w:rPr>
        <w:t>The above function codes are used to set up the over-torque detection function for Motor 2. The inverter issues a warning or stops when it detects excessive torque on Motor 2, protecting both the motor and the inverter.</w:t>
      </w:r>
    </w:p>
    <w:p w14:paraId="43B606A4">
      <w:pPr>
        <w:ind w:firstLine="320"/>
        <w:rPr>
          <w:color w:val="auto"/>
        </w:rPr>
      </w:pPr>
      <w:r>
        <w:rPr>
          <w:color w:val="auto"/>
        </w:rPr>
        <w:t>H3-00 Over-torque Selection 2</w:t>
      </w:r>
    </w:p>
    <w:p w14:paraId="39299F3D">
      <w:pPr>
        <w:ind w:firstLine="320"/>
        <w:rPr>
          <w:color w:val="auto"/>
        </w:rPr>
      </w:pPr>
      <w:r>
        <w:rPr>
          <w:color w:val="auto"/>
        </w:rPr>
        <w:t>0: Not Detected</w:t>
      </w:r>
    </w:p>
    <w:p w14:paraId="0CCEC2F3">
      <w:pPr>
        <w:ind w:firstLine="320"/>
        <w:rPr>
          <w:color w:val="auto"/>
        </w:rPr>
      </w:pPr>
      <w:r>
        <w:rPr>
          <w:color w:val="auto"/>
        </w:rPr>
        <w:t>1: Constant Speed Detection Continue Running</w:t>
      </w:r>
    </w:p>
    <w:p w14:paraId="7319AB4E">
      <w:pPr>
        <w:ind w:firstLine="320"/>
        <w:rPr>
          <w:color w:val="auto"/>
        </w:rPr>
      </w:pPr>
      <w:r>
        <w:rPr>
          <w:color w:val="auto"/>
        </w:rPr>
        <w:t>During constant speed operation, if Motor 2 experiences over-torque, a warning is issued but operation continues.</w:t>
      </w:r>
    </w:p>
    <w:p w14:paraId="3ACDD708">
      <w:pPr>
        <w:ind w:firstLine="320"/>
        <w:rPr>
          <w:color w:val="auto"/>
        </w:rPr>
      </w:pPr>
      <w:r>
        <w:rPr>
          <w:color w:val="auto"/>
        </w:rPr>
        <w:t>2: Constant Speed Detection Stop Running</w:t>
      </w:r>
    </w:p>
    <w:p w14:paraId="05BF25F3">
      <w:pPr>
        <w:ind w:firstLine="320"/>
        <w:rPr>
          <w:color w:val="auto"/>
        </w:rPr>
      </w:pPr>
      <w:r>
        <w:rPr>
          <w:color w:val="auto"/>
        </w:rPr>
        <w:t>During constant speed operation, if Motor 2 experiences over-torque, an over-torque fault is reported and operation stops.</w:t>
      </w:r>
    </w:p>
    <w:p w14:paraId="111F9F2A">
      <w:pPr>
        <w:ind w:firstLine="320"/>
        <w:rPr>
          <w:color w:val="auto"/>
        </w:rPr>
      </w:pPr>
      <w:r>
        <w:rPr>
          <w:color w:val="auto"/>
        </w:rPr>
        <w:t>3: Running Detection Continue Running</w:t>
      </w:r>
    </w:p>
    <w:p w14:paraId="0529D777">
      <w:pPr>
        <w:ind w:firstLine="320"/>
        <w:rPr>
          <w:color w:val="auto"/>
        </w:rPr>
      </w:pPr>
      <w:r>
        <w:rPr>
          <w:color w:val="auto"/>
        </w:rPr>
        <w:t>During operation, if Motor 2 experiences over-torque, a warning is issued but operation continues.</w:t>
      </w:r>
    </w:p>
    <w:p w14:paraId="313BB577">
      <w:pPr>
        <w:ind w:firstLine="320"/>
        <w:rPr>
          <w:color w:val="auto"/>
        </w:rPr>
      </w:pPr>
      <w:r>
        <w:rPr>
          <w:color w:val="auto"/>
        </w:rPr>
        <w:t>4: Running Detection Stop Running</w:t>
      </w:r>
    </w:p>
    <w:p w14:paraId="5AAD69C6">
      <w:pPr>
        <w:ind w:firstLine="320"/>
        <w:rPr>
          <w:color w:val="auto"/>
        </w:rPr>
      </w:pPr>
      <w:r>
        <w:rPr>
          <w:color w:val="auto"/>
        </w:rPr>
        <w:t>During operation, if Motor 2 experiences over-torque, an over-torque fault is reported and operation stops.</w:t>
      </w:r>
    </w:p>
    <w:p w14:paraId="49BFBF13">
      <w:pPr>
        <w:ind w:firstLine="320"/>
        <w:rPr>
          <w:color w:val="auto"/>
          <w:lang w:bidi="ar"/>
        </w:rPr>
      </w:pPr>
      <w:r>
        <w:rPr>
          <w:color w:val="auto"/>
        </w:rPr>
        <w:t>H3-01 Over-torque threshold 2</w:t>
      </w:r>
    </w:p>
    <w:p w14:paraId="5C121631">
      <w:pPr>
        <w:ind w:firstLine="320"/>
        <w:rPr>
          <w:color w:val="auto"/>
          <w:lang w:bidi="ar"/>
        </w:rPr>
      </w:pPr>
      <w:r>
        <w:rPr>
          <w:color w:val="auto"/>
        </w:rPr>
        <w:t>H3-02 Over-torque time 2</w:t>
      </w:r>
    </w:p>
    <w:p w14:paraId="3CEA2AEB">
      <w:pPr>
        <w:ind w:firstLine="320"/>
        <w:rPr>
          <w:color w:val="auto"/>
          <w:lang w:bidi="ar"/>
        </w:rPr>
      </w:pPr>
      <w:r>
        <w:rPr>
          <w:color w:val="auto"/>
          <w:lang w:bidi="ar"/>
        </w:rPr>
        <w:t>When the inverter output current exceeds H3-01 (unit %, based on the rated current of the inverter) and persists for longer than the time set by H3-02, the inverter will determine subsequent actions according to H3-00. When H3-00 is 1 or 3, as shown in Figure 2-71, if over-torque is detected, the inverter will display an over-torque warning but continue to operate until the output current falls below 95% of the H3-01 set value, at which point the warning will be cleared. When H3-00 is 2 or 4, as shown in Figure 2-72, if over-torque is detected, the inverter will report an over-torque fault and stop operation until the fault is reset, after which it can resume operation.</w:t>
      </w:r>
    </w:p>
    <w:p w14:paraId="7E7D6065">
      <w:pPr>
        <w:pStyle w:val="52"/>
        <w:ind w:firstLine="0" w:firstLineChars="0"/>
        <w:rPr>
          <w:color w:val="auto"/>
        </w:rPr>
      </w:pPr>
      <w:r>
        <w:rPr>
          <w:color w:val="auto"/>
        </w:rPr>
        <w:object>
          <v:shape id="_x0000_i1084" o:spt="75" type="#_x0000_t75" style="height:153.9pt;width:273.65pt;" o:ole="t" filled="f" o:preferrelative="t" stroked="f" coordsize="21600,21600">
            <v:path/>
            <v:fill on="f" focussize="0,0"/>
            <v:stroke on="f" joinstyle="miter"/>
            <v:imagedata r:id="rId153" croptop="4534f" o:title=""/>
            <o:lock v:ext="edit" aspectratio="t"/>
            <w10:wrap type="none"/>
            <w10:anchorlock/>
          </v:shape>
          <o:OLEObject Type="Embed" ProgID="Visio.Drawing.15" ShapeID="_x0000_i1084" DrawAspect="Content" ObjectID="_1468075784" r:id="rId152">
            <o:LockedField>false</o:LockedField>
          </o:OLEObject>
        </w:object>
      </w:r>
    </w:p>
    <w:p w14:paraId="2AE7F988">
      <w:pPr>
        <w:pStyle w:val="25"/>
        <w:jc w:val="center"/>
        <w:rPr>
          <w:rFonts w:cs="Times New Roman"/>
          <w:color w:val="auto"/>
        </w:rPr>
      </w:pPr>
      <w:r>
        <w:rPr>
          <w:rFonts w:hint="eastAsia"/>
          <w:color w:val="auto"/>
        </w:rPr>
        <w:t>Figure 2-7</w:t>
      </w:r>
      <w:r>
        <w:rPr>
          <w:color w:val="auto"/>
        </w:rPr>
        <w:t>1</w:t>
      </w:r>
      <w:bookmarkStart w:id="150" w:name="_Hlk154250716"/>
      <w:r>
        <w:rPr>
          <w:rFonts w:hint="eastAsia"/>
          <w:color w:val="auto"/>
        </w:rPr>
        <w:t>Motor 2 Over-torque Detection (H3-00</w:t>
      </w:r>
      <w:r>
        <w:rPr>
          <w:color w:val="auto"/>
        </w:rPr>
        <w:t>=1</w:t>
      </w:r>
      <w:r>
        <w:rPr>
          <w:rFonts w:hint="eastAsia"/>
          <w:color w:val="auto"/>
        </w:rPr>
        <w:t>or 3)</w:t>
      </w:r>
      <w:bookmarkEnd w:id="150"/>
    </w:p>
    <w:p w14:paraId="205C8D2E">
      <w:pPr>
        <w:pStyle w:val="52"/>
        <w:ind w:firstLine="0" w:firstLineChars="0"/>
        <w:rPr>
          <w:color w:val="auto"/>
        </w:rPr>
      </w:pPr>
      <w:r>
        <w:rPr>
          <w:color w:val="auto"/>
        </w:rPr>
        <w:object>
          <v:shape id="_x0000_i1085" o:spt="75" type="#_x0000_t75" style="height:175.05pt;width:276.4pt;" o:ole="t" filled="f" o:preferrelative="t" stroked="f" coordsize="21600,21600">
            <v:path/>
            <v:fill on="f" focussize="0,0"/>
            <v:stroke on="f" joinstyle="miter"/>
            <v:imagedata r:id="rId155" o:title=""/>
            <o:lock v:ext="edit" aspectratio="t"/>
            <w10:wrap type="none"/>
            <w10:anchorlock/>
          </v:shape>
          <o:OLEObject Type="Embed" ProgID="Visio.Drawing.15" ShapeID="_x0000_i1085" DrawAspect="Content" ObjectID="_1468075785" r:id="rId154">
            <o:LockedField>false</o:LockedField>
          </o:OLEObject>
        </w:object>
      </w:r>
    </w:p>
    <w:p w14:paraId="19A0EF16">
      <w:pPr>
        <w:pStyle w:val="25"/>
        <w:jc w:val="center"/>
        <w:rPr>
          <w:rFonts w:cs="Times New Roman"/>
          <w:color w:val="auto"/>
        </w:rPr>
      </w:pPr>
      <w:r>
        <w:rPr>
          <w:rFonts w:hint="eastAsia"/>
          <w:color w:val="auto"/>
        </w:rPr>
        <w:t>Figure 2-72Motor 2 Over-torque Detection (H3-00=2or4)</w:t>
      </w:r>
    </w:p>
    <w:p w14:paraId="4E00DC82">
      <w:pPr>
        <w:spacing w:before="109" w:beforeLines="35"/>
        <w:ind w:firstLine="320"/>
        <w:jc w:val="left"/>
        <w:rPr>
          <w:rFonts w:cs="Times New Roman"/>
          <w:color w:val="auto"/>
          <w:kern w:val="0"/>
          <w:szCs w:val="14"/>
          <w:lang w:bidi="ar"/>
        </w:rPr>
      </w:pPr>
    </w:p>
    <w:tbl>
      <w:tblPr>
        <w:tblStyle w:val="36"/>
        <w:tblW w:w="4895" w:type="pct"/>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2287"/>
        <w:gridCol w:w="1811"/>
        <w:gridCol w:w="1769"/>
      </w:tblGrid>
      <w:tr w14:paraId="19C5F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8" w:type="pct"/>
            <w:tcBorders>
              <w:top w:val="single" w:color="auto" w:sz="4" w:space="0"/>
              <w:left w:val="single" w:color="auto" w:sz="4" w:space="0"/>
              <w:bottom w:val="single" w:color="auto" w:sz="4" w:space="0"/>
              <w:right w:val="single" w:color="auto" w:sz="4" w:space="0"/>
            </w:tcBorders>
            <w:shd w:val="clear" w:color="auto" w:fill="D8D8D8"/>
            <w:noWrap/>
          </w:tcPr>
          <w:p w14:paraId="121845F0">
            <w:pPr>
              <w:ind w:firstLine="280"/>
              <w:jc w:val="center"/>
              <w:rPr>
                <w:rFonts w:cs="Times New Roman"/>
                <w:color w:val="auto"/>
                <w:kern w:val="0"/>
                <w:sz w:val="14"/>
                <w:szCs w:val="14"/>
              </w:rPr>
            </w:pPr>
            <w:r>
              <w:rPr>
                <w:rFonts w:cs="Times New Roman"/>
                <w:color w:val="auto"/>
                <w:kern w:val="0"/>
                <w:sz w:val="14"/>
                <w:szCs w:val="14"/>
              </w:rPr>
              <w:t>H3-03</w:t>
            </w:r>
          </w:p>
        </w:tc>
        <w:tc>
          <w:tcPr>
            <w:tcW w:w="1729" w:type="pct"/>
            <w:tcBorders>
              <w:top w:val="single" w:color="auto" w:sz="4" w:space="0"/>
              <w:left w:val="single" w:color="auto" w:sz="4" w:space="0"/>
              <w:bottom w:val="single" w:color="auto" w:sz="4" w:space="0"/>
              <w:right w:val="single" w:color="auto" w:sz="4" w:space="0"/>
            </w:tcBorders>
            <w:shd w:val="clear" w:color="auto" w:fill="D8D8D8"/>
            <w:noWrap/>
          </w:tcPr>
          <w:p w14:paraId="483FD271">
            <w:pPr>
              <w:ind w:firstLine="280"/>
              <w:rPr>
                <w:rFonts w:cs="Times New Roman"/>
                <w:color w:val="auto"/>
                <w:kern w:val="0"/>
                <w:sz w:val="14"/>
                <w:szCs w:val="14"/>
              </w:rPr>
            </w:pPr>
            <w:r>
              <w:rPr>
                <w:rFonts w:cs="Times New Roman"/>
                <w:color w:val="auto"/>
                <w:kern w:val="0"/>
                <w:sz w:val="14"/>
                <w:szCs w:val="14"/>
              </w:rPr>
              <w:t>Motor 2 overload selection</w:t>
            </w:r>
          </w:p>
        </w:tc>
        <w:tc>
          <w:tcPr>
            <w:tcW w:w="1377" w:type="pct"/>
            <w:tcBorders>
              <w:top w:val="single" w:color="auto" w:sz="4" w:space="0"/>
              <w:left w:val="single" w:color="auto" w:sz="4" w:space="0"/>
              <w:bottom w:val="single" w:color="auto" w:sz="4" w:space="0"/>
              <w:right w:val="single" w:color="auto" w:sz="4" w:space="0"/>
            </w:tcBorders>
            <w:shd w:val="clear" w:color="auto" w:fill="D8D8D8"/>
            <w:noWrap/>
          </w:tcPr>
          <w:p w14:paraId="5379131D">
            <w:pPr>
              <w:ind w:firstLine="280"/>
              <w:rPr>
                <w:rFonts w:cs="Times New Roman"/>
                <w:color w:val="auto"/>
                <w:kern w:val="0"/>
                <w:sz w:val="14"/>
                <w:szCs w:val="14"/>
              </w:rPr>
            </w:pPr>
            <w:r>
              <w:rPr>
                <w:rFonts w:cs="Times New Roman"/>
                <w:color w:val="auto"/>
                <w:kern w:val="0"/>
                <w:sz w:val="14"/>
                <w:szCs w:val="14"/>
              </w:rPr>
              <w:t>Range: 0～2</w:t>
            </w:r>
          </w:p>
        </w:tc>
        <w:tc>
          <w:tcPr>
            <w:tcW w:w="1346" w:type="pct"/>
            <w:tcBorders>
              <w:top w:val="single" w:color="auto" w:sz="4" w:space="0"/>
              <w:left w:val="single" w:color="auto" w:sz="4" w:space="0"/>
              <w:bottom w:val="single" w:color="auto" w:sz="4" w:space="0"/>
              <w:right w:val="single" w:color="auto" w:sz="4" w:space="0"/>
            </w:tcBorders>
            <w:shd w:val="clear" w:color="auto" w:fill="D8D8D8"/>
            <w:noWrap/>
          </w:tcPr>
          <w:p w14:paraId="66DF261C">
            <w:pPr>
              <w:ind w:firstLine="280"/>
              <w:rPr>
                <w:rFonts w:cs="Times New Roman"/>
                <w:color w:val="auto"/>
                <w:kern w:val="0"/>
                <w:sz w:val="14"/>
                <w:szCs w:val="14"/>
              </w:rPr>
            </w:pPr>
            <w:r>
              <w:rPr>
                <w:rFonts w:cs="Times New Roman"/>
                <w:color w:val="auto"/>
                <w:kern w:val="0"/>
                <w:sz w:val="14"/>
                <w:szCs w:val="14"/>
              </w:rPr>
              <w:t>Factory Value: 2</w:t>
            </w:r>
          </w:p>
        </w:tc>
      </w:tr>
      <w:tr w14:paraId="66E2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548" w:type="pct"/>
            <w:tcBorders>
              <w:top w:val="single" w:color="auto" w:sz="4" w:space="0"/>
              <w:left w:val="single" w:color="auto" w:sz="4" w:space="0"/>
              <w:bottom w:val="single" w:color="auto" w:sz="4" w:space="0"/>
              <w:right w:val="single" w:color="auto" w:sz="4" w:space="0"/>
            </w:tcBorders>
            <w:shd w:val="clear" w:color="auto" w:fill="D8D8D8"/>
            <w:noWrap/>
          </w:tcPr>
          <w:p w14:paraId="5A1DAAA9">
            <w:pPr>
              <w:ind w:firstLine="280"/>
              <w:rPr>
                <w:rFonts w:cs="Times New Roman"/>
                <w:color w:val="auto"/>
                <w:kern w:val="0"/>
                <w:sz w:val="14"/>
                <w:szCs w:val="14"/>
              </w:rPr>
            </w:pPr>
            <w:r>
              <w:rPr>
                <w:rFonts w:cs="Times New Roman"/>
                <w:color w:val="auto"/>
                <w:kern w:val="0"/>
                <w:sz w:val="14"/>
                <w:szCs w:val="14"/>
              </w:rPr>
              <w:t>H3-04</w:t>
            </w:r>
          </w:p>
        </w:tc>
        <w:tc>
          <w:tcPr>
            <w:tcW w:w="1729" w:type="pct"/>
            <w:tcBorders>
              <w:top w:val="single" w:color="auto" w:sz="4" w:space="0"/>
              <w:left w:val="single" w:color="auto" w:sz="4" w:space="0"/>
              <w:bottom w:val="single" w:color="auto" w:sz="4" w:space="0"/>
              <w:right w:val="single" w:color="auto" w:sz="4" w:space="0"/>
            </w:tcBorders>
            <w:shd w:val="clear" w:color="auto" w:fill="D8D8D8"/>
            <w:noWrap/>
          </w:tcPr>
          <w:p w14:paraId="3F28FCF2">
            <w:pPr>
              <w:ind w:firstLine="280"/>
              <w:rPr>
                <w:rFonts w:cs="Times New Roman"/>
                <w:color w:val="auto"/>
                <w:kern w:val="0"/>
                <w:sz w:val="14"/>
                <w:szCs w:val="14"/>
              </w:rPr>
            </w:pPr>
            <w:r>
              <w:rPr>
                <w:rFonts w:cs="Times New Roman"/>
                <w:color w:val="auto"/>
                <w:kern w:val="0"/>
                <w:sz w:val="14"/>
                <w:szCs w:val="14"/>
              </w:rPr>
              <w:t>Motor 2 overload time</w:t>
            </w:r>
          </w:p>
        </w:tc>
        <w:tc>
          <w:tcPr>
            <w:tcW w:w="1377" w:type="pct"/>
            <w:tcBorders>
              <w:top w:val="single" w:color="auto" w:sz="4" w:space="0"/>
              <w:left w:val="single" w:color="auto" w:sz="4" w:space="0"/>
              <w:bottom w:val="single" w:color="auto" w:sz="4" w:space="0"/>
              <w:right w:val="single" w:color="auto" w:sz="4" w:space="0"/>
            </w:tcBorders>
            <w:shd w:val="clear" w:color="auto" w:fill="D8D8D8"/>
            <w:noWrap/>
          </w:tcPr>
          <w:p w14:paraId="227CAACE">
            <w:pPr>
              <w:ind w:firstLine="280"/>
              <w:rPr>
                <w:rFonts w:cs="Times New Roman"/>
                <w:color w:val="auto"/>
                <w:kern w:val="0"/>
                <w:sz w:val="14"/>
                <w:szCs w:val="14"/>
              </w:rPr>
            </w:pPr>
            <w:r>
              <w:rPr>
                <w:rFonts w:cs="Times New Roman"/>
                <w:color w:val="auto"/>
                <w:kern w:val="0"/>
                <w:sz w:val="14"/>
                <w:szCs w:val="14"/>
              </w:rPr>
              <w:t>Range: 30.0～600.0s</w:t>
            </w:r>
          </w:p>
        </w:tc>
        <w:tc>
          <w:tcPr>
            <w:tcW w:w="1346" w:type="pct"/>
            <w:tcBorders>
              <w:top w:val="single" w:color="auto" w:sz="4" w:space="0"/>
              <w:left w:val="single" w:color="auto" w:sz="4" w:space="0"/>
              <w:bottom w:val="single" w:color="auto" w:sz="4" w:space="0"/>
              <w:right w:val="single" w:color="auto" w:sz="4" w:space="0"/>
            </w:tcBorders>
            <w:shd w:val="clear" w:color="auto" w:fill="D8D8D8"/>
            <w:noWrap/>
          </w:tcPr>
          <w:p w14:paraId="23B160FA">
            <w:pPr>
              <w:ind w:firstLine="280"/>
              <w:rPr>
                <w:rFonts w:cs="Times New Roman"/>
                <w:color w:val="auto"/>
                <w:kern w:val="0"/>
                <w:sz w:val="14"/>
                <w:szCs w:val="14"/>
              </w:rPr>
            </w:pPr>
            <w:r>
              <w:rPr>
                <w:rFonts w:cs="Times New Roman"/>
                <w:color w:val="auto"/>
                <w:kern w:val="0"/>
                <w:sz w:val="14"/>
                <w:szCs w:val="14"/>
              </w:rPr>
              <w:t>Factory Value: 60</w:t>
            </w:r>
          </w:p>
        </w:tc>
      </w:tr>
    </w:tbl>
    <w:p w14:paraId="0B7AB736">
      <w:pPr>
        <w:ind w:firstLine="320"/>
        <w:rPr>
          <w:color w:val="auto"/>
        </w:rPr>
      </w:pPr>
      <w:r>
        <w:rPr>
          <w:color w:val="auto"/>
        </w:rPr>
        <w:t>Function Code H3-03 is used to set the overload protection mode for Motor 2.</w:t>
      </w:r>
    </w:p>
    <w:p w14:paraId="7DD3536D">
      <w:pPr>
        <w:ind w:firstLine="320"/>
        <w:rPr>
          <w:color w:val="auto"/>
        </w:rPr>
      </w:pPr>
      <w:r>
        <w:rPr>
          <w:color w:val="auto"/>
        </w:rPr>
        <w:t>0: Constant Torque Output Motor</w:t>
      </w:r>
    </w:p>
    <w:p w14:paraId="2F34815F">
      <w:pPr>
        <w:ind w:firstLine="320"/>
        <w:rPr>
          <w:color w:val="auto"/>
        </w:rPr>
      </w:pPr>
      <w:r>
        <w:rPr>
          <w:color w:val="auto"/>
        </w:rPr>
        <w:t>1: Variable Torque Output Motor</w:t>
      </w:r>
    </w:p>
    <w:p w14:paraId="0C53EE42">
      <w:pPr>
        <w:ind w:firstLine="320"/>
        <w:rPr>
          <w:color w:val="auto"/>
        </w:rPr>
      </w:pPr>
      <w:r>
        <w:rPr>
          <w:color w:val="auto"/>
        </w:rPr>
        <w:t>2: No Motor Overload Protection</w:t>
      </w:r>
    </w:p>
    <w:p w14:paraId="0AE81E2A">
      <w:pPr>
        <w:ind w:firstLine="320"/>
        <w:rPr>
          <w:color w:val="auto"/>
        </w:rPr>
      </w:pPr>
      <w:r>
        <w:rPr>
          <w:color w:val="auto"/>
        </w:rPr>
        <w:t>Function Code H3-04 is used to set the overload protection time for Motor 2 when the current reaches 150% of the rated current. By setting an appropriate inverse-time curve, the operating time of Motor 2 under overload conditions can be made less than the set overload protection time for Motor 2, thereby achieving overload protection and preventing Motor 2 from being damaged due to overheating. When the overload time reaches the motor 2 overload protection time, an alarm for motor 2 overload fault (E023) will be reported. This function is not enabled by default; if it needs to be enabled, set H3-03 to 0 or 1.</w:t>
      </w:r>
    </w:p>
    <w:p w14:paraId="05D9EFFA">
      <w:pPr>
        <w:ind w:firstLine="320"/>
        <w:rPr>
          <w:color w:val="auto"/>
          <w:lang w:bidi="ar"/>
        </w:rPr>
      </w:pPr>
      <w:r>
        <w:rPr>
          <w:color w:val="auto"/>
          <w:lang w:bidi="ar"/>
        </w:rPr>
        <w:t xml:space="preserve">When H3-03 is 0, the overload curve of the corresponding motor is determined by H3-04, denoted as time T, and the inverse-time curve determined by it is shown inFigure 2-73. Inthis,“Motor 2 Current Percentage” refers to the ratio of the inverter output current to the motor rated current. When the motor fan is independently controlled, this inverse time curve can be selected. In this case, the fan speed is independent of the motor speed, so the cooling capacity does not decrease as the motor speed decreases, making the inverse time curve independent of the motor operating speed. </w:t>
      </w:r>
    </w:p>
    <w:p w14:paraId="14D7FE93">
      <w:pPr>
        <w:pStyle w:val="52"/>
        <w:ind w:firstLine="0" w:firstLineChars="0"/>
        <w:rPr>
          <w:color w:val="auto"/>
        </w:rPr>
      </w:pPr>
      <w:r>
        <w:rPr>
          <w:color w:val="auto"/>
        </w:rPr>
        <w:object>
          <v:shape id="_x0000_i1086" o:spt="75" type="#_x0000_t75" style="height:142.3pt;width:167.55pt;" o:ole="t" filled="f" o:preferrelative="t" stroked="f" coordsize="21600,21600">
            <v:path/>
            <v:fill on="f" focussize="0,0"/>
            <v:stroke on="f" joinstyle="miter"/>
            <v:imagedata r:id="rId157" o:title=""/>
            <o:lock v:ext="edit" aspectratio="t"/>
            <w10:wrap type="none"/>
            <w10:anchorlock/>
          </v:shape>
          <o:OLEObject Type="Embed" ProgID="Visio.Drawing.15" ShapeID="_x0000_i1086" DrawAspect="Content" ObjectID="_1468075786" r:id="rId156">
            <o:LockedField>false</o:LockedField>
          </o:OLEObject>
        </w:object>
      </w:r>
    </w:p>
    <w:p w14:paraId="020BB286">
      <w:pPr>
        <w:pStyle w:val="25"/>
        <w:jc w:val="center"/>
        <w:rPr>
          <w:rFonts w:hint="eastAsia"/>
          <w:color w:val="auto"/>
        </w:rPr>
      </w:pPr>
    </w:p>
    <w:p w14:paraId="3D4DFC15">
      <w:pPr>
        <w:pStyle w:val="25"/>
        <w:jc w:val="center"/>
        <w:rPr>
          <w:rFonts w:hint="eastAsia"/>
          <w:color w:val="auto"/>
        </w:rPr>
      </w:pPr>
      <w:r>
        <w:rPr>
          <w:rFonts w:hint="eastAsia"/>
          <w:color w:val="auto"/>
        </w:rPr>
        <w:t>Figure 2-7</w:t>
      </w:r>
      <w:r>
        <w:rPr>
          <w:color w:val="auto"/>
        </w:rPr>
        <w:t>3</w:t>
      </w:r>
      <w:r>
        <w:rPr>
          <w:rFonts w:hint="eastAsia"/>
          <w:color w:val="auto"/>
        </w:rPr>
        <w:t xml:space="preserve"> Motor 2 Overload Protection Curve (H3-03=0)</w:t>
      </w:r>
    </w:p>
    <w:p w14:paraId="3A866EBC">
      <w:pPr>
        <w:pStyle w:val="25"/>
        <w:jc w:val="center"/>
        <w:rPr>
          <w:rFonts w:hint="eastAsia"/>
          <w:color w:val="auto"/>
        </w:rPr>
      </w:pPr>
    </w:p>
    <w:p w14:paraId="73CC91AF">
      <w:pPr>
        <w:ind w:firstLine="320"/>
        <w:rPr>
          <w:rFonts w:cs="Times New Roman"/>
          <w:color w:val="auto"/>
          <w:kern w:val="0"/>
          <w:szCs w:val="14"/>
          <w:lang w:bidi="ar"/>
        </w:rPr>
      </w:pPr>
      <w:r>
        <w:rPr>
          <w:color w:val="auto"/>
          <w:lang w:bidi="ar"/>
        </w:rPr>
        <w:t>When H3-03 is 1, the overload curve of motor 2 is determined by H3-04 and the motor speed, as shown in Figure</w:t>
      </w:r>
      <w:r>
        <w:rPr>
          <w:rFonts w:hint="eastAsia"/>
          <w:color w:val="auto"/>
          <w:lang w:bidi="ar"/>
        </w:rPr>
        <w:t>2</w:t>
      </w:r>
      <w:r>
        <w:rPr>
          <w:color w:val="auto"/>
          <w:lang w:bidi="ar"/>
        </w:rPr>
        <w:t xml:space="preserve">-74. The “speed coefficient” is a function of motor speed, when the motor speed exceeds the rated speed, the speed coefficient equals 1, when the motor speed is less than the rated speed, </w:t>
      </w:r>
      <w:r>
        <w:rPr>
          <w:rFonts w:cs="Times New Roman"/>
          <w:color w:val="auto"/>
          <w:kern w:val="0"/>
          <w:szCs w:val="14"/>
          <w:lang w:bidi="ar"/>
        </w:rPr>
        <w:t xml:space="preserve">the speed coefficient = 1/(0.4 + 0.6 * motor speed / motor 2 rated speed). </w:t>
      </w:r>
    </w:p>
    <w:p w14:paraId="0208B267">
      <w:pPr>
        <w:ind w:firstLine="320"/>
        <w:rPr>
          <w:rFonts w:cs="Times New Roman"/>
          <w:color w:val="auto"/>
          <w:kern w:val="0"/>
          <w:szCs w:val="14"/>
          <w:lang w:bidi="ar"/>
        </w:rPr>
      </w:pPr>
    </w:p>
    <w:p w14:paraId="09FDE189">
      <w:pPr>
        <w:pStyle w:val="52"/>
        <w:ind w:firstLine="0" w:firstLineChars="0"/>
        <w:rPr>
          <w:color w:val="auto"/>
        </w:rPr>
      </w:pPr>
      <w:r>
        <w:rPr>
          <w:color w:val="auto"/>
        </w:rPr>
        <w:object>
          <v:shape id="_x0000_i1087" o:spt="75" type="#_x0000_t75" style="height:142.3pt;width:164.8pt;" o:ole="t" filled="f" o:preferrelative="t" stroked="f" coordsize="21600,21600">
            <v:path/>
            <v:fill on="f" focussize="0,0"/>
            <v:stroke on="f" joinstyle="miter"/>
            <v:imagedata r:id="rId159" o:title=""/>
            <o:lock v:ext="edit" aspectratio="t"/>
            <w10:wrap type="none"/>
            <w10:anchorlock/>
          </v:shape>
          <o:OLEObject Type="Embed" ProgID="Visio.Drawing.15" ShapeID="_x0000_i1087" DrawAspect="Content" ObjectID="_1468075787" r:id="rId158">
            <o:LockedField>false</o:LockedField>
          </o:OLEObject>
        </w:object>
      </w:r>
    </w:p>
    <w:p w14:paraId="5395546B">
      <w:pPr>
        <w:pStyle w:val="25"/>
        <w:jc w:val="center"/>
        <w:rPr>
          <w:rFonts w:hint="eastAsia"/>
          <w:color w:val="auto"/>
        </w:rPr>
      </w:pPr>
    </w:p>
    <w:p w14:paraId="6BC1FB17">
      <w:pPr>
        <w:pStyle w:val="25"/>
        <w:jc w:val="center"/>
        <w:rPr>
          <w:rFonts w:hint="eastAsia"/>
          <w:color w:val="auto"/>
        </w:rPr>
      </w:pPr>
      <w:r>
        <w:rPr>
          <w:rFonts w:hint="eastAsia"/>
          <w:color w:val="auto"/>
        </w:rPr>
        <w:t>Figure 2-7</w:t>
      </w:r>
      <w:r>
        <w:rPr>
          <w:color w:val="auto"/>
        </w:rPr>
        <w:t>4</w:t>
      </w:r>
      <w:r>
        <w:rPr>
          <w:rFonts w:hint="eastAsia"/>
          <w:color w:val="auto"/>
        </w:rPr>
        <w:t xml:space="preserve"> Motor 2 Overload Protection</w:t>
      </w:r>
      <w:r>
        <w:rPr>
          <w:color w:val="auto"/>
        </w:rPr>
        <w:t xml:space="preserve"> Curve</w:t>
      </w:r>
      <w:r>
        <w:rPr>
          <w:rFonts w:hint="eastAsia"/>
          <w:color w:val="auto"/>
        </w:rPr>
        <w:t xml:space="preserve"> (H3-03=1)</w:t>
      </w:r>
    </w:p>
    <w:p w14:paraId="7FA52F29">
      <w:pPr>
        <w:pStyle w:val="25"/>
        <w:jc w:val="center"/>
        <w:rPr>
          <w:rFonts w:hint="eastAsia"/>
          <w:color w:val="auto"/>
        </w:rPr>
      </w:pPr>
    </w:p>
    <w:p w14:paraId="0BCA95A6">
      <w:pPr>
        <w:ind w:firstLine="320"/>
        <w:rPr>
          <w:color w:val="auto"/>
          <w:lang w:bidi="ar"/>
        </w:rPr>
      </w:pPr>
      <w:r>
        <w:rPr>
          <w:color w:val="auto"/>
          <w:lang w:bidi="ar"/>
        </w:rPr>
        <w:t>When the motor uses coaxial cooling (fan connected to the motor shaft), the fan speed is the same as the motor speed, and a decrease in motor speed will reduce the fan's cooling capacity. In this case, it is recommended to set H3-03 to 1, the inverse time curve will adjust according to the motor speed, the motor overload capacity will decrease as the speed decreases, preventing overheating due to reduced fan cooling capacity. When the motor speed is zero, the fan stops rotating, at this point the speed coefficient is 2.5, the corresponding overload curve is shown inFigure 2-75, according to the figure, when the current reaches 60% of the motor's rated current, the motor will report an overload fault after running for T time.</w:t>
      </w:r>
    </w:p>
    <w:p w14:paraId="75DBB12E">
      <w:pPr>
        <w:ind w:firstLine="320"/>
        <w:jc w:val="center"/>
        <w:rPr>
          <w:color w:val="auto"/>
        </w:rPr>
      </w:pPr>
      <w:r>
        <w:rPr>
          <w:color w:val="auto"/>
        </w:rPr>
        <w:object>
          <v:shape id="_x0000_i1088" o:spt="75" type="#_x0000_t75" style="height:142.3pt;width:164.8pt;" o:ole="t" filled="f" o:preferrelative="t" stroked="f" coordsize="21600,21600">
            <v:path/>
            <v:fill on="f" focussize="0,0"/>
            <v:stroke on="f" joinstyle="miter"/>
            <v:imagedata r:id="rId161" o:title=""/>
            <o:lock v:ext="edit" aspectratio="t"/>
            <w10:wrap type="none"/>
            <w10:anchorlock/>
          </v:shape>
          <o:OLEObject Type="Embed" ProgID="Visio.Drawing.15" ShapeID="_x0000_i1088" DrawAspect="Content" ObjectID="_1468075788" r:id="rId160">
            <o:LockedField>false</o:LockedField>
          </o:OLEObject>
        </w:object>
      </w:r>
    </w:p>
    <w:p w14:paraId="0829348A">
      <w:pPr>
        <w:pStyle w:val="25"/>
        <w:jc w:val="center"/>
        <w:rPr>
          <w:rFonts w:cs="Times New Roman"/>
          <w:color w:val="auto"/>
          <w:lang w:bidi="ar"/>
        </w:rPr>
      </w:pPr>
      <w:r>
        <w:rPr>
          <w:rFonts w:hint="eastAsia"/>
          <w:color w:val="auto"/>
        </w:rPr>
        <w:t>Figure 2-7</w:t>
      </w:r>
      <w:r>
        <w:rPr>
          <w:color w:val="auto"/>
        </w:rPr>
        <w:t>5</w:t>
      </w:r>
      <w:r>
        <w:rPr>
          <w:rFonts w:hint="eastAsia"/>
          <w:color w:val="auto"/>
        </w:rPr>
        <w:t xml:space="preserve"> Motor 2 Overload Protection Curve (Coaxial Cooling)</w:t>
      </w:r>
    </w:p>
    <w:p w14:paraId="2FD14B4E">
      <w:pPr>
        <w:ind w:firstLine="320"/>
        <w:jc w:val="center"/>
        <w:rPr>
          <w:rFonts w:cs="Times New Roman"/>
          <w:color w:val="auto"/>
          <w:kern w:val="0"/>
          <w:szCs w:val="14"/>
          <w:lang w:bidi="ar"/>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B9BD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B42B985">
            <w:pPr>
              <w:pStyle w:val="23"/>
              <w:rPr>
                <w:rFonts w:cs="Times New Roman"/>
                <w:color w:val="auto"/>
              </w:rPr>
            </w:pPr>
            <w:r>
              <w:rPr>
                <w:rFonts w:cs="Times New Roman"/>
                <w:color w:val="auto"/>
              </w:rPr>
              <w:t>H3-05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9D3D00D">
            <w:pPr>
              <w:pStyle w:val="23"/>
              <w:rPr>
                <w:rFonts w:cs="Times New Roman"/>
                <w:color w:val="auto"/>
              </w:rPr>
            </w:pPr>
            <w:r>
              <w:rPr>
                <w:rFonts w:cs="Times New Roman"/>
                <w:color w:val="auto"/>
              </w:rPr>
              <w:t>Over-torque selection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6DE1470E">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66FD719">
            <w:pPr>
              <w:pStyle w:val="23"/>
              <w:rPr>
                <w:rFonts w:cs="Times New Roman"/>
                <w:color w:val="auto"/>
              </w:rPr>
            </w:pPr>
            <w:r>
              <w:rPr>
                <w:rFonts w:cs="Times New Roman"/>
                <w:color w:val="auto"/>
              </w:rPr>
              <w:t>Factory value: 0</w:t>
            </w:r>
          </w:p>
        </w:tc>
      </w:tr>
      <w:tr w14:paraId="6971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409802A">
            <w:pPr>
              <w:pStyle w:val="23"/>
              <w:rPr>
                <w:rFonts w:cs="Times New Roman"/>
                <w:color w:val="auto"/>
              </w:rPr>
            </w:pPr>
            <w:r>
              <w:rPr>
                <w:rFonts w:cs="Times New Roman"/>
                <w:color w:val="auto"/>
              </w:rPr>
              <w:t>H3-06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B86A71E">
            <w:pPr>
              <w:pStyle w:val="23"/>
              <w:rPr>
                <w:rFonts w:cs="Times New Roman"/>
                <w:color w:val="auto"/>
              </w:rPr>
            </w:pPr>
            <w:r>
              <w:rPr>
                <w:rFonts w:cs="Times New Roman"/>
                <w:color w:val="auto"/>
              </w:rPr>
              <w:t>Over-torque threshold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7C61E43">
            <w:pPr>
              <w:pStyle w:val="23"/>
              <w:rPr>
                <w:rFonts w:cs="Times New Roman"/>
                <w:color w:val="auto"/>
              </w:rPr>
            </w:pPr>
            <w:r>
              <w:rPr>
                <w:rFonts w:cs="Times New Roman"/>
                <w:color w:val="auto"/>
              </w:rPr>
              <w:t>Range: 10%～250%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683CD8C">
            <w:pPr>
              <w:pStyle w:val="23"/>
              <w:rPr>
                <w:rFonts w:cs="Times New Roman"/>
                <w:color w:val="auto"/>
              </w:rPr>
            </w:pPr>
            <w:r>
              <w:rPr>
                <w:rFonts w:cs="Times New Roman"/>
                <w:color w:val="auto"/>
              </w:rPr>
              <w:t>Factory value: 120</w:t>
            </w:r>
          </w:p>
        </w:tc>
      </w:tr>
      <w:tr w14:paraId="1782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044DE12">
            <w:pPr>
              <w:pStyle w:val="23"/>
              <w:rPr>
                <w:rFonts w:cs="Times New Roman"/>
                <w:color w:val="auto"/>
              </w:rPr>
            </w:pPr>
            <w:r>
              <w:rPr>
                <w:rFonts w:cs="Times New Roman"/>
                <w:color w:val="auto"/>
              </w:rPr>
              <w:t>H3-07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D0837A0">
            <w:pPr>
              <w:pStyle w:val="23"/>
              <w:rPr>
                <w:rFonts w:cs="Times New Roman"/>
                <w:color w:val="auto"/>
              </w:rPr>
            </w:pPr>
            <w:r>
              <w:rPr>
                <w:rFonts w:cs="Times New Roman"/>
                <w:color w:val="auto"/>
              </w:rPr>
              <w:t>Over-torque time 3</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F4ABBDC">
            <w:pPr>
              <w:pStyle w:val="23"/>
              <w:rPr>
                <w:rFonts w:cs="Times New Roman"/>
                <w:color w:val="auto"/>
              </w:rPr>
            </w:pPr>
            <w:r>
              <w:rPr>
                <w:rFonts w:cs="Times New Roman"/>
                <w:color w:val="auto"/>
              </w:rPr>
              <w:t>Range: 0.1～60.0s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115AC61">
            <w:pPr>
              <w:pStyle w:val="23"/>
              <w:rPr>
                <w:rFonts w:cs="Times New Roman"/>
                <w:color w:val="auto"/>
              </w:rPr>
            </w:pPr>
            <w:r>
              <w:rPr>
                <w:rFonts w:cs="Times New Roman"/>
                <w:color w:val="auto"/>
              </w:rPr>
              <w:t>Factory value: 0.1</w:t>
            </w:r>
          </w:p>
        </w:tc>
      </w:tr>
    </w:tbl>
    <w:p w14:paraId="14E55AB9">
      <w:pPr>
        <w:ind w:firstLine="320"/>
        <w:rPr>
          <w:color w:val="auto"/>
        </w:rPr>
      </w:pPr>
      <w:r>
        <w:rPr>
          <w:color w:val="auto"/>
        </w:rPr>
        <w:t>The above function codes are used to set up the over-torque detection function for Motor 3. The inverter issues a warning or stops operation when it detects excessive torque on Motor 3, thus protecting the motor and the inverter.</w:t>
      </w:r>
    </w:p>
    <w:p w14:paraId="3DD62042">
      <w:pPr>
        <w:ind w:firstLine="320"/>
        <w:rPr>
          <w:color w:val="auto"/>
        </w:rPr>
      </w:pPr>
      <w:r>
        <w:rPr>
          <w:color w:val="auto"/>
        </w:rPr>
        <w:t>H3-05 Over-torque Selection 3</w:t>
      </w:r>
    </w:p>
    <w:p w14:paraId="5AA04E87">
      <w:pPr>
        <w:ind w:firstLine="320"/>
        <w:rPr>
          <w:color w:val="auto"/>
        </w:rPr>
      </w:pPr>
      <w:r>
        <w:rPr>
          <w:color w:val="auto"/>
        </w:rPr>
        <w:t>0: Not Detected</w:t>
      </w:r>
    </w:p>
    <w:p w14:paraId="52F186FB">
      <w:pPr>
        <w:ind w:firstLine="320"/>
        <w:rPr>
          <w:color w:val="auto"/>
        </w:rPr>
      </w:pPr>
      <w:r>
        <w:rPr>
          <w:color w:val="auto"/>
        </w:rPr>
        <w:t>1: Constant Speed Detection Continue Running</w:t>
      </w:r>
    </w:p>
    <w:p w14:paraId="16D42147">
      <w:pPr>
        <w:ind w:firstLine="320"/>
        <w:rPr>
          <w:color w:val="auto"/>
        </w:rPr>
      </w:pPr>
      <w:r>
        <w:rPr>
          <w:color w:val="auto"/>
        </w:rPr>
        <w:t>During constant speed operation, if Motor 3 experiences over-torque, a warning is issued but operation continues.</w:t>
      </w:r>
    </w:p>
    <w:p w14:paraId="630D6F51">
      <w:pPr>
        <w:ind w:firstLine="320"/>
        <w:rPr>
          <w:color w:val="auto"/>
        </w:rPr>
      </w:pPr>
      <w:r>
        <w:rPr>
          <w:color w:val="auto"/>
        </w:rPr>
        <w:t>2: Constant Speed Detection Stop Running</w:t>
      </w:r>
    </w:p>
    <w:p w14:paraId="15745E0E">
      <w:pPr>
        <w:ind w:firstLine="320"/>
        <w:rPr>
          <w:color w:val="auto"/>
        </w:rPr>
      </w:pPr>
      <w:r>
        <w:rPr>
          <w:color w:val="auto"/>
        </w:rPr>
        <w:t>During constant speed operation, if Motor 3 experiences over-torque, an over-torque fault is reported and operation stops.</w:t>
      </w:r>
    </w:p>
    <w:p w14:paraId="2C48FA95">
      <w:pPr>
        <w:ind w:firstLine="320"/>
        <w:rPr>
          <w:color w:val="auto"/>
        </w:rPr>
      </w:pPr>
      <w:r>
        <w:rPr>
          <w:color w:val="auto"/>
        </w:rPr>
        <w:t>3: Running Detection Continue Running</w:t>
      </w:r>
    </w:p>
    <w:p w14:paraId="06C1E226">
      <w:pPr>
        <w:ind w:firstLine="320"/>
        <w:rPr>
          <w:color w:val="auto"/>
        </w:rPr>
      </w:pPr>
      <w:r>
        <w:rPr>
          <w:color w:val="auto"/>
        </w:rPr>
        <w:t>During operation, if Motor 3 experiences over-torque, a warning is issued but operation continues.</w:t>
      </w:r>
    </w:p>
    <w:p w14:paraId="570D923C">
      <w:pPr>
        <w:ind w:firstLine="320"/>
        <w:rPr>
          <w:color w:val="auto"/>
        </w:rPr>
      </w:pPr>
      <w:r>
        <w:rPr>
          <w:color w:val="auto"/>
        </w:rPr>
        <w:t>4: Running Detection Stop Running</w:t>
      </w:r>
    </w:p>
    <w:p w14:paraId="3EAFFE1C">
      <w:pPr>
        <w:ind w:firstLine="320"/>
        <w:rPr>
          <w:color w:val="auto"/>
        </w:rPr>
      </w:pPr>
      <w:r>
        <w:rPr>
          <w:color w:val="auto"/>
        </w:rPr>
        <w:t>During operation, if motor 3 experiences over-torque, an over-torque fault is reported and the operation stops.</w:t>
      </w:r>
    </w:p>
    <w:p w14:paraId="00B44ABF">
      <w:pPr>
        <w:ind w:firstLine="320"/>
        <w:rPr>
          <w:color w:val="auto"/>
        </w:rPr>
      </w:pPr>
      <w:r>
        <w:rPr>
          <w:color w:val="auto"/>
        </w:rPr>
        <w:t>H3-06 Over-torque threshold 3</w:t>
      </w:r>
    </w:p>
    <w:p w14:paraId="1FA43B4F">
      <w:pPr>
        <w:ind w:firstLine="320"/>
        <w:rPr>
          <w:color w:val="auto"/>
        </w:rPr>
      </w:pPr>
      <w:r>
        <w:rPr>
          <w:color w:val="auto"/>
        </w:rPr>
        <w:t>H3-07 Over-torque time 3</w:t>
      </w:r>
    </w:p>
    <w:p w14:paraId="7A8408D5">
      <w:pPr>
        <w:ind w:firstLine="320"/>
        <w:jc w:val="center"/>
        <w:rPr>
          <w:color w:val="auto"/>
        </w:rPr>
      </w:pPr>
      <w:r>
        <w:rPr>
          <w:color w:val="auto"/>
        </w:rPr>
        <w:t>When the inverter output current exceeds H3-06 (unit %, based on the inverter's rated current) and persists for longer than the time set by H3-07, the inverter will determine subsequent actions according to H3-05. When H3-05 is 1 or 3,the over-torque detection is shown in Figure 2-76. If over-torque is detected, the inverter will display an over-torque warning, but the inverter will continue to operate until the output current is less than 95% of the H3-06 set value, after which the warning will be cleared. When H3-05 is 2 or 4, the over-torque detection is shown in Figure 2-77. If over-torque is detected, the inverter reports an over-torque fault and stopsoperation until the fault is reset, after which it can resume operation.</w:t>
      </w:r>
      <w:r>
        <w:rPr>
          <w:color w:val="auto"/>
        </w:rPr>
        <w:object>
          <v:shape id="_x0000_i1089" o:spt="75" type="#_x0000_t75" style="height:139.9pt;width:271.6pt;" o:ole="t" filled="f" o:preferrelative="t" stroked="f" coordsize="21600,21600">
            <v:path/>
            <v:fill on="f" focussize="0,0"/>
            <v:stroke on="f" joinstyle="miter"/>
            <v:imagedata r:id="rId163" croptop="4596f" cropbottom="4955f" o:title=""/>
            <o:lock v:ext="edit" aspectratio="t"/>
            <w10:wrap type="none"/>
            <w10:anchorlock/>
          </v:shape>
          <o:OLEObject Type="Embed" ProgID="Visio.Drawing.15" ShapeID="_x0000_i1089" DrawAspect="Content" ObjectID="_1468075789" r:id="rId162">
            <o:LockedField>false</o:LockedField>
          </o:OLEObject>
        </w:object>
      </w:r>
    </w:p>
    <w:p w14:paraId="3653D57E">
      <w:pPr>
        <w:pStyle w:val="25"/>
        <w:jc w:val="center"/>
        <w:rPr>
          <w:color w:val="auto"/>
        </w:rPr>
      </w:pPr>
      <w:r>
        <w:rPr>
          <w:rFonts w:hint="eastAsia"/>
          <w:color w:val="auto"/>
        </w:rPr>
        <w:t>Figure 2-7</w:t>
      </w:r>
      <w:r>
        <w:rPr>
          <w:color w:val="auto"/>
        </w:rPr>
        <w:t>6</w:t>
      </w:r>
      <w:r>
        <w:rPr>
          <w:rFonts w:hint="eastAsia"/>
          <w:color w:val="auto"/>
        </w:rPr>
        <w:t xml:space="preserve"> Over-torque detection for Motor 3 (H3-05</w:t>
      </w:r>
      <w:r>
        <w:rPr>
          <w:color w:val="auto"/>
        </w:rPr>
        <w:t>=1</w:t>
      </w:r>
      <w:r>
        <w:rPr>
          <w:rFonts w:hint="eastAsia"/>
          <w:color w:val="auto"/>
        </w:rPr>
        <w:t>or 3)</w:t>
      </w:r>
    </w:p>
    <w:p w14:paraId="4932199D">
      <w:pPr>
        <w:pStyle w:val="52"/>
        <w:ind w:firstLine="0" w:firstLineChars="0"/>
        <w:rPr>
          <w:color w:val="auto"/>
        </w:rPr>
      </w:pPr>
      <w:r>
        <w:rPr>
          <w:color w:val="auto"/>
        </w:rPr>
        <w:object>
          <v:shape id="_x0000_i1090" o:spt="75" type="#_x0000_t75" style="height:137.5pt;width:255.9pt;" o:ole="t" filled="f" o:preferrelative="t" stroked="f" coordsize="21600,21600">
            <v:path/>
            <v:fill on="f" focussize="0,0"/>
            <v:stroke on="f" joinstyle="miter"/>
            <v:imagedata r:id="rId165" croptop="3831f" cropbottom="6251f" o:title=""/>
            <o:lock v:ext="edit" aspectratio="t"/>
            <w10:wrap type="none"/>
            <w10:anchorlock/>
          </v:shape>
          <o:OLEObject Type="Embed" ProgID="Visio.Drawing.15" ShapeID="_x0000_i1090" DrawAspect="Content" ObjectID="_1468075790" r:id="rId164">
            <o:LockedField>false</o:LockedField>
          </o:OLEObject>
        </w:object>
      </w:r>
    </w:p>
    <w:p w14:paraId="220D89E2">
      <w:pPr>
        <w:pStyle w:val="25"/>
        <w:jc w:val="center"/>
        <w:rPr>
          <w:rFonts w:hint="eastAsia"/>
          <w:color w:val="auto"/>
        </w:rPr>
      </w:pPr>
      <w:r>
        <w:rPr>
          <w:rFonts w:hint="eastAsia"/>
          <w:color w:val="auto"/>
        </w:rPr>
        <w:t>Figure 2-77 Over-torque detection for Motor 3 (H3-05=2or4)</w:t>
      </w:r>
    </w:p>
    <w:p w14:paraId="1907CF1A">
      <w:pPr>
        <w:pStyle w:val="25"/>
        <w:jc w:val="center"/>
        <w:rPr>
          <w:rFonts w:hint="eastAsia"/>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74A5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C6F6183">
            <w:pPr>
              <w:pStyle w:val="23"/>
              <w:rPr>
                <w:rFonts w:cs="Times New Roman"/>
                <w:color w:val="auto"/>
              </w:rPr>
            </w:pPr>
            <w:r>
              <w:rPr>
                <w:rFonts w:cs="Times New Roman"/>
                <w:color w:val="auto"/>
              </w:rPr>
              <w:t>H3-08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7FCEA8E">
            <w:pPr>
              <w:pStyle w:val="23"/>
              <w:rPr>
                <w:rFonts w:cs="Times New Roman"/>
                <w:color w:val="auto"/>
              </w:rPr>
            </w:pPr>
            <w:r>
              <w:rPr>
                <w:rFonts w:cs="Times New Roman"/>
                <w:color w:val="auto"/>
              </w:rPr>
              <w:t>Motor 3 overload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CBF2F1E">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D7F4A18">
            <w:pPr>
              <w:pStyle w:val="23"/>
              <w:rPr>
                <w:rFonts w:cs="Times New Roman"/>
                <w:color w:val="auto"/>
              </w:rPr>
            </w:pPr>
            <w:r>
              <w:rPr>
                <w:rFonts w:cs="Times New Roman"/>
                <w:color w:val="auto"/>
              </w:rPr>
              <w:t>Factory Value: 2</w:t>
            </w:r>
          </w:p>
        </w:tc>
      </w:tr>
      <w:tr w14:paraId="213AE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AEDF470">
            <w:pPr>
              <w:pStyle w:val="23"/>
              <w:rPr>
                <w:rFonts w:cs="Times New Roman"/>
                <w:color w:val="auto"/>
              </w:rPr>
            </w:pPr>
            <w:r>
              <w:rPr>
                <w:rFonts w:cs="Times New Roman"/>
                <w:color w:val="auto"/>
              </w:rPr>
              <w:t>H3-09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5C7331E">
            <w:pPr>
              <w:pStyle w:val="23"/>
              <w:rPr>
                <w:rFonts w:cs="Times New Roman"/>
                <w:color w:val="auto"/>
              </w:rPr>
            </w:pPr>
            <w:r>
              <w:rPr>
                <w:rFonts w:cs="Times New Roman"/>
                <w:color w:val="auto"/>
              </w:rPr>
              <w:t>Motor 3 overload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600FC36">
            <w:pPr>
              <w:pStyle w:val="23"/>
              <w:rPr>
                <w:rFonts w:cs="Times New Roman"/>
                <w:color w:val="auto"/>
              </w:rPr>
            </w:pPr>
            <w:r>
              <w:rPr>
                <w:rFonts w:cs="Times New Roman"/>
                <w:color w:val="auto"/>
              </w:rPr>
              <w:t>Range: 30.0～600.0s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ED87631">
            <w:pPr>
              <w:pStyle w:val="23"/>
              <w:rPr>
                <w:rFonts w:cs="Times New Roman"/>
                <w:color w:val="auto"/>
              </w:rPr>
            </w:pPr>
            <w:r>
              <w:rPr>
                <w:rFonts w:cs="Times New Roman"/>
                <w:color w:val="auto"/>
              </w:rPr>
              <w:t>Factory Value: 60</w:t>
            </w:r>
          </w:p>
        </w:tc>
      </w:tr>
    </w:tbl>
    <w:p w14:paraId="6D0B4F57">
      <w:pPr>
        <w:ind w:firstLine="320"/>
        <w:rPr>
          <w:color w:val="auto"/>
        </w:rPr>
      </w:pPr>
      <w:r>
        <w:rPr>
          <w:color w:val="auto"/>
        </w:rPr>
        <w:t>Function code H3-08 is used to set the overload protection mode for Motor 3.</w:t>
      </w:r>
    </w:p>
    <w:p w14:paraId="65EFB337">
      <w:pPr>
        <w:ind w:firstLine="320"/>
        <w:rPr>
          <w:color w:val="auto"/>
        </w:rPr>
      </w:pPr>
      <w:r>
        <w:rPr>
          <w:color w:val="auto"/>
        </w:rPr>
        <w:t>0: Constant Torque Output Motor</w:t>
      </w:r>
    </w:p>
    <w:p w14:paraId="37BB3380">
      <w:pPr>
        <w:ind w:firstLine="320"/>
        <w:rPr>
          <w:color w:val="auto"/>
        </w:rPr>
      </w:pPr>
      <w:r>
        <w:rPr>
          <w:color w:val="auto"/>
        </w:rPr>
        <w:t>1: Variable Torque Output Motor</w:t>
      </w:r>
    </w:p>
    <w:p w14:paraId="23B38C45">
      <w:pPr>
        <w:ind w:firstLine="320"/>
        <w:rPr>
          <w:color w:val="auto"/>
        </w:rPr>
      </w:pPr>
      <w:r>
        <w:rPr>
          <w:color w:val="auto"/>
        </w:rPr>
        <w:t>2: No Motor Overload Protection</w:t>
      </w:r>
    </w:p>
    <w:p w14:paraId="3A18F395">
      <w:pPr>
        <w:ind w:firstLine="320"/>
        <w:rPr>
          <w:color w:val="auto"/>
        </w:rPr>
      </w:pPr>
      <w:r>
        <w:rPr>
          <w:color w:val="auto"/>
        </w:rPr>
        <w:t>Function code H3-09 is used to set the overload protection time for Motor 3 when the current reaches 150% of the rated current.</w:t>
      </w:r>
    </w:p>
    <w:p w14:paraId="6A455DAA">
      <w:pPr>
        <w:ind w:firstLine="320"/>
        <w:rPr>
          <w:color w:val="auto"/>
          <w:lang w:bidi="ar"/>
        </w:rPr>
      </w:pPr>
      <w:r>
        <w:rPr>
          <w:color w:val="auto"/>
          <w:lang w:bidi="ar"/>
        </w:rPr>
        <w:t>By setting an appropriate inverse time curve, the operating time of Motor 3 under overload conditions is made less than the set overload protection time for Motor 3, thereby achieving overload protection for Motor 3 and preventing damage due to overheating. When the overload time reaches the overload protection time for Motor 3, an overload fault for Motor 3 (E134) will be reported. This function is not enabled by default; if it needs to be enabled, H3-08 must be set to 0 or 1.</w:t>
      </w:r>
    </w:p>
    <w:p w14:paraId="022727FD">
      <w:pPr>
        <w:ind w:firstLine="320"/>
        <w:rPr>
          <w:color w:val="auto"/>
          <w:lang w:bidi="ar"/>
        </w:rPr>
      </w:pPr>
      <w:r>
        <w:rPr>
          <w:color w:val="auto"/>
          <w:lang w:bidi="ar"/>
        </w:rPr>
        <w:t xml:space="preserve">When H3-08 is 0, the overload curve for the corresponding motor is determined by H3-09, denoted as T, and the inverse time curve determined by it is shown in Figure2-78. Inthiscase,the“Motor 3 current percentage” refers to the ratio of the inverter output current to the rated current of Motor 3. When the motor fan is independently controlled, this inverse time curve can be selected. In this case, the fan speed is independent of the motor speed, so the cooling capacity does not decrease as the motor speed decreases, making the inverse time curve independent of the motor operating speed. </w:t>
      </w:r>
    </w:p>
    <w:p w14:paraId="3335D799">
      <w:pPr>
        <w:pStyle w:val="52"/>
        <w:ind w:firstLine="0" w:firstLineChars="0"/>
        <w:rPr>
          <w:color w:val="auto"/>
        </w:rPr>
      </w:pPr>
      <w:r>
        <w:rPr>
          <w:color w:val="auto"/>
        </w:rPr>
        <w:object>
          <v:shape id="_x0000_i1091" o:spt="75" type="#_x0000_t75" style="height:142.3pt;width:167.55pt;" o:ole="t" filled="f" o:preferrelative="t" stroked="f" coordsize="21600,21600">
            <v:path/>
            <v:fill on="f" focussize="0,0"/>
            <v:stroke on="f" joinstyle="miter"/>
            <v:imagedata r:id="rId167" o:title=""/>
            <o:lock v:ext="edit" aspectratio="t"/>
            <w10:wrap type="none"/>
            <w10:anchorlock/>
          </v:shape>
          <o:OLEObject Type="Embed" ProgID="Visio.Drawing.15" ShapeID="_x0000_i1091" DrawAspect="Content" ObjectID="_1468075791" r:id="rId166">
            <o:LockedField>false</o:LockedField>
          </o:OLEObject>
        </w:object>
      </w:r>
    </w:p>
    <w:p w14:paraId="50793239">
      <w:pPr>
        <w:pStyle w:val="25"/>
        <w:jc w:val="center"/>
        <w:rPr>
          <w:rFonts w:hint="eastAsia"/>
          <w:color w:val="auto"/>
        </w:rPr>
      </w:pPr>
    </w:p>
    <w:p w14:paraId="339CD563">
      <w:pPr>
        <w:pStyle w:val="25"/>
        <w:jc w:val="center"/>
        <w:rPr>
          <w:rFonts w:hint="eastAsia"/>
          <w:color w:val="auto"/>
        </w:rPr>
      </w:pPr>
      <w:r>
        <w:rPr>
          <w:rFonts w:hint="eastAsia"/>
          <w:color w:val="auto"/>
        </w:rPr>
        <w:t>Figure 2-7</w:t>
      </w:r>
      <w:r>
        <w:rPr>
          <w:color w:val="auto"/>
        </w:rPr>
        <w:t>8</w:t>
      </w:r>
      <w:r>
        <w:rPr>
          <w:rFonts w:hint="eastAsia"/>
          <w:color w:val="auto"/>
        </w:rPr>
        <w:t xml:space="preserve"> Motor 3 Overload Protection Curve (H3-08</w:t>
      </w:r>
      <w:r>
        <w:rPr>
          <w:color w:val="auto"/>
        </w:rPr>
        <w:t>=0</w:t>
      </w:r>
      <w:r>
        <w:rPr>
          <w:rFonts w:hint="eastAsia"/>
          <w:color w:val="auto"/>
        </w:rPr>
        <w:t>)</w:t>
      </w:r>
    </w:p>
    <w:p w14:paraId="1BE1A85A">
      <w:pPr>
        <w:pStyle w:val="25"/>
        <w:jc w:val="center"/>
        <w:rPr>
          <w:rFonts w:hint="eastAsia"/>
          <w:color w:val="auto"/>
        </w:rPr>
      </w:pPr>
    </w:p>
    <w:p w14:paraId="22B3086A">
      <w:pPr>
        <w:ind w:firstLine="320"/>
        <w:rPr>
          <w:color w:val="auto"/>
          <w:lang w:bidi="ar"/>
        </w:rPr>
      </w:pPr>
      <w:r>
        <w:rPr>
          <w:color w:val="auto"/>
          <w:lang w:bidi="ar"/>
        </w:rPr>
        <w:t>When H3-08 is 1, the overload curve of Motor 3 is determined by H3-09 and the motor speed, as shown in Figure</w:t>
      </w:r>
      <w:r>
        <w:rPr>
          <w:rFonts w:hint="eastAsia"/>
          <w:color w:val="auto"/>
          <w:lang w:bidi="ar"/>
        </w:rPr>
        <w:t>7</w:t>
      </w:r>
      <w:r>
        <w:rPr>
          <w:color w:val="auto"/>
          <w:lang w:bidi="ar"/>
        </w:rPr>
        <w:t xml:space="preserve">-79. </w:t>
      </w:r>
      <w:r>
        <w:rPr>
          <w:rFonts w:hint="eastAsia"/>
          <w:color w:val="auto"/>
          <w:lang w:bidi="ar"/>
        </w:rPr>
        <w:t xml:space="preserve">Among them, </w:t>
      </w:r>
      <w:r>
        <w:rPr>
          <w:color w:val="auto"/>
          <w:lang w:bidi="ar"/>
        </w:rPr>
        <w:t xml:space="preserve">the “speed coefficient” is a function of the motor speed; when the motor speed exceeds the rated speed, the speed coefficient equals 1; when the motor speed is less than the rated speed, </w:t>
      </w:r>
      <w:r>
        <w:rPr>
          <w:rFonts w:cs="Times New Roman"/>
          <w:color w:val="auto"/>
          <w:kern w:val="0"/>
          <w:szCs w:val="14"/>
          <w:lang w:bidi="ar"/>
        </w:rPr>
        <w:t xml:space="preserve">speed coefficient=1/(0.4+0.6*motor speed/Motor 3 rated speed)  </w:t>
      </w:r>
    </w:p>
    <w:p w14:paraId="49568EFE">
      <w:pPr>
        <w:pStyle w:val="52"/>
        <w:ind w:firstLine="0" w:firstLineChars="0"/>
        <w:rPr>
          <w:color w:val="auto"/>
        </w:rPr>
      </w:pPr>
      <w:r>
        <w:rPr>
          <w:color w:val="auto"/>
        </w:rPr>
        <w:object>
          <v:shape id="_x0000_i1092" o:spt="75" type="#_x0000_t75" style="height:142.3pt;width:164.8pt;" o:ole="t" filled="f" o:preferrelative="t" stroked="f" coordsize="21600,21600">
            <v:path/>
            <v:fill on="f" focussize="0,0"/>
            <v:stroke on="f" joinstyle="miter"/>
            <v:imagedata r:id="rId169" o:title=""/>
            <o:lock v:ext="edit" aspectratio="t"/>
            <w10:wrap type="none"/>
            <w10:anchorlock/>
          </v:shape>
          <o:OLEObject Type="Embed" ProgID="Visio.Drawing.15" ShapeID="_x0000_i1092" DrawAspect="Content" ObjectID="_1468075792" r:id="rId168">
            <o:LockedField>false</o:LockedField>
          </o:OLEObject>
        </w:object>
      </w:r>
    </w:p>
    <w:p w14:paraId="6828CFEE">
      <w:pPr>
        <w:pStyle w:val="25"/>
        <w:jc w:val="center"/>
        <w:rPr>
          <w:rFonts w:hint="eastAsia"/>
          <w:color w:val="auto"/>
        </w:rPr>
      </w:pPr>
    </w:p>
    <w:p w14:paraId="18B880DD">
      <w:pPr>
        <w:pStyle w:val="25"/>
        <w:jc w:val="center"/>
        <w:rPr>
          <w:rFonts w:hint="eastAsia"/>
          <w:color w:val="auto"/>
        </w:rPr>
      </w:pPr>
      <w:r>
        <w:rPr>
          <w:rFonts w:hint="eastAsia"/>
          <w:color w:val="auto"/>
        </w:rPr>
        <w:t>Figure 2-</w:t>
      </w:r>
      <w:r>
        <w:rPr>
          <w:color w:val="auto"/>
        </w:rPr>
        <w:t>79</w:t>
      </w:r>
      <w:r>
        <w:rPr>
          <w:rFonts w:hint="eastAsia"/>
          <w:color w:val="auto"/>
        </w:rPr>
        <w:t xml:space="preserve"> Motor 3 Overload Protection Curve (H3-08</w:t>
      </w:r>
      <w:r>
        <w:rPr>
          <w:color w:val="auto"/>
        </w:rPr>
        <w:t>=1</w:t>
      </w:r>
      <w:r>
        <w:rPr>
          <w:rFonts w:hint="eastAsia"/>
          <w:color w:val="auto"/>
        </w:rPr>
        <w:t>)</w:t>
      </w:r>
    </w:p>
    <w:p w14:paraId="5E01F277">
      <w:pPr>
        <w:pStyle w:val="25"/>
        <w:jc w:val="center"/>
        <w:rPr>
          <w:rFonts w:hint="eastAsia"/>
          <w:color w:val="auto"/>
        </w:rPr>
      </w:pPr>
    </w:p>
    <w:p w14:paraId="793468E9">
      <w:pPr>
        <w:ind w:firstLine="320"/>
        <w:rPr>
          <w:color w:val="auto"/>
          <w:lang w:bidi="ar"/>
        </w:rPr>
      </w:pPr>
      <w:r>
        <w:rPr>
          <w:color w:val="auto"/>
          <w:lang w:bidi="ar"/>
        </w:rPr>
        <w:t>When the motor uses coaxial cooling (fan connected to the motor shaft), the fan speed is the same as the motor speed, and a decrease in motor speed will reduce the fan's cooling capacity. In this case, it is recommended to set H3-08 to 1, so that the inverse-time curve adjusts according to the motor speed, reducing the motor's overload capacity as the speed decreases to prevent overheating due to reduced fan cooling efficiency. When the motor speed is zero, the fan stops rotating. At this time, the speed factor is 2.5, and the corresponding overload curve is shown in Figure2-80. From the figure, it can be seen that when the current reaches 60% of the motor's rated current, Motor 3 will report an overload fault after running for T time.</w:t>
      </w:r>
    </w:p>
    <w:p w14:paraId="6AA9AF8C">
      <w:pPr>
        <w:pStyle w:val="52"/>
        <w:ind w:firstLine="0" w:firstLineChars="0"/>
        <w:rPr>
          <w:color w:val="auto"/>
          <w:lang w:bidi="ar"/>
        </w:rPr>
      </w:pPr>
      <w:r>
        <w:rPr>
          <w:color w:val="auto"/>
        </w:rPr>
        <w:object>
          <v:shape id="_x0000_i1093" o:spt="75" type="#_x0000_t75" style="height:142.3pt;width:164.8pt;" o:ole="t" filled="f" o:preferrelative="t" stroked="f" coordsize="21600,21600">
            <v:path/>
            <v:fill on="f" focussize="0,0"/>
            <v:stroke on="f" joinstyle="miter"/>
            <v:imagedata r:id="rId171" o:title=""/>
            <o:lock v:ext="edit" aspectratio="t"/>
            <w10:wrap type="none"/>
            <w10:anchorlock/>
          </v:shape>
          <o:OLEObject Type="Embed" ProgID="Visio.Drawing.15" ShapeID="_x0000_i1093" DrawAspect="Content" ObjectID="_1468075793" r:id="rId170">
            <o:LockedField>false</o:LockedField>
          </o:OLEObject>
        </w:object>
      </w:r>
    </w:p>
    <w:p w14:paraId="0AC08646">
      <w:pPr>
        <w:pStyle w:val="25"/>
        <w:jc w:val="center"/>
        <w:rPr>
          <w:rFonts w:hint="eastAsia"/>
          <w:color w:val="auto"/>
        </w:rPr>
      </w:pPr>
      <w:r>
        <w:rPr>
          <w:rFonts w:hint="eastAsia"/>
          <w:color w:val="auto"/>
        </w:rPr>
        <w:t>Figure 2-80 Overload Protection Curve for Motor 3 (Axial Cooling)</w:t>
      </w:r>
    </w:p>
    <w:p w14:paraId="2CAF449F">
      <w:pPr>
        <w:pStyle w:val="25"/>
        <w:jc w:val="center"/>
        <w:rPr>
          <w:rFonts w:hint="eastAsia"/>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F48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6EBDAF0">
            <w:pPr>
              <w:pStyle w:val="23"/>
              <w:rPr>
                <w:rFonts w:cs="Times New Roman"/>
                <w:color w:val="auto"/>
              </w:rPr>
            </w:pPr>
            <w:r>
              <w:rPr>
                <w:rFonts w:cs="Times New Roman"/>
                <w:color w:val="auto"/>
              </w:rPr>
              <w:t>H3-10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13AE2CE">
            <w:pPr>
              <w:pStyle w:val="23"/>
              <w:rPr>
                <w:rFonts w:cs="Times New Roman"/>
                <w:color w:val="auto"/>
              </w:rPr>
            </w:pPr>
            <w:r>
              <w:rPr>
                <w:rFonts w:cs="Times New Roman"/>
                <w:color w:val="auto"/>
              </w:rPr>
              <w:t>Over-torque selection 4</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B1BECD2">
            <w:pPr>
              <w:pStyle w:val="23"/>
              <w:rPr>
                <w:rFonts w:cs="Times New Roman"/>
                <w:color w:val="auto"/>
              </w:rPr>
            </w:pPr>
            <w:r>
              <w:rPr>
                <w:rFonts w:cs="Times New Roman"/>
                <w:color w:val="auto"/>
              </w:rPr>
              <w:t>Range: 0～4</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9593B62">
            <w:pPr>
              <w:pStyle w:val="23"/>
              <w:rPr>
                <w:rFonts w:cs="Times New Roman"/>
                <w:color w:val="auto"/>
              </w:rPr>
            </w:pPr>
            <w:r>
              <w:rPr>
                <w:rFonts w:cs="Times New Roman"/>
                <w:color w:val="auto"/>
              </w:rPr>
              <w:t>Factory value: 0</w:t>
            </w:r>
          </w:p>
        </w:tc>
      </w:tr>
      <w:tr w14:paraId="3B6E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9F2B7B1">
            <w:pPr>
              <w:pStyle w:val="23"/>
              <w:rPr>
                <w:rFonts w:cs="Times New Roman"/>
                <w:color w:val="auto"/>
              </w:rPr>
            </w:pPr>
            <w:r>
              <w:rPr>
                <w:rFonts w:cs="Times New Roman"/>
                <w:color w:val="auto"/>
              </w:rPr>
              <w:t>H3-11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F7DCE8E">
            <w:pPr>
              <w:pStyle w:val="23"/>
              <w:rPr>
                <w:rFonts w:cs="Times New Roman"/>
                <w:color w:val="auto"/>
              </w:rPr>
            </w:pPr>
            <w:r>
              <w:rPr>
                <w:rFonts w:cs="Times New Roman"/>
                <w:color w:val="auto"/>
              </w:rPr>
              <w:t>Over-torque threshold 4</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869DB7B">
            <w:pPr>
              <w:pStyle w:val="23"/>
              <w:rPr>
                <w:rFonts w:cs="Times New Roman"/>
                <w:color w:val="auto"/>
              </w:rPr>
            </w:pPr>
            <w:r>
              <w:rPr>
                <w:rFonts w:cs="Times New Roman"/>
                <w:color w:val="auto"/>
              </w:rPr>
              <w:t>Range: 10%～250%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015B282">
            <w:pPr>
              <w:pStyle w:val="23"/>
              <w:rPr>
                <w:rFonts w:cs="Times New Roman"/>
                <w:color w:val="auto"/>
              </w:rPr>
            </w:pPr>
            <w:r>
              <w:rPr>
                <w:rFonts w:cs="Times New Roman"/>
                <w:color w:val="auto"/>
              </w:rPr>
              <w:t>Factory value: 120</w:t>
            </w:r>
          </w:p>
        </w:tc>
      </w:tr>
      <w:tr w14:paraId="0BA52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6325D1A">
            <w:pPr>
              <w:pStyle w:val="23"/>
              <w:rPr>
                <w:rFonts w:cs="Times New Roman"/>
                <w:color w:val="auto"/>
              </w:rPr>
            </w:pPr>
            <w:r>
              <w:rPr>
                <w:rFonts w:cs="Times New Roman"/>
                <w:color w:val="auto"/>
              </w:rPr>
              <w:t>H3-12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52A5D0D">
            <w:pPr>
              <w:pStyle w:val="23"/>
              <w:rPr>
                <w:rFonts w:cs="Times New Roman"/>
                <w:color w:val="auto"/>
              </w:rPr>
            </w:pPr>
            <w:r>
              <w:rPr>
                <w:rFonts w:cs="Times New Roman"/>
                <w:color w:val="auto"/>
              </w:rPr>
              <w:t>Over Torque Time 4</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54094D0">
            <w:pPr>
              <w:pStyle w:val="23"/>
              <w:rPr>
                <w:rFonts w:cs="Times New Roman"/>
                <w:color w:val="auto"/>
              </w:rPr>
            </w:pPr>
            <w:r>
              <w:rPr>
                <w:rFonts w:cs="Times New Roman"/>
                <w:color w:val="auto"/>
              </w:rPr>
              <w:t>Range: 30.0～600.0s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999C847">
            <w:pPr>
              <w:pStyle w:val="23"/>
              <w:rPr>
                <w:rFonts w:cs="Times New Roman"/>
                <w:color w:val="auto"/>
              </w:rPr>
            </w:pPr>
            <w:r>
              <w:rPr>
                <w:rFonts w:cs="Times New Roman"/>
                <w:color w:val="auto"/>
              </w:rPr>
              <w:t>Factory value: 0.1</w:t>
            </w:r>
          </w:p>
        </w:tc>
      </w:tr>
    </w:tbl>
    <w:p w14:paraId="59FD8562">
      <w:pPr>
        <w:ind w:firstLine="320"/>
        <w:rPr>
          <w:color w:val="auto"/>
        </w:rPr>
      </w:pPr>
      <w:r>
        <w:rPr>
          <w:color w:val="auto"/>
        </w:rPr>
        <w:t>The above function codes are used to set the over-torque detection function for Motor 4. The inverter issues a warning or shuts down when it detects excessive torque in Motor 4, protecting both the motor and the inverter.</w:t>
      </w:r>
    </w:p>
    <w:p w14:paraId="6DF2EF91">
      <w:pPr>
        <w:ind w:firstLine="320"/>
        <w:rPr>
          <w:color w:val="auto"/>
        </w:rPr>
      </w:pPr>
      <w:r>
        <w:rPr>
          <w:color w:val="auto"/>
        </w:rPr>
        <w:t>H3-10 Over-torque Selection 4</w:t>
      </w:r>
    </w:p>
    <w:p w14:paraId="1BDD8E41">
      <w:pPr>
        <w:ind w:firstLine="320"/>
        <w:rPr>
          <w:color w:val="auto"/>
        </w:rPr>
      </w:pPr>
      <w:r>
        <w:rPr>
          <w:color w:val="auto"/>
        </w:rPr>
        <w:t>0: Not Detected</w:t>
      </w:r>
    </w:p>
    <w:p w14:paraId="1DA721C4">
      <w:pPr>
        <w:ind w:firstLine="320"/>
        <w:rPr>
          <w:color w:val="auto"/>
        </w:rPr>
      </w:pPr>
      <w:r>
        <w:rPr>
          <w:color w:val="auto"/>
        </w:rPr>
        <w:t>1: Constant Speed Detection Continue Running</w:t>
      </w:r>
    </w:p>
    <w:p w14:paraId="2FC720FD">
      <w:pPr>
        <w:ind w:firstLine="320"/>
        <w:rPr>
          <w:color w:val="auto"/>
        </w:rPr>
      </w:pPr>
      <w:r>
        <w:rPr>
          <w:color w:val="auto"/>
        </w:rPr>
        <w:t>During constant-speed operation, if Motor 4 experiences over-torque, a warning is issued but the operation continues.</w:t>
      </w:r>
    </w:p>
    <w:p w14:paraId="05495A03">
      <w:pPr>
        <w:ind w:firstLine="320"/>
        <w:rPr>
          <w:color w:val="auto"/>
        </w:rPr>
      </w:pPr>
      <w:r>
        <w:rPr>
          <w:color w:val="auto"/>
        </w:rPr>
        <w:t>2: Constant Speed Detection Stop Running</w:t>
      </w:r>
    </w:p>
    <w:p w14:paraId="6A0EDF3B">
      <w:pPr>
        <w:ind w:firstLine="320"/>
        <w:rPr>
          <w:color w:val="auto"/>
        </w:rPr>
      </w:pPr>
      <w:r>
        <w:rPr>
          <w:color w:val="auto"/>
        </w:rPr>
        <w:t>When running at constant speed, if motor 4 experiences over-torque, an over-torque fault is reported and operation stops.</w:t>
      </w:r>
    </w:p>
    <w:p w14:paraId="5796D8D6">
      <w:pPr>
        <w:ind w:firstLine="320"/>
        <w:rPr>
          <w:color w:val="auto"/>
        </w:rPr>
      </w:pPr>
      <w:r>
        <w:rPr>
          <w:color w:val="auto"/>
        </w:rPr>
        <w:t>3: Running Detection Continue Running</w:t>
      </w:r>
    </w:p>
    <w:p w14:paraId="510973FD">
      <w:pPr>
        <w:ind w:firstLine="320"/>
        <w:rPr>
          <w:color w:val="auto"/>
        </w:rPr>
      </w:pPr>
      <w:r>
        <w:rPr>
          <w:color w:val="auto"/>
        </w:rPr>
        <w:t>During operation, if motor 4 experiences over-torque, a warning is issued but operation continues.</w:t>
      </w:r>
    </w:p>
    <w:p w14:paraId="72B3A07A">
      <w:pPr>
        <w:ind w:firstLine="320"/>
        <w:rPr>
          <w:color w:val="auto"/>
        </w:rPr>
      </w:pPr>
      <w:r>
        <w:rPr>
          <w:color w:val="auto"/>
        </w:rPr>
        <w:t>4: Running Detection Stop Running</w:t>
      </w:r>
    </w:p>
    <w:p w14:paraId="702053EA">
      <w:pPr>
        <w:ind w:firstLine="320"/>
        <w:rPr>
          <w:color w:val="auto"/>
        </w:rPr>
      </w:pPr>
      <w:r>
        <w:rPr>
          <w:color w:val="auto"/>
        </w:rPr>
        <w:t>During operation, if motor 4 experiences over-torque, an over-torque fault is reported and operation stops.</w:t>
      </w:r>
    </w:p>
    <w:p w14:paraId="234031EB">
      <w:pPr>
        <w:ind w:firstLine="320"/>
        <w:rPr>
          <w:color w:val="auto"/>
          <w:lang w:bidi="ar"/>
        </w:rPr>
      </w:pPr>
      <w:r>
        <w:rPr>
          <w:color w:val="auto"/>
        </w:rPr>
        <w:t>H3-11 Over-torque threshold 4</w:t>
      </w:r>
    </w:p>
    <w:p w14:paraId="70C7CC3A">
      <w:pPr>
        <w:ind w:firstLine="320"/>
        <w:rPr>
          <w:color w:val="auto"/>
          <w:lang w:bidi="ar"/>
        </w:rPr>
      </w:pPr>
      <w:r>
        <w:rPr>
          <w:color w:val="auto"/>
        </w:rPr>
        <w:t>H3-12 Over-torque time 4</w:t>
      </w:r>
    </w:p>
    <w:p w14:paraId="3BF2AE54">
      <w:pPr>
        <w:ind w:firstLine="320"/>
        <w:rPr>
          <w:color w:val="auto"/>
          <w:lang w:bidi="ar"/>
        </w:rPr>
      </w:pPr>
      <w:r>
        <w:rPr>
          <w:color w:val="auto"/>
          <w:lang w:bidi="ar"/>
        </w:rPr>
        <w:t>When the inverter output current exceeds H3-11 (unit %, based on the inverter's rated current) and persists for longer than the time set in H3-12, the inverter will determine subsequent actions according to H3-05. When H3-10 is 1 or 3, as shown in Figure 2-81, if over-torque is detected, the inverter will display an over-torque warning, but the inverter will continue to operate until the output current is less than 95% of the H3-11 set value, after which the warning will be cleared. When H3-10 is 2 or 4, as shown in Figure 2-82, if over-torque is detected, the inverter reports an over-torque fault and stopsoperation until the fault is reset, after which it can resume operation.</w:t>
      </w:r>
    </w:p>
    <w:p w14:paraId="68169DA9">
      <w:pPr>
        <w:pStyle w:val="52"/>
        <w:ind w:firstLine="0" w:firstLineChars="0"/>
        <w:rPr>
          <w:color w:val="auto"/>
        </w:rPr>
      </w:pPr>
      <w:r>
        <w:rPr>
          <w:color w:val="auto"/>
        </w:rPr>
        <w:object>
          <v:shape id="_x0000_i1094" o:spt="75" type="#_x0000_t75" style="height:134.1pt;width:248.4pt;" o:ole="t" filled="f" o:preferrelative="t" stroked="f" coordsize="21600,21600">
            <v:path/>
            <v:fill on="f" focussize="0,0"/>
            <v:stroke on="f" joinstyle="miter"/>
            <v:imagedata r:id="rId173" croptop="6991f" o:title=""/>
            <o:lock v:ext="edit" aspectratio="t"/>
            <w10:wrap type="none"/>
            <w10:anchorlock/>
          </v:shape>
          <o:OLEObject Type="Embed" ProgID="Visio.Drawing.15" ShapeID="_x0000_i1094" DrawAspect="Content" ObjectID="_1468075794" r:id="rId172">
            <o:LockedField>false</o:LockedField>
          </o:OLEObject>
        </w:object>
      </w:r>
    </w:p>
    <w:p w14:paraId="46AB51BB">
      <w:pPr>
        <w:pStyle w:val="25"/>
        <w:jc w:val="center"/>
        <w:rPr>
          <w:color w:val="auto"/>
        </w:rPr>
      </w:pPr>
      <w:r>
        <w:rPr>
          <w:rFonts w:hint="eastAsia"/>
          <w:color w:val="auto"/>
        </w:rPr>
        <w:t>Figure 2-8</w:t>
      </w:r>
      <w:r>
        <w:rPr>
          <w:color w:val="auto"/>
        </w:rPr>
        <w:t xml:space="preserve">1 </w:t>
      </w:r>
      <w:bookmarkStart w:id="151" w:name="_Hlk154249819"/>
      <w:r>
        <w:rPr>
          <w:rFonts w:hint="eastAsia"/>
          <w:color w:val="auto"/>
        </w:rPr>
        <w:t>Motor 4 Over-Torque Detection (H3-10</w:t>
      </w:r>
      <w:r>
        <w:rPr>
          <w:color w:val="auto"/>
        </w:rPr>
        <w:t>=1</w:t>
      </w:r>
      <w:r>
        <w:rPr>
          <w:rFonts w:hint="eastAsia"/>
          <w:color w:val="auto"/>
        </w:rPr>
        <w:t>or 3)</w:t>
      </w:r>
      <w:bookmarkEnd w:id="151"/>
    </w:p>
    <w:p w14:paraId="356B5E02">
      <w:pPr>
        <w:ind w:firstLine="320"/>
        <w:rPr>
          <w:rFonts w:cs="Times New Roman"/>
          <w:color w:val="auto"/>
          <w:szCs w:val="14"/>
        </w:rPr>
      </w:pPr>
    </w:p>
    <w:p w14:paraId="73023BDB">
      <w:pPr>
        <w:pStyle w:val="52"/>
        <w:ind w:firstLine="0" w:firstLineChars="0"/>
        <w:rPr>
          <w:color w:val="auto"/>
        </w:rPr>
      </w:pPr>
      <w:r>
        <w:rPr>
          <w:color w:val="auto"/>
        </w:rPr>
        <w:object>
          <v:shape id="_x0000_i1095" o:spt="75" type="#_x0000_t75" style="height:134.8pt;width:249.45pt;" o:ole="t" filled="f" o:preferrelative="t" stroked="f" coordsize="21600,21600">
            <v:path/>
            <v:fill on="f" focussize="0,0"/>
            <v:stroke on="f" joinstyle="miter"/>
            <v:imagedata r:id="rId175" croptop="5582f" cropbottom="4135f" o:title=""/>
            <o:lock v:ext="edit" aspectratio="t"/>
            <w10:wrap type="none"/>
            <w10:anchorlock/>
          </v:shape>
          <o:OLEObject Type="Embed" ProgID="Visio.Drawing.15" ShapeID="_x0000_i1095" DrawAspect="Content" ObjectID="_1468075795" r:id="rId174">
            <o:LockedField>false</o:LockedField>
          </o:OLEObject>
        </w:object>
      </w:r>
    </w:p>
    <w:p w14:paraId="37BF2530">
      <w:pPr>
        <w:pStyle w:val="25"/>
        <w:jc w:val="center"/>
        <w:rPr>
          <w:color w:val="auto"/>
        </w:rPr>
      </w:pPr>
      <w:r>
        <w:rPr>
          <w:rFonts w:hint="eastAsia"/>
          <w:color w:val="auto"/>
        </w:rPr>
        <w:t>Figure 2-8</w:t>
      </w:r>
      <w:r>
        <w:rPr>
          <w:color w:val="auto"/>
        </w:rPr>
        <w:t>2</w:t>
      </w:r>
      <w:r>
        <w:rPr>
          <w:rFonts w:hint="eastAsia"/>
          <w:color w:val="auto"/>
        </w:rPr>
        <w:t xml:space="preserve"> Motor 4 Over-Torque Detection (H3-10=</w:t>
      </w:r>
      <w:r>
        <w:rPr>
          <w:color w:val="auto"/>
        </w:rPr>
        <w:t>2</w:t>
      </w:r>
      <w:r>
        <w:rPr>
          <w:rFonts w:hint="eastAsia"/>
          <w:color w:val="auto"/>
        </w:rPr>
        <w:t>or</w:t>
      </w:r>
      <w:r>
        <w:rPr>
          <w:color w:val="auto"/>
        </w:rPr>
        <w:t>4</w:t>
      </w:r>
      <w:r>
        <w:rPr>
          <w:rFonts w:hint="eastAsia"/>
          <w:color w:val="auto"/>
        </w:rPr>
        <w:t>)</w:t>
      </w:r>
    </w:p>
    <w:p w14:paraId="3B027A2E">
      <w:pPr>
        <w:spacing w:before="109" w:beforeLines="35"/>
        <w:ind w:firstLine="320"/>
        <w:jc w:val="left"/>
        <w:rPr>
          <w:rFonts w:cs="Times New Roman"/>
          <w:color w:val="auto"/>
          <w:szCs w:val="14"/>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5FFD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9160515">
            <w:pPr>
              <w:pStyle w:val="23"/>
              <w:rPr>
                <w:rFonts w:cs="Times New Roman"/>
                <w:color w:val="auto"/>
              </w:rPr>
            </w:pPr>
            <w:r>
              <w:rPr>
                <w:rFonts w:cs="Times New Roman"/>
                <w:color w:val="auto"/>
              </w:rPr>
              <w:t>H3-13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CCDF6AF">
            <w:pPr>
              <w:pStyle w:val="23"/>
              <w:rPr>
                <w:rFonts w:cs="Times New Roman"/>
                <w:color w:val="auto"/>
              </w:rPr>
            </w:pPr>
            <w:r>
              <w:rPr>
                <w:rFonts w:cs="Times New Roman"/>
                <w:color w:val="auto"/>
              </w:rPr>
              <w:t>Motor 4 Overload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47D5B4F">
            <w:pPr>
              <w:pStyle w:val="23"/>
              <w:rPr>
                <w:rFonts w:cs="Times New Roman"/>
                <w:color w:val="auto"/>
              </w:rPr>
            </w:pPr>
            <w:r>
              <w:rPr>
                <w:rFonts w:cs="Times New Roman"/>
                <w:color w:val="auto"/>
              </w:rPr>
              <w:t>Range: 0～2</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824C754">
            <w:pPr>
              <w:pStyle w:val="23"/>
              <w:rPr>
                <w:rFonts w:cs="Times New Roman"/>
                <w:color w:val="auto"/>
              </w:rPr>
            </w:pPr>
            <w:r>
              <w:rPr>
                <w:rFonts w:cs="Times New Roman"/>
                <w:color w:val="auto"/>
              </w:rPr>
              <w:t>Factory Value: 2</w:t>
            </w:r>
          </w:p>
        </w:tc>
      </w:tr>
      <w:tr w14:paraId="2E29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22A8D6DB">
            <w:pPr>
              <w:pStyle w:val="23"/>
              <w:rPr>
                <w:rFonts w:cs="Times New Roman"/>
                <w:color w:val="auto"/>
              </w:rPr>
            </w:pPr>
            <w:r>
              <w:rPr>
                <w:rFonts w:cs="Times New Roman"/>
                <w:color w:val="auto"/>
              </w:rPr>
              <w:t>H3-14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2475E62">
            <w:pPr>
              <w:pStyle w:val="23"/>
              <w:rPr>
                <w:rFonts w:cs="Times New Roman"/>
                <w:color w:val="auto"/>
              </w:rPr>
            </w:pPr>
            <w:r>
              <w:rPr>
                <w:rFonts w:cs="Times New Roman"/>
                <w:color w:val="auto"/>
              </w:rPr>
              <w:t>Motor 4 Overload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6FCB2BD">
            <w:pPr>
              <w:pStyle w:val="23"/>
              <w:rPr>
                <w:rFonts w:cs="Times New Roman"/>
                <w:color w:val="auto"/>
              </w:rPr>
            </w:pPr>
            <w:r>
              <w:rPr>
                <w:rFonts w:cs="Times New Roman"/>
                <w:color w:val="auto"/>
              </w:rPr>
              <w:t>Range: 30.0～600.0s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761CE08">
            <w:pPr>
              <w:pStyle w:val="23"/>
              <w:rPr>
                <w:rFonts w:cs="Times New Roman"/>
                <w:color w:val="auto"/>
              </w:rPr>
            </w:pPr>
            <w:r>
              <w:rPr>
                <w:rFonts w:cs="Times New Roman"/>
                <w:color w:val="auto"/>
              </w:rPr>
              <w:t>Factory Value: 60</w:t>
            </w:r>
          </w:p>
        </w:tc>
      </w:tr>
    </w:tbl>
    <w:p w14:paraId="196DB9BB">
      <w:pPr>
        <w:ind w:firstLine="320"/>
        <w:rPr>
          <w:color w:val="auto"/>
        </w:rPr>
      </w:pPr>
      <w:r>
        <w:rPr>
          <w:color w:val="auto"/>
        </w:rPr>
        <w:t>Function code H3-13 is used to set the overload protection mode for Motor 4.</w:t>
      </w:r>
    </w:p>
    <w:p w14:paraId="217B0531">
      <w:pPr>
        <w:ind w:firstLine="320"/>
        <w:rPr>
          <w:color w:val="auto"/>
        </w:rPr>
      </w:pPr>
      <w:r>
        <w:rPr>
          <w:color w:val="auto"/>
        </w:rPr>
        <w:t>0: Constant Torque Output Motor</w:t>
      </w:r>
    </w:p>
    <w:p w14:paraId="0782DC81">
      <w:pPr>
        <w:ind w:firstLine="320"/>
        <w:rPr>
          <w:color w:val="auto"/>
        </w:rPr>
      </w:pPr>
      <w:r>
        <w:rPr>
          <w:color w:val="auto"/>
        </w:rPr>
        <w:t>1: Variable Torque Output Motor</w:t>
      </w:r>
    </w:p>
    <w:p w14:paraId="42520114">
      <w:pPr>
        <w:ind w:firstLine="320"/>
        <w:rPr>
          <w:color w:val="auto"/>
        </w:rPr>
      </w:pPr>
      <w:r>
        <w:rPr>
          <w:color w:val="auto"/>
        </w:rPr>
        <w:t>2: No Motor Overload Protection</w:t>
      </w:r>
    </w:p>
    <w:p w14:paraId="5F00294A">
      <w:pPr>
        <w:ind w:firstLine="320"/>
        <w:rPr>
          <w:color w:val="auto"/>
        </w:rPr>
      </w:pPr>
      <w:r>
        <w:rPr>
          <w:color w:val="auto"/>
        </w:rPr>
        <w:t>Function code H3-14 is used to set the overload protection time for Motor 4 when the current reaches 150% of the rated current. By setting appropriate inverse-time curves, the operating time of Motor 4 under overload conditions is made less than the set overload protection time for Motor 4, thereby achieving overload protection and preventing Motor 4 from being damaged due to overheating. When the overload time reaches the motor 4 overload protection time, an E135 motor 4 overload fault will be reported. This function is not enabled by default; if it needs to be enabled, set H3-13 to 0 or 1.</w:t>
      </w:r>
    </w:p>
    <w:p w14:paraId="243CF199">
      <w:pPr>
        <w:ind w:firstLine="320"/>
        <w:rPr>
          <w:color w:val="auto"/>
          <w:lang w:bidi="ar"/>
        </w:rPr>
      </w:pPr>
      <w:r>
        <w:rPr>
          <w:color w:val="auto"/>
          <w:lang w:bidi="ar"/>
        </w:rPr>
        <w:t xml:space="preserve">When H3-13 is 0, the overload curve for the corresponding motor is determined by H3-14, denoted as T, and the inverse-time curve is shown in Figure2-83. Inthiscase,the“Motor 4 Current Percentage” refers to the ratio of the inverter output current to the rated current of Motor 4. When the motor fan is independently controlled, this inverse time curve can be selected. In this case, the fan speed is independent of the motor speed, so the cooling capacity does not decrease as the motor speed decreases, making the inverse time curve independent of the motor operating speed. </w:t>
      </w:r>
    </w:p>
    <w:p w14:paraId="510D3BC5">
      <w:pPr>
        <w:pStyle w:val="52"/>
        <w:ind w:firstLine="0" w:firstLineChars="0"/>
        <w:rPr>
          <w:color w:val="auto"/>
        </w:rPr>
      </w:pPr>
      <w:r>
        <w:rPr>
          <w:color w:val="auto"/>
        </w:rPr>
        <w:object>
          <v:shape id="_x0000_i1096" o:spt="75" type="#_x0000_t75" style="height:142.3pt;width:167.55pt;" o:ole="t" filled="f" o:preferrelative="t" stroked="f" coordsize="21600,21600">
            <v:path/>
            <v:fill on="f" focussize="0,0"/>
            <v:stroke on="f" joinstyle="miter"/>
            <v:imagedata r:id="rId177" o:title=""/>
            <o:lock v:ext="edit" aspectratio="t"/>
            <w10:wrap type="none"/>
            <w10:anchorlock/>
          </v:shape>
          <o:OLEObject Type="Embed" ProgID="Visio.Drawing.15" ShapeID="_x0000_i1096" DrawAspect="Content" ObjectID="_1468075796" r:id="rId176">
            <o:LockedField>false</o:LockedField>
          </o:OLEObject>
        </w:object>
      </w:r>
    </w:p>
    <w:p w14:paraId="6CCEC526">
      <w:pPr>
        <w:pStyle w:val="25"/>
        <w:jc w:val="center"/>
        <w:rPr>
          <w:rFonts w:hint="eastAsia"/>
          <w:color w:val="auto"/>
        </w:rPr>
      </w:pPr>
    </w:p>
    <w:p w14:paraId="03BACF75">
      <w:pPr>
        <w:pStyle w:val="25"/>
        <w:jc w:val="center"/>
        <w:rPr>
          <w:rFonts w:hint="eastAsia"/>
          <w:color w:val="auto"/>
        </w:rPr>
      </w:pPr>
      <w:r>
        <w:rPr>
          <w:rFonts w:hint="eastAsia"/>
          <w:color w:val="auto"/>
        </w:rPr>
        <w:t>Figure 2-8</w:t>
      </w:r>
      <w:r>
        <w:rPr>
          <w:color w:val="auto"/>
        </w:rPr>
        <w:t>3</w:t>
      </w:r>
      <w:r>
        <w:rPr>
          <w:rFonts w:hint="eastAsia"/>
          <w:color w:val="auto"/>
        </w:rPr>
        <w:t xml:space="preserve"> Motor 4 Overload Protection Curve (H3-13=0)</w:t>
      </w:r>
    </w:p>
    <w:p w14:paraId="317B1FD4">
      <w:pPr>
        <w:pStyle w:val="25"/>
        <w:jc w:val="center"/>
        <w:rPr>
          <w:rFonts w:hint="eastAsia"/>
          <w:color w:val="auto"/>
        </w:rPr>
      </w:pPr>
    </w:p>
    <w:p w14:paraId="30B57BA5">
      <w:pPr>
        <w:ind w:firstLine="320"/>
        <w:rPr>
          <w:color w:val="auto"/>
          <w:lang w:bidi="ar"/>
        </w:rPr>
      </w:pPr>
      <w:r>
        <w:rPr>
          <w:color w:val="auto"/>
          <w:lang w:bidi="ar"/>
        </w:rPr>
        <w:t>When H3-13 is 1, the overload curve for Motor 4 is determined by H3-14 and the motor speed, as shown in Figure</w:t>
      </w:r>
      <w:r>
        <w:rPr>
          <w:rFonts w:hint="eastAsia"/>
          <w:color w:val="auto"/>
          <w:lang w:bidi="ar"/>
        </w:rPr>
        <w:t>2</w:t>
      </w:r>
      <w:r>
        <w:rPr>
          <w:color w:val="auto"/>
          <w:lang w:bidi="ar"/>
        </w:rPr>
        <w:t xml:space="preserve">-84. </w:t>
      </w:r>
      <w:r>
        <w:rPr>
          <w:rFonts w:hint="eastAsia"/>
          <w:color w:val="auto"/>
          <w:lang w:bidi="ar"/>
        </w:rPr>
        <w:t>Among them,</w:t>
      </w:r>
      <w:r>
        <w:rPr>
          <w:color w:val="auto"/>
          <w:lang w:bidi="ar"/>
        </w:rPr>
        <w:t>“speed coefficient” is a function of motor speed, when the motor speed is greater than the rated speed, the speed coefficient equals 1, when the motor speed is less than the rated speed,</w:t>
      </w:r>
      <w:r>
        <w:rPr>
          <w:rFonts w:cs="Times New Roman"/>
          <w:color w:val="auto"/>
          <w:kern w:val="0"/>
          <w:szCs w:val="14"/>
          <w:lang w:bidi="ar"/>
        </w:rPr>
        <w:t xml:space="preserve">speed coefficient=1/(0.4+0.6*motor speed/motor 4 rated speed)  </w:t>
      </w:r>
    </w:p>
    <w:p w14:paraId="3D552F00">
      <w:pPr>
        <w:pStyle w:val="52"/>
        <w:ind w:firstLine="0" w:firstLineChars="0"/>
        <w:rPr>
          <w:color w:val="auto"/>
        </w:rPr>
      </w:pPr>
      <w:r>
        <w:rPr>
          <w:color w:val="auto"/>
        </w:rPr>
        <w:object>
          <v:shape id="_x0000_i1097" o:spt="75" type="#_x0000_t75" style="height:142.3pt;width:165.15pt;" o:ole="t" filled="f" o:preferrelative="t" stroked="f" coordsize="21600,21600">
            <v:path/>
            <v:fill on="f" focussize="0,0"/>
            <v:stroke on="f" joinstyle="miter"/>
            <v:imagedata r:id="rId179" o:title=""/>
            <o:lock v:ext="edit" aspectratio="t"/>
            <w10:wrap type="none"/>
            <w10:anchorlock/>
          </v:shape>
          <o:OLEObject Type="Embed" ProgID="Visio.Drawing.15" ShapeID="_x0000_i1097" DrawAspect="Content" ObjectID="_1468075797" r:id="rId178">
            <o:LockedField>false</o:LockedField>
          </o:OLEObject>
        </w:object>
      </w:r>
    </w:p>
    <w:p w14:paraId="77452A40">
      <w:pPr>
        <w:pStyle w:val="25"/>
        <w:rPr>
          <w:rFonts w:hint="eastAsia"/>
          <w:color w:val="auto"/>
        </w:rPr>
      </w:pPr>
    </w:p>
    <w:p w14:paraId="07F8E679">
      <w:pPr>
        <w:pStyle w:val="25"/>
        <w:jc w:val="center"/>
        <w:rPr>
          <w:rFonts w:hint="eastAsia"/>
          <w:color w:val="auto"/>
        </w:rPr>
      </w:pPr>
      <w:r>
        <w:rPr>
          <w:rFonts w:hint="eastAsia"/>
          <w:color w:val="auto"/>
        </w:rPr>
        <w:t>Figure 2-8</w:t>
      </w:r>
      <w:r>
        <w:rPr>
          <w:color w:val="auto"/>
        </w:rPr>
        <w:t>4</w:t>
      </w:r>
      <w:r>
        <w:rPr>
          <w:rFonts w:hint="eastAsia"/>
          <w:color w:val="auto"/>
        </w:rPr>
        <w:t xml:space="preserve"> Motor 4 overload protection curve (H3-13=</w:t>
      </w:r>
      <w:r>
        <w:rPr>
          <w:color w:val="auto"/>
        </w:rPr>
        <w:t>1</w:t>
      </w:r>
      <w:r>
        <w:rPr>
          <w:rFonts w:hint="eastAsia"/>
          <w:color w:val="auto"/>
        </w:rPr>
        <w:t>)</w:t>
      </w:r>
    </w:p>
    <w:p w14:paraId="52BBD7FD">
      <w:pPr>
        <w:pStyle w:val="25"/>
        <w:jc w:val="center"/>
        <w:rPr>
          <w:rFonts w:hint="eastAsia"/>
          <w:color w:val="auto"/>
        </w:rPr>
      </w:pPr>
    </w:p>
    <w:p w14:paraId="72AE70C4">
      <w:pPr>
        <w:ind w:firstLine="320"/>
        <w:rPr>
          <w:color w:val="auto"/>
          <w:lang w:bidi="ar"/>
        </w:rPr>
      </w:pPr>
      <w:r>
        <w:rPr>
          <w:color w:val="auto"/>
          <w:lang w:bidi="ar"/>
        </w:rPr>
        <w:t>When the motor uses coaxial cooling (fan connected to the motor shaft), the fan speed is the same as the motor speed, and a decrease in motor speed will reduce the fan's cooling capacity. In this case, it is recommended to set H3-13 to 1, the inverse time curve will be adjusted according to the motor speed, the motor overload capacity will decrease as the speed decreases, preventing motor overheating due to reduced fan cooling capacity. When the motor speed is zero, the fan stops rotating. At this time, the speed factor is 2.5, and the corresponding overload curve is shown in Figure2-85. From the figure, it can be seen that when the current reaches 60% of the motor's rated current, Motor 4 will report an overload fault after running for T time.</w:t>
      </w:r>
    </w:p>
    <w:p w14:paraId="292913FA">
      <w:pPr>
        <w:pStyle w:val="52"/>
        <w:ind w:firstLine="0" w:firstLineChars="0"/>
        <w:rPr>
          <w:color w:val="auto"/>
        </w:rPr>
      </w:pPr>
      <w:r>
        <w:rPr>
          <w:color w:val="auto"/>
        </w:rPr>
        <w:object>
          <v:shape id="_x0000_i1098" o:spt="75" type="#_x0000_t75" style="height:143pt;width:165.85pt;" o:ole="t" filled="f" o:preferrelative="t" stroked="f" coordsize="21600,21600">
            <v:path/>
            <v:fill on="f" focussize="0,0"/>
            <v:stroke on="f" joinstyle="miter"/>
            <v:imagedata r:id="rId171" o:title=""/>
            <o:lock v:ext="edit" aspectratio="t"/>
            <w10:wrap type="none"/>
            <w10:anchorlock/>
          </v:shape>
          <o:OLEObject Type="Embed" ProgID="Visio.Drawing.15" ShapeID="_x0000_i1098" DrawAspect="Content" ObjectID="_1468075798" r:id="rId180">
            <o:LockedField>false</o:LockedField>
          </o:OLEObject>
        </w:object>
      </w:r>
    </w:p>
    <w:p w14:paraId="27F03291">
      <w:pPr>
        <w:pStyle w:val="25"/>
        <w:jc w:val="center"/>
        <w:rPr>
          <w:rFonts w:cs="Times New Roman"/>
          <w:color w:val="auto"/>
        </w:rPr>
      </w:pPr>
      <w:r>
        <w:rPr>
          <w:rFonts w:hint="eastAsia"/>
          <w:color w:val="auto"/>
        </w:rPr>
        <w:t>Figure 2-85 Overload Protection Curve for Motor 4 (Axial Cooling)</w:t>
      </w:r>
    </w:p>
    <w:p w14:paraId="44D0A8DC">
      <w:pPr>
        <w:pStyle w:val="3"/>
        <w:spacing w:before="156"/>
        <w:rPr>
          <w:color w:val="auto"/>
        </w:rPr>
      </w:pPr>
      <w:bookmarkStart w:id="152" w:name="_Toc154397116"/>
      <w:bookmarkStart w:id="153" w:name="_Toc24537"/>
      <w:bookmarkStart w:id="154" w:name="_Toc9176"/>
      <w:r>
        <w:rPr>
          <w:color w:val="auto"/>
        </w:rPr>
        <w:t>2.21 L0 Group System Control Parameters</w:t>
      </w:r>
      <w:bookmarkEnd w:id="152"/>
      <w:bookmarkEnd w:id="153"/>
      <w:bookmarkEnd w:id="154"/>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2425"/>
        <w:gridCol w:w="1936"/>
        <w:gridCol w:w="1893"/>
      </w:tblGrid>
      <w:tr w14:paraId="24CBB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3EAE501">
            <w:pPr>
              <w:pStyle w:val="23"/>
              <w:rPr>
                <w:rFonts w:cs="Times New Roman"/>
                <w:color w:val="auto"/>
              </w:rPr>
            </w:pPr>
            <w:r>
              <w:rPr>
                <w:rFonts w:cs="Times New Roman"/>
                <w:color w:val="auto"/>
              </w:rPr>
              <w:t>L0-00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5600C1D">
            <w:pPr>
              <w:pStyle w:val="23"/>
              <w:rPr>
                <w:rFonts w:cs="Times New Roman"/>
                <w:color w:val="auto"/>
              </w:rPr>
            </w:pPr>
            <w:r>
              <w:rPr>
                <w:rFonts w:cs="Times New Roman"/>
                <w:color w:val="auto"/>
              </w:rPr>
              <w:t>APP MACRO</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0BD8994">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253D2D3">
            <w:pPr>
              <w:pStyle w:val="23"/>
              <w:rPr>
                <w:rFonts w:cs="Times New Roman"/>
                <w:color w:val="auto"/>
              </w:rPr>
            </w:pPr>
            <w:r>
              <w:rPr>
                <w:rFonts w:cs="Times New Roman"/>
                <w:color w:val="auto"/>
              </w:rPr>
              <w:t>Factory value: 0</w:t>
            </w:r>
          </w:p>
        </w:tc>
      </w:tr>
      <w:tr w14:paraId="74814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727F680">
            <w:pPr>
              <w:pStyle w:val="23"/>
              <w:rPr>
                <w:rFonts w:cs="Times New Roman"/>
                <w:color w:val="auto"/>
              </w:rPr>
            </w:pPr>
            <w:r>
              <w:rPr>
                <w:rFonts w:cs="Times New Roman"/>
                <w:color w:val="auto"/>
              </w:rPr>
              <w:t>L0-01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3285376">
            <w:pPr>
              <w:pStyle w:val="23"/>
              <w:rPr>
                <w:rFonts w:cs="Times New Roman"/>
                <w:color w:val="auto"/>
              </w:rPr>
            </w:pPr>
            <w:r>
              <w:rPr>
                <w:rFonts w:cs="Times New Roman"/>
                <w:color w:val="auto"/>
              </w:rPr>
              <w:t>System Debugging Flag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D1689DF">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4B3E5BC">
            <w:pPr>
              <w:pStyle w:val="23"/>
              <w:rPr>
                <w:rFonts w:cs="Times New Roman"/>
                <w:color w:val="auto"/>
              </w:rPr>
            </w:pPr>
            <w:r>
              <w:rPr>
                <w:rFonts w:cs="Times New Roman"/>
                <w:color w:val="auto"/>
              </w:rPr>
              <w:t>Factory value: 0</w:t>
            </w:r>
          </w:p>
        </w:tc>
      </w:tr>
      <w:tr w14:paraId="35E5A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D88DBBE">
            <w:pPr>
              <w:pStyle w:val="23"/>
              <w:rPr>
                <w:rFonts w:cs="Times New Roman"/>
                <w:color w:val="auto"/>
              </w:rPr>
            </w:pPr>
            <w:r>
              <w:rPr>
                <w:rFonts w:cs="Times New Roman"/>
                <w:color w:val="auto"/>
              </w:rPr>
              <w:t>L0-02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662BB34">
            <w:pPr>
              <w:pStyle w:val="23"/>
              <w:rPr>
                <w:rFonts w:cs="Times New Roman"/>
                <w:color w:val="auto"/>
              </w:rPr>
            </w:pPr>
            <w:r>
              <w:rPr>
                <w:rFonts w:cs="Times New Roman"/>
                <w:color w:val="auto"/>
              </w:rPr>
              <w:t>Debugging Flag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4B46FB1">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92D9CD1">
            <w:pPr>
              <w:pStyle w:val="23"/>
              <w:rPr>
                <w:rFonts w:cs="Times New Roman"/>
                <w:color w:val="auto"/>
              </w:rPr>
            </w:pPr>
            <w:r>
              <w:rPr>
                <w:rFonts w:cs="Times New Roman"/>
                <w:color w:val="auto"/>
              </w:rPr>
              <w:t>Factory value: 0</w:t>
            </w:r>
          </w:p>
        </w:tc>
      </w:tr>
      <w:tr w14:paraId="2E631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5DC84B9">
            <w:pPr>
              <w:pStyle w:val="23"/>
              <w:rPr>
                <w:rFonts w:cs="Times New Roman"/>
                <w:color w:val="auto"/>
              </w:rPr>
            </w:pPr>
            <w:r>
              <w:rPr>
                <w:rFonts w:cs="Times New Roman"/>
                <w:color w:val="auto"/>
              </w:rPr>
              <w:t>L0-03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7DC7EE1">
            <w:pPr>
              <w:pStyle w:val="23"/>
              <w:rPr>
                <w:rFonts w:cs="Times New Roman"/>
                <w:color w:val="auto"/>
              </w:rPr>
            </w:pPr>
            <w:r>
              <w:rPr>
                <w:rFonts w:cs="Times New Roman"/>
                <w:color w:val="auto"/>
              </w:rPr>
              <w:t>Debug Flag 1</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0FC5721">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BA75B38">
            <w:pPr>
              <w:pStyle w:val="23"/>
              <w:rPr>
                <w:rFonts w:cs="Times New Roman"/>
                <w:color w:val="auto"/>
              </w:rPr>
            </w:pPr>
            <w:r>
              <w:rPr>
                <w:rFonts w:cs="Times New Roman"/>
                <w:color w:val="auto"/>
              </w:rPr>
              <w:t>Factory Value: 64</w:t>
            </w:r>
          </w:p>
        </w:tc>
      </w:tr>
      <w:tr w14:paraId="294BF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2AB8B047">
            <w:pPr>
              <w:pStyle w:val="23"/>
              <w:rPr>
                <w:rFonts w:cs="Times New Roman"/>
                <w:color w:val="auto"/>
              </w:rPr>
            </w:pPr>
            <w:r>
              <w:rPr>
                <w:rFonts w:cs="Times New Roman"/>
                <w:color w:val="auto"/>
              </w:rPr>
              <w:t>L0-05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A4F4E51">
            <w:pPr>
              <w:pStyle w:val="23"/>
              <w:rPr>
                <w:rFonts w:cs="Times New Roman"/>
                <w:color w:val="auto"/>
              </w:rPr>
            </w:pPr>
            <w:r>
              <w:rPr>
                <w:rFonts w:cs="Times New Roman"/>
                <w:color w:val="auto"/>
              </w:rPr>
              <w:t>System Control Parameters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F7C2795">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90754C5">
            <w:pPr>
              <w:pStyle w:val="23"/>
              <w:rPr>
                <w:rFonts w:cs="Times New Roman"/>
                <w:color w:val="auto"/>
              </w:rPr>
            </w:pPr>
            <w:r>
              <w:rPr>
                <w:rFonts w:cs="Times New Roman"/>
                <w:color w:val="auto"/>
              </w:rPr>
              <w:t>Factory value: 0</w:t>
            </w:r>
          </w:p>
        </w:tc>
      </w:tr>
      <w:tr w14:paraId="6F63D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2E955DD">
            <w:pPr>
              <w:pStyle w:val="23"/>
              <w:rPr>
                <w:rFonts w:cs="Times New Roman"/>
                <w:color w:val="auto"/>
              </w:rPr>
            </w:pPr>
            <w:r>
              <w:rPr>
                <w:rFonts w:cs="Times New Roman"/>
                <w:color w:val="auto"/>
              </w:rPr>
              <w:t>L0-06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C8FECD5">
            <w:pPr>
              <w:pStyle w:val="23"/>
              <w:rPr>
                <w:rFonts w:cs="Times New Roman"/>
                <w:color w:val="auto"/>
              </w:rPr>
            </w:pPr>
            <w:r>
              <w:rPr>
                <w:rFonts w:cs="Times New Roman"/>
                <w:color w:val="auto"/>
              </w:rPr>
              <w:t>Special Control Flags</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87D7049">
            <w:pPr>
              <w:pStyle w:val="23"/>
              <w:rPr>
                <w:rFonts w:cs="Times New Roman"/>
                <w:color w:val="auto"/>
              </w:rPr>
            </w:pPr>
            <w:r>
              <w:rPr>
                <w:rFonts w:cs="Times New Roman"/>
                <w:color w:val="auto"/>
              </w:rPr>
              <w:t>Range: 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F49703E">
            <w:pPr>
              <w:pStyle w:val="23"/>
              <w:rPr>
                <w:rFonts w:cs="Times New Roman"/>
                <w:color w:val="auto"/>
              </w:rPr>
            </w:pPr>
            <w:r>
              <w:rPr>
                <w:rFonts w:cs="Times New Roman"/>
                <w:color w:val="auto"/>
              </w:rPr>
              <w:t>Factory value: 0</w:t>
            </w:r>
          </w:p>
        </w:tc>
      </w:tr>
      <w:tr w14:paraId="4132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55DB3F1">
            <w:pPr>
              <w:pStyle w:val="23"/>
              <w:rPr>
                <w:rFonts w:cs="Times New Roman"/>
                <w:color w:val="auto"/>
              </w:rPr>
            </w:pPr>
            <w:r>
              <w:rPr>
                <w:rFonts w:cs="Times New Roman"/>
                <w:color w:val="auto"/>
              </w:rPr>
              <w:t>L0-09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6CD13F8">
            <w:pPr>
              <w:pStyle w:val="23"/>
              <w:rPr>
                <w:rFonts w:cs="Times New Roman"/>
                <w:color w:val="auto"/>
              </w:rPr>
            </w:pPr>
            <w:r>
              <w:rPr>
                <w:rFonts w:cs="Times New Roman"/>
                <w:color w:val="auto"/>
              </w:rPr>
              <w:t>KPD Automatic Screen Refresh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483EEC2">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46B3DE7">
            <w:pPr>
              <w:pStyle w:val="23"/>
              <w:rPr>
                <w:rFonts w:cs="Times New Roman"/>
                <w:color w:val="auto"/>
              </w:rPr>
            </w:pPr>
            <w:r>
              <w:rPr>
                <w:rFonts w:cs="Times New Roman"/>
                <w:color w:val="auto"/>
              </w:rPr>
              <w:t>Factory value: 0</w:t>
            </w:r>
          </w:p>
        </w:tc>
      </w:tr>
      <w:tr w14:paraId="70E1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B7C849C">
            <w:pPr>
              <w:pStyle w:val="23"/>
              <w:rPr>
                <w:rFonts w:cs="Times New Roman"/>
                <w:color w:val="auto"/>
              </w:rPr>
            </w:pPr>
            <w:r>
              <w:rPr>
                <w:rFonts w:cs="Times New Roman"/>
                <w:color w:val="auto"/>
              </w:rPr>
              <w:t>L0-10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2F82CA4">
            <w:pPr>
              <w:pStyle w:val="23"/>
              <w:rPr>
                <w:rFonts w:cs="Times New Roman"/>
                <w:color w:val="auto"/>
              </w:rPr>
            </w:pPr>
            <w:r>
              <w:rPr>
                <w:rFonts w:cs="Times New Roman"/>
                <w:color w:val="auto"/>
              </w:rPr>
              <w:t>KPD Screen Refresh Time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5D54C80">
            <w:pPr>
              <w:pStyle w:val="23"/>
              <w:rPr>
                <w:rFonts w:cs="Times New Roman"/>
                <w:color w:val="auto"/>
              </w:rPr>
            </w:pPr>
            <w:r>
              <w:rPr>
                <w:rFonts w:cs="Times New Roman"/>
                <w:color w:val="auto"/>
              </w:rPr>
              <w:t>0.00～6.00s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2E47177">
            <w:pPr>
              <w:pStyle w:val="23"/>
              <w:rPr>
                <w:rFonts w:cs="Times New Roman"/>
                <w:color w:val="auto"/>
              </w:rPr>
            </w:pPr>
            <w:r>
              <w:rPr>
                <w:rFonts w:cs="Times New Roman"/>
                <w:color w:val="auto"/>
              </w:rPr>
              <w:t>Factory Value: 0.15</w:t>
            </w:r>
          </w:p>
        </w:tc>
      </w:tr>
      <w:tr w14:paraId="653C8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F4610B6">
            <w:pPr>
              <w:pStyle w:val="23"/>
              <w:rPr>
                <w:rFonts w:cs="Times New Roman"/>
                <w:color w:val="auto"/>
              </w:rPr>
            </w:pPr>
            <w:r>
              <w:rPr>
                <w:rFonts w:cs="Times New Roman"/>
                <w:color w:val="auto"/>
              </w:rPr>
              <w:t>L0-11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DFBCAF1">
            <w:pPr>
              <w:pStyle w:val="23"/>
              <w:rPr>
                <w:rFonts w:cs="Times New Roman"/>
                <w:color w:val="auto"/>
              </w:rPr>
            </w:pPr>
            <w:r>
              <w:rPr>
                <w:rFonts w:cs="Times New Roman"/>
                <w:color w:val="auto"/>
              </w:rPr>
              <w:t>Low Speed Debugging Position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FA55B91">
            <w:pPr>
              <w:pStyle w:val="23"/>
              <w:rPr>
                <w:rFonts w:cs="Times New Roman"/>
                <w:color w:val="auto"/>
              </w:rPr>
            </w:pPr>
            <w:r>
              <w:rPr>
                <w:rFonts w:cs="Times New Roman"/>
                <w:color w:val="auto"/>
              </w:rPr>
              <w:t>0～65535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5B67F40">
            <w:pPr>
              <w:pStyle w:val="23"/>
              <w:rPr>
                <w:rFonts w:cs="Times New Roman"/>
                <w:color w:val="auto"/>
              </w:rPr>
            </w:pPr>
            <w:r>
              <w:rPr>
                <w:rFonts w:cs="Times New Roman"/>
                <w:color w:val="auto"/>
              </w:rPr>
              <w:t>Factory value: 1</w:t>
            </w:r>
          </w:p>
        </w:tc>
      </w:tr>
    </w:tbl>
    <w:p w14:paraId="5F4F306F">
      <w:pPr>
        <w:ind w:firstLine="320"/>
        <w:rPr>
          <w:color w:val="auto"/>
        </w:rPr>
      </w:pPr>
      <w:r>
        <w:rPr>
          <w:color w:val="auto"/>
        </w:rPr>
        <w:t>This group of function codes is used for professional personnel to debug; detailed introduction is not provided here.</w:t>
      </w:r>
    </w:p>
    <w:p w14:paraId="7C01EB09">
      <w:pPr>
        <w:pStyle w:val="3"/>
        <w:spacing w:before="156"/>
        <w:rPr>
          <w:color w:val="auto"/>
        </w:rPr>
      </w:pPr>
      <w:bookmarkStart w:id="155" w:name="_Toc18228"/>
      <w:bookmarkStart w:id="156" w:name="_Toc7208"/>
      <w:bookmarkStart w:id="157" w:name="_Toc154397117"/>
      <w:r>
        <w:rPr>
          <w:color w:val="auto"/>
        </w:rPr>
        <w:t>2.22 L1 Group User Function Code Customization</w:t>
      </w:r>
      <w:bookmarkEnd w:id="155"/>
      <w:bookmarkEnd w:id="156"/>
      <w:bookmarkEnd w:id="157"/>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6B3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0A2BADE">
            <w:pPr>
              <w:pStyle w:val="23"/>
              <w:rPr>
                <w:rFonts w:cs="Times New Roman"/>
                <w:color w:val="auto"/>
              </w:rPr>
            </w:pPr>
            <w:r>
              <w:rPr>
                <w:rFonts w:cs="Times New Roman"/>
                <w:color w:val="auto"/>
              </w:rPr>
              <w:t>L1-00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DE7C791">
            <w:pPr>
              <w:pStyle w:val="23"/>
              <w:rPr>
                <w:rFonts w:cs="Times New Roman"/>
                <w:color w:val="auto"/>
              </w:rPr>
            </w:pPr>
            <w:r>
              <w:rPr>
                <w:rFonts w:cs="Times New Roman"/>
                <w:color w:val="auto"/>
              </w:rPr>
              <w:t>Frequency Source Selection (HAND)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FDFD553">
            <w:pPr>
              <w:pStyle w:val="23"/>
              <w:rPr>
                <w:rFonts w:cs="Times New Roman"/>
                <w:color w:val="auto"/>
              </w:rPr>
            </w:pPr>
            <w:r>
              <w:rPr>
                <w:rFonts w:cs="Times New Roman"/>
                <w:color w:val="auto"/>
              </w:rPr>
              <w:t>Range: 0～9</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907AE37">
            <w:pPr>
              <w:pStyle w:val="23"/>
              <w:rPr>
                <w:rFonts w:cs="Times New Roman"/>
                <w:color w:val="auto"/>
              </w:rPr>
            </w:pPr>
            <w:r>
              <w:rPr>
                <w:rFonts w:cs="Times New Roman"/>
                <w:color w:val="auto"/>
              </w:rPr>
              <w:t>Factory value: 0</w:t>
            </w:r>
          </w:p>
        </w:tc>
      </w:tr>
    </w:tbl>
    <w:p w14:paraId="556D1D9A">
      <w:pPr>
        <w:ind w:firstLine="320"/>
        <w:rPr>
          <w:color w:val="auto"/>
        </w:rPr>
      </w:pPr>
      <w:r>
        <w:rPr>
          <w:color w:val="auto"/>
        </w:rPr>
        <w:t>This function code is used to set the frequency source when in manual mode.</w:t>
      </w:r>
    </w:p>
    <w:p w14:paraId="56157B47">
      <w:pPr>
        <w:ind w:firstLine="320"/>
        <w:rPr>
          <w:color w:val="auto"/>
        </w:rPr>
      </w:pPr>
      <w:r>
        <w:rPr>
          <w:color w:val="auto"/>
        </w:rPr>
        <w:t>0: Digital Operator</w:t>
      </w:r>
    </w:p>
    <w:p w14:paraId="112746EF">
      <w:pPr>
        <w:ind w:firstLine="320"/>
        <w:rPr>
          <w:color w:val="auto"/>
        </w:rPr>
      </w:pPr>
      <w:r>
        <w:rPr>
          <w:color w:val="auto"/>
        </w:rPr>
        <w:t>1: RS485 Communication</w:t>
      </w:r>
    </w:p>
    <w:p w14:paraId="2AD90722">
      <w:pPr>
        <w:ind w:firstLine="320"/>
        <w:rPr>
          <w:color w:val="auto"/>
        </w:rPr>
      </w:pPr>
      <w:r>
        <w:rPr>
          <w:color w:val="auto"/>
        </w:rPr>
        <w:t>2: Analog Input</w:t>
      </w:r>
    </w:p>
    <w:p w14:paraId="62F361B1">
      <w:pPr>
        <w:ind w:firstLine="320"/>
        <w:rPr>
          <w:color w:val="auto"/>
        </w:rPr>
      </w:pPr>
      <w:r>
        <w:rPr>
          <w:color w:val="auto"/>
        </w:rPr>
        <w:t>3: External Up/Down Input</w:t>
      </w:r>
    </w:p>
    <w:p w14:paraId="2DF7A1F0">
      <w:pPr>
        <w:ind w:firstLine="320"/>
        <w:rPr>
          <w:color w:val="auto"/>
        </w:rPr>
      </w:pPr>
      <w:r>
        <w:rPr>
          <w:color w:val="auto"/>
        </w:rPr>
        <w:t>4: Pulse Input Without Direction</w:t>
      </w:r>
    </w:p>
    <w:p w14:paraId="100C377A">
      <w:pPr>
        <w:ind w:firstLine="320"/>
        <w:rPr>
          <w:color w:val="auto"/>
        </w:rPr>
      </w:pPr>
      <w:r>
        <w:rPr>
          <w:color w:val="auto"/>
        </w:rPr>
        <w:t>5: Pulse Input With Direction</w:t>
      </w:r>
    </w:p>
    <w:p w14:paraId="3FB8FB24">
      <w:pPr>
        <w:ind w:firstLine="320"/>
        <w:rPr>
          <w:color w:val="auto"/>
        </w:rPr>
      </w:pPr>
      <w:r>
        <w:rPr>
          <w:color w:val="auto"/>
        </w:rPr>
        <w:t>6: CANopen Input</w:t>
      </w:r>
    </w:p>
    <w:p w14:paraId="36877A48">
      <w:pPr>
        <w:ind w:firstLine="320"/>
        <w:rPr>
          <w:color w:val="auto"/>
        </w:rPr>
      </w:pPr>
      <w:r>
        <w:rPr>
          <w:color w:val="auto"/>
        </w:rPr>
        <w:t>7: Reserved</w:t>
      </w:r>
    </w:p>
    <w:p w14:paraId="066AECB5">
      <w:pPr>
        <w:ind w:firstLine="320"/>
        <w:rPr>
          <w:color w:val="auto"/>
        </w:rPr>
      </w:pPr>
      <w:r>
        <w:rPr>
          <w:color w:val="auto"/>
        </w:rPr>
        <w:t>8: Communication Card Input</w:t>
      </w:r>
    </w:p>
    <w:p w14:paraId="4F079958">
      <w:pPr>
        <w:ind w:firstLine="320"/>
        <w:rPr>
          <w:color w:val="auto"/>
        </w:rPr>
      </w:pPr>
      <w:r>
        <w:rPr>
          <w:color w:val="auto"/>
        </w:rPr>
        <w:t>9: PID</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7922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192AAA5">
            <w:pPr>
              <w:pStyle w:val="23"/>
              <w:rPr>
                <w:rFonts w:cs="Times New Roman"/>
                <w:color w:val="auto"/>
              </w:rPr>
            </w:pPr>
            <w:r>
              <w:rPr>
                <w:rFonts w:cs="Times New Roman"/>
                <w:color w:val="auto"/>
              </w:rPr>
              <w:t>L1-01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2A96871">
            <w:pPr>
              <w:pStyle w:val="23"/>
              <w:rPr>
                <w:rFonts w:cs="Times New Roman"/>
                <w:color w:val="auto"/>
              </w:rPr>
            </w:pPr>
            <w:r>
              <w:rPr>
                <w:rFonts w:cs="Times New Roman"/>
                <w:color w:val="auto"/>
              </w:rPr>
              <w:t>Operation Command Source (HAND)</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8186B20">
            <w:pPr>
              <w:pStyle w:val="23"/>
              <w:rPr>
                <w:rFonts w:cs="Times New Roman"/>
                <w:color w:val="auto"/>
              </w:rPr>
            </w:pPr>
            <w:r>
              <w:rPr>
                <w:rFonts w:cs="Times New Roman"/>
                <w:color w:val="auto"/>
              </w:rPr>
              <w:t>Range: 0～5</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BD28DAE">
            <w:pPr>
              <w:pStyle w:val="23"/>
              <w:rPr>
                <w:rFonts w:cs="Times New Roman"/>
                <w:color w:val="auto"/>
              </w:rPr>
            </w:pPr>
            <w:r>
              <w:rPr>
                <w:rFonts w:cs="Times New Roman"/>
                <w:color w:val="auto"/>
              </w:rPr>
              <w:t>Factory value: 0</w:t>
            </w:r>
          </w:p>
        </w:tc>
      </w:tr>
    </w:tbl>
    <w:p w14:paraId="5D8849DC">
      <w:pPr>
        <w:ind w:firstLine="320"/>
        <w:rPr>
          <w:color w:val="auto"/>
        </w:rPr>
      </w:pPr>
      <w:r>
        <w:rPr>
          <w:color w:val="auto"/>
        </w:rPr>
        <w:t>This function code is used to set the operation command source when in manual mode.</w:t>
      </w:r>
    </w:p>
    <w:p w14:paraId="508652DD">
      <w:pPr>
        <w:ind w:firstLine="320"/>
        <w:rPr>
          <w:color w:val="auto"/>
        </w:rPr>
      </w:pPr>
      <w:r>
        <w:rPr>
          <w:color w:val="auto"/>
        </w:rPr>
        <w:t>0: Digital Operator</w:t>
      </w:r>
    </w:p>
    <w:p w14:paraId="4C25CF3C">
      <w:pPr>
        <w:ind w:firstLine="320"/>
        <w:rPr>
          <w:color w:val="auto"/>
        </w:rPr>
      </w:pPr>
      <w:r>
        <w:rPr>
          <w:color w:val="auto"/>
        </w:rPr>
        <w:t>1: External Terminal Input</w:t>
      </w:r>
    </w:p>
    <w:p w14:paraId="618C20AA">
      <w:pPr>
        <w:ind w:firstLine="320"/>
        <w:rPr>
          <w:color w:val="auto"/>
        </w:rPr>
      </w:pPr>
      <w:r>
        <w:rPr>
          <w:color w:val="auto"/>
        </w:rPr>
        <w:t>2: RS485 Communication Input</w:t>
      </w:r>
    </w:p>
    <w:p w14:paraId="57CDFADD">
      <w:pPr>
        <w:ind w:firstLine="320"/>
        <w:rPr>
          <w:color w:val="auto"/>
        </w:rPr>
      </w:pPr>
      <w:r>
        <w:rPr>
          <w:color w:val="auto"/>
        </w:rPr>
        <w:t>3: CANopen Input</w:t>
      </w:r>
    </w:p>
    <w:p w14:paraId="141DD9B6">
      <w:pPr>
        <w:ind w:firstLine="320"/>
        <w:rPr>
          <w:color w:val="auto"/>
        </w:rPr>
      </w:pPr>
      <w:r>
        <w:rPr>
          <w:color w:val="auto"/>
        </w:rPr>
        <w:t>4: Reserved</w:t>
      </w:r>
    </w:p>
    <w:p w14:paraId="5835E465">
      <w:pPr>
        <w:ind w:firstLine="320"/>
        <w:rPr>
          <w:color w:val="auto"/>
        </w:rPr>
      </w:pPr>
      <w:r>
        <w:rPr>
          <w:color w:val="auto"/>
        </w:rPr>
        <w:t>5: Communication Card Input</w:t>
      </w:r>
    </w:p>
    <w:p w14:paraId="2687E942">
      <w:pPr>
        <w:pStyle w:val="3"/>
        <w:spacing w:before="156"/>
        <w:rPr>
          <w:color w:val="auto"/>
        </w:rPr>
      </w:pPr>
      <w:bookmarkStart w:id="158" w:name="_Toc154397118"/>
      <w:bookmarkStart w:id="159" w:name="_Toc24358"/>
      <w:bookmarkStart w:id="160" w:name="_Toc403"/>
      <w:r>
        <w:rPr>
          <w:color w:val="auto"/>
        </w:rPr>
        <w:t>2.23 L2 Group Optimal Control Parameters</w:t>
      </w:r>
      <w:bookmarkEnd w:id="158"/>
      <w:bookmarkEnd w:id="159"/>
      <w:bookmarkEnd w:id="160"/>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5E7E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70C5867">
            <w:pPr>
              <w:pStyle w:val="23"/>
              <w:rPr>
                <w:color w:val="auto"/>
              </w:rPr>
            </w:pPr>
            <w:r>
              <w:rPr>
                <w:color w:val="auto"/>
              </w:rPr>
              <w:t>L2-06</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FA82F93">
            <w:pPr>
              <w:pStyle w:val="23"/>
              <w:rPr>
                <w:color w:val="auto"/>
              </w:rPr>
            </w:pPr>
            <w:r>
              <w:rPr>
                <w:color w:val="auto"/>
              </w:rPr>
              <w:t>Dead Time Compensation Mode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235F12C">
            <w:pPr>
              <w:pStyle w:val="23"/>
              <w:rPr>
                <w:color w:val="auto"/>
              </w:rPr>
            </w:pPr>
            <w:r>
              <w:rPr>
                <w:color w:val="auto"/>
              </w:rPr>
              <w:t>Range: 0～5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A71E57F">
            <w:pPr>
              <w:pStyle w:val="23"/>
              <w:rPr>
                <w:color w:val="auto"/>
              </w:rPr>
            </w:pPr>
            <w:r>
              <w:rPr>
                <w:color w:val="auto"/>
              </w:rPr>
              <w:t>Factory value: 4</w:t>
            </w:r>
          </w:p>
        </w:tc>
      </w:tr>
    </w:tbl>
    <w:p w14:paraId="27EC9880">
      <w:pPr>
        <w:ind w:firstLine="320"/>
        <w:rPr>
          <w:color w:val="auto"/>
        </w:rPr>
      </w:pPr>
      <w:r>
        <w:rPr>
          <w:color w:val="auto"/>
        </w:rPr>
        <w:t>This parameter is used to set the dead time compensation method.</w:t>
      </w:r>
    </w:p>
    <w:p w14:paraId="3AA32930">
      <w:pPr>
        <w:ind w:firstLine="320"/>
        <w:rPr>
          <w:color w:val="auto"/>
        </w:rPr>
      </w:pPr>
      <w:r>
        <w:rPr>
          <w:color w:val="auto"/>
        </w:rPr>
        <w:t>0: Disable dead time compensation</w:t>
      </w:r>
    </w:p>
    <w:p w14:paraId="206FE33E">
      <w:pPr>
        <w:ind w:firstLine="320"/>
        <w:rPr>
          <w:color w:val="auto"/>
        </w:rPr>
      </w:pPr>
      <w:r>
        <w:rPr>
          <w:color w:val="auto"/>
        </w:rPr>
        <w:t>4: Use dead time compensation method 4</w:t>
      </w:r>
    </w:p>
    <w:p w14:paraId="7F6D7BF7">
      <w:pPr>
        <w:ind w:firstLine="320"/>
        <w:rPr>
          <w:color w:val="auto"/>
        </w:rPr>
      </w:pPr>
      <w:r>
        <w:rPr>
          <w:color w:val="auto"/>
        </w:rPr>
        <w:t>5: Use dead time compensation method 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E0FE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639A6A5">
            <w:pPr>
              <w:pStyle w:val="23"/>
              <w:rPr>
                <w:color w:val="auto"/>
              </w:rPr>
            </w:pPr>
            <w:r>
              <w:rPr>
                <w:color w:val="auto"/>
              </w:rPr>
              <w:t>L2-07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CBAE1C9">
            <w:pPr>
              <w:pStyle w:val="23"/>
              <w:rPr>
                <w:color w:val="auto"/>
              </w:rPr>
            </w:pPr>
            <w:r>
              <w:rPr>
                <w:color w:val="auto"/>
              </w:rPr>
              <w:t>Dead Time Compensation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8748753">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9787AE8">
            <w:pPr>
              <w:pStyle w:val="23"/>
              <w:rPr>
                <w:color w:val="auto"/>
              </w:rPr>
            </w:pPr>
            <w:r>
              <w:rPr>
                <w:color w:val="auto"/>
              </w:rPr>
              <w:t>Factory Value: 180</w:t>
            </w:r>
          </w:p>
        </w:tc>
      </w:tr>
      <w:tr w14:paraId="1D01C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2C0FADA">
            <w:pPr>
              <w:pStyle w:val="23"/>
              <w:rPr>
                <w:color w:val="auto"/>
              </w:rPr>
            </w:pPr>
            <w:r>
              <w:rPr>
                <w:color w:val="auto"/>
              </w:rPr>
              <w:t>L2-08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064450E">
            <w:pPr>
              <w:pStyle w:val="23"/>
              <w:rPr>
                <w:color w:val="auto"/>
              </w:rPr>
            </w:pPr>
            <w:r>
              <w:rPr>
                <w:color w:val="auto"/>
              </w:rPr>
              <w:t>Tube Voltage Drop Compensation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1B9E4FA">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392422F">
            <w:pPr>
              <w:pStyle w:val="23"/>
              <w:rPr>
                <w:color w:val="auto"/>
              </w:rPr>
            </w:pPr>
            <w:r>
              <w:rPr>
                <w:color w:val="auto"/>
              </w:rPr>
              <w:t>Factory Value: 5</w:t>
            </w:r>
          </w:p>
        </w:tc>
      </w:tr>
      <w:tr w14:paraId="3104E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681CF35B">
            <w:pPr>
              <w:pStyle w:val="23"/>
              <w:rPr>
                <w:color w:val="auto"/>
              </w:rPr>
            </w:pPr>
            <w:r>
              <w:rPr>
                <w:color w:val="auto"/>
              </w:rPr>
              <w:t>L2-09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9B0D4AF">
            <w:pPr>
              <w:pStyle w:val="23"/>
              <w:rPr>
                <w:color w:val="auto"/>
              </w:rPr>
            </w:pPr>
            <w:r>
              <w:rPr>
                <w:color w:val="auto"/>
              </w:rPr>
              <w:t>Dead Time Compensation 4 Slope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4FDC0342">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675D1F8">
            <w:pPr>
              <w:pStyle w:val="23"/>
              <w:rPr>
                <w:color w:val="auto"/>
              </w:rPr>
            </w:pPr>
            <w:r>
              <w:rPr>
                <w:color w:val="auto"/>
              </w:rPr>
              <w:t>Factory Value: 200</w:t>
            </w:r>
          </w:p>
        </w:tc>
      </w:tr>
      <w:tr w14:paraId="21C1F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4F23A21">
            <w:pPr>
              <w:pStyle w:val="23"/>
              <w:rPr>
                <w:color w:val="auto"/>
              </w:rPr>
            </w:pPr>
            <w:r>
              <w:rPr>
                <w:color w:val="auto"/>
              </w:rPr>
              <w:t>L2-10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BACC3F9">
            <w:pPr>
              <w:pStyle w:val="23"/>
              <w:rPr>
                <w:color w:val="auto"/>
              </w:rPr>
            </w:pPr>
            <w:r>
              <w:rPr>
                <w:color w:val="auto"/>
              </w:rPr>
              <w:t>Dead Time Compensation 5 Slope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DE72C4E">
            <w:pPr>
              <w:pStyle w:val="23"/>
              <w:rPr>
                <w:color w:val="auto"/>
              </w:rPr>
            </w:pPr>
            <w:r>
              <w:rPr>
                <w:color w:val="auto"/>
              </w:rPr>
              <w:t>Range: 0～65535</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89B8820">
            <w:pPr>
              <w:pStyle w:val="23"/>
              <w:rPr>
                <w:color w:val="auto"/>
              </w:rPr>
            </w:pPr>
            <w:r>
              <w:rPr>
                <w:color w:val="auto"/>
              </w:rPr>
              <w:t>Factory Value: 5000</w:t>
            </w:r>
          </w:p>
        </w:tc>
      </w:tr>
    </w:tbl>
    <w:p w14:paraId="29B9E05D">
      <w:pPr>
        <w:ind w:firstLine="320"/>
        <w:rPr>
          <w:color w:val="auto"/>
        </w:rPr>
      </w:pPr>
      <w:r>
        <w:rPr>
          <w:color w:val="auto"/>
        </w:rPr>
        <w:t>The above parameters are used to adjust the dead time compensation curve, generally no modification is required.</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831A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AE127C0">
            <w:pPr>
              <w:pStyle w:val="23"/>
              <w:rPr>
                <w:color w:val="auto"/>
              </w:rPr>
            </w:pPr>
            <w:r>
              <w:rPr>
                <w:color w:val="auto"/>
              </w:rPr>
              <w:t>L2-17</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ABED409">
            <w:pPr>
              <w:pStyle w:val="23"/>
              <w:rPr>
                <w:color w:val="auto"/>
              </w:rPr>
            </w:pPr>
            <w:r>
              <w:rPr>
                <w:color w:val="auto"/>
              </w:rPr>
              <w:t>Brake</w:t>
            </w:r>
            <w:r>
              <w:rPr>
                <w:rFonts w:hint="eastAsia"/>
                <w:color w:val="auto"/>
              </w:rPr>
              <w:t>Unit Enable</w:t>
            </w:r>
            <w:r>
              <w:rPr>
                <w:color w:val="auto"/>
              </w:rPr>
              <w:t>Voltage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5D9043B">
            <w:pPr>
              <w:pStyle w:val="23"/>
              <w:rPr>
                <w:color w:val="auto"/>
              </w:rPr>
            </w:pPr>
            <w:r>
              <w:rPr>
                <w:color w:val="auto"/>
              </w:rPr>
              <w:t>Range:</w:t>
            </w:r>
            <w:r>
              <w:rPr>
                <w:rFonts w:hint="eastAsia"/>
                <w:color w:val="auto"/>
              </w:rPr>
              <w:t>330</w:t>
            </w:r>
            <w:r>
              <w:rPr>
                <w:color w:val="auto"/>
              </w:rPr>
              <w:t>.0～900.0V</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018436A9">
            <w:pPr>
              <w:pStyle w:val="23"/>
              <w:rPr>
                <w:color w:val="auto"/>
              </w:rPr>
            </w:pPr>
            <w:r>
              <w:rPr>
                <w:color w:val="auto"/>
              </w:rPr>
              <w:t>Factory Value: 740.0V</w:t>
            </w:r>
          </w:p>
        </w:tc>
      </w:tr>
    </w:tbl>
    <w:p w14:paraId="33247579">
      <w:pPr>
        <w:ind w:firstLine="320"/>
        <w:rPr>
          <w:color w:val="auto"/>
        </w:rPr>
      </w:pPr>
      <w:r>
        <w:rPr>
          <w:color w:val="auto"/>
        </w:rPr>
        <w:t>This parameter sets the DC bus voltage threshold for activating the braking unit. Users can select an appropriate braking resistor to achieve optimal deceleration characteristics; this parameter can be modified during operation.</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169D4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18BB607A">
            <w:pPr>
              <w:pStyle w:val="23"/>
              <w:rPr>
                <w:color w:val="auto"/>
              </w:rPr>
            </w:pPr>
            <w:r>
              <w:rPr>
                <w:color w:val="auto"/>
              </w:rPr>
              <w:t>L2-18</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770E0AA">
            <w:pPr>
              <w:pStyle w:val="23"/>
              <w:rPr>
                <w:color w:val="auto"/>
              </w:rPr>
            </w:pPr>
            <w:r>
              <w:rPr>
                <w:color w:val="auto"/>
              </w:rPr>
              <w:t>Undervoltage Protection Value</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067CA5F">
            <w:pPr>
              <w:pStyle w:val="23"/>
              <w:rPr>
                <w:color w:val="auto"/>
              </w:rPr>
            </w:pPr>
            <w:r>
              <w:rPr>
                <w:color w:val="auto"/>
              </w:rPr>
              <w:t>Range: 250.0～440.0V</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58CB9EF0">
            <w:pPr>
              <w:pStyle w:val="23"/>
              <w:rPr>
                <w:color w:val="auto"/>
              </w:rPr>
            </w:pPr>
            <w:r>
              <w:rPr>
                <w:color w:val="auto"/>
              </w:rPr>
              <w:t>Factory Value: 360.0V</w:t>
            </w:r>
          </w:p>
        </w:tc>
      </w:tr>
    </w:tbl>
    <w:p w14:paraId="2A4342F9">
      <w:pPr>
        <w:ind w:firstLine="320"/>
        <w:rPr>
          <w:color w:val="auto"/>
        </w:rPr>
      </w:pPr>
      <w:r>
        <w:rPr>
          <w:color w:val="auto"/>
        </w:rPr>
        <w:t>This parameter sets the undervoltage threshold for the inverter's DC bus voltage. When the DC bus voltage falls below this value, an undervoltage fault is triggered, causing the inverter to stop output and the motor to free stop.</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7A774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16D1190">
            <w:pPr>
              <w:pStyle w:val="23"/>
              <w:rPr>
                <w:color w:val="auto"/>
              </w:rPr>
            </w:pPr>
            <w:r>
              <w:rPr>
                <w:color w:val="auto"/>
              </w:rPr>
              <w:t>L2-19</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047A99E">
            <w:pPr>
              <w:pStyle w:val="23"/>
              <w:rPr>
                <w:color w:val="auto"/>
              </w:rPr>
            </w:pPr>
            <w:r>
              <w:rPr>
                <w:color w:val="auto"/>
              </w:rPr>
              <w:t>Zero Speed Operation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5842BFE1">
            <w:pPr>
              <w:pStyle w:val="23"/>
              <w:rPr>
                <w:color w:val="auto"/>
              </w:rPr>
            </w:pPr>
            <w:r>
              <w:rPr>
                <w:color w:val="auto"/>
              </w:rPr>
              <w:t>Range: 0～2</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13C7FE66">
            <w:pPr>
              <w:pStyle w:val="23"/>
              <w:rPr>
                <w:color w:val="auto"/>
              </w:rPr>
            </w:pPr>
            <w:r>
              <w:rPr>
                <w:color w:val="auto"/>
              </w:rPr>
              <w:t>Factory value: 0</w:t>
            </w:r>
          </w:p>
        </w:tc>
      </w:tr>
    </w:tbl>
    <w:p w14:paraId="4C00EFEC">
      <w:pPr>
        <w:ind w:firstLine="320"/>
        <w:rPr>
          <w:color w:val="auto"/>
        </w:rPr>
      </w:pPr>
      <w:bookmarkStart w:id="161" w:name="_Hlk152255502"/>
      <w:r>
        <w:rPr>
          <w:color w:val="auto"/>
        </w:rPr>
        <w:t>0: Wait for Output</w:t>
      </w:r>
    </w:p>
    <w:p w14:paraId="5B01180F">
      <w:pPr>
        <w:ind w:firstLine="320"/>
        <w:rPr>
          <w:color w:val="auto"/>
        </w:rPr>
      </w:pPr>
      <w:r>
        <w:rPr>
          <w:color w:val="auto"/>
        </w:rPr>
        <w:t xml:space="preserve">When the control mode is VF or VVC, output waits, and the inverter enters a waiting state (U, V, W </w:t>
      </w:r>
      <w:r>
        <w:rPr>
          <w:rFonts w:hint="eastAsia" w:ascii="微软雅黑" w:hAnsi="微软雅黑" w:eastAsia="微软雅黑" w:cs="微软雅黑"/>
          <w:color w:val="auto"/>
        </w:rPr>
        <w:t>无</w:t>
      </w:r>
      <w:r>
        <w:rPr>
          <w:rFonts w:hint="eastAsia" w:ascii="宋体" w:hAnsi="宋体" w:cs="宋体"/>
          <w:color w:val="auto"/>
        </w:rPr>
        <w:t>voltage output</w:t>
      </w:r>
      <w:r>
        <w:rPr>
          <w:color w:val="auto"/>
        </w:rPr>
        <w:t>);</w:t>
      </w:r>
    </w:p>
    <w:p w14:paraId="5404E3CB">
      <w:pPr>
        <w:ind w:firstLine="320"/>
        <w:rPr>
          <w:color w:val="auto"/>
        </w:rPr>
      </w:pPr>
      <w:r>
        <w:rPr>
          <w:color w:val="auto"/>
        </w:rPr>
        <w:t>In other control modes, zero-speed operation is executed.</w:t>
      </w:r>
    </w:p>
    <w:p w14:paraId="5AA3D59C">
      <w:pPr>
        <w:ind w:firstLine="320"/>
        <w:rPr>
          <w:color w:val="auto"/>
        </w:rPr>
      </w:pPr>
      <w:r>
        <w:rPr>
          <w:color w:val="auto"/>
        </w:rPr>
        <w:t>1: Zero-speed operation</w:t>
      </w:r>
    </w:p>
    <w:p w14:paraId="5A46ACF8">
      <w:pPr>
        <w:ind w:firstLine="320"/>
        <w:rPr>
          <w:color w:val="auto"/>
        </w:rPr>
      </w:pPr>
      <w:r>
        <w:rPr>
          <w:color w:val="auto"/>
        </w:rPr>
        <w:t>When the control method is set to induction motor VF, the inverter will enter the operating state, but the actual output will be zero;</w:t>
      </w:r>
    </w:p>
    <w:p w14:paraId="64668420">
      <w:pPr>
        <w:ind w:firstLine="320"/>
        <w:rPr>
          <w:color w:val="auto"/>
        </w:rPr>
      </w:pPr>
      <w:r>
        <w:rPr>
          <w:color w:val="auto"/>
        </w:rPr>
        <w:t>When the control method is set to VVC, the inverter</w:t>
      </w:r>
      <w:r>
        <w:rPr>
          <w:rFonts w:hint="eastAsia" w:ascii="微软雅黑" w:hAnsi="微软雅黑" w:eastAsia="微软雅黑" w:cs="微软雅黑"/>
          <w:color w:val="auto"/>
        </w:rPr>
        <w:t>w</w:t>
      </w:r>
      <w:r>
        <w:rPr>
          <w:rFonts w:hint="eastAsia" w:ascii="宋体" w:hAnsi="宋体" w:cs="宋体"/>
          <w:color w:val="auto"/>
        </w:rPr>
        <w:t>orks in the DC braking state, and the motor current is DC;</w:t>
      </w:r>
    </w:p>
    <w:p w14:paraId="4BE7BE41">
      <w:pPr>
        <w:ind w:firstLine="320"/>
        <w:rPr>
          <w:color w:val="auto"/>
        </w:rPr>
      </w:pPr>
      <w:r>
        <w:rPr>
          <w:color w:val="auto"/>
        </w:rPr>
        <w:t>In other control modes, zero-speed operation is executed.</w:t>
      </w:r>
    </w:p>
    <w:p w14:paraId="147A9C68">
      <w:pPr>
        <w:ind w:firstLine="320"/>
        <w:rPr>
          <w:color w:val="auto"/>
        </w:rPr>
      </w:pPr>
      <w:r>
        <w:rPr>
          <w:color w:val="auto"/>
        </w:rPr>
        <w:t>2: Output at Minimum Frequency</w:t>
      </w:r>
      <w:bookmarkEnd w:id="161"/>
    </w:p>
    <w:p w14:paraId="3ECEFEA0">
      <w:pPr>
        <w:ind w:firstLine="320"/>
        <w:rPr>
          <w:rFonts w:ascii="宋体" w:hAnsi="宋体" w:cs="宋体"/>
          <w:color w:val="auto"/>
        </w:rPr>
      </w:pPr>
      <w:r>
        <w:rPr>
          <w:color w:val="auto"/>
        </w:rPr>
        <w:t>The inverter will operate according to the set values of multi-point VF frequency point 1 (F2-04) and multi-point VF voltage point 1 (F2-05).</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DDC2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260B067C">
            <w:pPr>
              <w:pStyle w:val="23"/>
              <w:rPr>
                <w:color w:val="auto"/>
              </w:rPr>
            </w:pPr>
            <w:r>
              <w:rPr>
                <w:color w:val="auto"/>
              </w:rPr>
              <w:t>L2-</w:t>
            </w:r>
            <w:r>
              <w:rPr>
                <w:rFonts w:hint="eastAsia"/>
                <w:color w:val="auto"/>
              </w:rPr>
              <w:t>22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0048C08">
            <w:pPr>
              <w:pStyle w:val="23"/>
              <w:rPr>
                <w:color w:val="auto"/>
              </w:rPr>
            </w:pPr>
            <w:r>
              <w:rPr>
                <w:rFonts w:hint="eastAsia"/>
                <w:color w:val="auto"/>
              </w:rPr>
              <w:t>Random PWM</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97CBF3D">
            <w:pPr>
              <w:pStyle w:val="23"/>
              <w:rPr>
                <w:color w:val="auto"/>
              </w:rPr>
            </w:pPr>
            <w:r>
              <w:rPr>
                <w:color w:val="auto"/>
              </w:rPr>
              <w:t>Range: 0～</w:t>
            </w:r>
            <w:r>
              <w:rPr>
                <w:rFonts w:hint="eastAsia"/>
                <w:color w:val="auto"/>
              </w:rPr>
              <w:t>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61C140B4">
            <w:pPr>
              <w:pStyle w:val="23"/>
              <w:rPr>
                <w:color w:val="auto"/>
              </w:rPr>
            </w:pPr>
            <w:r>
              <w:rPr>
                <w:color w:val="auto"/>
              </w:rPr>
              <w:t>Factory value: 0</w:t>
            </w:r>
          </w:p>
        </w:tc>
      </w:tr>
    </w:tbl>
    <w:p w14:paraId="11BA6F00">
      <w:pPr>
        <w:ind w:firstLine="320"/>
        <w:rPr>
          <w:rFonts w:ascii="宋体" w:hAnsi="宋体" w:cs="宋体"/>
          <w:color w:val="auto"/>
        </w:rPr>
      </w:pPr>
      <w:r>
        <w:rPr>
          <w:rFonts w:hint="eastAsia" w:ascii="宋体" w:hAnsi="宋体" w:cs="宋体"/>
          <w:color w:val="auto"/>
        </w:rPr>
        <w:t xml:space="preserve">0: Off </w:t>
      </w:r>
    </w:p>
    <w:p w14:paraId="38411935">
      <w:pPr>
        <w:ind w:firstLine="320"/>
        <w:rPr>
          <w:rFonts w:ascii="宋体" w:hAnsi="宋体" w:cs="宋体"/>
          <w:color w:val="auto"/>
        </w:rPr>
      </w:pPr>
      <w:r>
        <w:rPr>
          <w:rFonts w:hint="eastAsia" w:ascii="宋体" w:hAnsi="宋体" w:cs="宋体"/>
          <w:color w:val="auto"/>
        </w:rPr>
        <w:t>1: Enable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719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3470E7A9">
            <w:pPr>
              <w:pStyle w:val="23"/>
              <w:rPr>
                <w:color w:val="auto"/>
              </w:rPr>
            </w:pPr>
            <w:r>
              <w:rPr>
                <w:color w:val="auto"/>
              </w:rPr>
              <w:t>L2-</w:t>
            </w:r>
            <w:r>
              <w:rPr>
                <w:rFonts w:hint="eastAsia"/>
                <w:color w:val="auto"/>
              </w:rPr>
              <w:t>24</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6A741D54">
            <w:pPr>
              <w:pStyle w:val="23"/>
              <w:rPr>
                <w:color w:val="auto"/>
              </w:rPr>
            </w:pPr>
            <w:r>
              <w:rPr>
                <w:rFonts w:hint="eastAsia"/>
                <w:color w:val="auto"/>
              </w:rPr>
              <w:t>Back EMF Identification Frequency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395FEAE">
            <w:pPr>
              <w:pStyle w:val="23"/>
              <w:rPr>
                <w:color w:val="auto"/>
              </w:rPr>
            </w:pPr>
            <w:r>
              <w:rPr>
                <w:color w:val="auto"/>
              </w:rPr>
              <w:t>Range:</w:t>
            </w:r>
            <w:r>
              <w:rPr>
                <w:rFonts w:hint="eastAsia"/>
                <w:color w:val="auto"/>
              </w:rPr>
              <w:t>0</w:t>
            </w:r>
            <w:r>
              <w:rPr>
                <w:color w:val="auto"/>
              </w:rPr>
              <w:t>～</w:t>
            </w:r>
            <w:r>
              <w:rPr>
                <w:rFonts w:hint="eastAsia"/>
                <w:color w:val="auto"/>
              </w:rPr>
              <w:t>1000%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C58008D">
            <w:pPr>
              <w:pStyle w:val="23"/>
              <w:rPr>
                <w:color w:val="auto"/>
              </w:rPr>
            </w:pPr>
            <w:r>
              <w:rPr>
                <w:color w:val="auto"/>
              </w:rPr>
              <w:t>Factory value:</w:t>
            </w:r>
            <w:r>
              <w:rPr>
                <w:rFonts w:hint="eastAsia"/>
                <w:color w:val="auto"/>
              </w:rPr>
              <w:t>50</w:t>
            </w:r>
          </w:p>
        </w:tc>
      </w:tr>
    </w:tbl>
    <w:p w14:paraId="471570C6">
      <w:pPr>
        <w:ind w:firstLine="420" w:firstLineChars="0"/>
        <w:rPr>
          <w:rFonts w:ascii="宋体" w:hAnsi="宋体" w:cs="宋体"/>
          <w:color w:val="auto"/>
        </w:rPr>
      </w:pPr>
      <w:r>
        <w:rPr>
          <w:rFonts w:hint="eastAsia" w:ascii="宋体" w:hAnsi="宋体" w:cs="宋体"/>
          <w:color w:val="auto"/>
        </w:rPr>
        <w:t>For synchronous motors with higher rated frequencies (e.g., several hundred Hz), the frequency ratio during operation can be appropriately reduced during the rotational self-learning process.</w:t>
      </w:r>
    </w:p>
    <w:p w14:paraId="1C943A31">
      <w:pPr>
        <w:pStyle w:val="3"/>
        <w:spacing w:before="156"/>
        <w:rPr>
          <w:color w:val="auto"/>
        </w:rPr>
      </w:pPr>
      <w:bookmarkStart w:id="162" w:name="_Toc3535"/>
      <w:bookmarkStart w:id="163" w:name="_Toc154397119"/>
      <w:bookmarkStart w:id="164" w:name="_Toc14808"/>
      <w:r>
        <w:rPr>
          <w:color w:val="auto"/>
        </w:rPr>
        <w:t>2.24 L4 Group Brake Function Parameters</w:t>
      </w:r>
      <w:bookmarkEnd w:id="162"/>
      <w:bookmarkEnd w:id="163"/>
      <w:bookmarkEnd w:id="164"/>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A85D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D89309B">
            <w:pPr>
              <w:pStyle w:val="23"/>
              <w:rPr>
                <w:rFonts w:cs="Times New Roman"/>
                <w:color w:val="auto"/>
              </w:rPr>
            </w:pPr>
            <w:r>
              <w:rPr>
                <w:rFonts w:cs="Times New Roman"/>
                <w:color w:val="auto"/>
              </w:rPr>
              <w:t>L4-00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31A9D1A">
            <w:pPr>
              <w:pStyle w:val="23"/>
              <w:rPr>
                <w:rFonts w:cs="Times New Roman"/>
                <w:color w:val="auto"/>
              </w:rPr>
            </w:pPr>
            <w:r>
              <w:rPr>
                <w:rFonts w:cs="Times New Roman"/>
                <w:color w:val="auto"/>
              </w:rPr>
              <w:t>Brake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F09AC68">
            <w:pPr>
              <w:pStyle w:val="23"/>
              <w:rPr>
                <w:rFonts w:cs="Times New Roman"/>
                <w:color w:val="auto"/>
              </w:rPr>
            </w:pPr>
            <w:r>
              <w:rPr>
                <w:rFonts w:cs="Times New Roman"/>
                <w:color w:val="auto"/>
              </w:rPr>
              <w:t>Range: 0.00～599.00Hz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1281A4D">
            <w:pPr>
              <w:pStyle w:val="23"/>
              <w:rPr>
                <w:rFonts w:cs="Times New Roman"/>
                <w:color w:val="auto"/>
              </w:rPr>
            </w:pPr>
            <w:r>
              <w:rPr>
                <w:rFonts w:cs="Times New Roman"/>
                <w:color w:val="auto"/>
              </w:rPr>
              <w:t>Factory Value: 0.00</w:t>
            </w:r>
          </w:p>
        </w:tc>
      </w:tr>
    </w:tbl>
    <w:p w14:paraId="2B236157">
      <w:pPr>
        <w:ind w:firstLine="320"/>
        <w:rPr>
          <w:color w:val="auto"/>
        </w:rPr>
      </w:pPr>
      <w:r>
        <w:rPr>
          <w:color w:val="auto"/>
        </w:rPr>
        <w:t>This function code is used to set the brake frequency.</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BBB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75A0FD0">
            <w:pPr>
              <w:pStyle w:val="23"/>
              <w:rPr>
                <w:rFonts w:cs="Times New Roman"/>
                <w:color w:val="auto"/>
              </w:rPr>
            </w:pPr>
            <w:r>
              <w:rPr>
                <w:rFonts w:cs="Times New Roman"/>
                <w:color w:val="auto"/>
              </w:rPr>
              <w:t>L4-01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51D63CC">
            <w:pPr>
              <w:pStyle w:val="23"/>
              <w:rPr>
                <w:rFonts w:cs="Times New Roman"/>
                <w:color w:val="auto"/>
              </w:rPr>
            </w:pPr>
            <w:r>
              <w:rPr>
                <w:rFonts w:hint="eastAsia" w:cs="Times New Roman"/>
                <w:color w:val="auto"/>
              </w:rPr>
              <w:t>Brake Control Enable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38A5CA7">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E1160D1">
            <w:pPr>
              <w:pStyle w:val="23"/>
              <w:rPr>
                <w:rFonts w:cs="Times New Roman"/>
                <w:color w:val="auto"/>
              </w:rPr>
            </w:pPr>
            <w:r>
              <w:rPr>
                <w:rFonts w:cs="Times New Roman"/>
                <w:color w:val="auto"/>
              </w:rPr>
              <w:t>Factory value: 0</w:t>
            </w:r>
          </w:p>
        </w:tc>
      </w:tr>
    </w:tbl>
    <w:p w14:paraId="1273710F">
      <w:pPr>
        <w:ind w:firstLine="320"/>
        <w:rPr>
          <w:color w:val="auto"/>
        </w:rPr>
      </w:pPr>
      <w:r>
        <w:rPr>
          <w:color w:val="auto"/>
        </w:rPr>
        <w:t>This function code is used to set brake</w:t>
      </w:r>
      <w:r>
        <w:rPr>
          <w:rFonts w:hint="eastAsia"/>
          <w:color w:val="auto"/>
        </w:rPr>
        <w:t>control enable</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6B92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1C504DE">
            <w:pPr>
              <w:pStyle w:val="23"/>
              <w:rPr>
                <w:rFonts w:cs="Times New Roman"/>
                <w:color w:val="auto"/>
              </w:rPr>
            </w:pPr>
            <w:r>
              <w:rPr>
                <w:rFonts w:cs="Times New Roman"/>
                <w:color w:val="auto"/>
              </w:rPr>
              <w:t>L4-02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E58B03C">
            <w:pPr>
              <w:pStyle w:val="23"/>
              <w:rPr>
                <w:rFonts w:cs="Times New Roman"/>
                <w:color w:val="auto"/>
              </w:rPr>
            </w:pPr>
            <w:r>
              <w:rPr>
                <w:rFonts w:hint="eastAsia" w:cs="Times New Roman"/>
                <w:color w:val="auto"/>
              </w:rPr>
              <w:t>Brake Release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B6DC3BE">
            <w:pPr>
              <w:pStyle w:val="23"/>
              <w:rPr>
                <w:rFonts w:cs="Times New Roman"/>
                <w:color w:val="auto"/>
              </w:rPr>
            </w:pPr>
            <w:r>
              <w:rPr>
                <w:rFonts w:cs="Times New Roman"/>
                <w:color w:val="auto"/>
              </w:rPr>
              <w:t>Range: 0.00～20.00Hz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CFB109C">
            <w:pPr>
              <w:pStyle w:val="23"/>
              <w:rPr>
                <w:rFonts w:cs="Times New Roman"/>
                <w:color w:val="auto"/>
              </w:rPr>
            </w:pPr>
            <w:r>
              <w:rPr>
                <w:rFonts w:cs="Times New Roman"/>
                <w:color w:val="auto"/>
              </w:rPr>
              <w:t>Factory Value: 2.5</w:t>
            </w:r>
          </w:p>
        </w:tc>
      </w:tr>
    </w:tbl>
    <w:p w14:paraId="27222F3E">
      <w:pPr>
        <w:ind w:firstLine="320"/>
        <w:rPr>
          <w:color w:val="auto"/>
        </w:rPr>
      </w:pPr>
      <w:r>
        <w:rPr>
          <w:color w:val="auto"/>
        </w:rPr>
        <w:t>This function code is used to set</w:t>
      </w:r>
      <w:r>
        <w:rPr>
          <w:rFonts w:hint="eastAsia"/>
          <w:color w:val="auto"/>
        </w:rPr>
        <w:t>brake release frequency</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0053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57B2095">
            <w:pPr>
              <w:pStyle w:val="23"/>
              <w:rPr>
                <w:rFonts w:cs="Times New Roman"/>
                <w:color w:val="auto"/>
              </w:rPr>
            </w:pPr>
            <w:r>
              <w:rPr>
                <w:rFonts w:cs="Times New Roman"/>
                <w:color w:val="auto"/>
              </w:rPr>
              <w:t>L4-03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F9DE3C6">
            <w:pPr>
              <w:pStyle w:val="23"/>
              <w:rPr>
                <w:rFonts w:cs="Times New Roman"/>
                <w:color w:val="auto"/>
              </w:rPr>
            </w:pPr>
            <w:r>
              <w:rPr>
                <w:rFonts w:hint="eastAsia" w:cs="Times New Roman"/>
                <w:color w:val="auto"/>
              </w:rPr>
              <w:t>Brake Release Frequency Maintenance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737EF22">
            <w:pPr>
              <w:pStyle w:val="23"/>
              <w:rPr>
                <w:rFonts w:cs="Times New Roman"/>
                <w:color w:val="auto"/>
              </w:rPr>
            </w:pPr>
            <w:r>
              <w:rPr>
                <w:rFonts w:cs="Times New Roman"/>
                <w:color w:val="auto"/>
              </w:rPr>
              <w:t>Range: 0.00～20.0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7DDBAC7">
            <w:pPr>
              <w:pStyle w:val="23"/>
              <w:rPr>
                <w:rFonts w:cs="Times New Roman"/>
                <w:color w:val="auto"/>
              </w:rPr>
            </w:pPr>
            <w:r>
              <w:rPr>
                <w:rFonts w:cs="Times New Roman"/>
                <w:color w:val="auto"/>
              </w:rPr>
              <w:t>Factory Value: 1.0</w:t>
            </w:r>
          </w:p>
        </w:tc>
      </w:tr>
    </w:tbl>
    <w:p w14:paraId="11DD0E8C">
      <w:pPr>
        <w:ind w:firstLine="320"/>
        <w:rPr>
          <w:color w:val="auto"/>
        </w:rPr>
      </w:pPr>
      <w:r>
        <w:rPr>
          <w:color w:val="auto"/>
        </w:rPr>
        <w:t>This function code is used to set</w:t>
      </w:r>
      <w:r>
        <w:rPr>
          <w:rFonts w:hint="eastAsia"/>
          <w:color w:val="auto"/>
        </w:rPr>
        <w:t>brake release frequency hold</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2F34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883D15F">
            <w:pPr>
              <w:pStyle w:val="23"/>
              <w:rPr>
                <w:rFonts w:cs="Times New Roman"/>
                <w:color w:val="auto"/>
              </w:rPr>
            </w:pPr>
            <w:r>
              <w:rPr>
                <w:rFonts w:cs="Times New Roman"/>
                <w:color w:val="auto"/>
              </w:rPr>
              <w:t>L4-04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40420C8">
            <w:pPr>
              <w:pStyle w:val="23"/>
              <w:rPr>
                <w:rFonts w:cs="Times New Roman"/>
                <w:color w:val="auto"/>
              </w:rPr>
            </w:pPr>
            <w:r>
              <w:rPr>
                <w:rFonts w:hint="eastAsia" w:cs="Times New Roman"/>
                <w:color w:val="auto"/>
              </w:rPr>
              <w:t>Brake Current Limit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D6A5A98">
            <w:pPr>
              <w:pStyle w:val="23"/>
              <w:rPr>
                <w:rFonts w:cs="Times New Roman"/>
                <w:color w:val="auto"/>
              </w:rPr>
            </w:pPr>
            <w:r>
              <w:rPr>
                <w:rFonts w:cs="Times New Roman"/>
                <w:color w:val="auto"/>
              </w:rPr>
              <w:t>Range: 50～200%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4224D11">
            <w:pPr>
              <w:pStyle w:val="23"/>
              <w:rPr>
                <w:rFonts w:cs="Times New Roman"/>
                <w:color w:val="auto"/>
              </w:rPr>
            </w:pPr>
            <w:r>
              <w:rPr>
                <w:rFonts w:cs="Times New Roman"/>
                <w:color w:val="auto"/>
              </w:rPr>
              <w:t>Factory value: 120</w:t>
            </w:r>
          </w:p>
        </w:tc>
      </w:tr>
    </w:tbl>
    <w:p w14:paraId="3949BF66">
      <w:pPr>
        <w:ind w:firstLine="320"/>
        <w:rPr>
          <w:color w:val="auto"/>
        </w:rPr>
      </w:pPr>
      <w:r>
        <w:rPr>
          <w:color w:val="auto"/>
        </w:rPr>
        <w:t>This function code is used to set</w:t>
      </w:r>
      <w:r>
        <w:rPr>
          <w:rFonts w:hint="eastAsia"/>
          <w:color w:val="auto"/>
        </w:rPr>
        <w:t>brake current limit value</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1FC9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D4082AC">
            <w:pPr>
              <w:pStyle w:val="23"/>
              <w:rPr>
                <w:rFonts w:cs="Times New Roman"/>
                <w:color w:val="auto"/>
              </w:rPr>
            </w:pPr>
            <w:r>
              <w:rPr>
                <w:rFonts w:cs="Times New Roman"/>
                <w:color w:val="auto"/>
              </w:rPr>
              <w:t>L4-05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0EE1D96D">
            <w:pPr>
              <w:pStyle w:val="23"/>
              <w:rPr>
                <w:rFonts w:cs="Times New Roman"/>
                <w:color w:val="auto"/>
              </w:rPr>
            </w:pPr>
            <w:r>
              <w:rPr>
                <w:rFonts w:hint="eastAsia" w:cs="Times New Roman"/>
                <w:color w:val="auto"/>
              </w:rPr>
              <w:t>Brake Close Frequency</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95EF561">
            <w:pPr>
              <w:pStyle w:val="23"/>
              <w:rPr>
                <w:rFonts w:cs="Times New Roman"/>
                <w:color w:val="auto"/>
              </w:rPr>
            </w:pPr>
            <w:r>
              <w:rPr>
                <w:rFonts w:cs="Times New Roman"/>
                <w:color w:val="auto"/>
              </w:rPr>
              <w:t>Range: 0.00～20.00Hz</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AF8485B">
            <w:pPr>
              <w:pStyle w:val="23"/>
              <w:rPr>
                <w:rFonts w:cs="Times New Roman"/>
                <w:color w:val="auto"/>
              </w:rPr>
            </w:pPr>
            <w:r>
              <w:rPr>
                <w:rFonts w:cs="Times New Roman"/>
                <w:color w:val="auto"/>
              </w:rPr>
              <w:t>Factory Value: 1.50</w:t>
            </w:r>
          </w:p>
        </w:tc>
      </w:tr>
    </w:tbl>
    <w:p w14:paraId="11E4D909">
      <w:pPr>
        <w:ind w:firstLine="320"/>
        <w:rPr>
          <w:color w:val="auto"/>
        </w:rPr>
      </w:pPr>
      <w:r>
        <w:rPr>
          <w:color w:val="auto"/>
        </w:rPr>
        <w:t>This function code is used to set</w:t>
      </w:r>
      <w:r>
        <w:rPr>
          <w:rFonts w:hint="eastAsia"/>
          <w:color w:val="auto"/>
        </w:rPr>
        <w:t>brake close frequency</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88A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366E4F8">
            <w:pPr>
              <w:pStyle w:val="23"/>
              <w:rPr>
                <w:rFonts w:cs="Times New Roman"/>
                <w:color w:val="auto"/>
              </w:rPr>
            </w:pPr>
            <w:r>
              <w:rPr>
                <w:rFonts w:cs="Times New Roman"/>
                <w:color w:val="auto"/>
              </w:rPr>
              <w:t>L4-06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D6AC87F">
            <w:pPr>
              <w:pStyle w:val="23"/>
              <w:rPr>
                <w:rFonts w:cs="Times New Roman"/>
                <w:color w:val="auto"/>
              </w:rPr>
            </w:pPr>
            <w:r>
              <w:rPr>
                <w:rFonts w:hint="eastAsia" w:cs="Times New Roman"/>
                <w:color w:val="auto"/>
              </w:rPr>
              <w:t>Brake Close Delay Time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49A9823">
            <w:pPr>
              <w:pStyle w:val="23"/>
              <w:rPr>
                <w:rFonts w:cs="Times New Roman"/>
                <w:color w:val="auto"/>
              </w:rPr>
            </w:pPr>
            <w:r>
              <w:rPr>
                <w:rFonts w:cs="Times New Roman"/>
                <w:color w:val="auto"/>
              </w:rPr>
              <w:t>Range: 0.0～20.0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9CB550D">
            <w:pPr>
              <w:pStyle w:val="23"/>
              <w:rPr>
                <w:rFonts w:cs="Times New Roman"/>
                <w:color w:val="auto"/>
              </w:rPr>
            </w:pPr>
            <w:r>
              <w:rPr>
                <w:rFonts w:cs="Times New Roman"/>
                <w:color w:val="auto"/>
              </w:rPr>
              <w:t>Factory Value: 0.0</w:t>
            </w:r>
          </w:p>
        </w:tc>
      </w:tr>
    </w:tbl>
    <w:p w14:paraId="796273CD">
      <w:pPr>
        <w:ind w:firstLine="320"/>
        <w:rPr>
          <w:color w:val="auto"/>
        </w:rPr>
      </w:pPr>
      <w:r>
        <w:rPr>
          <w:color w:val="auto"/>
        </w:rPr>
        <w:t>This function code is used to set</w:t>
      </w:r>
      <w:r>
        <w:rPr>
          <w:rFonts w:hint="eastAsia" w:cs="Times New Roman"/>
          <w:color w:val="auto"/>
        </w:rPr>
        <w:t>brake release delay time</w:t>
      </w:r>
      <w:r>
        <w:rPr>
          <w:color w:val="auto"/>
        </w:rPr>
        <w: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C134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1018A9D">
            <w:pPr>
              <w:pStyle w:val="23"/>
              <w:rPr>
                <w:rFonts w:cs="Times New Roman"/>
                <w:color w:val="auto"/>
              </w:rPr>
            </w:pPr>
            <w:r>
              <w:rPr>
                <w:rFonts w:cs="Times New Roman"/>
                <w:color w:val="auto"/>
              </w:rPr>
              <w:t>L4-07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32F8EB7">
            <w:pPr>
              <w:pStyle w:val="23"/>
              <w:rPr>
                <w:rFonts w:cs="Times New Roman"/>
                <w:color w:val="auto"/>
              </w:rPr>
            </w:pPr>
            <w:r>
              <w:rPr>
                <w:rFonts w:hint="eastAsia" w:cs="Times New Roman"/>
                <w:color w:val="auto"/>
              </w:rPr>
              <w:t>Brake Close Frequency Maintenance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282C89E">
            <w:pPr>
              <w:pStyle w:val="23"/>
              <w:rPr>
                <w:rFonts w:cs="Times New Roman"/>
                <w:color w:val="auto"/>
              </w:rPr>
            </w:pPr>
            <w:r>
              <w:rPr>
                <w:rFonts w:cs="Times New Roman"/>
                <w:color w:val="auto"/>
              </w:rPr>
              <w:t>Range: 0.0～20.0 seconds</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E570979">
            <w:pPr>
              <w:pStyle w:val="23"/>
              <w:rPr>
                <w:rFonts w:cs="Times New Roman"/>
                <w:color w:val="auto"/>
              </w:rPr>
            </w:pPr>
            <w:r>
              <w:rPr>
                <w:rFonts w:cs="Times New Roman"/>
                <w:color w:val="auto"/>
              </w:rPr>
              <w:t>Factory Value: 1.0</w:t>
            </w:r>
          </w:p>
        </w:tc>
      </w:tr>
    </w:tbl>
    <w:p w14:paraId="7B0B33DF">
      <w:pPr>
        <w:ind w:firstLine="320"/>
        <w:rPr>
          <w:color w:val="auto"/>
        </w:rPr>
      </w:pPr>
      <w:r>
        <w:rPr>
          <w:color w:val="auto"/>
        </w:rPr>
        <w:t>This function code is used to set</w:t>
      </w:r>
      <w:r>
        <w:rPr>
          <w:rFonts w:hint="eastAsia" w:cs="Times New Roman"/>
          <w:color w:val="auto"/>
        </w:rPr>
        <w:t>brake release frequency maintenance</w:t>
      </w:r>
      <w:r>
        <w:rPr>
          <w:color w:val="auto"/>
        </w:rPr>
        <w:t>.</w:t>
      </w:r>
    </w:p>
    <w:p w14:paraId="4AFB6886">
      <w:pPr>
        <w:pStyle w:val="3"/>
        <w:spacing w:before="156"/>
        <w:rPr>
          <w:color w:val="auto"/>
        </w:rPr>
      </w:pPr>
      <w:bookmarkStart w:id="165" w:name="_Toc23662"/>
      <w:bookmarkStart w:id="166" w:name="_Toc32003"/>
      <w:bookmarkStart w:id="167" w:name="_Toc154397120"/>
      <w:r>
        <w:rPr>
          <w:color w:val="auto"/>
        </w:rPr>
        <w:t>2.25 L5 Group Sleep and Wake Function Parameters</w:t>
      </w:r>
      <w:bookmarkEnd w:id="165"/>
      <w:bookmarkEnd w:id="166"/>
      <w:bookmarkEnd w:id="167"/>
    </w:p>
    <w:p w14:paraId="29E5C3B5">
      <w:pPr>
        <w:ind w:firstLine="320"/>
        <w:rPr>
          <w:color w:val="auto"/>
          <w:shd w:val="clear" w:color="auto" w:fill="FFFFFF"/>
        </w:rPr>
      </w:pPr>
      <w:r>
        <w:rPr>
          <w:color w:val="auto"/>
          <w:shd w:val="clear" w:color="auto" w:fill="FFFFFF"/>
        </w:rPr>
        <w:t>This group of parameters is mainly used to achieve sleep and wake functions in constant pressure water supply applications, where the inverter stops running during the sleep period. After the wake-up delay within the sleep zone, the inverter starts running again, ending the sleep mode.</w:t>
      </w:r>
    </w:p>
    <w:p w14:paraId="6E91C739">
      <w:pPr>
        <w:ind w:firstLine="320"/>
        <w:rPr>
          <w:color w:val="auto"/>
          <w:shd w:val="clear" w:color="auto" w:fill="FFFFFF"/>
        </w:rPr>
      </w:pPr>
      <w:r>
        <w:rPr>
          <w:color w:val="auto"/>
          <w:shd w:val="clear" w:color="auto" w:fill="FFFFFF"/>
        </w:rPr>
        <w:t>The sleep and wake functions require setting parameters such as sleep threshold, sleep delay, wake threshold, and wake delay. In general, the wake frequency (L5-02) should be set greater than or equal to the sleep frequency (L5-01). When the sleep frequency is 0, the sleep and wake functions are invalid.</w:t>
      </w:r>
    </w:p>
    <w:p w14:paraId="6994D90E">
      <w:pPr>
        <w:ind w:firstLine="320"/>
        <w:rPr>
          <w:color w:val="auto"/>
          <w:shd w:val="clear" w:color="auto" w:fill="FFFFFF"/>
        </w:rPr>
      </w:pPr>
      <w:r>
        <w:rPr>
          <w:color w:val="auto"/>
          <w:shd w:val="clear" w:color="auto" w:fill="FFFFFF"/>
        </w:rPr>
        <w:t>Sleep and wake-up are divided into three cases:</w:t>
      </w:r>
    </w:p>
    <w:p w14:paraId="0E57D7F7">
      <w:pPr>
        <w:ind w:firstLine="320"/>
        <w:rPr>
          <w:color w:val="auto"/>
          <w:shd w:val="clear" w:color="auto" w:fill="FFFFFF"/>
        </w:rPr>
      </w:pPr>
      <w:r>
        <w:rPr>
          <w:color w:val="auto"/>
          <w:shd w:val="clear" w:color="auto" w:fill="FFFFFF"/>
        </w:rPr>
        <w:t>1. Frequency command (without using process PID, parameter FA-00 = 0, only valid in VF control, i.e., VF sleep and wake-up)</w:t>
      </w:r>
    </w:p>
    <w:p w14:paraId="5B04C518">
      <w:pPr>
        <w:ind w:firstLine="320"/>
        <w:rPr>
          <w:color w:val="auto"/>
          <w:shd w:val="clear" w:color="auto" w:fill="FFFFFF"/>
        </w:rPr>
      </w:pPr>
      <w:r>
        <w:rPr>
          <w:color w:val="auto"/>
          <w:shd w:val="clear" w:color="auto" w:fill="FFFFFF"/>
        </w:rPr>
        <w:t>After the output frequency reaches the sleep frequency (parameter L5-01), the inverter maintains operation at the sleep frequency and begins the sleep delay (parameter L5-03). After the delay time has elapsed, it stops directly at 0 Hz. When the frequency command reaches the wake-up frequency (parameter L5-02), after the wake-up delay (parameter L5-04), the inverter starts to accelerate to the set frequency according to the specified acceleration time.</w:t>
      </w:r>
      <w:r>
        <w:rPr>
          <w:rFonts w:hint="eastAsia" w:cs="Times New Roman"/>
          <w:color w:val="auto"/>
          <w:szCs w:val="14"/>
          <w:shd w:val="clear" w:color="auto" w:fill="FFFFFF"/>
        </w:rPr>
        <w:t>The frequency command sleep and wake-up process is shown in Figure 2-86.</w:t>
      </w:r>
    </w:p>
    <w:p w14:paraId="610A038E">
      <w:pPr>
        <w:pStyle w:val="52"/>
        <w:ind w:firstLine="0" w:firstLineChars="0"/>
        <w:rPr>
          <w:color w:val="auto"/>
          <w:shd w:val="clear" w:color="auto" w:fill="FFFFFF"/>
        </w:rPr>
      </w:pPr>
      <w:r>
        <w:rPr>
          <w:color w:val="auto"/>
          <w:shd w:val="clear" w:color="auto" w:fill="FFFFFF"/>
        </w:rPr>
        <w:drawing>
          <wp:inline distT="0" distB="0" distL="0" distR="0">
            <wp:extent cx="3108960" cy="162052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3134486" cy="1634114"/>
                    </a:xfrm>
                    <a:prstGeom prst="rect">
                      <a:avLst/>
                    </a:prstGeom>
                    <a:noFill/>
                    <a:ln>
                      <a:noFill/>
                    </a:ln>
                  </pic:spPr>
                </pic:pic>
              </a:graphicData>
            </a:graphic>
          </wp:inline>
        </w:drawing>
      </w:r>
    </w:p>
    <w:p w14:paraId="188E6E0C">
      <w:pPr>
        <w:pStyle w:val="25"/>
        <w:rPr>
          <w:rFonts w:hint="eastAsia"/>
          <w:color w:val="auto"/>
        </w:rPr>
      </w:pPr>
    </w:p>
    <w:p w14:paraId="5837569F">
      <w:pPr>
        <w:pStyle w:val="25"/>
        <w:jc w:val="center"/>
        <w:rPr>
          <w:rFonts w:hint="eastAsia"/>
          <w:color w:val="auto"/>
        </w:rPr>
      </w:pPr>
      <w:r>
        <w:rPr>
          <w:rFonts w:hint="eastAsia"/>
          <w:color w:val="auto"/>
        </w:rPr>
        <w:t>Figure 2-8</w:t>
      </w:r>
      <w:r>
        <w:rPr>
          <w:color w:val="auto"/>
        </w:rPr>
        <w:t>6 Frequency Command</w:t>
      </w:r>
      <w:r>
        <w:rPr>
          <w:rFonts w:hint="eastAsia"/>
          <w:color w:val="auto"/>
        </w:rPr>
        <w:t>Sleep and Wake-up Schematic Diagram</w:t>
      </w:r>
    </w:p>
    <w:p w14:paraId="2EB82B7C">
      <w:pPr>
        <w:pStyle w:val="25"/>
        <w:rPr>
          <w:rFonts w:hint="eastAsia"/>
          <w:color w:val="auto"/>
        </w:rPr>
      </w:pPr>
    </w:p>
    <w:p w14:paraId="5E02EB26">
      <w:pPr>
        <w:ind w:firstLine="320"/>
        <w:rPr>
          <w:color w:val="auto"/>
          <w:shd w:val="clear" w:color="auto" w:fill="FFFFFF"/>
        </w:rPr>
      </w:pPr>
      <w:r>
        <w:rPr>
          <w:color w:val="auto"/>
          <w:shd w:val="clear" w:color="auto" w:fill="FFFFFF"/>
        </w:rPr>
        <w:t>2. PID Output Frequency Command (using process PID, parameter FA-00 ≠ 0 and parameter L5-00 = 0, i.e., PID sleep and wake-up)</w:t>
      </w:r>
    </w:p>
    <w:p w14:paraId="31040565">
      <w:pPr>
        <w:ind w:firstLine="320"/>
        <w:rPr>
          <w:color w:val="auto"/>
        </w:rPr>
      </w:pPr>
      <w:r>
        <w:rPr>
          <w:color w:val="auto"/>
          <w:shd w:val="clear" w:color="auto" w:fill="FFFFFF"/>
        </w:rPr>
        <w:t xml:space="preserve">When the PID output frequency command reaches the sleep frequency (parameter L5-01), the inverter begins to enter sleep mode. After the sleep delay (parameter L5-03) has elapsed, it stops directly at 0 Hz. If the sleep delay time has not been reached, the output frequency remains at the lower limit frequency (parameter F0-11, and F0-11 ≠ 0) or the minimum output frequency (parameter F2-04, if the lower limit frequency F0-11 = 0), waiting for the sleep time to reach before entering the sleep state. When the PID output frequency command reaches the wake-up frequency (parameter L5-02), the inverter starts the wake-up delay (parameter L5-04). After the delay time has elapsed, the inverter accelerates to the PID output frequency as set. </w:t>
      </w:r>
      <w:r>
        <w:rPr>
          <w:rFonts w:hint="eastAsia" w:cs="Times New Roman"/>
          <w:color w:val="auto"/>
          <w:szCs w:val="14"/>
          <w:shd w:val="clear" w:color="auto" w:fill="FFFFFF"/>
        </w:rPr>
        <w:t>The PID output frequency command sleep and wake-up process is shown in Figure 2-87.</w:t>
      </w:r>
    </w:p>
    <w:p w14:paraId="024FBF73">
      <w:pPr>
        <w:pStyle w:val="52"/>
        <w:ind w:firstLine="0" w:firstLineChars="0"/>
        <w:rPr>
          <w:color w:val="auto"/>
        </w:rPr>
      </w:pPr>
      <w:r>
        <w:rPr>
          <w:color w:val="auto"/>
        </w:rPr>
        <w:drawing>
          <wp:inline distT="0" distB="0" distL="0" distR="0">
            <wp:extent cx="2853055" cy="1730375"/>
            <wp:effectExtent l="0" t="0" r="4445" b="317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2859382" cy="1734459"/>
                    </a:xfrm>
                    <a:prstGeom prst="rect">
                      <a:avLst/>
                    </a:prstGeom>
                    <a:noFill/>
                    <a:ln>
                      <a:noFill/>
                    </a:ln>
                  </pic:spPr>
                </pic:pic>
              </a:graphicData>
            </a:graphic>
          </wp:inline>
        </w:drawing>
      </w:r>
    </w:p>
    <w:p w14:paraId="48704464">
      <w:pPr>
        <w:pStyle w:val="25"/>
        <w:jc w:val="center"/>
        <w:rPr>
          <w:rFonts w:cs="Times New Roman"/>
          <w:color w:val="auto"/>
          <w:shd w:val="clear" w:color="auto" w:fill="FFFFFF"/>
        </w:rPr>
      </w:pPr>
      <w:r>
        <w:rPr>
          <w:rFonts w:hint="eastAsia"/>
          <w:color w:val="auto"/>
        </w:rPr>
        <w:t>Figure 2-8</w:t>
      </w:r>
      <w:r>
        <w:rPr>
          <w:color w:val="auto"/>
        </w:rPr>
        <w:t>7 PID output frequency command</w:t>
      </w:r>
      <w:r>
        <w:rPr>
          <w:rFonts w:hint="eastAsia"/>
          <w:color w:val="auto"/>
        </w:rPr>
        <w:t>sleep and wake-up diagram</w:t>
      </w:r>
    </w:p>
    <w:p w14:paraId="15FC9137">
      <w:pPr>
        <w:ind w:firstLine="320"/>
        <w:jc w:val="center"/>
        <w:rPr>
          <w:rFonts w:cs="Times New Roman"/>
          <w:color w:val="auto"/>
          <w:szCs w:val="14"/>
        </w:rPr>
      </w:pPr>
    </w:p>
    <w:p w14:paraId="155BB024">
      <w:pPr>
        <w:ind w:firstLine="320"/>
        <w:rPr>
          <w:color w:val="auto"/>
        </w:rPr>
      </w:pPr>
      <w:r>
        <w:rPr>
          <w:color w:val="auto"/>
          <w:shd w:val="clear" w:color="auto" w:fill="FFFFFF"/>
        </w:rPr>
        <w:t>3. PID feedback value (using process PID, parameter FA-00 ≠ 0 and parameter L5-00 = 1, also for PID sleep and wake-up)</w:t>
      </w:r>
    </w:p>
    <w:p w14:paraId="798121A7">
      <w:pPr>
        <w:ind w:firstLine="320"/>
        <w:rPr>
          <w:color w:val="auto"/>
        </w:rPr>
      </w:pPr>
      <w:r>
        <w:rPr>
          <w:color w:val="auto"/>
        </w:rPr>
        <w:t xml:space="preserve">When the PID feedback value reaches the sleep threshold (parameter L5-01), the inverter begins to sleep. After the sleep delay (parameter L5-03) has elapsed, it stops directly at 0 Hz. If the sleep delay time has not been reached, the output frequency remains at the lower limit frequency (parameter F0-11, and F0-11 ≠ 0) or the minimum output frequency (parameter F2-04, if the lower limit frequency F0-11 = 0), waiting for the sleep time to reach before entering the sleep state. </w:t>
      </w:r>
      <w:r>
        <w:rPr>
          <w:rFonts w:cs="Times New Roman"/>
          <w:color w:val="auto"/>
          <w:szCs w:val="14"/>
        </w:rPr>
        <w:t>When the PID feedback value reaches the wake-up threshold (parameter L5-02), the inverter starts the wake-up delay (parameter L5-04). After the delay time has elapsed, the inverter accelerates to the PID output frequency according to the set acceleration time. The PID feedback value sleep and wake-up process is shown in Figure 2-88.</w:t>
      </w:r>
    </w:p>
    <w:p w14:paraId="69F4F5EE">
      <w:pPr>
        <w:pStyle w:val="52"/>
        <w:ind w:firstLine="0" w:firstLineChars="0"/>
        <w:rPr>
          <w:color w:val="auto"/>
        </w:rPr>
      </w:pPr>
      <w:r>
        <w:rPr>
          <w:color w:val="auto"/>
        </w:rPr>
        <w:drawing>
          <wp:inline distT="0" distB="0" distL="0" distR="0">
            <wp:extent cx="3054350" cy="1923415"/>
            <wp:effectExtent l="0" t="0" r="1270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3054350" cy="1923415"/>
                    </a:xfrm>
                    <a:prstGeom prst="rect">
                      <a:avLst/>
                    </a:prstGeom>
                    <a:noFill/>
                    <a:ln>
                      <a:noFill/>
                    </a:ln>
                  </pic:spPr>
                </pic:pic>
              </a:graphicData>
            </a:graphic>
          </wp:inline>
        </w:drawing>
      </w:r>
    </w:p>
    <w:p w14:paraId="4CA5F9E0">
      <w:pPr>
        <w:pStyle w:val="25"/>
        <w:rPr>
          <w:rFonts w:hint="eastAsia"/>
          <w:color w:val="auto"/>
        </w:rPr>
      </w:pPr>
    </w:p>
    <w:p w14:paraId="758BABCF">
      <w:pPr>
        <w:pStyle w:val="25"/>
        <w:jc w:val="center"/>
        <w:rPr>
          <w:rFonts w:hint="eastAsia"/>
          <w:color w:val="auto"/>
        </w:rPr>
      </w:pPr>
      <w:r>
        <w:rPr>
          <w:rFonts w:hint="eastAsia"/>
          <w:color w:val="auto"/>
        </w:rPr>
        <w:t>Figure 2-8</w:t>
      </w:r>
      <w:r>
        <w:rPr>
          <w:color w:val="auto"/>
        </w:rPr>
        <w:t>8 PID</w:t>
      </w:r>
      <w:r>
        <w:rPr>
          <w:rFonts w:hint="eastAsia"/>
          <w:color w:val="auto"/>
        </w:rPr>
        <w:t>Feedback Value Sleep and Wake-Up Schematic</w:t>
      </w:r>
    </w:p>
    <w:p w14:paraId="7861E678">
      <w:pPr>
        <w:pStyle w:val="25"/>
        <w:jc w:val="center"/>
        <w:rPr>
          <w:rFonts w:hint="eastAsia"/>
          <w:color w:val="auto"/>
        </w:rPr>
      </w:pPr>
    </w:p>
    <w:p w14:paraId="0A4B2A2D">
      <w:pPr>
        <w:ind w:firstLine="320"/>
        <w:rPr>
          <w:color w:val="auto"/>
        </w:rPr>
      </w:pPr>
      <w:r>
        <w:rPr>
          <w:color w:val="auto"/>
        </w:rPr>
        <w:t>When the sleep function is controlled by the PID setpoint and feedback value (the above cases 2 and 3), the inverter frequency source must be selected as PID (parameter F0-06 = 9).</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4124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09DAB23">
            <w:pPr>
              <w:pStyle w:val="23"/>
              <w:rPr>
                <w:color w:val="auto"/>
              </w:rPr>
            </w:pPr>
            <w:r>
              <w:rPr>
                <w:color w:val="auto"/>
              </w:rPr>
              <w:t>L5-00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3BBB0654">
            <w:pPr>
              <w:pStyle w:val="23"/>
              <w:rPr>
                <w:color w:val="auto"/>
              </w:rPr>
            </w:pPr>
            <w:r>
              <w:rPr>
                <w:color w:val="auto"/>
              </w:rPr>
              <w:t>Sleep Method Reference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10EE893B">
            <w:pPr>
              <w:pStyle w:val="23"/>
              <w:rPr>
                <w:color w:val="auto"/>
              </w:rPr>
            </w:pPr>
            <w:r>
              <w:rPr>
                <w:color w:val="auto"/>
              </w:rPr>
              <w:t>Range: 0～1</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A134AAB">
            <w:pPr>
              <w:pStyle w:val="23"/>
              <w:rPr>
                <w:color w:val="auto"/>
              </w:rPr>
            </w:pPr>
            <w:r>
              <w:rPr>
                <w:color w:val="auto"/>
              </w:rPr>
              <w:t>Factory value: 0</w:t>
            </w:r>
          </w:p>
        </w:tc>
      </w:tr>
    </w:tbl>
    <w:p w14:paraId="25935B79">
      <w:pPr>
        <w:ind w:firstLine="320"/>
        <w:rPr>
          <w:color w:val="auto"/>
        </w:rPr>
      </w:pPr>
      <w:r>
        <w:rPr>
          <w:color w:val="auto"/>
        </w:rPr>
        <w:t>0: PID Command Arrival</w:t>
      </w:r>
    </w:p>
    <w:p w14:paraId="2128E4F6">
      <w:pPr>
        <w:ind w:firstLine="320"/>
        <w:rPr>
          <w:color w:val="auto"/>
        </w:rPr>
      </w:pPr>
      <w:r>
        <w:rPr>
          <w:color w:val="auto"/>
        </w:rPr>
        <w:t>1: PID Feedback Arrival</w:t>
      </w:r>
    </w:p>
    <w:p w14:paraId="38E46717">
      <w:pPr>
        <w:ind w:firstLine="320"/>
        <w:rPr>
          <w:color w:val="auto"/>
        </w:rPr>
      </w:pPr>
      <w:r>
        <w:rPr>
          <w:color w:val="auto"/>
        </w:rPr>
        <w:t>When parameter L5-00 = 0, the units for parameters L5-01 and L5-02 automatically change to frequency, and the setting range automatically changes to 0.00~599.00 Hz.</w:t>
      </w:r>
    </w:p>
    <w:p w14:paraId="2D53C043">
      <w:pPr>
        <w:ind w:firstLine="320"/>
        <w:rPr>
          <w:color w:val="auto"/>
        </w:rPr>
      </w:pPr>
      <w:r>
        <w:rPr>
          <w:color w:val="auto"/>
        </w:rPr>
        <w:t>When parameter L5-00 = 1, parameters L5-01 and L5-02 units automatically change to percentage, and the reference base becomes the percentage of feedback, with the setting range automatically changing to 0.00~200.00%.</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3E70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1039B31">
            <w:pPr>
              <w:pStyle w:val="23"/>
              <w:rPr>
                <w:color w:val="auto"/>
              </w:rPr>
            </w:pPr>
            <w:r>
              <w:rPr>
                <w:color w:val="auto"/>
              </w:rPr>
              <w:t>L5-01</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026559E8">
            <w:pPr>
              <w:pStyle w:val="23"/>
              <w:rPr>
                <w:color w:val="auto"/>
              </w:rPr>
            </w:pPr>
            <w:r>
              <w:rPr>
                <w:color w:val="auto"/>
              </w:rPr>
              <w:t>Sleep Threshold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0536C81E">
            <w:pPr>
              <w:pStyle w:val="23"/>
              <w:rPr>
                <w:color w:val="auto"/>
              </w:rPr>
            </w:pPr>
            <w:r>
              <w:rPr>
                <w:color w:val="auto"/>
              </w:rPr>
              <w:t>Range: 0.00Hz～599.00Hz</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1A7D3AB">
            <w:pPr>
              <w:pStyle w:val="23"/>
              <w:rPr>
                <w:color w:val="auto"/>
              </w:rPr>
            </w:pPr>
            <w:r>
              <w:rPr>
                <w:color w:val="auto"/>
              </w:rPr>
              <w:t>Factory Value: 0.00</w:t>
            </w:r>
          </w:p>
        </w:tc>
      </w:tr>
    </w:tbl>
    <w:p w14:paraId="6B67C0B6">
      <w:pPr>
        <w:ind w:firstLine="320"/>
        <w:rPr>
          <w:color w:val="auto"/>
        </w:rPr>
      </w:pPr>
      <w:r>
        <w:rPr>
          <w:color w:val="auto"/>
        </w:rPr>
        <w:t>During the operation of the inverter, when the set frequency is less than the sleep frequency (parameter L5-01, L5-00 = 0), or the PID negative feedback value is greater than the sleep threshold (parameter L5-01, L5-00 = 1), the inverter begins to enter sleep mode. After the sleep delay (parameter L5-03) has elapsed, it stops directly at 0 Hz.</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ADD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0658EA26">
            <w:pPr>
              <w:pStyle w:val="23"/>
              <w:rPr>
                <w:color w:val="auto"/>
              </w:rPr>
            </w:pPr>
            <w:r>
              <w:rPr>
                <w:color w:val="auto"/>
              </w:rPr>
              <w:t>L5-02</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1C1B7A2A">
            <w:pPr>
              <w:pStyle w:val="23"/>
              <w:rPr>
                <w:color w:val="auto"/>
              </w:rPr>
            </w:pPr>
            <w:r>
              <w:rPr>
                <w:color w:val="auto"/>
              </w:rPr>
              <w:t>Wake Threshold</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652A663C">
            <w:pPr>
              <w:pStyle w:val="23"/>
              <w:rPr>
                <w:color w:val="auto"/>
              </w:rPr>
            </w:pPr>
            <w:r>
              <w:rPr>
                <w:color w:val="auto"/>
              </w:rPr>
              <w:t>Range: 0.00Hz～599.00Hz</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6A108DB">
            <w:pPr>
              <w:pStyle w:val="23"/>
              <w:rPr>
                <w:color w:val="auto"/>
              </w:rPr>
            </w:pPr>
            <w:r>
              <w:rPr>
                <w:color w:val="auto"/>
              </w:rPr>
              <w:t>Factory Value: 0.00</w:t>
            </w:r>
          </w:p>
        </w:tc>
      </w:tr>
    </w:tbl>
    <w:p w14:paraId="6C959977">
      <w:pPr>
        <w:ind w:firstLine="320"/>
        <w:rPr>
          <w:color w:val="auto"/>
        </w:rPr>
      </w:pPr>
      <w:r>
        <w:rPr>
          <w:color w:val="auto"/>
        </w:rPr>
        <w:t>If the inverter is in sleep mode and the current operating command is valid, when the set frequency is greater than the wake-up frequency (parameter L5-02, L5-00 = 0), or the PID negative feedback value is less than the wake-up threshold (parameter L5-02, L5-00 = 1), after the wake-up delay (L5-04), the inverter starts to accelerate to the PID output frequency according to the set acceleration time.</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1"/>
        <w:gridCol w:w="1340"/>
      </w:tblGrid>
      <w:tr w14:paraId="6DE0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422D4F16">
            <w:pPr>
              <w:pStyle w:val="23"/>
              <w:rPr>
                <w:color w:val="auto"/>
              </w:rPr>
            </w:pPr>
            <w:r>
              <w:rPr>
                <w:color w:val="auto"/>
              </w:rPr>
              <w:t>L5-03</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5F3FC559">
            <w:pPr>
              <w:pStyle w:val="23"/>
              <w:rPr>
                <w:color w:val="auto"/>
              </w:rPr>
            </w:pPr>
            <w:r>
              <w:rPr>
                <w:color w:val="auto"/>
              </w:rPr>
              <w:t>Sleep Delay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2C82D6AD">
            <w:pPr>
              <w:pStyle w:val="23"/>
              <w:rPr>
                <w:color w:val="auto"/>
              </w:rPr>
            </w:pPr>
            <w:r>
              <w:rPr>
                <w:color w:val="auto"/>
              </w:rPr>
              <w:t>Range: 0.0s～6000.0s</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3272818A">
            <w:pPr>
              <w:pStyle w:val="23"/>
              <w:rPr>
                <w:color w:val="auto"/>
              </w:rPr>
            </w:pPr>
            <w:r>
              <w:rPr>
                <w:color w:val="auto"/>
              </w:rPr>
              <w:t>Factory Value: 0.0</w:t>
            </w:r>
          </w:p>
        </w:tc>
      </w:tr>
      <w:tr w14:paraId="2625C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55774BA7">
            <w:pPr>
              <w:pStyle w:val="23"/>
              <w:rPr>
                <w:color w:val="auto"/>
              </w:rPr>
            </w:pPr>
            <w:r>
              <w:rPr>
                <w:color w:val="auto"/>
              </w:rPr>
              <w:t>L5-04</w:t>
            </w:r>
          </w:p>
        </w:tc>
        <w:tc>
          <w:tcPr>
            <w:tcW w:w="1744" w:type="pct"/>
            <w:tcBorders>
              <w:top w:val="single" w:color="auto" w:sz="8" w:space="0"/>
              <w:left w:val="single" w:color="auto" w:sz="4" w:space="0"/>
              <w:bottom w:val="single" w:color="auto" w:sz="8" w:space="0"/>
              <w:right w:val="single" w:color="auto" w:sz="4" w:space="0"/>
            </w:tcBorders>
            <w:shd w:val="clear" w:color="auto" w:fill="D9D9D9"/>
            <w:vAlign w:val="center"/>
          </w:tcPr>
          <w:p w14:paraId="5C9E2A98">
            <w:pPr>
              <w:pStyle w:val="23"/>
              <w:rPr>
                <w:color w:val="auto"/>
              </w:rPr>
            </w:pPr>
            <w:r>
              <w:rPr>
                <w:color w:val="auto"/>
              </w:rPr>
              <w:t>Wake-up Delay</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3AD4FCC2">
            <w:pPr>
              <w:pStyle w:val="23"/>
              <w:rPr>
                <w:color w:val="auto"/>
              </w:rPr>
            </w:pPr>
            <w:r>
              <w:rPr>
                <w:color w:val="auto"/>
              </w:rPr>
              <w:t>Range: 0.00s～600.00s</w:t>
            </w:r>
          </w:p>
        </w:tc>
        <w:tc>
          <w:tcPr>
            <w:tcW w:w="970" w:type="pct"/>
            <w:tcBorders>
              <w:top w:val="single" w:color="auto" w:sz="8" w:space="0"/>
              <w:left w:val="single" w:color="auto" w:sz="4" w:space="0"/>
              <w:bottom w:val="single" w:color="auto" w:sz="8" w:space="0"/>
              <w:right w:val="single" w:color="auto" w:sz="8" w:space="0"/>
            </w:tcBorders>
            <w:shd w:val="clear" w:color="auto" w:fill="D9D9D9"/>
            <w:vAlign w:val="center"/>
          </w:tcPr>
          <w:p w14:paraId="17F17BC4">
            <w:pPr>
              <w:pStyle w:val="23"/>
              <w:rPr>
                <w:color w:val="auto"/>
              </w:rPr>
            </w:pPr>
            <w:r>
              <w:rPr>
                <w:color w:val="auto"/>
              </w:rPr>
              <w:t>Factory Value: 0.00</w:t>
            </w:r>
          </w:p>
        </w:tc>
      </w:tr>
    </w:tbl>
    <w:p w14:paraId="1255D872">
      <w:pPr>
        <w:pStyle w:val="3"/>
        <w:spacing w:before="156"/>
        <w:rPr>
          <w:color w:val="auto"/>
        </w:rPr>
      </w:pPr>
      <w:bookmarkStart w:id="168" w:name="_Toc154397121"/>
      <w:bookmarkStart w:id="169" w:name="_Toc17302"/>
      <w:bookmarkStart w:id="170" w:name="_Toc25061"/>
      <w:r>
        <w:rPr>
          <w:color w:val="auto"/>
        </w:rPr>
        <w:t>2.26 L6 Group Counting</w:t>
      </w:r>
      <w:bookmarkEnd w:id="168"/>
      <w:bookmarkEnd w:id="169"/>
      <w:bookmarkEnd w:id="170"/>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76A39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25D4683">
            <w:pPr>
              <w:pStyle w:val="23"/>
              <w:rPr>
                <w:rFonts w:cs="Times New Roman"/>
                <w:color w:val="auto"/>
              </w:rPr>
            </w:pPr>
            <w:r>
              <w:rPr>
                <w:rFonts w:cs="Times New Roman"/>
                <w:color w:val="auto"/>
              </w:rPr>
              <w:t>L6-00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F66D2CD">
            <w:pPr>
              <w:pStyle w:val="23"/>
              <w:rPr>
                <w:rFonts w:cs="Times New Roman"/>
                <w:color w:val="auto"/>
              </w:rPr>
            </w:pPr>
            <w:r>
              <w:rPr>
                <w:rFonts w:cs="Times New Roman"/>
                <w:color w:val="auto"/>
              </w:rPr>
              <w:t>Final Count Value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6B1D9B1">
            <w:pPr>
              <w:pStyle w:val="23"/>
              <w:rPr>
                <w:rFonts w:cs="Times New Roman"/>
                <w:color w:val="auto"/>
              </w:rPr>
            </w:pPr>
            <w:r>
              <w:rPr>
                <w:rFonts w:cs="Times New Roman"/>
                <w:color w:val="auto"/>
              </w:rPr>
              <w:t>Range: 0～65500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FF93643">
            <w:pPr>
              <w:pStyle w:val="23"/>
              <w:rPr>
                <w:rFonts w:cs="Times New Roman"/>
                <w:color w:val="auto"/>
              </w:rPr>
            </w:pPr>
            <w:r>
              <w:rPr>
                <w:rFonts w:cs="Times New Roman"/>
                <w:color w:val="auto"/>
              </w:rPr>
              <w:t>Factory value: 0</w:t>
            </w:r>
          </w:p>
        </w:tc>
      </w:tr>
    </w:tbl>
    <w:p w14:paraId="7CB70E7F">
      <w:pPr>
        <w:ind w:firstLine="320"/>
        <w:rPr>
          <w:color w:val="auto"/>
          <w:lang w:bidi="ar"/>
        </w:rPr>
      </w:pPr>
      <w:r>
        <w:rPr>
          <w:color w:val="auto"/>
          <w:lang w:bidi="ar"/>
        </w:rPr>
        <w:t>This function code is used for counting functions, and can set the final count value (maximum value).</w:t>
      </w:r>
    </w:p>
    <w:p w14:paraId="15B41859">
      <w:pPr>
        <w:ind w:firstLine="320"/>
        <w:rPr>
          <w:color w:val="auto"/>
          <w:lang w:bidi="ar"/>
        </w:rPr>
      </w:pPr>
      <w:r>
        <w:rPr>
          <w:color w:val="auto"/>
          <w:lang w:bidi="ar"/>
        </w:rPr>
        <w:t>When L6-00 is 0, the counting function is disabled. When L6-00 is not 0, the counting function is active. The counter's input point can be triggered by the multifunction terminal DI6 (digital input function set to 23 for input counting), as shown in Figure 2-89, when the count reaches the L6-00 set value, the inverter can issue a final count reached signal through the digital output terminal.</w:t>
      </w:r>
    </w:p>
    <w:p w14:paraId="51321E3C">
      <w:pPr>
        <w:ind w:firstLine="320"/>
        <w:rPr>
          <w:color w:val="auto"/>
          <w:lang w:bidi="ar"/>
        </w:rPr>
      </w:pPr>
    </w:p>
    <w:p w14:paraId="0ABECCED">
      <w:pPr>
        <w:pStyle w:val="52"/>
        <w:ind w:firstLine="0" w:firstLineChars="0"/>
        <w:rPr>
          <w:color w:val="auto"/>
        </w:rPr>
      </w:pPr>
      <w:r>
        <w:rPr>
          <w:color w:val="auto"/>
        </w:rPr>
        <w:object>
          <v:shape id="_x0000_i1099" o:spt="75" type="#_x0000_t75" style="height:74.4pt;width:321.1pt;" o:ole="t" filled="f" o:preferrelative="t" stroked="f" coordsize="21600,21600">
            <v:path/>
            <v:fill on="f" focussize="0,0"/>
            <v:stroke on="f" joinstyle="miter"/>
            <v:imagedata r:id="rId185" cropleft="3662f" o:title=""/>
            <o:lock v:ext="edit" aspectratio="t"/>
            <w10:wrap type="none"/>
            <w10:anchorlock/>
          </v:shape>
          <o:OLEObject Type="Embed" ProgID="Visio.Drawing.15" ShapeID="_x0000_i1099" DrawAspect="Content" ObjectID="_1468075799" r:id="rId184">
            <o:LockedField>false</o:LockedField>
          </o:OLEObject>
        </w:object>
      </w:r>
    </w:p>
    <w:p w14:paraId="54C84D81">
      <w:pPr>
        <w:pStyle w:val="25"/>
        <w:bidi w:val="0"/>
        <w:jc w:val="center"/>
        <w:rPr>
          <w:rFonts w:hint="eastAsia"/>
          <w:lang w:eastAsia="zh-CN"/>
        </w:rPr>
      </w:pPr>
      <w:r>
        <w:rPr>
          <w:rFonts w:hint="eastAsia"/>
          <w:lang w:eastAsia="zh-CN"/>
        </w:rPr>
        <w:t>Figure 2-</w:t>
      </w:r>
      <w:r>
        <w:rPr>
          <w:lang w:eastAsia="zh-CN"/>
        </w:rPr>
        <w:t>89 Final Count Value Setting</w:t>
      </w:r>
      <w:r>
        <w:rPr>
          <w:rFonts w:hint="eastAsia"/>
          <w:lang w:eastAsia="zh-CN"/>
        </w:rPr>
        <w:t>Diagram</w:t>
      </w:r>
    </w:p>
    <w:p w14:paraId="40DE9CBD">
      <w:pPr>
        <w:rPr>
          <w:color w:val="auto"/>
          <w:lang w:eastAsia="zh-CN"/>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0C01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23522A8D">
            <w:pPr>
              <w:pStyle w:val="23"/>
              <w:rPr>
                <w:rFonts w:cs="Times New Roman"/>
                <w:color w:val="auto"/>
              </w:rPr>
            </w:pPr>
            <w:r>
              <w:rPr>
                <w:rFonts w:cs="Times New Roman"/>
                <w:color w:val="auto"/>
              </w:rPr>
              <w:t>L6-01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2373126">
            <w:pPr>
              <w:pStyle w:val="23"/>
              <w:rPr>
                <w:rFonts w:cs="Times New Roman"/>
                <w:color w:val="auto"/>
              </w:rPr>
            </w:pPr>
            <w:r>
              <w:rPr>
                <w:rFonts w:cs="Times New Roman"/>
                <w:color w:val="auto"/>
              </w:rPr>
              <w:t>Intermediate Count Value Setting</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3A65550C">
            <w:pPr>
              <w:pStyle w:val="23"/>
              <w:rPr>
                <w:rFonts w:cs="Times New Roman"/>
                <w:color w:val="auto"/>
              </w:rPr>
            </w:pPr>
            <w:r>
              <w:rPr>
                <w:rFonts w:cs="Times New Roman"/>
                <w:color w:val="auto"/>
              </w:rPr>
              <w:t>Range: 0～65500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C7C89D2">
            <w:pPr>
              <w:pStyle w:val="23"/>
              <w:rPr>
                <w:rFonts w:cs="Times New Roman"/>
                <w:color w:val="auto"/>
              </w:rPr>
            </w:pPr>
            <w:r>
              <w:rPr>
                <w:rFonts w:cs="Times New Roman"/>
                <w:color w:val="auto"/>
              </w:rPr>
              <w:t>Factory value: 0</w:t>
            </w:r>
          </w:p>
        </w:tc>
      </w:tr>
    </w:tbl>
    <w:p w14:paraId="5518D517">
      <w:pPr>
        <w:ind w:firstLine="320"/>
        <w:rPr>
          <w:color w:val="auto"/>
          <w:lang w:bidi="ar"/>
        </w:rPr>
      </w:pPr>
      <w:r>
        <w:rPr>
          <w:color w:val="auto"/>
          <w:lang w:bidi="ar"/>
        </w:rPr>
        <w:t>This function code is used for counting functions, and can set the intermediate (set) count value. This function code must be used in conjunction with the final count value setting (L6-00).</w:t>
      </w:r>
    </w:p>
    <w:p w14:paraId="34B3AEB2">
      <w:pPr>
        <w:ind w:firstLine="320"/>
        <w:rPr>
          <w:color w:val="auto"/>
          <w:lang w:bidi="ar"/>
        </w:rPr>
      </w:pPr>
      <w:r>
        <w:rPr>
          <w:color w:val="auto"/>
          <w:lang w:bidi="ar"/>
        </w:rPr>
        <w:t>AsshowninFig.2-90,whenthecountvalueincreasestothesetvalueofL6-01,theinvertercanissueasetcountreachedsignalviadigitaloutputterminalsandcontinuecountinguntilthefinalcountvalue.</w:t>
      </w:r>
    </w:p>
    <w:p w14:paraId="6C41A63F">
      <w:pPr>
        <w:pStyle w:val="52"/>
        <w:ind w:firstLine="0" w:firstLineChars="0"/>
        <w:jc w:val="both"/>
        <w:rPr>
          <w:rFonts w:cs="Times New Roman"/>
          <w:color w:val="auto"/>
          <w:szCs w:val="14"/>
        </w:rPr>
      </w:pPr>
      <w:r>
        <w:rPr>
          <w:color w:val="auto"/>
        </w:rPr>
        <w:object>
          <v:shape id="_x0000_i1100" o:spt="75" type="#_x0000_t75" style="height:92.8pt;width:334.05pt;" o:ole="t" filled="f" o:preferrelative="t" stroked="f" coordsize="21600,21600">
            <v:path/>
            <v:fill on="f" focussize="0,0"/>
            <v:stroke on="f" joinstyle="miter"/>
            <v:imagedata r:id="rId187" o:title=""/>
            <o:lock v:ext="edit" aspectratio="t"/>
            <w10:wrap type="none"/>
            <w10:anchorlock/>
          </v:shape>
          <o:OLEObject Type="Embed" ProgID="Visio.Drawing.15" ShapeID="_x0000_i1100" DrawAspect="Content" ObjectID="_1468075800" r:id="rId186">
            <o:LockedField>false</o:LockedField>
          </o:OLEObject>
        </w:object>
      </w:r>
    </w:p>
    <w:p w14:paraId="2D93B8F2">
      <w:pPr>
        <w:pStyle w:val="25"/>
        <w:jc w:val="center"/>
        <w:rPr>
          <w:color w:val="auto"/>
        </w:rPr>
      </w:pPr>
      <w:r>
        <w:rPr>
          <w:color w:val="auto"/>
        </w:rPr>
        <w:t>Fig.2-90IntermediateCountValueSettingDiagram</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1DFA2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72AF1B6">
            <w:pPr>
              <w:pStyle w:val="23"/>
              <w:rPr>
                <w:rFonts w:cs="Times New Roman"/>
                <w:color w:val="auto"/>
              </w:rPr>
            </w:pPr>
            <w:r>
              <w:rPr>
                <w:rFonts w:cs="Times New Roman"/>
                <w:color w:val="auto"/>
              </w:rPr>
              <w:t>L6-02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58785C4">
            <w:pPr>
              <w:pStyle w:val="23"/>
              <w:rPr>
                <w:rFonts w:cs="Times New Roman"/>
                <w:color w:val="auto"/>
              </w:rPr>
            </w:pPr>
            <w:r>
              <w:rPr>
                <w:rFonts w:cs="Times New Roman"/>
                <w:color w:val="auto"/>
              </w:rPr>
              <w:t>Count Reached E.F Enable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B23A851">
            <w:pPr>
              <w:pStyle w:val="23"/>
              <w:rPr>
                <w:rFonts w:cs="Times New Roman"/>
                <w:color w:val="auto"/>
              </w:rPr>
            </w:pPr>
            <w:r>
              <w:rPr>
                <w:rFonts w:cs="Times New Roman"/>
                <w:color w:val="auto"/>
              </w:rPr>
              <w:t>Range: 0～1</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1FCE56C">
            <w:pPr>
              <w:pStyle w:val="23"/>
              <w:rPr>
                <w:rFonts w:cs="Times New Roman"/>
                <w:color w:val="auto"/>
              </w:rPr>
            </w:pPr>
            <w:r>
              <w:rPr>
                <w:rFonts w:cs="Times New Roman"/>
                <w:color w:val="auto"/>
              </w:rPr>
              <w:t>Factory value: 0</w:t>
            </w:r>
          </w:p>
        </w:tc>
      </w:tr>
    </w:tbl>
    <w:p w14:paraId="213717BC">
      <w:pPr>
        <w:ind w:firstLine="320"/>
        <w:rPr>
          <w:color w:val="auto"/>
        </w:rPr>
      </w:pPr>
      <w:r>
        <w:rPr>
          <w:color w:val="auto"/>
        </w:rPr>
        <w:t>Thisfunctioncodeisusedtosettheinverter'sactionwhenthecountisreached.</w:t>
      </w:r>
    </w:p>
    <w:p w14:paraId="59964FC0">
      <w:pPr>
        <w:ind w:firstLine="320"/>
        <w:rPr>
          <w:color w:val="auto"/>
          <w:kern w:val="0"/>
          <w:lang w:bidi="ar"/>
        </w:rPr>
      </w:pPr>
      <w:r>
        <w:rPr>
          <w:color w:val="auto"/>
          <w:kern w:val="0"/>
          <w:lang w:bidi="ar"/>
        </w:rPr>
        <w:t>0:Countreached,noEF;</w:t>
      </w:r>
    </w:p>
    <w:p w14:paraId="767E6B63">
      <w:pPr>
        <w:ind w:firstLine="320"/>
        <w:rPr>
          <w:color w:val="auto"/>
          <w:kern w:val="0"/>
          <w:lang w:bidi="ar"/>
        </w:rPr>
      </w:pPr>
      <w:r>
        <w:rPr>
          <w:color w:val="auto"/>
          <w:kern w:val="0"/>
          <w:lang w:bidi="ar"/>
        </w:rPr>
        <w:t>Whenthecountisreached,theinvertercontinuestooperate.</w:t>
      </w:r>
    </w:p>
    <w:p w14:paraId="6AEAB1B8">
      <w:pPr>
        <w:ind w:firstLine="320"/>
        <w:rPr>
          <w:color w:val="auto"/>
          <w:kern w:val="0"/>
          <w:lang w:bidi="ar"/>
        </w:rPr>
      </w:pPr>
      <w:r>
        <w:rPr>
          <w:color w:val="auto"/>
          <w:kern w:val="0"/>
          <w:lang w:bidi="ar"/>
        </w:rPr>
        <w:t>1:Countreached,EF;</w:t>
      </w:r>
    </w:p>
    <w:p w14:paraId="48B0CA51">
      <w:pPr>
        <w:ind w:firstLine="320"/>
        <w:rPr>
          <w:color w:val="auto"/>
          <w:kern w:val="0"/>
          <w:lang w:bidi="ar"/>
        </w:rPr>
      </w:pPr>
      <w:r>
        <w:rPr>
          <w:color w:val="auto"/>
          <w:kern w:val="0"/>
          <w:lang w:bidi="ar"/>
        </w:rPr>
        <w:t>Whenthecountisreached,theinverterstopsoperationandindicatesanexternalfault.</w:t>
      </w:r>
    </w:p>
    <w:p w14:paraId="414E639C">
      <w:pPr>
        <w:pStyle w:val="3"/>
        <w:spacing w:before="156"/>
        <w:rPr>
          <w:color w:val="auto"/>
        </w:rPr>
      </w:pPr>
      <w:bookmarkStart w:id="171" w:name="_Toc4401"/>
      <w:bookmarkStart w:id="172" w:name="_Toc11411"/>
      <w:bookmarkStart w:id="173" w:name="_Toc154397122"/>
      <w:r>
        <w:rPr>
          <w:color w:val="auto"/>
        </w:rPr>
        <w:t>2.27L7GroupAIMulti-pointCurveSetting</w:t>
      </w:r>
      <w:bookmarkEnd w:id="171"/>
      <w:bookmarkEnd w:id="172"/>
      <w:bookmarkEnd w:id="173"/>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3A89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77503DDF">
            <w:pPr>
              <w:pStyle w:val="23"/>
              <w:rPr>
                <w:rFonts w:cs="Times New Roman"/>
                <w:color w:val="auto"/>
              </w:rPr>
            </w:pPr>
            <w:r>
              <w:rPr>
                <w:rFonts w:cs="Times New Roman"/>
                <w:color w:val="auto"/>
              </w:rPr>
              <w:t>L7-00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C628AEC">
            <w:pPr>
              <w:pStyle w:val="23"/>
              <w:rPr>
                <w:rFonts w:cs="Times New Roman"/>
                <w:color w:val="auto"/>
              </w:rPr>
            </w:pPr>
            <w:r>
              <w:rPr>
                <w:rFonts w:cs="Times New Roman"/>
                <w:color w:val="auto"/>
              </w:rPr>
              <w:t>AI Curve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B7863C3">
            <w:pPr>
              <w:pStyle w:val="23"/>
              <w:rPr>
                <w:rFonts w:cs="Times New Roman"/>
                <w:color w:val="auto"/>
              </w:rPr>
            </w:pPr>
            <w:r>
              <w:rPr>
                <w:rFonts w:cs="Times New Roman"/>
                <w:color w:val="auto"/>
              </w:rPr>
              <w:t>Range: 0～7</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4981C7C">
            <w:pPr>
              <w:pStyle w:val="23"/>
              <w:rPr>
                <w:rFonts w:cs="Times New Roman"/>
                <w:color w:val="auto"/>
              </w:rPr>
            </w:pPr>
            <w:r>
              <w:rPr>
                <w:rFonts w:cs="Times New Roman"/>
                <w:color w:val="auto"/>
              </w:rPr>
              <w:t>Factory value: 0</w:t>
            </w:r>
          </w:p>
        </w:tc>
      </w:tr>
    </w:tbl>
    <w:p w14:paraId="4E356F0C">
      <w:pPr>
        <w:ind w:firstLine="320"/>
        <w:rPr>
          <w:color w:val="auto"/>
        </w:rPr>
      </w:pPr>
      <w:r>
        <w:rPr>
          <w:color w:val="auto"/>
        </w:rPr>
        <w:t>ThisfunctioncodeisusedtosettheAIcurveadjustmentmethod.</w:t>
      </w:r>
    </w:p>
    <w:p w14:paraId="72F1FEE4">
      <w:pPr>
        <w:ind w:firstLine="320"/>
        <w:rPr>
          <w:color w:val="auto"/>
        </w:rPr>
      </w:pPr>
      <w:r>
        <w:rPr>
          <w:color w:val="auto"/>
        </w:rPr>
        <w:t>0: General Curve</w:t>
      </w:r>
    </w:p>
    <w:p w14:paraId="48CC615F">
      <w:pPr>
        <w:ind w:firstLine="320"/>
        <w:rPr>
          <w:color w:val="auto"/>
        </w:rPr>
      </w:pPr>
      <w:r>
        <w:rPr>
          <w:color w:val="auto"/>
        </w:rPr>
        <w:t>Thesetvalueis0,allanaloginputsignalsarecalculatedusingbiasandgainmethods.</w:t>
      </w:r>
    </w:p>
    <w:p w14:paraId="63C04CC1">
      <w:pPr>
        <w:ind w:firstLine="320"/>
        <w:rPr>
          <w:color w:val="auto"/>
        </w:rPr>
      </w:pPr>
      <w:r>
        <w:rPr>
          <w:color w:val="auto"/>
        </w:rPr>
        <w:t>1: AI1 Three-point Curve</w:t>
      </w:r>
    </w:p>
    <w:p w14:paraId="634D80BF">
      <w:pPr>
        <w:ind w:firstLine="320"/>
        <w:rPr>
          <w:color w:val="auto"/>
        </w:rPr>
      </w:pPr>
      <w:r>
        <w:rPr>
          <w:color w:val="auto"/>
        </w:rPr>
        <w:t>Set value to 1, AI1 uses the frequency and voltage/current correspondence method (parameters L7-01 ~ L7-06) for calculation, other analog input signals use the bias and gain method for calculation.</w:t>
      </w:r>
    </w:p>
    <w:p w14:paraId="2F510A29">
      <w:pPr>
        <w:ind w:firstLine="320"/>
        <w:rPr>
          <w:color w:val="auto"/>
        </w:rPr>
      </w:pPr>
      <w:r>
        <w:rPr>
          <w:color w:val="auto"/>
        </w:rPr>
        <w:t>2: AI2 Three-point Curve</w:t>
      </w:r>
    </w:p>
    <w:p w14:paraId="52FF9A84">
      <w:pPr>
        <w:ind w:firstLine="320"/>
        <w:rPr>
          <w:color w:val="auto"/>
        </w:rPr>
      </w:pPr>
      <w:r>
        <w:rPr>
          <w:color w:val="auto"/>
        </w:rPr>
        <w:t>Set value to 2, AI2 uses the frequency and voltage/current correspondence method (parameters L7-07 ~ L7-12) for calculation, other analog input signals use the bias and gain method for calculation.</w:t>
      </w:r>
    </w:p>
    <w:p w14:paraId="32D788B4">
      <w:pPr>
        <w:ind w:firstLine="320"/>
        <w:rPr>
          <w:color w:val="auto"/>
        </w:rPr>
      </w:pPr>
      <w:r>
        <w:rPr>
          <w:color w:val="auto"/>
        </w:rPr>
        <w:t>3: Three-point curve for AI1 and AI2</w:t>
      </w:r>
    </w:p>
    <w:p w14:paraId="11A43790">
      <w:pPr>
        <w:ind w:firstLine="320"/>
        <w:rPr>
          <w:color w:val="auto"/>
        </w:rPr>
      </w:pPr>
      <w:r>
        <w:rPr>
          <w:color w:val="auto"/>
        </w:rPr>
        <w:t>Set value to 3, AI1 and AI2 use the frequency and voltage/current correspondence method (parameters L7-01 ~ L7-12) for calculation, other analog input signals use the bias and gain method for calculation.</w:t>
      </w:r>
    </w:p>
    <w:p w14:paraId="63F43E71">
      <w:pPr>
        <w:ind w:firstLine="320"/>
        <w:rPr>
          <w:color w:val="auto"/>
        </w:rPr>
      </w:pPr>
      <w:r>
        <w:rPr>
          <w:color w:val="auto"/>
        </w:rPr>
        <w:t>4: Three-point Curve for AI3</w:t>
      </w:r>
    </w:p>
    <w:p w14:paraId="2C0C588F">
      <w:pPr>
        <w:ind w:firstLine="320"/>
        <w:rPr>
          <w:color w:val="auto"/>
        </w:rPr>
      </w:pPr>
      <w:r>
        <w:rPr>
          <w:color w:val="auto"/>
        </w:rPr>
        <w:t>Set value to 4, AI3 uses the frequency and voltage/current correspondence method (parameters L7-13 ~ L7-18) for calculation, other analog input signals use the bias and gain method for calculation.</w:t>
      </w:r>
    </w:p>
    <w:p w14:paraId="70AE21D0">
      <w:pPr>
        <w:ind w:firstLine="320"/>
        <w:rPr>
          <w:color w:val="auto"/>
        </w:rPr>
      </w:pPr>
      <w:r>
        <w:rPr>
          <w:color w:val="auto"/>
        </w:rPr>
        <w:t>5: Three-point Curve for AI1 and AI3</w:t>
      </w:r>
    </w:p>
    <w:p w14:paraId="63542DC8">
      <w:pPr>
        <w:ind w:firstLine="320"/>
        <w:rPr>
          <w:color w:val="auto"/>
        </w:rPr>
      </w:pPr>
      <w:r>
        <w:rPr>
          <w:color w:val="auto"/>
        </w:rPr>
        <w:t>Set value to 5, AI1 and AI3 use the frequency and voltage/current correspondence method (parameters L7-01 ~ L7-06, parameters L7-13 ~ L7-18) for calculation, other analog input signals use the bias and gain method for calculation.</w:t>
      </w:r>
    </w:p>
    <w:p w14:paraId="2F6D505C">
      <w:pPr>
        <w:ind w:firstLine="320"/>
        <w:rPr>
          <w:color w:val="auto"/>
        </w:rPr>
      </w:pPr>
      <w:r>
        <w:rPr>
          <w:color w:val="auto"/>
        </w:rPr>
        <w:t>6: Three-point Curve for AI2 and AI3</w:t>
      </w:r>
    </w:p>
    <w:p w14:paraId="0FB0B92F">
      <w:pPr>
        <w:ind w:firstLine="320"/>
        <w:rPr>
          <w:color w:val="auto"/>
        </w:rPr>
      </w:pPr>
      <w:r>
        <w:rPr>
          <w:color w:val="auto"/>
        </w:rPr>
        <w:t>Set value to 6, AI2 and AI3 use the frequency and voltage/current correspondence method (parameters L7-07 ~ L7-18) for calculation, other analog input signals use the bias and gain method for calculation.</w:t>
      </w:r>
    </w:p>
    <w:p w14:paraId="09BCF8CC">
      <w:pPr>
        <w:ind w:firstLine="320"/>
        <w:rPr>
          <w:color w:val="auto"/>
        </w:rPr>
      </w:pPr>
      <w:r>
        <w:rPr>
          <w:color w:val="auto"/>
        </w:rPr>
        <w:t xml:space="preserve">7: Three-point curve for AI1, AI2, and AI3 </w:t>
      </w:r>
    </w:p>
    <w:p w14:paraId="31A170D8">
      <w:pPr>
        <w:ind w:firstLine="320"/>
        <w:rPr>
          <w:color w:val="auto"/>
        </w:rPr>
      </w:pPr>
      <w:r>
        <w:rPr>
          <w:color w:val="auto"/>
        </w:rPr>
        <w:t>The set value is 7, and the frequency and voltage/current correspondence method (parameters L7-01 to L7-18) is used for AI1, AI2, and AI3.</w:t>
      </w:r>
    </w:p>
    <w:p w14:paraId="1972D3EE">
      <w:pPr>
        <w:ind w:firstLine="320"/>
        <w:rPr>
          <w:color w:val="auto"/>
        </w:rPr>
      </w:pP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5761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539138C">
            <w:pPr>
              <w:pStyle w:val="23"/>
              <w:rPr>
                <w:rFonts w:cs="Times New Roman"/>
                <w:color w:val="auto"/>
              </w:rPr>
            </w:pPr>
            <w:r>
              <w:rPr>
                <w:rFonts w:cs="Times New Roman"/>
                <w:color w:val="auto"/>
              </w:rPr>
              <w:t>L7-01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9AFC3A4">
            <w:pPr>
              <w:pStyle w:val="23"/>
              <w:rPr>
                <w:rFonts w:cs="Times New Roman"/>
                <w:color w:val="auto"/>
              </w:rPr>
            </w:pPr>
            <w:r>
              <w:rPr>
                <w:rFonts w:cs="Times New Roman"/>
                <w:color w:val="auto"/>
              </w:rPr>
              <w:t>AI1 Minimum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6F145FE">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116EBD4">
            <w:pPr>
              <w:pStyle w:val="23"/>
              <w:rPr>
                <w:rFonts w:cs="Times New Roman"/>
                <w:color w:val="auto"/>
              </w:rPr>
            </w:pPr>
            <w:r>
              <w:rPr>
                <w:rFonts w:cs="Times New Roman"/>
                <w:color w:val="auto"/>
              </w:rPr>
              <w:t>Factory Value: 0.00</w:t>
            </w:r>
          </w:p>
        </w:tc>
      </w:tr>
      <w:tr w14:paraId="20A3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3CABDF2">
            <w:pPr>
              <w:pStyle w:val="23"/>
              <w:rPr>
                <w:rFonts w:cs="Times New Roman"/>
                <w:color w:val="auto"/>
              </w:rPr>
            </w:pPr>
            <w:r>
              <w:rPr>
                <w:rFonts w:cs="Times New Roman"/>
                <w:color w:val="auto"/>
              </w:rPr>
              <w:t>L7-02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3E5E1CD">
            <w:pPr>
              <w:pStyle w:val="23"/>
              <w:rPr>
                <w:rFonts w:cs="Times New Roman"/>
                <w:color w:val="auto"/>
              </w:rPr>
            </w:pPr>
            <w:r>
              <w:rPr>
                <w:rFonts w:cs="Times New Roman"/>
                <w:color w:val="auto"/>
              </w:rPr>
              <w:t>AI1 Minimum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5145D19">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9446A04">
            <w:pPr>
              <w:pStyle w:val="23"/>
              <w:rPr>
                <w:rFonts w:cs="Times New Roman"/>
                <w:color w:val="auto"/>
              </w:rPr>
            </w:pPr>
            <w:r>
              <w:rPr>
                <w:rFonts w:cs="Times New Roman"/>
                <w:color w:val="auto"/>
              </w:rPr>
              <w:t>Factory Value: 0.00</w:t>
            </w:r>
          </w:p>
        </w:tc>
      </w:tr>
      <w:tr w14:paraId="7F6D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999575D">
            <w:pPr>
              <w:pStyle w:val="23"/>
              <w:rPr>
                <w:rFonts w:cs="Times New Roman"/>
                <w:color w:val="auto"/>
              </w:rPr>
            </w:pPr>
            <w:r>
              <w:rPr>
                <w:rFonts w:cs="Times New Roman"/>
                <w:color w:val="auto"/>
              </w:rPr>
              <w:t>L7-03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1AB95B1C">
            <w:pPr>
              <w:pStyle w:val="23"/>
              <w:rPr>
                <w:rFonts w:cs="Times New Roman"/>
                <w:color w:val="auto"/>
              </w:rPr>
            </w:pPr>
            <w:r>
              <w:rPr>
                <w:rFonts w:cs="Times New Roman"/>
                <w:color w:val="auto"/>
              </w:rPr>
              <w:t>AI1 Midpoint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3E91038">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2F202663">
            <w:pPr>
              <w:pStyle w:val="23"/>
              <w:rPr>
                <w:rFonts w:cs="Times New Roman"/>
                <w:color w:val="auto"/>
              </w:rPr>
            </w:pPr>
            <w:r>
              <w:rPr>
                <w:rFonts w:cs="Times New Roman"/>
                <w:color w:val="auto"/>
              </w:rPr>
              <w:t>Factory Value: 5.00</w:t>
            </w:r>
          </w:p>
        </w:tc>
      </w:tr>
      <w:tr w14:paraId="6F14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2360FD76">
            <w:pPr>
              <w:pStyle w:val="23"/>
              <w:rPr>
                <w:rFonts w:cs="Times New Roman"/>
                <w:color w:val="auto"/>
              </w:rPr>
            </w:pPr>
            <w:r>
              <w:rPr>
                <w:rFonts w:cs="Times New Roman"/>
                <w:color w:val="auto"/>
              </w:rPr>
              <w:t>L7-04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AE86C03">
            <w:pPr>
              <w:pStyle w:val="23"/>
              <w:rPr>
                <w:rFonts w:cs="Times New Roman"/>
                <w:color w:val="auto"/>
              </w:rPr>
            </w:pPr>
            <w:r>
              <w:rPr>
                <w:rFonts w:cs="Times New Roman"/>
                <w:color w:val="auto"/>
              </w:rPr>
              <w:t>AI1 Midpoint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1848842">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746C054B">
            <w:pPr>
              <w:pStyle w:val="23"/>
              <w:rPr>
                <w:rFonts w:cs="Times New Roman"/>
                <w:color w:val="auto"/>
              </w:rPr>
            </w:pPr>
            <w:r>
              <w:rPr>
                <w:rFonts w:cs="Times New Roman"/>
                <w:color w:val="auto"/>
              </w:rPr>
              <w:t>Factory Value: 50.00</w:t>
            </w:r>
          </w:p>
        </w:tc>
      </w:tr>
      <w:tr w14:paraId="6319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F39066C">
            <w:pPr>
              <w:pStyle w:val="23"/>
              <w:rPr>
                <w:rFonts w:cs="Times New Roman"/>
                <w:color w:val="auto"/>
              </w:rPr>
            </w:pPr>
            <w:r>
              <w:rPr>
                <w:rFonts w:cs="Times New Roman"/>
                <w:color w:val="auto"/>
              </w:rPr>
              <w:t>L7-05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9B848C1">
            <w:pPr>
              <w:pStyle w:val="23"/>
              <w:rPr>
                <w:rFonts w:cs="Times New Roman"/>
                <w:color w:val="auto"/>
              </w:rPr>
            </w:pPr>
            <w:r>
              <w:rPr>
                <w:rFonts w:cs="Times New Roman"/>
                <w:color w:val="auto"/>
              </w:rPr>
              <w:t>AI1 Maximum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DCC0721">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73A4FF0">
            <w:pPr>
              <w:pStyle w:val="23"/>
              <w:rPr>
                <w:rFonts w:cs="Times New Roman"/>
                <w:color w:val="auto"/>
              </w:rPr>
            </w:pPr>
            <w:r>
              <w:rPr>
                <w:rFonts w:cs="Times New Roman"/>
                <w:color w:val="auto"/>
              </w:rPr>
              <w:t>Factory setting: 10.00</w:t>
            </w:r>
          </w:p>
        </w:tc>
      </w:tr>
      <w:tr w14:paraId="17C0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F9B2F62">
            <w:pPr>
              <w:pStyle w:val="23"/>
              <w:rPr>
                <w:rFonts w:cs="Times New Roman"/>
                <w:color w:val="auto"/>
              </w:rPr>
            </w:pPr>
            <w:r>
              <w:rPr>
                <w:rFonts w:cs="Times New Roman"/>
                <w:color w:val="auto"/>
              </w:rPr>
              <w:t>L7-06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F75BB16">
            <w:pPr>
              <w:pStyle w:val="23"/>
              <w:rPr>
                <w:rFonts w:cs="Times New Roman"/>
                <w:color w:val="auto"/>
              </w:rPr>
            </w:pPr>
            <w:r>
              <w:rPr>
                <w:rFonts w:cs="Times New Roman"/>
                <w:color w:val="auto"/>
              </w:rPr>
              <w:t>AI1 Maximum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29717D4">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979FBE1">
            <w:pPr>
              <w:pStyle w:val="23"/>
              <w:rPr>
                <w:rFonts w:cs="Times New Roman"/>
                <w:color w:val="auto"/>
              </w:rPr>
            </w:pPr>
            <w:r>
              <w:rPr>
                <w:rFonts w:cs="Times New Roman"/>
                <w:color w:val="auto"/>
              </w:rPr>
              <w:t>Factory value: 100.00</w:t>
            </w:r>
          </w:p>
        </w:tc>
      </w:tr>
    </w:tbl>
    <w:p w14:paraId="56E293DF">
      <w:pPr>
        <w:ind w:firstLine="320"/>
        <w:rPr>
          <w:color w:val="auto"/>
        </w:rPr>
      </w:pPr>
      <w:r>
        <w:rPr>
          <w:color w:val="auto"/>
        </w:rPr>
        <w:t>The above function codes are used to adjust the AI1 input signal using a three-point curve, which is effective when the AI1 curve is selected as a three-point curve.</w:t>
      </w:r>
    </w:p>
    <w:p w14:paraId="4D4FAA5A">
      <w:pPr>
        <w:ind w:firstLine="320"/>
        <w:rPr>
          <w:color w:val="auto"/>
        </w:rPr>
      </w:pPr>
      <w:r>
        <w:rPr>
          <w:color w:val="auto"/>
        </w:rPr>
        <w:t>L7-01, L7-03, and L7-05 are the actual input voltage or current values. If the input signal type is 0-10V, entering 1.00 represents 1V; If the input type is 0-20mA or 4-20mA, entering 5.00 represents 5mA. Note that when setting, it must be ensured that L7-01 &lt; L7-03 &lt; L7-05. L7-02, L7-04, and L7-05 are the numerical values corresponding to the respective input values entered into the inverter, with units in %. 100% represents the maximum value; for example, when the analog input function is set to input frequency, 100% corresponds to the maximum frequency (F4-02). When the AI1 input type is 0-10V and used as a frequency command, the curve relationships corresponding to different settings of L7-01 to L7-06 are shown in Figure</w:t>
      </w:r>
      <w:r>
        <w:rPr>
          <w:rFonts w:hint="eastAsia"/>
          <w:color w:val="auto"/>
        </w:rPr>
        <w:t>2</w:t>
      </w:r>
      <w:r>
        <w:rPr>
          <w:color w:val="auto"/>
        </w:rPr>
        <w:t>-91.</w:t>
      </w:r>
    </w:p>
    <w:p w14:paraId="04471E75">
      <w:pPr>
        <w:ind w:firstLine="0" w:firstLineChars="0"/>
        <w:jc w:val="center"/>
        <w:rPr>
          <w:rFonts w:cs="Times New Roman"/>
          <w:color w:val="auto"/>
          <w:szCs w:val="14"/>
        </w:rPr>
      </w:pPr>
      <w:r>
        <w:rPr>
          <w:color w:val="auto"/>
        </w:rPr>
        <w:object>
          <v:shape id="_x0000_i1101" o:spt="75" type="#_x0000_t75" style="height:226.9pt;width:334.05pt;" o:ole="t" filled="f" o:preferrelative="t" stroked="f" coordsize="21600,21600">
            <v:path/>
            <v:fill on="f" focussize="0,0"/>
            <v:stroke on="f" joinstyle="miter"/>
            <v:imagedata r:id="rId189" o:title=""/>
            <o:lock v:ext="edit" aspectratio="t"/>
            <w10:wrap type="none"/>
            <w10:anchorlock/>
          </v:shape>
          <o:OLEObject Type="Embed" ProgID="Visio.Drawing.15" ShapeID="_x0000_i1101" DrawAspect="Content" ObjectID="_1468075801" r:id="rId188">
            <o:LockedField>false</o:LockedField>
          </o:OLEObject>
        </w:object>
      </w:r>
    </w:p>
    <w:p w14:paraId="3768273A">
      <w:pPr>
        <w:pStyle w:val="25"/>
        <w:jc w:val="center"/>
        <w:rPr>
          <w:color w:val="auto"/>
        </w:rPr>
      </w:pPr>
      <w:r>
        <w:rPr>
          <w:rFonts w:hint="eastAsia"/>
          <w:color w:val="auto"/>
        </w:rPr>
        <w:t>Figure 2-9</w:t>
      </w:r>
      <w:r>
        <w:rPr>
          <w:color w:val="auto"/>
        </w:rPr>
        <w:t>1</w:t>
      </w:r>
      <w:r>
        <w:rPr>
          <w:rFonts w:hint="eastAsia"/>
          <w:color w:val="auto"/>
        </w:rPr>
        <w:t xml:space="preserve"> AI1 Multi-point Curve</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41480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1B5A2CE">
            <w:pPr>
              <w:pStyle w:val="23"/>
              <w:rPr>
                <w:rFonts w:cs="Times New Roman"/>
                <w:color w:val="auto"/>
              </w:rPr>
            </w:pPr>
            <w:r>
              <w:rPr>
                <w:rFonts w:cs="Times New Roman"/>
                <w:color w:val="auto"/>
              </w:rPr>
              <w:t>L7-07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0337E4C">
            <w:pPr>
              <w:pStyle w:val="23"/>
              <w:rPr>
                <w:rFonts w:cs="Times New Roman"/>
                <w:color w:val="auto"/>
              </w:rPr>
            </w:pPr>
            <w:r>
              <w:rPr>
                <w:rFonts w:cs="Times New Roman"/>
                <w:color w:val="auto"/>
              </w:rPr>
              <w:t>AI2 Minimum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280EBB2">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56DEED72">
            <w:pPr>
              <w:pStyle w:val="23"/>
              <w:rPr>
                <w:rFonts w:cs="Times New Roman"/>
                <w:color w:val="auto"/>
              </w:rPr>
            </w:pPr>
            <w:r>
              <w:rPr>
                <w:rFonts w:cs="Times New Roman"/>
                <w:color w:val="auto"/>
              </w:rPr>
              <w:t>Factory Value: 0.00</w:t>
            </w:r>
          </w:p>
        </w:tc>
      </w:tr>
      <w:tr w14:paraId="0913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3B0B472">
            <w:pPr>
              <w:pStyle w:val="23"/>
              <w:rPr>
                <w:rFonts w:cs="Times New Roman"/>
                <w:color w:val="auto"/>
              </w:rPr>
            </w:pPr>
            <w:r>
              <w:rPr>
                <w:rFonts w:cs="Times New Roman"/>
                <w:color w:val="auto"/>
              </w:rPr>
              <w:t>L7-08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2D071E81">
            <w:pPr>
              <w:pStyle w:val="23"/>
              <w:rPr>
                <w:rFonts w:cs="Times New Roman"/>
                <w:color w:val="auto"/>
              </w:rPr>
            </w:pPr>
            <w:r>
              <w:rPr>
                <w:rFonts w:cs="Times New Roman"/>
                <w:color w:val="auto"/>
              </w:rPr>
              <w:t>AI2 Minimum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52A1156">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9E7B4E2">
            <w:pPr>
              <w:pStyle w:val="23"/>
              <w:rPr>
                <w:rFonts w:cs="Times New Roman"/>
                <w:color w:val="auto"/>
              </w:rPr>
            </w:pPr>
            <w:r>
              <w:rPr>
                <w:rFonts w:cs="Times New Roman"/>
                <w:color w:val="auto"/>
              </w:rPr>
              <w:t>Factory Value: 0.00</w:t>
            </w:r>
          </w:p>
        </w:tc>
      </w:tr>
      <w:tr w14:paraId="3F08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3C1E29FE">
            <w:pPr>
              <w:pStyle w:val="23"/>
              <w:rPr>
                <w:rFonts w:cs="Times New Roman"/>
                <w:color w:val="auto"/>
              </w:rPr>
            </w:pPr>
            <w:r>
              <w:rPr>
                <w:rFonts w:cs="Times New Roman"/>
                <w:color w:val="auto"/>
              </w:rPr>
              <w:t>L7-09</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C3DC60B">
            <w:pPr>
              <w:pStyle w:val="23"/>
              <w:rPr>
                <w:rFonts w:cs="Times New Roman"/>
                <w:color w:val="auto"/>
              </w:rPr>
            </w:pPr>
            <w:r>
              <w:rPr>
                <w:rFonts w:cs="Times New Roman"/>
                <w:color w:val="auto"/>
              </w:rPr>
              <w:t>AI2 Midpoint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8E38CDC">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C9F86F2">
            <w:pPr>
              <w:pStyle w:val="23"/>
              <w:rPr>
                <w:rFonts w:cs="Times New Roman"/>
                <w:color w:val="auto"/>
              </w:rPr>
            </w:pPr>
            <w:r>
              <w:rPr>
                <w:rFonts w:cs="Times New Roman"/>
                <w:color w:val="auto"/>
              </w:rPr>
              <w:t>Factory Value: 5.00</w:t>
            </w:r>
          </w:p>
        </w:tc>
      </w:tr>
      <w:tr w14:paraId="22EBA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37FAE9D">
            <w:pPr>
              <w:pStyle w:val="23"/>
              <w:rPr>
                <w:rFonts w:cs="Times New Roman"/>
                <w:color w:val="auto"/>
              </w:rPr>
            </w:pPr>
            <w:r>
              <w:rPr>
                <w:rFonts w:cs="Times New Roman"/>
                <w:color w:val="auto"/>
              </w:rPr>
              <w:t>L7-10</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45AAF60">
            <w:pPr>
              <w:pStyle w:val="23"/>
              <w:rPr>
                <w:rFonts w:cs="Times New Roman"/>
                <w:color w:val="auto"/>
              </w:rPr>
            </w:pPr>
            <w:r>
              <w:rPr>
                <w:rFonts w:cs="Times New Roman"/>
                <w:color w:val="auto"/>
              </w:rPr>
              <w:t>AI2 Midpoint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0606D6C3">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F69A4FF">
            <w:pPr>
              <w:pStyle w:val="23"/>
              <w:rPr>
                <w:rFonts w:cs="Times New Roman"/>
                <w:color w:val="auto"/>
              </w:rPr>
            </w:pPr>
            <w:r>
              <w:rPr>
                <w:rFonts w:cs="Times New Roman"/>
                <w:color w:val="auto"/>
              </w:rPr>
              <w:t>Factory Value: 50.00</w:t>
            </w:r>
          </w:p>
        </w:tc>
      </w:tr>
      <w:tr w14:paraId="2CDA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470B53C">
            <w:pPr>
              <w:pStyle w:val="23"/>
              <w:rPr>
                <w:rFonts w:cs="Times New Roman"/>
                <w:color w:val="auto"/>
              </w:rPr>
            </w:pPr>
            <w:r>
              <w:rPr>
                <w:rFonts w:cs="Times New Roman"/>
                <w:color w:val="auto"/>
              </w:rPr>
              <w:t>L7-11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2E598C9">
            <w:pPr>
              <w:pStyle w:val="23"/>
              <w:rPr>
                <w:rFonts w:cs="Times New Roman"/>
                <w:color w:val="auto"/>
              </w:rPr>
            </w:pPr>
            <w:r>
              <w:rPr>
                <w:rFonts w:cs="Times New Roman"/>
                <w:color w:val="auto"/>
              </w:rPr>
              <w:t>AI2 Maximum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D2336A1">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3AF38FA3">
            <w:pPr>
              <w:pStyle w:val="23"/>
              <w:rPr>
                <w:rFonts w:cs="Times New Roman"/>
                <w:color w:val="auto"/>
              </w:rPr>
            </w:pPr>
            <w:r>
              <w:rPr>
                <w:rFonts w:cs="Times New Roman"/>
                <w:color w:val="auto"/>
              </w:rPr>
              <w:t>Factory setting: 10.00</w:t>
            </w:r>
          </w:p>
        </w:tc>
      </w:tr>
      <w:tr w14:paraId="279E1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49512F83">
            <w:pPr>
              <w:pStyle w:val="23"/>
              <w:rPr>
                <w:rFonts w:cs="Times New Roman"/>
                <w:color w:val="auto"/>
              </w:rPr>
            </w:pPr>
            <w:r>
              <w:rPr>
                <w:rFonts w:cs="Times New Roman"/>
                <w:color w:val="auto"/>
              </w:rPr>
              <w:t>L7-12</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4A987DB8">
            <w:pPr>
              <w:pStyle w:val="23"/>
              <w:rPr>
                <w:rFonts w:cs="Times New Roman"/>
                <w:color w:val="auto"/>
              </w:rPr>
            </w:pPr>
            <w:r>
              <w:rPr>
                <w:rFonts w:cs="Times New Roman"/>
                <w:color w:val="auto"/>
              </w:rPr>
              <w:t>AI2 Maximum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71BE079">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37F599F">
            <w:pPr>
              <w:pStyle w:val="23"/>
              <w:rPr>
                <w:rFonts w:cs="Times New Roman"/>
                <w:color w:val="auto"/>
              </w:rPr>
            </w:pPr>
            <w:r>
              <w:rPr>
                <w:rFonts w:cs="Times New Roman"/>
                <w:color w:val="auto"/>
              </w:rPr>
              <w:t>Factory value: 100.00</w:t>
            </w:r>
          </w:p>
        </w:tc>
      </w:tr>
    </w:tbl>
    <w:p w14:paraId="76D33D37">
      <w:pPr>
        <w:ind w:firstLine="320"/>
        <w:rPr>
          <w:color w:val="auto"/>
        </w:rPr>
      </w:pPr>
      <w:r>
        <w:rPr>
          <w:color w:val="auto"/>
        </w:rPr>
        <w:t>The above function codes are used for adjusting the AI2 input signal using a three-point curve, which is effective when the AI2 curve is selected as a three-point curve. Refer to the relevant descriptions for L7-01 to L7-06.</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653C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20E050B5">
            <w:pPr>
              <w:pStyle w:val="23"/>
              <w:rPr>
                <w:rFonts w:cs="Times New Roman"/>
                <w:color w:val="auto"/>
              </w:rPr>
            </w:pPr>
            <w:r>
              <w:rPr>
                <w:rFonts w:cs="Times New Roman"/>
                <w:color w:val="auto"/>
              </w:rPr>
              <w:t>L7-13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884EE9E">
            <w:pPr>
              <w:pStyle w:val="23"/>
              <w:rPr>
                <w:rFonts w:cs="Times New Roman"/>
                <w:color w:val="auto"/>
              </w:rPr>
            </w:pPr>
            <w:r>
              <w:rPr>
                <w:rFonts w:cs="Times New Roman"/>
                <w:color w:val="auto"/>
              </w:rPr>
              <w:t>AI3 Minimum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EC30C72">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1BC16495">
            <w:pPr>
              <w:pStyle w:val="23"/>
              <w:rPr>
                <w:rFonts w:cs="Times New Roman"/>
                <w:color w:val="auto"/>
              </w:rPr>
            </w:pPr>
            <w:r>
              <w:rPr>
                <w:rFonts w:cs="Times New Roman"/>
                <w:color w:val="auto"/>
              </w:rPr>
              <w:t>Factory Value: 0.00</w:t>
            </w:r>
          </w:p>
        </w:tc>
      </w:tr>
      <w:tr w14:paraId="1D69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8A14ED3">
            <w:pPr>
              <w:pStyle w:val="23"/>
              <w:rPr>
                <w:rFonts w:cs="Times New Roman"/>
                <w:color w:val="auto"/>
              </w:rPr>
            </w:pPr>
            <w:r>
              <w:rPr>
                <w:rFonts w:cs="Times New Roman"/>
                <w:color w:val="auto"/>
              </w:rPr>
              <w:t>L7-14</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3F59CA4C">
            <w:pPr>
              <w:pStyle w:val="23"/>
              <w:rPr>
                <w:rFonts w:cs="Times New Roman"/>
                <w:color w:val="auto"/>
              </w:rPr>
            </w:pPr>
            <w:r>
              <w:rPr>
                <w:rFonts w:cs="Times New Roman"/>
                <w:color w:val="auto"/>
              </w:rPr>
              <w:t>AI3 Minimum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72B290AF">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76589ED">
            <w:pPr>
              <w:pStyle w:val="23"/>
              <w:rPr>
                <w:rFonts w:cs="Times New Roman"/>
                <w:color w:val="auto"/>
              </w:rPr>
            </w:pPr>
            <w:r>
              <w:rPr>
                <w:rFonts w:cs="Times New Roman"/>
                <w:color w:val="auto"/>
              </w:rPr>
              <w:t>Factory Value: 0.00</w:t>
            </w:r>
          </w:p>
        </w:tc>
      </w:tr>
      <w:tr w14:paraId="0BA1E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664E58C5">
            <w:pPr>
              <w:pStyle w:val="23"/>
              <w:rPr>
                <w:rFonts w:cs="Times New Roman"/>
                <w:color w:val="auto"/>
              </w:rPr>
            </w:pPr>
            <w:r>
              <w:rPr>
                <w:rFonts w:cs="Times New Roman"/>
                <w:color w:val="auto"/>
              </w:rPr>
              <w:t>L7-15</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6B06EC8">
            <w:pPr>
              <w:pStyle w:val="23"/>
              <w:rPr>
                <w:rFonts w:cs="Times New Roman"/>
                <w:color w:val="auto"/>
              </w:rPr>
            </w:pPr>
            <w:r>
              <w:rPr>
                <w:rFonts w:cs="Times New Roman"/>
                <w:color w:val="auto"/>
              </w:rPr>
              <w:t>AI3 Midpoint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1996DA1B">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4B3A036B">
            <w:pPr>
              <w:pStyle w:val="23"/>
              <w:rPr>
                <w:rFonts w:cs="Times New Roman"/>
                <w:color w:val="auto"/>
              </w:rPr>
            </w:pPr>
            <w:r>
              <w:rPr>
                <w:rFonts w:cs="Times New Roman"/>
                <w:color w:val="auto"/>
              </w:rPr>
              <w:t>Factory Value: 5.00</w:t>
            </w:r>
          </w:p>
        </w:tc>
      </w:tr>
      <w:tr w14:paraId="79146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5E7CFDBB">
            <w:pPr>
              <w:pStyle w:val="23"/>
              <w:rPr>
                <w:rFonts w:cs="Times New Roman"/>
                <w:color w:val="auto"/>
              </w:rPr>
            </w:pPr>
            <w:r>
              <w:rPr>
                <w:rFonts w:cs="Times New Roman"/>
                <w:color w:val="auto"/>
              </w:rPr>
              <w:t>L7-16</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7C1ECB18">
            <w:pPr>
              <w:pStyle w:val="23"/>
              <w:rPr>
                <w:rFonts w:cs="Times New Roman"/>
                <w:color w:val="auto"/>
              </w:rPr>
            </w:pPr>
            <w:r>
              <w:rPr>
                <w:rFonts w:cs="Times New Roman"/>
                <w:color w:val="auto"/>
              </w:rPr>
              <w:t>AI3 Intermediate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44624198">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87B3106">
            <w:pPr>
              <w:pStyle w:val="23"/>
              <w:rPr>
                <w:rFonts w:cs="Times New Roman"/>
                <w:color w:val="auto"/>
              </w:rPr>
            </w:pPr>
            <w:r>
              <w:rPr>
                <w:rFonts w:cs="Times New Roman"/>
                <w:color w:val="auto"/>
              </w:rPr>
              <w:t>Factory Value: 50.00</w:t>
            </w:r>
          </w:p>
        </w:tc>
      </w:tr>
      <w:tr w14:paraId="2F44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1FBE60AE">
            <w:pPr>
              <w:pStyle w:val="23"/>
              <w:rPr>
                <w:rFonts w:cs="Times New Roman"/>
                <w:color w:val="auto"/>
              </w:rPr>
            </w:pPr>
            <w:r>
              <w:rPr>
                <w:rFonts w:cs="Times New Roman"/>
                <w:color w:val="auto"/>
              </w:rPr>
              <w:t>L7-17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658FA6AF">
            <w:pPr>
              <w:pStyle w:val="23"/>
              <w:rPr>
                <w:rFonts w:cs="Times New Roman"/>
                <w:color w:val="auto"/>
              </w:rPr>
            </w:pPr>
            <w:r>
              <w:rPr>
                <w:rFonts w:cs="Times New Roman"/>
                <w:color w:val="auto"/>
              </w:rPr>
              <w:t>AI3 Maximum Point Input Value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52FA7F9C">
            <w:pPr>
              <w:pStyle w:val="23"/>
              <w:rPr>
                <w:rFonts w:cs="Times New Roman"/>
                <w:color w:val="auto"/>
              </w:rPr>
            </w:pPr>
            <w:r>
              <w:rPr>
                <w:rFonts w:cs="Times New Roman"/>
                <w:color w:val="auto"/>
              </w:rPr>
              <w:t>Range: 0.00～20.00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6EFE5D0F">
            <w:pPr>
              <w:pStyle w:val="23"/>
              <w:rPr>
                <w:rFonts w:cs="Times New Roman"/>
                <w:color w:val="auto"/>
              </w:rPr>
            </w:pPr>
            <w:r>
              <w:rPr>
                <w:rFonts w:cs="Times New Roman"/>
                <w:color w:val="auto"/>
              </w:rPr>
              <w:t>Factory setting: 10.00</w:t>
            </w:r>
          </w:p>
        </w:tc>
      </w:tr>
      <w:tr w14:paraId="45371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tcPr>
          <w:p w14:paraId="04AC3464">
            <w:pPr>
              <w:pStyle w:val="23"/>
              <w:rPr>
                <w:rFonts w:cs="Times New Roman"/>
                <w:color w:val="auto"/>
              </w:rPr>
            </w:pPr>
            <w:r>
              <w:rPr>
                <w:rFonts w:cs="Times New Roman"/>
                <w:color w:val="auto"/>
              </w:rPr>
              <w:t>L7-18</w:t>
            </w:r>
          </w:p>
        </w:tc>
        <w:tc>
          <w:tcPr>
            <w:tcW w:w="1748" w:type="pct"/>
            <w:tcBorders>
              <w:top w:val="single" w:color="auto" w:sz="4" w:space="0"/>
              <w:left w:val="single" w:color="auto" w:sz="4" w:space="0"/>
              <w:bottom w:val="single" w:color="auto" w:sz="4" w:space="0"/>
              <w:right w:val="single" w:color="auto" w:sz="4" w:space="0"/>
            </w:tcBorders>
            <w:shd w:val="clear" w:color="auto" w:fill="D8D8D8"/>
            <w:noWrap/>
          </w:tcPr>
          <w:p w14:paraId="5D6285F1">
            <w:pPr>
              <w:pStyle w:val="23"/>
              <w:rPr>
                <w:rFonts w:cs="Times New Roman"/>
                <w:color w:val="auto"/>
              </w:rPr>
            </w:pPr>
            <w:r>
              <w:rPr>
                <w:rFonts w:cs="Times New Roman"/>
                <w:color w:val="auto"/>
              </w:rPr>
              <w:t>AI3 Maximum Point Percentage</w:t>
            </w:r>
          </w:p>
        </w:tc>
        <w:tc>
          <w:tcPr>
            <w:tcW w:w="1404" w:type="pct"/>
            <w:tcBorders>
              <w:top w:val="single" w:color="auto" w:sz="4" w:space="0"/>
              <w:left w:val="single" w:color="auto" w:sz="4" w:space="0"/>
              <w:bottom w:val="single" w:color="auto" w:sz="4" w:space="0"/>
              <w:right w:val="single" w:color="auto" w:sz="4" w:space="0"/>
            </w:tcBorders>
            <w:shd w:val="clear" w:color="auto" w:fill="D8D8D8"/>
            <w:noWrap/>
          </w:tcPr>
          <w:p w14:paraId="27B94F6F">
            <w:pPr>
              <w:pStyle w:val="23"/>
              <w:rPr>
                <w:rFonts w:cs="Times New Roman"/>
                <w:color w:val="auto"/>
              </w:rPr>
            </w:pPr>
            <w:r>
              <w:rPr>
                <w:rFonts w:cs="Times New Roman"/>
                <w:color w:val="auto"/>
              </w:rPr>
              <w:t>Range: 0.00～100.00%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tcPr>
          <w:p w14:paraId="0B2929D9">
            <w:pPr>
              <w:pStyle w:val="23"/>
              <w:rPr>
                <w:rFonts w:cs="Times New Roman"/>
                <w:color w:val="auto"/>
              </w:rPr>
            </w:pPr>
            <w:r>
              <w:rPr>
                <w:rFonts w:cs="Times New Roman"/>
                <w:color w:val="auto"/>
              </w:rPr>
              <w:t>Factory value: 100.00</w:t>
            </w:r>
          </w:p>
        </w:tc>
      </w:tr>
    </w:tbl>
    <w:p w14:paraId="6DCB389C">
      <w:pPr>
        <w:ind w:firstLine="320"/>
        <w:rPr>
          <w:color w:val="auto"/>
        </w:rPr>
      </w:pPr>
      <w:r>
        <w:rPr>
          <w:color w:val="auto"/>
        </w:rPr>
        <w:t>The above function codes are used for adjusting the AI3 input signal using a three-point curve, which is effective when the AI3 curve is selected as a three-point curve. Refer to the relevant descriptions for L7-01 to L7-06.</w:t>
      </w:r>
    </w:p>
    <w:p w14:paraId="2847B907">
      <w:pPr>
        <w:pStyle w:val="3"/>
        <w:keepNext/>
        <w:keepLines/>
        <w:pageBreakBefore w:val="0"/>
        <w:widowControl/>
        <w:kinsoku/>
        <w:wordWrap/>
        <w:overflowPunct/>
        <w:topLinePunct w:val="0"/>
        <w:autoSpaceDE/>
        <w:autoSpaceDN/>
        <w:bidi w:val="0"/>
        <w:adjustRightInd/>
        <w:snapToGrid w:val="0"/>
        <w:spacing w:before="0" w:beforeLines="0"/>
        <w:textAlignment w:val="auto"/>
        <w:rPr>
          <w:color w:val="auto"/>
        </w:rPr>
      </w:pPr>
      <w:bookmarkStart w:id="174" w:name="_Toc13486"/>
      <w:bookmarkStart w:id="175" w:name="_Toc154397123"/>
      <w:bookmarkStart w:id="176" w:name="_Toc18721"/>
      <w:r>
        <w:rPr>
          <w:color w:val="auto"/>
        </w:rPr>
        <w:t>2.28 L8 Group Application Macro Parameters</w:t>
      </w:r>
      <w:bookmarkEnd w:id="174"/>
      <w:bookmarkEnd w:id="175"/>
      <w:bookmarkEnd w:id="176"/>
    </w:p>
    <w:p w14:paraId="6291FADD">
      <w:pPr>
        <w:ind w:firstLine="320"/>
        <w:rPr>
          <w:color w:val="auto"/>
          <w:shd w:val="clear" w:color="auto" w:fill="FFFFFF"/>
        </w:rPr>
      </w:pPr>
      <w:r>
        <w:rPr>
          <w:color w:val="auto"/>
          <w:shd w:val="clear" w:color="auto" w:fill="FFFFFF"/>
        </w:rPr>
        <w:t>By selecting application macro parameters, the system automatically imports function parameters related to the selected industry application, thus simplifying the parameter settings for users when choosing different on-site applications.</w:t>
      </w:r>
    </w:p>
    <w:p w14:paraId="1551C867">
      <w:pPr>
        <w:ind w:firstLine="320"/>
        <w:rPr>
          <w:color w:val="auto"/>
          <w:shd w:val="clear" w:color="auto" w:fill="FFFFFF"/>
        </w:rPr>
      </w:pPr>
      <w:r>
        <w:rPr>
          <w:color w:val="auto"/>
          <w:shd w:val="clear" w:color="auto" w:fill="FFFFFF"/>
        </w:rPr>
        <w:t>Supports custom application macros, allowing users to edit 50 function code indexes themselves, and stores the custom function code indexes and function code values even after power loss. Additionally, there are ten industry application macros: air compressor, fan, water pump, conveyor belt, CNC machine, packaging, textile machine, electric drill high-speed machine, process PID, process PID main-secondary frequency. When different industry applications are selected, the system automatically updates the relevant function parameters, eliminating the need for user settings.</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410"/>
        <w:gridCol w:w="2500"/>
        <w:gridCol w:w="1341"/>
      </w:tblGrid>
      <w:tr w14:paraId="07A3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474" w:type="pct"/>
            <w:tcBorders>
              <w:top w:val="single" w:color="auto" w:sz="8" w:space="0"/>
              <w:left w:val="single" w:color="auto" w:sz="8" w:space="0"/>
              <w:bottom w:val="single" w:color="auto" w:sz="8" w:space="0"/>
              <w:right w:val="single" w:color="auto" w:sz="4" w:space="0"/>
            </w:tcBorders>
            <w:shd w:val="clear" w:color="auto" w:fill="D9D9D9"/>
            <w:vAlign w:val="center"/>
          </w:tcPr>
          <w:p w14:paraId="7D81E245">
            <w:pPr>
              <w:pStyle w:val="23"/>
              <w:rPr>
                <w:color w:val="auto"/>
              </w:rPr>
            </w:pPr>
            <w:r>
              <w:rPr>
                <w:color w:val="auto"/>
              </w:rPr>
              <w:t>L8-00</w:t>
            </w:r>
          </w:p>
        </w:tc>
        <w:tc>
          <w:tcPr>
            <w:tcW w:w="1745" w:type="pct"/>
            <w:tcBorders>
              <w:top w:val="single" w:color="auto" w:sz="8" w:space="0"/>
              <w:left w:val="single" w:color="auto" w:sz="4" w:space="0"/>
              <w:bottom w:val="single" w:color="auto" w:sz="8" w:space="0"/>
              <w:right w:val="single" w:color="auto" w:sz="4" w:space="0"/>
            </w:tcBorders>
            <w:shd w:val="clear" w:color="auto" w:fill="D9D9D9"/>
            <w:vAlign w:val="center"/>
          </w:tcPr>
          <w:p w14:paraId="7AD25C83">
            <w:pPr>
              <w:pStyle w:val="23"/>
              <w:rPr>
                <w:color w:val="auto"/>
              </w:rPr>
            </w:pPr>
            <w:r>
              <w:rPr>
                <w:color w:val="auto"/>
              </w:rPr>
              <w:t>Industry Application Macro Selection</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333F9B5">
            <w:pPr>
              <w:pStyle w:val="23"/>
              <w:rPr>
                <w:color w:val="auto"/>
              </w:rPr>
            </w:pPr>
            <w:r>
              <w:rPr>
                <w:color w:val="auto"/>
              </w:rPr>
              <w:t xml:space="preserve">Range: 0～12 </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2BFF9927">
            <w:pPr>
              <w:pStyle w:val="23"/>
              <w:rPr>
                <w:color w:val="auto"/>
              </w:rPr>
            </w:pPr>
            <w:r>
              <w:rPr>
                <w:color w:val="auto"/>
              </w:rPr>
              <w:t>Factory value: 0</w:t>
            </w:r>
          </w:p>
        </w:tc>
      </w:tr>
    </w:tbl>
    <w:p w14:paraId="1DAE6BFD">
      <w:pPr>
        <w:ind w:firstLine="320"/>
        <w:rPr>
          <w:color w:val="auto"/>
        </w:rPr>
      </w:pPr>
      <w:r>
        <w:rPr>
          <w:color w:val="auto"/>
        </w:rPr>
        <w:t>0: No Function</w:t>
      </w:r>
    </w:p>
    <w:p w14:paraId="477181A1">
      <w:pPr>
        <w:ind w:firstLine="320"/>
        <w:rPr>
          <w:color w:val="auto"/>
        </w:rPr>
      </w:pPr>
      <w:r>
        <w:rPr>
          <w:color w:val="auto"/>
        </w:rPr>
        <w:t>1: Custom Application</w:t>
      </w:r>
    </w:p>
    <w:p w14:paraId="6886EA95">
      <w:pPr>
        <w:ind w:firstLine="320"/>
        <w:rPr>
          <w:color w:val="auto"/>
        </w:rPr>
      </w:pPr>
      <w:r>
        <w:rPr>
          <w:color w:val="auto"/>
        </w:rPr>
        <w:t>2: Air Compressor Application</w:t>
      </w:r>
    </w:p>
    <w:p w14:paraId="1AE241F4">
      <w:pPr>
        <w:ind w:firstLine="320"/>
        <w:rPr>
          <w:color w:val="auto"/>
        </w:rPr>
      </w:pPr>
      <w:r>
        <w:rPr>
          <w:color w:val="auto"/>
        </w:rPr>
        <w:t>3: Fan Application</w:t>
      </w:r>
    </w:p>
    <w:p w14:paraId="7508EFB9">
      <w:pPr>
        <w:ind w:firstLine="320"/>
        <w:rPr>
          <w:color w:val="auto"/>
        </w:rPr>
      </w:pPr>
      <w:r>
        <w:rPr>
          <w:color w:val="auto"/>
        </w:rPr>
        <w:t>4: Pump Application</w:t>
      </w:r>
    </w:p>
    <w:p w14:paraId="72E19459">
      <w:pPr>
        <w:ind w:firstLine="320"/>
        <w:rPr>
          <w:color w:val="auto"/>
        </w:rPr>
      </w:pPr>
      <w:r>
        <w:rPr>
          <w:color w:val="auto"/>
        </w:rPr>
        <w:t>5: Conveyor Belt Application</w:t>
      </w:r>
    </w:p>
    <w:p w14:paraId="53051C2F">
      <w:pPr>
        <w:ind w:firstLine="320"/>
        <w:rPr>
          <w:color w:val="auto"/>
        </w:rPr>
      </w:pPr>
      <w:r>
        <w:rPr>
          <w:color w:val="auto"/>
        </w:rPr>
        <w:t>6: CNC Machine Tool Application</w:t>
      </w:r>
    </w:p>
    <w:p w14:paraId="061708AD">
      <w:pPr>
        <w:ind w:firstLine="320"/>
        <w:rPr>
          <w:color w:val="auto"/>
        </w:rPr>
      </w:pPr>
      <w:r>
        <w:rPr>
          <w:color w:val="auto"/>
        </w:rPr>
        <w:t>7: Packaging Application</w:t>
      </w:r>
    </w:p>
    <w:p w14:paraId="3CB480E8">
      <w:pPr>
        <w:ind w:firstLine="320"/>
        <w:rPr>
          <w:color w:val="auto"/>
        </w:rPr>
      </w:pPr>
      <w:r>
        <w:rPr>
          <w:color w:val="auto"/>
        </w:rPr>
        <w:t>8: Textile Machine Application</w:t>
      </w:r>
    </w:p>
    <w:p w14:paraId="73C216A0">
      <w:pPr>
        <w:ind w:firstLine="320"/>
        <w:rPr>
          <w:color w:val="auto"/>
        </w:rPr>
      </w:pPr>
      <w:r>
        <w:rPr>
          <w:color w:val="auto"/>
        </w:rPr>
        <w:t>9: High-Speed Electric Drill</w:t>
      </w:r>
    </w:p>
    <w:p w14:paraId="77EAE9DD">
      <w:pPr>
        <w:ind w:firstLine="320"/>
        <w:rPr>
          <w:color w:val="auto"/>
        </w:rPr>
      </w:pPr>
      <w:r>
        <w:rPr>
          <w:color w:val="auto"/>
        </w:rPr>
        <w:t>10: Not Applicable</w:t>
      </w:r>
    </w:p>
    <w:p w14:paraId="0A1AB94D">
      <w:pPr>
        <w:ind w:firstLine="320"/>
        <w:rPr>
          <w:color w:val="auto"/>
        </w:rPr>
      </w:pPr>
      <w:r>
        <w:rPr>
          <w:color w:val="auto"/>
        </w:rPr>
        <w:t>11: Process PID Application</w:t>
      </w:r>
    </w:p>
    <w:p w14:paraId="3E4375BF">
      <w:pPr>
        <w:ind w:firstLine="320"/>
        <w:rPr>
          <w:color w:val="auto"/>
        </w:rPr>
      </w:pPr>
      <w:r>
        <w:rPr>
          <w:color w:val="auto"/>
        </w:rPr>
        <w:t>12: Process PID Master-Slave Frequency Application</w:t>
      </w:r>
    </w:p>
    <w:p w14:paraId="3D08F1C2">
      <w:pPr>
        <w:ind w:firstLine="320"/>
        <w:rPr>
          <w:color w:val="auto"/>
          <w:kern w:val="0"/>
        </w:rPr>
      </w:pPr>
      <w:r>
        <w:rPr>
          <w:color w:val="auto"/>
          <w:kern w:val="0"/>
        </w:rPr>
        <w:t>Note: After selecting an application macro, some parameter default values will be automatically set according to the selected application macro type.</w:t>
      </w:r>
    </w:p>
    <w:p w14:paraId="1B2F835C">
      <w:pPr>
        <w:ind w:firstLine="320"/>
        <w:rPr>
          <w:color w:val="auto"/>
        </w:rPr>
      </w:pPr>
      <w:r>
        <w:rPr>
          <w:color w:val="auto"/>
          <w:kern w:val="0"/>
        </w:rPr>
        <w:t>L8-00=1, User-Defined Parameter Setting:</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901"/>
        <w:gridCol w:w="2500"/>
        <w:gridCol w:w="1341"/>
      </w:tblGrid>
      <w:tr w14:paraId="50FBC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843" w:type="pct"/>
            <w:tcBorders>
              <w:top w:val="single" w:color="auto" w:sz="8" w:space="0"/>
              <w:left w:val="single" w:color="auto" w:sz="8" w:space="0"/>
              <w:bottom w:val="single" w:color="auto" w:sz="8" w:space="0"/>
              <w:right w:val="single" w:color="auto" w:sz="4" w:space="0"/>
            </w:tcBorders>
            <w:shd w:val="clear" w:color="auto" w:fill="D9D9D9"/>
            <w:vAlign w:val="center"/>
          </w:tcPr>
          <w:p w14:paraId="08CF18C6">
            <w:pPr>
              <w:pStyle w:val="23"/>
              <w:rPr>
                <w:color w:val="auto"/>
              </w:rPr>
            </w:pPr>
            <w:r>
              <w:rPr>
                <w:color w:val="auto"/>
              </w:rPr>
              <w:t>L8-01~ L8-50</w:t>
            </w:r>
          </w:p>
        </w:tc>
        <w:tc>
          <w:tcPr>
            <w:tcW w:w="1376" w:type="pct"/>
            <w:tcBorders>
              <w:top w:val="single" w:color="auto" w:sz="8" w:space="0"/>
              <w:left w:val="single" w:color="auto" w:sz="4" w:space="0"/>
              <w:bottom w:val="single" w:color="auto" w:sz="8" w:space="0"/>
              <w:right w:val="single" w:color="auto" w:sz="4" w:space="0"/>
            </w:tcBorders>
            <w:shd w:val="clear" w:color="auto" w:fill="D9D9D9"/>
            <w:vAlign w:val="center"/>
          </w:tcPr>
          <w:p w14:paraId="0BF607D3">
            <w:pPr>
              <w:pStyle w:val="23"/>
              <w:rPr>
                <w:color w:val="auto"/>
              </w:rPr>
            </w:pPr>
            <w:r>
              <w:rPr>
                <w:color w:val="auto"/>
              </w:rPr>
              <w:t>Application Macro Parameters</w:t>
            </w:r>
          </w:p>
        </w:tc>
        <w:tc>
          <w:tcPr>
            <w:tcW w:w="1810" w:type="pct"/>
            <w:tcBorders>
              <w:top w:val="single" w:color="auto" w:sz="8" w:space="0"/>
              <w:left w:val="single" w:color="auto" w:sz="4" w:space="0"/>
              <w:bottom w:val="single" w:color="auto" w:sz="8" w:space="0"/>
              <w:right w:val="single" w:color="auto" w:sz="4" w:space="0"/>
            </w:tcBorders>
            <w:shd w:val="clear" w:color="auto" w:fill="D9D9D9"/>
            <w:vAlign w:val="center"/>
          </w:tcPr>
          <w:p w14:paraId="7896DD5A">
            <w:pPr>
              <w:pStyle w:val="23"/>
              <w:rPr>
                <w:color w:val="auto"/>
              </w:rPr>
            </w:pPr>
            <w:r>
              <w:rPr>
                <w:color w:val="auto"/>
              </w:rPr>
              <w:t>Range: 0.00～29.00</w:t>
            </w:r>
          </w:p>
        </w:tc>
        <w:tc>
          <w:tcPr>
            <w:tcW w:w="971" w:type="pct"/>
            <w:tcBorders>
              <w:top w:val="single" w:color="auto" w:sz="8" w:space="0"/>
              <w:left w:val="single" w:color="auto" w:sz="4" w:space="0"/>
              <w:bottom w:val="single" w:color="auto" w:sz="8" w:space="0"/>
              <w:right w:val="single" w:color="auto" w:sz="8" w:space="0"/>
            </w:tcBorders>
            <w:shd w:val="clear" w:color="auto" w:fill="D9D9D9"/>
            <w:vAlign w:val="center"/>
          </w:tcPr>
          <w:p w14:paraId="4EB6AC46">
            <w:pPr>
              <w:pStyle w:val="23"/>
              <w:rPr>
                <w:color w:val="auto"/>
              </w:rPr>
            </w:pPr>
            <w:r>
              <w:rPr>
                <w:color w:val="auto"/>
              </w:rPr>
              <w:t>Factory Value: 0.00</w:t>
            </w:r>
          </w:p>
        </w:tc>
      </w:tr>
    </w:tbl>
    <w:p w14:paraId="65FC25B9">
      <w:pPr>
        <w:ind w:firstLine="320"/>
        <w:rPr>
          <w:color w:val="auto"/>
          <w:shd w:val="clear" w:color="auto" w:fill="FFFFFF"/>
        </w:rPr>
      </w:pPr>
      <w:r>
        <w:rPr>
          <w:color w:val="auto"/>
          <w:shd w:val="clear" w:color="auto" w:fill="FFFFFF"/>
        </w:rPr>
        <w:t>The custom option allows users to add up to 50 function code parameter settings (L8-01~L8-50). For example, if a certain on-site application requires setting an asynchronous motor to operate in torque mode with a carrier frequency of 6KHz and a maximum torque of 150%, then the parameters should be set as follows: L8-01=0.03, L8-02=14.00, L8-03=0.15, L8-04=14.10; F0-03=2 (torque mode), FE-00=2 (IM open-loop torque control), F0-15=6 (carrier frequency), FE-10=150% (maximum torque command). After power-off, when powered on again, the parameters added by the custom application macro (L8-00=1) will be automatically imported.</w:t>
      </w:r>
    </w:p>
    <w:p w14:paraId="15400DA4">
      <w:pPr>
        <w:ind w:firstLine="320"/>
        <w:rPr>
          <w:color w:val="auto"/>
          <w:shd w:val="clear" w:color="auto" w:fill="FFFFFF"/>
        </w:rPr>
      </w:pPr>
      <w:r>
        <w:rPr>
          <w:color w:val="auto"/>
          <w:shd w:val="clear" w:color="auto" w:fill="FFFFFF"/>
        </w:rPr>
        <w:t>Precautions:</w:t>
      </w:r>
    </w:p>
    <w:p w14:paraId="5558017A">
      <w:pPr>
        <w:ind w:firstLine="320"/>
        <w:rPr>
          <w:color w:val="auto"/>
          <w:shd w:val="clear" w:color="auto" w:fill="FFFFFF"/>
        </w:rPr>
      </w:pPr>
      <w:r>
        <w:rPr>
          <w:color w:val="auto"/>
          <w:shd w:val="clear" w:color="auto" w:fill="FFFFFF"/>
        </w:rPr>
        <w:t>■ The setting values of parameters L8-01~L8-50 cannot be the index values of hidden attribute function codes (function codes reserved for display, such as L8-01 cannot be set to 25.00, i.e., L3-00).</w:t>
      </w:r>
    </w:p>
    <w:p w14:paraId="2C3D884D">
      <w:pPr>
        <w:ind w:firstLine="320"/>
        <w:rPr>
          <w:color w:val="auto"/>
          <w:shd w:val="clear" w:color="auto" w:fill="FFFFFF"/>
        </w:rPr>
      </w:pPr>
      <w:r>
        <w:rPr>
          <w:color w:val="auto"/>
          <w:shd w:val="clear" w:color="auto" w:fill="FFFFFF"/>
        </w:rPr>
        <w:t>■ The setting values of parameters L8-01~L8-50 cannot exceed the total number of members in the set function group, for example, the display range of the F0 group is F0-00~F0-18, L8-01 cannot be set to 0.19 (i.e., F0-19).</w:t>
      </w:r>
    </w:p>
    <w:p w14:paraId="4FA2C9CA">
      <w:pPr>
        <w:ind w:firstLine="320"/>
        <w:rPr>
          <w:color w:val="auto"/>
          <w:shd w:val="clear" w:color="auto" w:fill="FFFFFF"/>
        </w:rPr>
      </w:pPr>
      <w:r>
        <w:rPr>
          <w:color w:val="auto"/>
          <w:shd w:val="clear" w:color="auto" w:fill="FFFFFF"/>
        </w:rPr>
        <w:t>■ The setting values for parameters L8-01 to L8-50 cannot be L8 group parameters, such as L8-01 cannot be set to 29.XX (i.e., L8-XX).</w:t>
      </w:r>
    </w:p>
    <w:p w14:paraId="33241FBA">
      <w:pPr>
        <w:ind w:firstLine="320"/>
        <w:rPr>
          <w:color w:val="auto"/>
          <w:shd w:val="clear" w:color="auto" w:fill="FFFFFF"/>
        </w:rPr>
      </w:pPr>
      <w:r>
        <w:rPr>
          <w:color w:val="auto"/>
          <w:shd w:val="clear" w:color="auto" w:fill="FFFFFF"/>
        </w:rPr>
        <w:t>■ When the setting values for parameters L8-01 to L8-50 are not 0.00, user-defined index items increase; otherwise, they decrease. For example, if L8-01=1.00, L8-02=1.01 (i.e., F1-00, F1-01), and L8-03=0.00, two custom function parameters are defined.</w:t>
      </w:r>
    </w:p>
    <w:p w14:paraId="0BE1F824">
      <w:pPr>
        <w:ind w:firstLine="320"/>
        <w:rPr>
          <w:color w:val="auto"/>
          <w:shd w:val="clear" w:color="auto" w:fill="FFFFFF"/>
        </w:rPr>
      </w:pPr>
      <w:r>
        <w:rPr>
          <w:color w:val="auto"/>
          <w:shd w:val="clear" w:color="auto" w:fill="FFFFFF"/>
        </w:rPr>
        <w:t>■ When adding application parameters, it is mandatory to set them consecutively starting from L8-01 without skipping over 0.00 to set the next parameter, such as L8-01=1.00 (i.e., F1-00), L8-02=0.00, and L8-03 cannot be set to 1.01.</w:t>
      </w:r>
    </w:p>
    <w:p w14:paraId="76F9412F">
      <w:pPr>
        <w:ind w:firstLine="320"/>
        <w:rPr>
          <w:color w:val="auto"/>
          <w:shd w:val="clear" w:color="auto" w:fill="FFFFFF"/>
        </w:rPr>
      </w:pPr>
      <w:r>
        <w:rPr>
          <w:color w:val="auto"/>
          <w:shd w:val="clear" w:color="auto" w:fill="FFFFFF"/>
        </w:rPr>
        <w:t xml:space="preserve">■ When reducing application parameters, they must be set to 0.00 sequentially from the last non-0.00 parameter (L8-XX~L8-01). </w:t>
      </w:r>
    </w:p>
    <w:p w14:paraId="5346AC8C">
      <w:pPr>
        <w:ind w:firstLine="320"/>
        <w:rPr>
          <w:color w:val="auto"/>
          <w:shd w:val="clear" w:color="auto" w:fill="FFFFFF"/>
        </w:rPr>
      </w:pPr>
      <w:r>
        <w:rPr>
          <w:color w:val="auto"/>
          <w:shd w:val="clear" w:color="auto" w:fill="FFFFFF"/>
        </w:rPr>
        <w:t>If the operation does not follow the above rules, the keyboard will display an “**ERR**” error, indicating that the setting has failed.</w:t>
      </w:r>
    </w:p>
    <w:p w14:paraId="4AE763E2">
      <w:pPr>
        <w:ind w:firstLine="320"/>
        <w:rPr>
          <w:color w:val="auto"/>
          <w:kern w:val="0"/>
        </w:rPr>
      </w:pPr>
    </w:p>
    <w:p w14:paraId="6031AB63">
      <w:pPr>
        <w:ind w:firstLine="320"/>
        <w:rPr>
          <w:color w:val="auto"/>
          <w:kern w:val="0"/>
        </w:rPr>
      </w:pPr>
      <w:r>
        <w:rPr>
          <w:color w:val="auto"/>
          <w:kern w:val="0"/>
        </w:rPr>
        <w:t>L8-00=2, air compressor application parameter settings</w:t>
      </w:r>
      <w:r>
        <w:rPr>
          <w:rFonts w:hint="eastAsia"/>
          <w:color w:val="auto"/>
          <w:kern w:val="0"/>
        </w:rPr>
        <w:t>as shown in Table 2-26.</w:t>
      </w:r>
    </w:p>
    <w:p w14:paraId="6C88D88B">
      <w:pPr>
        <w:pStyle w:val="25"/>
        <w:jc w:val="center"/>
        <w:rPr>
          <w:rFonts w:cs="Times New Roman"/>
          <w:color w:val="auto"/>
        </w:rPr>
      </w:pPr>
      <w:r>
        <w:rPr>
          <w:rFonts w:hint="eastAsia"/>
          <w:color w:val="auto"/>
        </w:rPr>
        <w:t>Table 2-26 Air Compressor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35A76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8E835B2">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F60C867">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EF4EFFC">
            <w:pPr>
              <w:pStyle w:val="23"/>
              <w:rPr>
                <w:color w:val="auto"/>
              </w:rPr>
            </w:pPr>
            <w:r>
              <w:rPr>
                <w:color w:val="auto"/>
              </w:rPr>
              <w:t>Set Value</w:t>
            </w:r>
          </w:p>
        </w:tc>
      </w:tr>
      <w:tr w14:paraId="55603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1D4AB8D">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6C62E72">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BF08661">
            <w:pPr>
              <w:pStyle w:val="23"/>
              <w:rPr>
                <w:color w:val="auto"/>
              </w:rPr>
            </w:pPr>
            <w:r>
              <w:rPr>
                <w:color w:val="auto"/>
              </w:rPr>
              <w:t>1 (Heavy Load)</w:t>
            </w:r>
          </w:p>
        </w:tc>
      </w:tr>
      <w:tr w14:paraId="29B3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6F3DF1B">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4C2EA12">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49A9785">
            <w:pPr>
              <w:pStyle w:val="23"/>
              <w:rPr>
                <w:color w:val="auto"/>
              </w:rPr>
            </w:pPr>
            <w:r>
              <w:rPr>
                <w:color w:val="auto"/>
              </w:rPr>
              <w:t>0 (Speed Mode)</w:t>
            </w:r>
          </w:p>
        </w:tc>
      </w:tr>
      <w:tr w14:paraId="78B0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B396AB1">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4BF043C">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F12360E">
            <w:pPr>
              <w:pStyle w:val="23"/>
              <w:rPr>
                <w:color w:val="auto"/>
              </w:rPr>
            </w:pPr>
            <w:r>
              <w:rPr>
                <w:color w:val="auto"/>
              </w:rPr>
              <w:t>0 (V/F)</w:t>
            </w:r>
          </w:p>
        </w:tc>
      </w:tr>
      <w:tr w14:paraId="3E757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B6F267F">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2249334">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0300D28">
            <w:pPr>
              <w:pStyle w:val="23"/>
              <w:rPr>
                <w:color w:val="auto"/>
              </w:rPr>
            </w:pPr>
            <w:r>
              <w:rPr>
                <w:color w:val="auto"/>
              </w:rPr>
              <w:t>1 (External Terminal Input)</w:t>
            </w:r>
          </w:p>
        </w:tc>
      </w:tr>
      <w:tr w14:paraId="1625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AF5AD9F">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E12821A">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7161B61">
            <w:pPr>
              <w:pStyle w:val="23"/>
              <w:rPr>
                <w:color w:val="auto"/>
              </w:rPr>
            </w:pPr>
            <w:r>
              <w:rPr>
                <w:color w:val="auto"/>
              </w:rPr>
              <w:t>2 (Analog Input)</w:t>
            </w:r>
          </w:p>
        </w:tc>
      </w:tr>
      <w:tr w14:paraId="6365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8C3202F">
            <w:pPr>
              <w:pStyle w:val="23"/>
              <w:rPr>
                <w:color w:val="auto"/>
              </w:rPr>
            </w:pPr>
            <w:r>
              <w:rPr>
                <w:color w:val="auto"/>
              </w:rPr>
              <w:t>F0-09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0B68210">
            <w:pPr>
              <w:pStyle w:val="23"/>
              <w:rPr>
                <w:color w:val="auto"/>
              </w:rPr>
            </w:pPr>
            <w:r>
              <w:rPr>
                <w:color w:val="auto"/>
              </w:rPr>
              <w:t>Forward/Reverse Prohibited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4A89B98">
            <w:pPr>
              <w:pStyle w:val="23"/>
              <w:rPr>
                <w:color w:val="auto"/>
              </w:rPr>
            </w:pPr>
            <w:r>
              <w:rPr>
                <w:color w:val="auto"/>
              </w:rPr>
              <w:t>1 (Reverse Prohibited)</w:t>
            </w:r>
          </w:p>
        </w:tc>
      </w:tr>
      <w:tr w14:paraId="2A21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91EBC77">
            <w:pPr>
              <w:pStyle w:val="23"/>
              <w:rPr>
                <w:color w:val="auto"/>
              </w:rPr>
            </w:pPr>
            <w:r>
              <w:rPr>
                <w:color w:val="auto"/>
              </w:rPr>
              <w:t>F0-11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B30FFB8">
            <w:pPr>
              <w:pStyle w:val="23"/>
              <w:rPr>
                <w:color w:val="auto"/>
              </w:rPr>
            </w:pPr>
            <w:r>
              <w:rPr>
                <w:color w:val="auto"/>
              </w:rPr>
              <w:t>Lower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1CEEB31">
            <w:pPr>
              <w:pStyle w:val="23"/>
              <w:rPr>
                <w:color w:val="auto"/>
              </w:rPr>
            </w:pPr>
            <w:r>
              <w:rPr>
                <w:color w:val="auto"/>
              </w:rPr>
              <w:t>20.00 (Hz)</w:t>
            </w:r>
          </w:p>
        </w:tc>
      </w:tr>
      <w:tr w14:paraId="2A47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6999F99">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E8C8F25">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15C3AC2">
            <w:pPr>
              <w:pStyle w:val="23"/>
              <w:rPr>
                <w:color w:val="auto"/>
              </w:rPr>
            </w:pPr>
            <w:r>
              <w:rPr>
                <w:color w:val="auto"/>
              </w:rPr>
              <w:t>20.00 (s)</w:t>
            </w:r>
          </w:p>
        </w:tc>
      </w:tr>
      <w:tr w14:paraId="2C3BA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1DC0C7D">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1D7C51D">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DB1E218">
            <w:pPr>
              <w:pStyle w:val="23"/>
              <w:rPr>
                <w:color w:val="auto"/>
              </w:rPr>
            </w:pPr>
            <w:r>
              <w:rPr>
                <w:color w:val="auto"/>
              </w:rPr>
              <w:t>20.00 (s)</w:t>
            </w:r>
          </w:p>
        </w:tc>
      </w:tr>
      <w:tr w14:paraId="5B9E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87CE2CC">
            <w:pPr>
              <w:pStyle w:val="23"/>
              <w:rPr>
                <w:color w:val="auto"/>
              </w:rPr>
            </w:pPr>
            <w:r>
              <w:rPr>
                <w:color w:val="auto"/>
              </w:rPr>
              <w:t>F0-15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A155BEA">
            <w:pPr>
              <w:pStyle w:val="23"/>
              <w:rPr>
                <w:color w:val="auto"/>
              </w:rPr>
            </w:pPr>
            <w:r>
              <w:rPr>
                <w:color w:val="auto"/>
              </w:rPr>
              <w:t>Carrier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073F580">
            <w:pPr>
              <w:pStyle w:val="23"/>
              <w:rPr>
                <w:color w:val="auto"/>
              </w:rPr>
            </w:pPr>
            <w:r>
              <w:rPr>
                <w:color w:val="auto"/>
              </w:rPr>
              <w:t>2 (kHz)</w:t>
            </w:r>
          </w:p>
        </w:tc>
      </w:tr>
      <w:tr w14:paraId="57887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A4BEF98">
            <w:pPr>
              <w:pStyle w:val="23"/>
              <w:rPr>
                <w:color w:val="auto"/>
              </w:rPr>
            </w:pPr>
            <w:r>
              <w:rPr>
                <w:color w:val="auto"/>
              </w:rPr>
              <w:t>F1-12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E337914">
            <w:pPr>
              <w:pStyle w:val="23"/>
              <w:rPr>
                <w:color w:val="auto"/>
              </w:rPr>
            </w:pPr>
            <w:r>
              <w:rPr>
                <w:color w:val="auto"/>
              </w:rPr>
              <w:t>Stopping Method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7B8CC76">
            <w:pPr>
              <w:pStyle w:val="23"/>
              <w:rPr>
                <w:color w:val="auto"/>
              </w:rPr>
            </w:pPr>
            <w:r>
              <w:rPr>
                <w:color w:val="auto"/>
              </w:rPr>
              <w:t>0 (Coast to Stop)</w:t>
            </w:r>
          </w:p>
        </w:tc>
      </w:tr>
      <w:tr w14:paraId="735E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930357B">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98075AB">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02EEDA0">
            <w:pPr>
              <w:pStyle w:val="23"/>
              <w:rPr>
                <w:color w:val="auto"/>
              </w:rPr>
            </w:pPr>
            <w:r>
              <w:rPr>
                <w:color w:val="auto"/>
              </w:rPr>
              <w:t>0 (No Function)</w:t>
            </w:r>
          </w:p>
        </w:tc>
      </w:tr>
      <w:tr w14:paraId="7986D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893957D">
            <w:pPr>
              <w:pStyle w:val="23"/>
              <w:rPr>
                <w:color w:val="auto"/>
              </w:rPr>
            </w:pPr>
            <w:r>
              <w:rPr>
                <w:color w:val="auto"/>
              </w:rPr>
              <w:t>F5-27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0DA8E62">
            <w:pPr>
              <w:pStyle w:val="23"/>
              <w:rPr>
                <w:color w:val="auto"/>
              </w:rPr>
            </w:pPr>
            <w:r>
              <w:rPr>
                <w:color w:val="auto"/>
              </w:rPr>
              <w:t>AI2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B954BBA">
            <w:pPr>
              <w:pStyle w:val="23"/>
              <w:rPr>
                <w:color w:val="auto"/>
              </w:rPr>
            </w:pPr>
            <w:r>
              <w:rPr>
                <w:color w:val="auto"/>
              </w:rPr>
              <w:t>1 (Frequency Setting)</w:t>
            </w:r>
          </w:p>
        </w:tc>
      </w:tr>
    </w:tbl>
    <w:p w14:paraId="4503DEB8">
      <w:pPr>
        <w:ind w:firstLine="320"/>
        <w:rPr>
          <w:color w:val="auto"/>
        </w:rPr>
      </w:pPr>
    </w:p>
    <w:p w14:paraId="40841C93">
      <w:pPr>
        <w:ind w:firstLine="320"/>
        <w:rPr>
          <w:color w:val="auto"/>
        </w:rPr>
      </w:pPr>
      <w:r>
        <w:rPr>
          <w:color w:val="auto"/>
        </w:rPr>
        <w:t>L8-00=3, Fan application parameter settings</w:t>
      </w:r>
      <w:r>
        <w:rPr>
          <w:rFonts w:hint="eastAsia"/>
          <w:color w:val="auto"/>
        </w:rPr>
        <w:t>as shown in Table 2-27.</w:t>
      </w:r>
    </w:p>
    <w:p w14:paraId="2749042D">
      <w:pPr>
        <w:pStyle w:val="25"/>
        <w:jc w:val="center"/>
        <w:rPr>
          <w:rFonts w:cs="Times New Roman"/>
          <w:color w:val="auto"/>
        </w:rPr>
      </w:pPr>
      <w:r>
        <w:rPr>
          <w:rFonts w:hint="eastAsia"/>
          <w:color w:val="auto"/>
        </w:rPr>
        <w:t>Table 2-27 Fan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0C06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73204D8">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4F0ABC9">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FFB0546">
            <w:pPr>
              <w:pStyle w:val="23"/>
              <w:rPr>
                <w:color w:val="auto"/>
              </w:rPr>
            </w:pPr>
            <w:r>
              <w:rPr>
                <w:color w:val="auto"/>
              </w:rPr>
              <w:t>Set Value</w:t>
            </w:r>
          </w:p>
        </w:tc>
      </w:tr>
      <w:tr w14:paraId="65666B5C">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7851FDF">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924A059">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D287D95">
            <w:pPr>
              <w:pStyle w:val="23"/>
              <w:rPr>
                <w:color w:val="auto"/>
              </w:rPr>
            </w:pPr>
            <w:r>
              <w:rPr>
                <w:color w:val="auto"/>
              </w:rPr>
              <w:t>1 (Heavy Load)</w:t>
            </w:r>
          </w:p>
        </w:tc>
      </w:tr>
      <w:tr w14:paraId="3929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5318509">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7C97139">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6099870">
            <w:pPr>
              <w:pStyle w:val="23"/>
              <w:rPr>
                <w:color w:val="auto"/>
              </w:rPr>
            </w:pPr>
            <w:r>
              <w:rPr>
                <w:color w:val="auto"/>
              </w:rPr>
              <w:t>0 (Speed Mode)</w:t>
            </w:r>
          </w:p>
        </w:tc>
      </w:tr>
      <w:tr w14:paraId="7138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04D7CCB">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7B9405B">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8E696E8">
            <w:pPr>
              <w:pStyle w:val="23"/>
              <w:rPr>
                <w:color w:val="auto"/>
              </w:rPr>
            </w:pPr>
            <w:r>
              <w:rPr>
                <w:color w:val="auto"/>
              </w:rPr>
              <w:t>0 (V/F)</w:t>
            </w:r>
          </w:p>
        </w:tc>
      </w:tr>
      <w:tr w14:paraId="320C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49AF4E6">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7B1C571">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9F04822">
            <w:pPr>
              <w:pStyle w:val="23"/>
              <w:rPr>
                <w:color w:val="auto"/>
              </w:rPr>
            </w:pPr>
            <w:r>
              <w:rPr>
                <w:color w:val="auto"/>
              </w:rPr>
              <w:t>1 (External Terminal Input)</w:t>
            </w:r>
          </w:p>
        </w:tc>
      </w:tr>
      <w:tr w14:paraId="592E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3D46CCE">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75EDCFF">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D510B62">
            <w:pPr>
              <w:pStyle w:val="23"/>
              <w:rPr>
                <w:color w:val="auto"/>
              </w:rPr>
            </w:pPr>
            <w:r>
              <w:rPr>
                <w:color w:val="auto"/>
              </w:rPr>
              <w:t>2 (Analog Input)</w:t>
            </w:r>
          </w:p>
        </w:tc>
      </w:tr>
      <w:tr w14:paraId="6A759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E932AFA">
            <w:pPr>
              <w:pStyle w:val="23"/>
              <w:rPr>
                <w:color w:val="auto"/>
              </w:rPr>
            </w:pPr>
            <w:r>
              <w:rPr>
                <w:color w:val="auto"/>
              </w:rPr>
              <w:t>F0-09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EE4B235">
            <w:pPr>
              <w:pStyle w:val="23"/>
              <w:rPr>
                <w:color w:val="auto"/>
              </w:rPr>
            </w:pPr>
            <w:r>
              <w:rPr>
                <w:color w:val="auto"/>
              </w:rPr>
              <w:t>Forward/Reverse Prohibited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695589F">
            <w:pPr>
              <w:pStyle w:val="23"/>
              <w:rPr>
                <w:color w:val="auto"/>
              </w:rPr>
            </w:pPr>
            <w:r>
              <w:rPr>
                <w:color w:val="auto"/>
              </w:rPr>
              <w:t>1 (Reverse Prohibited)</w:t>
            </w:r>
          </w:p>
        </w:tc>
      </w:tr>
      <w:tr w14:paraId="2E3BABC7">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D030644">
            <w:pPr>
              <w:pStyle w:val="23"/>
              <w:rPr>
                <w:color w:val="auto"/>
              </w:rPr>
            </w:pPr>
            <w:r>
              <w:rPr>
                <w:color w:val="auto"/>
              </w:rPr>
              <w:t>F0-10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8143805">
            <w:pPr>
              <w:pStyle w:val="23"/>
              <w:rPr>
                <w:color w:val="auto"/>
              </w:rPr>
            </w:pPr>
            <w:r>
              <w:rPr>
                <w:color w:val="auto"/>
              </w:rPr>
              <w:t>Upper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AB5DF12">
            <w:pPr>
              <w:pStyle w:val="23"/>
              <w:rPr>
                <w:color w:val="auto"/>
              </w:rPr>
            </w:pPr>
            <w:r>
              <w:rPr>
                <w:color w:val="auto"/>
              </w:rPr>
              <w:t>50.00 (Hz)</w:t>
            </w:r>
          </w:p>
        </w:tc>
      </w:tr>
      <w:tr w14:paraId="60FBDD24">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239BD0C">
            <w:pPr>
              <w:pStyle w:val="23"/>
              <w:rPr>
                <w:color w:val="auto"/>
              </w:rPr>
            </w:pPr>
            <w:r>
              <w:rPr>
                <w:color w:val="auto"/>
              </w:rPr>
              <w:t>F0-11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C164156">
            <w:pPr>
              <w:pStyle w:val="23"/>
              <w:rPr>
                <w:color w:val="auto"/>
              </w:rPr>
            </w:pPr>
            <w:r>
              <w:rPr>
                <w:color w:val="auto"/>
              </w:rPr>
              <w:t>Lower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CD56120">
            <w:pPr>
              <w:pStyle w:val="23"/>
              <w:rPr>
                <w:color w:val="auto"/>
              </w:rPr>
            </w:pPr>
            <w:r>
              <w:rPr>
                <w:color w:val="auto"/>
              </w:rPr>
              <w:t>35.00 (Hz)</w:t>
            </w:r>
          </w:p>
        </w:tc>
      </w:tr>
      <w:tr w14:paraId="01DA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95FAA16">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60CD912">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5F06187">
            <w:pPr>
              <w:pStyle w:val="23"/>
              <w:rPr>
                <w:color w:val="auto"/>
              </w:rPr>
            </w:pPr>
            <w:r>
              <w:rPr>
                <w:color w:val="auto"/>
              </w:rPr>
              <w:t>15.00 (s)</w:t>
            </w:r>
          </w:p>
        </w:tc>
      </w:tr>
      <w:tr w14:paraId="599655EA">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06172D1">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57E8AE8">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2A39BA2">
            <w:pPr>
              <w:pStyle w:val="23"/>
              <w:rPr>
                <w:color w:val="auto"/>
              </w:rPr>
            </w:pPr>
            <w:r>
              <w:rPr>
                <w:color w:val="auto"/>
              </w:rPr>
              <w:t>15.00 (s)</w:t>
            </w:r>
          </w:p>
        </w:tc>
      </w:tr>
      <w:tr w14:paraId="08054AB4">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76AD776">
            <w:pPr>
              <w:pStyle w:val="23"/>
              <w:rPr>
                <w:color w:val="auto"/>
              </w:rPr>
            </w:pPr>
            <w:r>
              <w:rPr>
                <w:color w:val="auto"/>
              </w:rPr>
              <w:t>F0-15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8D8B876">
            <w:pPr>
              <w:pStyle w:val="23"/>
              <w:rPr>
                <w:color w:val="auto"/>
              </w:rPr>
            </w:pPr>
            <w:r>
              <w:rPr>
                <w:color w:val="auto"/>
              </w:rPr>
              <w:t>Carrier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D29649B">
            <w:pPr>
              <w:pStyle w:val="23"/>
              <w:rPr>
                <w:color w:val="auto"/>
              </w:rPr>
            </w:pPr>
            <w:r>
              <w:rPr>
                <w:color w:val="auto"/>
              </w:rPr>
              <w:t>2 (kHz)</w:t>
            </w:r>
          </w:p>
        </w:tc>
      </w:tr>
      <w:tr w14:paraId="547A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E0F9E4D">
            <w:pPr>
              <w:pStyle w:val="23"/>
              <w:rPr>
                <w:color w:val="auto"/>
              </w:rPr>
            </w:pPr>
            <w:r>
              <w:rPr>
                <w:color w:val="auto"/>
              </w:rPr>
              <w:t>F1-12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838D1AE">
            <w:pPr>
              <w:pStyle w:val="23"/>
              <w:rPr>
                <w:color w:val="auto"/>
              </w:rPr>
            </w:pPr>
            <w:r>
              <w:rPr>
                <w:color w:val="auto"/>
              </w:rPr>
              <w:t>Stopping Method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6D0D4A8">
            <w:pPr>
              <w:pStyle w:val="23"/>
              <w:rPr>
                <w:color w:val="auto"/>
              </w:rPr>
            </w:pPr>
            <w:r>
              <w:rPr>
                <w:color w:val="auto"/>
              </w:rPr>
              <w:t>1 (Free Stop)</w:t>
            </w:r>
          </w:p>
        </w:tc>
      </w:tr>
      <w:tr w14:paraId="71EA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DB091F5">
            <w:pPr>
              <w:pStyle w:val="23"/>
              <w:rPr>
                <w:color w:val="auto"/>
              </w:rPr>
            </w:pPr>
            <w:r>
              <w:rPr>
                <w:color w:val="auto"/>
              </w:rPr>
              <w:t>F1-29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9DC1741">
            <w:pPr>
              <w:pStyle w:val="23"/>
              <w:rPr>
                <w:color w:val="auto"/>
              </w:rPr>
            </w:pPr>
            <w:r>
              <w:rPr>
                <w:color w:val="auto"/>
              </w:rPr>
              <w:t>Instant Power Failure Restart Method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B74FBBF">
            <w:pPr>
              <w:pStyle w:val="23"/>
              <w:rPr>
                <w:color w:val="auto"/>
              </w:rPr>
            </w:pPr>
            <w:r>
              <w:rPr>
                <w:color w:val="auto"/>
              </w:rPr>
              <w:t>2 (Minimum Frequency Tracking)</w:t>
            </w:r>
          </w:p>
        </w:tc>
      </w:tr>
      <w:tr w14:paraId="69546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E4DD865">
            <w:pPr>
              <w:pStyle w:val="23"/>
              <w:rPr>
                <w:color w:val="auto"/>
              </w:rPr>
            </w:pPr>
            <w:r>
              <w:rPr>
                <w:color w:val="auto"/>
              </w:rPr>
              <w:t>F2-00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B737116">
            <w:pPr>
              <w:pStyle w:val="23"/>
              <w:rPr>
                <w:color w:val="auto"/>
              </w:rPr>
            </w:pPr>
            <w:r>
              <w:rPr>
                <w:color w:val="auto"/>
              </w:rPr>
              <w:t>V/F Voltage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6C61D07">
            <w:pPr>
              <w:pStyle w:val="23"/>
              <w:rPr>
                <w:color w:val="auto"/>
              </w:rPr>
            </w:pPr>
            <w:r>
              <w:rPr>
                <w:color w:val="auto"/>
              </w:rPr>
              <w:t>2 (Square V/F Curve)</w:t>
            </w:r>
          </w:p>
        </w:tc>
      </w:tr>
      <w:tr w14:paraId="75B56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6DA58ED">
            <w:pPr>
              <w:pStyle w:val="23"/>
              <w:rPr>
                <w:color w:val="auto"/>
              </w:rPr>
            </w:pPr>
            <w:r>
              <w:rPr>
                <w:color w:val="auto"/>
              </w:rPr>
              <w:t>F5-04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19276C1">
            <w:pPr>
              <w:pStyle w:val="23"/>
              <w:rPr>
                <w:color w:val="auto"/>
              </w:rPr>
            </w:pPr>
            <w:r>
              <w:rPr>
                <w:color w:val="auto"/>
              </w:rPr>
              <w:t>DI5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AE2B137">
            <w:pPr>
              <w:pStyle w:val="23"/>
              <w:rPr>
                <w:color w:val="auto"/>
              </w:rPr>
            </w:pPr>
            <w:r>
              <w:rPr>
                <w:color w:val="auto"/>
              </w:rPr>
              <w:t>16 (AI2 Input Frequency Command)</w:t>
            </w:r>
          </w:p>
        </w:tc>
      </w:tr>
      <w:tr w14:paraId="70AE0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A8DA219">
            <w:pPr>
              <w:pStyle w:val="23"/>
              <w:rPr>
                <w:color w:val="auto"/>
              </w:rPr>
            </w:pPr>
            <w:r>
              <w:rPr>
                <w:color w:val="auto"/>
              </w:rPr>
              <w:t>F5-20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6908368">
            <w:pPr>
              <w:pStyle w:val="23"/>
              <w:rPr>
                <w:color w:val="auto"/>
              </w:rPr>
            </w:pPr>
            <w:r>
              <w:rPr>
                <w:color w:val="auto"/>
              </w:rPr>
              <w:t>AI1 signal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10DFCF4">
            <w:pPr>
              <w:pStyle w:val="23"/>
              <w:rPr>
                <w:color w:val="auto"/>
              </w:rPr>
            </w:pPr>
            <w:r>
              <w:rPr>
                <w:color w:val="auto"/>
              </w:rPr>
              <w:t>0 (0-10V Input Selection)</w:t>
            </w:r>
          </w:p>
        </w:tc>
      </w:tr>
      <w:tr w14:paraId="67BF236C">
        <w:tblPrEx>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EE0C6D1">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0382A8C">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5C528E8">
            <w:pPr>
              <w:pStyle w:val="23"/>
              <w:rPr>
                <w:color w:val="auto"/>
              </w:rPr>
            </w:pPr>
            <w:r>
              <w:rPr>
                <w:color w:val="auto"/>
              </w:rPr>
              <w:t>1 (Frequency Setting)</w:t>
            </w:r>
          </w:p>
        </w:tc>
      </w:tr>
      <w:tr w14:paraId="087A9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ABEC997">
            <w:pPr>
              <w:pStyle w:val="23"/>
              <w:rPr>
                <w:color w:val="auto"/>
              </w:rPr>
            </w:pPr>
            <w:r>
              <w:rPr>
                <w:color w:val="auto"/>
              </w:rPr>
              <w:t>F5-26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4487A26">
            <w:pPr>
              <w:pStyle w:val="23"/>
              <w:rPr>
                <w:color w:val="auto"/>
              </w:rPr>
            </w:pPr>
            <w:r>
              <w:rPr>
                <w:color w:val="auto"/>
              </w:rPr>
              <w:t>AI2 Signal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B82EAE9">
            <w:pPr>
              <w:pStyle w:val="23"/>
              <w:rPr>
                <w:color w:val="auto"/>
              </w:rPr>
            </w:pPr>
            <w:r>
              <w:rPr>
                <w:color w:val="auto"/>
              </w:rPr>
              <w:t>1 (0-20mA Input Selection)</w:t>
            </w:r>
          </w:p>
        </w:tc>
      </w:tr>
      <w:tr w14:paraId="0A229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3019B12">
            <w:pPr>
              <w:pStyle w:val="23"/>
              <w:rPr>
                <w:color w:val="auto"/>
              </w:rPr>
            </w:pPr>
            <w:r>
              <w:rPr>
                <w:color w:val="auto"/>
              </w:rPr>
              <w:t>F5-27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FA6EBB6">
            <w:pPr>
              <w:pStyle w:val="23"/>
              <w:rPr>
                <w:color w:val="auto"/>
              </w:rPr>
            </w:pPr>
            <w:r>
              <w:rPr>
                <w:color w:val="auto"/>
              </w:rPr>
              <w:t>AI2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1AD8DB7">
            <w:pPr>
              <w:pStyle w:val="23"/>
              <w:rPr>
                <w:color w:val="auto"/>
              </w:rPr>
            </w:pPr>
            <w:r>
              <w:rPr>
                <w:color w:val="auto"/>
              </w:rPr>
              <w:t>1 (Frequency Setting)</w:t>
            </w:r>
          </w:p>
        </w:tc>
      </w:tr>
      <w:tr w14:paraId="1A70C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BC298B2">
            <w:pPr>
              <w:pStyle w:val="23"/>
              <w:rPr>
                <w:color w:val="auto"/>
              </w:rPr>
            </w:pPr>
            <w:r>
              <w:rPr>
                <w:color w:val="auto"/>
              </w:rPr>
              <w:t>F6-02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368D655">
            <w:pPr>
              <w:pStyle w:val="23"/>
              <w:rPr>
                <w:color w:val="auto"/>
              </w:rPr>
            </w:pPr>
            <w:r>
              <w:rPr>
                <w:color w:val="auto"/>
              </w:rPr>
              <w:t>DO1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7F3437D">
            <w:pPr>
              <w:pStyle w:val="23"/>
              <w:rPr>
                <w:color w:val="auto"/>
              </w:rPr>
            </w:pPr>
            <w:r>
              <w:rPr>
                <w:color w:val="auto"/>
              </w:rPr>
              <w:t>11 (Fault Indication)</w:t>
            </w:r>
          </w:p>
        </w:tc>
      </w:tr>
      <w:tr w14:paraId="2D0E2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372C67D">
            <w:pPr>
              <w:pStyle w:val="23"/>
              <w:rPr>
                <w:color w:val="auto"/>
              </w:rPr>
            </w:pPr>
            <w:r>
              <w:rPr>
                <w:color w:val="auto"/>
              </w:rPr>
              <w:t>F6-03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5359490">
            <w:pPr>
              <w:pStyle w:val="23"/>
              <w:rPr>
                <w:color w:val="auto"/>
              </w:rPr>
            </w:pPr>
            <w:r>
              <w:rPr>
                <w:color w:val="auto"/>
              </w:rPr>
              <w:t>DO2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3910233">
            <w:pPr>
              <w:pStyle w:val="23"/>
              <w:rPr>
                <w:color w:val="auto"/>
              </w:rPr>
            </w:pPr>
            <w:r>
              <w:rPr>
                <w:color w:val="auto"/>
              </w:rPr>
              <w:t>1 (Inverter Running)</w:t>
            </w:r>
          </w:p>
        </w:tc>
      </w:tr>
      <w:tr w14:paraId="0976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2EBFE79">
            <w:pPr>
              <w:pStyle w:val="23"/>
              <w:rPr>
                <w:color w:val="auto"/>
              </w:rPr>
            </w:pPr>
            <w:r>
              <w:rPr>
                <w:color w:val="auto"/>
              </w:rPr>
              <w:t>F6-20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28E2C98">
            <w:pPr>
              <w:pStyle w:val="23"/>
              <w:rPr>
                <w:color w:val="auto"/>
              </w:rPr>
            </w:pPr>
            <w:r>
              <w:rPr>
                <w:color w:val="auto"/>
              </w:rPr>
              <w:t>AO2 Signal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3518562">
            <w:pPr>
              <w:pStyle w:val="23"/>
              <w:rPr>
                <w:color w:val="auto"/>
              </w:rPr>
            </w:pPr>
            <w:r>
              <w:rPr>
                <w:color w:val="auto"/>
              </w:rPr>
              <w:t>0 (0-10V Output Selection)</w:t>
            </w:r>
          </w:p>
        </w:tc>
      </w:tr>
      <w:tr w14:paraId="24BC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C235235">
            <w:pPr>
              <w:pStyle w:val="23"/>
              <w:rPr>
                <w:color w:val="auto"/>
              </w:rPr>
            </w:pPr>
            <w:r>
              <w:rPr>
                <w:color w:val="auto"/>
              </w:rPr>
              <w:t>F9-46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2157D1D">
            <w:pPr>
              <w:pStyle w:val="23"/>
              <w:rPr>
                <w:color w:val="auto"/>
              </w:rPr>
            </w:pPr>
            <w:r>
              <w:rPr>
                <w:color w:val="auto"/>
              </w:rPr>
              <w:t>Abnormal Start Count</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D6DB4C6">
            <w:pPr>
              <w:pStyle w:val="23"/>
              <w:rPr>
                <w:color w:val="auto"/>
              </w:rPr>
            </w:pPr>
            <w:r>
              <w:rPr>
                <w:color w:val="auto"/>
              </w:rPr>
              <w:t>5</w:t>
            </w:r>
          </w:p>
        </w:tc>
      </w:tr>
      <w:tr w14:paraId="07E64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077A443">
            <w:pPr>
              <w:pStyle w:val="23"/>
              <w:rPr>
                <w:color w:val="auto"/>
              </w:rPr>
            </w:pPr>
            <w:r>
              <w:rPr>
                <w:color w:val="auto"/>
              </w:rPr>
              <w:t>F9-47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8E55916">
            <w:pPr>
              <w:pStyle w:val="23"/>
              <w:rPr>
                <w:color w:val="auto"/>
              </w:rPr>
            </w:pPr>
            <w:r>
              <w:rPr>
                <w:color w:val="auto"/>
              </w:rPr>
              <w:t>Abnormal Restart Reset Time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197640D">
            <w:pPr>
              <w:pStyle w:val="23"/>
              <w:rPr>
                <w:color w:val="auto"/>
              </w:rPr>
            </w:pPr>
            <w:r>
              <w:rPr>
                <w:color w:val="auto"/>
              </w:rPr>
              <w:t>60.0s</w:t>
            </w:r>
          </w:p>
        </w:tc>
      </w:tr>
      <w:tr w14:paraId="44EE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779BC77">
            <w:pPr>
              <w:pStyle w:val="23"/>
              <w:rPr>
                <w:color w:val="auto"/>
              </w:rPr>
            </w:pPr>
            <w:r>
              <w:rPr>
                <w:color w:val="auto"/>
              </w:rPr>
              <w:t>L1-01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43FDA68">
            <w:pPr>
              <w:pStyle w:val="23"/>
              <w:rPr>
                <w:color w:val="auto"/>
              </w:rPr>
            </w:pPr>
            <w:r>
              <w:rPr>
                <w:color w:val="auto"/>
              </w:rPr>
              <w:t>Operation Command Source (HAND)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0AA6B99">
            <w:pPr>
              <w:pStyle w:val="23"/>
              <w:rPr>
                <w:color w:val="auto"/>
              </w:rPr>
            </w:pPr>
            <w:r>
              <w:rPr>
                <w:color w:val="auto"/>
              </w:rPr>
              <w:t>0 (Digital Operator)</w:t>
            </w:r>
          </w:p>
        </w:tc>
      </w:tr>
      <w:tr w14:paraId="3B13E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1709A8C">
            <w:pPr>
              <w:pStyle w:val="23"/>
              <w:rPr>
                <w:color w:val="auto"/>
              </w:rPr>
            </w:pPr>
            <w:r>
              <w:rPr>
                <w:color w:val="auto"/>
              </w:rPr>
              <w:t>L1-00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7E5B983">
            <w:pPr>
              <w:pStyle w:val="23"/>
              <w:rPr>
                <w:color w:val="auto"/>
              </w:rPr>
            </w:pPr>
            <w:r>
              <w:rPr>
                <w:color w:val="auto"/>
              </w:rPr>
              <w:t>Frequency Source Selection (HAND)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30AA976">
            <w:pPr>
              <w:pStyle w:val="23"/>
              <w:rPr>
                <w:color w:val="auto"/>
              </w:rPr>
            </w:pPr>
            <w:r>
              <w:rPr>
                <w:color w:val="auto"/>
              </w:rPr>
              <w:t>0 (Digital Operator)</w:t>
            </w:r>
          </w:p>
        </w:tc>
      </w:tr>
      <w:tr w14:paraId="036FC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5F7D16A">
            <w:pPr>
              <w:pStyle w:val="23"/>
              <w:rPr>
                <w:color w:val="auto"/>
              </w:rPr>
            </w:pPr>
            <w:r>
              <w:rPr>
                <w:color w:val="auto"/>
              </w:rPr>
              <w:t>L7-00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F297AE5">
            <w:pPr>
              <w:pStyle w:val="23"/>
              <w:rPr>
                <w:color w:val="auto"/>
              </w:rPr>
            </w:pPr>
            <w:r>
              <w:rPr>
                <w:color w:val="auto"/>
              </w:rPr>
              <w:t>AI Curve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55C5D30">
            <w:pPr>
              <w:pStyle w:val="23"/>
              <w:rPr>
                <w:color w:val="auto"/>
              </w:rPr>
            </w:pPr>
            <w:r>
              <w:rPr>
                <w:color w:val="auto"/>
              </w:rPr>
              <w:t>1 (AI1 three-point curve)</w:t>
            </w:r>
          </w:p>
        </w:tc>
      </w:tr>
    </w:tbl>
    <w:p w14:paraId="71D3D49F">
      <w:pPr>
        <w:ind w:firstLine="320"/>
        <w:rPr>
          <w:color w:val="auto"/>
        </w:rPr>
      </w:pPr>
    </w:p>
    <w:p w14:paraId="6690C694">
      <w:pPr>
        <w:ind w:firstLine="320"/>
        <w:rPr>
          <w:color w:val="auto"/>
        </w:rPr>
      </w:pPr>
      <w:r>
        <w:rPr>
          <w:color w:val="auto"/>
        </w:rPr>
        <w:t>L8-00=4, Pump application parameter settings</w:t>
      </w:r>
      <w:r>
        <w:rPr>
          <w:rFonts w:hint="eastAsia"/>
          <w:color w:val="auto"/>
        </w:rPr>
        <w:t>as shown in Table 2-28.</w:t>
      </w:r>
    </w:p>
    <w:p w14:paraId="5B1F0E7B">
      <w:pPr>
        <w:pStyle w:val="25"/>
        <w:jc w:val="center"/>
        <w:rPr>
          <w:rFonts w:cs="Times New Roman"/>
          <w:color w:val="auto"/>
        </w:rPr>
      </w:pPr>
      <w:r>
        <w:rPr>
          <w:rFonts w:hint="eastAsia"/>
          <w:color w:val="auto"/>
        </w:rPr>
        <w:t>Table 2-28 Pump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1AE3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17B620B">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56D2647">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76222F2">
            <w:pPr>
              <w:pStyle w:val="23"/>
              <w:rPr>
                <w:color w:val="auto"/>
              </w:rPr>
            </w:pPr>
            <w:r>
              <w:rPr>
                <w:color w:val="auto"/>
              </w:rPr>
              <w:t>Set Value</w:t>
            </w:r>
          </w:p>
        </w:tc>
      </w:tr>
      <w:tr w14:paraId="1C1B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45BEE71">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5D727A9">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A196A97">
            <w:pPr>
              <w:pStyle w:val="23"/>
              <w:rPr>
                <w:color w:val="auto"/>
              </w:rPr>
            </w:pPr>
            <w:r>
              <w:rPr>
                <w:color w:val="auto"/>
              </w:rPr>
              <w:t>1 (Heavy Load)</w:t>
            </w:r>
          </w:p>
        </w:tc>
      </w:tr>
      <w:tr w14:paraId="6244B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4067732">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7179674">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EF39915">
            <w:pPr>
              <w:pStyle w:val="23"/>
              <w:rPr>
                <w:color w:val="auto"/>
              </w:rPr>
            </w:pPr>
            <w:r>
              <w:rPr>
                <w:color w:val="auto"/>
              </w:rPr>
              <w:t>0 (Speed Mode)</w:t>
            </w:r>
          </w:p>
        </w:tc>
      </w:tr>
      <w:tr w14:paraId="611D2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2054C07">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0424C5C">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A783885">
            <w:pPr>
              <w:pStyle w:val="23"/>
              <w:rPr>
                <w:color w:val="auto"/>
              </w:rPr>
            </w:pPr>
            <w:r>
              <w:rPr>
                <w:color w:val="auto"/>
              </w:rPr>
              <w:t>0 (V/F)</w:t>
            </w:r>
          </w:p>
        </w:tc>
      </w:tr>
      <w:tr w14:paraId="7E9C7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5A0ED9E">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9C89A17">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FCC6070">
            <w:pPr>
              <w:pStyle w:val="23"/>
              <w:rPr>
                <w:color w:val="auto"/>
              </w:rPr>
            </w:pPr>
            <w:r>
              <w:rPr>
                <w:color w:val="auto"/>
              </w:rPr>
              <w:t>1 (External Terminal Input)</w:t>
            </w:r>
          </w:p>
        </w:tc>
      </w:tr>
      <w:tr w14:paraId="5E348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41D542A">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432AF65">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77F6AE4">
            <w:pPr>
              <w:pStyle w:val="23"/>
              <w:rPr>
                <w:color w:val="auto"/>
              </w:rPr>
            </w:pPr>
            <w:r>
              <w:rPr>
                <w:color w:val="auto"/>
              </w:rPr>
              <w:t>2 (Analog Input)</w:t>
            </w:r>
          </w:p>
        </w:tc>
      </w:tr>
      <w:tr w14:paraId="66F5E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FEB6220">
            <w:pPr>
              <w:pStyle w:val="23"/>
              <w:rPr>
                <w:color w:val="auto"/>
              </w:rPr>
            </w:pPr>
            <w:r>
              <w:rPr>
                <w:color w:val="auto"/>
              </w:rPr>
              <w:t>F0-09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420161B">
            <w:pPr>
              <w:pStyle w:val="23"/>
              <w:rPr>
                <w:color w:val="auto"/>
              </w:rPr>
            </w:pPr>
            <w:r>
              <w:rPr>
                <w:color w:val="auto"/>
              </w:rPr>
              <w:t>Forward/Reverse Prohibited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DFCD149">
            <w:pPr>
              <w:pStyle w:val="23"/>
              <w:rPr>
                <w:color w:val="auto"/>
              </w:rPr>
            </w:pPr>
            <w:r>
              <w:rPr>
                <w:color w:val="auto"/>
              </w:rPr>
              <w:t>1 (Reverse Prohibited)</w:t>
            </w:r>
          </w:p>
        </w:tc>
      </w:tr>
      <w:tr w14:paraId="51EAF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2EB8114">
            <w:pPr>
              <w:pStyle w:val="23"/>
              <w:rPr>
                <w:color w:val="auto"/>
              </w:rPr>
            </w:pPr>
            <w:r>
              <w:rPr>
                <w:color w:val="auto"/>
              </w:rPr>
              <w:t>F0-10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FC37C0A">
            <w:pPr>
              <w:pStyle w:val="23"/>
              <w:rPr>
                <w:color w:val="auto"/>
              </w:rPr>
            </w:pPr>
            <w:r>
              <w:rPr>
                <w:color w:val="auto"/>
              </w:rPr>
              <w:t>Upper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97A3FB6">
            <w:pPr>
              <w:pStyle w:val="23"/>
              <w:rPr>
                <w:color w:val="auto"/>
              </w:rPr>
            </w:pPr>
            <w:r>
              <w:rPr>
                <w:color w:val="auto"/>
              </w:rPr>
              <w:t>50.00 (Hz)</w:t>
            </w:r>
          </w:p>
        </w:tc>
      </w:tr>
      <w:tr w14:paraId="40FD4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EF18D48">
            <w:pPr>
              <w:pStyle w:val="23"/>
              <w:rPr>
                <w:color w:val="auto"/>
              </w:rPr>
            </w:pPr>
            <w:r>
              <w:rPr>
                <w:color w:val="auto"/>
              </w:rPr>
              <w:t>F0-11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3C5D534">
            <w:pPr>
              <w:pStyle w:val="23"/>
              <w:rPr>
                <w:color w:val="auto"/>
              </w:rPr>
            </w:pPr>
            <w:r>
              <w:rPr>
                <w:color w:val="auto"/>
              </w:rPr>
              <w:t>Lower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79101C2">
            <w:pPr>
              <w:pStyle w:val="23"/>
              <w:rPr>
                <w:color w:val="auto"/>
              </w:rPr>
            </w:pPr>
            <w:r>
              <w:rPr>
                <w:color w:val="auto"/>
              </w:rPr>
              <w:t>35.00 (Hz)</w:t>
            </w:r>
          </w:p>
        </w:tc>
      </w:tr>
      <w:tr w14:paraId="21C1B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0DE2F7E">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6D0D581">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9BA2CF">
            <w:pPr>
              <w:pStyle w:val="23"/>
              <w:rPr>
                <w:color w:val="auto"/>
              </w:rPr>
            </w:pPr>
            <w:r>
              <w:rPr>
                <w:color w:val="auto"/>
              </w:rPr>
              <w:t>15.00 (s)</w:t>
            </w:r>
          </w:p>
        </w:tc>
      </w:tr>
      <w:tr w14:paraId="2A5E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0857F11">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C68619A">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B753427">
            <w:pPr>
              <w:pStyle w:val="23"/>
              <w:rPr>
                <w:color w:val="auto"/>
              </w:rPr>
            </w:pPr>
            <w:r>
              <w:rPr>
                <w:color w:val="auto"/>
              </w:rPr>
              <w:t>15.00 (s)</w:t>
            </w:r>
          </w:p>
        </w:tc>
      </w:tr>
      <w:tr w14:paraId="7BCC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6C23E07">
            <w:pPr>
              <w:pStyle w:val="23"/>
              <w:rPr>
                <w:color w:val="auto"/>
              </w:rPr>
            </w:pPr>
            <w:r>
              <w:rPr>
                <w:color w:val="auto"/>
              </w:rPr>
              <w:t>F1-29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4D242DF">
            <w:pPr>
              <w:pStyle w:val="23"/>
              <w:rPr>
                <w:color w:val="auto"/>
              </w:rPr>
            </w:pPr>
            <w:r>
              <w:rPr>
                <w:color w:val="auto"/>
              </w:rPr>
              <w:t>Instant Power Failure Restart Method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15C44EB">
            <w:pPr>
              <w:pStyle w:val="23"/>
              <w:rPr>
                <w:color w:val="auto"/>
              </w:rPr>
            </w:pPr>
            <w:r>
              <w:rPr>
                <w:color w:val="auto"/>
              </w:rPr>
              <w:t>2 (Minimum Frequency Tracking)</w:t>
            </w:r>
          </w:p>
        </w:tc>
      </w:tr>
      <w:tr w14:paraId="7A070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C965941">
            <w:pPr>
              <w:pStyle w:val="23"/>
              <w:rPr>
                <w:color w:val="auto"/>
              </w:rPr>
            </w:pPr>
            <w:r>
              <w:rPr>
                <w:color w:val="auto"/>
              </w:rPr>
              <w:t>F2-00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EEB063B">
            <w:pPr>
              <w:pStyle w:val="23"/>
              <w:rPr>
                <w:color w:val="auto"/>
              </w:rPr>
            </w:pPr>
            <w:r>
              <w:rPr>
                <w:color w:val="auto"/>
              </w:rPr>
              <w:t>V/F Voltage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95AC367">
            <w:pPr>
              <w:pStyle w:val="23"/>
              <w:rPr>
                <w:color w:val="auto"/>
              </w:rPr>
            </w:pPr>
            <w:r>
              <w:rPr>
                <w:color w:val="auto"/>
              </w:rPr>
              <w:t>2 (Square V/F Curve)</w:t>
            </w:r>
          </w:p>
        </w:tc>
      </w:tr>
      <w:tr w14:paraId="03B8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9ECA981">
            <w:pPr>
              <w:pStyle w:val="23"/>
              <w:rPr>
                <w:color w:val="auto"/>
              </w:rPr>
            </w:pPr>
            <w:r>
              <w:rPr>
                <w:color w:val="auto"/>
              </w:rPr>
              <w:t>F9-46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72FBC9E">
            <w:pPr>
              <w:pStyle w:val="23"/>
              <w:rPr>
                <w:color w:val="auto"/>
              </w:rPr>
            </w:pPr>
            <w:r>
              <w:rPr>
                <w:color w:val="auto"/>
              </w:rPr>
              <w:t>Abnormal Start Count</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D63AB86">
            <w:pPr>
              <w:pStyle w:val="23"/>
              <w:rPr>
                <w:color w:val="auto"/>
              </w:rPr>
            </w:pPr>
            <w:r>
              <w:rPr>
                <w:color w:val="auto"/>
              </w:rPr>
              <w:t>5</w:t>
            </w:r>
          </w:p>
        </w:tc>
      </w:tr>
      <w:tr w14:paraId="7EA6C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9E536B7">
            <w:pPr>
              <w:pStyle w:val="23"/>
              <w:rPr>
                <w:color w:val="auto"/>
              </w:rPr>
            </w:pPr>
            <w:r>
              <w:rPr>
                <w:color w:val="auto"/>
              </w:rPr>
              <w:t>F9-47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970F852">
            <w:pPr>
              <w:pStyle w:val="23"/>
              <w:rPr>
                <w:color w:val="auto"/>
              </w:rPr>
            </w:pPr>
            <w:r>
              <w:rPr>
                <w:color w:val="auto"/>
              </w:rPr>
              <w:t>Abnormal Restart Reset Time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DF36CED">
            <w:pPr>
              <w:pStyle w:val="23"/>
              <w:rPr>
                <w:color w:val="auto"/>
              </w:rPr>
            </w:pPr>
            <w:r>
              <w:rPr>
                <w:color w:val="auto"/>
              </w:rPr>
              <w:t>60.0s</w:t>
            </w:r>
          </w:p>
        </w:tc>
      </w:tr>
    </w:tbl>
    <w:p w14:paraId="5FF24749">
      <w:pPr>
        <w:ind w:firstLine="320"/>
        <w:rPr>
          <w:color w:val="auto"/>
        </w:rPr>
      </w:pPr>
    </w:p>
    <w:p w14:paraId="6CA59D00">
      <w:pPr>
        <w:ind w:firstLine="320"/>
        <w:rPr>
          <w:color w:val="auto"/>
        </w:rPr>
      </w:pPr>
      <w:r>
        <w:rPr>
          <w:color w:val="auto"/>
        </w:rPr>
        <w:t>L8-00=5, Conveyor belt application parameter settings</w:t>
      </w:r>
      <w:r>
        <w:rPr>
          <w:rFonts w:hint="eastAsia"/>
          <w:color w:val="auto"/>
        </w:rPr>
        <w:t>as shown in Table 2-29.</w:t>
      </w:r>
    </w:p>
    <w:p w14:paraId="2884EEE7">
      <w:pPr>
        <w:pStyle w:val="25"/>
        <w:jc w:val="center"/>
        <w:rPr>
          <w:rFonts w:cs="Times New Roman"/>
          <w:color w:val="auto"/>
        </w:rPr>
      </w:pPr>
      <w:r>
        <w:rPr>
          <w:rFonts w:hint="eastAsia"/>
          <w:color w:val="auto"/>
        </w:rPr>
        <w:t>Table 2-29 Conveyor belt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459D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ECDEEF6">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D54FB15">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0311273">
            <w:pPr>
              <w:pStyle w:val="23"/>
              <w:rPr>
                <w:color w:val="auto"/>
              </w:rPr>
            </w:pPr>
            <w:r>
              <w:rPr>
                <w:color w:val="auto"/>
              </w:rPr>
              <w:t>Set Value</w:t>
            </w:r>
          </w:p>
        </w:tc>
      </w:tr>
      <w:tr w14:paraId="412E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469EDFC">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EDBB81C">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E32E2AA">
            <w:pPr>
              <w:pStyle w:val="23"/>
              <w:rPr>
                <w:color w:val="auto"/>
              </w:rPr>
            </w:pPr>
            <w:r>
              <w:rPr>
                <w:color w:val="auto"/>
              </w:rPr>
              <w:t>1 (Heavy Load)</w:t>
            </w:r>
          </w:p>
        </w:tc>
      </w:tr>
      <w:tr w14:paraId="77C48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A695833">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6696403">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42E8582">
            <w:pPr>
              <w:pStyle w:val="23"/>
              <w:rPr>
                <w:color w:val="auto"/>
              </w:rPr>
            </w:pPr>
            <w:r>
              <w:rPr>
                <w:color w:val="auto"/>
              </w:rPr>
              <w:t>0 (Speed Mode)</w:t>
            </w:r>
          </w:p>
        </w:tc>
      </w:tr>
      <w:tr w14:paraId="268C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A2739C2">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DDFA61C">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7F469D2">
            <w:pPr>
              <w:pStyle w:val="23"/>
              <w:rPr>
                <w:color w:val="auto"/>
              </w:rPr>
            </w:pPr>
            <w:r>
              <w:rPr>
                <w:color w:val="auto"/>
              </w:rPr>
              <w:t>0 (V/F)</w:t>
            </w:r>
          </w:p>
        </w:tc>
      </w:tr>
      <w:tr w14:paraId="2A038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669B728">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0A47071">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F7A8314">
            <w:pPr>
              <w:pStyle w:val="23"/>
              <w:rPr>
                <w:color w:val="auto"/>
              </w:rPr>
            </w:pPr>
            <w:r>
              <w:rPr>
                <w:color w:val="auto"/>
              </w:rPr>
              <w:t>1 (External Terminal Input)</w:t>
            </w:r>
          </w:p>
        </w:tc>
      </w:tr>
      <w:tr w14:paraId="67D0D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3C20D05">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67A53A2">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DE72706">
            <w:pPr>
              <w:pStyle w:val="23"/>
              <w:rPr>
                <w:color w:val="auto"/>
              </w:rPr>
            </w:pPr>
            <w:r>
              <w:rPr>
                <w:color w:val="auto"/>
              </w:rPr>
              <w:t>2 (Analog Input)</w:t>
            </w:r>
          </w:p>
        </w:tc>
      </w:tr>
      <w:tr w14:paraId="62435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27C2B84">
            <w:pPr>
              <w:pStyle w:val="23"/>
              <w:rPr>
                <w:color w:val="auto"/>
              </w:rPr>
            </w:pPr>
            <w:r>
              <w:rPr>
                <w:color w:val="auto"/>
              </w:rPr>
              <w:t>F0-09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09E51A8">
            <w:pPr>
              <w:pStyle w:val="23"/>
              <w:rPr>
                <w:color w:val="auto"/>
              </w:rPr>
            </w:pPr>
            <w:r>
              <w:rPr>
                <w:color w:val="auto"/>
              </w:rPr>
              <w:t>Forward/Reverse Prohibited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4AF4052">
            <w:pPr>
              <w:pStyle w:val="23"/>
              <w:rPr>
                <w:color w:val="auto"/>
              </w:rPr>
            </w:pPr>
            <w:r>
              <w:rPr>
                <w:color w:val="auto"/>
              </w:rPr>
              <w:t>1 (Reverse Prohibited)</w:t>
            </w:r>
          </w:p>
        </w:tc>
      </w:tr>
      <w:tr w14:paraId="633C1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D46A0A7">
            <w:pPr>
              <w:pStyle w:val="23"/>
              <w:rPr>
                <w:color w:val="auto"/>
              </w:rPr>
            </w:pPr>
            <w:r>
              <w:rPr>
                <w:color w:val="auto"/>
              </w:rPr>
              <w:t>F0-10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98DF7AB">
            <w:pPr>
              <w:pStyle w:val="23"/>
              <w:rPr>
                <w:color w:val="auto"/>
              </w:rPr>
            </w:pPr>
            <w:r>
              <w:rPr>
                <w:color w:val="auto"/>
              </w:rPr>
              <w:t>Upper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6631C29">
            <w:pPr>
              <w:pStyle w:val="23"/>
              <w:rPr>
                <w:color w:val="auto"/>
              </w:rPr>
            </w:pPr>
            <w:r>
              <w:rPr>
                <w:color w:val="auto"/>
              </w:rPr>
              <w:t>50.00 (Hz)</w:t>
            </w:r>
          </w:p>
        </w:tc>
      </w:tr>
      <w:tr w14:paraId="3B14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451D637">
            <w:pPr>
              <w:pStyle w:val="23"/>
              <w:rPr>
                <w:color w:val="auto"/>
              </w:rPr>
            </w:pPr>
            <w:r>
              <w:rPr>
                <w:color w:val="auto"/>
              </w:rPr>
              <w:t>F0-11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293C14B">
            <w:pPr>
              <w:pStyle w:val="23"/>
              <w:rPr>
                <w:color w:val="auto"/>
              </w:rPr>
            </w:pPr>
            <w:r>
              <w:rPr>
                <w:color w:val="auto"/>
              </w:rPr>
              <w:t>Lower Limit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96B0E66">
            <w:pPr>
              <w:pStyle w:val="23"/>
              <w:rPr>
                <w:color w:val="auto"/>
              </w:rPr>
            </w:pPr>
            <w:r>
              <w:rPr>
                <w:color w:val="auto"/>
              </w:rPr>
              <w:t>35.00 (Hz)</w:t>
            </w:r>
          </w:p>
        </w:tc>
      </w:tr>
      <w:tr w14:paraId="5BE1D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E84A126">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126DA0B">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A87840E">
            <w:pPr>
              <w:pStyle w:val="23"/>
              <w:rPr>
                <w:color w:val="auto"/>
              </w:rPr>
            </w:pPr>
            <w:r>
              <w:rPr>
                <w:color w:val="auto"/>
              </w:rPr>
              <w:t>10.00 (s)</w:t>
            </w:r>
          </w:p>
        </w:tc>
      </w:tr>
      <w:tr w14:paraId="7CF7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34570B5">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A0178E4">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58791F4">
            <w:pPr>
              <w:pStyle w:val="23"/>
              <w:rPr>
                <w:color w:val="auto"/>
              </w:rPr>
            </w:pPr>
            <w:r>
              <w:rPr>
                <w:color w:val="auto"/>
              </w:rPr>
              <w:t>10.00 (s)</w:t>
            </w:r>
          </w:p>
        </w:tc>
      </w:tr>
    </w:tbl>
    <w:p w14:paraId="30AB2012">
      <w:pPr>
        <w:ind w:firstLine="320"/>
        <w:rPr>
          <w:color w:val="auto"/>
        </w:rPr>
      </w:pPr>
    </w:p>
    <w:p w14:paraId="2FFA1274">
      <w:pPr>
        <w:ind w:firstLine="320"/>
        <w:rPr>
          <w:color w:val="auto"/>
        </w:rPr>
      </w:pPr>
      <w:r>
        <w:rPr>
          <w:color w:val="auto"/>
        </w:rPr>
        <w:t>L8-00=6, Machine tool application parameter settings</w:t>
      </w:r>
      <w:r>
        <w:rPr>
          <w:rFonts w:hint="eastAsia"/>
          <w:color w:val="auto"/>
        </w:rPr>
        <w:t>as shown in Table 2-30.</w:t>
      </w:r>
    </w:p>
    <w:p w14:paraId="27A2C3A9">
      <w:pPr>
        <w:pStyle w:val="25"/>
        <w:jc w:val="center"/>
        <w:rPr>
          <w:rFonts w:cs="Times New Roman"/>
          <w:color w:val="auto"/>
        </w:rPr>
      </w:pPr>
      <w:r>
        <w:rPr>
          <w:rFonts w:hint="eastAsia"/>
          <w:color w:val="auto"/>
        </w:rPr>
        <w:t>Table 2-30 Machine tool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7145D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A38E3DE">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38A7B56">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2AA7B37">
            <w:pPr>
              <w:pStyle w:val="23"/>
              <w:rPr>
                <w:color w:val="auto"/>
              </w:rPr>
            </w:pPr>
            <w:r>
              <w:rPr>
                <w:color w:val="auto"/>
              </w:rPr>
              <w:t>Set Value</w:t>
            </w:r>
          </w:p>
        </w:tc>
      </w:tr>
      <w:tr w14:paraId="66BE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FA97847">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378090B">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EFFCF3F">
            <w:pPr>
              <w:pStyle w:val="23"/>
              <w:rPr>
                <w:color w:val="auto"/>
              </w:rPr>
            </w:pPr>
            <w:r>
              <w:rPr>
                <w:color w:val="auto"/>
              </w:rPr>
              <w:t>1 (Heavy Load)</w:t>
            </w:r>
          </w:p>
        </w:tc>
      </w:tr>
      <w:tr w14:paraId="66F8F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ADD95C6">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1C7AFD5">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B17597">
            <w:pPr>
              <w:pStyle w:val="23"/>
              <w:rPr>
                <w:color w:val="auto"/>
              </w:rPr>
            </w:pPr>
            <w:r>
              <w:rPr>
                <w:color w:val="auto"/>
              </w:rPr>
              <w:t>0 (Speed Mode)</w:t>
            </w:r>
          </w:p>
        </w:tc>
      </w:tr>
      <w:tr w14:paraId="3CFA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8CE4DFB">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D92842E">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8E5A511">
            <w:pPr>
              <w:pStyle w:val="23"/>
              <w:rPr>
                <w:color w:val="auto"/>
              </w:rPr>
            </w:pPr>
            <w:r>
              <w:rPr>
                <w:color w:val="auto"/>
              </w:rPr>
              <w:t>0 (V/F)</w:t>
            </w:r>
          </w:p>
        </w:tc>
      </w:tr>
      <w:tr w14:paraId="5A10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5B06242">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AB67BDB">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5BA6065">
            <w:pPr>
              <w:pStyle w:val="23"/>
              <w:rPr>
                <w:color w:val="auto"/>
              </w:rPr>
            </w:pPr>
            <w:r>
              <w:rPr>
                <w:color w:val="auto"/>
              </w:rPr>
              <w:t>1 (External Terminal Input)</w:t>
            </w:r>
          </w:p>
        </w:tc>
      </w:tr>
      <w:tr w14:paraId="7C8D7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FFDEC36">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B5BBFD0">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9DA737D">
            <w:pPr>
              <w:pStyle w:val="23"/>
              <w:rPr>
                <w:color w:val="auto"/>
              </w:rPr>
            </w:pPr>
            <w:r>
              <w:rPr>
                <w:color w:val="auto"/>
              </w:rPr>
              <w:t>2 (Analog Input)</w:t>
            </w:r>
          </w:p>
        </w:tc>
      </w:tr>
      <w:tr w14:paraId="27A1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9F2C890">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2051BB2">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9045E45">
            <w:pPr>
              <w:pStyle w:val="23"/>
              <w:rPr>
                <w:color w:val="auto"/>
              </w:rPr>
            </w:pPr>
            <w:r>
              <w:rPr>
                <w:color w:val="auto"/>
              </w:rPr>
              <w:t>5.00 (s)</w:t>
            </w:r>
          </w:p>
        </w:tc>
      </w:tr>
      <w:tr w14:paraId="7A974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3C9515D">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D4356D9">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B677242">
            <w:pPr>
              <w:pStyle w:val="23"/>
              <w:rPr>
                <w:color w:val="auto"/>
              </w:rPr>
            </w:pPr>
            <w:r>
              <w:rPr>
                <w:color w:val="auto"/>
              </w:rPr>
              <w:t>5.00 (s)</w:t>
            </w:r>
          </w:p>
        </w:tc>
      </w:tr>
      <w:tr w14:paraId="686C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97F6DCF">
            <w:pPr>
              <w:pStyle w:val="23"/>
              <w:rPr>
                <w:color w:val="auto"/>
              </w:rPr>
            </w:pPr>
            <w:r>
              <w:rPr>
                <w:color w:val="auto"/>
              </w:rPr>
              <w:t>F0-15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8A45845">
            <w:pPr>
              <w:pStyle w:val="23"/>
              <w:rPr>
                <w:color w:val="auto"/>
              </w:rPr>
            </w:pPr>
            <w:r>
              <w:rPr>
                <w:color w:val="auto"/>
              </w:rPr>
              <w:t>Carrier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3DB2023">
            <w:pPr>
              <w:pStyle w:val="23"/>
              <w:rPr>
                <w:color w:val="auto"/>
              </w:rPr>
            </w:pPr>
            <w:r>
              <w:rPr>
                <w:color w:val="auto"/>
              </w:rPr>
              <w:t>2 (kHz)</w:t>
            </w:r>
          </w:p>
        </w:tc>
      </w:tr>
      <w:tr w14:paraId="603E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1048DD3">
            <w:pPr>
              <w:pStyle w:val="23"/>
              <w:rPr>
                <w:color w:val="auto"/>
              </w:rPr>
            </w:pPr>
            <w:r>
              <w:rPr>
                <w:color w:val="auto"/>
              </w:rPr>
              <w:t>F1-08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6C1A069">
            <w:pPr>
              <w:pStyle w:val="23"/>
              <w:rPr>
                <w:color w:val="auto"/>
              </w:rPr>
            </w:pPr>
            <w:r>
              <w:rPr>
                <w:color w:val="auto"/>
              </w:rPr>
              <w:t>Braking Current Level</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D339DEF">
            <w:pPr>
              <w:pStyle w:val="23"/>
              <w:rPr>
                <w:color w:val="auto"/>
              </w:rPr>
            </w:pPr>
            <w:r>
              <w:rPr>
                <w:color w:val="auto"/>
              </w:rPr>
              <w:t>20%</w:t>
            </w:r>
          </w:p>
        </w:tc>
      </w:tr>
      <w:tr w14:paraId="44EE9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D82B4D4">
            <w:pPr>
              <w:pStyle w:val="23"/>
              <w:rPr>
                <w:color w:val="auto"/>
              </w:rPr>
            </w:pPr>
            <w:r>
              <w:rPr>
                <w:color w:val="auto"/>
              </w:rPr>
              <w:t>F1-24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A60186E">
            <w:pPr>
              <w:pStyle w:val="23"/>
              <w:rPr>
                <w:color w:val="auto"/>
              </w:rPr>
            </w:pPr>
            <w:r>
              <w:rPr>
                <w:color w:val="auto"/>
              </w:rPr>
              <w:t>Stopping brake time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39637FC">
            <w:pPr>
              <w:pStyle w:val="23"/>
              <w:rPr>
                <w:color w:val="auto"/>
              </w:rPr>
            </w:pPr>
            <w:r>
              <w:rPr>
                <w:color w:val="auto"/>
              </w:rPr>
              <w:t>0.3s</w:t>
            </w:r>
          </w:p>
        </w:tc>
      </w:tr>
      <w:tr w14:paraId="25E6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0A95C05">
            <w:pPr>
              <w:pStyle w:val="23"/>
              <w:rPr>
                <w:color w:val="auto"/>
              </w:rPr>
            </w:pPr>
            <w:r>
              <w:rPr>
                <w:color w:val="auto"/>
              </w:rPr>
              <w:t>F1-25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C3BDE8B">
            <w:pPr>
              <w:pStyle w:val="23"/>
              <w:rPr>
                <w:color w:val="auto"/>
              </w:rPr>
            </w:pPr>
            <w:r>
              <w:rPr>
                <w:color w:val="auto"/>
              </w:rPr>
              <w:t>Braking Start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FD55336">
            <w:pPr>
              <w:pStyle w:val="23"/>
              <w:rPr>
                <w:color w:val="auto"/>
              </w:rPr>
            </w:pPr>
            <w:r>
              <w:rPr>
                <w:color w:val="auto"/>
              </w:rPr>
              <w:t>0.00Hz</w:t>
            </w:r>
          </w:p>
        </w:tc>
      </w:tr>
      <w:tr w14:paraId="3A404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7A10E0B">
            <w:pPr>
              <w:pStyle w:val="23"/>
              <w:rPr>
                <w:color w:val="auto"/>
              </w:rPr>
            </w:pPr>
            <w:r>
              <w:rPr>
                <w:color w:val="auto"/>
              </w:rPr>
              <w:t>F5-02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8A45E3D">
            <w:pPr>
              <w:pStyle w:val="23"/>
              <w:rPr>
                <w:color w:val="auto"/>
              </w:rPr>
            </w:pPr>
            <w:r>
              <w:rPr>
                <w:color w:val="auto"/>
              </w:rPr>
              <w:t>DI3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4C0245F">
            <w:pPr>
              <w:pStyle w:val="23"/>
              <w:rPr>
                <w:color w:val="auto"/>
              </w:rPr>
            </w:pPr>
            <w:r>
              <w:rPr>
                <w:color w:val="auto"/>
              </w:rPr>
              <w:t>1 (Multi-speed/multi-position 1)</w:t>
            </w:r>
          </w:p>
        </w:tc>
      </w:tr>
      <w:tr w14:paraId="1FAC9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EA4E254">
            <w:pPr>
              <w:pStyle w:val="23"/>
              <w:rPr>
                <w:color w:val="auto"/>
              </w:rPr>
            </w:pPr>
            <w:r>
              <w:rPr>
                <w:color w:val="auto"/>
              </w:rPr>
              <w:t>F5-03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68B809E">
            <w:pPr>
              <w:pStyle w:val="23"/>
              <w:rPr>
                <w:color w:val="auto"/>
              </w:rPr>
            </w:pPr>
            <w:r>
              <w:rPr>
                <w:color w:val="auto"/>
              </w:rPr>
              <w:t>DI4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0D1E78B">
            <w:pPr>
              <w:pStyle w:val="23"/>
              <w:rPr>
                <w:color w:val="auto"/>
              </w:rPr>
            </w:pPr>
            <w:r>
              <w:rPr>
                <w:color w:val="auto"/>
              </w:rPr>
              <w:t>2 (Multi-speed/multi-position 2)</w:t>
            </w:r>
          </w:p>
        </w:tc>
      </w:tr>
      <w:tr w14:paraId="349A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B3E4D05">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01D8205">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711E569">
            <w:pPr>
              <w:pStyle w:val="23"/>
              <w:rPr>
                <w:color w:val="auto"/>
              </w:rPr>
            </w:pPr>
            <w:r>
              <w:rPr>
                <w:color w:val="auto"/>
              </w:rPr>
              <w:t>1 (Frequency Setting)</w:t>
            </w:r>
          </w:p>
        </w:tc>
      </w:tr>
      <w:tr w14:paraId="6B283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59ECBDE">
            <w:pPr>
              <w:pStyle w:val="23"/>
              <w:rPr>
                <w:color w:val="auto"/>
              </w:rPr>
            </w:pPr>
            <w:r>
              <w:rPr>
                <w:color w:val="auto"/>
              </w:rPr>
              <w:t>F5-27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7FFDDF0">
            <w:pPr>
              <w:pStyle w:val="23"/>
              <w:rPr>
                <w:color w:val="auto"/>
              </w:rPr>
            </w:pPr>
            <w:r>
              <w:rPr>
                <w:color w:val="auto"/>
              </w:rPr>
              <w:t>AI2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DF2154F">
            <w:pPr>
              <w:pStyle w:val="23"/>
              <w:rPr>
                <w:color w:val="auto"/>
              </w:rPr>
            </w:pPr>
            <w:r>
              <w:rPr>
                <w:color w:val="auto"/>
              </w:rPr>
              <w:t>1 (Frequency Setting)</w:t>
            </w:r>
          </w:p>
        </w:tc>
      </w:tr>
      <w:tr w14:paraId="64BF9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1071843">
            <w:pPr>
              <w:pStyle w:val="23"/>
              <w:rPr>
                <w:color w:val="auto"/>
              </w:rPr>
            </w:pPr>
            <w:r>
              <w:rPr>
                <w:color w:val="auto"/>
              </w:rPr>
              <w:t>F6-00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83A791E">
            <w:pPr>
              <w:pStyle w:val="23"/>
              <w:rPr>
                <w:color w:val="auto"/>
              </w:rPr>
            </w:pPr>
            <w:r>
              <w:rPr>
                <w:color w:val="auto"/>
              </w:rPr>
              <w:t>RLY1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6451EE9">
            <w:pPr>
              <w:pStyle w:val="23"/>
              <w:rPr>
                <w:color w:val="auto"/>
              </w:rPr>
            </w:pPr>
            <w:r>
              <w:rPr>
                <w:color w:val="auto"/>
              </w:rPr>
              <w:t>11 (Fault Indication)</w:t>
            </w:r>
          </w:p>
        </w:tc>
      </w:tr>
      <w:tr w14:paraId="1D7FA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576D5CB">
            <w:pPr>
              <w:pStyle w:val="23"/>
              <w:rPr>
                <w:color w:val="auto"/>
              </w:rPr>
            </w:pPr>
            <w:r>
              <w:rPr>
                <w:color w:val="auto"/>
              </w:rPr>
              <w:t>F6-02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AF487B7">
            <w:pPr>
              <w:pStyle w:val="23"/>
              <w:rPr>
                <w:color w:val="auto"/>
              </w:rPr>
            </w:pPr>
            <w:r>
              <w:rPr>
                <w:color w:val="auto"/>
              </w:rPr>
              <w:t>DO1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2074F72">
            <w:pPr>
              <w:pStyle w:val="23"/>
              <w:rPr>
                <w:color w:val="auto"/>
              </w:rPr>
            </w:pPr>
            <w:r>
              <w:rPr>
                <w:color w:val="auto"/>
              </w:rPr>
              <w:t>1 (Inverter Running)</w:t>
            </w:r>
          </w:p>
        </w:tc>
      </w:tr>
      <w:tr w14:paraId="56E6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5EA9911">
            <w:pPr>
              <w:pStyle w:val="23"/>
              <w:rPr>
                <w:color w:val="auto"/>
              </w:rPr>
            </w:pPr>
            <w:r>
              <w:rPr>
                <w:color w:val="auto"/>
              </w:rPr>
              <w:t>F6-03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3FEED01">
            <w:pPr>
              <w:pStyle w:val="23"/>
              <w:rPr>
                <w:color w:val="auto"/>
              </w:rPr>
            </w:pPr>
            <w:r>
              <w:rPr>
                <w:color w:val="auto"/>
              </w:rPr>
              <w:t>DO2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5D7124E">
            <w:pPr>
              <w:pStyle w:val="23"/>
              <w:rPr>
                <w:color w:val="auto"/>
              </w:rPr>
            </w:pPr>
            <w:r>
              <w:rPr>
                <w:color w:val="auto"/>
              </w:rPr>
              <w:t>2 (Reach set frequency)</w:t>
            </w:r>
          </w:p>
        </w:tc>
      </w:tr>
      <w:tr w14:paraId="4331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9D0ACE9">
            <w:pPr>
              <w:pStyle w:val="23"/>
              <w:rPr>
                <w:color w:val="auto"/>
              </w:rPr>
            </w:pPr>
            <w:r>
              <w:rPr>
                <w:color w:val="auto"/>
              </w:rPr>
              <w:t>F7-37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58646B4">
            <w:pPr>
              <w:pStyle w:val="23"/>
              <w:rPr>
                <w:color w:val="auto"/>
              </w:rPr>
            </w:pPr>
            <w:r>
              <w:rPr>
                <w:color w:val="auto"/>
              </w:rPr>
              <w:t>Automatic Voltage Regulation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B533BFB">
            <w:pPr>
              <w:pStyle w:val="23"/>
              <w:rPr>
                <w:color w:val="auto"/>
              </w:rPr>
            </w:pPr>
            <w:r>
              <w:rPr>
                <w:color w:val="auto"/>
              </w:rPr>
              <w:t>1 (Cancel AVR function)</w:t>
            </w:r>
          </w:p>
        </w:tc>
      </w:tr>
    </w:tbl>
    <w:p w14:paraId="4C1F5EDA">
      <w:pPr>
        <w:ind w:firstLine="320"/>
        <w:rPr>
          <w:color w:val="auto"/>
        </w:rPr>
      </w:pPr>
    </w:p>
    <w:p w14:paraId="6A86AB8E">
      <w:pPr>
        <w:ind w:firstLine="320"/>
        <w:rPr>
          <w:color w:val="auto"/>
        </w:rPr>
      </w:pPr>
      <w:r>
        <w:rPr>
          <w:color w:val="auto"/>
        </w:rPr>
        <w:t>L8-00=7, Packaging application parameter settings</w:t>
      </w:r>
      <w:r>
        <w:rPr>
          <w:rFonts w:hint="eastAsia"/>
          <w:color w:val="auto"/>
        </w:rPr>
        <w:t>as shown in Table 2-31.</w:t>
      </w:r>
    </w:p>
    <w:p w14:paraId="4B706909">
      <w:pPr>
        <w:pStyle w:val="25"/>
        <w:jc w:val="center"/>
        <w:rPr>
          <w:rFonts w:cs="Times New Roman"/>
          <w:color w:val="auto"/>
        </w:rPr>
      </w:pPr>
      <w:r>
        <w:rPr>
          <w:rFonts w:hint="eastAsia"/>
          <w:color w:val="auto"/>
        </w:rPr>
        <w:t>Table 2-31 Packaging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658C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27A612D">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BEECC33">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31C73A1">
            <w:pPr>
              <w:pStyle w:val="23"/>
              <w:rPr>
                <w:color w:val="auto"/>
              </w:rPr>
            </w:pPr>
            <w:r>
              <w:rPr>
                <w:color w:val="auto"/>
              </w:rPr>
              <w:t>Set Value</w:t>
            </w:r>
          </w:p>
        </w:tc>
      </w:tr>
      <w:tr w14:paraId="4392C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32F4D34">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8B1B69C">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B735AB">
            <w:pPr>
              <w:pStyle w:val="23"/>
              <w:rPr>
                <w:color w:val="auto"/>
              </w:rPr>
            </w:pPr>
            <w:r>
              <w:rPr>
                <w:color w:val="auto"/>
              </w:rPr>
              <w:t>1 (Heavy Load)</w:t>
            </w:r>
          </w:p>
        </w:tc>
      </w:tr>
      <w:tr w14:paraId="0A66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0F86B91">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5439FE0">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E591424">
            <w:pPr>
              <w:pStyle w:val="23"/>
              <w:rPr>
                <w:color w:val="auto"/>
              </w:rPr>
            </w:pPr>
            <w:r>
              <w:rPr>
                <w:color w:val="auto"/>
              </w:rPr>
              <w:t>0 (Speed Mode)</w:t>
            </w:r>
          </w:p>
        </w:tc>
      </w:tr>
      <w:tr w14:paraId="193B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7497F1C">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99E141C">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0766631">
            <w:pPr>
              <w:pStyle w:val="23"/>
              <w:rPr>
                <w:color w:val="auto"/>
              </w:rPr>
            </w:pPr>
            <w:r>
              <w:rPr>
                <w:color w:val="auto"/>
              </w:rPr>
              <w:t>0 (V/F)</w:t>
            </w:r>
          </w:p>
        </w:tc>
      </w:tr>
      <w:tr w14:paraId="4F8E6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E75E5BD">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BFB4991">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2422B92">
            <w:pPr>
              <w:pStyle w:val="23"/>
              <w:rPr>
                <w:color w:val="auto"/>
              </w:rPr>
            </w:pPr>
            <w:r>
              <w:rPr>
                <w:color w:val="auto"/>
              </w:rPr>
              <w:t>2 (RS485 Communication Input)</w:t>
            </w:r>
          </w:p>
        </w:tc>
      </w:tr>
      <w:tr w14:paraId="13478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656B92B">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80A5C0B">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079FF64">
            <w:pPr>
              <w:pStyle w:val="23"/>
              <w:rPr>
                <w:color w:val="auto"/>
              </w:rPr>
            </w:pPr>
            <w:r>
              <w:rPr>
                <w:color w:val="auto"/>
              </w:rPr>
              <w:t>0 (Digital Operator)</w:t>
            </w:r>
          </w:p>
        </w:tc>
      </w:tr>
      <w:tr w14:paraId="7C6EF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91FAB70">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F00AB93">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7C2EF9C">
            <w:pPr>
              <w:pStyle w:val="23"/>
              <w:rPr>
                <w:color w:val="auto"/>
              </w:rPr>
            </w:pPr>
            <w:r>
              <w:rPr>
                <w:color w:val="auto"/>
              </w:rPr>
              <w:t>10.00 (s)</w:t>
            </w:r>
          </w:p>
        </w:tc>
      </w:tr>
      <w:tr w14:paraId="6ECD1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84FAFD3">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4191FDF">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2E88F45">
            <w:pPr>
              <w:pStyle w:val="23"/>
              <w:rPr>
                <w:color w:val="auto"/>
              </w:rPr>
            </w:pPr>
            <w:r>
              <w:rPr>
                <w:color w:val="auto"/>
              </w:rPr>
              <w:t>10.00 (s)</w:t>
            </w:r>
          </w:p>
        </w:tc>
      </w:tr>
      <w:tr w14:paraId="421DB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D941C37">
            <w:pPr>
              <w:pStyle w:val="23"/>
              <w:rPr>
                <w:color w:val="auto"/>
              </w:rPr>
            </w:pPr>
            <w:r>
              <w:rPr>
                <w:color w:val="auto"/>
              </w:rPr>
              <w:t>F1-16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60B36EF">
            <w:pPr>
              <w:pStyle w:val="23"/>
              <w:rPr>
                <w:color w:val="auto"/>
              </w:rPr>
            </w:pPr>
            <w:r>
              <w:rPr>
                <w:color w:val="auto"/>
              </w:rPr>
              <w:t>S 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7473735">
            <w:pPr>
              <w:pStyle w:val="23"/>
              <w:rPr>
                <w:color w:val="auto"/>
              </w:rPr>
            </w:pPr>
            <w:r>
              <w:rPr>
                <w:color w:val="auto"/>
              </w:rPr>
              <w:t>0.20s</w:t>
            </w:r>
          </w:p>
        </w:tc>
      </w:tr>
      <w:tr w14:paraId="0C302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831BBD4">
            <w:pPr>
              <w:pStyle w:val="23"/>
              <w:rPr>
                <w:color w:val="auto"/>
              </w:rPr>
            </w:pPr>
            <w:r>
              <w:rPr>
                <w:color w:val="auto"/>
              </w:rPr>
              <w:t>F1-17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6FF77AC">
            <w:pPr>
              <w:pStyle w:val="23"/>
              <w:rPr>
                <w:color w:val="auto"/>
              </w:rPr>
            </w:pPr>
            <w:r>
              <w:rPr>
                <w:color w:val="auto"/>
              </w:rPr>
              <w:t>S Acceleration Time 2</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19F0283">
            <w:pPr>
              <w:pStyle w:val="23"/>
              <w:rPr>
                <w:color w:val="auto"/>
              </w:rPr>
            </w:pPr>
            <w:r>
              <w:rPr>
                <w:color w:val="auto"/>
              </w:rPr>
              <w:t>0.20s</w:t>
            </w:r>
          </w:p>
        </w:tc>
      </w:tr>
      <w:tr w14:paraId="62145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F481C9A">
            <w:pPr>
              <w:pStyle w:val="23"/>
              <w:rPr>
                <w:color w:val="auto"/>
              </w:rPr>
            </w:pPr>
            <w:r>
              <w:rPr>
                <w:color w:val="auto"/>
              </w:rPr>
              <w:t>F1-18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C7E0A0C">
            <w:pPr>
              <w:pStyle w:val="23"/>
              <w:rPr>
                <w:color w:val="auto"/>
              </w:rPr>
            </w:pPr>
            <w:r>
              <w:rPr>
                <w:color w:val="auto"/>
              </w:rPr>
              <w:t>S 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A5460DA">
            <w:pPr>
              <w:pStyle w:val="23"/>
              <w:rPr>
                <w:color w:val="auto"/>
              </w:rPr>
            </w:pPr>
            <w:r>
              <w:rPr>
                <w:color w:val="auto"/>
              </w:rPr>
              <w:t>0.20s</w:t>
            </w:r>
          </w:p>
        </w:tc>
      </w:tr>
      <w:tr w14:paraId="637E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0D9F9F2">
            <w:pPr>
              <w:pStyle w:val="23"/>
              <w:rPr>
                <w:color w:val="auto"/>
              </w:rPr>
            </w:pPr>
            <w:r>
              <w:rPr>
                <w:color w:val="auto"/>
              </w:rPr>
              <w:t>F1-19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5568F4F">
            <w:pPr>
              <w:pStyle w:val="23"/>
              <w:rPr>
                <w:color w:val="auto"/>
              </w:rPr>
            </w:pPr>
            <w:r>
              <w:rPr>
                <w:color w:val="auto"/>
              </w:rPr>
              <w:t>S Deceleration Time 2</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4C48DBB">
            <w:pPr>
              <w:pStyle w:val="23"/>
              <w:rPr>
                <w:color w:val="auto"/>
              </w:rPr>
            </w:pPr>
            <w:r>
              <w:rPr>
                <w:color w:val="auto"/>
              </w:rPr>
              <w:t>0.20s</w:t>
            </w:r>
          </w:p>
        </w:tc>
      </w:tr>
      <w:tr w14:paraId="75118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CE1780A">
            <w:pPr>
              <w:pStyle w:val="23"/>
              <w:rPr>
                <w:color w:val="auto"/>
              </w:rPr>
            </w:pPr>
            <w:r>
              <w:rPr>
                <w:color w:val="auto"/>
              </w:rPr>
              <w:t>F5-08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0C7124A">
            <w:pPr>
              <w:pStyle w:val="23"/>
              <w:rPr>
                <w:color w:val="auto"/>
              </w:rPr>
            </w:pPr>
            <w:r>
              <w:rPr>
                <w:color w:val="auto"/>
              </w:rPr>
              <w:t>Terminal Command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0158810">
            <w:pPr>
              <w:pStyle w:val="23"/>
              <w:rPr>
                <w:color w:val="auto"/>
              </w:rPr>
            </w:pPr>
            <w:r>
              <w:rPr>
                <w:color w:val="auto"/>
              </w:rPr>
              <w:t>1 (2-Wire Mode 1)</w:t>
            </w:r>
          </w:p>
        </w:tc>
      </w:tr>
      <w:tr w14:paraId="17D7C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C4BFD89">
            <w:pPr>
              <w:pStyle w:val="23"/>
              <w:rPr>
                <w:color w:val="auto"/>
              </w:rPr>
            </w:pPr>
            <w:r>
              <w:rPr>
                <w:color w:val="auto"/>
              </w:rPr>
              <w:t>F5-20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A4A5732">
            <w:pPr>
              <w:pStyle w:val="23"/>
              <w:rPr>
                <w:color w:val="auto"/>
              </w:rPr>
            </w:pPr>
            <w:r>
              <w:rPr>
                <w:color w:val="auto"/>
              </w:rPr>
              <w:t>AI1 signal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0FFFE9F">
            <w:pPr>
              <w:pStyle w:val="23"/>
              <w:rPr>
                <w:color w:val="auto"/>
              </w:rPr>
            </w:pPr>
            <w:r>
              <w:rPr>
                <w:color w:val="auto"/>
              </w:rPr>
              <w:t>0 (0-10V Input Selection)</w:t>
            </w:r>
          </w:p>
        </w:tc>
      </w:tr>
      <w:tr w14:paraId="225D2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C9332B6">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60D520C">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8117FB6">
            <w:pPr>
              <w:pStyle w:val="23"/>
              <w:rPr>
                <w:color w:val="auto"/>
              </w:rPr>
            </w:pPr>
            <w:r>
              <w:rPr>
                <w:color w:val="auto"/>
              </w:rPr>
              <w:t>1 (Frequency Setting)</w:t>
            </w:r>
          </w:p>
        </w:tc>
      </w:tr>
    </w:tbl>
    <w:p w14:paraId="6B57EB48">
      <w:pPr>
        <w:ind w:firstLine="320"/>
        <w:rPr>
          <w:color w:val="auto"/>
        </w:rPr>
      </w:pPr>
    </w:p>
    <w:p w14:paraId="26EA1E92">
      <w:pPr>
        <w:ind w:firstLine="320"/>
        <w:rPr>
          <w:color w:val="auto"/>
        </w:rPr>
      </w:pPr>
      <w:r>
        <w:rPr>
          <w:color w:val="auto"/>
        </w:rPr>
        <w:t>L8-00=8, Textile Application Parameter Settings</w:t>
      </w:r>
      <w:r>
        <w:rPr>
          <w:rFonts w:hint="eastAsia"/>
          <w:color w:val="auto"/>
        </w:rPr>
        <w:t>As Shown in Table 2-32.</w:t>
      </w:r>
    </w:p>
    <w:p w14:paraId="644341B9">
      <w:pPr>
        <w:pStyle w:val="25"/>
        <w:jc w:val="center"/>
        <w:rPr>
          <w:rFonts w:cs="Times New Roman"/>
          <w:color w:val="auto"/>
        </w:rPr>
      </w:pPr>
      <w:r>
        <w:rPr>
          <w:rFonts w:hint="eastAsia"/>
          <w:color w:val="auto"/>
        </w:rPr>
        <w:t>Table 2-32 Textile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1A6AB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33D373E">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E7D019D">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CB3D7CC">
            <w:pPr>
              <w:pStyle w:val="23"/>
              <w:rPr>
                <w:color w:val="auto"/>
              </w:rPr>
            </w:pPr>
            <w:r>
              <w:rPr>
                <w:color w:val="auto"/>
              </w:rPr>
              <w:t>Set Value</w:t>
            </w:r>
          </w:p>
        </w:tc>
      </w:tr>
      <w:tr w14:paraId="0DD8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AE0984B">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53F336F">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A52063">
            <w:pPr>
              <w:pStyle w:val="23"/>
              <w:rPr>
                <w:color w:val="auto"/>
              </w:rPr>
            </w:pPr>
            <w:r>
              <w:rPr>
                <w:color w:val="auto"/>
              </w:rPr>
              <w:t>1 (Heavy Load)</w:t>
            </w:r>
          </w:p>
        </w:tc>
      </w:tr>
      <w:tr w14:paraId="34C8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C555C36">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1BF4A80">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299E3E6">
            <w:pPr>
              <w:pStyle w:val="23"/>
              <w:rPr>
                <w:color w:val="auto"/>
              </w:rPr>
            </w:pPr>
            <w:r>
              <w:rPr>
                <w:color w:val="auto"/>
              </w:rPr>
              <w:t>0 (Speed Mode)</w:t>
            </w:r>
          </w:p>
        </w:tc>
      </w:tr>
      <w:tr w14:paraId="29B95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0F13397">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054D5DD">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19D46FE">
            <w:pPr>
              <w:pStyle w:val="23"/>
              <w:rPr>
                <w:color w:val="auto"/>
              </w:rPr>
            </w:pPr>
            <w:r>
              <w:rPr>
                <w:color w:val="auto"/>
              </w:rPr>
              <w:t>0 (V/F)</w:t>
            </w:r>
          </w:p>
        </w:tc>
      </w:tr>
      <w:tr w14:paraId="4C8FB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57C0D75">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31D2828">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09A5A86">
            <w:pPr>
              <w:pStyle w:val="23"/>
              <w:rPr>
                <w:color w:val="auto"/>
              </w:rPr>
            </w:pPr>
            <w:r>
              <w:rPr>
                <w:color w:val="auto"/>
              </w:rPr>
              <w:t>1 (External Terminal Input)</w:t>
            </w:r>
          </w:p>
        </w:tc>
      </w:tr>
      <w:tr w14:paraId="6B768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09D16FE">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587E5A3">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981967A">
            <w:pPr>
              <w:pStyle w:val="23"/>
              <w:rPr>
                <w:color w:val="auto"/>
              </w:rPr>
            </w:pPr>
            <w:r>
              <w:rPr>
                <w:color w:val="auto"/>
              </w:rPr>
              <w:t>1 (RS485 Communication)</w:t>
            </w:r>
          </w:p>
        </w:tc>
      </w:tr>
      <w:tr w14:paraId="465A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E3C157A">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210B646">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62D63CF">
            <w:pPr>
              <w:pStyle w:val="23"/>
              <w:rPr>
                <w:color w:val="auto"/>
              </w:rPr>
            </w:pPr>
            <w:r>
              <w:rPr>
                <w:color w:val="auto"/>
              </w:rPr>
              <w:t>10.00 (s)</w:t>
            </w:r>
          </w:p>
        </w:tc>
      </w:tr>
      <w:tr w14:paraId="7FAF9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87E309A">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C1B4E94">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EA233F3">
            <w:pPr>
              <w:pStyle w:val="23"/>
              <w:rPr>
                <w:color w:val="auto"/>
              </w:rPr>
            </w:pPr>
            <w:r>
              <w:rPr>
                <w:color w:val="auto"/>
              </w:rPr>
              <w:t>10.00 (s)</w:t>
            </w:r>
          </w:p>
        </w:tc>
      </w:tr>
      <w:tr w14:paraId="50F18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F227F5E">
            <w:pPr>
              <w:pStyle w:val="23"/>
              <w:rPr>
                <w:color w:val="auto"/>
              </w:rPr>
            </w:pPr>
            <w:r>
              <w:rPr>
                <w:color w:val="auto"/>
              </w:rPr>
              <w:t>F1-16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97CF6F7">
            <w:pPr>
              <w:pStyle w:val="23"/>
              <w:rPr>
                <w:color w:val="auto"/>
              </w:rPr>
            </w:pPr>
            <w:r>
              <w:rPr>
                <w:color w:val="auto"/>
              </w:rPr>
              <w:t>S 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A1B35F4">
            <w:pPr>
              <w:pStyle w:val="23"/>
              <w:rPr>
                <w:color w:val="auto"/>
              </w:rPr>
            </w:pPr>
            <w:r>
              <w:rPr>
                <w:color w:val="auto"/>
              </w:rPr>
              <w:t>0.20s</w:t>
            </w:r>
          </w:p>
        </w:tc>
      </w:tr>
      <w:tr w14:paraId="1197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D7E16B5">
            <w:pPr>
              <w:pStyle w:val="23"/>
              <w:rPr>
                <w:color w:val="auto"/>
              </w:rPr>
            </w:pPr>
            <w:r>
              <w:rPr>
                <w:color w:val="auto"/>
              </w:rPr>
              <w:t>F1-17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939F63E">
            <w:pPr>
              <w:pStyle w:val="23"/>
              <w:rPr>
                <w:color w:val="auto"/>
              </w:rPr>
            </w:pPr>
            <w:r>
              <w:rPr>
                <w:color w:val="auto"/>
              </w:rPr>
              <w:t>S Acceleration Time 2</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FA89638">
            <w:pPr>
              <w:pStyle w:val="23"/>
              <w:rPr>
                <w:color w:val="auto"/>
              </w:rPr>
            </w:pPr>
            <w:r>
              <w:rPr>
                <w:color w:val="auto"/>
              </w:rPr>
              <w:t>0.20s</w:t>
            </w:r>
          </w:p>
        </w:tc>
      </w:tr>
      <w:tr w14:paraId="062A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4A82DEC">
            <w:pPr>
              <w:pStyle w:val="23"/>
              <w:rPr>
                <w:color w:val="auto"/>
              </w:rPr>
            </w:pPr>
            <w:r>
              <w:rPr>
                <w:color w:val="auto"/>
              </w:rPr>
              <w:t>F1-18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2F67526">
            <w:pPr>
              <w:pStyle w:val="23"/>
              <w:rPr>
                <w:color w:val="auto"/>
              </w:rPr>
            </w:pPr>
            <w:r>
              <w:rPr>
                <w:color w:val="auto"/>
              </w:rPr>
              <w:t>S 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3F91869">
            <w:pPr>
              <w:pStyle w:val="23"/>
              <w:rPr>
                <w:color w:val="auto"/>
              </w:rPr>
            </w:pPr>
            <w:r>
              <w:rPr>
                <w:color w:val="auto"/>
              </w:rPr>
              <w:t>0.20s</w:t>
            </w:r>
          </w:p>
        </w:tc>
      </w:tr>
      <w:tr w14:paraId="5412D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BFF3C43">
            <w:pPr>
              <w:pStyle w:val="23"/>
              <w:rPr>
                <w:color w:val="auto"/>
              </w:rPr>
            </w:pPr>
            <w:r>
              <w:rPr>
                <w:color w:val="auto"/>
              </w:rPr>
              <w:t>F1-19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9B792A9">
            <w:pPr>
              <w:pStyle w:val="23"/>
              <w:rPr>
                <w:color w:val="auto"/>
              </w:rPr>
            </w:pPr>
            <w:r>
              <w:rPr>
                <w:color w:val="auto"/>
              </w:rPr>
              <w:t>S Deceleration Time 2</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2821957">
            <w:pPr>
              <w:pStyle w:val="23"/>
              <w:rPr>
                <w:color w:val="auto"/>
              </w:rPr>
            </w:pPr>
            <w:r>
              <w:rPr>
                <w:color w:val="auto"/>
              </w:rPr>
              <w:t>0.20s</w:t>
            </w:r>
          </w:p>
        </w:tc>
      </w:tr>
      <w:tr w14:paraId="7E4FD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2DE2C9C">
            <w:pPr>
              <w:pStyle w:val="23"/>
              <w:rPr>
                <w:color w:val="auto"/>
              </w:rPr>
            </w:pPr>
            <w:r>
              <w:rPr>
                <w:color w:val="auto"/>
              </w:rPr>
              <w:t>F9-08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06245DF">
            <w:pPr>
              <w:pStyle w:val="23"/>
              <w:rPr>
                <w:color w:val="auto"/>
              </w:rPr>
            </w:pPr>
            <w:r>
              <w:rPr>
                <w:color w:val="auto"/>
              </w:rPr>
              <w:t>Acceleration OC Stall Threshold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51F56BF">
            <w:pPr>
              <w:pStyle w:val="23"/>
              <w:rPr>
                <w:color w:val="auto"/>
              </w:rPr>
            </w:pPr>
            <w:r>
              <w:rPr>
                <w:color w:val="auto"/>
              </w:rPr>
              <w:t>180%</w:t>
            </w:r>
          </w:p>
        </w:tc>
      </w:tr>
      <w:tr w14:paraId="05A81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8C3DDBA">
            <w:pPr>
              <w:pStyle w:val="23"/>
              <w:rPr>
                <w:color w:val="auto"/>
              </w:rPr>
            </w:pPr>
            <w:r>
              <w:rPr>
                <w:color w:val="auto"/>
              </w:rPr>
              <w:t>F9-10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D1DFB5D">
            <w:pPr>
              <w:pStyle w:val="23"/>
              <w:rPr>
                <w:color w:val="auto"/>
              </w:rPr>
            </w:pPr>
            <w:r>
              <w:rPr>
                <w:color w:val="auto"/>
              </w:rPr>
              <w:t>Operation OC Stall Threshold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24113F9">
            <w:pPr>
              <w:pStyle w:val="23"/>
              <w:rPr>
                <w:color w:val="auto"/>
              </w:rPr>
            </w:pPr>
            <w:r>
              <w:rPr>
                <w:color w:val="auto"/>
              </w:rPr>
              <w:t>180%</w:t>
            </w:r>
          </w:p>
        </w:tc>
      </w:tr>
      <w:tr w14:paraId="70A50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C2ADC98">
            <w:pPr>
              <w:pStyle w:val="23"/>
              <w:rPr>
                <w:color w:val="auto"/>
              </w:rPr>
            </w:pPr>
            <w:r>
              <w:rPr>
                <w:color w:val="auto"/>
              </w:rPr>
              <w:t>F9-37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35D70BC">
            <w:pPr>
              <w:pStyle w:val="23"/>
              <w:rPr>
                <w:color w:val="auto"/>
              </w:rPr>
            </w:pPr>
            <w:r>
              <w:rPr>
                <w:color w:val="auto"/>
              </w:rPr>
              <w:t>Over-torque threshold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2BABB02">
            <w:pPr>
              <w:pStyle w:val="23"/>
              <w:rPr>
                <w:color w:val="auto"/>
              </w:rPr>
            </w:pPr>
            <w:r>
              <w:rPr>
                <w:color w:val="auto"/>
              </w:rPr>
              <w:t>200%</w:t>
            </w:r>
          </w:p>
        </w:tc>
      </w:tr>
      <w:tr w14:paraId="0F46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5E34840">
            <w:pPr>
              <w:pStyle w:val="23"/>
              <w:rPr>
                <w:color w:val="auto"/>
              </w:rPr>
            </w:pPr>
            <w:r>
              <w:rPr>
                <w:color w:val="auto"/>
              </w:rPr>
              <w:t>F7-17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B577F9C">
            <w:pPr>
              <w:pStyle w:val="23"/>
              <w:rPr>
                <w:color w:val="auto"/>
              </w:rPr>
            </w:pPr>
            <w:r>
              <w:rPr>
                <w:color w:val="auto"/>
              </w:rPr>
              <w:t>Fan control method</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6C784FF">
            <w:pPr>
              <w:pStyle w:val="23"/>
              <w:rPr>
                <w:color w:val="auto"/>
              </w:rPr>
            </w:pPr>
            <w:r>
              <w:rPr>
                <w:color w:val="auto"/>
              </w:rPr>
              <w:t>2 (Stop with Inverter Shutdown)</w:t>
            </w:r>
          </w:p>
        </w:tc>
      </w:tr>
    </w:tbl>
    <w:p w14:paraId="0F1D6BDA">
      <w:pPr>
        <w:ind w:firstLine="320"/>
        <w:rPr>
          <w:color w:val="auto"/>
        </w:rPr>
      </w:pPr>
    </w:p>
    <w:p w14:paraId="6C907F99">
      <w:pPr>
        <w:ind w:firstLine="320"/>
        <w:rPr>
          <w:color w:val="auto"/>
        </w:rPr>
      </w:pPr>
    </w:p>
    <w:p w14:paraId="76BF55CC">
      <w:pPr>
        <w:ind w:firstLine="320"/>
        <w:rPr>
          <w:color w:val="auto"/>
        </w:rPr>
      </w:pPr>
      <w:r>
        <w:rPr>
          <w:color w:val="auto"/>
        </w:rPr>
        <w:t>L8-00=9, High-Speed Drill Application Parameter Settings</w:t>
      </w:r>
      <w:r>
        <w:rPr>
          <w:rFonts w:hint="eastAsia"/>
          <w:color w:val="auto"/>
        </w:rPr>
        <w:t>As Shown in Table 2-33.</w:t>
      </w:r>
    </w:p>
    <w:p w14:paraId="254B5784">
      <w:pPr>
        <w:pStyle w:val="25"/>
        <w:jc w:val="center"/>
        <w:rPr>
          <w:rFonts w:cs="Times New Roman"/>
          <w:color w:val="auto"/>
        </w:rPr>
      </w:pPr>
      <w:r>
        <w:rPr>
          <w:rFonts w:hint="eastAsia"/>
          <w:color w:val="auto"/>
        </w:rPr>
        <w:t>Table 2-33 High-Speed Drill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653A8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66925B7">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AD8B141">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614C0F1">
            <w:pPr>
              <w:pStyle w:val="23"/>
              <w:rPr>
                <w:color w:val="auto"/>
              </w:rPr>
            </w:pPr>
            <w:r>
              <w:rPr>
                <w:color w:val="auto"/>
              </w:rPr>
              <w:t>Set Value</w:t>
            </w:r>
          </w:p>
        </w:tc>
      </w:tr>
      <w:tr w14:paraId="03F8C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1117FC8">
            <w:pPr>
              <w:pStyle w:val="23"/>
              <w:rPr>
                <w:color w:val="auto"/>
              </w:rPr>
            </w:pPr>
            <w:r>
              <w:rPr>
                <w:color w:val="auto"/>
              </w:rPr>
              <w:t>F0-01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75FD1C1">
            <w:pPr>
              <w:pStyle w:val="23"/>
              <w:rPr>
                <w:color w:val="auto"/>
              </w:rPr>
            </w:pPr>
            <w:r>
              <w:rPr>
                <w:color w:val="auto"/>
              </w:rPr>
              <w:t>Light/Heavy Load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1FEB87F">
            <w:pPr>
              <w:pStyle w:val="23"/>
              <w:rPr>
                <w:color w:val="auto"/>
              </w:rPr>
            </w:pPr>
            <w:r>
              <w:rPr>
                <w:color w:val="auto"/>
              </w:rPr>
              <w:t>1 (Heavy Load)</w:t>
            </w:r>
          </w:p>
        </w:tc>
      </w:tr>
      <w:tr w14:paraId="24FFE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953CE5C">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F20895F">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E42D55B">
            <w:pPr>
              <w:pStyle w:val="23"/>
              <w:rPr>
                <w:color w:val="auto"/>
              </w:rPr>
            </w:pPr>
            <w:r>
              <w:rPr>
                <w:color w:val="auto"/>
              </w:rPr>
              <w:t>0 (Speed Mode)</w:t>
            </w:r>
          </w:p>
        </w:tc>
      </w:tr>
      <w:tr w14:paraId="6B8E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869214A">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42EC423">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1274BA7">
            <w:pPr>
              <w:pStyle w:val="23"/>
              <w:rPr>
                <w:color w:val="auto"/>
              </w:rPr>
            </w:pPr>
            <w:r>
              <w:rPr>
                <w:color w:val="auto"/>
              </w:rPr>
              <w:t>0 (V/F)</w:t>
            </w:r>
          </w:p>
        </w:tc>
      </w:tr>
      <w:tr w14:paraId="7AF5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9D987AE">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936E804">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A6FB813">
            <w:pPr>
              <w:pStyle w:val="23"/>
              <w:rPr>
                <w:color w:val="auto"/>
              </w:rPr>
            </w:pPr>
            <w:r>
              <w:rPr>
                <w:color w:val="auto"/>
              </w:rPr>
              <w:t>1 (External Terminal Input)</w:t>
            </w:r>
          </w:p>
        </w:tc>
      </w:tr>
      <w:tr w14:paraId="1FB10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2F63077">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9AE037F">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3C8F6CE">
            <w:pPr>
              <w:pStyle w:val="23"/>
              <w:rPr>
                <w:color w:val="auto"/>
              </w:rPr>
            </w:pPr>
            <w:r>
              <w:rPr>
                <w:color w:val="auto"/>
              </w:rPr>
              <w:t>2 (Analog Input)</w:t>
            </w:r>
          </w:p>
        </w:tc>
      </w:tr>
      <w:tr w14:paraId="45987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4FC9C55">
            <w:pPr>
              <w:pStyle w:val="23"/>
              <w:rPr>
                <w:color w:val="auto"/>
              </w:rPr>
            </w:pPr>
            <w:r>
              <w:rPr>
                <w:color w:val="auto"/>
              </w:rPr>
              <w:t>F0-09</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A06529A">
            <w:pPr>
              <w:pStyle w:val="23"/>
              <w:rPr>
                <w:color w:val="auto"/>
              </w:rPr>
            </w:pPr>
            <w:r>
              <w:rPr>
                <w:color w:val="auto"/>
              </w:rPr>
              <w:t>Forward/Reverse Prohibited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F9BC319">
            <w:pPr>
              <w:pStyle w:val="23"/>
              <w:rPr>
                <w:color w:val="auto"/>
              </w:rPr>
            </w:pPr>
            <w:r>
              <w:rPr>
                <w:color w:val="auto"/>
              </w:rPr>
              <w:t>1 (Reverse Prohibited)</w:t>
            </w:r>
          </w:p>
        </w:tc>
      </w:tr>
      <w:tr w14:paraId="36B87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546B442">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47E0905">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22CAB67">
            <w:pPr>
              <w:pStyle w:val="23"/>
              <w:rPr>
                <w:color w:val="auto"/>
              </w:rPr>
            </w:pPr>
            <w:r>
              <w:rPr>
                <w:color w:val="auto"/>
              </w:rPr>
              <w:t>4.00 (s)</w:t>
            </w:r>
          </w:p>
        </w:tc>
      </w:tr>
      <w:tr w14:paraId="17F7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EA679B7">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39849EE">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459113D">
            <w:pPr>
              <w:pStyle w:val="23"/>
              <w:rPr>
                <w:color w:val="auto"/>
              </w:rPr>
            </w:pPr>
            <w:r>
              <w:rPr>
                <w:color w:val="auto"/>
              </w:rPr>
              <w:t>3.00 (s)</w:t>
            </w:r>
          </w:p>
        </w:tc>
      </w:tr>
      <w:tr w14:paraId="504B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6358BBF">
            <w:pPr>
              <w:pStyle w:val="23"/>
              <w:rPr>
                <w:color w:val="auto"/>
              </w:rPr>
            </w:pPr>
            <w:r>
              <w:rPr>
                <w:color w:val="auto"/>
              </w:rPr>
              <w:t>F0-15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F3EC799">
            <w:pPr>
              <w:pStyle w:val="23"/>
              <w:rPr>
                <w:color w:val="auto"/>
              </w:rPr>
            </w:pPr>
            <w:r>
              <w:rPr>
                <w:color w:val="auto"/>
              </w:rPr>
              <w:t>Carrier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67C0EAD">
            <w:pPr>
              <w:pStyle w:val="23"/>
              <w:rPr>
                <w:color w:val="auto"/>
              </w:rPr>
            </w:pPr>
            <w:r>
              <w:rPr>
                <w:color w:val="auto"/>
              </w:rPr>
              <w:t>2 (kHz)</w:t>
            </w:r>
          </w:p>
        </w:tc>
      </w:tr>
      <w:tr w14:paraId="392F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7AC1124">
            <w:pPr>
              <w:pStyle w:val="23"/>
              <w:rPr>
                <w:color w:val="auto"/>
              </w:rPr>
            </w:pPr>
            <w:r>
              <w:rPr>
                <w:color w:val="auto"/>
              </w:rPr>
              <w:t>F1-08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F1A4D92">
            <w:pPr>
              <w:pStyle w:val="23"/>
              <w:rPr>
                <w:color w:val="auto"/>
              </w:rPr>
            </w:pPr>
            <w:r>
              <w:rPr>
                <w:color w:val="auto"/>
              </w:rPr>
              <w:t>Braking Current Level</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F1EBC6B">
            <w:pPr>
              <w:pStyle w:val="23"/>
              <w:rPr>
                <w:color w:val="auto"/>
              </w:rPr>
            </w:pPr>
            <w:r>
              <w:rPr>
                <w:color w:val="auto"/>
              </w:rPr>
              <w:t>20%</w:t>
            </w:r>
          </w:p>
        </w:tc>
      </w:tr>
      <w:tr w14:paraId="20FA5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4F9ECF0">
            <w:pPr>
              <w:pStyle w:val="23"/>
              <w:rPr>
                <w:color w:val="auto"/>
              </w:rPr>
            </w:pPr>
            <w:r>
              <w:rPr>
                <w:color w:val="auto"/>
              </w:rPr>
              <w:t>F1-24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303A800">
            <w:pPr>
              <w:pStyle w:val="23"/>
              <w:rPr>
                <w:color w:val="auto"/>
              </w:rPr>
            </w:pPr>
            <w:r>
              <w:rPr>
                <w:color w:val="auto"/>
              </w:rPr>
              <w:t>Stopping brake time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E50E8A9">
            <w:pPr>
              <w:pStyle w:val="23"/>
              <w:rPr>
                <w:color w:val="auto"/>
              </w:rPr>
            </w:pPr>
            <w:r>
              <w:rPr>
                <w:color w:val="auto"/>
              </w:rPr>
              <w:t>0.3s</w:t>
            </w:r>
          </w:p>
        </w:tc>
      </w:tr>
      <w:tr w14:paraId="2792B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F823DBC">
            <w:pPr>
              <w:pStyle w:val="23"/>
              <w:rPr>
                <w:color w:val="auto"/>
              </w:rPr>
            </w:pPr>
            <w:r>
              <w:rPr>
                <w:color w:val="auto"/>
              </w:rPr>
              <w:t>F1-25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2871F41">
            <w:pPr>
              <w:pStyle w:val="23"/>
              <w:rPr>
                <w:color w:val="auto"/>
              </w:rPr>
            </w:pPr>
            <w:r>
              <w:rPr>
                <w:color w:val="auto"/>
              </w:rPr>
              <w:t>Braking Start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4C6BECF">
            <w:pPr>
              <w:pStyle w:val="23"/>
              <w:rPr>
                <w:color w:val="auto"/>
              </w:rPr>
            </w:pPr>
            <w:r>
              <w:rPr>
                <w:color w:val="auto"/>
              </w:rPr>
              <w:t>0.00Hz</w:t>
            </w:r>
          </w:p>
        </w:tc>
      </w:tr>
      <w:tr w14:paraId="29D72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24B2B4D">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8C8FD57">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1ABE0AD">
            <w:pPr>
              <w:pStyle w:val="23"/>
              <w:rPr>
                <w:color w:val="auto"/>
              </w:rPr>
            </w:pPr>
            <w:r>
              <w:rPr>
                <w:color w:val="auto"/>
              </w:rPr>
              <w:t>1 (Frequency Setting)</w:t>
            </w:r>
          </w:p>
        </w:tc>
      </w:tr>
      <w:tr w14:paraId="46E28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CF9EADC">
            <w:pPr>
              <w:pStyle w:val="23"/>
              <w:rPr>
                <w:color w:val="auto"/>
              </w:rPr>
            </w:pPr>
            <w:r>
              <w:rPr>
                <w:color w:val="auto"/>
              </w:rPr>
              <w:t>F6-00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AB3E093">
            <w:pPr>
              <w:pStyle w:val="23"/>
              <w:rPr>
                <w:color w:val="auto"/>
              </w:rPr>
            </w:pPr>
            <w:r>
              <w:rPr>
                <w:color w:val="auto"/>
              </w:rPr>
              <w:t>RLY1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1BB3B66">
            <w:pPr>
              <w:pStyle w:val="23"/>
              <w:rPr>
                <w:color w:val="auto"/>
              </w:rPr>
            </w:pPr>
            <w:r>
              <w:rPr>
                <w:color w:val="auto"/>
              </w:rPr>
              <w:t>11 (Fault Indication)</w:t>
            </w:r>
          </w:p>
        </w:tc>
      </w:tr>
      <w:tr w14:paraId="42A2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AD34914">
            <w:pPr>
              <w:pStyle w:val="23"/>
              <w:rPr>
                <w:color w:val="auto"/>
              </w:rPr>
            </w:pPr>
            <w:r>
              <w:rPr>
                <w:color w:val="auto"/>
              </w:rPr>
              <w:t>F6-02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6A78200">
            <w:pPr>
              <w:pStyle w:val="23"/>
              <w:rPr>
                <w:color w:val="auto"/>
              </w:rPr>
            </w:pPr>
            <w:r>
              <w:rPr>
                <w:color w:val="auto"/>
              </w:rPr>
              <w:t>DO1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332E5AF">
            <w:pPr>
              <w:pStyle w:val="23"/>
              <w:rPr>
                <w:color w:val="auto"/>
              </w:rPr>
            </w:pPr>
            <w:r>
              <w:rPr>
                <w:color w:val="auto"/>
              </w:rPr>
              <w:t>1 (Inverter Running)</w:t>
            </w:r>
          </w:p>
        </w:tc>
      </w:tr>
      <w:tr w14:paraId="234838AF">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58F0F08">
            <w:pPr>
              <w:pStyle w:val="23"/>
              <w:rPr>
                <w:color w:val="auto"/>
              </w:rPr>
            </w:pPr>
            <w:r>
              <w:rPr>
                <w:color w:val="auto"/>
              </w:rPr>
              <w:t>F6-03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C4099E5">
            <w:pPr>
              <w:pStyle w:val="23"/>
              <w:rPr>
                <w:color w:val="auto"/>
              </w:rPr>
            </w:pPr>
            <w:r>
              <w:rPr>
                <w:color w:val="auto"/>
              </w:rPr>
              <w:t>DO2 Terminal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55CC6ED">
            <w:pPr>
              <w:pStyle w:val="23"/>
              <w:rPr>
                <w:color w:val="auto"/>
              </w:rPr>
            </w:pPr>
            <w:r>
              <w:rPr>
                <w:color w:val="auto"/>
              </w:rPr>
              <w:t>2 (Reach set frequency)</w:t>
            </w:r>
          </w:p>
        </w:tc>
      </w:tr>
      <w:tr w14:paraId="536FA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4B34919">
            <w:pPr>
              <w:pStyle w:val="23"/>
              <w:rPr>
                <w:color w:val="auto"/>
              </w:rPr>
            </w:pPr>
            <w:r>
              <w:rPr>
                <w:color w:val="auto"/>
              </w:rPr>
              <w:t>F7-37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D080E6A">
            <w:pPr>
              <w:pStyle w:val="23"/>
              <w:rPr>
                <w:color w:val="auto"/>
              </w:rPr>
            </w:pPr>
            <w:r>
              <w:rPr>
                <w:color w:val="auto"/>
              </w:rPr>
              <w:t>Automatic Voltage Regulation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91DB32E">
            <w:pPr>
              <w:pStyle w:val="23"/>
              <w:rPr>
                <w:color w:val="auto"/>
              </w:rPr>
            </w:pPr>
            <w:r>
              <w:rPr>
                <w:color w:val="auto"/>
              </w:rPr>
              <w:t>1 (Cancel AVR function)</w:t>
            </w:r>
          </w:p>
        </w:tc>
      </w:tr>
      <w:tr w14:paraId="1FC25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D85573C">
            <w:pPr>
              <w:pStyle w:val="23"/>
              <w:rPr>
                <w:color w:val="auto"/>
              </w:rPr>
            </w:pPr>
            <w:r>
              <w:rPr>
                <w:color w:val="auto"/>
              </w:rPr>
              <w:t>F9-15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F708AFC">
            <w:pPr>
              <w:pStyle w:val="23"/>
              <w:rPr>
                <w:color w:val="auto"/>
              </w:rPr>
            </w:pPr>
            <w:r>
              <w:rPr>
                <w:color w:val="auto"/>
              </w:rPr>
              <w:t>Output Phase Loss Action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B90DEDC">
            <w:pPr>
              <w:pStyle w:val="23"/>
              <w:rPr>
                <w:color w:val="auto"/>
              </w:rPr>
            </w:pPr>
            <w:r>
              <w:rPr>
                <w:color w:val="auto"/>
              </w:rPr>
              <w:t>1 (Warning and Decelerate to Stop)</w:t>
            </w:r>
          </w:p>
        </w:tc>
      </w:tr>
      <w:tr w14:paraId="359D539A">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D2C828D">
            <w:pPr>
              <w:pStyle w:val="23"/>
              <w:rPr>
                <w:color w:val="auto"/>
              </w:rPr>
            </w:pPr>
            <w:r>
              <w:rPr>
                <w:color w:val="auto"/>
              </w:rPr>
              <w:t>F9-36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F994F96">
            <w:pPr>
              <w:pStyle w:val="23"/>
              <w:rPr>
                <w:color w:val="auto"/>
              </w:rPr>
            </w:pPr>
            <w:r>
              <w:rPr>
                <w:color w:val="auto"/>
              </w:rPr>
              <w:t>Over Torque Selection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78F0AC8">
            <w:pPr>
              <w:pStyle w:val="23"/>
              <w:rPr>
                <w:color w:val="auto"/>
              </w:rPr>
            </w:pPr>
            <w:r>
              <w:rPr>
                <w:color w:val="auto"/>
              </w:rPr>
              <w:t>2 (Constant Speed Detection Stop Operation)</w:t>
            </w:r>
          </w:p>
        </w:tc>
      </w:tr>
      <w:tr w14:paraId="1953F036">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F9D1694">
            <w:pPr>
              <w:pStyle w:val="23"/>
              <w:rPr>
                <w:color w:val="auto"/>
              </w:rPr>
            </w:pPr>
            <w:r>
              <w:rPr>
                <w:color w:val="auto"/>
              </w:rPr>
              <w:t>F9-37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8783196">
            <w:pPr>
              <w:pStyle w:val="23"/>
              <w:rPr>
                <w:color w:val="auto"/>
              </w:rPr>
            </w:pPr>
            <w:r>
              <w:rPr>
                <w:color w:val="auto"/>
              </w:rPr>
              <w:t>Over-torque threshold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6133138">
            <w:pPr>
              <w:pStyle w:val="23"/>
              <w:rPr>
                <w:color w:val="auto"/>
              </w:rPr>
            </w:pPr>
            <w:r>
              <w:rPr>
                <w:color w:val="auto"/>
              </w:rPr>
              <w:t>120%</w:t>
            </w:r>
          </w:p>
        </w:tc>
      </w:tr>
      <w:tr w14:paraId="31A27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4330A4E">
            <w:pPr>
              <w:pStyle w:val="23"/>
              <w:rPr>
                <w:color w:val="auto"/>
              </w:rPr>
            </w:pPr>
            <w:r>
              <w:rPr>
                <w:color w:val="auto"/>
              </w:rPr>
              <w:t>F9-38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51F1F22">
            <w:pPr>
              <w:pStyle w:val="23"/>
              <w:rPr>
                <w:color w:val="auto"/>
              </w:rPr>
            </w:pPr>
            <w:r>
              <w:rPr>
                <w:color w:val="auto"/>
              </w:rPr>
              <w:t>Over-torque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5FA6286">
            <w:pPr>
              <w:pStyle w:val="23"/>
              <w:rPr>
                <w:color w:val="auto"/>
              </w:rPr>
            </w:pPr>
            <w:r>
              <w:rPr>
                <w:color w:val="auto"/>
              </w:rPr>
              <w:t>0.1s</w:t>
            </w:r>
          </w:p>
        </w:tc>
      </w:tr>
    </w:tbl>
    <w:p w14:paraId="4184BD33">
      <w:pPr>
        <w:ind w:firstLine="320"/>
        <w:rPr>
          <w:color w:val="auto"/>
        </w:rPr>
      </w:pPr>
      <w:r>
        <w:rPr>
          <w:color w:val="auto"/>
        </w:rPr>
        <w:t>L8-00=11, Process PID Application Parameter Settings</w:t>
      </w:r>
      <w:r>
        <w:rPr>
          <w:rFonts w:hint="eastAsia"/>
          <w:color w:val="auto"/>
        </w:rPr>
        <w:t>As Shown in Table 2-34.</w:t>
      </w:r>
    </w:p>
    <w:p w14:paraId="1C5B183C">
      <w:pPr>
        <w:pStyle w:val="25"/>
        <w:jc w:val="center"/>
        <w:rPr>
          <w:rFonts w:cs="Times New Roman"/>
          <w:color w:val="auto"/>
        </w:rPr>
      </w:pPr>
      <w:r>
        <w:rPr>
          <w:rFonts w:hint="eastAsia"/>
          <w:color w:val="auto"/>
        </w:rPr>
        <w:t>Table 2-34 Process PID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236F3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DBD6CF1">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7094DC4">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AF9278D">
            <w:pPr>
              <w:pStyle w:val="23"/>
              <w:rPr>
                <w:color w:val="auto"/>
              </w:rPr>
            </w:pPr>
            <w:r>
              <w:rPr>
                <w:color w:val="auto"/>
              </w:rPr>
              <w:t>Set Value</w:t>
            </w:r>
          </w:p>
        </w:tc>
      </w:tr>
      <w:tr w14:paraId="4D5C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C220DD0">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178F16E">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7D2CF05">
            <w:pPr>
              <w:pStyle w:val="23"/>
              <w:rPr>
                <w:color w:val="auto"/>
              </w:rPr>
            </w:pPr>
            <w:r>
              <w:rPr>
                <w:color w:val="auto"/>
              </w:rPr>
              <w:t>0 (Speed Mode)</w:t>
            </w:r>
          </w:p>
        </w:tc>
      </w:tr>
      <w:tr w14:paraId="15077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B2FC5B1">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2C01C12">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F01D9A5">
            <w:pPr>
              <w:pStyle w:val="23"/>
              <w:rPr>
                <w:color w:val="auto"/>
              </w:rPr>
            </w:pPr>
            <w:r>
              <w:rPr>
                <w:color w:val="auto"/>
              </w:rPr>
              <w:t>0 (V/F)</w:t>
            </w:r>
          </w:p>
        </w:tc>
      </w:tr>
      <w:tr w14:paraId="504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ACF755C">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3D62169">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8CCB4EE">
            <w:pPr>
              <w:pStyle w:val="23"/>
              <w:rPr>
                <w:color w:val="auto"/>
              </w:rPr>
            </w:pPr>
            <w:r>
              <w:rPr>
                <w:color w:val="auto"/>
              </w:rPr>
              <w:t>1 (External Terminal Input)</w:t>
            </w:r>
          </w:p>
        </w:tc>
      </w:tr>
      <w:tr w14:paraId="5EED7CEB">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F956135">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0BEE660">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698CC96">
            <w:pPr>
              <w:pStyle w:val="23"/>
              <w:rPr>
                <w:color w:val="auto"/>
              </w:rPr>
            </w:pPr>
            <w:r>
              <w:rPr>
                <w:color w:val="auto"/>
              </w:rPr>
              <w:t>9 (PID)</w:t>
            </w:r>
          </w:p>
        </w:tc>
      </w:tr>
      <w:tr w14:paraId="325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7DE28E6">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0D3DE1E">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AFCE137">
            <w:pPr>
              <w:pStyle w:val="23"/>
              <w:rPr>
                <w:color w:val="auto"/>
              </w:rPr>
            </w:pPr>
            <w:r>
              <w:rPr>
                <w:color w:val="auto"/>
              </w:rPr>
              <w:t>3.00 (s)</w:t>
            </w:r>
          </w:p>
        </w:tc>
      </w:tr>
      <w:tr w14:paraId="11558BDE">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62E2AD0">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42D399E">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60823E2">
            <w:pPr>
              <w:pStyle w:val="23"/>
              <w:rPr>
                <w:color w:val="auto"/>
              </w:rPr>
            </w:pPr>
            <w:r>
              <w:rPr>
                <w:color w:val="auto"/>
              </w:rPr>
              <w:t>3.00 (s)</w:t>
            </w:r>
          </w:p>
        </w:tc>
      </w:tr>
      <w:tr w14:paraId="13DB94E3">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9E3734E">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5CB3EE4">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1389C94">
            <w:pPr>
              <w:pStyle w:val="23"/>
              <w:rPr>
                <w:color w:val="auto"/>
              </w:rPr>
            </w:pPr>
            <w:r>
              <w:rPr>
                <w:color w:val="auto"/>
              </w:rPr>
              <w:t>5 (PID Feedback Value)</w:t>
            </w:r>
          </w:p>
        </w:tc>
      </w:tr>
      <w:tr w14:paraId="673C5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9EB8800">
            <w:pPr>
              <w:pStyle w:val="23"/>
              <w:rPr>
                <w:color w:val="auto"/>
              </w:rPr>
            </w:pPr>
            <w:r>
              <w:rPr>
                <w:color w:val="auto"/>
              </w:rPr>
              <w:t>FA-00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BCD6968">
            <w:pPr>
              <w:pStyle w:val="23"/>
              <w:rPr>
                <w:color w:val="auto"/>
              </w:rPr>
            </w:pPr>
            <w:r>
              <w:rPr>
                <w:color w:val="auto"/>
              </w:rPr>
              <w:t>PID Feedback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251627E">
            <w:pPr>
              <w:pStyle w:val="23"/>
              <w:rPr>
                <w:color w:val="auto"/>
              </w:rPr>
            </w:pPr>
            <w:r>
              <w:rPr>
                <w:color w:val="auto"/>
              </w:rPr>
              <w:t>1 (Negative Feedback Analog Input)</w:t>
            </w:r>
          </w:p>
        </w:tc>
      </w:tr>
      <w:tr w14:paraId="7BDC7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239E7DD">
            <w:pPr>
              <w:pStyle w:val="23"/>
              <w:rPr>
                <w:color w:val="auto"/>
              </w:rPr>
            </w:pPr>
            <w:r>
              <w:rPr>
                <w:color w:val="auto"/>
              </w:rPr>
              <w:t>FA-01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280C30E">
            <w:pPr>
              <w:pStyle w:val="23"/>
              <w:rPr>
                <w:color w:val="auto"/>
              </w:rPr>
            </w:pPr>
            <w:r>
              <w:rPr>
                <w:color w:val="auto"/>
              </w:rPr>
              <w:t>PID Setpoint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0C7CBA6">
            <w:pPr>
              <w:pStyle w:val="23"/>
              <w:rPr>
                <w:color w:val="auto"/>
              </w:rPr>
            </w:pPr>
            <w:r>
              <w:rPr>
                <w:color w:val="auto"/>
              </w:rPr>
              <w:t>1 (Parameter FA-02)</w:t>
            </w:r>
          </w:p>
        </w:tc>
      </w:tr>
      <w:tr w14:paraId="2BE1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3EC9471">
            <w:pPr>
              <w:pStyle w:val="23"/>
              <w:rPr>
                <w:color w:val="auto"/>
              </w:rPr>
            </w:pPr>
            <w:r>
              <w:rPr>
                <w:color w:val="auto"/>
              </w:rPr>
              <w:t>FA-02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60789E5">
            <w:pPr>
              <w:pStyle w:val="23"/>
              <w:rPr>
                <w:color w:val="auto"/>
              </w:rPr>
            </w:pPr>
            <w:r>
              <w:rPr>
                <w:color w:val="auto"/>
              </w:rPr>
              <w:t>PID Setpoint</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A41DDAC">
            <w:pPr>
              <w:pStyle w:val="23"/>
              <w:rPr>
                <w:color w:val="auto"/>
              </w:rPr>
            </w:pPr>
            <w:r>
              <w:rPr>
                <w:color w:val="auto"/>
              </w:rPr>
              <w:t>50.00%</w:t>
            </w:r>
          </w:p>
        </w:tc>
      </w:tr>
      <w:tr w14:paraId="3C3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66493F2">
            <w:pPr>
              <w:pStyle w:val="23"/>
              <w:rPr>
                <w:color w:val="auto"/>
              </w:rPr>
            </w:pPr>
            <w:r>
              <w:rPr>
                <w:color w:val="auto"/>
              </w:rPr>
              <w:t>FA-05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B8C6A15">
            <w:pPr>
              <w:pStyle w:val="23"/>
              <w:rPr>
                <w:color w:val="auto"/>
              </w:rPr>
            </w:pPr>
            <w:r>
              <w:rPr>
                <w:color w:val="auto"/>
              </w:rPr>
              <w:t>Proportional Coefficient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CE5FD3">
            <w:pPr>
              <w:pStyle w:val="23"/>
              <w:rPr>
                <w:color w:val="auto"/>
              </w:rPr>
            </w:pPr>
            <w:r>
              <w:rPr>
                <w:color w:val="auto"/>
              </w:rPr>
              <w:t>10.00</w:t>
            </w:r>
          </w:p>
        </w:tc>
      </w:tr>
      <w:tr w14:paraId="33D2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5896132F">
            <w:pPr>
              <w:pStyle w:val="23"/>
              <w:rPr>
                <w:color w:val="auto"/>
              </w:rPr>
            </w:pPr>
            <w:r>
              <w:rPr>
                <w:color w:val="auto"/>
              </w:rPr>
              <w:t>FA-06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06AD7E8">
            <w:pPr>
              <w:pStyle w:val="23"/>
              <w:rPr>
                <w:color w:val="auto"/>
              </w:rPr>
            </w:pPr>
            <w:r>
              <w:rPr>
                <w:color w:val="auto"/>
              </w:rPr>
              <w:t>Integral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DE98CFC">
            <w:pPr>
              <w:pStyle w:val="23"/>
              <w:rPr>
                <w:color w:val="auto"/>
              </w:rPr>
            </w:pPr>
            <w:r>
              <w:rPr>
                <w:color w:val="auto"/>
              </w:rPr>
              <w:t>1.00</w:t>
            </w:r>
          </w:p>
        </w:tc>
      </w:tr>
      <w:tr w14:paraId="64C57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12227B0">
            <w:pPr>
              <w:pStyle w:val="23"/>
              <w:rPr>
                <w:color w:val="auto"/>
              </w:rPr>
            </w:pPr>
            <w:r>
              <w:rPr>
                <w:color w:val="auto"/>
              </w:rPr>
              <w:t>FA-11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65969A7">
            <w:pPr>
              <w:pStyle w:val="23"/>
              <w:rPr>
                <w:color w:val="auto"/>
              </w:rPr>
            </w:pPr>
            <w:r>
              <w:rPr>
                <w:color w:val="auto"/>
              </w:rPr>
              <w:t>PID Series/Parallel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F36CF8F">
            <w:pPr>
              <w:pStyle w:val="23"/>
              <w:rPr>
                <w:color w:val="auto"/>
              </w:rPr>
            </w:pPr>
            <w:r>
              <w:rPr>
                <w:color w:val="auto"/>
              </w:rPr>
              <w:t>1 (Parallel)</w:t>
            </w:r>
          </w:p>
        </w:tc>
      </w:tr>
      <w:tr w14:paraId="1C17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70D08AC">
            <w:pPr>
              <w:pStyle w:val="23"/>
              <w:rPr>
                <w:color w:val="auto"/>
              </w:rPr>
            </w:pPr>
            <w:r>
              <w:rPr>
                <w:color w:val="auto"/>
              </w:rPr>
              <w:t>FA-17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A125526">
            <w:pPr>
              <w:pStyle w:val="23"/>
              <w:rPr>
                <w:color w:val="auto"/>
              </w:rPr>
            </w:pPr>
            <w:r>
              <w:rPr>
                <w:color w:val="auto"/>
              </w:rPr>
              <w:t>PID Direction Change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C596227">
            <w:pPr>
              <w:pStyle w:val="23"/>
              <w:rPr>
                <w:color w:val="auto"/>
              </w:rPr>
            </w:pPr>
            <w:r>
              <w:rPr>
                <w:color w:val="auto"/>
              </w:rPr>
              <w:t>0 (Prohibited)</w:t>
            </w:r>
          </w:p>
        </w:tc>
      </w:tr>
      <w:tr w14:paraId="5D281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6D9C2BB">
            <w:pPr>
              <w:pStyle w:val="23"/>
              <w:rPr>
                <w:color w:val="auto"/>
              </w:rPr>
            </w:pPr>
            <w:r>
              <w:rPr>
                <w:color w:val="auto"/>
              </w:rPr>
              <w:t>L7-00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B106670">
            <w:pPr>
              <w:pStyle w:val="23"/>
              <w:rPr>
                <w:color w:val="auto"/>
              </w:rPr>
            </w:pPr>
            <w:r>
              <w:rPr>
                <w:color w:val="auto"/>
              </w:rPr>
              <w:t>AI Curve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F369CBF">
            <w:pPr>
              <w:pStyle w:val="23"/>
              <w:rPr>
                <w:color w:val="auto"/>
              </w:rPr>
            </w:pPr>
            <w:r>
              <w:rPr>
                <w:color w:val="auto"/>
              </w:rPr>
              <w:t>1 (AI1 Three-point Curve)</w:t>
            </w:r>
          </w:p>
        </w:tc>
      </w:tr>
      <w:tr w14:paraId="55ED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7349EBC">
            <w:pPr>
              <w:pStyle w:val="23"/>
              <w:rPr>
                <w:color w:val="auto"/>
              </w:rPr>
            </w:pPr>
            <w:r>
              <w:rPr>
                <w:color w:val="auto"/>
              </w:rPr>
              <w:t>L7-13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8BA70B4">
            <w:pPr>
              <w:pStyle w:val="23"/>
              <w:rPr>
                <w:color w:val="auto"/>
              </w:rPr>
            </w:pPr>
            <w:r>
              <w:rPr>
                <w:color w:val="auto"/>
              </w:rPr>
              <w:t>AI3 Minimum Point Input Value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382A47F">
            <w:pPr>
              <w:pStyle w:val="23"/>
              <w:rPr>
                <w:color w:val="auto"/>
              </w:rPr>
            </w:pPr>
            <w:r>
              <w:rPr>
                <w:color w:val="auto"/>
              </w:rPr>
              <w:t>0.00</w:t>
            </w:r>
          </w:p>
        </w:tc>
      </w:tr>
      <w:tr w14:paraId="4404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454CCA8">
            <w:pPr>
              <w:pStyle w:val="23"/>
              <w:rPr>
                <w:color w:val="auto"/>
              </w:rPr>
            </w:pPr>
            <w:r>
              <w:rPr>
                <w:color w:val="auto"/>
              </w:rPr>
              <w:t>L7-15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43BFDC9">
            <w:pPr>
              <w:pStyle w:val="23"/>
              <w:rPr>
                <w:color w:val="auto"/>
              </w:rPr>
            </w:pPr>
            <w:r>
              <w:rPr>
                <w:color w:val="auto"/>
              </w:rPr>
              <w:t>AI3 Midpoint Input Value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C83B6B3">
            <w:pPr>
              <w:pStyle w:val="23"/>
              <w:rPr>
                <w:color w:val="auto"/>
              </w:rPr>
            </w:pPr>
            <w:r>
              <w:rPr>
                <w:color w:val="auto"/>
              </w:rPr>
              <w:t>9.99</w:t>
            </w:r>
          </w:p>
        </w:tc>
      </w:tr>
      <w:tr w14:paraId="56C3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7D60D97">
            <w:pPr>
              <w:pStyle w:val="23"/>
              <w:rPr>
                <w:color w:val="auto"/>
              </w:rPr>
            </w:pPr>
            <w:r>
              <w:rPr>
                <w:color w:val="auto"/>
              </w:rPr>
              <w:t>L7-16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9D4101B">
            <w:pPr>
              <w:pStyle w:val="23"/>
              <w:rPr>
                <w:color w:val="auto"/>
              </w:rPr>
            </w:pPr>
            <w:r>
              <w:rPr>
                <w:color w:val="auto"/>
              </w:rPr>
              <w:t>AI3 Intermediate Point Percentage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77AA2C5">
            <w:pPr>
              <w:pStyle w:val="23"/>
              <w:rPr>
                <w:color w:val="auto"/>
              </w:rPr>
            </w:pPr>
            <w:r>
              <w:rPr>
                <w:color w:val="auto"/>
              </w:rPr>
              <w:t>100.00%</w:t>
            </w:r>
          </w:p>
        </w:tc>
      </w:tr>
    </w:tbl>
    <w:p w14:paraId="14D27DC4">
      <w:pPr>
        <w:ind w:firstLine="320"/>
        <w:rPr>
          <w:color w:val="auto"/>
        </w:rPr>
      </w:pPr>
    </w:p>
    <w:p w14:paraId="6A2F84BE">
      <w:pPr>
        <w:ind w:firstLine="320"/>
        <w:rPr>
          <w:color w:val="auto"/>
        </w:rPr>
      </w:pPr>
      <w:r>
        <w:rPr>
          <w:color w:val="auto"/>
        </w:rPr>
        <w:t>L8-00=12, Process PID + Main Auxiliary Frequency Application Related Parameter Settings</w:t>
      </w:r>
      <w:r>
        <w:rPr>
          <w:rFonts w:hint="eastAsia"/>
          <w:color w:val="auto"/>
        </w:rPr>
        <w:t>As Shown in Table 2-35.</w:t>
      </w:r>
    </w:p>
    <w:p w14:paraId="3C04643C">
      <w:pPr>
        <w:pStyle w:val="25"/>
        <w:jc w:val="center"/>
        <w:rPr>
          <w:rFonts w:cs="Times New Roman"/>
          <w:color w:val="auto"/>
        </w:rPr>
      </w:pPr>
      <w:r>
        <w:rPr>
          <w:rFonts w:hint="eastAsia"/>
          <w:color w:val="auto"/>
        </w:rPr>
        <w:t>Table 2-35 PID + Main Frequency Application Parameters</w:t>
      </w:r>
    </w:p>
    <w:tbl>
      <w:tblPr>
        <w:tblStyle w:val="16"/>
        <w:tblW w:w="40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2344"/>
        <w:gridCol w:w="2434"/>
      </w:tblGrid>
      <w:tr w14:paraId="00BED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blHeader/>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F862B44">
            <w:pPr>
              <w:pStyle w:val="23"/>
              <w:rPr>
                <w:color w:val="auto"/>
              </w:rPr>
            </w:pPr>
            <w:r>
              <w:rPr>
                <w:color w:val="auto"/>
              </w:rPr>
              <w:t>Parameter</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9367E89">
            <w:pPr>
              <w:pStyle w:val="23"/>
              <w:rPr>
                <w:color w:val="auto"/>
              </w:rPr>
            </w:pPr>
            <w:r>
              <w:rPr>
                <w:color w:val="auto"/>
              </w:rPr>
              <w:t>Parameter Name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2AA11567">
            <w:pPr>
              <w:pStyle w:val="23"/>
              <w:rPr>
                <w:color w:val="auto"/>
              </w:rPr>
            </w:pPr>
            <w:r>
              <w:rPr>
                <w:color w:val="auto"/>
              </w:rPr>
              <w:t>Set Value</w:t>
            </w:r>
          </w:p>
        </w:tc>
      </w:tr>
      <w:tr w14:paraId="7E53E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5284EEE">
            <w:pPr>
              <w:pStyle w:val="23"/>
              <w:rPr>
                <w:color w:val="auto"/>
              </w:rPr>
            </w:pPr>
            <w:r>
              <w:rPr>
                <w:color w:val="auto"/>
              </w:rPr>
              <w:t>F0-03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668C060">
            <w:pPr>
              <w:pStyle w:val="23"/>
              <w:rPr>
                <w:color w:val="auto"/>
              </w:rPr>
            </w:pPr>
            <w:r>
              <w:rPr>
                <w:color w:val="auto"/>
              </w:rPr>
              <w:t>Control Mode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5BA905E4">
            <w:pPr>
              <w:pStyle w:val="23"/>
              <w:rPr>
                <w:color w:val="auto"/>
              </w:rPr>
            </w:pPr>
            <w:r>
              <w:rPr>
                <w:color w:val="auto"/>
              </w:rPr>
              <w:t>0 (Speed Mode)</w:t>
            </w:r>
          </w:p>
        </w:tc>
      </w:tr>
      <w:tr w14:paraId="1DAE3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44F4F3A">
            <w:pPr>
              <w:pStyle w:val="23"/>
              <w:rPr>
                <w:color w:val="auto"/>
              </w:rPr>
            </w:pPr>
            <w:r>
              <w:rPr>
                <w:color w:val="auto"/>
              </w:rPr>
              <w:t>F0-04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19F4F25">
            <w:pPr>
              <w:pStyle w:val="23"/>
              <w:rPr>
                <w:color w:val="auto"/>
              </w:rPr>
            </w:pPr>
            <w:r>
              <w:rPr>
                <w:color w:val="auto"/>
              </w:rPr>
              <w:t>Speed Mode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7AC07A5">
            <w:pPr>
              <w:pStyle w:val="23"/>
              <w:rPr>
                <w:color w:val="auto"/>
              </w:rPr>
            </w:pPr>
            <w:r>
              <w:rPr>
                <w:color w:val="auto"/>
              </w:rPr>
              <w:t>0 (V/F)</w:t>
            </w:r>
          </w:p>
        </w:tc>
      </w:tr>
      <w:tr w14:paraId="09C5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E88F1AE">
            <w:pPr>
              <w:pStyle w:val="23"/>
              <w:rPr>
                <w:color w:val="auto"/>
              </w:rPr>
            </w:pPr>
            <w:r>
              <w:rPr>
                <w:color w:val="auto"/>
              </w:rPr>
              <w:t>F0-05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26AC67FE">
            <w:pPr>
              <w:pStyle w:val="23"/>
              <w:rPr>
                <w:color w:val="auto"/>
              </w:rPr>
            </w:pPr>
            <w:r>
              <w:rPr>
                <w:color w:val="auto"/>
              </w:rPr>
              <w:t>Run Command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F1E5590">
            <w:pPr>
              <w:pStyle w:val="23"/>
              <w:rPr>
                <w:color w:val="auto"/>
              </w:rPr>
            </w:pPr>
            <w:r>
              <w:rPr>
                <w:color w:val="auto"/>
              </w:rPr>
              <w:t>1 (External Terminal Input)</w:t>
            </w:r>
          </w:p>
        </w:tc>
      </w:tr>
      <w:tr w14:paraId="7C135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0C544FC">
            <w:pPr>
              <w:pStyle w:val="23"/>
              <w:rPr>
                <w:color w:val="auto"/>
              </w:rPr>
            </w:pPr>
            <w:r>
              <w:rPr>
                <w:color w:val="auto"/>
              </w:rPr>
              <w:t>F0-06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AF46E62">
            <w:pPr>
              <w:pStyle w:val="23"/>
              <w:rPr>
                <w:color w:val="auto"/>
              </w:rPr>
            </w:pPr>
            <w:r>
              <w:rPr>
                <w:color w:val="auto"/>
              </w:rPr>
              <w:t>Frequency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E3B82BC">
            <w:pPr>
              <w:pStyle w:val="23"/>
              <w:rPr>
                <w:color w:val="auto"/>
              </w:rPr>
            </w:pPr>
            <w:r>
              <w:rPr>
                <w:color w:val="auto"/>
              </w:rPr>
              <w:t>9 (PID)</w:t>
            </w:r>
          </w:p>
        </w:tc>
      </w:tr>
      <w:tr w14:paraId="5248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E0B3CF0">
            <w:pPr>
              <w:pStyle w:val="23"/>
              <w:rPr>
                <w:color w:val="auto"/>
              </w:rPr>
            </w:pPr>
            <w:r>
              <w:rPr>
                <w:color w:val="auto"/>
              </w:rPr>
              <w:t>F0-07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02D898B">
            <w:pPr>
              <w:pStyle w:val="23"/>
              <w:rPr>
                <w:color w:val="auto"/>
              </w:rPr>
            </w:pPr>
            <w:r>
              <w:rPr>
                <w:color w:val="auto"/>
              </w:rPr>
              <w:t>Auxiliary Frequency Source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E0288D7">
            <w:pPr>
              <w:pStyle w:val="23"/>
              <w:rPr>
                <w:color w:val="auto"/>
              </w:rPr>
            </w:pPr>
            <w:r>
              <w:rPr>
                <w:color w:val="auto"/>
              </w:rPr>
              <w:t>3 (Analog Input)</w:t>
            </w:r>
          </w:p>
        </w:tc>
      </w:tr>
      <w:tr w14:paraId="476CE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1025005">
            <w:pPr>
              <w:pStyle w:val="23"/>
              <w:rPr>
                <w:color w:val="auto"/>
              </w:rPr>
            </w:pPr>
            <w:r>
              <w:rPr>
                <w:color w:val="auto"/>
              </w:rPr>
              <w:t>F0-13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0C4967A">
            <w:pPr>
              <w:pStyle w:val="23"/>
              <w:rPr>
                <w:color w:val="auto"/>
              </w:rPr>
            </w:pPr>
            <w:r>
              <w:rPr>
                <w:color w:val="auto"/>
              </w:rPr>
              <w:t>Acceleration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0CD84CF">
            <w:pPr>
              <w:pStyle w:val="23"/>
              <w:rPr>
                <w:color w:val="auto"/>
              </w:rPr>
            </w:pPr>
            <w:r>
              <w:rPr>
                <w:color w:val="auto"/>
              </w:rPr>
              <w:t>3.00 (s)</w:t>
            </w:r>
          </w:p>
        </w:tc>
      </w:tr>
      <w:tr w14:paraId="0867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7B797F9">
            <w:pPr>
              <w:pStyle w:val="23"/>
              <w:rPr>
                <w:color w:val="auto"/>
              </w:rPr>
            </w:pPr>
            <w:r>
              <w:rPr>
                <w:color w:val="auto"/>
              </w:rPr>
              <w:t>F0-14</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94E0A65">
            <w:pPr>
              <w:pStyle w:val="23"/>
              <w:rPr>
                <w:color w:val="auto"/>
              </w:rPr>
            </w:pPr>
            <w:r>
              <w:rPr>
                <w:color w:val="auto"/>
              </w:rPr>
              <w:t>Deceleration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1F17D7C">
            <w:pPr>
              <w:pStyle w:val="23"/>
              <w:rPr>
                <w:color w:val="auto"/>
              </w:rPr>
            </w:pPr>
            <w:r>
              <w:rPr>
                <w:color w:val="auto"/>
              </w:rPr>
              <w:t>3.00 (s)</w:t>
            </w:r>
          </w:p>
        </w:tc>
      </w:tr>
      <w:tr w14:paraId="0ABE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6C003E0">
            <w:pPr>
              <w:pStyle w:val="23"/>
              <w:rPr>
                <w:color w:val="auto"/>
              </w:rPr>
            </w:pPr>
            <w:r>
              <w:rPr>
                <w:color w:val="auto"/>
              </w:rPr>
              <w:t>F5-21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5F616AD6">
            <w:pPr>
              <w:pStyle w:val="23"/>
              <w:rPr>
                <w:color w:val="auto"/>
              </w:rPr>
            </w:pPr>
            <w:r>
              <w:rPr>
                <w:color w:val="auto"/>
              </w:rPr>
              <w:t>AI1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374C7201">
            <w:pPr>
              <w:pStyle w:val="23"/>
              <w:rPr>
                <w:color w:val="auto"/>
              </w:rPr>
            </w:pPr>
            <w:r>
              <w:rPr>
                <w:color w:val="auto"/>
              </w:rPr>
              <w:t>5 (PID Feedback Value)</w:t>
            </w:r>
          </w:p>
        </w:tc>
      </w:tr>
      <w:tr w14:paraId="2F6E3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322FF69">
            <w:pPr>
              <w:pStyle w:val="23"/>
              <w:rPr>
                <w:color w:val="auto"/>
              </w:rPr>
            </w:pPr>
            <w:r>
              <w:rPr>
                <w:color w:val="auto"/>
              </w:rPr>
              <w:t>F5-26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0AD437A">
            <w:pPr>
              <w:pStyle w:val="23"/>
              <w:rPr>
                <w:color w:val="auto"/>
              </w:rPr>
            </w:pPr>
            <w:r>
              <w:rPr>
                <w:color w:val="auto"/>
              </w:rPr>
              <w:t>AI2 Signal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2025B1E">
            <w:pPr>
              <w:pStyle w:val="23"/>
              <w:rPr>
                <w:color w:val="auto"/>
              </w:rPr>
            </w:pPr>
            <w:r>
              <w:rPr>
                <w:color w:val="auto"/>
              </w:rPr>
              <w:t>1 (0-20mA Input Selection)</w:t>
            </w:r>
          </w:p>
        </w:tc>
      </w:tr>
      <w:tr w14:paraId="23C0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38414EA">
            <w:pPr>
              <w:pStyle w:val="23"/>
              <w:rPr>
                <w:color w:val="auto"/>
              </w:rPr>
            </w:pPr>
            <w:r>
              <w:rPr>
                <w:color w:val="auto"/>
              </w:rPr>
              <w:t>F5-27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D231718">
            <w:pPr>
              <w:pStyle w:val="23"/>
              <w:rPr>
                <w:color w:val="auto"/>
              </w:rPr>
            </w:pPr>
            <w:r>
              <w:rPr>
                <w:color w:val="auto"/>
              </w:rPr>
              <w:t>AI2 Function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639D57F">
            <w:pPr>
              <w:pStyle w:val="23"/>
              <w:rPr>
                <w:color w:val="auto"/>
              </w:rPr>
            </w:pPr>
            <w:r>
              <w:rPr>
                <w:color w:val="auto"/>
              </w:rPr>
              <w:t>12 (Auxiliary Frequency Setting)</w:t>
            </w:r>
          </w:p>
        </w:tc>
      </w:tr>
      <w:tr w14:paraId="4E4B2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7D53D82">
            <w:pPr>
              <w:pStyle w:val="23"/>
              <w:rPr>
                <w:color w:val="auto"/>
              </w:rPr>
            </w:pPr>
            <w:r>
              <w:rPr>
                <w:color w:val="auto"/>
              </w:rPr>
              <w:t>F5-38</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AA576A6">
            <w:pPr>
              <w:pStyle w:val="23"/>
              <w:rPr>
                <w:color w:val="auto"/>
              </w:rPr>
            </w:pPr>
            <w:r>
              <w:rPr>
                <w:color w:val="auto"/>
              </w:rPr>
              <w:t>Analog Bias Negative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8C590A6">
            <w:pPr>
              <w:pStyle w:val="23"/>
              <w:rPr>
                <w:color w:val="auto"/>
              </w:rPr>
            </w:pPr>
            <w:r>
              <w:rPr>
                <w:color w:val="auto"/>
              </w:rPr>
              <w:t>0 (Forward/Reverse by Operator)</w:t>
            </w:r>
          </w:p>
        </w:tc>
      </w:tr>
      <w:tr w14:paraId="54D17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3365F602">
            <w:pPr>
              <w:pStyle w:val="23"/>
              <w:rPr>
                <w:color w:val="auto"/>
              </w:rPr>
            </w:pPr>
            <w:r>
              <w:rPr>
                <w:color w:val="auto"/>
              </w:rPr>
              <w:t>F5-30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99B87C9">
            <w:pPr>
              <w:pStyle w:val="23"/>
              <w:rPr>
                <w:color w:val="auto"/>
              </w:rPr>
            </w:pPr>
            <w:r>
              <w:rPr>
                <w:color w:val="auto"/>
              </w:rPr>
              <w:t>AI2 Gain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EB51ACA">
            <w:pPr>
              <w:pStyle w:val="23"/>
              <w:rPr>
                <w:color w:val="auto"/>
              </w:rPr>
            </w:pPr>
            <w:r>
              <w:rPr>
                <w:color w:val="auto"/>
              </w:rPr>
              <w:t>100.0%</w:t>
            </w:r>
          </w:p>
        </w:tc>
      </w:tr>
      <w:tr w14:paraId="6F8A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31C9328">
            <w:pPr>
              <w:pStyle w:val="23"/>
              <w:rPr>
                <w:color w:val="auto"/>
              </w:rPr>
            </w:pPr>
            <w:r>
              <w:rPr>
                <w:color w:val="auto"/>
              </w:rPr>
              <w:t>FA-00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A460CF1">
            <w:pPr>
              <w:pStyle w:val="23"/>
              <w:rPr>
                <w:color w:val="auto"/>
              </w:rPr>
            </w:pPr>
            <w:r>
              <w:rPr>
                <w:color w:val="auto"/>
              </w:rPr>
              <w:t>PID Feedback Type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C6B6838">
            <w:pPr>
              <w:pStyle w:val="23"/>
              <w:rPr>
                <w:color w:val="auto"/>
              </w:rPr>
            </w:pPr>
            <w:r>
              <w:rPr>
                <w:color w:val="auto"/>
              </w:rPr>
              <w:t>1 (Negative Feedback Analog Input)</w:t>
            </w:r>
          </w:p>
        </w:tc>
      </w:tr>
      <w:tr w14:paraId="236F40F3">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22F505E">
            <w:pPr>
              <w:pStyle w:val="23"/>
              <w:rPr>
                <w:color w:val="auto"/>
              </w:rPr>
            </w:pPr>
            <w:r>
              <w:rPr>
                <w:color w:val="auto"/>
              </w:rPr>
              <w:t>FA-01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C2AF14E">
            <w:pPr>
              <w:pStyle w:val="23"/>
              <w:rPr>
                <w:color w:val="auto"/>
              </w:rPr>
            </w:pPr>
            <w:r>
              <w:rPr>
                <w:color w:val="auto"/>
              </w:rPr>
              <w:t>PID Setpoint Source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677F7EE">
            <w:pPr>
              <w:pStyle w:val="23"/>
              <w:rPr>
                <w:color w:val="auto"/>
              </w:rPr>
            </w:pPr>
            <w:r>
              <w:rPr>
                <w:color w:val="auto"/>
              </w:rPr>
              <w:t>1 (Parameter FA-02)</w:t>
            </w:r>
          </w:p>
        </w:tc>
      </w:tr>
      <w:tr w14:paraId="2A9459A0">
        <w:tblPrEx>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E1B7BCC">
            <w:pPr>
              <w:pStyle w:val="23"/>
              <w:rPr>
                <w:color w:val="auto"/>
              </w:rPr>
            </w:pPr>
            <w:r>
              <w:rPr>
                <w:color w:val="auto"/>
              </w:rPr>
              <w:t>FA-02</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F6932EC">
            <w:pPr>
              <w:pStyle w:val="23"/>
              <w:rPr>
                <w:color w:val="auto"/>
              </w:rPr>
            </w:pPr>
            <w:r>
              <w:rPr>
                <w:color w:val="auto"/>
              </w:rPr>
              <w:t>PID Setpoint</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1D384A5">
            <w:pPr>
              <w:pStyle w:val="23"/>
              <w:rPr>
                <w:color w:val="auto"/>
              </w:rPr>
            </w:pPr>
            <w:r>
              <w:rPr>
                <w:color w:val="auto"/>
              </w:rPr>
              <w:t>50.00%</w:t>
            </w:r>
          </w:p>
        </w:tc>
      </w:tr>
      <w:tr w14:paraId="0EA3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83F24FF">
            <w:pPr>
              <w:pStyle w:val="23"/>
              <w:rPr>
                <w:color w:val="auto"/>
              </w:rPr>
            </w:pPr>
            <w:r>
              <w:rPr>
                <w:color w:val="auto"/>
              </w:rPr>
              <w:t>FA-05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97B1B42">
            <w:pPr>
              <w:pStyle w:val="23"/>
              <w:rPr>
                <w:color w:val="auto"/>
              </w:rPr>
            </w:pPr>
            <w:r>
              <w:rPr>
                <w:color w:val="auto"/>
              </w:rPr>
              <w:t>Proportional Coefficient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2D19DE7">
            <w:pPr>
              <w:pStyle w:val="23"/>
              <w:rPr>
                <w:color w:val="auto"/>
              </w:rPr>
            </w:pPr>
            <w:r>
              <w:rPr>
                <w:color w:val="auto"/>
              </w:rPr>
              <w:t>10.00</w:t>
            </w:r>
          </w:p>
        </w:tc>
      </w:tr>
      <w:tr w14:paraId="6EE66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CF7B90B">
            <w:pPr>
              <w:pStyle w:val="23"/>
              <w:rPr>
                <w:color w:val="auto"/>
              </w:rPr>
            </w:pPr>
            <w:r>
              <w:rPr>
                <w:color w:val="auto"/>
              </w:rPr>
              <w:t>FA-06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3682B1EA">
            <w:pPr>
              <w:pStyle w:val="23"/>
              <w:rPr>
                <w:color w:val="auto"/>
              </w:rPr>
            </w:pPr>
            <w:r>
              <w:rPr>
                <w:color w:val="auto"/>
              </w:rPr>
              <w:t>Integral Time 1</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EF02C75">
            <w:pPr>
              <w:pStyle w:val="23"/>
              <w:rPr>
                <w:color w:val="auto"/>
              </w:rPr>
            </w:pPr>
            <w:r>
              <w:rPr>
                <w:color w:val="auto"/>
              </w:rPr>
              <w:t>1.00</w:t>
            </w:r>
          </w:p>
        </w:tc>
      </w:tr>
      <w:tr w14:paraId="5ACF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17C3BBE0">
            <w:pPr>
              <w:pStyle w:val="23"/>
              <w:rPr>
                <w:color w:val="auto"/>
              </w:rPr>
            </w:pPr>
            <w:r>
              <w:rPr>
                <w:color w:val="auto"/>
              </w:rPr>
              <w:t>FA-11</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B0B3C18">
            <w:pPr>
              <w:pStyle w:val="23"/>
              <w:rPr>
                <w:color w:val="auto"/>
              </w:rPr>
            </w:pPr>
            <w:r>
              <w:rPr>
                <w:color w:val="auto"/>
              </w:rPr>
              <w:t>PID Series/Parallel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90D35A5">
            <w:pPr>
              <w:pStyle w:val="23"/>
              <w:rPr>
                <w:color w:val="auto"/>
              </w:rPr>
            </w:pPr>
            <w:r>
              <w:rPr>
                <w:color w:val="auto"/>
              </w:rPr>
              <w:t>1 (Parallel)</w:t>
            </w:r>
          </w:p>
        </w:tc>
      </w:tr>
      <w:tr w14:paraId="253BA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6D600529">
            <w:pPr>
              <w:pStyle w:val="23"/>
              <w:rPr>
                <w:color w:val="auto"/>
              </w:rPr>
            </w:pPr>
            <w:r>
              <w:rPr>
                <w:color w:val="auto"/>
              </w:rPr>
              <w:t>FA-17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7B2E444">
            <w:pPr>
              <w:pStyle w:val="23"/>
              <w:rPr>
                <w:color w:val="auto"/>
              </w:rPr>
            </w:pPr>
            <w:r>
              <w:rPr>
                <w:color w:val="auto"/>
              </w:rPr>
              <w:t>PID Direction Change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44EBCD9C">
            <w:pPr>
              <w:pStyle w:val="23"/>
              <w:rPr>
                <w:color w:val="auto"/>
              </w:rPr>
            </w:pPr>
            <w:r>
              <w:rPr>
                <w:color w:val="auto"/>
              </w:rPr>
              <w:t>1 (Enabled)</w:t>
            </w:r>
          </w:p>
        </w:tc>
      </w:tr>
      <w:tr w14:paraId="065F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7CDE6BB8">
            <w:pPr>
              <w:pStyle w:val="23"/>
              <w:rPr>
                <w:color w:val="auto"/>
              </w:rPr>
            </w:pPr>
            <w:r>
              <w:rPr>
                <w:color w:val="auto"/>
              </w:rPr>
              <w:t>FA-27</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7BD75E7D">
            <w:pPr>
              <w:pStyle w:val="23"/>
              <w:rPr>
                <w:color w:val="auto"/>
              </w:rPr>
            </w:pPr>
            <w:r>
              <w:rPr>
                <w:color w:val="auto"/>
              </w:rPr>
              <w:t>Main Auxiliary Reverse Cut-off Frequency</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050C9F0">
            <w:pPr>
              <w:pStyle w:val="23"/>
              <w:rPr>
                <w:color w:val="auto"/>
              </w:rPr>
            </w:pPr>
            <w:r>
              <w:rPr>
                <w:color w:val="auto"/>
              </w:rPr>
              <w:t>10.0%</w:t>
            </w:r>
          </w:p>
        </w:tc>
      </w:tr>
      <w:tr w14:paraId="3C08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221C491">
            <w:pPr>
              <w:pStyle w:val="23"/>
              <w:rPr>
                <w:color w:val="auto"/>
              </w:rPr>
            </w:pPr>
            <w:r>
              <w:rPr>
                <w:color w:val="auto"/>
              </w:rPr>
              <w:t>L7-00</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047EB57D">
            <w:pPr>
              <w:pStyle w:val="23"/>
              <w:rPr>
                <w:color w:val="auto"/>
              </w:rPr>
            </w:pPr>
            <w:r>
              <w:rPr>
                <w:color w:val="auto"/>
              </w:rPr>
              <w:t>AI Curve Selection</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0C05227A">
            <w:pPr>
              <w:pStyle w:val="23"/>
              <w:rPr>
                <w:color w:val="auto"/>
              </w:rPr>
            </w:pPr>
            <w:r>
              <w:rPr>
                <w:color w:val="auto"/>
              </w:rPr>
              <w:t>1 (AI1 Three-point Curve)</w:t>
            </w:r>
          </w:p>
        </w:tc>
      </w:tr>
      <w:tr w14:paraId="5D1D3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2862B2AD">
            <w:pPr>
              <w:pStyle w:val="23"/>
              <w:rPr>
                <w:color w:val="auto"/>
              </w:rPr>
            </w:pPr>
            <w:r>
              <w:rPr>
                <w:color w:val="auto"/>
              </w:rPr>
              <w:t>L7-13</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6D6D6EBC">
            <w:pPr>
              <w:pStyle w:val="23"/>
              <w:rPr>
                <w:color w:val="auto"/>
              </w:rPr>
            </w:pPr>
            <w:r>
              <w:rPr>
                <w:color w:val="auto"/>
              </w:rPr>
              <w:t>AI3 Minimum Point Input Value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1A3E24F9">
            <w:pPr>
              <w:pStyle w:val="23"/>
              <w:rPr>
                <w:color w:val="auto"/>
              </w:rPr>
            </w:pPr>
            <w:r>
              <w:rPr>
                <w:color w:val="auto"/>
              </w:rPr>
              <w:t>0.00</w:t>
            </w:r>
          </w:p>
        </w:tc>
      </w:tr>
      <w:tr w14:paraId="1266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44A9C9C4">
            <w:pPr>
              <w:pStyle w:val="23"/>
              <w:rPr>
                <w:color w:val="auto"/>
              </w:rPr>
            </w:pPr>
            <w:r>
              <w:rPr>
                <w:color w:val="auto"/>
              </w:rPr>
              <w:t>L7-15</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40AE3ECB">
            <w:pPr>
              <w:pStyle w:val="23"/>
              <w:rPr>
                <w:color w:val="auto"/>
              </w:rPr>
            </w:pPr>
            <w:r>
              <w:rPr>
                <w:color w:val="auto"/>
              </w:rPr>
              <w:t>AI3 Midpoint Input Value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77ABBC5F">
            <w:pPr>
              <w:pStyle w:val="23"/>
              <w:rPr>
                <w:color w:val="auto"/>
              </w:rPr>
            </w:pPr>
            <w:r>
              <w:rPr>
                <w:color w:val="auto"/>
              </w:rPr>
              <w:t>9.99</w:t>
            </w:r>
          </w:p>
        </w:tc>
      </w:tr>
      <w:tr w14:paraId="6112F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588" w:type="pct"/>
            <w:tcBorders>
              <w:top w:val="single" w:color="auto" w:sz="8" w:space="0"/>
              <w:left w:val="single" w:color="auto" w:sz="8" w:space="0"/>
              <w:bottom w:val="single" w:color="auto" w:sz="8" w:space="0"/>
              <w:right w:val="single" w:color="auto" w:sz="4" w:space="0"/>
            </w:tcBorders>
            <w:shd w:val="clear" w:color="auto" w:fill="D9D9D9"/>
            <w:vAlign w:val="center"/>
          </w:tcPr>
          <w:p w14:paraId="02192BEC">
            <w:pPr>
              <w:pStyle w:val="23"/>
              <w:rPr>
                <w:color w:val="auto"/>
              </w:rPr>
            </w:pPr>
            <w:r>
              <w:rPr>
                <w:color w:val="auto"/>
              </w:rPr>
              <w:t>L7-16</w:t>
            </w:r>
          </w:p>
        </w:tc>
        <w:tc>
          <w:tcPr>
            <w:tcW w:w="2166" w:type="pct"/>
            <w:tcBorders>
              <w:top w:val="single" w:color="auto" w:sz="8" w:space="0"/>
              <w:left w:val="single" w:color="auto" w:sz="4" w:space="0"/>
              <w:bottom w:val="single" w:color="auto" w:sz="8" w:space="0"/>
              <w:right w:val="single" w:color="auto" w:sz="4" w:space="0"/>
            </w:tcBorders>
            <w:shd w:val="clear" w:color="auto" w:fill="D9D9D9"/>
            <w:vAlign w:val="center"/>
          </w:tcPr>
          <w:p w14:paraId="1AB6AC3E">
            <w:pPr>
              <w:pStyle w:val="23"/>
              <w:rPr>
                <w:color w:val="auto"/>
              </w:rPr>
            </w:pPr>
            <w:r>
              <w:rPr>
                <w:color w:val="auto"/>
              </w:rPr>
              <w:t>AI3 Intermediate Point Percentage</w:t>
            </w:r>
          </w:p>
        </w:tc>
        <w:tc>
          <w:tcPr>
            <w:tcW w:w="2246" w:type="pct"/>
            <w:tcBorders>
              <w:top w:val="single" w:color="auto" w:sz="8" w:space="0"/>
              <w:left w:val="single" w:color="auto" w:sz="4" w:space="0"/>
              <w:bottom w:val="single" w:color="auto" w:sz="8" w:space="0"/>
              <w:right w:val="single" w:color="auto" w:sz="4" w:space="0"/>
            </w:tcBorders>
            <w:shd w:val="clear" w:color="auto" w:fill="D9D9D9"/>
            <w:vAlign w:val="bottom"/>
          </w:tcPr>
          <w:p w14:paraId="6CFA8025">
            <w:pPr>
              <w:pStyle w:val="23"/>
              <w:rPr>
                <w:color w:val="auto"/>
              </w:rPr>
            </w:pPr>
            <w:r>
              <w:rPr>
                <w:color w:val="auto"/>
              </w:rPr>
              <w:t>100.00%</w:t>
            </w:r>
          </w:p>
        </w:tc>
      </w:tr>
    </w:tbl>
    <w:p w14:paraId="4A4EF05B">
      <w:pPr>
        <w:spacing w:before="109" w:beforeLines="35"/>
        <w:ind w:firstLine="320"/>
        <w:jc w:val="left"/>
        <w:rPr>
          <w:rFonts w:cs="Times New Roman"/>
          <w:color w:val="auto"/>
          <w:kern w:val="0"/>
          <w:szCs w:val="14"/>
          <w:lang w:bidi="ar"/>
        </w:rPr>
        <w:sectPr>
          <w:headerReference r:id="rId13" w:type="default"/>
          <w:headerReference r:id="rId14" w:type="even"/>
          <w:pgSz w:w="8050" w:h="11905"/>
          <w:pgMar w:top="850" w:right="680" w:bottom="454" w:left="680" w:header="454" w:footer="454" w:gutter="0"/>
          <w:cols w:space="0" w:num="1"/>
          <w:docGrid w:type="lines" w:linePitch="312" w:charSpace="0"/>
        </w:sectPr>
      </w:pPr>
    </w:p>
    <w:p w14:paraId="01472A89">
      <w:pPr>
        <w:pStyle w:val="2"/>
        <w:spacing w:before="312"/>
        <w:rPr>
          <w:color w:val="auto"/>
        </w:rPr>
      </w:pPr>
      <w:bookmarkStart w:id="177" w:name="_Toc28872"/>
      <w:bookmarkStart w:id="178" w:name="_Toc14297"/>
      <w:bookmarkStart w:id="179" w:name="_Toc154397124"/>
      <w:r>
        <w:rPr>
          <w:rFonts w:hint="eastAsia"/>
          <w:color w:val="auto"/>
        </w:rPr>
        <w:t>3 Basic Configuration and Function Application</w:t>
      </w:r>
      <w:bookmarkEnd w:id="177"/>
      <w:bookmarkEnd w:id="178"/>
      <w:bookmarkEnd w:id="179"/>
    </w:p>
    <w:p w14:paraId="22377D19">
      <w:pPr>
        <w:pStyle w:val="3"/>
        <w:spacing w:before="156"/>
        <w:rPr>
          <w:color w:val="auto"/>
        </w:rPr>
      </w:pPr>
      <w:bookmarkStart w:id="180" w:name="_Toc154397125"/>
      <w:bookmarkStart w:id="181" w:name="_Toc28116"/>
      <w:bookmarkStart w:id="182" w:name="_Toc26785"/>
      <w:r>
        <w:rPr>
          <w:rFonts w:hint="eastAsia"/>
          <w:color w:val="auto"/>
        </w:rPr>
        <w:t>3.1 VFD Basic Application</w:t>
      </w:r>
      <w:bookmarkEnd w:id="180"/>
      <w:bookmarkEnd w:id="181"/>
      <w:bookmarkEnd w:id="182"/>
    </w:p>
    <w:p w14:paraId="45C6EBD1">
      <w:pPr>
        <w:pStyle w:val="4"/>
        <w:spacing w:before="156"/>
        <w:rPr>
          <w:color w:val="auto"/>
        </w:rPr>
      </w:pPr>
      <w:bookmarkStart w:id="183" w:name="_Toc6045"/>
      <w:r>
        <w:rPr>
          <w:rFonts w:ascii="Times New Roman" w:hAnsi="Times New Roman" w:eastAsia="宋体" w:cs="Times New Roman"/>
          <w:color w:val="auto"/>
        </w:rPr>
        <w:t xml:space="preserve">3.1.1 </w:t>
      </w:r>
      <w:r>
        <w:rPr>
          <w:color w:val="auto"/>
        </w:rPr>
        <w:t>Operation Command Setting</w:t>
      </w:r>
      <w:bookmarkEnd w:id="183"/>
    </w:p>
    <w:p w14:paraId="7B519E0E">
      <w:pPr>
        <w:ind w:firstLine="320"/>
        <w:rPr>
          <w:color w:val="auto"/>
        </w:rPr>
      </w:pPr>
      <w:r>
        <w:rPr>
          <w:color w:val="auto"/>
        </w:rPr>
        <w:t>The operation command is used to control the inverter's start, stop, forward/reverse rotation, jog operation, etc. The operation commands are divided into three types: keyboard, terminal, and communication. Parameter F0-05 is used to select the operation command method.</w:t>
      </w:r>
    </w:p>
    <w:p w14:paraId="0529819D">
      <w:pPr>
        <w:pStyle w:val="25"/>
        <w:jc w:val="center"/>
        <w:rPr>
          <w:color w:val="auto"/>
        </w:rPr>
      </w:pPr>
      <w:r>
        <w:rPr>
          <w:rFonts w:hint="eastAsia"/>
          <w:snapToGrid w:val="0"/>
          <w:color w:val="auto"/>
          <w:kern w:val="0"/>
        </w:rPr>
        <w:t>Table 3-1 Operation Command Setting Related Parameters</w:t>
      </w:r>
    </w:p>
    <w:tbl>
      <w:tblPr>
        <w:tblStyle w:val="36"/>
        <w:tblW w:w="488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59"/>
        <w:gridCol w:w="1360"/>
        <w:gridCol w:w="676"/>
        <w:gridCol w:w="3368"/>
      </w:tblGrid>
      <w:tr w14:paraId="22D6C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5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5E27B3">
            <w:pPr>
              <w:pStyle w:val="23"/>
              <w:rPr>
                <w:rFonts w:cs="Times New Roman"/>
                <w:color w:val="auto"/>
              </w:rPr>
            </w:pPr>
            <w:r>
              <w:rPr>
                <w:rFonts w:cs="Times New Roman"/>
                <w:color w:val="auto"/>
              </w:rPr>
              <w:t>Function Code</w:t>
            </w:r>
          </w:p>
        </w:tc>
        <w:tc>
          <w:tcPr>
            <w:tcW w:w="48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25B254">
            <w:pPr>
              <w:pStyle w:val="23"/>
              <w:rPr>
                <w:rFonts w:cs="Times New Roman"/>
                <w:color w:val="auto"/>
              </w:rPr>
            </w:pPr>
            <w:r>
              <w:rPr>
                <w:rFonts w:cs="Times New Roman"/>
                <w:color w:val="auto"/>
              </w:rPr>
              <w:t>Function Code</w:t>
            </w:r>
          </w:p>
          <w:p w14:paraId="0037121E">
            <w:pPr>
              <w:pStyle w:val="23"/>
              <w:rPr>
                <w:rFonts w:cs="Times New Roman"/>
                <w:color w:val="auto"/>
              </w:rPr>
            </w:pPr>
            <w:r>
              <w:rPr>
                <w:rFonts w:cs="Times New Roman"/>
                <w:color w:val="auto"/>
              </w:rPr>
              <w:t>Definition</w:t>
            </w:r>
          </w:p>
        </w:tc>
        <w:tc>
          <w:tcPr>
            <w:tcW w:w="100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BEB4F4">
            <w:pPr>
              <w:pStyle w:val="23"/>
              <w:rPr>
                <w:rFonts w:cs="Times New Roman"/>
                <w:color w:val="auto"/>
              </w:rPr>
            </w:pPr>
            <w:r>
              <w:rPr>
                <w:rFonts w:cs="Times New Roman"/>
                <w:color w:val="auto"/>
              </w:rPr>
              <w:t>Value Range</w:t>
            </w:r>
          </w:p>
        </w:tc>
        <w:tc>
          <w:tcPr>
            <w:tcW w:w="50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30ED5A">
            <w:pPr>
              <w:pStyle w:val="23"/>
              <w:rPr>
                <w:rFonts w:cs="Times New Roman"/>
                <w:color w:val="auto"/>
              </w:rPr>
            </w:pPr>
            <w:r>
              <w:rPr>
                <w:rFonts w:cs="Times New Roman"/>
                <w:color w:val="auto"/>
              </w:rPr>
              <w:t>Factory Value</w:t>
            </w:r>
          </w:p>
        </w:tc>
        <w:tc>
          <w:tcPr>
            <w:tcW w:w="2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60E6F75">
            <w:pPr>
              <w:pStyle w:val="23"/>
              <w:rPr>
                <w:rFonts w:cs="Times New Roman"/>
                <w:color w:val="auto"/>
              </w:rPr>
            </w:pPr>
            <w:r>
              <w:rPr>
                <w:rFonts w:cs="Times New Roman"/>
                <w:color w:val="auto"/>
              </w:rPr>
              <w:t>Description</w:t>
            </w:r>
          </w:p>
        </w:tc>
      </w:tr>
      <w:tr w14:paraId="2E872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504" w:type="pct"/>
            <w:tcBorders>
              <w:top w:val="single" w:color="auto" w:sz="4" w:space="0"/>
              <w:left w:val="single" w:color="auto" w:sz="4" w:space="0"/>
              <w:bottom w:val="single" w:color="auto" w:sz="4" w:space="0"/>
              <w:right w:val="single" w:color="auto" w:sz="4" w:space="0"/>
            </w:tcBorders>
            <w:shd w:val="clear" w:color="auto" w:fill="F2F2F2"/>
            <w:noWrap/>
            <w:vAlign w:val="center"/>
          </w:tcPr>
          <w:p w14:paraId="2572DAA0">
            <w:pPr>
              <w:pStyle w:val="23"/>
              <w:rPr>
                <w:rFonts w:cs="Times New Roman"/>
                <w:color w:val="auto"/>
              </w:rPr>
            </w:pPr>
            <w:r>
              <w:rPr>
                <w:rFonts w:cs="Times New Roman"/>
                <w:color w:val="auto"/>
              </w:rPr>
              <w:t>F0-05</w:t>
            </w:r>
          </w:p>
        </w:tc>
        <w:tc>
          <w:tcPr>
            <w:tcW w:w="488" w:type="pct"/>
            <w:tcBorders>
              <w:top w:val="single" w:color="auto" w:sz="4" w:space="0"/>
              <w:left w:val="single" w:color="auto" w:sz="4" w:space="0"/>
              <w:bottom w:val="single" w:color="auto" w:sz="4" w:space="0"/>
              <w:right w:val="single" w:color="auto" w:sz="4" w:space="0"/>
            </w:tcBorders>
            <w:shd w:val="clear" w:color="auto" w:fill="F2F2F2"/>
            <w:noWrap/>
            <w:vAlign w:val="center"/>
          </w:tcPr>
          <w:p w14:paraId="423A00F2">
            <w:pPr>
              <w:pStyle w:val="23"/>
              <w:jc w:val="left"/>
              <w:rPr>
                <w:rFonts w:cs="Times New Roman"/>
                <w:color w:val="auto"/>
              </w:rPr>
            </w:pPr>
            <w:r>
              <w:rPr>
                <w:rFonts w:cs="Times New Roman"/>
                <w:color w:val="auto"/>
              </w:rPr>
              <w:t>Run Command Source Selection</w:t>
            </w:r>
          </w:p>
        </w:tc>
        <w:tc>
          <w:tcPr>
            <w:tcW w:w="1008" w:type="pct"/>
            <w:tcBorders>
              <w:top w:val="single" w:color="auto" w:sz="4" w:space="0"/>
              <w:left w:val="single" w:color="auto" w:sz="4" w:space="0"/>
              <w:bottom w:val="single" w:color="auto" w:sz="4" w:space="0"/>
              <w:right w:val="single" w:color="auto" w:sz="4" w:space="0"/>
            </w:tcBorders>
            <w:shd w:val="clear" w:color="auto" w:fill="F2F2F2"/>
            <w:noWrap/>
            <w:vAlign w:val="center"/>
          </w:tcPr>
          <w:p w14:paraId="46430F11">
            <w:pPr>
              <w:pStyle w:val="23"/>
              <w:rPr>
                <w:rFonts w:cs="Times New Roman"/>
                <w:color w:val="auto"/>
              </w:rPr>
            </w:pPr>
            <w:r>
              <w:rPr>
                <w:rFonts w:cs="Times New Roman"/>
                <w:color w:val="auto"/>
              </w:rPr>
              <w:t>0: Digital Operator</w:t>
            </w:r>
          </w:p>
          <w:p w14:paraId="15A5E023">
            <w:pPr>
              <w:pStyle w:val="23"/>
              <w:rPr>
                <w:rFonts w:cs="Times New Roman"/>
                <w:color w:val="auto"/>
              </w:rPr>
            </w:pPr>
            <w:r>
              <w:rPr>
                <w:rFonts w:cs="Times New Roman"/>
                <w:color w:val="auto"/>
              </w:rPr>
              <w:t>1: External Terminal Input</w:t>
            </w:r>
          </w:p>
          <w:p w14:paraId="179453D8">
            <w:pPr>
              <w:pStyle w:val="23"/>
              <w:rPr>
                <w:rFonts w:cs="Times New Roman"/>
                <w:color w:val="auto"/>
              </w:rPr>
            </w:pPr>
            <w:r>
              <w:rPr>
                <w:rFonts w:cs="Times New Roman"/>
                <w:color w:val="auto"/>
              </w:rPr>
              <w:t>2: RS485 Communication Input</w:t>
            </w:r>
          </w:p>
          <w:p w14:paraId="306130A1">
            <w:pPr>
              <w:pStyle w:val="23"/>
              <w:rPr>
                <w:rFonts w:cs="Times New Roman"/>
                <w:color w:val="auto"/>
              </w:rPr>
            </w:pPr>
            <w:r>
              <w:rPr>
                <w:rFonts w:cs="Times New Roman"/>
                <w:color w:val="auto"/>
              </w:rPr>
              <w:t>3: CANopen Input</w:t>
            </w:r>
          </w:p>
          <w:p w14:paraId="1B935BF2">
            <w:pPr>
              <w:pStyle w:val="23"/>
              <w:rPr>
                <w:rFonts w:cs="Times New Roman"/>
                <w:color w:val="auto"/>
              </w:rPr>
            </w:pPr>
            <w:r>
              <w:rPr>
                <w:rFonts w:cs="Times New Roman"/>
                <w:color w:val="auto"/>
              </w:rPr>
              <w:t>4: Reserved</w:t>
            </w:r>
          </w:p>
          <w:p w14:paraId="7F3B0304">
            <w:pPr>
              <w:pStyle w:val="23"/>
              <w:rPr>
                <w:rFonts w:cs="Times New Roman"/>
                <w:color w:val="auto"/>
              </w:rPr>
            </w:pPr>
            <w:r>
              <w:rPr>
                <w:rFonts w:cs="Times New Roman"/>
                <w:color w:val="auto"/>
              </w:rPr>
              <w:t>5: Communication Card Input</w:t>
            </w:r>
          </w:p>
        </w:tc>
        <w:tc>
          <w:tcPr>
            <w:tcW w:w="501" w:type="pct"/>
            <w:tcBorders>
              <w:top w:val="single" w:color="auto" w:sz="4" w:space="0"/>
              <w:left w:val="single" w:color="auto" w:sz="4" w:space="0"/>
              <w:bottom w:val="single" w:color="auto" w:sz="4" w:space="0"/>
              <w:right w:val="single" w:color="auto" w:sz="4" w:space="0"/>
            </w:tcBorders>
            <w:shd w:val="clear" w:color="auto" w:fill="F2F2F2"/>
            <w:noWrap/>
            <w:vAlign w:val="center"/>
          </w:tcPr>
          <w:p w14:paraId="15EFA1D3">
            <w:pPr>
              <w:pStyle w:val="23"/>
              <w:rPr>
                <w:rFonts w:cs="Times New Roman"/>
                <w:color w:val="auto"/>
              </w:rPr>
            </w:pPr>
            <w:r>
              <w:rPr>
                <w:rFonts w:cs="Times New Roman"/>
                <w:color w:val="auto"/>
              </w:rPr>
              <w:t>0</w:t>
            </w:r>
          </w:p>
        </w:tc>
        <w:tc>
          <w:tcPr>
            <w:tcW w:w="2497" w:type="pct"/>
            <w:tcBorders>
              <w:top w:val="single" w:color="auto" w:sz="4" w:space="0"/>
              <w:left w:val="single" w:color="auto" w:sz="4" w:space="0"/>
              <w:bottom w:val="single" w:color="auto" w:sz="4" w:space="0"/>
              <w:right w:val="single" w:color="auto" w:sz="4" w:space="0"/>
            </w:tcBorders>
            <w:shd w:val="clear" w:color="auto" w:fill="F2F2F2"/>
            <w:noWrap/>
            <w:vAlign w:val="center"/>
          </w:tcPr>
          <w:p w14:paraId="251FC863">
            <w:pPr>
              <w:pStyle w:val="23"/>
              <w:rPr>
                <w:rFonts w:cs="Times New Roman"/>
                <w:color w:val="auto"/>
              </w:rPr>
            </w:pPr>
            <w:r>
              <w:rPr>
                <w:rFonts w:cs="Times New Roman"/>
                <w:color w:val="auto"/>
              </w:rPr>
              <w:t xml:space="preserve">Selects the input channel for the inverter control command. Inverter control commands include: start, stop, forward rotation, reverse rotation, jog, etc. </w:t>
            </w:r>
          </w:p>
          <w:p w14:paraId="4F57424D">
            <w:pPr>
              <w:pStyle w:val="23"/>
              <w:rPr>
                <w:rFonts w:cs="Times New Roman"/>
                <w:color w:val="auto"/>
              </w:rPr>
            </w:pPr>
            <w:r>
              <w:rPr>
                <w:rFonts w:cs="Times New Roman"/>
                <w:color w:val="auto"/>
              </w:rPr>
              <w:t xml:space="preserve">0: Digital Operator </w:t>
            </w:r>
          </w:p>
          <w:p w14:paraId="6197509F">
            <w:pPr>
              <w:pStyle w:val="23"/>
              <w:rPr>
                <w:rFonts w:cs="Times New Roman"/>
                <w:color w:val="auto"/>
              </w:rPr>
            </w:pPr>
            <w:r>
              <w:rPr>
                <w:rFonts w:cs="Times New Roman"/>
                <w:color w:val="auto"/>
              </w:rPr>
              <w:t xml:space="preserve">Selecting this command channel allows control commands to be input via the RUN, STOP, JOG buttons on the keyboard, suitable for initial debugging. </w:t>
            </w:r>
          </w:p>
          <w:p w14:paraId="04FCDD00">
            <w:pPr>
              <w:pStyle w:val="23"/>
              <w:rPr>
                <w:rFonts w:cs="Times New Roman"/>
                <w:color w:val="auto"/>
              </w:rPr>
            </w:pPr>
            <w:r>
              <w:rPr>
                <w:rFonts w:cs="Times New Roman"/>
                <w:color w:val="auto"/>
              </w:rPr>
              <w:t xml:space="preserve">1: External terminal input </w:t>
            </w:r>
          </w:p>
          <w:p w14:paraId="73B6F86D">
            <w:pPr>
              <w:pStyle w:val="23"/>
              <w:rPr>
                <w:rFonts w:cs="Times New Roman"/>
                <w:color w:val="auto"/>
              </w:rPr>
            </w:pPr>
            <w:r>
              <w:rPr>
                <w:rFonts w:cs="Times New Roman"/>
                <w:color w:val="auto"/>
              </w:rPr>
              <w:t xml:space="preserve">Select this command channel to control commands via the inverter's DI terminals. The DI terminal control commands can be set according to different scenarios, such as start/stop, forward/reverse, jogging, two/three-wire mode, multi-speed, etc., suitable for most applications. </w:t>
            </w:r>
          </w:p>
          <w:p w14:paraId="4D656CFA">
            <w:pPr>
              <w:pStyle w:val="23"/>
              <w:rPr>
                <w:rFonts w:cs="Times New Roman"/>
                <w:color w:val="auto"/>
              </w:rPr>
            </w:pPr>
            <w:r>
              <w:rPr>
                <w:rFonts w:cs="Times New Roman"/>
                <w:color w:val="auto"/>
              </w:rPr>
              <w:t xml:space="preserve">2, 3, 5: Communication command channels </w:t>
            </w:r>
          </w:p>
          <w:p w14:paraId="47128491">
            <w:pPr>
              <w:pStyle w:val="23"/>
              <w:rPr>
                <w:rFonts w:cs="Times New Roman"/>
                <w:color w:val="auto"/>
              </w:rPr>
            </w:pPr>
            <w:r>
              <w:rPr>
                <w:rFonts w:cs="Times New Roman"/>
                <w:color w:val="auto"/>
              </w:rPr>
              <w:t>Communication methods include RS485, CANopen, communication cards.</w:t>
            </w:r>
          </w:p>
          <w:p w14:paraId="2C748F09">
            <w:pPr>
              <w:pStyle w:val="23"/>
              <w:rPr>
                <w:rFonts w:cs="Times New Roman"/>
                <w:color w:val="auto"/>
              </w:rPr>
            </w:pPr>
            <w:r>
              <w:rPr>
                <w:rFonts w:cs="Times New Roman"/>
                <w:color w:val="auto"/>
              </w:rPr>
              <w:t>Select this command channel to input control commands via remote communication. The inverter needs to have a communication card installed to achieve communication with the higher-level machine. Suitable for long-distance control or centralized control of multiple equipment systems.</w:t>
            </w:r>
          </w:p>
          <w:p w14:paraId="0EA01660">
            <w:pPr>
              <w:pStyle w:val="23"/>
              <w:rPr>
                <w:rFonts w:cs="Times New Roman"/>
                <w:color w:val="auto"/>
              </w:rPr>
            </w:pPr>
          </w:p>
        </w:tc>
      </w:tr>
    </w:tbl>
    <w:p w14:paraId="12D647D2">
      <w:pPr>
        <w:ind w:firstLine="320"/>
        <w:rPr>
          <w:color w:val="auto"/>
        </w:rPr>
      </w:pPr>
      <w:r>
        <w:rPr>
          <w:color w:val="auto"/>
        </w:rPr>
        <w:t>Set operation instructions via the 'keyboard'</w:t>
      </w:r>
    </w:p>
    <w:p w14:paraId="418E0F91">
      <w:pPr>
        <w:ind w:firstLine="320"/>
        <w:rPr>
          <w:color w:val="auto"/>
          <w:kern w:val="0"/>
        </w:rPr>
      </w:pPr>
      <w:r>
        <w:rPr>
          <w:color w:val="auto"/>
          <w:kern w:val="0"/>
        </w:rPr>
        <w:t>When F0-05 is set to 0, use the keyboard buttons “RUN”, “STOP”, “JOG”, etc., to give the inverter operation commands.</w:t>
      </w:r>
    </w:p>
    <w:p w14:paraId="01F80412">
      <w:pPr>
        <w:ind w:firstLine="320"/>
        <w:rPr>
          <w:color w:val="auto"/>
          <w:kern w:val="0"/>
        </w:rPr>
      </w:pPr>
      <w:r>
        <w:rPr>
          <w:color w:val="auto"/>
          <w:kern w:val="0"/>
        </w:rPr>
        <w:t>Pressing the “RUN” button starts the inverter, and you can see the indicator light above the “RUN” button light up.</w:t>
      </w:r>
    </w:p>
    <w:p w14:paraId="22C0EA93">
      <w:pPr>
        <w:ind w:firstLine="320"/>
        <w:rPr>
          <w:color w:val="auto"/>
          <w:kern w:val="0"/>
        </w:rPr>
      </w:pPr>
      <w:r>
        <w:rPr>
          <w:color w:val="auto"/>
          <w:kern w:val="0"/>
        </w:rPr>
        <w:t>Pressing the “STOP” button while the inverter is running will stop the inverter. Before stopping, the “RUN” button indicator light will flash until it stops, at which point the indicator light above the “STOP” button will light up.</w:t>
      </w:r>
    </w:p>
    <w:p w14:paraId="5DF3E08B">
      <w:pPr>
        <w:ind w:firstLine="320"/>
        <w:rPr>
          <w:color w:val="auto"/>
        </w:rPr>
      </w:pPr>
      <w:r>
        <w:rPr>
          <w:color w:val="auto"/>
        </w:rPr>
        <w:t>Setting operation commands through external terminals</w:t>
      </w:r>
    </w:p>
    <w:p w14:paraId="6FFA2EDA">
      <w:pPr>
        <w:ind w:firstLine="320"/>
        <w:rPr>
          <w:color w:val="auto"/>
          <w:kern w:val="0"/>
        </w:rPr>
      </w:pPr>
      <w:r>
        <w:rPr>
          <w:color w:val="auto"/>
          <w:kern w:val="0"/>
        </w:rPr>
        <w:t>When F0-05 is set to 1, operation commands are given to the inverter through DI terminals to control its start and stop.</w:t>
      </w:r>
    </w:p>
    <w:p w14:paraId="6BE452C9">
      <w:pPr>
        <w:ind w:firstLine="320"/>
        <w:rPr>
          <w:color w:val="auto"/>
          <w:kern w:val="0"/>
        </w:rPr>
      </w:pPr>
      <w:r>
        <w:rPr>
          <w:color w:val="auto"/>
          <w:kern w:val="0"/>
        </w:rPr>
        <w:t>Parameter F5-08 sets the terminal command method, with a total of 6 methods, as shown in</w:t>
      </w:r>
      <w:r>
        <w:rPr>
          <w:rFonts w:hint="eastAsia"/>
          <w:color w:val="auto"/>
          <w:kern w:val="0"/>
        </w:rPr>
        <w:t>Table 3-2</w:t>
      </w:r>
      <w:r>
        <w:rPr>
          <w:color w:val="auto"/>
          <w:kern w:val="0"/>
        </w:rPr>
        <w:t>below:</w:t>
      </w:r>
    </w:p>
    <w:p w14:paraId="3148D0F2">
      <w:pPr>
        <w:pStyle w:val="25"/>
        <w:jc w:val="center"/>
        <w:rPr>
          <w:rFonts w:cs="Times New Roman"/>
          <w:color w:val="auto"/>
        </w:rPr>
      </w:pPr>
      <w:r>
        <w:rPr>
          <w:rFonts w:hint="eastAsia"/>
          <w:snapToGrid w:val="0"/>
          <w:color w:val="auto"/>
        </w:rPr>
        <w:t>Table 3-2 Terminal Command Mode Setting Parameters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276"/>
        <w:gridCol w:w="1711"/>
        <w:gridCol w:w="1154"/>
        <w:gridCol w:w="1835"/>
      </w:tblGrid>
      <w:tr w14:paraId="5230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5184AB5B">
            <w:pPr>
              <w:pStyle w:val="23"/>
              <w:rPr>
                <w:rFonts w:cs="Times New Roman"/>
                <w:color w:val="auto"/>
              </w:rPr>
            </w:pPr>
            <w:r>
              <w:rPr>
                <w:rFonts w:cs="Times New Roman"/>
                <w:color w:val="auto"/>
              </w:rPr>
              <w:t>Function Code</w:t>
            </w:r>
          </w:p>
        </w:tc>
        <w:tc>
          <w:tcPr>
            <w:tcW w:w="1276"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9AE9AEC">
            <w:pPr>
              <w:pStyle w:val="23"/>
              <w:rPr>
                <w:rFonts w:cs="Times New Roman"/>
                <w:color w:val="auto"/>
              </w:rPr>
            </w:pPr>
            <w:r>
              <w:rPr>
                <w:rFonts w:cs="Times New Roman"/>
                <w:color w:val="auto"/>
              </w:rPr>
              <w:t>Function Code Definition</w:t>
            </w:r>
          </w:p>
        </w:tc>
        <w:tc>
          <w:tcPr>
            <w:tcW w:w="1711"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A7A39E8">
            <w:pPr>
              <w:pStyle w:val="23"/>
              <w:rPr>
                <w:rFonts w:cs="Times New Roman"/>
                <w:color w:val="auto"/>
              </w:rPr>
            </w:pPr>
            <w:r>
              <w:rPr>
                <w:rFonts w:cs="Times New Roman"/>
                <w:color w:val="auto"/>
              </w:rPr>
              <w:t>Value Range</w:t>
            </w:r>
          </w:p>
        </w:tc>
        <w:tc>
          <w:tcPr>
            <w:tcW w:w="1154"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E0C61E1">
            <w:pPr>
              <w:pStyle w:val="23"/>
              <w:rPr>
                <w:rFonts w:cs="Times New Roman"/>
                <w:color w:val="auto"/>
              </w:rPr>
            </w:pPr>
            <w:r>
              <w:rPr>
                <w:rFonts w:cs="Times New Roman"/>
                <w:color w:val="auto"/>
              </w:rPr>
              <w:t>Factory Value</w:t>
            </w:r>
          </w:p>
        </w:tc>
        <w:tc>
          <w:tcPr>
            <w:tcW w:w="1835"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6C13E474">
            <w:pPr>
              <w:pStyle w:val="23"/>
              <w:rPr>
                <w:rFonts w:cs="Times New Roman"/>
                <w:color w:val="auto"/>
              </w:rPr>
            </w:pPr>
            <w:r>
              <w:rPr>
                <w:rFonts w:cs="Times New Roman"/>
                <w:color w:val="auto"/>
              </w:rPr>
              <w:t>Explanation</w:t>
            </w:r>
          </w:p>
        </w:tc>
      </w:tr>
      <w:tr w14:paraId="46D1A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blHeader/>
          <w:jc w:val="center"/>
        </w:trPr>
        <w:tc>
          <w:tcPr>
            <w:tcW w:w="704"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1DA4AB19">
            <w:pPr>
              <w:pStyle w:val="23"/>
              <w:rPr>
                <w:rFonts w:cs="Times New Roman"/>
                <w:color w:val="auto"/>
              </w:rPr>
            </w:pPr>
            <w:r>
              <w:rPr>
                <w:rFonts w:cs="Times New Roman"/>
                <w:color w:val="auto"/>
              </w:rPr>
              <w:t>F5-08</w:t>
            </w:r>
          </w:p>
        </w:tc>
        <w:tc>
          <w:tcPr>
            <w:tcW w:w="1276"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5144A976">
            <w:pPr>
              <w:pStyle w:val="23"/>
              <w:rPr>
                <w:rFonts w:cs="Times New Roman"/>
                <w:color w:val="auto"/>
              </w:rPr>
            </w:pPr>
            <w:r>
              <w:rPr>
                <w:rFonts w:cs="Times New Roman"/>
                <w:color w:val="auto"/>
              </w:rPr>
              <w:t>Run Command Source Selection</w:t>
            </w:r>
          </w:p>
        </w:tc>
        <w:tc>
          <w:tcPr>
            <w:tcW w:w="1711"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5225E35E">
            <w:pPr>
              <w:pStyle w:val="23"/>
              <w:rPr>
                <w:rFonts w:cs="Times New Roman"/>
                <w:color w:val="auto"/>
              </w:rPr>
            </w:pPr>
            <w:r>
              <w:rPr>
                <w:rFonts w:cs="Times New Roman"/>
                <w:color w:val="auto"/>
              </w:rPr>
              <w:t>0: No Function</w:t>
            </w:r>
          </w:p>
          <w:p w14:paraId="12905C47">
            <w:pPr>
              <w:pStyle w:val="23"/>
              <w:rPr>
                <w:rFonts w:cs="Times New Roman"/>
                <w:color w:val="auto"/>
              </w:rPr>
            </w:pPr>
            <w:r>
              <w:rPr>
                <w:rFonts w:cs="Times New Roman"/>
                <w:color w:val="auto"/>
              </w:rPr>
              <w:t>1: 2-Wire Mode 1</w:t>
            </w:r>
          </w:p>
          <w:p w14:paraId="4730BC13">
            <w:pPr>
              <w:pStyle w:val="23"/>
              <w:rPr>
                <w:rFonts w:cs="Times New Roman"/>
                <w:color w:val="auto"/>
              </w:rPr>
            </w:pPr>
            <w:r>
              <w:rPr>
                <w:rFonts w:cs="Times New Roman"/>
                <w:color w:val="auto"/>
              </w:rPr>
              <w:t>2: 2-wire Mode 2</w:t>
            </w:r>
          </w:p>
          <w:p w14:paraId="33AC0C28">
            <w:pPr>
              <w:pStyle w:val="23"/>
              <w:rPr>
                <w:rFonts w:cs="Times New Roman"/>
                <w:color w:val="auto"/>
              </w:rPr>
            </w:pPr>
            <w:r>
              <w:rPr>
                <w:rFonts w:cs="Times New Roman"/>
                <w:color w:val="auto"/>
              </w:rPr>
              <w:t>3: 3-wire</w:t>
            </w:r>
          </w:p>
          <w:p w14:paraId="6A5B198B">
            <w:pPr>
              <w:pStyle w:val="23"/>
              <w:rPr>
                <w:rFonts w:cs="Times New Roman"/>
                <w:color w:val="auto"/>
              </w:rPr>
            </w:pPr>
            <w:r>
              <w:rPr>
                <w:rFonts w:cs="Times New Roman"/>
                <w:color w:val="auto"/>
              </w:rPr>
              <w:t>4: 2-wire Mode 1/Fast Start</w:t>
            </w:r>
          </w:p>
          <w:p w14:paraId="43EFE07B">
            <w:pPr>
              <w:pStyle w:val="23"/>
              <w:rPr>
                <w:rFonts w:cs="Times New Roman"/>
                <w:color w:val="auto"/>
              </w:rPr>
            </w:pPr>
            <w:r>
              <w:rPr>
                <w:rFonts w:cs="Times New Roman"/>
                <w:color w:val="auto"/>
              </w:rPr>
              <w:t>5: 2-wire Mode 2/Fast Start</w:t>
            </w:r>
          </w:p>
          <w:p w14:paraId="6483B99B">
            <w:pPr>
              <w:pStyle w:val="23"/>
              <w:rPr>
                <w:rFonts w:cs="Times New Roman"/>
                <w:color w:val="auto"/>
              </w:rPr>
            </w:pPr>
            <w:r>
              <w:rPr>
                <w:rFonts w:cs="Times New Roman"/>
                <w:color w:val="auto"/>
              </w:rPr>
              <w:t>6: 3-wire Fast Start</w:t>
            </w:r>
          </w:p>
        </w:tc>
        <w:tc>
          <w:tcPr>
            <w:tcW w:w="1154"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2C7450DE">
            <w:pPr>
              <w:pStyle w:val="23"/>
              <w:rPr>
                <w:rFonts w:cs="Times New Roman"/>
                <w:color w:val="auto"/>
              </w:rPr>
            </w:pPr>
            <w:r>
              <w:rPr>
                <w:rFonts w:cs="Times New Roman"/>
                <w:color w:val="auto"/>
              </w:rPr>
              <w:t>1</w:t>
            </w:r>
          </w:p>
        </w:tc>
        <w:tc>
          <w:tcPr>
            <w:tcW w:w="1835" w:type="dxa"/>
            <w:tcBorders>
              <w:top w:val="single" w:color="auto" w:sz="4" w:space="0"/>
              <w:left w:val="single" w:color="auto" w:sz="4" w:space="0"/>
              <w:bottom w:val="single" w:color="auto" w:sz="4" w:space="0"/>
              <w:right w:val="single" w:color="auto" w:sz="4" w:space="0"/>
            </w:tcBorders>
            <w:shd w:val="clear" w:color="auto" w:fill="F2F2F2"/>
            <w:noWrap/>
            <w:vAlign w:val="center"/>
          </w:tcPr>
          <w:p w14:paraId="054F1B29">
            <w:pPr>
              <w:pStyle w:val="23"/>
              <w:rPr>
                <w:rFonts w:cs="Times New Roman"/>
                <w:color w:val="auto"/>
              </w:rPr>
            </w:pPr>
            <w:r>
              <w:rPr>
                <w:rFonts w:cs="Times New Roman"/>
                <w:color w:val="auto"/>
              </w:rPr>
              <w:t>Select different terminal combinations to set the inverter operation mode.</w:t>
            </w:r>
          </w:p>
        </w:tc>
      </w:tr>
    </w:tbl>
    <w:p w14:paraId="739E9E39">
      <w:pPr>
        <w:ind w:firstLine="320"/>
        <w:rPr>
          <w:color w:val="auto"/>
        </w:rPr>
      </w:pPr>
      <w:r>
        <w:rPr>
          <w:color w:val="auto"/>
        </w:rPr>
        <w:t>2-Wire Mode 1</w:t>
      </w:r>
    </w:p>
    <w:p w14:paraId="2728F7BB">
      <w:pPr>
        <w:ind w:firstLine="320"/>
        <w:rPr>
          <w:color w:val="auto"/>
        </w:rPr>
      </w:pPr>
      <w:r>
        <w:rPr>
          <w:color w:val="auto"/>
        </w:rPr>
        <w:t>F5-08 = 1, set to commonly used 2-wire mode 1.</w:t>
      </w:r>
    </w:p>
    <w:p w14:paraId="69B480B2">
      <w:pPr>
        <w:ind w:firstLine="320"/>
        <w:rPr>
          <w:color w:val="auto"/>
        </w:rPr>
      </w:pPr>
      <w:r>
        <w:rPr>
          <w:color w:val="auto"/>
        </w:rPr>
        <w:t>The DI1 terminal is used for forward operation, and the DI2 terminal is used for reverse operation. Connect the forward operation switch to the DI1 terminal and the reverse operation switch to the DI2 terminal.</w:t>
      </w:r>
    </w:p>
    <w:p w14:paraId="738F1D19">
      <w:pPr>
        <w:ind w:firstLine="320"/>
        <w:rPr>
          <w:color w:val="auto"/>
        </w:rPr>
      </w:pPr>
    </w:p>
    <w:p w14:paraId="4CBA1C9B">
      <w:pPr>
        <w:pStyle w:val="25"/>
        <w:jc w:val="center"/>
        <w:rPr>
          <w:rFonts w:cs="Times New Roman"/>
          <w:color w:val="auto"/>
        </w:rPr>
      </w:pPr>
      <w:r>
        <w:rPr>
          <w:rFonts w:hint="eastAsia"/>
          <w:snapToGrid w:val="0"/>
          <w:color w:val="auto"/>
        </w:rPr>
        <w:t>Table 3-3 2-Wire Mode 1 Related Parameters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826"/>
        <w:gridCol w:w="810"/>
        <w:gridCol w:w="2784"/>
      </w:tblGrid>
      <w:tr w14:paraId="1CDFC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shd w:val="clear" w:color="auto" w:fill="BFBFBF"/>
          </w:tcPr>
          <w:p w14:paraId="1AE84E63">
            <w:pPr>
              <w:pStyle w:val="23"/>
              <w:rPr>
                <w:rFonts w:cs="Times New Roman"/>
                <w:color w:val="auto"/>
              </w:rPr>
            </w:pPr>
            <w:r>
              <w:rPr>
                <w:rFonts w:cs="Times New Roman"/>
                <w:color w:val="auto"/>
              </w:rPr>
              <w:t>Function Code</w:t>
            </w:r>
          </w:p>
        </w:tc>
        <w:tc>
          <w:tcPr>
            <w:tcW w:w="1826" w:type="dxa"/>
            <w:shd w:val="clear" w:color="auto" w:fill="BFBFBF"/>
          </w:tcPr>
          <w:p w14:paraId="5D13EAE7">
            <w:pPr>
              <w:pStyle w:val="23"/>
              <w:rPr>
                <w:rFonts w:cs="Times New Roman"/>
                <w:color w:val="auto"/>
              </w:rPr>
            </w:pPr>
            <w:r>
              <w:rPr>
                <w:rFonts w:cs="Times New Roman"/>
                <w:color w:val="auto"/>
              </w:rPr>
              <w:t>Function Code Definition</w:t>
            </w:r>
          </w:p>
        </w:tc>
        <w:tc>
          <w:tcPr>
            <w:tcW w:w="810" w:type="dxa"/>
            <w:shd w:val="clear" w:color="auto" w:fill="BFBFBF"/>
          </w:tcPr>
          <w:p w14:paraId="60278FEF">
            <w:pPr>
              <w:pStyle w:val="23"/>
              <w:rPr>
                <w:rFonts w:cs="Times New Roman"/>
                <w:color w:val="auto"/>
              </w:rPr>
            </w:pPr>
            <w:r>
              <w:rPr>
                <w:rFonts w:cs="Times New Roman"/>
                <w:color w:val="auto"/>
              </w:rPr>
              <w:t>Set Value</w:t>
            </w:r>
          </w:p>
        </w:tc>
        <w:tc>
          <w:tcPr>
            <w:tcW w:w="2784" w:type="dxa"/>
            <w:shd w:val="clear" w:color="auto" w:fill="BFBFBF"/>
          </w:tcPr>
          <w:p w14:paraId="68C9B2DE">
            <w:pPr>
              <w:pStyle w:val="23"/>
              <w:rPr>
                <w:rFonts w:cs="Times New Roman"/>
                <w:color w:val="auto"/>
              </w:rPr>
            </w:pPr>
            <w:r>
              <w:rPr>
                <w:rFonts w:cs="Times New Roman"/>
                <w:color w:val="auto"/>
              </w:rPr>
              <w:t>Explanation</w:t>
            </w:r>
          </w:p>
        </w:tc>
      </w:tr>
      <w:tr w14:paraId="28E5B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shd w:val="clear" w:color="auto" w:fill="F2F2F2"/>
          </w:tcPr>
          <w:p w14:paraId="5134E868">
            <w:pPr>
              <w:pStyle w:val="23"/>
              <w:rPr>
                <w:rFonts w:cs="Times New Roman"/>
                <w:color w:val="auto"/>
              </w:rPr>
            </w:pPr>
            <w:r>
              <w:rPr>
                <w:rFonts w:cs="Times New Roman"/>
                <w:color w:val="auto"/>
              </w:rPr>
              <w:t>F5-08</w:t>
            </w:r>
          </w:p>
        </w:tc>
        <w:tc>
          <w:tcPr>
            <w:tcW w:w="1826" w:type="dxa"/>
            <w:shd w:val="clear" w:color="auto" w:fill="F2F2F2"/>
          </w:tcPr>
          <w:p w14:paraId="75C4C94D">
            <w:pPr>
              <w:pStyle w:val="23"/>
              <w:rPr>
                <w:rFonts w:cs="Times New Roman"/>
                <w:color w:val="auto"/>
              </w:rPr>
            </w:pPr>
            <w:r>
              <w:rPr>
                <w:rFonts w:cs="Times New Roman"/>
                <w:color w:val="auto"/>
              </w:rPr>
              <w:t>Terminal Command Mode</w:t>
            </w:r>
          </w:p>
        </w:tc>
        <w:tc>
          <w:tcPr>
            <w:tcW w:w="810" w:type="dxa"/>
            <w:shd w:val="clear" w:color="auto" w:fill="F2F2F2"/>
          </w:tcPr>
          <w:p w14:paraId="196B81EA">
            <w:pPr>
              <w:pStyle w:val="23"/>
              <w:rPr>
                <w:rFonts w:cs="Times New Roman"/>
                <w:color w:val="auto"/>
              </w:rPr>
            </w:pPr>
            <w:r>
              <w:rPr>
                <w:rFonts w:cs="Times New Roman"/>
                <w:color w:val="auto"/>
              </w:rPr>
              <w:t>1</w:t>
            </w:r>
          </w:p>
        </w:tc>
        <w:tc>
          <w:tcPr>
            <w:tcW w:w="2784" w:type="dxa"/>
            <w:shd w:val="clear" w:color="auto" w:fill="F2F2F2"/>
          </w:tcPr>
          <w:p w14:paraId="4C63BA0F">
            <w:pPr>
              <w:pStyle w:val="23"/>
              <w:rPr>
                <w:rFonts w:cs="Times New Roman"/>
                <w:color w:val="auto"/>
              </w:rPr>
            </w:pPr>
            <w:r>
              <w:rPr>
                <w:rFonts w:cs="Times New Roman"/>
                <w:color w:val="auto"/>
              </w:rPr>
              <w:t>2-Wire Mode 1</w:t>
            </w:r>
          </w:p>
        </w:tc>
      </w:tr>
      <w:tr w14:paraId="7CC4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shd w:val="clear" w:color="auto" w:fill="F2F2F2"/>
          </w:tcPr>
          <w:p w14:paraId="10028F60">
            <w:pPr>
              <w:pStyle w:val="23"/>
              <w:rPr>
                <w:rFonts w:cs="Times New Roman"/>
                <w:color w:val="auto"/>
              </w:rPr>
            </w:pPr>
            <w:r>
              <w:rPr>
                <w:rFonts w:cs="Times New Roman"/>
                <w:color w:val="auto"/>
              </w:rPr>
              <w:t>F5-00</w:t>
            </w:r>
          </w:p>
        </w:tc>
        <w:tc>
          <w:tcPr>
            <w:tcW w:w="1826" w:type="dxa"/>
            <w:shd w:val="clear" w:color="auto" w:fill="F2F2F2"/>
          </w:tcPr>
          <w:p w14:paraId="4D430587">
            <w:pPr>
              <w:pStyle w:val="23"/>
              <w:rPr>
                <w:rFonts w:cs="Times New Roman"/>
                <w:color w:val="auto"/>
              </w:rPr>
            </w:pPr>
            <w:r>
              <w:rPr>
                <w:rFonts w:cs="Times New Roman"/>
                <w:color w:val="auto"/>
              </w:rPr>
              <w:t>DI1 Terminal Function Selection</w:t>
            </w:r>
          </w:p>
        </w:tc>
        <w:tc>
          <w:tcPr>
            <w:tcW w:w="810" w:type="dxa"/>
            <w:shd w:val="clear" w:color="auto" w:fill="F2F2F2"/>
          </w:tcPr>
          <w:p w14:paraId="1F37F9F7">
            <w:pPr>
              <w:pStyle w:val="23"/>
              <w:rPr>
                <w:rFonts w:cs="Times New Roman"/>
                <w:color w:val="auto"/>
              </w:rPr>
            </w:pPr>
            <w:r>
              <w:rPr>
                <w:rFonts w:cs="Times New Roman"/>
                <w:color w:val="auto"/>
              </w:rPr>
              <w:t>0</w:t>
            </w:r>
          </w:p>
        </w:tc>
        <w:tc>
          <w:tcPr>
            <w:tcW w:w="2784" w:type="dxa"/>
            <w:shd w:val="clear" w:color="auto" w:fill="F2F2F2"/>
          </w:tcPr>
          <w:p w14:paraId="417D3E1D">
            <w:pPr>
              <w:pStyle w:val="23"/>
              <w:rPr>
                <w:rFonts w:cs="Times New Roman"/>
                <w:color w:val="auto"/>
              </w:rPr>
            </w:pPr>
            <w:r>
              <w:rPr>
                <w:rFonts w:cs="Times New Roman"/>
                <w:color w:val="auto"/>
              </w:rPr>
              <w:t>When F5-08 is changed to 1, the DI1 terminal defaults to forward operation.</w:t>
            </w:r>
          </w:p>
        </w:tc>
      </w:tr>
      <w:tr w14:paraId="60DF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shd w:val="clear" w:color="auto" w:fill="F2F2F2"/>
          </w:tcPr>
          <w:p w14:paraId="23073F5C">
            <w:pPr>
              <w:pStyle w:val="23"/>
              <w:rPr>
                <w:rFonts w:cs="Times New Roman"/>
                <w:color w:val="auto"/>
              </w:rPr>
            </w:pPr>
            <w:r>
              <w:rPr>
                <w:rFonts w:cs="Times New Roman"/>
                <w:color w:val="auto"/>
              </w:rPr>
              <w:t>F5-01</w:t>
            </w:r>
          </w:p>
        </w:tc>
        <w:tc>
          <w:tcPr>
            <w:tcW w:w="1826" w:type="dxa"/>
            <w:shd w:val="clear" w:color="auto" w:fill="F2F2F2"/>
          </w:tcPr>
          <w:p w14:paraId="68166118">
            <w:pPr>
              <w:pStyle w:val="23"/>
              <w:rPr>
                <w:rFonts w:cs="Times New Roman"/>
                <w:color w:val="auto"/>
              </w:rPr>
            </w:pPr>
            <w:r>
              <w:rPr>
                <w:rFonts w:cs="Times New Roman"/>
                <w:color w:val="auto"/>
              </w:rPr>
              <w:t>DI2 Terminal Function Selection</w:t>
            </w:r>
          </w:p>
        </w:tc>
        <w:tc>
          <w:tcPr>
            <w:tcW w:w="810" w:type="dxa"/>
            <w:shd w:val="clear" w:color="auto" w:fill="F2F2F2"/>
          </w:tcPr>
          <w:p w14:paraId="3D97CA28">
            <w:pPr>
              <w:pStyle w:val="23"/>
              <w:rPr>
                <w:rFonts w:cs="Times New Roman"/>
                <w:color w:val="auto"/>
              </w:rPr>
            </w:pPr>
            <w:r>
              <w:rPr>
                <w:rFonts w:cs="Times New Roman"/>
                <w:color w:val="auto"/>
              </w:rPr>
              <w:t>0</w:t>
            </w:r>
          </w:p>
        </w:tc>
        <w:tc>
          <w:tcPr>
            <w:tcW w:w="2784" w:type="dxa"/>
            <w:shd w:val="clear" w:color="auto" w:fill="F2F2F2"/>
          </w:tcPr>
          <w:p w14:paraId="033344B7">
            <w:pPr>
              <w:pStyle w:val="23"/>
              <w:rPr>
                <w:rFonts w:cs="Times New Roman"/>
                <w:color w:val="auto"/>
              </w:rPr>
            </w:pPr>
            <w:r>
              <w:rPr>
                <w:rFonts w:cs="Times New Roman"/>
                <w:color w:val="auto"/>
              </w:rPr>
              <w:t>When F5-08 is changed to 1, the DI2 terminal defaults to reverse operation.</w:t>
            </w:r>
          </w:p>
        </w:tc>
      </w:tr>
      <w:tr w14:paraId="704FA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6" w:type="dxa"/>
            <w:shd w:val="clear" w:color="auto" w:fill="F2F2F2"/>
          </w:tcPr>
          <w:p w14:paraId="04FB9962">
            <w:pPr>
              <w:pStyle w:val="23"/>
              <w:rPr>
                <w:rFonts w:cs="Times New Roman"/>
                <w:color w:val="auto"/>
              </w:rPr>
            </w:pPr>
            <w:r>
              <w:rPr>
                <w:rFonts w:cs="Times New Roman"/>
                <w:color w:val="auto"/>
              </w:rPr>
              <w:t>F0-05</w:t>
            </w:r>
          </w:p>
        </w:tc>
        <w:tc>
          <w:tcPr>
            <w:tcW w:w="1826" w:type="dxa"/>
            <w:shd w:val="clear" w:color="auto" w:fill="F2F2F2"/>
          </w:tcPr>
          <w:p w14:paraId="4337EA71">
            <w:pPr>
              <w:pStyle w:val="23"/>
              <w:rPr>
                <w:rFonts w:cs="Times New Roman"/>
                <w:color w:val="auto"/>
              </w:rPr>
            </w:pPr>
            <w:r>
              <w:rPr>
                <w:rFonts w:cs="Times New Roman"/>
                <w:color w:val="auto"/>
              </w:rPr>
              <w:t>Run Command Source Selection</w:t>
            </w:r>
          </w:p>
        </w:tc>
        <w:tc>
          <w:tcPr>
            <w:tcW w:w="810" w:type="dxa"/>
            <w:shd w:val="clear" w:color="auto" w:fill="F2F2F2"/>
          </w:tcPr>
          <w:p w14:paraId="5329C079">
            <w:pPr>
              <w:pStyle w:val="23"/>
              <w:rPr>
                <w:rFonts w:cs="Times New Roman"/>
                <w:color w:val="auto"/>
              </w:rPr>
            </w:pPr>
            <w:r>
              <w:rPr>
                <w:rFonts w:cs="Times New Roman"/>
                <w:color w:val="auto"/>
              </w:rPr>
              <w:t>1</w:t>
            </w:r>
          </w:p>
        </w:tc>
        <w:tc>
          <w:tcPr>
            <w:tcW w:w="2784" w:type="dxa"/>
            <w:shd w:val="clear" w:color="auto" w:fill="F2F2F2"/>
          </w:tcPr>
          <w:p w14:paraId="03C9D07B">
            <w:pPr>
              <w:pStyle w:val="23"/>
              <w:rPr>
                <w:rFonts w:cs="Times New Roman"/>
                <w:color w:val="auto"/>
              </w:rPr>
            </w:pPr>
            <w:r>
              <w:rPr>
                <w:rFonts w:cs="Times New Roman"/>
                <w:color w:val="auto"/>
              </w:rPr>
              <w:t>External Terminal Input</w:t>
            </w:r>
          </w:p>
        </w:tc>
      </w:tr>
    </w:tbl>
    <w:p w14:paraId="3BFCC5DF">
      <w:pPr>
        <w:pStyle w:val="25"/>
        <w:jc w:val="center"/>
        <w:rPr>
          <w:rFonts w:cs="Times New Roman"/>
          <w:color w:val="auto"/>
        </w:rPr>
      </w:pPr>
      <w:r>
        <w:rPr>
          <w:rFonts w:hint="eastAsia"/>
          <w:snapToGrid w:val="0"/>
          <w:color w:val="auto"/>
        </w:rPr>
        <w:t>Table 3-4 2-Wire Mode 1</w:t>
      </w:r>
    </w:p>
    <w:p w14:paraId="6B3FBE9F">
      <w:pPr>
        <w:ind w:firstLine="320"/>
        <w:rPr>
          <w:rFonts w:cs="Times New Roman"/>
          <w:color w:val="auto"/>
          <w:szCs w:val="1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62"/>
        <w:gridCol w:w="1287"/>
      </w:tblGrid>
      <w:tr w14:paraId="6FF7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772" w:type="dxa"/>
            <w:shd w:val="clear" w:color="auto" w:fill="BFBFBF"/>
            <w:vAlign w:val="center"/>
          </w:tcPr>
          <w:p w14:paraId="0780C5F6">
            <w:pPr>
              <w:pStyle w:val="23"/>
              <w:jc w:val="left"/>
              <w:rPr>
                <w:rFonts w:cs="Times New Roman"/>
                <w:color w:val="auto"/>
              </w:rPr>
            </w:pPr>
            <w:r>
              <w:rPr>
                <w:rFonts w:cs="Times New Roman"/>
                <w:color w:val="auto"/>
              </w:rPr>
              <w:t>SW1</w:t>
            </w:r>
          </w:p>
        </w:tc>
        <w:tc>
          <w:tcPr>
            <w:tcW w:w="762" w:type="dxa"/>
            <w:shd w:val="clear" w:color="auto" w:fill="BFBFBF"/>
            <w:vAlign w:val="center"/>
          </w:tcPr>
          <w:p w14:paraId="72372CEE">
            <w:pPr>
              <w:pStyle w:val="23"/>
              <w:jc w:val="left"/>
              <w:rPr>
                <w:rFonts w:cs="Times New Roman"/>
                <w:color w:val="auto"/>
              </w:rPr>
            </w:pPr>
            <w:r>
              <w:rPr>
                <w:rFonts w:cs="Times New Roman"/>
                <w:color w:val="auto"/>
              </w:rPr>
              <w:t>SW2</w:t>
            </w:r>
          </w:p>
        </w:tc>
        <w:tc>
          <w:tcPr>
            <w:tcW w:w="1287" w:type="dxa"/>
            <w:shd w:val="clear" w:color="auto" w:fill="BFBFBF"/>
            <w:vAlign w:val="center"/>
          </w:tcPr>
          <w:p w14:paraId="49C39A00">
            <w:pPr>
              <w:pStyle w:val="23"/>
              <w:jc w:val="left"/>
              <w:rPr>
                <w:rFonts w:cs="Times New Roman"/>
                <w:color w:val="auto"/>
              </w:rPr>
            </w:pPr>
            <w:r>
              <w:rPr>
                <w:rFonts w:cs="Times New Roman"/>
                <w:color w:val="auto"/>
              </w:rPr>
              <w:t>Run Command</w:t>
            </w:r>
          </w:p>
        </w:tc>
      </w:tr>
      <w:tr w14:paraId="65BA6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72" w:type="dxa"/>
            <w:shd w:val="clear" w:color="auto" w:fill="F2F2F2"/>
          </w:tcPr>
          <w:p w14:paraId="10DDC293">
            <w:pPr>
              <w:pStyle w:val="23"/>
              <w:jc w:val="left"/>
              <w:rPr>
                <w:rFonts w:cs="Times New Roman"/>
                <w:color w:val="auto"/>
              </w:rPr>
            </w:pPr>
            <w:r>
              <w:rPr>
                <w:rFonts w:cs="Times New Roman"/>
                <w:color w:val="auto"/>
              </w:rPr>
              <w:t>1</w:t>
            </w:r>
          </w:p>
        </w:tc>
        <w:tc>
          <w:tcPr>
            <w:tcW w:w="762" w:type="dxa"/>
            <w:shd w:val="clear" w:color="auto" w:fill="F2F2F2"/>
          </w:tcPr>
          <w:p w14:paraId="267E2E96">
            <w:pPr>
              <w:pStyle w:val="23"/>
              <w:jc w:val="left"/>
              <w:rPr>
                <w:rFonts w:cs="Times New Roman"/>
                <w:color w:val="auto"/>
              </w:rPr>
            </w:pPr>
            <w:r>
              <w:rPr>
                <w:rFonts w:cs="Times New Roman"/>
                <w:color w:val="auto"/>
              </w:rPr>
              <w:t>0</w:t>
            </w:r>
          </w:p>
        </w:tc>
        <w:tc>
          <w:tcPr>
            <w:tcW w:w="1287" w:type="dxa"/>
            <w:shd w:val="clear" w:color="auto" w:fill="F2F2F2"/>
          </w:tcPr>
          <w:p w14:paraId="51CDF846">
            <w:pPr>
              <w:pStyle w:val="23"/>
              <w:jc w:val="left"/>
              <w:rPr>
                <w:rFonts w:cs="Times New Roman"/>
                <w:color w:val="auto"/>
              </w:rPr>
            </w:pPr>
            <w:r>
              <w:rPr>
                <w:rFonts w:cs="Times New Roman"/>
                <w:color w:val="auto"/>
              </w:rPr>
              <w:t>Forward Operation</w:t>
            </w:r>
          </w:p>
        </w:tc>
      </w:tr>
      <w:tr w14:paraId="5B32F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3C5CBAF6">
            <w:pPr>
              <w:pStyle w:val="23"/>
              <w:jc w:val="left"/>
              <w:rPr>
                <w:rFonts w:cs="Times New Roman"/>
                <w:color w:val="auto"/>
              </w:rPr>
            </w:pPr>
            <w:r>
              <w:rPr>
                <w:rFonts w:cs="Times New Roman"/>
                <w:color w:val="auto"/>
              </w:rPr>
              <w:t>0</w:t>
            </w:r>
          </w:p>
        </w:tc>
        <w:tc>
          <w:tcPr>
            <w:tcW w:w="762" w:type="dxa"/>
            <w:shd w:val="clear" w:color="auto" w:fill="F2F2F2"/>
          </w:tcPr>
          <w:p w14:paraId="4C7D5665">
            <w:pPr>
              <w:pStyle w:val="23"/>
              <w:jc w:val="left"/>
              <w:rPr>
                <w:rFonts w:cs="Times New Roman"/>
                <w:color w:val="auto"/>
              </w:rPr>
            </w:pPr>
            <w:r>
              <w:rPr>
                <w:rFonts w:cs="Times New Roman"/>
                <w:color w:val="auto"/>
              </w:rPr>
              <w:t>1</w:t>
            </w:r>
          </w:p>
        </w:tc>
        <w:tc>
          <w:tcPr>
            <w:tcW w:w="1287" w:type="dxa"/>
            <w:shd w:val="clear" w:color="auto" w:fill="F2F2F2"/>
          </w:tcPr>
          <w:p w14:paraId="7F683129">
            <w:pPr>
              <w:pStyle w:val="23"/>
              <w:jc w:val="left"/>
              <w:rPr>
                <w:rFonts w:cs="Times New Roman"/>
                <w:color w:val="auto"/>
              </w:rPr>
            </w:pPr>
            <w:r>
              <w:rPr>
                <w:rFonts w:cs="Times New Roman"/>
                <w:color w:val="auto"/>
              </w:rPr>
              <w:t>Reverse Operation</w:t>
            </w:r>
          </w:p>
        </w:tc>
      </w:tr>
      <w:tr w14:paraId="55A3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4CF73566">
            <w:pPr>
              <w:pStyle w:val="23"/>
              <w:jc w:val="left"/>
              <w:rPr>
                <w:rFonts w:cs="Times New Roman"/>
                <w:color w:val="auto"/>
              </w:rPr>
            </w:pPr>
            <w:r>
              <w:rPr>
                <w:rFonts w:cs="Times New Roman"/>
                <w:color w:val="auto"/>
              </w:rPr>
              <w:t>1</w:t>
            </w:r>
          </w:p>
        </w:tc>
        <w:tc>
          <w:tcPr>
            <w:tcW w:w="762" w:type="dxa"/>
            <w:shd w:val="clear" w:color="auto" w:fill="F2F2F2"/>
          </w:tcPr>
          <w:p w14:paraId="42C856C8">
            <w:pPr>
              <w:pStyle w:val="23"/>
              <w:jc w:val="left"/>
              <w:rPr>
                <w:rFonts w:cs="Times New Roman"/>
                <w:color w:val="auto"/>
              </w:rPr>
            </w:pPr>
            <w:r>
              <w:rPr>
                <w:rFonts w:cs="Times New Roman"/>
                <w:color w:val="auto"/>
              </w:rPr>
              <w:t>1</w:t>
            </w:r>
          </w:p>
        </w:tc>
        <w:tc>
          <w:tcPr>
            <w:tcW w:w="1287" w:type="dxa"/>
            <w:shd w:val="clear" w:color="auto" w:fill="F2F2F2"/>
          </w:tcPr>
          <w:p w14:paraId="1AB6107F">
            <w:pPr>
              <w:pStyle w:val="23"/>
              <w:jc w:val="left"/>
              <w:rPr>
                <w:rFonts w:cs="Times New Roman"/>
                <w:color w:val="auto"/>
              </w:rPr>
            </w:pPr>
            <w:r>
              <w:rPr>
                <w:rFonts w:cs="Times New Roman"/>
                <w:color w:val="auto"/>
              </w:rPr>
              <w:t>Stop</w:t>
            </w:r>
          </w:p>
        </w:tc>
      </w:tr>
      <w:tr w14:paraId="41589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02B64398">
            <w:pPr>
              <w:pStyle w:val="23"/>
              <w:jc w:val="left"/>
              <w:rPr>
                <w:rFonts w:cs="Times New Roman"/>
                <w:color w:val="auto"/>
              </w:rPr>
            </w:pPr>
            <w:r>
              <w:rPr>
                <w:rFonts w:cs="Times New Roman"/>
                <w:color w:val="auto"/>
              </w:rPr>
              <w:t>0</w:t>
            </w:r>
          </w:p>
        </w:tc>
        <w:tc>
          <w:tcPr>
            <w:tcW w:w="762" w:type="dxa"/>
            <w:shd w:val="clear" w:color="auto" w:fill="F2F2F2"/>
          </w:tcPr>
          <w:p w14:paraId="254BC615">
            <w:pPr>
              <w:pStyle w:val="23"/>
              <w:jc w:val="left"/>
              <w:rPr>
                <w:rFonts w:cs="Times New Roman"/>
                <w:color w:val="auto"/>
              </w:rPr>
            </w:pPr>
            <w:r>
              <w:rPr>
                <w:rFonts w:cs="Times New Roman"/>
                <w:color w:val="auto"/>
              </w:rPr>
              <w:t>0</w:t>
            </w:r>
          </w:p>
        </w:tc>
        <w:tc>
          <w:tcPr>
            <w:tcW w:w="1287" w:type="dxa"/>
            <w:shd w:val="clear" w:color="auto" w:fill="F2F2F2"/>
          </w:tcPr>
          <w:p w14:paraId="66FADF62">
            <w:pPr>
              <w:pStyle w:val="23"/>
              <w:jc w:val="left"/>
              <w:rPr>
                <w:rFonts w:cs="Times New Roman"/>
                <w:color w:val="auto"/>
              </w:rPr>
            </w:pPr>
            <w:r>
              <w:rPr>
                <w:rFonts w:cs="Times New Roman"/>
                <w:color w:val="auto"/>
              </w:rPr>
              <w:t>Stop</w:t>
            </w:r>
          </w:p>
        </w:tc>
      </w:tr>
    </w:tbl>
    <w:p w14:paraId="0EE7B543">
      <w:pPr>
        <w:pStyle w:val="52"/>
        <w:ind w:firstLine="360"/>
        <w:rPr>
          <w:color w:val="auto"/>
        </w:rPr>
      </w:pPr>
    </w:p>
    <w:p w14:paraId="6A217A9E">
      <w:pPr>
        <w:pStyle w:val="52"/>
        <w:ind w:firstLine="360"/>
        <w:rPr>
          <w:rFonts w:cs="Times New Roman"/>
          <w:color w:val="auto"/>
          <w:szCs w:val="14"/>
        </w:rPr>
      </w:pPr>
      <w:r>
        <w:rPr>
          <w:color w:val="auto"/>
        </w:rPr>
        <w:drawing>
          <wp:inline distT="0" distB="0" distL="114300" distR="114300">
            <wp:extent cx="2296160" cy="868680"/>
            <wp:effectExtent l="0" t="0" r="8890" b="7620"/>
            <wp:docPr id="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8"/>
                    <pic:cNvPicPr>
                      <a:picLocks noChangeAspect="1"/>
                    </pic:cNvPicPr>
                  </pic:nvPicPr>
                  <pic:blipFill>
                    <a:blip r:embed="rId59"/>
                    <a:stretch>
                      <a:fillRect/>
                    </a:stretch>
                  </pic:blipFill>
                  <pic:spPr>
                    <a:xfrm>
                      <a:off x="0" y="0"/>
                      <a:ext cx="2296160" cy="868680"/>
                    </a:xfrm>
                    <a:prstGeom prst="rect">
                      <a:avLst/>
                    </a:prstGeom>
                    <a:noFill/>
                    <a:ln>
                      <a:noFill/>
                    </a:ln>
                  </pic:spPr>
                </pic:pic>
              </a:graphicData>
            </a:graphic>
          </wp:inline>
        </w:drawing>
      </w:r>
    </w:p>
    <w:p w14:paraId="2169F0D8">
      <w:pPr>
        <w:pStyle w:val="25"/>
        <w:jc w:val="center"/>
        <w:rPr>
          <w:color w:val="auto"/>
        </w:rPr>
      </w:pPr>
      <w:r>
        <w:rPr>
          <w:rFonts w:hint="eastAsia"/>
          <w:color w:val="auto"/>
        </w:rPr>
        <w:t>Figure 3-1 Two-Wire Operation Mode 1</w:t>
      </w:r>
    </w:p>
    <w:p w14:paraId="78494217">
      <w:pPr>
        <w:ind w:firstLine="320"/>
        <w:rPr>
          <w:color w:val="auto"/>
        </w:rPr>
      </w:pPr>
      <w:r>
        <w:rPr>
          <w:color w:val="auto"/>
        </w:rPr>
        <w:t>Two-Wire Mode 2</w:t>
      </w:r>
    </w:p>
    <w:p w14:paraId="2D797254">
      <w:pPr>
        <w:ind w:firstLine="320"/>
        <w:rPr>
          <w:color w:val="auto"/>
        </w:rPr>
      </w:pPr>
      <w:r>
        <w:rPr>
          <w:color w:val="auto"/>
        </w:rPr>
        <w:t>F5-08 = 2, set to Two-Wire Mode 2.</w:t>
      </w:r>
    </w:p>
    <w:p w14:paraId="2723D1AA">
      <w:pPr>
        <w:ind w:firstLine="320"/>
        <w:rPr>
          <w:color w:val="auto"/>
        </w:rPr>
      </w:pPr>
      <w:r>
        <w:rPr>
          <w:color w:val="auto"/>
        </w:rPr>
        <w:t>The DI1 terminal is used to control the run command, and the DI2 terminal is used to control the forward/reverse direction.</w:t>
      </w:r>
    </w:p>
    <w:p w14:paraId="242F35BC">
      <w:pPr>
        <w:pStyle w:val="25"/>
        <w:jc w:val="center"/>
        <w:rPr>
          <w:rFonts w:cs="Times New Roman"/>
          <w:color w:val="auto"/>
        </w:rPr>
      </w:pPr>
      <w:r>
        <w:rPr>
          <w:rFonts w:hint="eastAsia"/>
          <w:snapToGrid w:val="0"/>
          <w:color w:val="auto"/>
        </w:rPr>
        <w:t>Table 3-5 Parameters Related to Two-Wire Mode 2</w:t>
      </w:r>
    </w:p>
    <w:tbl>
      <w:tblPr>
        <w:tblStyle w:val="36"/>
        <w:tblW w:w="0" w:type="auto"/>
        <w:tblInd w:w="8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616"/>
        <w:gridCol w:w="814"/>
        <w:gridCol w:w="1877"/>
      </w:tblGrid>
      <w:tr w14:paraId="4F9D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068" w:type="dxa"/>
            <w:shd w:val="clear" w:color="auto" w:fill="BFBFBF"/>
            <w:vAlign w:val="center"/>
          </w:tcPr>
          <w:p w14:paraId="422D3202">
            <w:pPr>
              <w:pStyle w:val="23"/>
              <w:jc w:val="left"/>
              <w:rPr>
                <w:rFonts w:cs="Times New Roman"/>
                <w:color w:val="auto"/>
              </w:rPr>
            </w:pPr>
            <w:r>
              <w:rPr>
                <w:rFonts w:cs="Times New Roman"/>
                <w:color w:val="auto"/>
              </w:rPr>
              <w:t>Function Code</w:t>
            </w:r>
          </w:p>
        </w:tc>
        <w:tc>
          <w:tcPr>
            <w:tcW w:w="1616" w:type="dxa"/>
            <w:shd w:val="clear" w:color="auto" w:fill="BFBFBF"/>
            <w:vAlign w:val="center"/>
          </w:tcPr>
          <w:p w14:paraId="5AE43FDB">
            <w:pPr>
              <w:pStyle w:val="23"/>
              <w:jc w:val="left"/>
              <w:rPr>
                <w:rFonts w:cs="Times New Roman"/>
                <w:color w:val="auto"/>
              </w:rPr>
            </w:pPr>
            <w:r>
              <w:rPr>
                <w:rFonts w:cs="Times New Roman"/>
                <w:color w:val="auto"/>
              </w:rPr>
              <w:t>Function Code Definition</w:t>
            </w:r>
          </w:p>
        </w:tc>
        <w:tc>
          <w:tcPr>
            <w:tcW w:w="814" w:type="dxa"/>
            <w:shd w:val="clear" w:color="auto" w:fill="BFBFBF"/>
            <w:vAlign w:val="center"/>
          </w:tcPr>
          <w:p w14:paraId="01729931">
            <w:pPr>
              <w:pStyle w:val="23"/>
              <w:jc w:val="left"/>
              <w:rPr>
                <w:rFonts w:cs="Times New Roman"/>
                <w:color w:val="auto"/>
              </w:rPr>
            </w:pPr>
            <w:r>
              <w:rPr>
                <w:rFonts w:cs="Times New Roman"/>
                <w:color w:val="auto"/>
              </w:rPr>
              <w:t>Set Value</w:t>
            </w:r>
          </w:p>
        </w:tc>
        <w:tc>
          <w:tcPr>
            <w:tcW w:w="1877" w:type="dxa"/>
            <w:shd w:val="clear" w:color="auto" w:fill="BFBFBF"/>
            <w:vAlign w:val="center"/>
          </w:tcPr>
          <w:p w14:paraId="246B9E1B">
            <w:pPr>
              <w:pStyle w:val="23"/>
              <w:jc w:val="left"/>
              <w:rPr>
                <w:rFonts w:cs="Times New Roman"/>
                <w:color w:val="auto"/>
              </w:rPr>
            </w:pPr>
            <w:r>
              <w:rPr>
                <w:rFonts w:cs="Times New Roman"/>
                <w:color w:val="auto"/>
              </w:rPr>
              <w:t>Description</w:t>
            </w:r>
          </w:p>
        </w:tc>
      </w:tr>
      <w:tr w14:paraId="4BE3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shd w:val="clear" w:color="auto" w:fill="F2F2F2"/>
          </w:tcPr>
          <w:p w14:paraId="5DA8DC4A">
            <w:pPr>
              <w:pStyle w:val="23"/>
              <w:rPr>
                <w:rFonts w:cs="Times New Roman"/>
                <w:color w:val="auto"/>
              </w:rPr>
            </w:pPr>
            <w:r>
              <w:rPr>
                <w:rFonts w:cs="Times New Roman"/>
                <w:color w:val="auto"/>
              </w:rPr>
              <w:t>F5-08</w:t>
            </w:r>
          </w:p>
        </w:tc>
        <w:tc>
          <w:tcPr>
            <w:tcW w:w="1616" w:type="dxa"/>
            <w:shd w:val="clear" w:color="auto" w:fill="F2F2F2"/>
          </w:tcPr>
          <w:p w14:paraId="3217FB38">
            <w:pPr>
              <w:pStyle w:val="23"/>
              <w:rPr>
                <w:rFonts w:cs="Times New Roman"/>
                <w:color w:val="auto"/>
              </w:rPr>
            </w:pPr>
            <w:r>
              <w:rPr>
                <w:rFonts w:cs="Times New Roman"/>
                <w:color w:val="auto"/>
              </w:rPr>
              <w:t>Terminal Command Mode</w:t>
            </w:r>
          </w:p>
        </w:tc>
        <w:tc>
          <w:tcPr>
            <w:tcW w:w="814" w:type="dxa"/>
            <w:shd w:val="clear" w:color="auto" w:fill="F2F2F2"/>
          </w:tcPr>
          <w:p w14:paraId="5D0D623E">
            <w:pPr>
              <w:pStyle w:val="23"/>
              <w:rPr>
                <w:rFonts w:cs="Times New Roman"/>
                <w:color w:val="auto"/>
              </w:rPr>
            </w:pPr>
            <w:r>
              <w:rPr>
                <w:rFonts w:cs="Times New Roman"/>
                <w:color w:val="auto"/>
              </w:rPr>
              <w:t>2</w:t>
            </w:r>
          </w:p>
        </w:tc>
        <w:tc>
          <w:tcPr>
            <w:tcW w:w="1877" w:type="dxa"/>
            <w:shd w:val="clear" w:color="auto" w:fill="F2F2F2"/>
          </w:tcPr>
          <w:p w14:paraId="657EC8A0">
            <w:pPr>
              <w:pStyle w:val="23"/>
              <w:rPr>
                <w:rFonts w:cs="Times New Roman"/>
                <w:color w:val="auto"/>
              </w:rPr>
            </w:pPr>
            <w:r>
              <w:rPr>
                <w:rFonts w:cs="Times New Roman"/>
                <w:color w:val="auto"/>
              </w:rPr>
              <w:t>Two-Wire Mode 2</w:t>
            </w:r>
          </w:p>
        </w:tc>
      </w:tr>
      <w:tr w14:paraId="5E91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shd w:val="clear" w:color="auto" w:fill="F2F2F2"/>
          </w:tcPr>
          <w:p w14:paraId="74F457E9">
            <w:pPr>
              <w:pStyle w:val="23"/>
              <w:rPr>
                <w:rFonts w:cs="Times New Roman"/>
                <w:color w:val="auto"/>
              </w:rPr>
            </w:pPr>
            <w:r>
              <w:rPr>
                <w:rFonts w:cs="Times New Roman"/>
                <w:color w:val="auto"/>
              </w:rPr>
              <w:t>F5-00</w:t>
            </w:r>
          </w:p>
        </w:tc>
        <w:tc>
          <w:tcPr>
            <w:tcW w:w="1616" w:type="dxa"/>
            <w:shd w:val="clear" w:color="auto" w:fill="F2F2F2"/>
          </w:tcPr>
          <w:p w14:paraId="5CDD8732">
            <w:pPr>
              <w:pStyle w:val="23"/>
              <w:rPr>
                <w:rFonts w:cs="Times New Roman"/>
                <w:color w:val="auto"/>
              </w:rPr>
            </w:pPr>
            <w:r>
              <w:rPr>
                <w:rFonts w:cs="Times New Roman"/>
                <w:color w:val="auto"/>
              </w:rPr>
              <w:t>DI1 Terminal Function Selection</w:t>
            </w:r>
          </w:p>
        </w:tc>
        <w:tc>
          <w:tcPr>
            <w:tcW w:w="814" w:type="dxa"/>
            <w:shd w:val="clear" w:color="auto" w:fill="F2F2F2"/>
          </w:tcPr>
          <w:p w14:paraId="39986540">
            <w:pPr>
              <w:pStyle w:val="23"/>
              <w:rPr>
                <w:rFonts w:cs="Times New Roman"/>
                <w:color w:val="auto"/>
              </w:rPr>
            </w:pPr>
            <w:r>
              <w:rPr>
                <w:rFonts w:cs="Times New Roman"/>
                <w:color w:val="auto"/>
              </w:rPr>
              <w:t>0</w:t>
            </w:r>
          </w:p>
        </w:tc>
        <w:tc>
          <w:tcPr>
            <w:tcW w:w="1877" w:type="dxa"/>
            <w:shd w:val="clear" w:color="auto" w:fill="F2F2F2"/>
          </w:tcPr>
          <w:p w14:paraId="26712B28">
            <w:pPr>
              <w:pStyle w:val="23"/>
              <w:rPr>
                <w:rFonts w:cs="Times New Roman"/>
                <w:color w:val="auto"/>
                <w:highlight w:val="yellow"/>
              </w:rPr>
            </w:pPr>
            <w:r>
              <w:rPr>
                <w:rFonts w:cs="Times New Roman"/>
                <w:color w:val="auto"/>
              </w:rPr>
              <w:t>Default for controlling the run command</w:t>
            </w:r>
          </w:p>
        </w:tc>
      </w:tr>
      <w:tr w14:paraId="0F53D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shd w:val="clear" w:color="auto" w:fill="F2F2F2"/>
          </w:tcPr>
          <w:p w14:paraId="0C4458B5">
            <w:pPr>
              <w:pStyle w:val="23"/>
              <w:rPr>
                <w:rFonts w:cs="Times New Roman"/>
                <w:color w:val="auto"/>
              </w:rPr>
            </w:pPr>
            <w:r>
              <w:rPr>
                <w:rFonts w:cs="Times New Roman"/>
                <w:color w:val="auto"/>
              </w:rPr>
              <w:t>F5-01</w:t>
            </w:r>
          </w:p>
        </w:tc>
        <w:tc>
          <w:tcPr>
            <w:tcW w:w="1616" w:type="dxa"/>
            <w:shd w:val="clear" w:color="auto" w:fill="F2F2F2"/>
          </w:tcPr>
          <w:p w14:paraId="350BC696">
            <w:pPr>
              <w:pStyle w:val="23"/>
              <w:rPr>
                <w:rFonts w:cs="Times New Roman"/>
                <w:color w:val="auto"/>
              </w:rPr>
            </w:pPr>
            <w:r>
              <w:rPr>
                <w:rFonts w:cs="Times New Roman"/>
                <w:color w:val="auto"/>
              </w:rPr>
              <w:t>DI2 Terminal Function Selection</w:t>
            </w:r>
          </w:p>
        </w:tc>
        <w:tc>
          <w:tcPr>
            <w:tcW w:w="814" w:type="dxa"/>
            <w:shd w:val="clear" w:color="auto" w:fill="F2F2F2"/>
          </w:tcPr>
          <w:p w14:paraId="1FCE3020">
            <w:pPr>
              <w:pStyle w:val="23"/>
              <w:rPr>
                <w:rFonts w:cs="Times New Roman"/>
                <w:color w:val="auto"/>
              </w:rPr>
            </w:pPr>
            <w:r>
              <w:rPr>
                <w:rFonts w:cs="Times New Roman"/>
                <w:color w:val="auto"/>
              </w:rPr>
              <w:t>0</w:t>
            </w:r>
          </w:p>
        </w:tc>
        <w:tc>
          <w:tcPr>
            <w:tcW w:w="1877" w:type="dxa"/>
            <w:shd w:val="clear" w:color="auto" w:fill="F2F2F2"/>
          </w:tcPr>
          <w:p w14:paraId="441907FA">
            <w:pPr>
              <w:pStyle w:val="23"/>
              <w:rPr>
                <w:rFonts w:cs="Times New Roman"/>
                <w:color w:val="auto"/>
                <w:highlight w:val="yellow"/>
              </w:rPr>
            </w:pPr>
            <w:r>
              <w:rPr>
                <w:rFonts w:cs="Times New Roman"/>
                <w:color w:val="auto"/>
              </w:rPr>
              <w:t>Default for controlling the forward/reverse operation direction</w:t>
            </w:r>
          </w:p>
        </w:tc>
      </w:tr>
      <w:tr w14:paraId="23F2B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8" w:type="dxa"/>
            <w:shd w:val="clear" w:color="auto" w:fill="F2F2F2"/>
          </w:tcPr>
          <w:p w14:paraId="1FA5CDFE">
            <w:pPr>
              <w:pStyle w:val="23"/>
              <w:rPr>
                <w:rFonts w:cs="Times New Roman"/>
                <w:color w:val="auto"/>
              </w:rPr>
            </w:pPr>
            <w:r>
              <w:rPr>
                <w:rFonts w:cs="Times New Roman"/>
                <w:color w:val="auto"/>
              </w:rPr>
              <w:t>F0-05</w:t>
            </w:r>
          </w:p>
        </w:tc>
        <w:tc>
          <w:tcPr>
            <w:tcW w:w="1616" w:type="dxa"/>
            <w:shd w:val="clear" w:color="auto" w:fill="F2F2F2"/>
          </w:tcPr>
          <w:p w14:paraId="36DC3A6D">
            <w:pPr>
              <w:pStyle w:val="23"/>
              <w:rPr>
                <w:rFonts w:cs="Times New Roman"/>
                <w:color w:val="auto"/>
              </w:rPr>
            </w:pPr>
            <w:r>
              <w:rPr>
                <w:rFonts w:cs="Times New Roman"/>
                <w:color w:val="auto"/>
              </w:rPr>
              <w:t>Run Command Source Selection</w:t>
            </w:r>
          </w:p>
        </w:tc>
        <w:tc>
          <w:tcPr>
            <w:tcW w:w="814" w:type="dxa"/>
            <w:shd w:val="clear" w:color="auto" w:fill="F2F2F2"/>
          </w:tcPr>
          <w:p w14:paraId="39BA476F">
            <w:pPr>
              <w:pStyle w:val="23"/>
              <w:rPr>
                <w:rFonts w:cs="Times New Roman"/>
                <w:color w:val="auto"/>
              </w:rPr>
            </w:pPr>
            <w:r>
              <w:rPr>
                <w:rFonts w:cs="Times New Roman"/>
                <w:color w:val="auto"/>
              </w:rPr>
              <w:t>1</w:t>
            </w:r>
          </w:p>
        </w:tc>
        <w:tc>
          <w:tcPr>
            <w:tcW w:w="1877" w:type="dxa"/>
            <w:shd w:val="clear" w:color="auto" w:fill="F2F2F2"/>
          </w:tcPr>
          <w:p w14:paraId="3A532D04">
            <w:pPr>
              <w:pStyle w:val="23"/>
              <w:rPr>
                <w:rFonts w:cs="Times New Roman"/>
                <w:color w:val="auto"/>
              </w:rPr>
            </w:pPr>
            <w:r>
              <w:rPr>
                <w:rFonts w:cs="Times New Roman"/>
                <w:color w:val="auto"/>
              </w:rPr>
              <w:t>External Terminal Input</w:t>
            </w:r>
          </w:p>
        </w:tc>
      </w:tr>
    </w:tbl>
    <w:p w14:paraId="31191303">
      <w:pPr>
        <w:ind w:firstLine="320"/>
        <w:rPr>
          <w:rFonts w:cs="Times New Roman"/>
          <w:color w:val="auto"/>
          <w:szCs w:val="14"/>
        </w:rPr>
      </w:pPr>
    </w:p>
    <w:p w14:paraId="29FB18A8">
      <w:pPr>
        <w:pStyle w:val="25"/>
        <w:jc w:val="center"/>
        <w:rPr>
          <w:rFonts w:cs="Times New Roman"/>
          <w:color w:val="auto"/>
        </w:rPr>
      </w:pPr>
      <w:r>
        <w:rPr>
          <w:rFonts w:hint="eastAsia"/>
          <w:snapToGrid w:val="0"/>
          <w:color w:val="auto"/>
        </w:rPr>
        <w:t>Table 3-6 Two-Wire Mode 2</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62"/>
        <w:gridCol w:w="1287"/>
      </w:tblGrid>
      <w:tr w14:paraId="505C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772" w:type="dxa"/>
            <w:shd w:val="clear" w:color="auto" w:fill="BFBFBF"/>
            <w:vAlign w:val="center"/>
          </w:tcPr>
          <w:p w14:paraId="20EDB236">
            <w:pPr>
              <w:pStyle w:val="23"/>
              <w:jc w:val="left"/>
              <w:rPr>
                <w:rFonts w:cs="Times New Roman"/>
                <w:color w:val="auto"/>
              </w:rPr>
            </w:pPr>
            <w:r>
              <w:rPr>
                <w:rFonts w:cs="Times New Roman"/>
                <w:color w:val="auto"/>
              </w:rPr>
              <w:t>SW1</w:t>
            </w:r>
          </w:p>
        </w:tc>
        <w:tc>
          <w:tcPr>
            <w:tcW w:w="762" w:type="dxa"/>
            <w:shd w:val="clear" w:color="auto" w:fill="BFBFBF"/>
            <w:vAlign w:val="center"/>
          </w:tcPr>
          <w:p w14:paraId="59DA788A">
            <w:pPr>
              <w:pStyle w:val="23"/>
              <w:jc w:val="left"/>
              <w:rPr>
                <w:rFonts w:cs="Times New Roman"/>
                <w:color w:val="auto"/>
              </w:rPr>
            </w:pPr>
            <w:r>
              <w:rPr>
                <w:rFonts w:cs="Times New Roman"/>
                <w:color w:val="auto"/>
              </w:rPr>
              <w:t>SW2</w:t>
            </w:r>
          </w:p>
        </w:tc>
        <w:tc>
          <w:tcPr>
            <w:tcW w:w="1287" w:type="dxa"/>
            <w:shd w:val="clear" w:color="auto" w:fill="BFBFBF"/>
            <w:vAlign w:val="center"/>
          </w:tcPr>
          <w:p w14:paraId="2D4F2571">
            <w:pPr>
              <w:pStyle w:val="23"/>
              <w:jc w:val="left"/>
              <w:rPr>
                <w:rFonts w:cs="Times New Roman"/>
                <w:color w:val="auto"/>
              </w:rPr>
            </w:pPr>
            <w:r>
              <w:rPr>
                <w:rFonts w:cs="Times New Roman"/>
                <w:color w:val="auto"/>
              </w:rPr>
              <w:t>Run Command</w:t>
            </w:r>
          </w:p>
        </w:tc>
      </w:tr>
      <w:tr w14:paraId="048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72" w:type="dxa"/>
            <w:shd w:val="clear" w:color="auto" w:fill="F2F2F2"/>
          </w:tcPr>
          <w:p w14:paraId="7D6AAE65">
            <w:pPr>
              <w:pStyle w:val="23"/>
              <w:jc w:val="left"/>
              <w:rPr>
                <w:rFonts w:cs="Times New Roman"/>
                <w:color w:val="auto"/>
              </w:rPr>
            </w:pPr>
            <w:r>
              <w:rPr>
                <w:rFonts w:cs="Times New Roman"/>
                <w:color w:val="auto"/>
              </w:rPr>
              <w:t>1</w:t>
            </w:r>
          </w:p>
        </w:tc>
        <w:tc>
          <w:tcPr>
            <w:tcW w:w="762" w:type="dxa"/>
            <w:shd w:val="clear" w:color="auto" w:fill="F2F2F2"/>
          </w:tcPr>
          <w:p w14:paraId="00B14245">
            <w:pPr>
              <w:pStyle w:val="23"/>
              <w:jc w:val="left"/>
              <w:rPr>
                <w:rFonts w:cs="Times New Roman"/>
                <w:color w:val="auto"/>
              </w:rPr>
            </w:pPr>
            <w:r>
              <w:rPr>
                <w:rFonts w:cs="Times New Roman"/>
                <w:color w:val="auto"/>
              </w:rPr>
              <w:t>0</w:t>
            </w:r>
          </w:p>
        </w:tc>
        <w:tc>
          <w:tcPr>
            <w:tcW w:w="1287" w:type="dxa"/>
            <w:shd w:val="clear" w:color="auto" w:fill="F2F2F2"/>
          </w:tcPr>
          <w:p w14:paraId="2B4801FF">
            <w:pPr>
              <w:pStyle w:val="23"/>
              <w:jc w:val="left"/>
              <w:rPr>
                <w:rFonts w:cs="Times New Roman"/>
                <w:color w:val="auto"/>
              </w:rPr>
            </w:pPr>
            <w:r>
              <w:rPr>
                <w:rFonts w:cs="Times New Roman"/>
                <w:color w:val="auto"/>
              </w:rPr>
              <w:t>Forward Operation</w:t>
            </w:r>
          </w:p>
        </w:tc>
      </w:tr>
      <w:tr w14:paraId="5086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7215B83A">
            <w:pPr>
              <w:pStyle w:val="23"/>
              <w:jc w:val="left"/>
              <w:rPr>
                <w:rFonts w:cs="Times New Roman"/>
                <w:color w:val="auto"/>
              </w:rPr>
            </w:pPr>
            <w:r>
              <w:rPr>
                <w:rFonts w:cs="Times New Roman"/>
                <w:color w:val="auto"/>
              </w:rPr>
              <w:t>1</w:t>
            </w:r>
          </w:p>
        </w:tc>
        <w:tc>
          <w:tcPr>
            <w:tcW w:w="762" w:type="dxa"/>
            <w:shd w:val="clear" w:color="auto" w:fill="F2F2F2"/>
          </w:tcPr>
          <w:p w14:paraId="46497F92">
            <w:pPr>
              <w:pStyle w:val="23"/>
              <w:jc w:val="left"/>
              <w:rPr>
                <w:rFonts w:cs="Times New Roman"/>
                <w:color w:val="auto"/>
              </w:rPr>
            </w:pPr>
            <w:r>
              <w:rPr>
                <w:rFonts w:cs="Times New Roman"/>
                <w:color w:val="auto"/>
              </w:rPr>
              <w:t>1</w:t>
            </w:r>
          </w:p>
        </w:tc>
        <w:tc>
          <w:tcPr>
            <w:tcW w:w="1287" w:type="dxa"/>
            <w:shd w:val="clear" w:color="auto" w:fill="F2F2F2"/>
          </w:tcPr>
          <w:p w14:paraId="0CAFD4E4">
            <w:pPr>
              <w:pStyle w:val="23"/>
              <w:jc w:val="left"/>
              <w:rPr>
                <w:rFonts w:cs="Times New Roman"/>
                <w:color w:val="auto"/>
              </w:rPr>
            </w:pPr>
            <w:r>
              <w:rPr>
                <w:rFonts w:cs="Times New Roman"/>
                <w:color w:val="auto"/>
              </w:rPr>
              <w:t>Reverse Operation</w:t>
            </w:r>
          </w:p>
        </w:tc>
      </w:tr>
      <w:tr w14:paraId="431C3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61963CA7">
            <w:pPr>
              <w:pStyle w:val="23"/>
              <w:jc w:val="left"/>
              <w:rPr>
                <w:rFonts w:cs="Times New Roman"/>
                <w:color w:val="auto"/>
              </w:rPr>
            </w:pPr>
            <w:r>
              <w:rPr>
                <w:rFonts w:cs="Times New Roman"/>
                <w:color w:val="auto"/>
              </w:rPr>
              <w:t>0</w:t>
            </w:r>
          </w:p>
        </w:tc>
        <w:tc>
          <w:tcPr>
            <w:tcW w:w="762" w:type="dxa"/>
            <w:shd w:val="clear" w:color="auto" w:fill="F2F2F2"/>
          </w:tcPr>
          <w:p w14:paraId="5BA1C0A9">
            <w:pPr>
              <w:pStyle w:val="23"/>
              <w:jc w:val="left"/>
              <w:rPr>
                <w:rFonts w:cs="Times New Roman"/>
                <w:color w:val="auto"/>
              </w:rPr>
            </w:pPr>
            <w:r>
              <w:rPr>
                <w:rFonts w:cs="Times New Roman"/>
                <w:color w:val="auto"/>
              </w:rPr>
              <w:t>1</w:t>
            </w:r>
          </w:p>
        </w:tc>
        <w:tc>
          <w:tcPr>
            <w:tcW w:w="1287" w:type="dxa"/>
            <w:shd w:val="clear" w:color="auto" w:fill="F2F2F2"/>
          </w:tcPr>
          <w:p w14:paraId="6769061C">
            <w:pPr>
              <w:pStyle w:val="23"/>
              <w:jc w:val="left"/>
              <w:rPr>
                <w:rFonts w:cs="Times New Roman"/>
                <w:color w:val="auto"/>
              </w:rPr>
            </w:pPr>
            <w:r>
              <w:rPr>
                <w:rFonts w:cs="Times New Roman"/>
                <w:color w:val="auto"/>
              </w:rPr>
              <w:t>Stop</w:t>
            </w:r>
          </w:p>
        </w:tc>
      </w:tr>
      <w:tr w14:paraId="071E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2" w:type="dxa"/>
            <w:shd w:val="clear" w:color="auto" w:fill="F2F2F2"/>
          </w:tcPr>
          <w:p w14:paraId="2D7170AF">
            <w:pPr>
              <w:pStyle w:val="23"/>
              <w:jc w:val="left"/>
              <w:rPr>
                <w:rFonts w:cs="Times New Roman"/>
                <w:color w:val="auto"/>
              </w:rPr>
            </w:pPr>
            <w:r>
              <w:rPr>
                <w:rFonts w:cs="Times New Roman"/>
                <w:color w:val="auto"/>
              </w:rPr>
              <w:t>0</w:t>
            </w:r>
          </w:p>
        </w:tc>
        <w:tc>
          <w:tcPr>
            <w:tcW w:w="762" w:type="dxa"/>
            <w:shd w:val="clear" w:color="auto" w:fill="F2F2F2"/>
          </w:tcPr>
          <w:p w14:paraId="73FCC116">
            <w:pPr>
              <w:pStyle w:val="23"/>
              <w:jc w:val="left"/>
              <w:rPr>
                <w:rFonts w:cs="Times New Roman"/>
                <w:color w:val="auto"/>
              </w:rPr>
            </w:pPr>
            <w:r>
              <w:rPr>
                <w:rFonts w:cs="Times New Roman"/>
                <w:color w:val="auto"/>
              </w:rPr>
              <w:t>0</w:t>
            </w:r>
          </w:p>
        </w:tc>
        <w:tc>
          <w:tcPr>
            <w:tcW w:w="1287" w:type="dxa"/>
            <w:shd w:val="clear" w:color="auto" w:fill="F2F2F2"/>
          </w:tcPr>
          <w:p w14:paraId="42886F30">
            <w:pPr>
              <w:pStyle w:val="23"/>
              <w:jc w:val="left"/>
              <w:rPr>
                <w:rFonts w:cs="Times New Roman"/>
                <w:color w:val="auto"/>
              </w:rPr>
            </w:pPr>
            <w:r>
              <w:rPr>
                <w:rFonts w:cs="Times New Roman"/>
                <w:color w:val="auto"/>
              </w:rPr>
              <w:t>Stop</w:t>
            </w:r>
          </w:p>
        </w:tc>
      </w:tr>
    </w:tbl>
    <w:p w14:paraId="34EB0642">
      <w:pPr>
        <w:spacing w:before="109" w:beforeLines="35"/>
        <w:ind w:firstLine="320"/>
        <w:jc w:val="center"/>
        <w:rPr>
          <w:color w:val="auto"/>
        </w:rPr>
      </w:pPr>
    </w:p>
    <w:p w14:paraId="375BD3B1">
      <w:pPr>
        <w:pStyle w:val="52"/>
        <w:ind w:firstLine="360"/>
        <w:rPr>
          <w:rFonts w:cs="Times New Roman"/>
          <w:color w:val="auto"/>
          <w:szCs w:val="14"/>
        </w:rPr>
      </w:pPr>
      <w:r>
        <w:rPr>
          <w:color w:val="auto"/>
        </w:rPr>
        <w:drawing>
          <wp:inline distT="0" distB="0" distL="114300" distR="114300">
            <wp:extent cx="2033905" cy="806450"/>
            <wp:effectExtent l="0" t="0" r="4445" b="12700"/>
            <wp:docPr id="2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4"/>
                    <pic:cNvPicPr>
                      <a:picLocks noChangeAspect="1"/>
                    </pic:cNvPicPr>
                  </pic:nvPicPr>
                  <pic:blipFill>
                    <a:blip r:embed="rId190"/>
                    <a:stretch>
                      <a:fillRect/>
                    </a:stretch>
                  </pic:blipFill>
                  <pic:spPr>
                    <a:xfrm>
                      <a:off x="0" y="0"/>
                      <a:ext cx="2033905" cy="806450"/>
                    </a:xfrm>
                    <a:prstGeom prst="rect">
                      <a:avLst/>
                    </a:prstGeom>
                    <a:noFill/>
                    <a:ln>
                      <a:noFill/>
                    </a:ln>
                  </pic:spPr>
                </pic:pic>
              </a:graphicData>
            </a:graphic>
          </wp:inline>
        </w:drawing>
      </w:r>
    </w:p>
    <w:p w14:paraId="58D4EC3D">
      <w:pPr>
        <w:pStyle w:val="25"/>
        <w:jc w:val="center"/>
        <w:rPr>
          <w:color w:val="auto"/>
        </w:rPr>
      </w:pPr>
      <w:r>
        <w:rPr>
          <w:rFonts w:hint="eastAsia"/>
          <w:color w:val="auto"/>
        </w:rPr>
        <w:t>Figure 3-2 Two-Wire Operation Mode 2</w:t>
      </w:r>
    </w:p>
    <w:p w14:paraId="26947DFA">
      <w:pPr>
        <w:ind w:firstLine="320"/>
        <w:rPr>
          <w:color w:val="auto"/>
        </w:rPr>
      </w:pPr>
    </w:p>
    <w:p w14:paraId="7B77D02D">
      <w:pPr>
        <w:ind w:firstLine="320"/>
        <w:rPr>
          <w:color w:val="auto"/>
        </w:rPr>
      </w:pPr>
      <w:r>
        <w:rPr>
          <w:color w:val="auto"/>
        </w:rPr>
        <w:t>Three-Wire</w:t>
      </w:r>
    </w:p>
    <w:p w14:paraId="3E7A3D64">
      <w:pPr>
        <w:ind w:firstLine="320"/>
        <w:rPr>
          <w:color w:val="auto"/>
        </w:rPr>
      </w:pPr>
      <w:r>
        <w:rPr>
          <w:color w:val="auto"/>
        </w:rPr>
        <w:t>F5-08 = 3, set to Three-Wire mode.</w:t>
      </w:r>
    </w:p>
    <w:p w14:paraId="729206A8">
      <w:pPr>
        <w:ind w:firstLine="320"/>
        <w:rPr>
          <w:color w:val="auto"/>
        </w:rPr>
      </w:pPr>
      <w:r>
        <w:rPr>
          <w:color w:val="auto"/>
        </w:rPr>
        <w:t>The DI1 terminal is used to control the run command, the DI2 terminal is used to control the forward/reverse direction, and the DI3 terminal is used to control the run enable.</w:t>
      </w:r>
    </w:p>
    <w:p w14:paraId="6716595C">
      <w:pPr>
        <w:pStyle w:val="25"/>
        <w:jc w:val="center"/>
        <w:rPr>
          <w:rFonts w:cs="Times New Roman"/>
          <w:color w:val="auto"/>
        </w:rPr>
      </w:pPr>
      <w:r>
        <w:rPr>
          <w:rFonts w:hint="eastAsia"/>
          <w:snapToGrid w:val="0"/>
          <w:color w:val="auto"/>
        </w:rPr>
        <w:t>Table 3-7 Three-wire Related Parameters</w:t>
      </w:r>
    </w:p>
    <w:tbl>
      <w:tblPr>
        <w:tblStyle w:val="36"/>
        <w:tblW w:w="0" w:type="auto"/>
        <w:tblInd w:w="7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733"/>
        <w:gridCol w:w="814"/>
        <w:gridCol w:w="1862"/>
      </w:tblGrid>
      <w:tr w14:paraId="721BA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1057" w:type="dxa"/>
            <w:shd w:val="clear" w:color="auto" w:fill="BFBFBF"/>
            <w:vAlign w:val="center"/>
          </w:tcPr>
          <w:p w14:paraId="5F6F01DA">
            <w:pPr>
              <w:pStyle w:val="23"/>
              <w:jc w:val="left"/>
              <w:rPr>
                <w:rFonts w:cs="Times New Roman"/>
                <w:color w:val="auto"/>
              </w:rPr>
            </w:pPr>
            <w:r>
              <w:rPr>
                <w:rFonts w:cs="Times New Roman"/>
                <w:color w:val="auto"/>
              </w:rPr>
              <w:t>Function Code</w:t>
            </w:r>
          </w:p>
        </w:tc>
        <w:tc>
          <w:tcPr>
            <w:tcW w:w="1733" w:type="dxa"/>
            <w:shd w:val="clear" w:color="auto" w:fill="BFBFBF"/>
            <w:vAlign w:val="center"/>
          </w:tcPr>
          <w:p w14:paraId="40A6E375">
            <w:pPr>
              <w:pStyle w:val="23"/>
              <w:jc w:val="left"/>
              <w:rPr>
                <w:rFonts w:cs="Times New Roman"/>
                <w:color w:val="auto"/>
              </w:rPr>
            </w:pPr>
            <w:r>
              <w:rPr>
                <w:rFonts w:cs="Times New Roman"/>
                <w:color w:val="auto"/>
              </w:rPr>
              <w:t>Function Code Definition</w:t>
            </w:r>
          </w:p>
        </w:tc>
        <w:tc>
          <w:tcPr>
            <w:tcW w:w="814" w:type="dxa"/>
            <w:shd w:val="clear" w:color="auto" w:fill="BFBFBF"/>
            <w:vAlign w:val="center"/>
          </w:tcPr>
          <w:p w14:paraId="5D70E27C">
            <w:pPr>
              <w:pStyle w:val="23"/>
              <w:jc w:val="left"/>
              <w:rPr>
                <w:rFonts w:cs="Times New Roman"/>
                <w:color w:val="auto"/>
              </w:rPr>
            </w:pPr>
            <w:r>
              <w:rPr>
                <w:rFonts w:cs="Times New Roman"/>
                <w:color w:val="auto"/>
              </w:rPr>
              <w:t>Set Value</w:t>
            </w:r>
          </w:p>
        </w:tc>
        <w:tc>
          <w:tcPr>
            <w:tcW w:w="1862" w:type="dxa"/>
            <w:shd w:val="clear" w:color="auto" w:fill="BFBFBF"/>
            <w:vAlign w:val="center"/>
          </w:tcPr>
          <w:p w14:paraId="4EAD86DD">
            <w:pPr>
              <w:pStyle w:val="23"/>
              <w:jc w:val="left"/>
              <w:rPr>
                <w:rFonts w:cs="Times New Roman"/>
                <w:color w:val="auto"/>
              </w:rPr>
            </w:pPr>
            <w:r>
              <w:rPr>
                <w:rFonts w:cs="Times New Roman"/>
                <w:color w:val="auto"/>
              </w:rPr>
              <w:t>Description</w:t>
            </w:r>
          </w:p>
        </w:tc>
      </w:tr>
      <w:tr w14:paraId="67553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F2F2F2"/>
          </w:tcPr>
          <w:p w14:paraId="2914730F">
            <w:pPr>
              <w:pStyle w:val="23"/>
              <w:rPr>
                <w:rFonts w:cs="Times New Roman"/>
                <w:color w:val="auto"/>
              </w:rPr>
            </w:pPr>
            <w:r>
              <w:rPr>
                <w:rFonts w:cs="Times New Roman"/>
                <w:color w:val="auto"/>
              </w:rPr>
              <w:t>F5-08</w:t>
            </w:r>
          </w:p>
        </w:tc>
        <w:tc>
          <w:tcPr>
            <w:tcW w:w="1733" w:type="dxa"/>
            <w:shd w:val="clear" w:color="auto" w:fill="F2F2F2"/>
          </w:tcPr>
          <w:p w14:paraId="108ECAB6">
            <w:pPr>
              <w:pStyle w:val="23"/>
              <w:rPr>
                <w:rFonts w:cs="Times New Roman"/>
                <w:color w:val="auto"/>
              </w:rPr>
            </w:pPr>
            <w:r>
              <w:rPr>
                <w:rFonts w:cs="Times New Roman"/>
                <w:color w:val="auto"/>
              </w:rPr>
              <w:t>Terminal Command Mode</w:t>
            </w:r>
          </w:p>
        </w:tc>
        <w:tc>
          <w:tcPr>
            <w:tcW w:w="814" w:type="dxa"/>
            <w:shd w:val="clear" w:color="auto" w:fill="F2F2F2"/>
          </w:tcPr>
          <w:p w14:paraId="51036DCD">
            <w:pPr>
              <w:pStyle w:val="23"/>
              <w:rPr>
                <w:rFonts w:cs="Times New Roman"/>
                <w:color w:val="auto"/>
              </w:rPr>
            </w:pPr>
            <w:r>
              <w:rPr>
                <w:rFonts w:cs="Times New Roman"/>
                <w:color w:val="auto"/>
              </w:rPr>
              <w:t>3</w:t>
            </w:r>
          </w:p>
        </w:tc>
        <w:tc>
          <w:tcPr>
            <w:tcW w:w="1862" w:type="dxa"/>
            <w:shd w:val="clear" w:color="auto" w:fill="F2F2F2"/>
          </w:tcPr>
          <w:p w14:paraId="0B982878">
            <w:pPr>
              <w:pStyle w:val="23"/>
              <w:rPr>
                <w:rFonts w:cs="Times New Roman"/>
                <w:color w:val="auto"/>
              </w:rPr>
            </w:pPr>
            <w:r>
              <w:rPr>
                <w:rFonts w:cs="Times New Roman"/>
                <w:color w:val="auto"/>
              </w:rPr>
              <w:t>Three-Wire</w:t>
            </w:r>
          </w:p>
        </w:tc>
      </w:tr>
      <w:tr w14:paraId="6C5BB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F2F2F2"/>
          </w:tcPr>
          <w:p w14:paraId="4A84E6D7">
            <w:pPr>
              <w:pStyle w:val="23"/>
              <w:rPr>
                <w:rFonts w:cs="Times New Roman"/>
                <w:color w:val="auto"/>
              </w:rPr>
            </w:pPr>
            <w:r>
              <w:rPr>
                <w:rFonts w:cs="Times New Roman"/>
                <w:color w:val="auto"/>
              </w:rPr>
              <w:t>F5-00</w:t>
            </w:r>
          </w:p>
        </w:tc>
        <w:tc>
          <w:tcPr>
            <w:tcW w:w="1733" w:type="dxa"/>
            <w:shd w:val="clear" w:color="auto" w:fill="F2F2F2"/>
          </w:tcPr>
          <w:p w14:paraId="6798AC75">
            <w:pPr>
              <w:pStyle w:val="23"/>
              <w:rPr>
                <w:rFonts w:cs="Times New Roman"/>
                <w:color w:val="auto"/>
              </w:rPr>
            </w:pPr>
            <w:r>
              <w:rPr>
                <w:rFonts w:cs="Times New Roman"/>
                <w:color w:val="auto"/>
              </w:rPr>
              <w:t>DI1 Terminal Function Selection</w:t>
            </w:r>
          </w:p>
        </w:tc>
        <w:tc>
          <w:tcPr>
            <w:tcW w:w="814" w:type="dxa"/>
            <w:shd w:val="clear" w:color="auto" w:fill="F2F2F2"/>
          </w:tcPr>
          <w:p w14:paraId="671CE2FD">
            <w:pPr>
              <w:pStyle w:val="23"/>
              <w:rPr>
                <w:rFonts w:cs="Times New Roman"/>
                <w:color w:val="auto"/>
              </w:rPr>
            </w:pPr>
            <w:r>
              <w:rPr>
                <w:rFonts w:cs="Times New Roman"/>
                <w:color w:val="auto"/>
              </w:rPr>
              <w:t>0</w:t>
            </w:r>
          </w:p>
        </w:tc>
        <w:tc>
          <w:tcPr>
            <w:tcW w:w="1862" w:type="dxa"/>
            <w:shd w:val="clear" w:color="auto" w:fill="F2F2F2"/>
          </w:tcPr>
          <w:p w14:paraId="5A3CDF9F">
            <w:pPr>
              <w:pStyle w:val="23"/>
              <w:rPr>
                <w:rFonts w:cs="Times New Roman"/>
                <w:color w:val="auto"/>
                <w:highlight w:val="yellow"/>
              </w:rPr>
            </w:pPr>
            <w:r>
              <w:rPr>
                <w:rFonts w:cs="Times New Roman"/>
                <w:color w:val="auto"/>
              </w:rPr>
              <w:t>Default for controlling the run command</w:t>
            </w:r>
          </w:p>
        </w:tc>
      </w:tr>
      <w:tr w14:paraId="30501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F2F2F2"/>
          </w:tcPr>
          <w:p w14:paraId="1675BFE5">
            <w:pPr>
              <w:pStyle w:val="23"/>
              <w:rPr>
                <w:rFonts w:cs="Times New Roman"/>
                <w:color w:val="auto"/>
              </w:rPr>
            </w:pPr>
            <w:r>
              <w:rPr>
                <w:rFonts w:cs="Times New Roman"/>
                <w:color w:val="auto"/>
              </w:rPr>
              <w:t>F5-01</w:t>
            </w:r>
          </w:p>
        </w:tc>
        <w:tc>
          <w:tcPr>
            <w:tcW w:w="1733" w:type="dxa"/>
            <w:shd w:val="clear" w:color="auto" w:fill="F2F2F2"/>
          </w:tcPr>
          <w:p w14:paraId="3E4F6592">
            <w:pPr>
              <w:pStyle w:val="23"/>
              <w:rPr>
                <w:rFonts w:cs="Times New Roman"/>
                <w:color w:val="auto"/>
              </w:rPr>
            </w:pPr>
            <w:r>
              <w:rPr>
                <w:rFonts w:cs="Times New Roman"/>
                <w:color w:val="auto"/>
              </w:rPr>
              <w:t>DI2 Terminal Function Selection</w:t>
            </w:r>
          </w:p>
        </w:tc>
        <w:tc>
          <w:tcPr>
            <w:tcW w:w="814" w:type="dxa"/>
            <w:shd w:val="clear" w:color="auto" w:fill="F2F2F2"/>
          </w:tcPr>
          <w:p w14:paraId="06F8606B">
            <w:pPr>
              <w:pStyle w:val="23"/>
              <w:rPr>
                <w:rFonts w:cs="Times New Roman"/>
                <w:color w:val="auto"/>
              </w:rPr>
            </w:pPr>
            <w:r>
              <w:rPr>
                <w:rFonts w:cs="Times New Roman"/>
                <w:color w:val="auto"/>
              </w:rPr>
              <w:t>0</w:t>
            </w:r>
          </w:p>
        </w:tc>
        <w:tc>
          <w:tcPr>
            <w:tcW w:w="1862" w:type="dxa"/>
            <w:shd w:val="clear" w:color="auto" w:fill="F2F2F2"/>
          </w:tcPr>
          <w:p w14:paraId="01979C33">
            <w:pPr>
              <w:pStyle w:val="23"/>
              <w:rPr>
                <w:rFonts w:cs="Times New Roman"/>
                <w:color w:val="auto"/>
                <w:highlight w:val="yellow"/>
              </w:rPr>
            </w:pPr>
            <w:r>
              <w:rPr>
                <w:rFonts w:cs="Times New Roman"/>
                <w:color w:val="auto"/>
              </w:rPr>
              <w:t>Default for controlling the forward/reverse operation direction</w:t>
            </w:r>
          </w:p>
        </w:tc>
      </w:tr>
      <w:tr w14:paraId="6D00A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F2F2F2"/>
          </w:tcPr>
          <w:p w14:paraId="0B262FFA">
            <w:pPr>
              <w:pStyle w:val="23"/>
              <w:rPr>
                <w:rFonts w:cs="Times New Roman"/>
                <w:color w:val="auto"/>
              </w:rPr>
            </w:pPr>
            <w:r>
              <w:rPr>
                <w:rFonts w:cs="Times New Roman"/>
                <w:color w:val="auto"/>
              </w:rPr>
              <w:t>F5-02</w:t>
            </w:r>
          </w:p>
        </w:tc>
        <w:tc>
          <w:tcPr>
            <w:tcW w:w="1733" w:type="dxa"/>
            <w:shd w:val="clear" w:color="auto" w:fill="F2F2F2"/>
          </w:tcPr>
          <w:p w14:paraId="530B3C6F">
            <w:pPr>
              <w:pStyle w:val="23"/>
              <w:rPr>
                <w:rFonts w:cs="Times New Roman"/>
                <w:color w:val="auto"/>
              </w:rPr>
            </w:pPr>
            <w:r>
              <w:rPr>
                <w:rFonts w:cs="Times New Roman"/>
                <w:color w:val="auto"/>
              </w:rPr>
              <w:t>DI3 Terminal Function Selection</w:t>
            </w:r>
          </w:p>
        </w:tc>
        <w:tc>
          <w:tcPr>
            <w:tcW w:w="814" w:type="dxa"/>
            <w:shd w:val="clear" w:color="auto" w:fill="F2F2F2"/>
          </w:tcPr>
          <w:p w14:paraId="711A4FC4">
            <w:pPr>
              <w:pStyle w:val="23"/>
              <w:rPr>
                <w:rFonts w:cs="Times New Roman"/>
                <w:color w:val="auto"/>
              </w:rPr>
            </w:pPr>
            <w:r>
              <w:rPr>
                <w:rFonts w:cs="Times New Roman"/>
                <w:color w:val="auto"/>
              </w:rPr>
              <w:t>0</w:t>
            </w:r>
          </w:p>
        </w:tc>
        <w:tc>
          <w:tcPr>
            <w:tcW w:w="1862" w:type="dxa"/>
            <w:shd w:val="clear" w:color="auto" w:fill="F2F2F2"/>
          </w:tcPr>
          <w:p w14:paraId="197307D8">
            <w:pPr>
              <w:pStyle w:val="23"/>
              <w:rPr>
                <w:rFonts w:cs="Times New Roman"/>
                <w:color w:val="auto"/>
              </w:rPr>
            </w:pPr>
            <w:r>
              <w:rPr>
                <w:rFonts w:cs="Times New Roman"/>
                <w:color w:val="auto"/>
              </w:rPr>
              <w:t>Default is the Run Enable Terminal</w:t>
            </w:r>
          </w:p>
        </w:tc>
      </w:tr>
      <w:tr w14:paraId="6403A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F2F2F2"/>
          </w:tcPr>
          <w:p w14:paraId="4C9A35B0">
            <w:pPr>
              <w:pStyle w:val="23"/>
              <w:rPr>
                <w:rFonts w:cs="Times New Roman"/>
                <w:color w:val="auto"/>
              </w:rPr>
            </w:pPr>
            <w:r>
              <w:rPr>
                <w:rFonts w:cs="Times New Roman"/>
                <w:color w:val="auto"/>
              </w:rPr>
              <w:t>F0-05</w:t>
            </w:r>
          </w:p>
        </w:tc>
        <w:tc>
          <w:tcPr>
            <w:tcW w:w="1733" w:type="dxa"/>
            <w:shd w:val="clear" w:color="auto" w:fill="F2F2F2"/>
          </w:tcPr>
          <w:p w14:paraId="530A7EF9">
            <w:pPr>
              <w:pStyle w:val="23"/>
              <w:rPr>
                <w:rFonts w:cs="Times New Roman"/>
                <w:color w:val="auto"/>
              </w:rPr>
            </w:pPr>
            <w:r>
              <w:rPr>
                <w:rFonts w:cs="Times New Roman"/>
                <w:color w:val="auto"/>
              </w:rPr>
              <w:t>Run Command Source Selection</w:t>
            </w:r>
          </w:p>
        </w:tc>
        <w:tc>
          <w:tcPr>
            <w:tcW w:w="814" w:type="dxa"/>
            <w:shd w:val="clear" w:color="auto" w:fill="F2F2F2"/>
          </w:tcPr>
          <w:p w14:paraId="54B5EEB9">
            <w:pPr>
              <w:pStyle w:val="23"/>
              <w:rPr>
                <w:rFonts w:cs="Times New Roman"/>
                <w:color w:val="auto"/>
              </w:rPr>
            </w:pPr>
            <w:r>
              <w:rPr>
                <w:rFonts w:cs="Times New Roman"/>
                <w:color w:val="auto"/>
              </w:rPr>
              <w:t>1</w:t>
            </w:r>
          </w:p>
        </w:tc>
        <w:tc>
          <w:tcPr>
            <w:tcW w:w="1862" w:type="dxa"/>
            <w:shd w:val="clear" w:color="auto" w:fill="F2F2F2"/>
          </w:tcPr>
          <w:p w14:paraId="629407FF">
            <w:pPr>
              <w:pStyle w:val="23"/>
              <w:rPr>
                <w:rFonts w:cs="Times New Roman"/>
                <w:color w:val="auto"/>
              </w:rPr>
            </w:pPr>
            <w:r>
              <w:rPr>
                <w:rFonts w:cs="Times New Roman"/>
                <w:color w:val="auto"/>
              </w:rPr>
              <w:t>External Terminal Input</w:t>
            </w:r>
          </w:p>
        </w:tc>
      </w:tr>
    </w:tbl>
    <w:p w14:paraId="7AD7B8D3">
      <w:pPr>
        <w:ind w:firstLine="320"/>
        <w:rPr>
          <w:rFonts w:cs="Times New Roman"/>
          <w:color w:val="auto"/>
          <w:kern w:val="0"/>
          <w:szCs w:val="14"/>
        </w:rPr>
      </w:pPr>
    </w:p>
    <w:p w14:paraId="40DA65FF">
      <w:pPr>
        <w:pStyle w:val="25"/>
        <w:jc w:val="center"/>
        <w:rPr>
          <w:rFonts w:cs="Times New Roman"/>
          <w:color w:val="auto"/>
        </w:rPr>
      </w:pPr>
      <w:r>
        <w:rPr>
          <w:rFonts w:hint="eastAsia"/>
          <w:snapToGrid w:val="0"/>
          <w:color w:val="auto"/>
        </w:rPr>
        <w:t>Table 3-8 Three-wire</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762"/>
        <w:gridCol w:w="727"/>
        <w:gridCol w:w="1287"/>
      </w:tblGrid>
      <w:tr w14:paraId="261F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772" w:type="dxa"/>
            <w:shd w:val="clear" w:color="auto" w:fill="BFBFBF"/>
            <w:vAlign w:val="center"/>
          </w:tcPr>
          <w:p w14:paraId="1587BE7B">
            <w:pPr>
              <w:pStyle w:val="23"/>
              <w:jc w:val="left"/>
              <w:rPr>
                <w:rFonts w:cs="Times New Roman"/>
                <w:color w:val="auto"/>
              </w:rPr>
            </w:pPr>
            <w:r>
              <w:rPr>
                <w:rFonts w:cs="Times New Roman"/>
                <w:color w:val="auto"/>
              </w:rPr>
              <w:t>SW1</w:t>
            </w:r>
          </w:p>
        </w:tc>
        <w:tc>
          <w:tcPr>
            <w:tcW w:w="762" w:type="dxa"/>
            <w:shd w:val="clear" w:color="auto" w:fill="BFBFBF"/>
            <w:vAlign w:val="center"/>
          </w:tcPr>
          <w:p w14:paraId="13A33C2B">
            <w:pPr>
              <w:pStyle w:val="23"/>
              <w:jc w:val="left"/>
              <w:rPr>
                <w:rFonts w:cs="Times New Roman"/>
                <w:color w:val="auto"/>
              </w:rPr>
            </w:pPr>
            <w:r>
              <w:rPr>
                <w:rFonts w:cs="Times New Roman"/>
                <w:color w:val="auto"/>
              </w:rPr>
              <w:t>SW2</w:t>
            </w:r>
          </w:p>
        </w:tc>
        <w:tc>
          <w:tcPr>
            <w:tcW w:w="727" w:type="dxa"/>
            <w:shd w:val="clear" w:color="auto" w:fill="BFBFBF"/>
            <w:vAlign w:val="center"/>
          </w:tcPr>
          <w:p w14:paraId="7847FC09">
            <w:pPr>
              <w:pStyle w:val="23"/>
              <w:jc w:val="left"/>
              <w:rPr>
                <w:rFonts w:cs="Times New Roman"/>
                <w:color w:val="auto"/>
              </w:rPr>
            </w:pPr>
            <w:r>
              <w:rPr>
                <w:rFonts w:cs="Times New Roman"/>
                <w:color w:val="auto"/>
              </w:rPr>
              <w:t>SW3</w:t>
            </w:r>
          </w:p>
        </w:tc>
        <w:tc>
          <w:tcPr>
            <w:tcW w:w="1287" w:type="dxa"/>
            <w:shd w:val="clear" w:color="auto" w:fill="BFBFBF"/>
            <w:vAlign w:val="center"/>
          </w:tcPr>
          <w:p w14:paraId="7C9CCADE">
            <w:pPr>
              <w:pStyle w:val="23"/>
              <w:jc w:val="left"/>
              <w:rPr>
                <w:rFonts w:cs="Times New Roman"/>
                <w:color w:val="auto"/>
              </w:rPr>
            </w:pPr>
            <w:r>
              <w:rPr>
                <w:rFonts w:cs="Times New Roman"/>
                <w:color w:val="auto"/>
              </w:rPr>
              <w:t>Run Command</w:t>
            </w:r>
          </w:p>
        </w:tc>
      </w:tr>
      <w:tr w14:paraId="4E4F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772" w:type="dxa"/>
            <w:shd w:val="clear" w:color="auto" w:fill="F2F2F2"/>
          </w:tcPr>
          <w:p w14:paraId="291136C5">
            <w:pPr>
              <w:pStyle w:val="23"/>
              <w:jc w:val="left"/>
              <w:rPr>
                <w:rFonts w:cs="Times New Roman"/>
                <w:color w:val="auto"/>
              </w:rPr>
            </w:pPr>
            <w:r>
              <w:rPr>
                <w:rFonts w:cs="Times New Roman"/>
                <w:color w:val="auto"/>
              </w:rPr>
              <w:t>1</w:t>
            </w:r>
          </w:p>
        </w:tc>
        <w:tc>
          <w:tcPr>
            <w:tcW w:w="762" w:type="dxa"/>
            <w:shd w:val="clear" w:color="auto" w:fill="F2F2F2"/>
          </w:tcPr>
          <w:p w14:paraId="146EE6DB">
            <w:pPr>
              <w:pStyle w:val="23"/>
              <w:jc w:val="left"/>
              <w:rPr>
                <w:rFonts w:cs="Times New Roman"/>
                <w:color w:val="auto"/>
              </w:rPr>
            </w:pPr>
            <w:r>
              <w:rPr>
                <w:rFonts w:cs="Times New Roman"/>
                <w:color w:val="auto"/>
              </w:rPr>
              <w:t>0</w:t>
            </w:r>
          </w:p>
        </w:tc>
        <w:tc>
          <w:tcPr>
            <w:tcW w:w="727" w:type="dxa"/>
            <w:shd w:val="clear" w:color="auto" w:fill="F2F2F2"/>
          </w:tcPr>
          <w:p w14:paraId="7D9B1760">
            <w:pPr>
              <w:pStyle w:val="23"/>
              <w:jc w:val="left"/>
              <w:rPr>
                <w:rFonts w:cs="Times New Roman"/>
                <w:color w:val="auto"/>
              </w:rPr>
            </w:pPr>
            <w:r>
              <w:rPr>
                <w:rFonts w:cs="Times New Roman"/>
                <w:color w:val="auto"/>
              </w:rPr>
              <w:t>1</w:t>
            </w:r>
          </w:p>
        </w:tc>
        <w:tc>
          <w:tcPr>
            <w:tcW w:w="1287" w:type="dxa"/>
            <w:shd w:val="clear" w:color="auto" w:fill="F2F2F2"/>
          </w:tcPr>
          <w:p w14:paraId="41DCCA71">
            <w:pPr>
              <w:pStyle w:val="23"/>
              <w:jc w:val="left"/>
              <w:rPr>
                <w:rFonts w:cs="Times New Roman"/>
                <w:color w:val="auto"/>
              </w:rPr>
            </w:pPr>
            <w:r>
              <w:rPr>
                <w:rFonts w:cs="Times New Roman"/>
                <w:color w:val="auto"/>
              </w:rPr>
              <w:t>Forward Operation</w:t>
            </w:r>
          </w:p>
        </w:tc>
      </w:tr>
      <w:tr w14:paraId="7995B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4CC8CE89">
            <w:pPr>
              <w:pStyle w:val="23"/>
              <w:jc w:val="left"/>
              <w:rPr>
                <w:rFonts w:cs="Times New Roman"/>
                <w:color w:val="auto"/>
              </w:rPr>
            </w:pPr>
            <w:r>
              <w:rPr>
                <w:rFonts w:cs="Times New Roman"/>
                <w:color w:val="auto"/>
              </w:rPr>
              <w:t>1</w:t>
            </w:r>
          </w:p>
        </w:tc>
        <w:tc>
          <w:tcPr>
            <w:tcW w:w="762" w:type="dxa"/>
            <w:shd w:val="clear" w:color="auto" w:fill="F2F2F2"/>
          </w:tcPr>
          <w:p w14:paraId="4EA84372">
            <w:pPr>
              <w:pStyle w:val="23"/>
              <w:jc w:val="left"/>
              <w:rPr>
                <w:rFonts w:cs="Times New Roman"/>
                <w:color w:val="auto"/>
              </w:rPr>
            </w:pPr>
            <w:r>
              <w:rPr>
                <w:rFonts w:cs="Times New Roman"/>
                <w:color w:val="auto"/>
              </w:rPr>
              <w:t>1</w:t>
            </w:r>
          </w:p>
        </w:tc>
        <w:tc>
          <w:tcPr>
            <w:tcW w:w="727" w:type="dxa"/>
            <w:shd w:val="clear" w:color="auto" w:fill="F2F2F2"/>
          </w:tcPr>
          <w:p w14:paraId="283058E9">
            <w:pPr>
              <w:pStyle w:val="23"/>
              <w:jc w:val="left"/>
              <w:rPr>
                <w:rFonts w:cs="Times New Roman"/>
                <w:color w:val="auto"/>
              </w:rPr>
            </w:pPr>
            <w:r>
              <w:rPr>
                <w:rFonts w:cs="Times New Roman"/>
                <w:color w:val="auto"/>
              </w:rPr>
              <w:t>1</w:t>
            </w:r>
          </w:p>
        </w:tc>
        <w:tc>
          <w:tcPr>
            <w:tcW w:w="1287" w:type="dxa"/>
            <w:shd w:val="clear" w:color="auto" w:fill="F2F2F2"/>
          </w:tcPr>
          <w:p w14:paraId="61CFBD15">
            <w:pPr>
              <w:pStyle w:val="23"/>
              <w:jc w:val="left"/>
              <w:rPr>
                <w:rFonts w:cs="Times New Roman"/>
                <w:color w:val="auto"/>
              </w:rPr>
            </w:pPr>
            <w:r>
              <w:rPr>
                <w:rFonts w:cs="Times New Roman"/>
                <w:color w:val="auto"/>
              </w:rPr>
              <w:t>Reverse Operation</w:t>
            </w:r>
          </w:p>
        </w:tc>
      </w:tr>
      <w:tr w14:paraId="08E5E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7ECE655B">
            <w:pPr>
              <w:pStyle w:val="23"/>
              <w:jc w:val="left"/>
              <w:rPr>
                <w:rFonts w:cs="Times New Roman"/>
                <w:color w:val="auto"/>
              </w:rPr>
            </w:pPr>
            <w:r>
              <w:rPr>
                <w:rFonts w:cs="Times New Roman"/>
                <w:color w:val="auto"/>
              </w:rPr>
              <w:t>x</w:t>
            </w:r>
          </w:p>
        </w:tc>
        <w:tc>
          <w:tcPr>
            <w:tcW w:w="762" w:type="dxa"/>
            <w:shd w:val="clear" w:color="auto" w:fill="F2F2F2"/>
          </w:tcPr>
          <w:p w14:paraId="4F134BB8">
            <w:pPr>
              <w:pStyle w:val="23"/>
              <w:jc w:val="left"/>
              <w:rPr>
                <w:rFonts w:cs="Times New Roman"/>
                <w:color w:val="auto"/>
              </w:rPr>
            </w:pPr>
            <w:r>
              <w:rPr>
                <w:rFonts w:cs="Times New Roman"/>
                <w:color w:val="auto"/>
              </w:rPr>
              <w:t>x</w:t>
            </w:r>
          </w:p>
        </w:tc>
        <w:tc>
          <w:tcPr>
            <w:tcW w:w="727" w:type="dxa"/>
            <w:shd w:val="clear" w:color="auto" w:fill="F2F2F2"/>
          </w:tcPr>
          <w:p w14:paraId="324CAED5">
            <w:pPr>
              <w:pStyle w:val="23"/>
              <w:jc w:val="left"/>
              <w:rPr>
                <w:rFonts w:cs="Times New Roman"/>
                <w:color w:val="auto"/>
              </w:rPr>
            </w:pPr>
            <w:r>
              <w:rPr>
                <w:rFonts w:cs="Times New Roman"/>
                <w:color w:val="auto"/>
              </w:rPr>
              <w:t>0</w:t>
            </w:r>
          </w:p>
        </w:tc>
        <w:tc>
          <w:tcPr>
            <w:tcW w:w="1287" w:type="dxa"/>
            <w:shd w:val="clear" w:color="auto" w:fill="F2F2F2"/>
          </w:tcPr>
          <w:p w14:paraId="42DBE4D1">
            <w:pPr>
              <w:pStyle w:val="23"/>
              <w:jc w:val="left"/>
              <w:rPr>
                <w:rFonts w:cs="Times New Roman"/>
                <w:color w:val="auto"/>
              </w:rPr>
            </w:pPr>
            <w:r>
              <w:rPr>
                <w:rFonts w:cs="Times New Roman"/>
                <w:color w:val="auto"/>
              </w:rPr>
              <w:t>Stop</w:t>
            </w:r>
          </w:p>
        </w:tc>
      </w:tr>
      <w:tr w14:paraId="408E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2" w:type="dxa"/>
            <w:shd w:val="clear" w:color="auto" w:fill="F2F2F2"/>
          </w:tcPr>
          <w:p w14:paraId="778F7688">
            <w:pPr>
              <w:pStyle w:val="23"/>
              <w:jc w:val="left"/>
              <w:rPr>
                <w:rFonts w:cs="Times New Roman"/>
                <w:color w:val="auto"/>
              </w:rPr>
            </w:pPr>
            <w:r>
              <w:rPr>
                <w:rFonts w:cs="Times New Roman"/>
                <w:color w:val="auto"/>
              </w:rPr>
              <w:t>0</w:t>
            </w:r>
          </w:p>
        </w:tc>
        <w:tc>
          <w:tcPr>
            <w:tcW w:w="762" w:type="dxa"/>
            <w:shd w:val="clear" w:color="auto" w:fill="F2F2F2"/>
          </w:tcPr>
          <w:p w14:paraId="55C33711">
            <w:pPr>
              <w:pStyle w:val="23"/>
              <w:jc w:val="left"/>
              <w:rPr>
                <w:rFonts w:cs="Times New Roman"/>
                <w:color w:val="auto"/>
              </w:rPr>
            </w:pPr>
            <w:r>
              <w:rPr>
                <w:rFonts w:cs="Times New Roman"/>
                <w:color w:val="auto"/>
              </w:rPr>
              <w:t>x</w:t>
            </w:r>
          </w:p>
        </w:tc>
        <w:tc>
          <w:tcPr>
            <w:tcW w:w="727" w:type="dxa"/>
            <w:shd w:val="clear" w:color="auto" w:fill="F2F2F2"/>
          </w:tcPr>
          <w:p w14:paraId="3D24642A">
            <w:pPr>
              <w:pStyle w:val="23"/>
              <w:jc w:val="left"/>
              <w:rPr>
                <w:rFonts w:cs="Times New Roman"/>
                <w:color w:val="auto"/>
              </w:rPr>
            </w:pPr>
            <w:r>
              <w:rPr>
                <w:rFonts w:cs="Times New Roman"/>
                <w:color w:val="auto"/>
              </w:rPr>
              <w:t>x</w:t>
            </w:r>
          </w:p>
        </w:tc>
        <w:tc>
          <w:tcPr>
            <w:tcW w:w="1287" w:type="dxa"/>
            <w:shd w:val="clear" w:color="auto" w:fill="F2F2F2"/>
          </w:tcPr>
          <w:p w14:paraId="382362B2">
            <w:pPr>
              <w:pStyle w:val="23"/>
              <w:jc w:val="left"/>
              <w:rPr>
                <w:rFonts w:cs="Times New Roman"/>
                <w:color w:val="auto"/>
              </w:rPr>
            </w:pPr>
            <w:r>
              <w:rPr>
                <w:rFonts w:cs="Times New Roman"/>
                <w:color w:val="auto"/>
              </w:rPr>
              <w:t>Stop</w:t>
            </w:r>
          </w:p>
        </w:tc>
      </w:tr>
    </w:tbl>
    <w:p w14:paraId="247F6932">
      <w:pPr>
        <w:pStyle w:val="25"/>
        <w:rPr>
          <w:color w:val="auto"/>
        </w:rPr>
      </w:pPr>
    </w:p>
    <w:p w14:paraId="46F37476">
      <w:pPr>
        <w:pStyle w:val="25"/>
        <w:jc w:val="center"/>
        <w:rPr>
          <w:color w:val="auto"/>
          <w:highlight w:val="yellow"/>
        </w:rPr>
      </w:pPr>
      <w:r>
        <w:rPr>
          <w:color w:val="auto"/>
        </w:rPr>
        <w:drawing>
          <wp:inline distT="0" distB="0" distL="114300" distR="114300">
            <wp:extent cx="2448560" cy="1120775"/>
            <wp:effectExtent l="0" t="0" r="889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1"/>
                    <a:stretch>
                      <a:fillRect/>
                    </a:stretch>
                  </pic:blipFill>
                  <pic:spPr>
                    <a:xfrm>
                      <a:off x="0" y="0"/>
                      <a:ext cx="2448560" cy="1120775"/>
                    </a:xfrm>
                    <a:prstGeom prst="rect">
                      <a:avLst/>
                    </a:prstGeom>
                    <a:noFill/>
                    <a:ln>
                      <a:noFill/>
                    </a:ln>
                  </pic:spPr>
                </pic:pic>
              </a:graphicData>
            </a:graphic>
          </wp:inline>
        </w:drawing>
      </w:r>
    </w:p>
    <w:p w14:paraId="04C7AFC8">
      <w:pPr>
        <w:pStyle w:val="25"/>
        <w:jc w:val="center"/>
        <w:rPr>
          <w:color w:val="auto"/>
        </w:rPr>
      </w:pPr>
      <w:r>
        <w:rPr>
          <w:rFonts w:hint="eastAsia"/>
          <w:color w:val="auto"/>
        </w:rPr>
        <w:t>Figure 3-3 Three-wire Operation Mode</w:t>
      </w:r>
    </w:p>
    <w:p w14:paraId="7BAF481F">
      <w:pPr>
        <w:ind w:firstLine="320"/>
        <w:rPr>
          <w:color w:val="auto"/>
        </w:rPr>
      </w:pPr>
      <w:r>
        <w:rPr>
          <w:color w:val="auto"/>
        </w:rPr>
        <w:t>Set the operation command via communication</w:t>
      </w:r>
    </w:p>
    <w:p w14:paraId="0E6EBD82">
      <w:pPr>
        <w:ind w:firstLine="320"/>
        <w:rPr>
          <w:color w:val="auto"/>
          <w:kern w:val="0"/>
        </w:rPr>
      </w:pPr>
      <w:r>
        <w:rPr>
          <w:color w:val="auto"/>
          <w:kern w:val="0"/>
        </w:rPr>
        <w:t>When F0-05 is set to 2, 3, or 5, the inverter's start and stop commands are given through communication.</w:t>
      </w:r>
    </w:p>
    <w:p w14:paraId="4968DB99">
      <w:pPr>
        <w:ind w:firstLine="320"/>
        <w:rPr>
          <w:color w:val="auto"/>
          <w:kern w:val="0"/>
        </w:rPr>
      </w:pPr>
      <w:r>
        <w:rPr>
          <w:color w:val="auto"/>
          <w:kern w:val="0"/>
        </w:rPr>
        <w:t>This series supports multiple communication methods: 485, CANopen, PROFIBUS-DP, EtherCAT, Profinet, and Ethernet. Except for 485, other communications require the installation of a communication card. According to the communication protocol, relevant parameters need to be set in the F8 group to match the corresponding serial port protocol.</w:t>
      </w:r>
    </w:p>
    <w:p w14:paraId="56BD5F56">
      <w:pPr>
        <w:ind w:firstLine="320"/>
        <w:rPr>
          <w:color w:val="auto"/>
          <w:kern w:val="0"/>
        </w:rPr>
      </w:pPr>
      <w:r>
        <w:rPr>
          <w:color w:val="auto"/>
          <w:kern w:val="0"/>
        </w:rPr>
        <w:t>The following uses 485 communication as an example to explain the process of setting the operation command via communication.</w:t>
      </w:r>
    </w:p>
    <w:p w14:paraId="39FF4F84">
      <w:pPr>
        <w:pStyle w:val="52"/>
        <w:ind w:firstLine="0" w:firstLineChars="0"/>
        <w:jc w:val="left"/>
        <w:rPr>
          <w:rFonts w:cs="Times New Roman"/>
          <w:color w:val="auto"/>
          <w:szCs w:val="14"/>
        </w:rPr>
      </w:pPr>
      <w:r>
        <w:rPr>
          <w:color w:val="auto"/>
        </w:rPr>
        <w:drawing>
          <wp:inline distT="0" distB="0" distL="114300" distR="114300">
            <wp:extent cx="4241800" cy="1614170"/>
            <wp:effectExtent l="0" t="0" r="6350" b="5080"/>
            <wp:docPr id="2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5"/>
                    <pic:cNvPicPr>
                      <a:picLocks noChangeAspect="1"/>
                    </pic:cNvPicPr>
                  </pic:nvPicPr>
                  <pic:blipFill>
                    <a:blip r:embed="rId192"/>
                    <a:stretch>
                      <a:fillRect/>
                    </a:stretch>
                  </pic:blipFill>
                  <pic:spPr>
                    <a:xfrm>
                      <a:off x="0" y="0"/>
                      <a:ext cx="4241800" cy="1614170"/>
                    </a:xfrm>
                    <a:prstGeom prst="rect">
                      <a:avLst/>
                    </a:prstGeom>
                    <a:noFill/>
                    <a:ln>
                      <a:noFill/>
                    </a:ln>
                  </pic:spPr>
                </pic:pic>
              </a:graphicData>
            </a:graphic>
          </wp:inline>
        </w:drawing>
      </w:r>
    </w:p>
    <w:p w14:paraId="129A5CAA">
      <w:pPr>
        <w:pStyle w:val="25"/>
        <w:jc w:val="center"/>
        <w:rPr>
          <w:color w:val="auto"/>
        </w:rPr>
      </w:pPr>
      <w:r>
        <w:rPr>
          <w:rFonts w:hint="eastAsia"/>
          <w:color w:val="auto"/>
        </w:rPr>
        <w:t>Figure 3-4 Schematic Diagram of Communication Given Operation Command</w:t>
      </w:r>
    </w:p>
    <w:p w14:paraId="46E193D7">
      <w:pPr>
        <w:ind w:firstLine="320"/>
        <w:rPr>
          <w:color w:val="auto"/>
        </w:rPr>
      </w:pPr>
      <w:r>
        <w:rPr>
          <w:color w:val="auto"/>
        </w:rPr>
        <w:t>Application Example, Communication Control of Inverter Forward Operation. Send write command data “01 06 20 00 00 12 02 07”. The data is in hexadecimal, and the meaning of each data bit is shown in the table below. For more communication addresses and commands, see Appendix B.</w:t>
      </w:r>
    </w:p>
    <w:p w14:paraId="56F16DC7">
      <w:pPr>
        <w:pStyle w:val="25"/>
        <w:jc w:val="center"/>
        <w:rPr>
          <w:rFonts w:cs="Times New Roman"/>
          <w:color w:val="auto"/>
        </w:rPr>
      </w:pPr>
      <w:r>
        <w:rPr>
          <w:rFonts w:hint="eastAsia"/>
          <w:snapToGrid w:val="0"/>
          <w:color w:val="auto"/>
          <w:kern w:val="0"/>
        </w:rPr>
        <w:t>Table 3-9 Meaning of Instruction Data Bits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819"/>
      </w:tblGrid>
      <w:tr w14:paraId="4B6CF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91" w:type="dxa"/>
            <w:shd w:val="clear" w:color="auto" w:fill="BFBFBF"/>
          </w:tcPr>
          <w:p w14:paraId="070D60DC">
            <w:pPr>
              <w:pStyle w:val="23"/>
              <w:rPr>
                <w:rFonts w:cs="Times New Roman"/>
                <w:color w:val="auto"/>
              </w:rPr>
            </w:pPr>
            <w:r>
              <w:rPr>
                <w:rFonts w:cs="Times New Roman"/>
                <w:color w:val="auto"/>
              </w:rPr>
              <w:t>Data</w:t>
            </w:r>
          </w:p>
        </w:tc>
        <w:tc>
          <w:tcPr>
            <w:tcW w:w="1819" w:type="dxa"/>
            <w:shd w:val="clear" w:color="auto" w:fill="BFBFBF"/>
          </w:tcPr>
          <w:p w14:paraId="27498B2D">
            <w:pPr>
              <w:pStyle w:val="23"/>
              <w:rPr>
                <w:rFonts w:cs="Times New Roman"/>
                <w:color w:val="auto"/>
              </w:rPr>
            </w:pPr>
            <w:r>
              <w:rPr>
                <w:rFonts w:cs="Times New Roman"/>
                <w:color w:val="auto"/>
              </w:rPr>
              <w:t>Meaning</w:t>
            </w:r>
          </w:p>
        </w:tc>
      </w:tr>
      <w:tr w14:paraId="6652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F2F2F2"/>
          </w:tcPr>
          <w:p w14:paraId="2EC4104A">
            <w:pPr>
              <w:pStyle w:val="23"/>
              <w:rPr>
                <w:rFonts w:cs="Times New Roman"/>
                <w:color w:val="auto"/>
              </w:rPr>
            </w:pPr>
            <w:r>
              <w:rPr>
                <w:rFonts w:cs="Times New Roman"/>
                <w:color w:val="auto"/>
              </w:rPr>
              <w:t>01</w:t>
            </w:r>
          </w:p>
        </w:tc>
        <w:tc>
          <w:tcPr>
            <w:tcW w:w="1819" w:type="dxa"/>
            <w:shd w:val="clear" w:color="auto" w:fill="F2F2F2"/>
          </w:tcPr>
          <w:p w14:paraId="32B1B3FC">
            <w:pPr>
              <w:pStyle w:val="23"/>
              <w:rPr>
                <w:rFonts w:cs="Times New Roman"/>
                <w:color w:val="auto"/>
              </w:rPr>
            </w:pPr>
            <w:r>
              <w:rPr>
                <w:rFonts w:cs="Times New Roman"/>
                <w:color w:val="auto"/>
              </w:rPr>
              <w:t>Inverter Communication Address</w:t>
            </w:r>
          </w:p>
        </w:tc>
      </w:tr>
      <w:tr w14:paraId="6CCE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F2F2F2"/>
          </w:tcPr>
          <w:p w14:paraId="0AF221B8">
            <w:pPr>
              <w:pStyle w:val="23"/>
              <w:rPr>
                <w:rFonts w:cs="Times New Roman"/>
                <w:color w:val="auto"/>
              </w:rPr>
            </w:pPr>
            <w:r>
              <w:rPr>
                <w:rFonts w:cs="Times New Roman"/>
                <w:color w:val="auto"/>
              </w:rPr>
              <w:t>06</w:t>
            </w:r>
          </w:p>
        </w:tc>
        <w:tc>
          <w:tcPr>
            <w:tcW w:w="1819" w:type="dxa"/>
            <w:shd w:val="clear" w:color="auto" w:fill="F2F2F2"/>
          </w:tcPr>
          <w:p w14:paraId="060444BF">
            <w:pPr>
              <w:pStyle w:val="23"/>
              <w:rPr>
                <w:rFonts w:cs="Times New Roman"/>
                <w:color w:val="auto"/>
              </w:rPr>
            </w:pPr>
            <w:r>
              <w:rPr>
                <w:rFonts w:cs="Times New Roman"/>
                <w:color w:val="auto"/>
              </w:rPr>
              <w:t>Write Command</w:t>
            </w:r>
          </w:p>
        </w:tc>
      </w:tr>
      <w:tr w14:paraId="0215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F2F2F2"/>
          </w:tcPr>
          <w:p w14:paraId="3848CE2E">
            <w:pPr>
              <w:pStyle w:val="23"/>
              <w:rPr>
                <w:rFonts w:cs="Times New Roman"/>
                <w:color w:val="auto"/>
              </w:rPr>
            </w:pPr>
            <w:r>
              <w:rPr>
                <w:rFonts w:cs="Times New Roman"/>
                <w:color w:val="auto"/>
              </w:rPr>
              <w:t>20 00</w:t>
            </w:r>
          </w:p>
        </w:tc>
        <w:tc>
          <w:tcPr>
            <w:tcW w:w="1819" w:type="dxa"/>
            <w:shd w:val="clear" w:color="auto" w:fill="F2F2F2"/>
          </w:tcPr>
          <w:p w14:paraId="5C1A900E">
            <w:pPr>
              <w:pStyle w:val="23"/>
              <w:rPr>
                <w:rFonts w:cs="Times New Roman"/>
                <w:color w:val="auto"/>
              </w:rPr>
            </w:pPr>
            <w:r>
              <w:rPr>
                <w:rFonts w:cs="Times New Roman"/>
                <w:color w:val="auto"/>
              </w:rPr>
              <w:t>Control Command Communication Address</w:t>
            </w:r>
          </w:p>
        </w:tc>
      </w:tr>
      <w:tr w14:paraId="0639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F2F2F2"/>
          </w:tcPr>
          <w:p w14:paraId="04117725">
            <w:pPr>
              <w:pStyle w:val="23"/>
              <w:rPr>
                <w:rFonts w:cs="Times New Roman"/>
                <w:color w:val="auto"/>
              </w:rPr>
            </w:pPr>
            <w:r>
              <w:rPr>
                <w:rFonts w:cs="Times New Roman"/>
                <w:color w:val="auto"/>
              </w:rPr>
              <w:t>00 12</w:t>
            </w:r>
          </w:p>
        </w:tc>
        <w:tc>
          <w:tcPr>
            <w:tcW w:w="1819" w:type="dxa"/>
            <w:shd w:val="clear" w:color="auto" w:fill="F2F2F2"/>
          </w:tcPr>
          <w:p w14:paraId="2D147E31">
            <w:pPr>
              <w:pStyle w:val="23"/>
              <w:rPr>
                <w:rFonts w:cs="Times New Roman"/>
                <w:color w:val="auto"/>
              </w:rPr>
            </w:pPr>
            <w:r>
              <w:rPr>
                <w:rFonts w:cs="Times New Roman"/>
                <w:color w:val="auto"/>
              </w:rPr>
              <w:t>Forward Operation Command</w:t>
            </w:r>
          </w:p>
        </w:tc>
      </w:tr>
      <w:tr w14:paraId="11AC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1" w:type="dxa"/>
            <w:shd w:val="clear" w:color="auto" w:fill="F2F2F2"/>
          </w:tcPr>
          <w:p w14:paraId="775F7579">
            <w:pPr>
              <w:pStyle w:val="23"/>
              <w:rPr>
                <w:rFonts w:cs="Times New Roman"/>
                <w:color w:val="auto"/>
              </w:rPr>
            </w:pPr>
            <w:r>
              <w:rPr>
                <w:rFonts w:cs="Times New Roman"/>
                <w:color w:val="auto"/>
              </w:rPr>
              <w:t>02 07</w:t>
            </w:r>
          </w:p>
        </w:tc>
        <w:tc>
          <w:tcPr>
            <w:tcW w:w="1819" w:type="dxa"/>
            <w:shd w:val="clear" w:color="auto" w:fill="F2F2F2"/>
          </w:tcPr>
          <w:p w14:paraId="242A9BEE">
            <w:pPr>
              <w:pStyle w:val="23"/>
              <w:rPr>
                <w:rFonts w:cs="Times New Roman"/>
                <w:color w:val="auto"/>
              </w:rPr>
            </w:pPr>
            <w:r>
              <w:rPr>
                <w:rFonts w:cs="Times New Roman"/>
                <w:color w:val="auto"/>
              </w:rPr>
              <w:t>CRC Check Low and High Bits</w:t>
            </w:r>
          </w:p>
        </w:tc>
      </w:tr>
    </w:tbl>
    <w:p w14:paraId="2CD4526C">
      <w:pPr>
        <w:spacing w:before="109" w:beforeLines="35"/>
        <w:ind w:firstLine="320"/>
        <w:jc w:val="left"/>
        <w:rPr>
          <w:rFonts w:cs="Times New Roman"/>
          <w:color w:val="auto"/>
          <w:szCs w:val="14"/>
        </w:rPr>
      </w:pPr>
    </w:p>
    <w:p w14:paraId="686AD6AB">
      <w:pPr>
        <w:ind w:firstLine="320"/>
        <w:rPr>
          <w:color w:val="auto"/>
        </w:rPr>
      </w:pPr>
      <w:r>
        <w:rPr>
          <w:color w:val="auto"/>
        </w:rPr>
        <w:t>Complete Data Transmission Process:</w:t>
      </w:r>
    </w:p>
    <w:p w14:paraId="65BA4B5D">
      <w:pPr>
        <w:ind w:firstLine="320"/>
        <w:rPr>
          <w:color w:val="auto"/>
        </w:rPr>
      </w:pPr>
      <w:r>
        <w:rPr>
          <w:color w:val="auto"/>
        </w:rPr>
        <w:t>Host Sends: 01 06 20 00 00 12 02 07</w:t>
      </w:r>
    </w:p>
    <w:p w14:paraId="36EA288B">
      <w:pPr>
        <w:ind w:firstLine="320"/>
        <w:rPr>
          <w:color w:val="auto"/>
        </w:rPr>
      </w:pPr>
      <w:r>
        <w:rPr>
          <w:color w:val="auto"/>
        </w:rPr>
        <w:t>Slave Responds: 01 06 20 00 00 12 02 07</w:t>
      </w:r>
    </w:p>
    <w:p w14:paraId="50223CB4">
      <w:pPr>
        <w:pStyle w:val="4"/>
        <w:spacing w:before="156"/>
        <w:rPr>
          <w:color w:val="auto"/>
        </w:rPr>
      </w:pPr>
      <w:bookmarkStart w:id="184" w:name="_Toc22662"/>
      <w:r>
        <w:rPr>
          <w:rFonts w:ascii="Times New Roman" w:hAnsi="Times New Roman" w:eastAsia="宋体" w:cs="Times New Roman"/>
          <w:color w:val="auto"/>
        </w:rPr>
        <w:t xml:space="preserve">3.1.2 </w:t>
      </w:r>
      <w:r>
        <w:rPr>
          <w:rFonts w:hint="eastAsia"/>
          <w:color w:val="auto"/>
        </w:rPr>
        <w:t>Frequency Command Setting</w:t>
      </w:r>
      <w:bookmarkEnd w:id="184"/>
    </w:p>
    <w:p w14:paraId="4C7FA7EC">
      <w:pPr>
        <w:ind w:firstLine="320"/>
        <w:rPr>
          <w:color w:val="auto"/>
        </w:rPr>
      </w:pPr>
      <w:r>
        <w:rPr>
          <w:color w:val="auto"/>
        </w:rPr>
        <w:t>The inverter is equipped with 2 frequency setting channels, named as the main frequency source and auxiliary frequency source, which can operate independently or switch at any time, and even be combined through set calculation methods to meet different control requirements on site.</w:t>
      </w:r>
    </w:p>
    <w:p w14:paraId="5859DD1A">
      <w:pPr>
        <w:ind w:firstLine="321"/>
        <w:rPr>
          <w:b/>
          <w:bCs/>
          <w:color w:val="auto"/>
        </w:rPr>
      </w:pPr>
      <w:r>
        <w:rPr>
          <w:b/>
          <w:bCs/>
          <w:color w:val="auto"/>
        </w:rPr>
        <w:t>Main Frequency Source Selection</w:t>
      </w:r>
    </w:p>
    <w:p w14:paraId="0A841C85">
      <w:pPr>
        <w:ind w:firstLine="320"/>
        <w:rPr>
          <w:color w:val="auto"/>
        </w:rPr>
      </w:pPr>
      <w:r>
        <w:rPr>
          <w:color w:val="auto"/>
        </w:rPr>
        <w:t>The inverter has 10 main frequency sources, including digital operator, RS485 communication, analog input, external Up/Down, CANopen, PID, multi-speed, etc., one of which can be selected through F0-06.</w:t>
      </w:r>
    </w:p>
    <w:p w14:paraId="0946C747">
      <w:pPr>
        <w:pStyle w:val="52"/>
        <w:ind w:firstLine="0" w:firstLineChars="0"/>
        <w:rPr>
          <w:color w:val="auto"/>
        </w:rPr>
      </w:pPr>
      <w:r>
        <w:rPr>
          <w:color w:val="auto"/>
        </w:rPr>
        <w:drawing>
          <wp:inline distT="0" distB="0" distL="114300" distR="114300">
            <wp:extent cx="4319905" cy="2578735"/>
            <wp:effectExtent l="0" t="0" r="4445" b="12065"/>
            <wp:docPr id="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5"/>
                    <pic:cNvPicPr>
                      <a:picLocks noChangeAspect="1"/>
                    </pic:cNvPicPr>
                  </pic:nvPicPr>
                  <pic:blipFill>
                    <a:blip r:embed="rId193"/>
                    <a:stretch>
                      <a:fillRect/>
                    </a:stretch>
                  </pic:blipFill>
                  <pic:spPr>
                    <a:xfrm>
                      <a:off x="0" y="0"/>
                      <a:ext cx="4319905" cy="2578735"/>
                    </a:xfrm>
                    <a:prstGeom prst="rect">
                      <a:avLst/>
                    </a:prstGeom>
                    <a:noFill/>
                    <a:ln>
                      <a:noFill/>
                    </a:ln>
                  </pic:spPr>
                </pic:pic>
              </a:graphicData>
            </a:graphic>
          </wp:inline>
        </w:drawing>
      </w:r>
    </w:p>
    <w:p w14:paraId="7B57A1AA">
      <w:pPr>
        <w:pStyle w:val="25"/>
        <w:jc w:val="center"/>
        <w:rPr>
          <w:color w:val="auto"/>
        </w:rPr>
      </w:pPr>
      <w:r>
        <w:rPr>
          <w:rFonts w:hint="eastAsia"/>
          <w:color w:val="auto"/>
        </w:rPr>
        <w:t>Figure 3-5 Schematic Diagram of Main Frequency Source Selection</w:t>
      </w:r>
    </w:p>
    <w:p w14:paraId="6BE203C5">
      <w:pPr>
        <w:ind w:firstLine="320"/>
        <w:rPr>
          <w:color w:val="auto"/>
        </w:rPr>
      </w:pPr>
      <w:r>
        <w:rPr>
          <w:color w:val="auto"/>
        </w:rPr>
        <w:t>From the different frequency sources shown in the figure, it can be seen that the operating frequency of the inverter can be determined by function codes, adjusted manually in real-time, set by an analog signal, given by multi-speed terminal commands, regulated in a closed loop by the built-in PID controller using external feedback signals, or controlled via communication from a higher-level machine.</w:t>
      </w:r>
    </w:p>
    <w:p w14:paraId="58B79713">
      <w:pPr>
        <w:ind w:firstLine="320"/>
        <w:rPr>
          <w:color w:val="auto"/>
        </w:rPr>
      </w:pPr>
      <w:r>
        <w:rPr>
          <w:color w:val="auto"/>
        </w:rPr>
        <w:t>The figure above provides the function codes related to each frequency source setting; refer to the detailed description of the corresponding function code when setting.</w:t>
      </w:r>
    </w:p>
    <w:p w14:paraId="162B8D25">
      <w:pPr>
        <w:ind w:firstLine="320"/>
        <w:rPr>
          <w:color w:val="auto"/>
        </w:rPr>
      </w:pPr>
      <w:r>
        <w:rPr>
          <w:color w:val="auto"/>
        </w:rPr>
        <w:t>Usage method with auxiliary frequency setting</w:t>
      </w:r>
    </w:p>
    <w:p w14:paraId="1FD284BB">
      <w:pPr>
        <w:ind w:firstLine="320"/>
        <w:rPr>
          <w:color w:val="auto"/>
          <w:kern w:val="0"/>
        </w:rPr>
      </w:pPr>
      <w:r>
        <w:rPr>
          <w:color w:val="auto"/>
          <w:kern w:val="0"/>
        </w:rPr>
        <w:t>There are 7 sources for the auxiliary frequency, which are selected through F0-07 setting.</w:t>
      </w:r>
    </w:p>
    <w:p w14:paraId="6A3ACDED">
      <w:pPr>
        <w:pStyle w:val="52"/>
        <w:ind w:firstLine="0" w:firstLineChars="0"/>
        <w:rPr>
          <w:color w:val="auto"/>
        </w:rPr>
      </w:pPr>
      <w:r>
        <w:rPr>
          <w:color w:val="auto"/>
        </w:rPr>
        <w:drawing>
          <wp:inline distT="0" distB="0" distL="114300" distR="114300">
            <wp:extent cx="4319905" cy="2291715"/>
            <wp:effectExtent l="0" t="0" r="4445" b="13335"/>
            <wp:docPr id="9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6"/>
                    <pic:cNvPicPr>
                      <a:picLocks noChangeAspect="1"/>
                    </pic:cNvPicPr>
                  </pic:nvPicPr>
                  <pic:blipFill>
                    <a:blip r:embed="rId194"/>
                    <a:stretch>
                      <a:fillRect/>
                    </a:stretch>
                  </pic:blipFill>
                  <pic:spPr>
                    <a:xfrm>
                      <a:off x="0" y="0"/>
                      <a:ext cx="4319905" cy="2291715"/>
                    </a:xfrm>
                    <a:prstGeom prst="rect">
                      <a:avLst/>
                    </a:prstGeom>
                    <a:noFill/>
                    <a:ln>
                      <a:noFill/>
                    </a:ln>
                  </pic:spPr>
                </pic:pic>
              </a:graphicData>
            </a:graphic>
          </wp:inline>
        </w:drawing>
      </w:r>
    </w:p>
    <w:p w14:paraId="6CFAEEB0">
      <w:pPr>
        <w:pStyle w:val="25"/>
        <w:jc w:val="center"/>
        <w:rPr>
          <w:color w:val="auto"/>
        </w:rPr>
      </w:pPr>
      <w:r>
        <w:rPr>
          <w:rFonts w:hint="eastAsia"/>
          <w:color w:val="auto"/>
        </w:rPr>
        <w:t>Figure 3-6 Schematic diagram of auxiliary frequency setting sources</w:t>
      </w:r>
    </w:p>
    <w:p w14:paraId="71A3BDDC">
      <w:pPr>
        <w:ind w:firstLine="320"/>
        <w:jc w:val="center"/>
        <w:rPr>
          <w:rFonts w:cs="Times New Roman"/>
          <w:color w:val="auto"/>
          <w:szCs w:val="14"/>
        </w:rPr>
      </w:pPr>
    </w:p>
    <w:p w14:paraId="31B79EBA">
      <w:pPr>
        <w:ind w:firstLine="320"/>
        <w:rPr>
          <w:color w:val="auto"/>
        </w:rPr>
      </w:pPr>
      <w:r>
        <w:rPr>
          <w:color w:val="auto"/>
        </w:rPr>
        <w:t>In actual use, the relationship between the target frequency and the main and auxiliary frequency sources is set through F0-10.</w:t>
      </w:r>
    </w:p>
    <w:p w14:paraId="6C511E82">
      <w:pPr>
        <w:pStyle w:val="4"/>
        <w:spacing w:before="156"/>
        <w:rPr>
          <w:color w:val="auto"/>
          <w:szCs w:val="14"/>
        </w:rPr>
      </w:pPr>
      <w:bookmarkStart w:id="185" w:name="_Toc14000"/>
      <w:r>
        <w:rPr>
          <w:color w:val="auto"/>
        </w:rPr>
        <w:t xml:space="preserve">3.1.3 </w:t>
      </w:r>
      <w:r>
        <w:rPr>
          <w:rFonts w:hint="eastAsia" w:cs="微软雅黑"/>
          <w:color w:val="auto"/>
        </w:rPr>
        <w:t>Start/Stop Methods</w:t>
      </w:r>
      <w:bookmarkEnd w:id="185"/>
    </w:p>
    <w:p w14:paraId="7F0C525D">
      <w:pPr>
        <w:ind w:firstLine="320"/>
        <w:rPr>
          <w:color w:val="auto"/>
        </w:rPr>
      </w:pPr>
      <w:r>
        <w:rPr>
          <w:color w:val="auto"/>
        </w:rPr>
        <w:t>Start Method</w:t>
      </w:r>
    </w:p>
    <w:p w14:paraId="16C0C4C8">
      <w:pPr>
        <w:ind w:firstLine="320"/>
        <w:rPr>
          <w:color w:val="auto"/>
          <w:kern w:val="0"/>
        </w:rPr>
      </w:pPr>
      <w:r>
        <w:rPr>
          <w:color w:val="auto"/>
          <w:kern w:val="0"/>
        </w:rPr>
        <w:t>The inverter has three start modes: direct start, speed tracking start, and asynchronous motor pre-magnetization start, which are selected through function parameter F1-00.</w:t>
      </w:r>
    </w:p>
    <w:p w14:paraId="7C49DE08">
      <w:pPr>
        <w:ind w:firstLine="320"/>
        <w:rPr>
          <w:color w:val="auto"/>
          <w:kern w:val="0"/>
        </w:rPr>
      </w:pPr>
      <w:r>
        <w:rPr>
          <w:color w:val="auto"/>
          <w:kern w:val="0"/>
        </w:rPr>
        <w:t>Direct Start</w:t>
      </w:r>
    </w:p>
    <w:p w14:paraId="38D7CDA5">
      <w:pPr>
        <w:ind w:firstLine="320"/>
        <w:rPr>
          <w:color w:val="auto"/>
          <w:kern w:val="0"/>
        </w:rPr>
      </w:pPr>
      <w:r>
        <w:rPr>
          <w:color w:val="auto"/>
          <w:kern w:val="0"/>
        </w:rPr>
        <w:t>F1-00=0, direct start mode, suitable for most small inertia loads, the frequency curve during the start process is shown in the following figure. The 'DC Braking' function before startup is suitable for driving elevators, hoisting loads, etc. The 'Startup Frequency' is suitable for equipment that requires torque impact at startup, such as concrete mixers.</w:t>
      </w:r>
    </w:p>
    <w:p w14:paraId="49F90CC8">
      <w:pPr>
        <w:pStyle w:val="52"/>
        <w:ind w:firstLine="360"/>
        <w:rPr>
          <w:color w:val="auto"/>
        </w:rPr>
      </w:pPr>
      <w:r>
        <w:rPr>
          <w:color w:val="auto"/>
        </w:rPr>
        <w:drawing>
          <wp:inline distT="0" distB="0" distL="114300" distR="114300">
            <wp:extent cx="3406140" cy="2395220"/>
            <wp:effectExtent l="0" t="0" r="3810" b="5080"/>
            <wp:docPr id="9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9"/>
                    <pic:cNvPicPr>
                      <a:picLocks noChangeAspect="1"/>
                    </pic:cNvPicPr>
                  </pic:nvPicPr>
                  <pic:blipFill>
                    <a:blip r:embed="rId195"/>
                    <a:stretch>
                      <a:fillRect/>
                    </a:stretch>
                  </pic:blipFill>
                  <pic:spPr>
                    <a:xfrm>
                      <a:off x="0" y="0"/>
                      <a:ext cx="3406140" cy="2395220"/>
                    </a:xfrm>
                    <a:prstGeom prst="rect">
                      <a:avLst/>
                    </a:prstGeom>
                    <a:noFill/>
                    <a:ln>
                      <a:noFill/>
                    </a:ln>
                  </pic:spPr>
                </pic:pic>
              </a:graphicData>
            </a:graphic>
          </wp:inline>
        </w:drawing>
      </w:r>
    </w:p>
    <w:p w14:paraId="726C2653">
      <w:pPr>
        <w:pStyle w:val="25"/>
        <w:jc w:val="center"/>
        <w:rPr>
          <w:color w:val="auto"/>
        </w:rPr>
      </w:pPr>
      <w:r>
        <w:rPr>
          <w:rFonts w:hint="eastAsia"/>
          <w:color w:val="auto"/>
        </w:rPr>
        <w:t xml:space="preserve">Figure 3-7 </w:t>
      </w:r>
      <w:r>
        <w:rPr>
          <w:color w:val="auto"/>
        </w:rPr>
        <w:t>Direct Start with DC Braking Schematic</w:t>
      </w:r>
    </w:p>
    <w:p w14:paraId="3A073DE8">
      <w:pPr>
        <w:pStyle w:val="52"/>
        <w:ind w:firstLine="360"/>
        <w:rPr>
          <w:color w:val="auto"/>
        </w:rPr>
      </w:pPr>
      <w:r>
        <w:rPr>
          <w:color w:val="auto"/>
        </w:rPr>
        <w:drawing>
          <wp:inline distT="0" distB="0" distL="114300" distR="114300">
            <wp:extent cx="3465195" cy="2459355"/>
            <wp:effectExtent l="0" t="0" r="1905" b="17145"/>
            <wp:docPr id="10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0"/>
                    <pic:cNvPicPr>
                      <a:picLocks noChangeAspect="1"/>
                    </pic:cNvPicPr>
                  </pic:nvPicPr>
                  <pic:blipFill>
                    <a:blip r:embed="rId196"/>
                    <a:stretch>
                      <a:fillRect/>
                    </a:stretch>
                  </pic:blipFill>
                  <pic:spPr>
                    <a:xfrm>
                      <a:off x="0" y="0"/>
                      <a:ext cx="3465195" cy="2459355"/>
                    </a:xfrm>
                    <a:prstGeom prst="rect">
                      <a:avLst/>
                    </a:prstGeom>
                    <a:noFill/>
                    <a:ln>
                      <a:noFill/>
                    </a:ln>
                  </pic:spPr>
                </pic:pic>
              </a:graphicData>
            </a:graphic>
          </wp:inline>
        </w:drawing>
      </w:r>
    </w:p>
    <w:p w14:paraId="42DEBB95">
      <w:pPr>
        <w:pStyle w:val="25"/>
        <w:jc w:val="center"/>
        <w:rPr>
          <w:rFonts w:cs="Times New Roman"/>
          <w:color w:val="auto"/>
        </w:rPr>
      </w:pPr>
      <w:r>
        <w:rPr>
          <w:rFonts w:hint="eastAsia"/>
          <w:color w:val="auto"/>
        </w:rPr>
        <w:t xml:space="preserve">Figure 3-8 </w:t>
      </w:r>
      <w:r>
        <w:rPr>
          <w:color w:val="auto"/>
        </w:rPr>
        <w:t>Direct Start without DC Braking Schematic</w:t>
      </w:r>
    </w:p>
    <w:p w14:paraId="75CF15D9">
      <w:pPr>
        <w:ind w:firstLine="320"/>
        <w:rPr>
          <w:color w:val="auto"/>
        </w:rPr>
      </w:pPr>
      <w:r>
        <w:rPr>
          <w:color w:val="auto"/>
        </w:rPr>
        <w:t>Speed Tracking Start</w:t>
      </w:r>
    </w:p>
    <w:p w14:paraId="2486140E">
      <w:pPr>
        <w:ind w:firstLine="320"/>
        <w:rPr>
          <w:color w:val="auto"/>
        </w:rPr>
      </w:pPr>
      <w:r>
        <w:rPr>
          <w:color w:val="auto"/>
        </w:rPr>
        <w:t>F1-00≠0, for speed tracking start, speed tracking is applicable to punch presses, fans, and other high-inertia load applications.</w:t>
      </w:r>
    </w:p>
    <w:p w14:paraId="46BC180E">
      <w:pPr>
        <w:ind w:firstLine="320"/>
        <w:rPr>
          <w:color w:val="auto"/>
        </w:rPr>
      </w:pPr>
      <w:r>
        <w:rPr>
          <w:color w:val="auto"/>
        </w:rPr>
        <w:t>First, look at the startup curve process when F1-00=0:</w:t>
      </w:r>
    </w:p>
    <w:p w14:paraId="38F3A90D">
      <w:pPr>
        <w:pStyle w:val="52"/>
        <w:ind w:firstLine="360"/>
        <w:rPr>
          <w:color w:val="auto"/>
        </w:rPr>
      </w:pPr>
      <w:r>
        <w:rPr>
          <w:color w:val="auto"/>
        </w:rPr>
        <w:drawing>
          <wp:inline distT="0" distB="0" distL="114300" distR="114300">
            <wp:extent cx="3599815" cy="2288540"/>
            <wp:effectExtent l="0" t="0" r="635" b="16510"/>
            <wp:docPr id="10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5"/>
                    <pic:cNvPicPr>
                      <a:picLocks noChangeAspect="1"/>
                    </pic:cNvPicPr>
                  </pic:nvPicPr>
                  <pic:blipFill>
                    <a:blip r:embed="rId197"/>
                    <a:stretch>
                      <a:fillRect/>
                    </a:stretch>
                  </pic:blipFill>
                  <pic:spPr>
                    <a:xfrm>
                      <a:off x="0" y="0"/>
                      <a:ext cx="3599815" cy="2288540"/>
                    </a:xfrm>
                    <a:prstGeom prst="rect">
                      <a:avLst/>
                    </a:prstGeom>
                    <a:noFill/>
                    <a:ln>
                      <a:noFill/>
                    </a:ln>
                  </pic:spPr>
                </pic:pic>
              </a:graphicData>
            </a:graphic>
          </wp:inline>
        </w:drawing>
      </w:r>
    </w:p>
    <w:p w14:paraId="76A93B00">
      <w:pPr>
        <w:pStyle w:val="25"/>
        <w:jc w:val="center"/>
        <w:rPr>
          <w:rFonts w:cs="Times New Roman"/>
          <w:color w:val="auto"/>
        </w:rPr>
      </w:pPr>
      <w:r>
        <w:rPr>
          <w:rFonts w:hint="eastAsia"/>
          <w:color w:val="auto"/>
        </w:rPr>
        <w:t>Figure 3-9 Startup Curve When Speed Search Function is Disabled</w:t>
      </w:r>
    </w:p>
    <w:p w14:paraId="554962B0">
      <w:pPr>
        <w:ind w:firstLine="320"/>
        <w:rPr>
          <w:color w:val="auto"/>
        </w:rPr>
      </w:pPr>
      <w:r>
        <w:rPr>
          <w:color w:val="auto"/>
        </w:rPr>
        <w:t>After giving the stop command, the inverter decelerates to a stop. If the frequency has not reduced to zero and a run command is given again, the frequency accelerates from zero to the set frequency.</w:t>
      </w:r>
    </w:p>
    <w:p w14:paraId="7B5BE528">
      <w:pPr>
        <w:ind w:firstLine="320"/>
        <w:rPr>
          <w:color w:val="auto"/>
        </w:rPr>
      </w:pPr>
      <w:r>
        <w:rPr>
          <w:color w:val="auto"/>
        </w:rPr>
        <w:t>When F1-00=1, it is for tracking start from the maximum frequency, and the frequency curve during the start-up process is as shown in the following figure:</w:t>
      </w:r>
    </w:p>
    <w:p w14:paraId="0F732CF7">
      <w:pPr>
        <w:pStyle w:val="52"/>
        <w:ind w:firstLine="360"/>
        <w:rPr>
          <w:color w:val="auto"/>
        </w:rPr>
      </w:pPr>
      <w:r>
        <w:rPr>
          <w:color w:val="auto"/>
        </w:rPr>
        <w:drawing>
          <wp:inline distT="0" distB="0" distL="114300" distR="114300">
            <wp:extent cx="3790950" cy="2371725"/>
            <wp:effectExtent l="0" t="0" r="0" b="9525"/>
            <wp:docPr id="10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24"/>
                    <pic:cNvPicPr>
                      <a:picLocks noChangeAspect="1"/>
                    </pic:cNvPicPr>
                  </pic:nvPicPr>
                  <pic:blipFill>
                    <a:blip r:embed="rId198"/>
                    <a:stretch>
                      <a:fillRect/>
                    </a:stretch>
                  </pic:blipFill>
                  <pic:spPr>
                    <a:xfrm>
                      <a:off x="0" y="0"/>
                      <a:ext cx="3794131" cy="2373925"/>
                    </a:xfrm>
                    <a:prstGeom prst="rect">
                      <a:avLst/>
                    </a:prstGeom>
                    <a:noFill/>
                    <a:ln>
                      <a:noFill/>
                    </a:ln>
                  </pic:spPr>
                </pic:pic>
              </a:graphicData>
            </a:graphic>
          </wp:inline>
        </w:drawing>
      </w:r>
    </w:p>
    <w:p w14:paraId="5090B5E7">
      <w:pPr>
        <w:pStyle w:val="25"/>
        <w:jc w:val="center"/>
        <w:rPr>
          <w:color w:val="auto"/>
        </w:rPr>
      </w:pPr>
      <w:r>
        <w:rPr>
          <w:rFonts w:hint="eastAsia"/>
          <w:color w:val="auto"/>
        </w:rPr>
        <w:t>Figure 3-10 Tracking Start from Maximum Frequency</w:t>
      </w:r>
    </w:p>
    <w:p w14:paraId="5A9F4545">
      <w:pPr>
        <w:ind w:firstLine="320"/>
        <w:rPr>
          <w:color w:val="auto"/>
        </w:rPr>
      </w:pPr>
      <w:r>
        <w:rPr>
          <w:color w:val="auto"/>
        </w:rPr>
        <w:t>After giving the stop command, the inverter decelerates to a stop. If the frequency has not reduced to zero and a run command is given again, the frequency directly decreases from the rated frequency to the set frequency.</w:t>
      </w:r>
    </w:p>
    <w:p w14:paraId="2B31468D">
      <w:pPr>
        <w:ind w:firstLine="320"/>
        <w:rPr>
          <w:color w:val="auto"/>
          <w:highlight w:val="yellow"/>
        </w:rPr>
      </w:pPr>
      <w:r>
        <w:rPr>
          <w:color w:val="auto"/>
        </w:rPr>
        <w:t>When F1-00=2, it is for tracking start from the current frequency, and the frequency curve during the start-up process is as shown in the following figure:</w:t>
      </w:r>
    </w:p>
    <w:p w14:paraId="1C6C6AF0">
      <w:pPr>
        <w:pStyle w:val="52"/>
        <w:ind w:firstLine="360"/>
        <w:rPr>
          <w:color w:val="auto"/>
        </w:rPr>
      </w:pPr>
      <w:r>
        <w:rPr>
          <w:color w:val="auto"/>
        </w:rPr>
        <w:drawing>
          <wp:inline distT="0" distB="0" distL="114300" distR="114300">
            <wp:extent cx="3811905" cy="2419350"/>
            <wp:effectExtent l="0" t="0" r="0" b="0"/>
            <wp:docPr id="10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2"/>
                    <pic:cNvPicPr>
                      <a:picLocks noChangeAspect="1"/>
                    </pic:cNvPicPr>
                  </pic:nvPicPr>
                  <pic:blipFill>
                    <a:blip r:embed="rId199"/>
                    <a:stretch>
                      <a:fillRect/>
                    </a:stretch>
                  </pic:blipFill>
                  <pic:spPr>
                    <a:xfrm>
                      <a:off x="0" y="0"/>
                      <a:ext cx="3813164" cy="2420138"/>
                    </a:xfrm>
                    <a:prstGeom prst="rect">
                      <a:avLst/>
                    </a:prstGeom>
                    <a:noFill/>
                    <a:ln>
                      <a:noFill/>
                    </a:ln>
                  </pic:spPr>
                </pic:pic>
              </a:graphicData>
            </a:graphic>
          </wp:inline>
        </w:drawing>
      </w:r>
    </w:p>
    <w:p w14:paraId="064F3941">
      <w:pPr>
        <w:pStyle w:val="25"/>
        <w:jc w:val="center"/>
        <w:rPr>
          <w:color w:val="auto"/>
        </w:rPr>
      </w:pPr>
      <w:r>
        <w:rPr>
          <w:rFonts w:hint="eastAsia"/>
          <w:color w:val="auto"/>
        </w:rPr>
        <w:t>Figure 3-11 Start-up with Tracking from Current Frequency</w:t>
      </w:r>
    </w:p>
    <w:p w14:paraId="285431B4">
      <w:pPr>
        <w:ind w:firstLine="320"/>
        <w:rPr>
          <w:color w:val="auto"/>
        </w:rPr>
      </w:pPr>
      <w:r>
        <w:rPr>
          <w:color w:val="auto"/>
        </w:rPr>
        <w:t>After a stop command is given, the inverter decelerates to stop. If the frequency has not reduced to zero and a run command is given again, the frequency will directly reach the set frequency</w:t>
      </w:r>
      <w:r>
        <w:rPr>
          <w:rFonts w:hint="eastAsia"/>
          <w:color w:val="auto"/>
        </w:rPr>
        <w:t xml:space="preserve">. </w:t>
      </w:r>
      <w:r>
        <w:rPr>
          <w:color w:val="auto"/>
        </w:rPr>
        <w:t>When F1-00=3, it indicates start-up with tracking from the minimum frequency, and the frequency curve during the start-up process is as shown in the following figure:</w:t>
      </w:r>
    </w:p>
    <w:p w14:paraId="41039DFB">
      <w:pPr>
        <w:pStyle w:val="52"/>
        <w:ind w:firstLine="360"/>
        <w:rPr>
          <w:color w:val="auto"/>
        </w:rPr>
      </w:pPr>
      <w:r>
        <w:rPr>
          <w:color w:val="auto"/>
        </w:rPr>
        <w:drawing>
          <wp:inline distT="0" distB="0" distL="114300" distR="114300">
            <wp:extent cx="3797300" cy="2413635"/>
            <wp:effectExtent l="0" t="0" r="0" b="5715"/>
            <wp:docPr id="10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5"/>
                    <pic:cNvPicPr>
                      <a:picLocks noChangeAspect="1"/>
                    </pic:cNvPicPr>
                  </pic:nvPicPr>
                  <pic:blipFill>
                    <a:blip r:embed="rId197"/>
                    <a:stretch>
                      <a:fillRect/>
                    </a:stretch>
                  </pic:blipFill>
                  <pic:spPr>
                    <a:xfrm>
                      <a:off x="0" y="0"/>
                      <a:ext cx="3799971" cy="2415787"/>
                    </a:xfrm>
                    <a:prstGeom prst="rect">
                      <a:avLst/>
                    </a:prstGeom>
                    <a:noFill/>
                    <a:ln>
                      <a:noFill/>
                    </a:ln>
                  </pic:spPr>
                </pic:pic>
              </a:graphicData>
            </a:graphic>
          </wp:inline>
        </w:drawing>
      </w:r>
    </w:p>
    <w:p w14:paraId="42D08CFC">
      <w:pPr>
        <w:pStyle w:val="25"/>
        <w:jc w:val="center"/>
        <w:rPr>
          <w:color w:val="auto"/>
        </w:rPr>
      </w:pPr>
      <w:r>
        <w:rPr>
          <w:rFonts w:hint="eastAsia"/>
          <w:color w:val="auto"/>
        </w:rPr>
        <w:t>Figure 3-12 Start-up with Tracking from Minimum Frequency</w:t>
      </w:r>
    </w:p>
    <w:p w14:paraId="55BD817A">
      <w:pPr>
        <w:ind w:firstLine="320"/>
        <w:rPr>
          <w:color w:val="auto"/>
        </w:rPr>
      </w:pPr>
      <w:r>
        <w:rPr>
          <w:color w:val="auto"/>
        </w:rPr>
        <w:t>This start-up process is consistent with when F1-00=0.</w:t>
      </w:r>
    </w:p>
    <w:p w14:paraId="621D0EAB">
      <w:pPr>
        <w:ind w:firstLine="321"/>
        <w:rPr>
          <w:b/>
          <w:bCs/>
          <w:color w:val="auto"/>
        </w:rPr>
      </w:pPr>
      <w:r>
        <w:rPr>
          <w:b/>
          <w:bCs/>
          <w:color w:val="auto"/>
        </w:rPr>
        <w:t>Stopping Methods</w:t>
      </w:r>
    </w:p>
    <w:p w14:paraId="0FC89ECD">
      <w:pPr>
        <w:ind w:firstLine="320"/>
        <w:rPr>
          <w:color w:val="auto"/>
        </w:rPr>
      </w:pPr>
      <w:r>
        <w:rPr>
          <w:color w:val="auto"/>
        </w:rPr>
        <w:t>The inverter has two stopping modes: deceleration stop and free stop, which are selected by function code F1-12.</w:t>
      </w:r>
    </w:p>
    <w:p w14:paraId="1E80C86F">
      <w:pPr>
        <w:ind w:firstLine="321"/>
        <w:rPr>
          <w:b/>
          <w:bCs/>
          <w:color w:val="auto"/>
        </w:rPr>
      </w:pPr>
      <w:r>
        <w:rPr>
          <w:b/>
          <w:bCs/>
          <w:color w:val="auto"/>
        </w:rPr>
        <w:t>Deceleration Stop</w:t>
      </w:r>
    </w:p>
    <w:p w14:paraId="4D961960">
      <w:pPr>
        <w:ind w:firstLine="320"/>
        <w:rPr>
          <w:color w:val="auto"/>
        </w:rPr>
      </w:pPr>
      <w:r>
        <w:rPr>
          <w:color w:val="auto"/>
        </w:rPr>
        <w:t>F1-12=0 indicates deceleration stop. After a stop command becomes effective, the inverter reduces the output frequency according to the deceleration time, and stops after the frequency drops to 0.</w:t>
      </w:r>
    </w:p>
    <w:p w14:paraId="1258438E">
      <w:pPr>
        <w:ind w:firstLine="320"/>
        <w:rPr>
          <w:color w:val="auto"/>
        </w:rPr>
      </w:pPr>
      <w:r>
        <w:rPr>
          <w:color w:val="auto"/>
        </w:rPr>
        <w:t>The frequency curve is as follows:</w:t>
      </w:r>
    </w:p>
    <w:p w14:paraId="5F246398">
      <w:pPr>
        <w:pStyle w:val="52"/>
        <w:ind w:firstLine="0" w:firstLineChars="0"/>
        <w:rPr>
          <w:color w:val="auto"/>
        </w:rPr>
      </w:pPr>
      <w:r>
        <w:rPr>
          <w:color w:val="auto"/>
        </w:rPr>
        <w:drawing>
          <wp:inline distT="0" distB="0" distL="114300" distR="114300">
            <wp:extent cx="3924300" cy="1403350"/>
            <wp:effectExtent l="0" t="0" r="0" b="6350"/>
            <wp:docPr id="10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6"/>
                    <pic:cNvPicPr>
                      <a:picLocks noChangeAspect="1"/>
                    </pic:cNvPicPr>
                  </pic:nvPicPr>
                  <pic:blipFill>
                    <a:blip r:embed="rId200"/>
                    <a:stretch>
                      <a:fillRect/>
                    </a:stretch>
                  </pic:blipFill>
                  <pic:spPr>
                    <a:xfrm>
                      <a:off x="0" y="0"/>
                      <a:ext cx="3927650" cy="1404558"/>
                    </a:xfrm>
                    <a:prstGeom prst="rect">
                      <a:avLst/>
                    </a:prstGeom>
                    <a:noFill/>
                    <a:ln>
                      <a:noFill/>
                    </a:ln>
                  </pic:spPr>
                </pic:pic>
              </a:graphicData>
            </a:graphic>
          </wp:inline>
        </w:drawing>
      </w:r>
    </w:p>
    <w:p w14:paraId="120DA33A">
      <w:pPr>
        <w:pStyle w:val="25"/>
        <w:jc w:val="center"/>
        <w:rPr>
          <w:rFonts w:cs="Times New Roman"/>
          <w:color w:val="auto"/>
        </w:rPr>
      </w:pPr>
      <w:r>
        <w:rPr>
          <w:rFonts w:hint="eastAsia"/>
          <w:color w:val="auto"/>
        </w:rPr>
        <w:t>Figure 3-13 Deceleration stop output frequency curve</w:t>
      </w:r>
    </w:p>
    <w:p w14:paraId="303B95DA">
      <w:pPr>
        <w:ind w:firstLine="320"/>
        <w:rPr>
          <w:color w:val="auto"/>
        </w:rPr>
      </w:pPr>
      <w:r>
        <w:rPr>
          <w:color w:val="auto"/>
        </w:rPr>
        <w:t>Free stop</w:t>
      </w:r>
    </w:p>
    <w:p w14:paraId="78F0A55B">
      <w:pPr>
        <w:ind w:firstLine="320"/>
        <w:rPr>
          <w:color w:val="auto"/>
        </w:rPr>
      </w:pPr>
      <w:r>
        <w:rPr>
          <w:color w:val="auto"/>
        </w:rPr>
        <w:t>After the stop command becomes effective, the inverter immediately terminates the output, at which point the motor stops freely according to mechanical inertia.</w:t>
      </w:r>
    </w:p>
    <w:p w14:paraId="43049A1B">
      <w:pPr>
        <w:ind w:firstLine="320"/>
        <w:rPr>
          <w:color w:val="auto"/>
        </w:rPr>
      </w:pPr>
      <w:r>
        <w:rPr>
          <w:color w:val="auto"/>
        </w:rPr>
        <w:t>The frequency curve is as follows:</w:t>
      </w:r>
    </w:p>
    <w:p w14:paraId="2298D600">
      <w:pPr>
        <w:pStyle w:val="52"/>
        <w:ind w:firstLine="0" w:firstLineChars="0"/>
        <w:rPr>
          <w:color w:val="auto"/>
        </w:rPr>
      </w:pPr>
      <w:r>
        <w:rPr>
          <w:color w:val="auto"/>
        </w:rPr>
        <w:drawing>
          <wp:inline distT="0" distB="0" distL="114300" distR="114300">
            <wp:extent cx="3956050" cy="1443990"/>
            <wp:effectExtent l="0" t="0" r="6350" b="3810"/>
            <wp:docPr id="10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7"/>
                    <pic:cNvPicPr>
                      <a:picLocks noChangeAspect="1"/>
                    </pic:cNvPicPr>
                  </pic:nvPicPr>
                  <pic:blipFill>
                    <a:blip r:embed="rId201"/>
                    <a:stretch>
                      <a:fillRect/>
                    </a:stretch>
                  </pic:blipFill>
                  <pic:spPr>
                    <a:xfrm>
                      <a:off x="0" y="0"/>
                      <a:ext cx="3957910" cy="1445010"/>
                    </a:xfrm>
                    <a:prstGeom prst="rect">
                      <a:avLst/>
                    </a:prstGeom>
                    <a:noFill/>
                    <a:ln>
                      <a:noFill/>
                    </a:ln>
                  </pic:spPr>
                </pic:pic>
              </a:graphicData>
            </a:graphic>
          </wp:inline>
        </w:drawing>
      </w:r>
    </w:p>
    <w:p w14:paraId="5C568FD2">
      <w:pPr>
        <w:pStyle w:val="25"/>
        <w:jc w:val="center"/>
        <w:rPr>
          <w:color w:val="auto"/>
        </w:rPr>
      </w:pPr>
      <w:r>
        <w:rPr>
          <w:rFonts w:hint="eastAsia"/>
          <w:color w:val="auto"/>
        </w:rPr>
        <w:t>Figure 3-14 Free stop output frequency curve</w:t>
      </w:r>
    </w:p>
    <w:p w14:paraId="7FD8529D">
      <w:pPr>
        <w:ind w:firstLine="320"/>
        <w:rPr>
          <w:color w:val="auto"/>
        </w:rPr>
      </w:pPr>
      <w:r>
        <w:rPr>
          <w:color w:val="auto"/>
        </w:rPr>
        <w:t>Acceleration and deceleration time settings</w:t>
      </w:r>
    </w:p>
    <w:p w14:paraId="28E63D62">
      <w:pPr>
        <w:ind w:firstLine="320"/>
        <w:rPr>
          <w:color w:val="auto"/>
          <w:kern w:val="0"/>
        </w:rPr>
      </w:pPr>
      <w:r>
        <w:rPr>
          <w:color w:val="auto"/>
          <w:kern w:val="0"/>
        </w:rPr>
        <w:t>Acceleration time refers to the time required for the inverter to accelerate from zero frequency to F4-03 (rated frequency) base frequency. Deceleration time refers to the time required for the inverter to decelerate from F4-03 (rated frequency) base frequency to zero frequency.</w:t>
      </w:r>
    </w:p>
    <w:p w14:paraId="23CDA541">
      <w:pPr>
        <w:pStyle w:val="52"/>
        <w:ind w:firstLine="360"/>
        <w:rPr>
          <w:color w:val="auto"/>
        </w:rPr>
      </w:pPr>
      <w:r>
        <w:rPr>
          <w:color w:val="auto"/>
        </w:rPr>
        <w:drawing>
          <wp:inline distT="0" distB="0" distL="114300" distR="114300">
            <wp:extent cx="3671570" cy="2059940"/>
            <wp:effectExtent l="0" t="0" r="5080" b="16510"/>
            <wp:docPr id="10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
                    <pic:cNvPicPr>
                      <a:picLocks noChangeAspect="1"/>
                    </pic:cNvPicPr>
                  </pic:nvPicPr>
                  <pic:blipFill>
                    <a:blip r:embed="rId202"/>
                    <a:stretch>
                      <a:fillRect/>
                    </a:stretch>
                  </pic:blipFill>
                  <pic:spPr>
                    <a:xfrm>
                      <a:off x="0" y="0"/>
                      <a:ext cx="3671570" cy="2059940"/>
                    </a:xfrm>
                    <a:prstGeom prst="rect">
                      <a:avLst/>
                    </a:prstGeom>
                    <a:noFill/>
                    <a:ln>
                      <a:noFill/>
                    </a:ln>
                  </pic:spPr>
                </pic:pic>
              </a:graphicData>
            </a:graphic>
          </wp:inline>
        </w:drawing>
      </w:r>
    </w:p>
    <w:p w14:paraId="2349817C">
      <w:pPr>
        <w:pStyle w:val="52"/>
        <w:ind w:firstLine="361"/>
        <w:rPr>
          <w:b/>
          <w:bCs/>
          <w:color w:val="auto"/>
          <w:lang w:eastAsia="zh-CN"/>
        </w:rPr>
      </w:pPr>
      <w:r>
        <w:rPr>
          <w:rFonts w:hint="eastAsia"/>
          <w:b/>
          <w:bCs/>
          <w:color w:val="auto"/>
          <w:lang w:eastAsia="zh-CN"/>
        </w:rPr>
        <w:t xml:space="preserve">Figure 3-15 </w:t>
      </w:r>
      <w:r>
        <w:rPr>
          <w:b/>
          <w:bCs/>
          <w:color w:val="auto"/>
          <w:lang w:eastAsia="zh-CN"/>
        </w:rPr>
        <w:t xml:space="preserve"> Acceleration and deceleration time diagram</w:t>
      </w:r>
    </w:p>
    <w:p w14:paraId="55F947D7">
      <w:pPr>
        <w:ind w:firstLine="320"/>
        <w:rPr>
          <w:color w:val="auto"/>
        </w:rPr>
      </w:pPr>
      <w:r>
        <w:rPr>
          <w:color w:val="auto"/>
        </w:rPr>
        <w:t>The CM680 provides four sets of acceleration and deceleration times, and users can switch and select using digital input terminals DI (terminal input functions 8, 9). The four sets of acceleration and deceleration times are set through the following function codes:</w:t>
      </w:r>
    </w:p>
    <w:p w14:paraId="5745DC1F">
      <w:pPr>
        <w:ind w:firstLine="320"/>
        <w:rPr>
          <w:color w:val="auto"/>
        </w:rPr>
      </w:pPr>
      <w:r>
        <w:rPr>
          <w:color w:val="auto"/>
        </w:rPr>
        <w:t>First Group: F0-13 F0-14  Second Group: F7-03 F7-04</w:t>
      </w:r>
    </w:p>
    <w:p w14:paraId="2E1A6303">
      <w:pPr>
        <w:ind w:firstLine="320"/>
        <w:rPr>
          <w:color w:val="auto"/>
        </w:rPr>
      </w:pPr>
      <w:r>
        <w:rPr>
          <w:color w:val="auto"/>
        </w:rPr>
        <w:t>Third Group: F7-05 F7-06  Fourth Group: F7-07 F7-08</w:t>
      </w:r>
    </w:p>
    <w:p w14:paraId="45552416">
      <w:pPr>
        <w:ind w:firstLine="321"/>
        <w:rPr>
          <w:b/>
          <w:bCs/>
          <w:color w:val="auto"/>
        </w:rPr>
      </w:pPr>
      <w:r>
        <w:rPr>
          <w:b/>
          <w:bCs/>
          <w:color w:val="auto"/>
        </w:rPr>
        <w:t>Application Example:</w:t>
      </w:r>
    </w:p>
    <w:p w14:paraId="6E562A18">
      <w:pPr>
        <w:ind w:firstLine="320"/>
        <w:rPr>
          <w:color w:val="auto"/>
        </w:rPr>
      </w:pPr>
      <w:r>
        <w:rPr>
          <w:color w:val="auto"/>
        </w:rPr>
        <w:t>Taking DI3 and DI4 as input switching terminals as an example, the following are the setup steps.</w:t>
      </w:r>
    </w:p>
    <w:p w14:paraId="7A99CD35">
      <w:pPr>
        <w:ind w:firstLine="320"/>
        <w:rPr>
          <w:color w:val="auto"/>
        </w:rPr>
      </w:pPr>
      <w:r>
        <w:rPr>
          <w:color w:val="auto"/>
        </w:rPr>
        <w:t>1. Set parameters F5-02 and F5-03 to select DI3 and DI4 terminals as input switching terminals.</w:t>
      </w:r>
    </w:p>
    <w:p w14:paraId="79625912">
      <w:pPr>
        <w:pStyle w:val="25"/>
        <w:jc w:val="center"/>
        <w:rPr>
          <w:rFonts w:cs="Times New Roman"/>
          <w:color w:val="auto"/>
        </w:rPr>
      </w:pPr>
      <w:r>
        <w:rPr>
          <w:rFonts w:hint="eastAsia"/>
          <w:snapToGrid w:val="0"/>
          <w:color w:val="auto"/>
        </w:rPr>
        <w:t>Table 3-10 Input Terminal Control for Acceleration/Deceleration Switching</w:t>
      </w:r>
    </w:p>
    <w:tbl>
      <w:tblPr>
        <w:tblStyle w:val="36"/>
        <w:tblW w:w="0" w:type="auto"/>
        <w:tblInd w:w="9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1747"/>
        <w:gridCol w:w="803"/>
        <w:gridCol w:w="1686"/>
      </w:tblGrid>
      <w:tr w14:paraId="016C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75" w:type="dxa"/>
            <w:shd w:val="clear" w:color="auto" w:fill="BFBFBF"/>
            <w:vAlign w:val="center"/>
          </w:tcPr>
          <w:p w14:paraId="4CFFFA41">
            <w:pPr>
              <w:pStyle w:val="23"/>
              <w:jc w:val="center"/>
              <w:rPr>
                <w:rFonts w:cs="Times New Roman"/>
                <w:color w:val="auto"/>
              </w:rPr>
            </w:pPr>
            <w:r>
              <w:rPr>
                <w:rFonts w:cs="Times New Roman"/>
                <w:color w:val="auto"/>
              </w:rPr>
              <w:t>Function Code</w:t>
            </w:r>
          </w:p>
        </w:tc>
        <w:tc>
          <w:tcPr>
            <w:tcW w:w="1747" w:type="dxa"/>
            <w:shd w:val="clear" w:color="auto" w:fill="BFBFBF"/>
            <w:vAlign w:val="center"/>
          </w:tcPr>
          <w:p w14:paraId="13306D0D">
            <w:pPr>
              <w:pStyle w:val="23"/>
              <w:jc w:val="center"/>
              <w:rPr>
                <w:rFonts w:cs="Times New Roman"/>
                <w:color w:val="auto"/>
              </w:rPr>
            </w:pPr>
            <w:r>
              <w:rPr>
                <w:rFonts w:cs="Times New Roman"/>
                <w:color w:val="auto"/>
              </w:rPr>
              <w:t>Function Code Definition</w:t>
            </w:r>
          </w:p>
        </w:tc>
        <w:tc>
          <w:tcPr>
            <w:tcW w:w="803" w:type="dxa"/>
            <w:shd w:val="clear" w:color="auto" w:fill="BFBFBF"/>
            <w:vAlign w:val="center"/>
          </w:tcPr>
          <w:p w14:paraId="43D4529B">
            <w:pPr>
              <w:pStyle w:val="23"/>
              <w:jc w:val="center"/>
              <w:rPr>
                <w:rFonts w:cs="Times New Roman"/>
                <w:color w:val="auto"/>
              </w:rPr>
            </w:pPr>
            <w:r>
              <w:rPr>
                <w:rFonts w:cs="Times New Roman"/>
                <w:color w:val="auto"/>
              </w:rPr>
              <w:t>Set Value</w:t>
            </w:r>
          </w:p>
        </w:tc>
        <w:tc>
          <w:tcPr>
            <w:tcW w:w="1507" w:type="dxa"/>
            <w:shd w:val="clear" w:color="auto" w:fill="BFBFBF"/>
            <w:vAlign w:val="center"/>
          </w:tcPr>
          <w:p w14:paraId="4371D7B4">
            <w:pPr>
              <w:pStyle w:val="23"/>
              <w:jc w:val="center"/>
              <w:rPr>
                <w:rFonts w:cs="Times New Roman"/>
                <w:color w:val="auto"/>
              </w:rPr>
            </w:pPr>
            <w:r>
              <w:rPr>
                <w:rFonts w:cs="Times New Roman"/>
                <w:color w:val="auto"/>
              </w:rPr>
              <w:t>Description</w:t>
            </w:r>
          </w:p>
        </w:tc>
      </w:tr>
      <w:tr w14:paraId="074B5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shd w:val="clear" w:color="auto" w:fill="F2F2F2"/>
          </w:tcPr>
          <w:p w14:paraId="4BF0741D">
            <w:pPr>
              <w:pStyle w:val="23"/>
              <w:rPr>
                <w:rFonts w:cs="Times New Roman"/>
                <w:color w:val="auto"/>
              </w:rPr>
            </w:pPr>
            <w:r>
              <w:rPr>
                <w:rFonts w:cs="Times New Roman"/>
                <w:color w:val="auto"/>
              </w:rPr>
              <w:t>F5-02</w:t>
            </w:r>
          </w:p>
        </w:tc>
        <w:tc>
          <w:tcPr>
            <w:tcW w:w="1747" w:type="dxa"/>
            <w:shd w:val="clear" w:color="auto" w:fill="F2F2F2"/>
          </w:tcPr>
          <w:p w14:paraId="62A350E7">
            <w:pPr>
              <w:pStyle w:val="23"/>
              <w:rPr>
                <w:rFonts w:cs="Times New Roman"/>
                <w:color w:val="auto"/>
              </w:rPr>
            </w:pPr>
            <w:r>
              <w:rPr>
                <w:rFonts w:cs="Times New Roman"/>
                <w:color w:val="auto"/>
              </w:rPr>
              <w:t>DI3 Terminal Function Selection</w:t>
            </w:r>
          </w:p>
        </w:tc>
        <w:tc>
          <w:tcPr>
            <w:tcW w:w="803" w:type="dxa"/>
            <w:shd w:val="clear" w:color="auto" w:fill="F2F2F2"/>
          </w:tcPr>
          <w:p w14:paraId="2E63A774">
            <w:pPr>
              <w:pStyle w:val="23"/>
              <w:rPr>
                <w:rFonts w:cs="Times New Roman"/>
                <w:color w:val="auto"/>
              </w:rPr>
            </w:pPr>
            <w:r>
              <w:rPr>
                <w:rFonts w:cs="Times New Roman"/>
                <w:color w:val="auto"/>
              </w:rPr>
              <w:t>8</w:t>
            </w:r>
          </w:p>
        </w:tc>
        <w:tc>
          <w:tcPr>
            <w:tcW w:w="1507" w:type="dxa"/>
            <w:shd w:val="clear" w:color="auto" w:fill="F2F2F2"/>
          </w:tcPr>
          <w:p w14:paraId="401BD872">
            <w:pPr>
              <w:pStyle w:val="23"/>
              <w:rPr>
                <w:rFonts w:cs="Times New Roman"/>
                <w:color w:val="auto"/>
              </w:rPr>
            </w:pPr>
            <w:r>
              <w:rPr>
                <w:rFonts w:cs="Times New Roman"/>
                <w:color w:val="auto"/>
              </w:rPr>
              <w:t>1-2 Segment Acceleration/Deceleration Switching</w:t>
            </w:r>
          </w:p>
        </w:tc>
      </w:tr>
      <w:tr w14:paraId="3572B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shd w:val="clear" w:color="auto" w:fill="F2F2F2"/>
          </w:tcPr>
          <w:p w14:paraId="702CF828">
            <w:pPr>
              <w:pStyle w:val="23"/>
              <w:rPr>
                <w:rFonts w:cs="Times New Roman"/>
                <w:color w:val="auto"/>
              </w:rPr>
            </w:pPr>
            <w:r>
              <w:rPr>
                <w:rFonts w:cs="Times New Roman"/>
                <w:color w:val="auto"/>
              </w:rPr>
              <w:t>F5-03</w:t>
            </w:r>
          </w:p>
        </w:tc>
        <w:tc>
          <w:tcPr>
            <w:tcW w:w="1747" w:type="dxa"/>
            <w:shd w:val="clear" w:color="auto" w:fill="F2F2F2"/>
          </w:tcPr>
          <w:p w14:paraId="08390F2B">
            <w:pPr>
              <w:pStyle w:val="23"/>
              <w:rPr>
                <w:rFonts w:cs="Times New Roman"/>
                <w:color w:val="auto"/>
              </w:rPr>
            </w:pPr>
            <w:r>
              <w:rPr>
                <w:rFonts w:cs="Times New Roman"/>
                <w:color w:val="auto"/>
              </w:rPr>
              <w:t>DI4 Terminal Function Selection</w:t>
            </w:r>
          </w:p>
        </w:tc>
        <w:tc>
          <w:tcPr>
            <w:tcW w:w="803" w:type="dxa"/>
            <w:shd w:val="clear" w:color="auto" w:fill="F2F2F2"/>
          </w:tcPr>
          <w:p w14:paraId="1007A92F">
            <w:pPr>
              <w:pStyle w:val="23"/>
              <w:rPr>
                <w:rFonts w:cs="Times New Roman"/>
                <w:color w:val="auto"/>
              </w:rPr>
            </w:pPr>
            <w:r>
              <w:rPr>
                <w:rFonts w:cs="Times New Roman"/>
                <w:color w:val="auto"/>
              </w:rPr>
              <w:t>9</w:t>
            </w:r>
          </w:p>
        </w:tc>
        <w:tc>
          <w:tcPr>
            <w:tcW w:w="1507" w:type="dxa"/>
            <w:shd w:val="clear" w:color="auto" w:fill="F2F2F2"/>
          </w:tcPr>
          <w:p w14:paraId="10F22B45">
            <w:pPr>
              <w:pStyle w:val="23"/>
              <w:rPr>
                <w:rFonts w:cs="Times New Roman"/>
                <w:color w:val="auto"/>
                <w:highlight w:val="yellow"/>
              </w:rPr>
            </w:pPr>
            <w:r>
              <w:rPr>
                <w:rFonts w:cs="Times New Roman"/>
                <w:color w:val="auto"/>
              </w:rPr>
              <w:t>3-4 Segment Acceleration/Deceleration Switching</w:t>
            </w:r>
          </w:p>
        </w:tc>
      </w:tr>
    </w:tbl>
    <w:p w14:paraId="0DB92A53">
      <w:pPr>
        <w:ind w:firstLine="320"/>
        <w:rPr>
          <w:color w:val="auto"/>
        </w:rPr>
      </w:pPr>
      <w:r>
        <w:rPr>
          <w:color w:val="auto"/>
        </w:rPr>
        <w:t>2. By setting four groups of acceleration/deceleration parameters, set the corresponding acceleration/deceleration times.</w:t>
      </w:r>
    </w:p>
    <w:p w14:paraId="523FDA2D">
      <w:pPr>
        <w:pStyle w:val="25"/>
        <w:jc w:val="center"/>
        <w:rPr>
          <w:rFonts w:hint="eastAsia"/>
          <w:snapToGrid w:val="0"/>
          <w:color w:val="auto"/>
        </w:rPr>
      </w:pPr>
    </w:p>
    <w:p w14:paraId="63E8D128">
      <w:pPr>
        <w:pStyle w:val="25"/>
        <w:jc w:val="center"/>
        <w:rPr>
          <w:rFonts w:hint="eastAsia"/>
          <w:snapToGrid w:val="0"/>
          <w:color w:val="auto"/>
        </w:rPr>
      </w:pPr>
    </w:p>
    <w:p w14:paraId="4AFAED60">
      <w:pPr>
        <w:pStyle w:val="25"/>
        <w:jc w:val="center"/>
        <w:rPr>
          <w:rFonts w:hint="eastAsia"/>
          <w:snapToGrid w:val="0"/>
          <w:color w:val="auto"/>
        </w:rPr>
      </w:pPr>
    </w:p>
    <w:p w14:paraId="44F90863">
      <w:pPr>
        <w:pStyle w:val="25"/>
        <w:jc w:val="center"/>
        <w:rPr>
          <w:rFonts w:hint="eastAsia"/>
          <w:snapToGrid w:val="0"/>
          <w:color w:val="auto"/>
        </w:rPr>
      </w:pPr>
    </w:p>
    <w:p w14:paraId="13995A3E">
      <w:pPr>
        <w:pStyle w:val="25"/>
        <w:jc w:val="center"/>
        <w:rPr>
          <w:rFonts w:cs="Times New Roman"/>
          <w:color w:val="auto"/>
        </w:rPr>
      </w:pPr>
      <w:r>
        <w:rPr>
          <w:rFonts w:hint="eastAsia"/>
          <w:snapToGrid w:val="0"/>
          <w:color w:val="auto"/>
        </w:rPr>
        <w:t>Table 3-11 Input Terminal Settings for Acceleration/Deceleration Times</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7"/>
        <w:gridCol w:w="1347"/>
        <w:gridCol w:w="2370"/>
      </w:tblGrid>
      <w:tr w14:paraId="05970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D7D7D7" w:themeFill="background1" w:themeFillShade="D8"/>
            <w:vAlign w:val="center"/>
          </w:tcPr>
          <w:p w14:paraId="7D27B6D0">
            <w:pPr>
              <w:pStyle w:val="23"/>
              <w:jc w:val="center"/>
              <w:rPr>
                <w:rFonts w:cs="Times New Roman"/>
                <w:color w:val="auto"/>
              </w:rPr>
            </w:pPr>
            <w:r>
              <w:rPr>
                <w:rFonts w:cs="Times New Roman"/>
                <w:color w:val="auto"/>
              </w:rPr>
              <w:t>DI4 Terminal Status</w:t>
            </w:r>
          </w:p>
        </w:tc>
        <w:tc>
          <w:tcPr>
            <w:tcW w:w="0" w:type="auto"/>
            <w:shd w:val="clear" w:color="auto" w:fill="D7D7D7" w:themeFill="background1" w:themeFillShade="D8"/>
            <w:vAlign w:val="center"/>
          </w:tcPr>
          <w:p w14:paraId="779D55E6">
            <w:pPr>
              <w:pStyle w:val="23"/>
              <w:jc w:val="center"/>
              <w:rPr>
                <w:rFonts w:cs="Times New Roman"/>
                <w:color w:val="auto"/>
              </w:rPr>
            </w:pPr>
            <w:r>
              <w:rPr>
                <w:rFonts w:cs="Times New Roman"/>
                <w:color w:val="auto"/>
              </w:rPr>
              <w:t>DI3 Terminal Status</w:t>
            </w:r>
          </w:p>
        </w:tc>
        <w:tc>
          <w:tcPr>
            <w:tcW w:w="2370" w:type="dxa"/>
            <w:shd w:val="clear" w:color="auto" w:fill="D7D7D7" w:themeFill="background1" w:themeFillShade="D8"/>
            <w:vAlign w:val="center"/>
          </w:tcPr>
          <w:p w14:paraId="69F560FF">
            <w:pPr>
              <w:pStyle w:val="23"/>
              <w:jc w:val="center"/>
              <w:rPr>
                <w:rFonts w:cs="Times New Roman"/>
                <w:color w:val="auto"/>
              </w:rPr>
            </w:pPr>
            <w:r>
              <w:rPr>
                <w:rFonts w:cs="Times New Roman"/>
                <w:color w:val="auto"/>
              </w:rPr>
              <w:t>Acceleration and deceleration time settings</w:t>
            </w:r>
          </w:p>
        </w:tc>
      </w:tr>
      <w:tr w14:paraId="5B1B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0F00D70B">
            <w:pPr>
              <w:pStyle w:val="23"/>
              <w:rPr>
                <w:rFonts w:cs="Times New Roman"/>
                <w:color w:val="auto"/>
              </w:rPr>
            </w:pPr>
            <w:r>
              <w:rPr>
                <w:rFonts w:cs="Times New Roman"/>
                <w:color w:val="auto"/>
              </w:rPr>
              <w:t>OFF</w:t>
            </w:r>
          </w:p>
        </w:tc>
        <w:tc>
          <w:tcPr>
            <w:tcW w:w="0" w:type="auto"/>
            <w:shd w:val="clear" w:color="auto" w:fill="F2F2F2"/>
          </w:tcPr>
          <w:p w14:paraId="2E466796">
            <w:pPr>
              <w:pStyle w:val="23"/>
              <w:rPr>
                <w:rFonts w:cs="Times New Roman"/>
                <w:color w:val="auto"/>
              </w:rPr>
            </w:pPr>
            <w:r>
              <w:rPr>
                <w:rFonts w:cs="Times New Roman"/>
                <w:color w:val="auto"/>
              </w:rPr>
              <w:t>OFF</w:t>
            </w:r>
          </w:p>
        </w:tc>
        <w:tc>
          <w:tcPr>
            <w:tcW w:w="2370" w:type="dxa"/>
            <w:shd w:val="clear" w:color="auto" w:fill="F2F2F2"/>
          </w:tcPr>
          <w:p w14:paraId="5E00ADDF">
            <w:pPr>
              <w:pStyle w:val="23"/>
              <w:rPr>
                <w:rFonts w:cs="Times New Roman"/>
                <w:color w:val="auto"/>
              </w:rPr>
            </w:pPr>
            <w:r>
              <w:rPr>
                <w:rFonts w:cs="Times New Roman"/>
                <w:color w:val="auto"/>
              </w:rPr>
              <w:t>First Group Acceleration/Deceleration Time F0-13, F0-14</w:t>
            </w:r>
          </w:p>
        </w:tc>
      </w:tr>
      <w:tr w14:paraId="2C42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3D012717">
            <w:pPr>
              <w:pStyle w:val="23"/>
              <w:rPr>
                <w:rFonts w:cs="Times New Roman"/>
                <w:color w:val="auto"/>
              </w:rPr>
            </w:pPr>
            <w:r>
              <w:rPr>
                <w:rFonts w:cs="Times New Roman"/>
                <w:color w:val="auto"/>
              </w:rPr>
              <w:t>OFF</w:t>
            </w:r>
          </w:p>
        </w:tc>
        <w:tc>
          <w:tcPr>
            <w:tcW w:w="0" w:type="auto"/>
            <w:shd w:val="clear" w:color="auto" w:fill="F2F2F2"/>
          </w:tcPr>
          <w:p w14:paraId="70456103">
            <w:pPr>
              <w:pStyle w:val="23"/>
              <w:rPr>
                <w:rFonts w:cs="Times New Roman"/>
                <w:color w:val="auto"/>
              </w:rPr>
            </w:pPr>
            <w:r>
              <w:rPr>
                <w:rFonts w:cs="Times New Roman"/>
                <w:color w:val="auto"/>
              </w:rPr>
              <w:t>ON</w:t>
            </w:r>
          </w:p>
        </w:tc>
        <w:tc>
          <w:tcPr>
            <w:tcW w:w="2370" w:type="dxa"/>
            <w:shd w:val="clear" w:color="auto" w:fill="F2F2F2"/>
          </w:tcPr>
          <w:p w14:paraId="30A7B11E">
            <w:pPr>
              <w:pStyle w:val="23"/>
              <w:rPr>
                <w:rFonts w:cs="Times New Roman"/>
                <w:color w:val="auto"/>
              </w:rPr>
            </w:pPr>
            <w:r>
              <w:rPr>
                <w:rFonts w:cs="Times New Roman"/>
                <w:color w:val="auto"/>
              </w:rPr>
              <w:t>Second Group Acceleration/Deceleration Time F7-03, F7-04</w:t>
            </w:r>
          </w:p>
        </w:tc>
      </w:tr>
      <w:tr w14:paraId="15B1C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12A6A34D">
            <w:pPr>
              <w:pStyle w:val="23"/>
              <w:rPr>
                <w:rFonts w:cs="Times New Roman"/>
                <w:color w:val="auto"/>
              </w:rPr>
            </w:pPr>
            <w:r>
              <w:rPr>
                <w:rFonts w:cs="Times New Roman"/>
                <w:color w:val="auto"/>
              </w:rPr>
              <w:t>ON</w:t>
            </w:r>
          </w:p>
        </w:tc>
        <w:tc>
          <w:tcPr>
            <w:tcW w:w="0" w:type="auto"/>
            <w:shd w:val="clear" w:color="auto" w:fill="F2F2F2"/>
          </w:tcPr>
          <w:p w14:paraId="1DD38B14">
            <w:pPr>
              <w:pStyle w:val="23"/>
              <w:rPr>
                <w:rFonts w:cs="Times New Roman"/>
                <w:color w:val="auto"/>
              </w:rPr>
            </w:pPr>
            <w:r>
              <w:rPr>
                <w:rFonts w:cs="Times New Roman"/>
                <w:color w:val="auto"/>
              </w:rPr>
              <w:t>OFF</w:t>
            </w:r>
          </w:p>
        </w:tc>
        <w:tc>
          <w:tcPr>
            <w:tcW w:w="2370" w:type="dxa"/>
            <w:shd w:val="clear" w:color="auto" w:fill="F2F2F2"/>
          </w:tcPr>
          <w:p w14:paraId="578B4A64">
            <w:pPr>
              <w:pStyle w:val="23"/>
              <w:rPr>
                <w:rFonts w:cs="Times New Roman"/>
                <w:color w:val="auto"/>
              </w:rPr>
            </w:pPr>
            <w:r>
              <w:rPr>
                <w:rFonts w:cs="Times New Roman"/>
                <w:color w:val="auto"/>
              </w:rPr>
              <w:t>Third Group Acceleration/Deceleration Time F7-05, F7-06</w:t>
            </w:r>
          </w:p>
        </w:tc>
      </w:tr>
      <w:tr w14:paraId="3A508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2F2F2"/>
          </w:tcPr>
          <w:p w14:paraId="6117F714">
            <w:pPr>
              <w:pStyle w:val="23"/>
              <w:rPr>
                <w:rFonts w:cs="Times New Roman"/>
                <w:color w:val="auto"/>
              </w:rPr>
            </w:pPr>
            <w:r>
              <w:rPr>
                <w:rFonts w:cs="Times New Roman"/>
                <w:color w:val="auto"/>
              </w:rPr>
              <w:t>ON</w:t>
            </w:r>
          </w:p>
        </w:tc>
        <w:tc>
          <w:tcPr>
            <w:tcW w:w="0" w:type="auto"/>
            <w:shd w:val="clear" w:color="auto" w:fill="F2F2F2"/>
          </w:tcPr>
          <w:p w14:paraId="6F6EB705">
            <w:pPr>
              <w:pStyle w:val="23"/>
              <w:rPr>
                <w:rFonts w:cs="Times New Roman"/>
                <w:color w:val="auto"/>
              </w:rPr>
            </w:pPr>
            <w:r>
              <w:rPr>
                <w:rFonts w:cs="Times New Roman"/>
                <w:color w:val="auto"/>
              </w:rPr>
              <w:t>ON</w:t>
            </w:r>
          </w:p>
        </w:tc>
        <w:tc>
          <w:tcPr>
            <w:tcW w:w="2370" w:type="dxa"/>
            <w:shd w:val="clear" w:color="auto" w:fill="F2F2F2"/>
          </w:tcPr>
          <w:p w14:paraId="05702538">
            <w:pPr>
              <w:pStyle w:val="23"/>
              <w:rPr>
                <w:rFonts w:cs="Times New Roman"/>
                <w:color w:val="auto"/>
              </w:rPr>
            </w:pPr>
            <w:r>
              <w:rPr>
                <w:rFonts w:cs="Times New Roman"/>
                <w:color w:val="auto"/>
              </w:rPr>
              <w:t>Fourth Group Acceleration/Deceleration Time F7-07, F7-08</w:t>
            </w:r>
          </w:p>
        </w:tc>
      </w:tr>
    </w:tbl>
    <w:p w14:paraId="3E36369E">
      <w:pPr>
        <w:ind w:firstLine="320"/>
        <w:rPr>
          <w:color w:val="auto"/>
        </w:rPr>
      </w:pPr>
      <w:r>
        <w:rPr>
          <w:color w:val="auto"/>
        </w:rPr>
        <w:t>3. When setting F0-12 (Speed Curve Time Unit), the decimal point position of the four groups of acceleration/deceleration times will change, and the corresponding acceleration/deceleration times will also change. This should be noted during actual use.</w:t>
      </w:r>
    </w:p>
    <w:p w14:paraId="40DA1FB1">
      <w:pPr>
        <w:ind w:firstLine="320"/>
        <w:rPr>
          <w:color w:val="auto"/>
        </w:rPr>
      </w:pPr>
      <w:r>
        <w:rPr>
          <w:color w:val="auto"/>
        </w:rPr>
        <w:t>4. Set F1-20 (Automatic Acceleration/Deceleration Selection) to choose the inverter's acceleration/deceleration method.</w:t>
      </w:r>
    </w:p>
    <w:p w14:paraId="0AFEB068">
      <w:pPr>
        <w:ind w:firstLine="320"/>
        <w:rPr>
          <w:color w:val="auto"/>
        </w:rPr>
      </w:pPr>
      <w:r>
        <w:rPr>
          <w:color w:val="auto"/>
        </w:rPr>
        <w:t>0: Linear Acceleration and Deceleration</w:t>
      </w:r>
    </w:p>
    <w:p w14:paraId="67C236DB">
      <w:pPr>
        <w:ind w:firstLine="320"/>
        <w:rPr>
          <w:color w:val="auto"/>
        </w:rPr>
      </w:pPr>
      <w:r>
        <w:rPr>
          <w:color w:val="auto"/>
        </w:rPr>
        <w:t>1: Automatic Acceleration, Linear Deceleration</w:t>
      </w:r>
    </w:p>
    <w:p w14:paraId="20BF6ECA">
      <w:pPr>
        <w:ind w:firstLine="320"/>
        <w:rPr>
          <w:color w:val="auto"/>
        </w:rPr>
      </w:pPr>
      <w:r>
        <w:rPr>
          <w:color w:val="auto"/>
        </w:rPr>
        <w:t>2: Linear Acceleration, Automatic Deceleration</w:t>
      </w:r>
    </w:p>
    <w:p w14:paraId="6B09FF31">
      <w:pPr>
        <w:ind w:firstLine="320"/>
        <w:rPr>
          <w:color w:val="auto"/>
        </w:rPr>
      </w:pPr>
      <w:r>
        <w:rPr>
          <w:color w:val="auto"/>
        </w:rPr>
        <w:t>3: Automatic Acceleration and Deceleration</w:t>
      </w:r>
    </w:p>
    <w:p w14:paraId="798FE366">
      <w:pPr>
        <w:ind w:firstLine="320"/>
        <w:rPr>
          <w:color w:val="auto"/>
        </w:rPr>
      </w:pPr>
      <w:r>
        <w:rPr>
          <w:color w:val="auto"/>
        </w:rPr>
        <w:t>4: Automatic Acceleration, Deceleration Suppression</w:t>
      </w:r>
    </w:p>
    <w:p w14:paraId="2013AFC6">
      <w:pPr>
        <w:pStyle w:val="3"/>
        <w:spacing w:before="156"/>
        <w:rPr>
          <w:color w:val="auto"/>
        </w:rPr>
      </w:pPr>
      <w:bookmarkStart w:id="186" w:name="_Toc23831"/>
      <w:bookmarkStart w:id="187" w:name="_Toc154397126"/>
      <w:bookmarkStart w:id="188" w:name="_Toc26224"/>
      <w:r>
        <w:rPr>
          <w:color w:val="auto"/>
        </w:rPr>
        <w:t>3.2 Motor</w:t>
      </w:r>
      <w:bookmarkEnd w:id="186"/>
      <w:bookmarkEnd w:id="187"/>
      <w:r>
        <w:rPr>
          <w:rFonts w:hint="eastAsia"/>
          <w:color w:val="auto"/>
        </w:rPr>
        <w:t>Debugging Methods</w:t>
      </w:r>
      <w:bookmarkEnd w:id="188"/>
    </w:p>
    <w:p w14:paraId="2E4B122D">
      <w:pPr>
        <w:pStyle w:val="4"/>
        <w:spacing w:before="156"/>
        <w:rPr>
          <w:rFonts w:ascii="Times New Roman" w:hAnsi="Times New Roman" w:cs="Times New Roman"/>
          <w:snapToGrid w:val="0"/>
          <w:color w:val="auto"/>
          <w:sz w:val="16"/>
          <w:szCs w:val="14"/>
        </w:rPr>
      </w:pPr>
      <w:bookmarkStart w:id="189" w:name="_Toc632"/>
      <w:bookmarkStart w:id="190" w:name="_Toc3602"/>
      <w:bookmarkStart w:id="191" w:name="_Toc12714"/>
      <w:bookmarkStart w:id="192" w:name="_Toc1029"/>
      <w:bookmarkStart w:id="193" w:name="_Toc30254"/>
      <w:bookmarkStart w:id="194" w:name="_Toc4802"/>
      <w:bookmarkStart w:id="195" w:name="_Toc7009"/>
      <w:bookmarkStart w:id="196" w:name="_Toc5237"/>
      <w:bookmarkStart w:id="197" w:name="_Toc11148"/>
      <w:r>
        <w:rPr>
          <w:rFonts w:ascii="Times New Roman" w:hAnsi="Times New Roman" w:cs="Times New Roman"/>
          <w:snapToGrid w:val="0"/>
          <w:color w:val="auto"/>
        </w:rPr>
        <w:t xml:space="preserve">3.2.1 </w:t>
      </w:r>
      <w:r>
        <w:rPr>
          <w:rFonts w:hint="eastAsia"/>
          <w:snapToGrid w:val="0"/>
          <w:color w:val="auto"/>
          <w:lang w:val="en-GB"/>
        </w:rPr>
        <w:t>Asynchronous Motor VF and VVC Control Debugging Methods</w:t>
      </w:r>
      <w:bookmarkEnd w:id="189"/>
      <w:bookmarkEnd w:id="190"/>
      <w:bookmarkEnd w:id="191"/>
      <w:bookmarkEnd w:id="192"/>
      <w:bookmarkEnd w:id="193"/>
      <w:bookmarkEnd w:id="194"/>
      <w:bookmarkEnd w:id="195"/>
      <w:bookmarkEnd w:id="196"/>
      <w:bookmarkEnd w:id="197"/>
    </w:p>
    <w:p w14:paraId="11051A9F">
      <w:pPr>
        <w:ind w:firstLine="320"/>
        <w:rPr>
          <w:snapToGrid w:val="0"/>
          <w:color w:val="auto"/>
        </w:rPr>
      </w:pPr>
      <w:r>
        <w:rPr>
          <w:snapToGrid w:val="0"/>
          <w:color w:val="auto"/>
        </w:rPr>
        <w:t>Both asynchronous motor VF control and VVC control can be used to drive asynchronous motors, and their debugging methods are almost identical; this section will introduce them together. The list of parameters related to asynchronous motor VF and VVC debugging is shown in Table3-12.</w:t>
      </w:r>
    </w:p>
    <w:p w14:paraId="0BDB0A2D">
      <w:pPr>
        <w:pStyle w:val="25"/>
        <w:jc w:val="center"/>
        <w:rPr>
          <w:rFonts w:cs="Times New Roman"/>
          <w:snapToGrid w:val="0"/>
          <w:color w:val="auto"/>
        </w:rPr>
      </w:pPr>
      <w:r>
        <w:rPr>
          <w:rFonts w:hint="eastAsia"/>
          <w:snapToGrid w:val="0"/>
          <w:color w:val="auto"/>
        </w:rPr>
        <w:t>Table 3-12 List of Parameters Related to Asynchronous Motor VF and VVC Debugging</w:t>
      </w:r>
    </w:p>
    <w:tbl>
      <w:tblPr>
        <w:tblStyle w:val="16"/>
        <w:tblW w:w="0" w:type="auto"/>
        <w:jc w:val="center"/>
        <w:tblLayout w:type="fixed"/>
        <w:tblCellMar>
          <w:top w:w="0" w:type="dxa"/>
          <w:left w:w="0" w:type="dxa"/>
          <w:bottom w:w="0" w:type="dxa"/>
          <w:right w:w="0" w:type="dxa"/>
        </w:tblCellMar>
      </w:tblPr>
      <w:tblGrid>
        <w:gridCol w:w="1288"/>
        <w:gridCol w:w="1964"/>
      </w:tblGrid>
      <w:tr w14:paraId="56D18FB1">
        <w:tblPrEx>
          <w:tblCellMar>
            <w:top w:w="0" w:type="dxa"/>
            <w:left w:w="0" w:type="dxa"/>
            <w:bottom w:w="0" w:type="dxa"/>
            <w:right w:w="0" w:type="dxa"/>
          </w:tblCellMar>
        </w:tblPrEx>
        <w:trPr>
          <w:trHeight w:val="283" w:hRule="exact"/>
          <w:tblHeader/>
          <w:jc w:val="center"/>
        </w:trPr>
        <w:tc>
          <w:tcPr>
            <w:tcW w:w="1288"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6D220D9A">
            <w:pPr>
              <w:pStyle w:val="23"/>
              <w:rPr>
                <w:snapToGrid w:val="0"/>
                <w:color w:val="auto"/>
                <w:lang w:eastAsia="en-US"/>
              </w:rPr>
            </w:pPr>
            <w:r>
              <w:rPr>
                <w:snapToGrid w:val="0"/>
                <w:color w:val="auto"/>
                <w:lang w:eastAsia="en-US"/>
              </w:rPr>
              <w:t>Parameter Number</w:t>
            </w:r>
          </w:p>
        </w:tc>
        <w:tc>
          <w:tcPr>
            <w:tcW w:w="1964"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4E70C20F">
            <w:pPr>
              <w:pStyle w:val="23"/>
              <w:rPr>
                <w:snapToGrid w:val="0"/>
                <w:color w:val="auto"/>
                <w:lang w:eastAsia="en-US"/>
              </w:rPr>
            </w:pPr>
            <w:r>
              <w:rPr>
                <w:snapToGrid w:val="0"/>
                <w:color w:val="auto"/>
                <w:lang w:eastAsia="en-US"/>
              </w:rPr>
              <w:t>Parameter Name</w:t>
            </w:r>
          </w:p>
        </w:tc>
      </w:tr>
      <w:tr w14:paraId="0305E251">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08255C3">
            <w:pPr>
              <w:pStyle w:val="23"/>
              <w:rPr>
                <w:snapToGrid w:val="0"/>
                <w:color w:val="auto"/>
                <w:lang w:eastAsia="en-US"/>
              </w:rPr>
            </w:pPr>
            <w:r>
              <w:rPr>
                <w:snapToGrid w:val="0"/>
                <w:color w:val="auto"/>
                <w:lang w:eastAsia="en-US"/>
              </w:rPr>
              <w:t>F4-03</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320F939">
            <w:pPr>
              <w:pStyle w:val="23"/>
              <w:rPr>
                <w:snapToGrid w:val="0"/>
                <w:color w:val="auto"/>
                <w:lang w:eastAsia="en-US"/>
              </w:rPr>
            </w:pPr>
            <w:r>
              <w:rPr>
                <w:snapToGrid w:val="0"/>
                <w:color w:val="auto"/>
                <w:lang w:eastAsia="en-US"/>
              </w:rPr>
              <w:t>M1 Rated Frequency</w:t>
            </w:r>
          </w:p>
        </w:tc>
      </w:tr>
      <w:tr w14:paraId="57849A0F">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3C7F267">
            <w:pPr>
              <w:pStyle w:val="23"/>
              <w:rPr>
                <w:snapToGrid w:val="0"/>
                <w:color w:val="auto"/>
                <w:lang w:eastAsia="en-US"/>
              </w:rPr>
            </w:pPr>
            <w:r>
              <w:rPr>
                <w:snapToGrid w:val="0"/>
                <w:color w:val="auto"/>
                <w:lang w:eastAsia="en-US"/>
              </w:rPr>
              <w:t>F4-04</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8AB1D01">
            <w:pPr>
              <w:pStyle w:val="23"/>
              <w:rPr>
                <w:snapToGrid w:val="0"/>
                <w:color w:val="auto"/>
                <w:lang w:eastAsia="en-US"/>
              </w:rPr>
            </w:pPr>
            <w:r>
              <w:rPr>
                <w:snapToGrid w:val="0"/>
                <w:color w:val="auto"/>
                <w:lang w:eastAsia="en-US"/>
              </w:rPr>
              <w:t>M1 Rated Voltage</w:t>
            </w:r>
          </w:p>
        </w:tc>
      </w:tr>
      <w:tr w14:paraId="02E3073E">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5172478">
            <w:pPr>
              <w:pStyle w:val="23"/>
              <w:rPr>
                <w:snapToGrid w:val="0"/>
                <w:color w:val="auto"/>
                <w:lang w:eastAsia="en-US"/>
              </w:rPr>
            </w:pPr>
            <w:r>
              <w:rPr>
                <w:snapToGrid w:val="0"/>
                <w:color w:val="auto"/>
                <w:lang w:eastAsia="en-US"/>
              </w:rPr>
              <w:t>F2-04</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3DEBC1A">
            <w:pPr>
              <w:pStyle w:val="23"/>
              <w:rPr>
                <w:snapToGrid w:val="0"/>
                <w:color w:val="auto"/>
                <w:lang w:eastAsia="en-US"/>
              </w:rPr>
            </w:pPr>
            <w:r>
              <w:rPr>
                <w:snapToGrid w:val="0"/>
                <w:color w:val="auto"/>
                <w:lang w:eastAsia="en-US"/>
              </w:rPr>
              <w:t>M1 Multi-point VF Frequency Point 1</w:t>
            </w:r>
          </w:p>
        </w:tc>
      </w:tr>
      <w:tr w14:paraId="4C7FA814">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A99882C">
            <w:pPr>
              <w:pStyle w:val="23"/>
              <w:rPr>
                <w:snapToGrid w:val="0"/>
                <w:color w:val="auto"/>
                <w:lang w:eastAsia="en-US"/>
              </w:rPr>
            </w:pPr>
            <w:r>
              <w:rPr>
                <w:snapToGrid w:val="0"/>
                <w:color w:val="auto"/>
                <w:lang w:eastAsia="en-US"/>
              </w:rPr>
              <w:t>F2-05</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F09F819">
            <w:pPr>
              <w:pStyle w:val="23"/>
              <w:rPr>
                <w:snapToGrid w:val="0"/>
                <w:color w:val="auto"/>
                <w:lang w:eastAsia="en-US"/>
              </w:rPr>
            </w:pPr>
            <w:r>
              <w:rPr>
                <w:snapToGrid w:val="0"/>
                <w:color w:val="auto"/>
                <w:lang w:eastAsia="en-US"/>
              </w:rPr>
              <w:t>Multi-point VF Voltage Point 1</w:t>
            </w:r>
          </w:p>
        </w:tc>
      </w:tr>
      <w:tr w14:paraId="743B1848">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85FEEAA">
            <w:pPr>
              <w:pStyle w:val="23"/>
              <w:rPr>
                <w:snapToGrid w:val="0"/>
                <w:color w:val="auto"/>
                <w:lang w:eastAsia="en-US"/>
              </w:rPr>
            </w:pPr>
            <w:r>
              <w:rPr>
                <w:snapToGrid w:val="0"/>
                <w:color w:val="auto"/>
                <w:lang w:eastAsia="en-US"/>
              </w:rPr>
              <w:t>F2-06</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353E312">
            <w:pPr>
              <w:pStyle w:val="23"/>
              <w:rPr>
                <w:snapToGrid w:val="0"/>
                <w:color w:val="auto"/>
                <w:lang w:eastAsia="en-US"/>
              </w:rPr>
            </w:pPr>
            <w:r>
              <w:rPr>
                <w:snapToGrid w:val="0"/>
                <w:color w:val="auto"/>
                <w:lang w:eastAsia="en-US"/>
              </w:rPr>
              <w:t>Multi-point VF Frequency Point 2</w:t>
            </w:r>
          </w:p>
        </w:tc>
      </w:tr>
      <w:tr w14:paraId="7FA630B7">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A1F6DFB">
            <w:pPr>
              <w:pStyle w:val="23"/>
              <w:rPr>
                <w:snapToGrid w:val="0"/>
                <w:color w:val="auto"/>
                <w:lang w:eastAsia="en-US"/>
              </w:rPr>
            </w:pPr>
            <w:r>
              <w:rPr>
                <w:snapToGrid w:val="0"/>
                <w:color w:val="auto"/>
                <w:lang w:eastAsia="en-US"/>
              </w:rPr>
              <w:t>F2-07</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2CAF858">
            <w:pPr>
              <w:pStyle w:val="23"/>
              <w:rPr>
                <w:snapToGrid w:val="0"/>
                <w:color w:val="auto"/>
                <w:lang w:eastAsia="en-US"/>
              </w:rPr>
            </w:pPr>
            <w:r>
              <w:rPr>
                <w:snapToGrid w:val="0"/>
                <w:color w:val="auto"/>
                <w:lang w:eastAsia="en-US"/>
              </w:rPr>
              <w:t>Multi-point VF Voltage Point 2</w:t>
            </w:r>
          </w:p>
        </w:tc>
      </w:tr>
      <w:tr w14:paraId="40C7D4DD">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5A7DA23">
            <w:pPr>
              <w:pStyle w:val="23"/>
              <w:rPr>
                <w:snapToGrid w:val="0"/>
                <w:color w:val="auto"/>
                <w:lang w:eastAsia="en-US"/>
              </w:rPr>
            </w:pPr>
            <w:r>
              <w:rPr>
                <w:snapToGrid w:val="0"/>
                <w:color w:val="auto"/>
                <w:lang w:eastAsia="en-US"/>
              </w:rPr>
              <w:t>F2-08</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3683BB8">
            <w:pPr>
              <w:pStyle w:val="23"/>
              <w:rPr>
                <w:snapToGrid w:val="0"/>
                <w:color w:val="auto"/>
                <w:lang w:eastAsia="en-US"/>
              </w:rPr>
            </w:pPr>
            <w:r>
              <w:rPr>
                <w:snapToGrid w:val="0"/>
                <w:color w:val="auto"/>
                <w:lang w:eastAsia="en-US"/>
              </w:rPr>
              <w:t>Multi-point VF Frequency Point 3</w:t>
            </w:r>
          </w:p>
        </w:tc>
      </w:tr>
      <w:tr w14:paraId="56D1BB91">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D3E0604">
            <w:pPr>
              <w:pStyle w:val="23"/>
              <w:rPr>
                <w:snapToGrid w:val="0"/>
                <w:color w:val="auto"/>
                <w:lang w:eastAsia="en-US"/>
              </w:rPr>
            </w:pPr>
            <w:r>
              <w:rPr>
                <w:snapToGrid w:val="0"/>
                <w:color w:val="auto"/>
                <w:lang w:eastAsia="en-US"/>
              </w:rPr>
              <w:t>F2-09</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F799839">
            <w:pPr>
              <w:pStyle w:val="23"/>
              <w:rPr>
                <w:snapToGrid w:val="0"/>
                <w:color w:val="auto"/>
                <w:lang w:eastAsia="en-US"/>
              </w:rPr>
            </w:pPr>
            <w:r>
              <w:rPr>
                <w:snapToGrid w:val="0"/>
                <w:color w:val="auto"/>
                <w:lang w:eastAsia="en-US"/>
              </w:rPr>
              <w:t>Multi-point VF Voltage Point 3</w:t>
            </w:r>
          </w:p>
        </w:tc>
      </w:tr>
      <w:tr w14:paraId="37605E48">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71582FD">
            <w:pPr>
              <w:pStyle w:val="23"/>
              <w:rPr>
                <w:snapToGrid w:val="0"/>
                <w:color w:val="auto"/>
                <w:lang w:eastAsia="en-US"/>
              </w:rPr>
            </w:pPr>
            <w:r>
              <w:rPr>
                <w:snapToGrid w:val="0"/>
                <w:color w:val="auto"/>
                <w:lang w:eastAsia="en-US"/>
              </w:rPr>
              <w:t>F2-10</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F4F1188">
            <w:pPr>
              <w:pStyle w:val="23"/>
              <w:rPr>
                <w:snapToGrid w:val="0"/>
                <w:color w:val="auto"/>
                <w:lang w:eastAsia="en-US"/>
              </w:rPr>
            </w:pPr>
            <w:r>
              <w:rPr>
                <w:snapToGrid w:val="0"/>
                <w:color w:val="auto"/>
                <w:lang w:eastAsia="en-US"/>
              </w:rPr>
              <w:t>Slip Filter Time</w:t>
            </w:r>
          </w:p>
        </w:tc>
      </w:tr>
      <w:tr w14:paraId="65C7D1DC">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70DBBC3">
            <w:pPr>
              <w:pStyle w:val="23"/>
              <w:rPr>
                <w:snapToGrid w:val="0"/>
                <w:color w:val="auto"/>
                <w:lang w:eastAsia="en-US"/>
              </w:rPr>
            </w:pPr>
            <w:r>
              <w:rPr>
                <w:snapToGrid w:val="0"/>
                <w:color w:val="auto"/>
                <w:lang w:eastAsia="en-US"/>
              </w:rPr>
              <w:t>F2-11</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4E8E5E2">
            <w:pPr>
              <w:pStyle w:val="23"/>
              <w:rPr>
                <w:snapToGrid w:val="0"/>
                <w:color w:val="auto"/>
                <w:lang w:eastAsia="en-US"/>
              </w:rPr>
            </w:pPr>
            <w:r>
              <w:rPr>
                <w:snapToGrid w:val="0"/>
                <w:color w:val="auto"/>
                <w:lang w:eastAsia="en-US"/>
              </w:rPr>
              <w:t>Slip Compensation Gain</w:t>
            </w:r>
          </w:p>
        </w:tc>
      </w:tr>
      <w:tr w14:paraId="53E391DB">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DCADF0E">
            <w:pPr>
              <w:pStyle w:val="23"/>
              <w:rPr>
                <w:snapToGrid w:val="0"/>
                <w:color w:val="auto"/>
                <w:lang w:eastAsia="en-US"/>
              </w:rPr>
            </w:pPr>
            <w:r>
              <w:rPr>
                <w:snapToGrid w:val="0"/>
                <w:color w:val="auto"/>
                <w:lang w:eastAsia="en-US"/>
              </w:rPr>
              <w:t>F2-14</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ADBF8C6">
            <w:pPr>
              <w:pStyle w:val="23"/>
              <w:rPr>
                <w:snapToGrid w:val="0"/>
                <w:color w:val="auto"/>
                <w:lang w:eastAsia="en-US"/>
              </w:rPr>
            </w:pPr>
            <w:r>
              <w:rPr>
                <w:snapToGrid w:val="0"/>
                <w:color w:val="auto"/>
                <w:lang w:eastAsia="en-US"/>
              </w:rPr>
              <w:t>Vibration Compensation Gain</w:t>
            </w:r>
          </w:p>
        </w:tc>
      </w:tr>
      <w:tr w14:paraId="05DA6836">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C5F54CD">
            <w:pPr>
              <w:pStyle w:val="23"/>
              <w:rPr>
                <w:snapToGrid w:val="0"/>
                <w:color w:val="auto"/>
                <w:lang w:eastAsia="en-US"/>
              </w:rPr>
            </w:pPr>
            <w:r>
              <w:rPr>
                <w:snapToGrid w:val="0"/>
                <w:color w:val="auto"/>
                <w:lang w:eastAsia="en-US"/>
              </w:rPr>
              <w:t>F3-29</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04518EF">
            <w:pPr>
              <w:pStyle w:val="23"/>
              <w:rPr>
                <w:snapToGrid w:val="0"/>
                <w:color w:val="auto"/>
                <w:lang w:eastAsia="en-US"/>
              </w:rPr>
            </w:pPr>
            <w:r>
              <w:rPr>
                <w:snapToGrid w:val="0"/>
                <w:color w:val="auto"/>
                <w:lang w:eastAsia="en-US"/>
              </w:rPr>
              <w:t>Torque Filter Time</w:t>
            </w:r>
          </w:p>
        </w:tc>
      </w:tr>
      <w:tr w14:paraId="4EB327ED">
        <w:tblPrEx>
          <w:tblCellMar>
            <w:top w:w="0" w:type="dxa"/>
            <w:left w:w="0" w:type="dxa"/>
            <w:bottom w:w="0" w:type="dxa"/>
            <w:right w:w="0" w:type="dxa"/>
          </w:tblCellMar>
        </w:tblPrEx>
        <w:trPr>
          <w:trHeight w:val="283" w:hRule="exact"/>
          <w:jc w:val="center"/>
        </w:trPr>
        <w:tc>
          <w:tcPr>
            <w:tcW w:w="128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6DC9BDD">
            <w:pPr>
              <w:pStyle w:val="23"/>
              <w:rPr>
                <w:snapToGrid w:val="0"/>
                <w:color w:val="auto"/>
                <w:lang w:eastAsia="en-US"/>
              </w:rPr>
            </w:pPr>
            <w:r>
              <w:rPr>
                <w:snapToGrid w:val="0"/>
                <w:color w:val="auto"/>
                <w:lang w:eastAsia="en-US"/>
              </w:rPr>
              <w:t>F7-37</w:t>
            </w:r>
          </w:p>
        </w:tc>
        <w:tc>
          <w:tcPr>
            <w:tcW w:w="196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8542242">
            <w:pPr>
              <w:pStyle w:val="23"/>
              <w:rPr>
                <w:snapToGrid w:val="0"/>
                <w:color w:val="auto"/>
                <w:lang w:eastAsia="en-US"/>
              </w:rPr>
            </w:pPr>
            <w:r>
              <w:rPr>
                <w:snapToGrid w:val="0"/>
                <w:color w:val="auto"/>
                <w:lang w:eastAsia="en-US"/>
              </w:rPr>
              <w:t>Automatic Voltage Regulation</w:t>
            </w:r>
          </w:p>
        </w:tc>
      </w:tr>
    </w:tbl>
    <w:p w14:paraId="4A0F82F1">
      <w:pPr>
        <w:widowControl/>
        <w:kinsoku w:val="0"/>
        <w:autoSpaceDE w:val="0"/>
        <w:autoSpaceDN w:val="0"/>
        <w:adjustRightInd w:val="0"/>
        <w:spacing w:before="109" w:beforeLines="35"/>
        <w:ind w:firstLine="320"/>
        <w:jc w:val="left"/>
        <w:textAlignment w:val="baseline"/>
        <w:rPr>
          <w:rFonts w:cs="Times New Roman"/>
          <w:snapToGrid w:val="0"/>
          <w:color w:val="auto"/>
          <w:kern w:val="0"/>
          <w:szCs w:val="14"/>
          <w:lang w:eastAsia="en-US"/>
        </w:rPr>
      </w:pPr>
    </w:p>
    <w:p w14:paraId="501F3B34">
      <w:pPr>
        <w:pStyle w:val="5"/>
        <w:spacing w:before="156"/>
        <w:rPr>
          <w:snapToGrid w:val="0"/>
          <w:color w:val="auto"/>
          <w:szCs w:val="14"/>
          <w:lang w:eastAsia="en-US"/>
        </w:rPr>
      </w:pPr>
      <w:bookmarkStart w:id="198" w:name="_Toc3367"/>
      <w:bookmarkStart w:id="199" w:name="_Toc30135"/>
      <w:bookmarkStart w:id="200" w:name="_Toc1419"/>
      <w:bookmarkStart w:id="201" w:name="_Toc27370"/>
      <w:bookmarkStart w:id="202" w:name="_Toc16454"/>
      <w:bookmarkStart w:id="203" w:name="_Toc4237"/>
      <w:bookmarkStart w:id="204" w:name="_Toc1328"/>
      <w:bookmarkStart w:id="205" w:name="_Toc44"/>
      <w:bookmarkStart w:id="206" w:name="_Toc9897"/>
      <w:bookmarkStart w:id="207" w:name="_Toc5953"/>
      <w:bookmarkStart w:id="208" w:name="_Toc5750"/>
      <w:r>
        <w:rPr>
          <w:snapToGrid w:val="0"/>
          <w:color w:val="auto"/>
        </w:rPr>
        <w:t xml:space="preserve">3.2.1.1 </w:t>
      </w:r>
      <w:r>
        <w:rPr>
          <w:rFonts w:hint="eastAsia" w:hAnsi="微软雅黑" w:cs="微软雅黑"/>
          <w:snapToGrid w:val="0"/>
          <w:color w:val="auto"/>
          <w:lang w:eastAsia="en-US"/>
        </w:rPr>
        <w:t>Basic Settings</w:t>
      </w:r>
      <w:bookmarkEnd w:id="198"/>
      <w:bookmarkEnd w:id="199"/>
      <w:bookmarkEnd w:id="200"/>
      <w:bookmarkEnd w:id="201"/>
      <w:bookmarkEnd w:id="202"/>
      <w:bookmarkEnd w:id="203"/>
      <w:bookmarkEnd w:id="204"/>
      <w:bookmarkEnd w:id="205"/>
      <w:bookmarkEnd w:id="206"/>
      <w:bookmarkEnd w:id="207"/>
      <w:bookmarkEnd w:id="208"/>
    </w:p>
    <w:p w14:paraId="592F2A0F">
      <w:pPr>
        <w:ind w:firstLine="320"/>
        <w:rPr>
          <w:snapToGrid w:val="0"/>
          <w:color w:val="auto"/>
          <w:lang w:val="en-GB"/>
        </w:rPr>
      </w:pPr>
      <w:r>
        <w:rPr>
          <w:snapToGrid w:val="0"/>
          <w:color w:val="auto"/>
        </w:rPr>
        <w:t>The basic settings for asynchronous motor VF and VVC debugging mainly include the setting of motor nameplate parameters, which generally do not require motor parameter identification. The setup process is shown in Figure3-16.</w:t>
      </w:r>
    </w:p>
    <w:p w14:paraId="016D5812">
      <w:pPr>
        <w:pStyle w:val="52"/>
        <w:ind w:firstLine="360"/>
        <w:rPr>
          <w:color w:val="auto"/>
        </w:rPr>
      </w:pPr>
      <w:r>
        <w:rPr>
          <w:color w:val="auto"/>
        </w:rPr>
        <w:object>
          <v:shape id="_x0000_i1102" o:spt="75" type="#_x0000_t75" style="height:466.8pt;width:125pt;" o:ole="t" filled="f" o:preferrelative="t" stroked="f" coordsize="21600,21600">
            <v:path/>
            <v:fill on="f" focussize="0,0"/>
            <v:stroke on="f"/>
            <v:imagedata r:id="rId204" o:title=""/>
            <o:lock v:ext="edit" aspectratio="t"/>
            <w10:wrap type="none"/>
            <w10:anchorlock/>
          </v:shape>
          <o:OLEObject Type="Embed" ProgID="Visio.Drawing.15" ShapeID="_x0000_i1102" DrawAspect="Content" ObjectID="_1468075802" r:id="rId203">
            <o:LockedField>false</o:LockedField>
          </o:OLEObject>
        </w:object>
      </w:r>
    </w:p>
    <w:p w14:paraId="5AD85D1D">
      <w:pPr>
        <w:pStyle w:val="25"/>
        <w:jc w:val="center"/>
        <w:rPr>
          <w:color w:val="auto"/>
        </w:rPr>
      </w:pPr>
      <w:r>
        <w:rPr>
          <w:color w:val="auto"/>
        </w:rPr>
        <w:t>Fig.</w:t>
      </w:r>
      <w:r>
        <w:rPr>
          <w:rFonts w:hint="eastAsia"/>
          <w:color w:val="auto"/>
        </w:rPr>
        <w:t>3-16</w:t>
      </w:r>
      <w:r>
        <w:rPr>
          <w:color w:val="auto"/>
        </w:rPr>
        <w:t xml:space="preserve"> Basic Settings for Asynchronous Motor VF and VVC Tuning</w:t>
      </w:r>
    </w:p>
    <w:p w14:paraId="74CE66CA">
      <w:pPr>
        <w:ind w:firstLine="320"/>
        <w:rPr>
          <w:snapToGrid w:val="0"/>
          <w:color w:val="auto"/>
        </w:rPr>
      </w:pPr>
      <w:r>
        <w:rPr>
          <w:snapToGrid w:val="0"/>
          <w:color w:val="auto"/>
        </w:rPr>
        <w:t xml:space="preserve">The basic settings for VF and VVC are as follows:   </w:t>
      </w:r>
    </w:p>
    <w:p w14:paraId="2D4A3B76">
      <w:pPr>
        <w:ind w:firstLine="320"/>
        <w:rPr>
          <w:snapToGrid w:val="0"/>
          <w:color w:val="auto"/>
        </w:rPr>
      </w:pPr>
      <w:r>
        <w:rPr>
          <w:snapToGrid w:val="0"/>
          <w:color w:val="auto"/>
        </w:rPr>
        <w:t xml:space="preserve">(1) Parameter reset; Set parameter F0-18 to 9 to restore the inverter parameters to factory settings.   </w:t>
      </w:r>
    </w:p>
    <w:p w14:paraId="13D7DCE3">
      <w:pPr>
        <w:ind w:firstLine="320"/>
        <w:rPr>
          <w:snapToGrid w:val="0"/>
          <w:color w:val="auto"/>
        </w:rPr>
      </w:pPr>
      <w:r>
        <w:rPr>
          <w:snapToGrid w:val="0"/>
          <w:color w:val="auto"/>
        </w:rPr>
        <w:t>(2) Set motor nameplate parameters; set the parameters as shown in Table3-13:</w:t>
      </w:r>
    </w:p>
    <w:p w14:paraId="5B419AB9">
      <w:pPr>
        <w:pStyle w:val="25"/>
        <w:jc w:val="center"/>
        <w:rPr>
          <w:snapToGrid w:val="0"/>
          <w:color w:val="auto"/>
          <w:lang w:val="en-GB"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13</w:t>
      </w:r>
      <w:r>
        <w:rPr>
          <w:snapToGrid w:val="0"/>
          <w:color w:val="auto"/>
          <w:lang w:eastAsia="en-US"/>
        </w:rPr>
        <w:t xml:space="preserve"> Motor Nameplate Parameters</w:t>
      </w:r>
    </w:p>
    <w:tbl>
      <w:tblPr>
        <w:tblStyle w:val="16"/>
        <w:tblW w:w="0" w:type="auto"/>
        <w:jc w:val="center"/>
        <w:tblLayout w:type="fixed"/>
        <w:tblCellMar>
          <w:top w:w="0" w:type="dxa"/>
          <w:left w:w="0" w:type="dxa"/>
          <w:bottom w:w="0" w:type="dxa"/>
          <w:right w:w="0" w:type="dxa"/>
        </w:tblCellMar>
      </w:tblPr>
      <w:tblGrid>
        <w:gridCol w:w="1078"/>
        <w:gridCol w:w="1779"/>
      </w:tblGrid>
      <w:tr w14:paraId="3C822E84">
        <w:tblPrEx>
          <w:tblCellMar>
            <w:top w:w="0" w:type="dxa"/>
            <w:left w:w="0" w:type="dxa"/>
            <w:bottom w:w="0" w:type="dxa"/>
            <w:right w:w="0" w:type="dxa"/>
          </w:tblCellMar>
        </w:tblPrEx>
        <w:trPr>
          <w:trHeight w:val="283" w:hRule="exact"/>
          <w:tblHeader/>
          <w:jc w:val="center"/>
        </w:trPr>
        <w:tc>
          <w:tcPr>
            <w:tcW w:w="1078"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ED99620">
            <w:pPr>
              <w:pStyle w:val="23"/>
              <w:rPr>
                <w:snapToGrid w:val="0"/>
                <w:color w:val="auto"/>
                <w:lang w:eastAsia="en-US"/>
              </w:rPr>
            </w:pPr>
            <w:r>
              <w:rPr>
                <w:snapToGrid w:val="0"/>
                <w:color w:val="auto"/>
                <w:lang w:eastAsia="en-US"/>
              </w:rPr>
              <w:t>Parameter Number</w:t>
            </w:r>
          </w:p>
        </w:tc>
        <w:tc>
          <w:tcPr>
            <w:tcW w:w="1779"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C61518B">
            <w:pPr>
              <w:pStyle w:val="23"/>
              <w:rPr>
                <w:snapToGrid w:val="0"/>
                <w:color w:val="auto"/>
                <w:lang w:eastAsia="en-US"/>
              </w:rPr>
            </w:pPr>
            <w:r>
              <w:rPr>
                <w:snapToGrid w:val="0"/>
                <w:color w:val="auto"/>
                <w:lang w:eastAsia="en-US"/>
              </w:rPr>
              <w:t>Parameter Name</w:t>
            </w:r>
          </w:p>
        </w:tc>
      </w:tr>
      <w:tr w14:paraId="748B9213">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93F62E1">
            <w:pPr>
              <w:pStyle w:val="23"/>
              <w:rPr>
                <w:snapToGrid w:val="0"/>
                <w:color w:val="auto"/>
                <w:lang w:eastAsia="en-US"/>
              </w:rPr>
            </w:pPr>
            <w:r>
              <w:rPr>
                <w:snapToGrid w:val="0"/>
                <w:color w:val="auto"/>
                <w:lang w:eastAsia="en-US"/>
              </w:rPr>
              <w:t>F4-00</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FC14547">
            <w:pPr>
              <w:pStyle w:val="23"/>
              <w:rPr>
                <w:snapToGrid w:val="0"/>
                <w:color w:val="auto"/>
                <w:lang w:eastAsia="en-US"/>
              </w:rPr>
            </w:pPr>
            <w:r>
              <w:rPr>
                <w:snapToGrid w:val="0"/>
                <w:color w:val="auto"/>
                <w:lang w:eastAsia="en-US"/>
              </w:rPr>
              <w:t>IM/PM Motor Selection</w:t>
            </w:r>
          </w:p>
        </w:tc>
      </w:tr>
      <w:tr w14:paraId="6391FE17">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96FE893">
            <w:pPr>
              <w:pStyle w:val="23"/>
              <w:rPr>
                <w:snapToGrid w:val="0"/>
                <w:color w:val="auto"/>
                <w:lang w:eastAsia="en-US"/>
              </w:rPr>
            </w:pPr>
            <w:r>
              <w:rPr>
                <w:snapToGrid w:val="0"/>
                <w:color w:val="auto"/>
                <w:lang w:eastAsia="en-US"/>
              </w:rPr>
              <w:t>F4-03</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53A2B0A">
            <w:pPr>
              <w:pStyle w:val="23"/>
              <w:rPr>
                <w:snapToGrid w:val="0"/>
                <w:color w:val="auto"/>
                <w:lang w:eastAsia="en-US"/>
              </w:rPr>
            </w:pPr>
            <w:r>
              <w:rPr>
                <w:snapToGrid w:val="0"/>
                <w:color w:val="auto"/>
                <w:lang w:eastAsia="en-US"/>
              </w:rPr>
              <w:t>IM1 Rated Frequency</w:t>
            </w:r>
          </w:p>
        </w:tc>
      </w:tr>
      <w:tr w14:paraId="413C1D2C">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2CDA1ED">
            <w:pPr>
              <w:pStyle w:val="23"/>
              <w:rPr>
                <w:snapToGrid w:val="0"/>
                <w:color w:val="auto"/>
                <w:lang w:eastAsia="en-US"/>
              </w:rPr>
            </w:pPr>
            <w:r>
              <w:rPr>
                <w:snapToGrid w:val="0"/>
                <w:color w:val="auto"/>
                <w:lang w:eastAsia="en-US"/>
              </w:rPr>
              <w:t>F4-04</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5C9FEAD">
            <w:pPr>
              <w:pStyle w:val="23"/>
              <w:rPr>
                <w:snapToGrid w:val="0"/>
                <w:color w:val="auto"/>
                <w:lang w:eastAsia="en-US"/>
              </w:rPr>
            </w:pPr>
            <w:r>
              <w:rPr>
                <w:snapToGrid w:val="0"/>
                <w:color w:val="auto"/>
                <w:lang w:eastAsia="en-US"/>
              </w:rPr>
              <w:t>IM1 Rated Voltage</w:t>
            </w:r>
          </w:p>
        </w:tc>
      </w:tr>
      <w:tr w14:paraId="10E7E7A6">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A37F129">
            <w:pPr>
              <w:pStyle w:val="23"/>
              <w:rPr>
                <w:snapToGrid w:val="0"/>
                <w:color w:val="auto"/>
                <w:lang w:eastAsia="en-US"/>
              </w:rPr>
            </w:pPr>
            <w:r>
              <w:rPr>
                <w:snapToGrid w:val="0"/>
                <w:color w:val="auto"/>
                <w:lang w:eastAsia="en-US"/>
              </w:rPr>
              <w:t>F4-05</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F2B7303">
            <w:pPr>
              <w:pStyle w:val="23"/>
              <w:rPr>
                <w:snapToGrid w:val="0"/>
                <w:color w:val="auto"/>
                <w:lang w:eastAsia="en-US"/>
              </w:rPr>
            </w:pPr>
            <w:r>
              <w:rPr>
                <w:snapToGrid w:val="0"/>
                <w:color w:val="auto"/>
                <w:lang w:eastAsia="en-US"/>
              </w:rPr>
              <w:t>IM1 Rated Power</w:t>
            </w:r>
          </w:p>
        </w:tc>
      </w:tr>
      <w:tr w14:paraId="72446769">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BAE8F91">
            <w:pPr>
              <w:pStyle w:val="23"/>
              <w:rPr>
                <w:snapToGrid w:val="0"/>
                <w:color w:val="auto"/>
                <w:lang w:eastAsia="en-US"/>
              </w:rPr>
            </w:pPr>
            <w:r>
              <w:rPr>
                <w:snapToGrid w:val="0"/>
                <w:color w:val="auto"/>
                <w:lang w:eastAsia="en-US"/>
              </w:rPr>
              <w:t>F4-06</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2C6735B">
            <w:pPr>
              <w:pStyle w:val="23"/>
              <w:rPr>
                <w:snapToGrid w:val="0"/>
                <w:color w:val="auto"/>
                <w:lang w:eastAsia="en-US"/>
              </w:rPr>
            </w:pPr>
            <w:r>
              <w:rPr>
                <w:snapToGrid w:val="0"/>
                <w:color w:val="auto"/>
                <w:lang w:eastAsia="en-US"/>
              </w:rPr>
              <w:t>IM1 Number of Poles</w:t>
            </w:r>
          </w:p>
        </w:tc>
      </w:tr>
      <w:tr w14:paraId="406CBF34">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54022ED">
            <w:pPr>
              <w:pStyle w:val="23"/>
              <w:rPr>
                <w:snapToGrid w:val="0"/>
                <w:color w:val="auto"/>
                <w:lang w:eastAsia="en-US"/>
              </w:rPr>
            </w:pPr>
            <w:r>
              <w:rPr>
                <w:snapToGrid w:val="0"/>
                <w:color w:val="auto"/>
                <w:lang w:eastAsia="en-US"/>
              </w:rPr>
              <w:t>F4-07</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888BAA2">
            <w:pPr>
              <w:pStyle w:val="23"/>
              <w:rPr>
                <w:snapToGrid w:val="0"/>
                <w:color w:val="auto"/>
                <w:lang w:eastAsia="en-US"/>
              </w:rPr>
            </w:pPr>
            <w:r>
              <w:rPr>
                <w:snapToGrid w:val="0"/>
                <w:color w:val="auto"/>
                <w:lang w:eastAsia="en-US"/>
              </w:rPr>
              <w:t>IM1 Rated Current</w:t>
            </w:r>
          </w:p>
        </w:tc>
      </w:tr>
      <w:tr w14:paraId="3E9252EB">
        <w:tblPrEx>
          <w:tblCellMar>
            <w:top w:w="0" w:type="dxa"/>
            <w:left w:w="0" w:type="dxa"/>
            <w:bottom w:w="0" w:type="dxa"/>
            <w:right w:w="0" w:type="dxa"/>
          </w:tblCellMar>
        </w:tblPrEx>
        <w:trPr>
          <w:trHeight w:val="283" w:hRule="exact"/>
          <w:jc w:val="center"/>
        </w:trPr>
        <w:tc>
          <w:tcPr>
            <w:tcW w:w="107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6F00C61">
            <w:pPr>
              <w:pStyle w:val="23"/>
              <w:rPr>
                <w:snapToGrid w:val="0"/>
                <w:color w:val="auto"/>
                <w:lang w:eastAsia="en-US"/>
              </w:rPr>
            </w:pPr>
            <w:r>
              <w:rPr>
                <w:snapToGrid w:val="0"/>
                <w:color w:val="auto"/>
                <w:lang w:eastAsia="en-US"/>
              </w:rPr>
              <w:t>F4-08</w:t>
            </w:r>
          </w:p>
        </w:tc>
        <w:tc>
          <w:tcPr>
            <w:tcW w:w="177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2179A96">
            <w:pPr>
              <w:pStyle w:val="23"/>
              <w:rPr>
                <w:snapToGrid w:val="0"/>
                <w:color w:val="auto"/>
                <w:lang w:eastAsia="en-US"/>
              </w:rPr>
            </w:pPr>
            <w:r>
              <w:rPr>
                <w:snapToGrid w:val="0"/>
                <w:color w:val="auto"/>
                <w:lang w:eastAsia="en-US"/>
              </w:rPr>
              <w:t>IM1 Rated Speed</w:t>
            </w:r>
          </w:p>
        </w:tc>
      </w:tr>
    </w:tbl>
    <w:p w14:paraId="0E83E6D4">
      <w:pPr>
        <w:ind w:firstLine="320"/>
        <w:rPr>
          <w:snapToGrid w:val="0"/>
          <w:color w:val="auto"/>
          <w:lang w:val="en-GB"/>
        </w:rPr>
      </w:pPr>
      <w:r>
        <w:rPr>
          <w:snapToGrid w:val="0"/>
          <w:color w:val="auto"/>
        </w:rPr>
        <w:t>(3) Perform motor parameter identification (optional, generally not required); Set parameter F4-01 to 6 (IM rotational identification) or 2 (IM static identification), press the run button to start the identification, and after calibration, the motor parameters shown in Table3-14 will be automatically updated.</w:t>
      </w:r>
    </w:p>
    <w:p w14:paraId="753B043E">
      <w:pPr>
        <w:pStyle w:val="25"/>
        <w:jc w:val="center"/>
        <w:rPr>
          <w:snapToGrid w:val="0"/>
          <w:color w:val="auto"/>
          <w:lang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14</w:t>
      </w:r>
      <w:r>
        <w:rPr>
          <w:snapToGrid w:val="0"/>
          <w:color w:val="auto"/>
        </w:rPr>
        <w:t xml:space="preserve"> Identified Motor Parameters</w:t>
      </w:r>
    </w:p>
    <w:tbl>
      <w:tblPr>
        <w:tblStyle w:val="16"/>
        <w:tblW w:w="0" w:type="auto"/>
        <w:jc w:val="center"/>
        <w:tblLayout w:type="fixed"/>
        <w:tblCellMar>
          <w:top w:w="0" w:type="dxa"/>
          <w:left w:w="0" w:type="dxa"/>
          <w:bottom w:w="0" w:type="dxa"/>
          <w:right w:w="0" w:type="dxa"/>
        </w:tblCellMar>
      </w:tblPr>
      <w:tblGrid>
        <w:gridCol w:w="1184"/>
        <w:gridCol w:w="1828"/>
      </w:tblGrid>
      <w:tr w14:paraId="1C4F660E">
        <w:tblPrEx>
          <w:tblCellMar>
            <w:top w:w="0" w:type="dxa"/>
            <w:left w:w="0" w:type="dxa"/>
            <w:bottom w:w="0" w:type="dxa"/>
            <w:right w:w="0" w:type="dxa"/>
          </w:tblCellMar>
        </w:tblPrEx>
        <w:trPr>
          <w:trHeight w:val="283" w:hRule="exact"/>
          <w:tblHeader/>
          <w:jc w:val="center"/>
        </w:trPr>
        <w:tc>
          <w:tcPr>
            <w:tcW w:w="1184"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41EA552">
            <w:pPr>
              <w:pStyle w:val="23"/>
              <w:rPr>
                <w:snapToGrid w:val="0"/>
                <w:color w:val="auto"/>
                <w:lang w:eastAsia="en-US"/>
              </w:rPr>
            </w:pPr>
            <w:r>
              <w:rPr>
                <w:snapToGrid w:val="0"/>
                <w:color w:val="auto"/>
                <w:lang w:eastAsia="en-US"/>
              </w:rPr>
              <w:t>Parameter Number</w:t>
            </w:r>
          </w:p>
        </w:tc>
        <w:tc>
          <w:tcPr>
            <w:tcW w:w="1828"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56B94315">
            <w:pPr>
              <w:pStyle w:val="23"/>
              <w:rPr>
                <w:snapToGrid w:val="0"/>
                <w:color w:val="auto"/>
                <w:lang w:eastAsia="en-US"/>
              </w:rPr>
            </w:pPr>
            <w:r>
              <w:rPr>
                <w:snapToGrid w:val="0"/>
                <w:color w:val="auto"/>
                <w:lang w:eastAsia="en-US"/>
              </w:rPr>
              <w:t>Parameter Name</w:t>
            </w:r>
          </w:p>
        </w:tc>
      </w:tr>
      <w:tr w14:paraId="7230D61E">
        <w:tblPrEx>
          <w:tblCellMar>
            <w:top w:w="0" w:type="dxa"/>
            <w:left w:w="0" w:type="dxa"/>
            <w:bottom w:w="0" w:type="dxa"/>
            <w:right w:w="0" w:type="dxa"/>
          </w:tblCellMar>
        </w:tblPrEx>
        <w:trPr>
          <w:trHeight w:val="283" w:hRule="exact"/>
          <w:jc w:val="center"/>
        </w:trPr>
        <w:tc>
          <w:tcPr>
            <w:tcW w:w="118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D0AF05E">
            <w:pPr>
              <w:pStyle w:val="23"/>
              <w:rPr>
                <w:bCs/>
                <w:snapToGrid w:val="0"/>
                <w:color w:val="auto"/>
                <w:lang w:eastAsia="en-US"/>
              </w:rPr>
            </w:pPr>
            <w:r>
              <w:rPr>
                <w:bCs/>
                <w:snapToGrid w:val="0"/>
                <w:color w:val="auto"/>
                <w:lang w:eastAsia="en-US"/>
              </w:rPr>
              <w:t>F4-10</w:t>
            </w:r>
          </w:p>
        </w:tc>
        <w:tc>
          <w:tcPr>
            <w:tcW w:w="182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7B4125A">
            <w:pPr>
              <w:pStyle w:val="23"/>
              <w:rPr>
                <w:bCs/>
                <w:snapToGrid w:val="0"/>
                <w:color w:val="auto"/>
                <w:lang w:eastAsia="en-US"/>
              </w:rPr>
            </w:pPr>
            <w:r>
              <w:rPr>
                <w:bCs/>
                <w:snapToGrid w:val="0"/>
                <w:color w:val="auto"/>
                <w:lang w:eastAsia="en-US"/>
              </w:rPr>
              <w:t>IM1 No-load Current</w:t>
            </w:r>
          </w:p>
        </w:tc>
      </w:tr>
      <w:tr w14:paraId="730AF9F6">
        <w:tblPrEx>
          <w:tblCellMar>
            <w:top w:w="0" w:type="dxa"/>
            <w:left w:w="0" w:type="dxa"/>
            <w:bottom w:w="0" w:type="dxa"/>
            <w:right w:w="0" w:type="dxa"/>
          </w:tblCellMar>
        </w:tblPrEx>
        <w:trPr>
          <w:trHeight w:val="283" w:hRule="exact"/>
          <w:jc w:val="center"/>
        </w:trPr>
        <w:tc>
          <w:tcPr>
            <w:tcW w:w="118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6932B6B">
            <w:pPr>
              <w:pStyle w:val="23"/>
              <w:rPr>
                <w:bCs/>
                <w:snapToGrid w:val="0"/>
                <w:color w:val="auto"/>
                <w:lang w:eastAsia="en-US"/>
              </w:rPr>
            </w:pPr>
            <w:r>
              <w:rPr>
                <w:bCs/>
                <w:snapToGrid w:val="0"/>
                <w:color w:val="auto"/>
                <w:lang w:eastAsia="en-US"/>
              </w:rPr>
              <w:t>F4-11</w:t>
            </w:r>
          </w:p>
        </w:tc>
        <w:tc>
          <w:tcPr>
            <w:tcW w:w="182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6F57EB6">
            <w:pPr>
              <w:pStyle w:val="23"/>
              <w:rPr>
                <w:bCs/>
                <w:snapToGrid w:val="0"/>
                <w:color w:val="auto"/>
                <w:lang w:eastAsia="en-US"/>
              </w:rPr>
            </w:pPr>
            <w:r>
              <w:rPr>
                <w:bCs/>
                <w:snapToGrid w:val="0"/>
                <w:color w:val="auto"/>
                <w:lang w:eastAsia="en-US"/>
              </w:rPr>
              <w:t>IM1 Stator Resistance</w:t>
            </w:r>
          </w:p>
        </w:tc>
      </w:tr>
      <w:tr w14:paraId="0E94A766">
        <w:tblPrEx>
          <w:tblCellMar>
            <w:top w:w="0" w:type="dxa"/>
            <w:left w:w="0" w:type="dxa"/>
            <w:bottom w:w="0" w:type="dxa"/>
            <w:right w:w="0" w:type="dxa"/>
          </w:tblCellMar>
        </w:tblPrEx>
        <w:trPr>
          <w:trHeight w:val="283" w:hRule="exact"/>
          <w:jc w:val="center"/>
        </w:trPr>
        <w:tc>
          <w:tcPr>
            <w:tcW w:w="118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7243726">
            <w:pPr>
              <w:pStyle w:val="23"/>
              <w:rPr>
                <w:bCs/>
                <w:snapToGrid w:val="0"/>
                <w:color w:val="auto"/>
                <w:lang w:eastAsia="en-US"/>
              </w:rPr>
            </w:pPr>
            <w:r>
              <w:rPr>
                <w:bCs/>
                <w:snapToGrid w:val="0"/>
                <w:color w:val="auto"/>
                <w:lang w:eastAsia="en-US"/>
              </w:rPr>
              <w:t>F4-12</w:t>
            </w:r>
          </w:p>
        </w:tc>
        <w:tc>
          <w:tcPr>
            <w:tcW w:w="182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3646C1F">
            <w:pPr>
              <w:pStyle w:val="23"/>
              <w:rPr>
                <w:bCs/>
                <w:snapToGrid w:val="0"/>
                <w:color w:val="auto"/>
                <w:lang w:eastAsia="en-US"/>
              </w:rPr>
            </w:pPr>
            <w:r>
              <w:rPr>
                <w:bCs/>
                <w:snapToGrid w:val="0"/>
                <w:color w:val="auto"/>
                <w:lang w:eastAsia="en-US"/>
              </w:rPr>
              <w:t>IM1 Rotor Resistance</w:t>
            </w:r>
          </w:p>
        </w:tc>
      </w:tr>
      <w:tr w14:paraId="5C48CDEE">
        <w:tblPrEx>
          <w:tblCellMar>
            <w:top w:w="0" w:type="dxa"/>
            <w:left w:w="0" w:type="dxa"/>
            <w:bottom w:w="0" w:type="dxa"/>
            <w:right w:w="0" w:type="dxa"/>
          </w:tblCellMar>
        </w:tblPrEx>
        <w:trPr>
          <w:trHeight w:val="283" w:hRule="exact"/>
          <w:jc w:val="center"/>
        </w:trPr>
        <w:tc>
          <w:tcPr>
            <w:tcW w:w="118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7E6A820">
            <w:pPr>
              <w:pStyle w:val="23"/>
              <w:rPr>
                <w:bCs/>
                <w:snapToGrid w:val="0"/>
                <w:color w:val="auto"/>
                <w:lang w:eastAsia="en-US"/>
              </w:rPr>
            </w:pPr>
            <w:r>
              <w:rPr>
                <w:bCs/>
                <w:snapToGrid w:val="0"/>
                <w:color w:val="auto"/>
                <w:lang w:eastAsia="en-US"/>
              </w:rPr>
              <w:t>F4-13</w:t>
            </w:r>
          </w:p>
        </w:tc>
        <w:tc>
          <w:tcPr>
            <w:tcW w:w="182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6CCDD0B">
            <w:pPr>
              <w:pStyle w:val="23"/>
              <w:rPr>
                <w:bCs/>
                <w:snapToGrid w:val="0"/>
                <w:color w:val="auto"/>
                <w:lang w:eastAsia="en-US"/>
              </w:rPr>
            </w:pPr>
            <w:r>
              <w:rPr>
                <w:bCs/>
                <w:snapToGrid w:val="0"/>
                <w:color w:val="auto"/>
                <w:lang w:eastAsia="en-US"/>
              </w:rPr>
              <w:t>IM1 Mutual Inductance</w:t>
            </w:r>
          </w:p>
        </w:tc>
      </w:tr>
      <w:tr w14:paraId="7127A5A4">
        <w:tblPrEx>
          <w:tblCellMar>
            <w:top w:w="0" w:type="dxa"/>
            <w:left w:w="0" w:type="dxa"/>
            <w:bottom w:w="0" w:type="dxa"/>
            <w:right w:w="0" w:type="dxa"/>
          </w:tblCellMar>
        </w:tblPrEx>
        <w:trPr>
          <w:trHeight w:val="283" w:hRule="exact"/>
          <w:jc w:val="center"/>
        </w:trPr>
        <w:tc>
          <w:tcPr>
            <w:tcW w:w="118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011029E">
            <w:pPr>
              <w:pStyle w:val="23"/>
              <w:rPr>
                <w:bCs/>
                <w:snapToGrid w:val="0"/>
                <w:color w:val="auto"/>
                <w:lang w:eastAsia="en-US"/>
              </w:rPr>
            </w:pPr>
            <w:r>
              <w:rPr>
                <w:bCs/>
                <w:snapToGrid w:val="0"/>
                <w:color w:val="auto"/>
                <w:lang w:eastAsia="en-US"/>
              </w:rPr>
              <w:t>F4-14</w:t>
            </w:r>
          </w:p>
        </w:tc>
        <w:tc>
          <w:tcPr>
            <w:tcW w:w="1828"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79E5B76">
            <w:pPr>
              <w:pStyle w:val="23"/>
              <w:rPr>
                <w:bCs/>
                <w:snapToGrid w:val="0"/>
                <w:color w:val="auto"/>
                <w:lang w:eastAsia="en-US"/>
              </w:rPr>
            </w:pPr>
            <w:r>
              <w:rPr>
                <w:bCs/>
                <w:snapToGrid w:val="0"/>
                <w:color w:val="auto"/>
                <w:lang w:eastAsia="en-US"/>
              </w:rPr>
              <w:t>IM1 Leakage Inductance</w:t>
            </w:r>
          </w:p>
        </w:tc>
      </w:tr>
    </w:tbl>
    <w:p w14:paraId="190A7460">
      <w:pPr>
        <w:ind w:firstLine="320"/>
        <w:rPr>
          <w:snapToGrid w:val="0"/>
          <w:color w:val="auto"/>
          <w:lang w:val="en-GB"/>
        </w:rPr>
      </w:pPr>
      <w:r>
        <w:rPr>
          <w:snapToGrid w:val="0"/>
          <w:color w:val="auto"/>
          <w:lang w:val="en-GB"/>
        </w:rPr>
        <w:t>(4) Set the control mode to VF or VVC; Set F0-03 to 0 for speed mode, and set F0-04 to 0 to configure the control mode as VF control; if F0-04 is set to 2, it will be asynchronous motor VVC.</w:t>
      </w:r>
    </w:p>
    <w:p w14:paraId="411F3AA7">
      <w:pPr>
        <w:pStyle w:val="5"/>
        <w:spacing w:before="156"/>
        <w:rPr>
          <w:snapToGrid w:val="0"/>
          <w:color w:val="auto"/>
          <w:szCs w:val="14"/>
        </w:rPr>
      </w:pPr>
      <w:bookmarkStart w:id="209" w:name="_Toc4342"/>
      <w:bookmarkStart w:id="210" w:name="_Toc15632"/>
      <w:bookmarkStart w:id="211" w:name="_Toc7117"/>
      <w:bookmarkStart w:id="212" w:name="_Toc9687"/>
      <w:bookmarkStart w:id="213" w:name="_Toc19704"/>
      <w:bookmarkStart w:id="214" w:name="_Toc1236"/>
      <w:bookmarkStart w:id="215" w:name="_Toc12328"/>
      <w:bookmarkStart w:id="216" w:name="_Toc20868"/>
      <w:bookmarkStart w:id="217" w:name="_Toc19938"/>
      <w:bookmarkStart w:id="218" w:name="_Toc4566"/>
      <w:bookmarkStart w:id="219" w:name="_Toc30257"/>
      <w:r>
        <w:rPr>
          <w:snapToGrid w:val="0"/>
          <w:color w:val="auto"/>
        </w:rPr>
        <w:t xml:space="preserve">3.2.1.2 </w:t>
      </w:r>
      <w:r>
        <w:rPr>
          <w:rFonts w:hint="eastAsia" w:hAnsi="微软雅黑" w:cs="微软雅黑"/>
          <w:snapToGrid w:val="0"/>
          <w:color w:val="auto"/>
        </w:rPr>
        <w:t>No-load Testing</w:t>
      </w:r>
      <w:bookmarkEnd w:id="209"/>
      <w:bookmarkEnd w:id="210"/>
      <w:bookmarkEnd w:id="211"/>
      <w:bookmarkEnd w:id="212"/>
      <w:bookmarkEnd w:id="213"/>
      <w:bookmarkEnd w:id="214"/>
      <w:bookmarkEnd w:id="215"/>
      <w:bookmarkEnd w:id="216"/>
      <w:bookmarkEnd w:id="217"/>
      <w:bookmarkEnd w:id="218"/>
      <w:bookmarkEnd w:id="219"/>
      <w:r>
        <w:rPr>
          <w:rFonts w:hint="eastAsia" w:hAnsi="微软雅黑" w:cs="微软雅黑"/>
          <w:snapToGrid w:val="0"/>
          <w:color w:val="auto"/>
        </w:rPr>
        <w:t xml:space="preserve">  </w:t>
      </w:r>
      <w:r>
        <w:rPr>
          <w:snapToGrid w:val="0"/>
          <w:color w:val="auto"/>
          <w:szCs w:val="14"/>
        </w:rPr>
        <w:t xml:space="preserve"> </w:t>
      </w:r>
    </w:p>
    <w:p w14:paraId="6619DFD9">
      <w:pPr>
        <w:ind w:firstLine="320"/>
        <w:rPr>
          <w:snapToGrid w:val="0"/>
          <w:color w:val="auto"/>
          <w:lang w:val="en-GB"/>
        </w:rPr>
      </w:pPr>
      <w:r>
        <w:rPr>
          <w:snapToGrid w:val="0"/>
          <w:color w:val="auto"/>
          <w:lang w:val="en-GB"/>
        </w:rPr>
        <w:t>After basic settings are completed, no-load testing can be performed. Operate the motor at different frequencies; if the motor vibrates, increase F2-14 'Oscillation Suppression Gain'.</w:t>
      </w:r>
    </w:p>
    <w:p w14:paraId="09AD771B">
      <w:pPr>
        <w:pStyle w:val="5"/>
        <w:spacing w:before="156"/>
        <w:rPr>
          <w:snapToGrid w:val="0"/>
          <w:color w:val="auto"/>
        </w:rPr>
      </w:pPr>
      <w:bookmarkStart w:id="220" w:name="_Toc19312"/>
      <w:bookmarkStart w:id="221" w:name="_Toc8960"/>
      <w:bookmarkStart w:id="222" w:name="_Toc30324"/>
      <w:bookmarkStart w:id="223" w:name="_Toc31360"/>
      <w:bookmarkStart w:id="224" w:name="_Toc20743"/>
      <w:bookmarkStart w:id="225" w:name="_Toc6260"/>
      <w:bookmarkStart w:id="226" w:name="_Toc8260"/>
      <w:bookmarkStart w:id="227" w:name="_Toc13013"/>
      <w:bookmarkStart w:id="228" w:name="_Toc29126"/>
      <w:bookmarkStart w:id="229" w:name="_Toc16211"/>
      <w:bookmarkStart w:id="230" w:name="_Toc14739"/>
      <w:r>
        <w:rPr>
          <w:snapToGrid w:val="0"/>
          <w:color w:val="auto"/>
        </w:rPr>
        <w:t>3.2.1.3 Full-load Testing</w:t>
      </w:r>
      <w:bookmarkEnd w:id="220"/>
      <w:bookmarkEnd w:id="221"/>
      <w:bookmarkEnd w:id="222"/>
      <w:bookmarkEnd w:id="223"/>
      <w:bookmarkEnd w:id="224"/>
      <w:bookmarkEnd w:id="225"/>
      <w:bookmarkEnd w:id="226"/>
      <w:bookmarkEnd w:id="227"/>
      <w:bookmarkEnd w:id="228"/>
      <w:bookmarkEnd w:id="229"/>
      <w:bookmarkEnd w:id="230"/>
    </w:p>
    <w:p w14:paraId="5EBEF02B">
      <w:pPr>
        <w:ind w:firstLine="320"/>
        <w:rPr>
          <w:snapToGrid w:val="0"/>
          <w:color w:val="auto"/>
          <w:lang w:val="en-GB"/>
        </w:rPr>
      </w:pPr>
      <w:r>
        <w:rPr>
          <w:snapToGrid w:val="0"/>
          <w:color w:val="auto"/>
          <w:lang w:val="en-GB"/>
        </w:rPr>
        <w:t xml:space="preserve">After completing no-load testing, load testing can be conducted. If the motor's load capacity is insufficient, try increasing F2-01 'Torque Compensation Gain'. In the case of full load operation, if the actual motor speed is lower than the set speed, you can try increasing F2-11 “Slip Compensation Gain”. Conversely, if the actual motor speed is higher than the set speed, you can try decreasing F2-11 “Slip Compensation Gain”. </w:t>
      </w:r>
    </w:p>
    <w:p w14:paraId="5E1085A6">
      <w:pPr>
        <w:pStyle w:val="4"/>
        <w:spacing w:before="156"/>
        <w:rPr>
          <w:snapToGrid w:val="0"/>
          <w:color w:val="auto"/>
          <w:lang w:val="en-GB"/>
        </w:rPr>
      </w:pPr>
      <w:bookmarkStart w:id="231" w:name="_Toc21758"/>
      <w:bookmarkStart w:id="232" w:name="_Toc8671"/>
      <w:bookmarkStart w:id="233" w:name="_Toc7835"/>
      <w:bookmarkStart w:id="234" w:name="_Toc27851"/>
      <w:bookmarkStart w:id="235" w:name="_Toc28053"/>
      <w:bookmarkStart w:id="236" w:name="_Toc12111"/>
      <w:bookmarkStart w:id="237" w:name="_Toc417"/>
      <w:bookmarkStart w:id="238" w:name="_Toc10436"/>
      <w:bookmarkStart w:id="239" w:name="_Toc19653"/>
      <w:r>
        <w:rPr>
          <w:snapToGrid w:val="0"/>
          <w:color w:val="auto"/>
        </w:rPr>
        <w:t>3.2.2 Permanent Magnet Motor VVC Commissioning Method</w:t>
      </w:r>
      <w:bookmarkEnd w:id="231"/>
      <w:bookmarkEnd w:id="232"/>
      <w:bookmarkEnd w:id="233"/>
      <w:bookmarkEnd w:id="234"/>
      <w:bookmarkEnd w:id="235"/>
      <w:bookmarkEnd w:id="236"/>
      <w:bookmarkEnd w:id="237"/>
      <w:bookmarkEnd w:id="238"/>
      <w:bookmarkEnd w:id="239"/>
    </w:p>
    <w:p w14:paraId="3AE41DF4">
      <w:pPr>
        <w:ind w:firstLine="320"/>
        <w:rPr>
          <w:snapToGrid w:val="0"/>
          <w:color w:val="auto"/>
          <w:lang w:val="en-GB"/>
        </w:rPr>
      </w:pPr>
      <w:r>
        <w:rPr>
          <w:snapToGrid w:val="0"/>
          <w:color w:val="auto"/>
          <w:lang w:val="en-GB"/>
        </w:rPr>
        <w:t>PMVVC is a sensorless vector control method for permanent magnet synchronous motors, and the parameters required for commissioning are shown in Table3-15:</w:t>
      </w:r>
    </w:p>
    <w:p w14:paraId="5C5DDBA7">
      <w:pPr>
        <w:pStyle w:val="25"/>
        <w:rPr>
          <w:snapToGrid w:val="0"/>
          <w:color w:val="auto"/>
        </w:rPr>
      </w:pPr>
    </w:p>
    <w:p w14:paraId="09C543C0">
      <w:pPr>
        <w:pStyle w:val="25"/>
        <w:jc w:val="center"/>
        <w:rPr>
          <w:snapToGrid w:val="0"/>
          <w:color w:val="auto"/>
        </w:rPr>
      </w:pPr>
    </w:p>
    <w:p w14:paraId="17C0707C">
      <w:pPr>
        <w:pStyle w:val="25"/>
        <w:jc w:val="center"/>
        <w:rPr>
          <w:snapToGrid w:val="0"/>
          <w:color w:val="auto"/>
        </w:rPr>
      </w:pPr>
      <w:r>
        <w:rPr>
          <w:snapToGrid w:val="0"/>
          <w:color w:val="auto"/>
        </w:rPr>
        <w:t>Table</w:t>
      </w:r>
      <w:r>
        <w:rPr>
          <w:rFonts w:hint="eastAsia"/>
          <w:snapToGrid w:val="0"/>
          <w:color w:val="auto"/>
        </w:rPr>
        <w:t>3</w:t>
      </w:r>
      <w:r>
        <w:rPr>
          <w:snapToGrid w:val="0"/>
          <w:color w:val="auto"/>
        </w:rPr>
        <w:t>-</w:t>
      </w:r>
      <w:r>
        <w:rPr>
          <w:rFonts w:hint="eastAsia"/>
          <w:snapToGrid w:val="0"/>
          <w:color w:val="auto"/>
        </w:rPr>
        <w:t>15</w:t>
      </w:r>
      <w:r>
        <w:rPr>
          <w:snapToGrid w:val="0"/>
          <w:color w:val="auto"/>
        </w:rPr>
        <w:t xml:space="preserve"> List of Parameters Related to Permanent Magnet Motor VVC Commissioning</w:t>
      </w:r>
    </w:p>
    <w:tbl>
      <w:tblPr>
        <w:tblStyle w:val="16"/>
        <w:tblW w:w="0" w:type="auto"/>
        <w:jc w:val="center"/>
        <w:tblLayout w:type="fixed"/>
        <w:tblCellMar>
          <w:top w:w="0" w:type="dxa"/>
          <w:left w:w="0" w:type="dxa"/>
          <w:bottom w:w="0" w:type="dxa"/>
          <w:right w:w="0" w:type="dxa"/>
        </w:tblCellMar>
      </w:tblPr>
      <w:tblGrid>
        <w:gridCol w:w="1074"/>
        <w:gridCol w:w="1929"/>
      </w:tblGrid>
      <w:tr w14:paraId="4F130BC6">
        <w:tblPrEx>
          <w:tblCellMar>
            <w:top w:w="0" w:type="dxa"/>
            <w:left w:w="0" w:type="dxa"/>
            <w:bottom w:w="0" w:type="dxa"/>
            <w:right w:w="0" w:type="dxa"/>
          </w:tblCellMar>
        </w:tblPrEx>
        <w:trPr>
          <w:trHeight w:val="422" w:hRule="exact"/>
          <w:tblHeader/>
          <w:jc w:val="center"/>
        </w:trPr>
        <w:tc>
          <w:tcPr>
            <w:tcW w:w="1074"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4CA7FE37">
            <w:pPr>
              <w:pStyle w:val="23"/>
              <w:rPr>
                <w:snapToGrid w:val="0"/>
                <w:color w:val="auto"/>
                <w:lang w:eastAsia="en-US"/>
              </w:rPr>
            </w:pPr>
            <w:r>
              <w:rPr>
                <w:snapToGrid w:val="0"/>
                <w:color w:val="auto"/>
                <w:lang w:eastAsia="en-US"/>
              </w:rPr>
              <w:t>Parameter Number</w:t>
            </w:r>
          </w:p>
        </w:tc>
        <w:tc>
          <w:tcPr>
            <w:tcW w:w="1929"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63D07485">
            <w:pPr>
              <w:pStyle w:val="23"/>
              <w:rPr>
                <w:snapToGrid w:val="0"/>
                <w:color w:val="auto"/>
                <w:lang w:eastAsia="en-US"/>
              </w:rPr>
            </w:pPr>
            <w:r>
              <w:rPr>
                <w:snapToGrid w:val="0"/>
                <w:color w:val="auto"/>
                <w:lang w:eastAsia="en-US"/>
              </w:rPr>
              <w:t>Parameter Name</w:t>
            </w:r>
          </w:p>
        </w:tc>
      </w:tr>
      <w:tr w14:paraId="1ECF4DF3">
        <w:tblPrEx>
          <w:tblCellMar>
            <w:top w:w="0" w:type="dxa"/>
            <w:left w:w="0" w:type="dxa"/>
            <w:bottom w:w="0" w:type="dxa"/>
            <w:right w:w="0" w:type="dxa"/>
          </w:tblCellMar>
        </w:tblPrEx>
        <w:trPr>
          <w:trHeight w:val="50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8B795A1">
            <w:pPr>
              <w:pStyle w:val="23"/>
              <w:rPr>
                <w:bCs/>
                <w:snapToGrid w:val="0"/>
                <w:color w:val="auto"/>
                <w:lang w:eastAsia="en-US"/>
              </w:rPr>
            </w:pPr>
            <w:r>
              <w:rPr>
                <w:bCs/>
                <w:snapToGrid w:val="0"/>
                <w:color w:val="auto"/>
                <w:lang w:eastAsia="en-US"/>
              </w:rPr>
              <w:t>F1-01</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5F40E24">
            <w:pPr>
              <w:pStyle w:val="23"/>
              <w:rPr>
                <w:bCs/>
                <w:snapToGrid w:val="0"/>
                <w:color w:val="auto"/>
                <w:lang w:eastAsia="en-US"/>
              </w:rPr>
            </w:pPr>
            <w:r>
              <w:rPr>
                <w:bCs/>
                <w:snapToGrid w:val="0"/>
                <w:color w:val="auto"/>
                <w:lang w:eastAsia="en-US"/>
              </w:rPr>
              <w:t>Initial Position Identification Method</w:t>
            </w:r>
          </w:p>
        </w:tc>
      </w:tr>
      <w:tr w14:paraId="39895955">
        <w:tblPrEx>
          <w:tblCellMar>
            <w:top w:w="0" w:type="dxa"/>
            <w:left w:w="0" w:type="dxa"/>
            <w:bottom w:w="0" w:type="dxa"/>
            <w:right w:w="0" w:type="dxa"/>
          </w:tblCellMar>
        </w:tblPrEx>
        <w:trPr>
          <w:trHeight w:val="28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1EE3913">
            <w:pPr>
              <w:pStyle w:val="23"/>
              <w:rPr>
                <w:bCs/>
                <w:snapToGrid w:val="0"/>
                <w:color w:val="auto"/>
                <w:lang w:eastAsia="en-US"/>
              </w:rPr>
            </w:pPr>
            <w:r>
              <w:rPr>
                <w:bCs/>
                <w:snapToGrid w:val="0"/>
                <w:color w:val="auto"/>
                <w:lang w:eastAsia="en-US"/>
              </w:rPr>
              <w:t>F1-36</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B10408D">
            <w:pPr>
              <w:pStyle w:val="23"/>
              <w:rPr>
                <w:bCs/>
                <w:snapToGrid w:val="0"/>
                <w:color w:val="auto"/>
                <w:lang w:eastAsia="en-US"/>
              </w:rPr>
            </w:pPr>
            <w:r>
              <w:rPr>
                <w:bCs/>
                <w:snapToGrid w:val="0"/>
                <w:color w:val="auto"/>
                <w:lang w:eastAsia="en-US"/>
              </w:rPr>
              <w:t>PM Voltage Pulse Width</w:t>
            </w:r>
          </w:p>
        </w:tc>
      </w:tr>
      <w:tr w14:paraId="3CE4DEB9">
        <w:tblPrEx>
          <w:tblCellMar>
            <w:top w:w="0" w:type="dxa"/>
            <w:left w:w="0" w:type="dxa"/>
            <w:bottom w:w="0" w:type="dxa"/>
            <w:right w:w="0" w:type="dxa"/>
          </w:tblCellMar>
        </w:tblPrEx>
        <w:trPr>
          <w:trHeight w:val="447"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534F24F">
            <w:pPr>
              <w:pStyle w:val="23"/>
              <w:rPr>
                <w:bCs/>
                <w:snapToGrid w:val="0"/>
                <w:color w:val="auto"/>
                <w:lang w:eastAsia="en-US"/>
              </w:rPr>
            </w:pPr>
            <w:r>
              <w:rPr>
                <w:bCs/>
                <w:snapToGrid w:val="0"/>
                <w:color w:val="auto"/>
                <w:lang w:eastAsia="en-US"/>
              </w:rPr>
              <w:t>F1-37</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B40B823">
            <w:pPr>
              <w:pStyle w:val="23"/>
              <w:rPr>
                <w:bCs/>
                <w:snapToGrid w:val="0"/>
                <w:color w:val="auto"/>
                <w:lang w:eastAsia="en-US"/>
              </w:rPr>
            </w:pPr>
            <w:r>
              <w:rPr>
                <w:bCs/>
                <w:snapToGrid w:val="0"/>
                <w:color w:val="auto"/>
                <w:lang w:eastAsia="en-US"/>
              </w:rPr>
              <w:t>PM High-Frequency Injection Frequency</w:t>
            </w:r>
          </w:p>
        </w:tc>
      </w:tr>
      <w:tr w14:paraId="3EAC4E1E">
        <w:tblPrEx>
          <w:tblCellMar>
            <w:top w:w="0" w:type="dxa"/>
            <w:left w:w="0" w:type="dxa"/>
            <w:bottom w:w="0" w:type="dxa"/>
            <w:right w:w="0" w:type="dxa"/>
          </w:tblCellMar>
        </w:tblPrEx>
        <w:trPr>
          <w:trHeight w:val="479"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341280A">
            <w:pPr>
              <w:pStyle w:val="23"/>
              <w:rPr>
                <w:bCs/>
                <w:snapToGrid w:val="0"/>
                <w:color w:val="auto"/>
                <w:lang w:eastAsia="en-US"/>
              </w:rPr>
            </w:pPr>
            <w:r>
              <w:rPr>
                <w:bCs/>
                <w:snapToGrid w:val="0"/>
                <w:color w:val="auto"/>
                <w:lang w:eastAsia="en-US"/>
              </w:rPr>
              <w:t>F1-38</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5A9D063">
            <w:pPr>
              <w:pStyle w:val="23"/>
              <w:rPr>
                <w:bCs/>
                <w:snapToGrid w:val="0"/>
                <w:color w:val="auto"/>
                <w:lang w:eastAsia="en-US"/>
              </w:rPr>
            </w:pPr>
            <w:r>
              <w:rPr>
                <w:bCs/>
                <w:snapToGrid w:val="0"/>
                <w:color w:val="auto"/>
                <w:lang w:eastAsia="en-US"/>
              </w:rPr>
              <w:t>PM High-Frequency Injection Amplitude</w:t>
            </w:r>
          </w:p>
        </w:tc>
      </w:tr>
      <w:tr w14:paraId="561D415A">
        <w:tblPrEx>
          <w:tblCellMar>
            <w:top w:w="0" w:type="dxa"/>
            <w:left w:w="0" w:type="dxa"/>
            <w:bottom w:w="0" w:type="dxa"/>
            <w:right w:w="0" w:type="dxa"/>
          </w:tblCellMar>
        </w:tblPrEx>
        <w:trPr>
          <w:trHeight w:val="42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33D9ACE">
            <w:pPr>
              <w:pStyle w:val="23"/>
              <w:rPr>
                <w:bCs/>
                <w:snapToGrid w:val="0"/>
                <w:color w:val="auto"/>
                <w:lang w:eastAsia="en-US"/>
              </w:rPr>
            </w:pPr>
            <w:r>
              <w:rPr>
                <w:bCs/>
                <w:snapToGrid w:val="0"/>
                <w:color w:val="auto"/>
                <w:lang w:eastAsia="en-US"/>
              </w:rPr>
              <w:t>F2-01</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D68BCBC">
            <w:pPr>
              <w:pStyle w:val="23"/>
              <w:rPr>
                <w:bCs/>
                <w:snapToGrid w:val="0"/>
                <w:color w:val="auto"/>
                <w:lang w:eastAsia="en-US"/>
              </w:rPr>
            </w:pPr>
            <w:r>
              <w:rPr>
                <w:bCs/>
                <w:snapToGrid w:val="0"/>
                <w:color w:val="auto"/>
                <w:lang w:eastAsia="en-US"/>
              </w:rPr>
              <w:t>Torque Compensation Gain</w:t>
            </w:r>
          </w:p>
        </w:tc>
      </w:tr>
      <w:tr w14:paraId="60FE00DD">
        <w:tblPrEx>
          <w:tblCellMar>
            <w:top w:w="0" w:type="dxa"/>
            <w:left w:w="0" w:type="dxa"/>
            <w:bottom w:w="0" w:type="dxa"/>
            <w:right w:w="0" w:type="dxa"/>
          </w:tblCellMar>
        </w:tblPrEx>
        <w:trPr>
          <w:trHeight w:val="527"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B60F75B">
            <w:pPr>
              <w:pStyle w:val="23"/>
              <w:rPr>
                <w:bCs/>
                <w:snapToGrid w:val="0"/>
                <w:color w:val="auto"/>
                <w:lang w:eastAsia="en-US"/>
              </w:rPr>
            </w:pPr>
            <w:r>
              <w:rPr>
                <w:bCs/>
                <w:snapToGrid w:val="0"/>
                <w:color w:val="auto"/>
                <w:lang w:eastAsia="en-US"/>
              </w:rPr>
              <w:t>F3-23</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1FE39D9">
            <w:pPr>
              <w:pStyle w:val="23"/>
              <w:rPr>
                <w:bCs/>
                <w:snapToGrid w:val="0"/>
                <w:color w:val="auto"/>
                <w:lang w:eastAsia="en-US"/>
              </w:rPr>
            </w:pPr>
            <w:r>
              <w:rPr>
                <w:bCs/>
                <w:snapToGrid w:val="0"/>
                <w:color w:val="auto"/>
                <w:lang w:eastAsia="en-US"/>
              </w:rPr>
              <w:t>I/F Mode Current Command</w:t>
            </w:r>
          </w:p>
        </w:tc>
      </w:tr>
      <w:tr w14:paraId="45735B11">
        <w:tblPrEx>
          <w:tblCellMar>
            <w:top w:w="0" w:type="dxa"/>
            <w:left w:w="0" w:type="dxa"/>
            <w:bottom w:w="0" w:type="dxa"/>
            <w:right w:w="0" w:type="dxa"/>
          </w:tblCellMar>
        </w:tblPrEx>
        <w:trPr>
          <w:trHeight w:val="42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B73FF9F">
            <w:pPr>
              <w:pStyle w:val="23"/>
              <w:rPr>
                <w:bCs/>
                <w:snapToGrid w:val="0"/>
                <w:color w:val="auto"/>
                <w:lang w:eastAsia="en-US"/>
              </w:rPr>
            </w:pPr>
            <w:r>
              <w:rPr>
                <w:bCs/>
                <w:snapToGrid w:val="0"/>
                <w:color w:val="auto"/>
                <w:lang w:eastAsia="en-US"/>
              </w:rPr>
              <w:t>F3-24</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C22285C">
            <w:pPr>
              <w:pStyle w:val="23"/>
              <w:rPr>
                <w:bCs/>
                <w:snapToGrid w:val="0"/>
                <w:color w:val="auto"/>
                <w:lang w:eastAsia="en-US"/>
              </w:rPr>
            </w:pPr>
            <w:r>
              <w:rPr>
                <w:bCs/>
                <w:snapToGrid w:val="0"/>
                <w:color w:val="auto"/>
                <w:lang w:eastAsia="en-US"/>
              </w:rPr>
              <w:t>IF Switching Frequency 1</w:t>
            </w:r>
          </w:p>
        </w:tc>
      </w:tr>
      <w:tr w14:paraId="1DE8B72B">
        <w:tblPrEx>
          <w:tblCellMar>
            <w:top w:w="0" w:type="dxa"/>
            <w:left w:w="0" w:type="dxa"/>
            <w:bottom w:w="0" w:type="dxa"/>
            <w:right w:w="0" w:type="dxa"/>
          </w:tblCellMar>
        </w:tblPrEx>
        <w:trPr>
          <w:trHeight w:val="28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5796893">
            <w:pPr>
              <w:pStyle w:val="23"/>
              <w:rPr>
                <w:bCs/>
                <w:snapToGrid w:val="0"/>
                <w:color w:val="auto"/>
                <w:lang w:eastAsia="en-US"/>
              </w:rPr>
            </w:pPr>
            <w:r>
              <w:rPr>
                <w:bCs/>
                <w:snapToGrid w:val="0"/>
                <w:color w:val="auto"/>
                <w:lang w:eastAsia="en-US"/>
              </w:rPr>
              <w:t>F3-25</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DADC198">
            <w:pPr>
              <w:pStyle w:val="23"/>
              <w:rPr>
                <w:bCs/>
                <w:snapToGrid w:val="0"/>
                <w:color w:val="auto"/>
                <w:lang w:eastAsia="en-US"/>
              </w:rPr>
            </w:pPr>
            <w:r>
              <w:rPr>
                <w:bCs/>
                <w:snapToGrid w:val="0"/>
                <w:color w:val="auto"/>
                <w:lang w:eastAsia="en-US"/>
              </w:rPr>
              <w:t>IF Switching Frequency 2</w:t>
            </w:r>
          </w:p>
        </w:tc>
      </w:tr>
      <w:tr w14:paraId="6B24D73C">
        <w:tblPrEx>
          <w:tblCellMar>
            <w:top w:w="0" w:type="dxa"/>
            <w:left w:w="0" w:type="dxa"/>
            <w:bottom w:w="0" w:type="dxa"/>
            <w:right w:w="0" w:type="dxa"/>
          </w:tblCellMar>
        </w:tblPrEx>
        <w:trPr>
          <w:trHeight w:val="283"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3C7A306">
            <w:pPr>
              <w:pStyle w:val="23"/>
              <w:rPr>
                <w:bCs/>
                <w:snapToGrid w:val="0"/>
                <w:color w:val="auto"/>
                <w:lang w:eastAsia="en-US"/>
              </w:rPr>
            </w:pPr>
            <w:r>
              <w:rPr>
                <w:bCs/>
                <w:snapToGrid w:val="0"/>
                <w:color w:val="auto"/>
                <w:lang w:eastAsia="en-US"/>
              </w:rPr>
              <w:t>F3-29</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CC5CBB6">
            <w:pPr>
              <w:pStyle w:val="23"/>
              <w:rPr>
                <w:bCs/>
                <w:snapToGrid w:val="0"/>
                <w:color w:val="auto"/>
                <w:lang w:eastAsia="en-US"/>
              </w:rPr>
            </w:pPr>
            <w:r>
              <w:rPr>
                <w:bCs/>
                <w:snapToGrid w:val="0"/>
                <w:color w:val="auto"/>
                <w:lang w:eastAsia="en-US"/>
              </w:rPr>
              <w:t>Torque Filter Time</w:t>
            </w:r>
          </w:p>
        </w:tc>
      </w:tr>
      <w:tr w14:paraId="28529973">
        <w:tblPrEx>
          <w:tblCellMar>
            <w:top w:w="0" w:type="dxa"/>
            <w:left w:w="0" w:type="dxa"/>
            <w:bottom w:w="0" w:type="dxa"/>
            <w:right w:w="0" w:type="dxa"/>
          </w:tblCellMar>
        </w:tblPrEx>
        <w:trPr>
          <w:trHeight w:val="455"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F621BFE">
            <w:pPr>
              <w:pStyle w:val="23"/>
              <w:rPr>
                <w:bCs/>
                <w:snapToGrid w:val="0"/>
                <w:color w:val="auto"/>
                <w:lang w:eastAsia="en-US"/>
              </w:rPr>
            </w:pPr>
            <w:r>
              <w:rPr>
                <w:bCs/>
                <w:snapToGrid w:val="0"/>
                <w:color w:val="auto"/>
                <w:lang w:eastAsia="en-US"/>
              </w:rPr>
              <w:t>F3-41</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1D8E192">
            <w:pPr>
              <w:pStyle w:val="23"/>
              <w:rPr>
                <w:bCs/>
                <w:snapToGrid w:val="0"/>
                <w:color w:val="auto"/>
                <w:lang w:eastAsia="en-US"/>
              </w:rPr>
            </w:pPr>
            <w:r>
              <w:rPr>
                <w:bCs/>
                <w:snapToGrid w:val="0"/>
                <w:color w:val="auto"/>
                <w:lang w:eastAsia="en-US"/>
              </w:rPr>
              <w:t>VVC High-Pass Frequency Compensation</w:t>
            </w:r>
          </w:p>
        </w:tc>
      </w:tr>
      <w:tr w14:paraId="1BB71FBA">
        <w:tblPrEx>
          <w:tblCellMar>
            <w:top w:w="0" w:type="dxa"/>
            <w:left w:w="0" w:type="dxa"/>
            <w:bottom w:w="0" w:type="dxa"/>
            <w:right w:w="0" w:type="dxa"/>
          </w:tblCellMar>
        </w:tblPrEx>
        <w:trPr>
          <w:trHeight w:val="422" w:hRule="exact"/>
          <w:jc w:val="center"/>
        </w:trPr>
        <w:tc>
          <w:tcPr>
            <w:tcW w:w="107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3D58A8D">
            <w:pPr>
              <w:pStyle w:val="23"/>
              <w:rPr>
                <w:bCs/>
                <w:snapToGrid w:val="0"/>
                <w:color w:val="auto"/>
                <w:lang w:eastAsia="en-US"/>
              </w:rPr>
            </w:pPr>
            <w:r>
              <w:rPr>
                <w:bCs/>
                <w:snapToGrid w:val="0"/>
                <w:color w:val="auto"/>
                <w:lang w:eastAsia="en-US"/>
              </w:rPr>
              <w:t>F3-42</w:t>
            </w:r>
          </w:p>
        </w:tc>
        <w:tc>
          <w:tcPr>
            <w:tcW w:w="192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230F86C">
            <w:pPr>
              <w:pStyle w:val="23"/>
              <w:rPr>
                <w:bCs/>
                <w:snapToGrid w:val="0"/>
                <w:color w:val="auto"/>
                <w:lang w:eastAsia="en-US"/>
              </w:rPr>
            </w:pPr>
            <w:r>
              <w:rPr>
                <w:bCs/>
                <w:snapToGrid w:val="0"/>
                <w:color w:val="auto"/>
                <w:lang w:eastAsia="en-US"/>
              </w:rPr>
              <w:t>VVC Frequency Compensation Gain</w:t>
            </w:r>
          </w:p>
        </w:tc>
      </w:tr>
    </w:tbl>
    <w:p w14:paraId="5B48E9E7">
      <w:pPr>
        <w:pStyle w:val="5"/>
        <w:spacing w:before="156"/>
        <w:rPr>
          <w:snapToGrid w:val="0"/>
          <w:color w:val="auto"/>
          <w:lang w:eastAsia="en-US"/>
        </w:rPr>
      </w:pPr>
      <w:bookmarkStart w:id="240" w:name="_Toc11459"/>
      <w:bookmarkStart w:id="241" w:name="_Toc27662"/>
      <w:bookmarkStart w:id="242" w:name="_Toc10688"/>
      <w:bookmarkStart w:id="243" w:name="_Toc19723"/>
      <w:bookmarkStart w:id="244" w:name="_Toc15673"/>
      <w:bookmarkStart w:id="245" w:name="_Toc13133"/>
      <w:bookmarkStart w:id="246" w:name="_Toc11259"/>
      <w:bookmarkStart w:id="247" w:name="_Toc29021"/>
      <w:bookmarkStart w:id="248" w:name="_Toc20782"/>
      <w:r>
        <w:rPr>
          <w:snapToGrid w:val="0"/>
          <w:color w:val="auto"/>
        </w:rPr>
        <w:t>3.2.2.1 Basic Settings</w:t>
      </w:r>
      <w:bookmarkEnd w:id="240"/>
      <w:bookmarkEnd w:id="241"/>
      <w:bookmarkEnd w:id="242"/>
      <w:bookmarkEnd w:id="243"/>
      <w:bookmarkEnd w:id="244"/>
      <w:bookmarkEnd w:id="245"/>
      <w:bookmarkEnd w:id="246"/>
      <w:bookmarkEnd w:id="247"/>
      <w:bookmarkEnd w:id="248"/>
    </w:p>
    <w:p w14:paraId="174219C3">
      <w:pPr>
        <w:ind w:firstLine="320"/>
        <w:rPr>
          <w:snapToGrid w:val="0"/>
          <w:color w:val="auto"/>
          <w:lang w:val="en-GB"/>
        </w:rPr>
      </w:pPr>
      <w:r>
        <w:rPr>
          <w:snapToGrid w:val="0"/>
          <w:color w:val="auto"/>
          <w:lang w:val="en-GB"/>
        </w:rPr>
        <w:t>PMVVC basic setup includes motor nameplate parameter settings and motor parameter identification; the setup process is shown in Figure3-17.</w:t>
      </w:r>
    </w:p>
    <w:p w14:paraId="5DE31552">
      <w:pPr>
        <w:ind w:firstLine="320"/>
        <w:rPr>
          <w:snapToGrid w:val="0"/>
          <w:color w:val="auto"/>
          <w:lang w:val="en-GB"/>
        </w:rPr>
      </w:pPr>
      <w:r>
        <w:rPr>
          <w:snapToGrid w:val="0"/>
          <w:color w:val="auto"/>
          <w:lang w:val="en-GB"/>
        </w:rPr>
        <w:t xml:space="preserve">The basic setup steps for PMVVC are as follows:   </w:t>
      </w:r>
    </w:p>
    <w:p w14:paraId="6BB5CF91">
      <w:pPr>
        <w:ind w:firstLine="320"/>
        <w:rPr>
          <w:snapToGrid w:val="0"/>
          <w:color w:val="auto"/>
        </w:rPr>
      </w:pPr>
      <w:r>
        <w:rPr>
          <w:snapToGrid w:val="0"/>
          <w:color w:val="auto"/>
        </w:rPr>
        <w:t xml:space="preserve">(1) Parameter reset; Set parameter F0-18 to 9 to restore the inverter parameters to factory settings.   </w:t>
      </w:r>
    </w:p>
    <w:p w14:paraId="38E8D348">
      <w:pPr>
        <w:ind w:firstLine="320"/>
        <w:rPr>
          <w:snapToGrid w:val="0"/>
          <w:color w:val="auto"/>
          <w:lang w:val="en-GB"/>
        </w:rPr>
      </w:pPr>
      <w:r>
        <w:rPr>
          <w:snapToGrid w:val="0"/>
          <w:color w:val="auto"/>
        </w:rPr>
        <w:t>(2) Set the motor nameplate parameters; set the parameters as shown in Table3-16:</w:t>
      </w:r>
    </w:p>
    <w:p w14:paraId="56FE3052">
      <w:pPr>
        <w:pStyle w:val="25"/>
        <w:jc w:val="center"/>
        <w:rPr>
          <w:snapToGrid w:val="0"/>
          <w:color w:val="auto"/>
          <w:lang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 xml:space="preserve">16 </w:t>
      </w:r>
      <w:r>
        <w:rPr>
          <w:snapToGrid w:val="0"/>
          <w:color w:val="auto"/>
          <w:lang w:eastAsia="en-US"/>
        </w:rPr>
        <w:t>Motor Nameplate Parameters</w:t>
      </w:r>
    </w:p>
    <w:tbl>
      <w:tblPr>
        <w:tblStyle w:val="16"/>
        <w:tblW w:w="0" w:type="auto"/>
        <w:jc w:val="center"/>
        <w:tblLayout w:type="fixed"/>
        <w:tblCellMar>
          <w:top w:w="0" w:type="dxa"/>
          <w:left w:w="0" w:type="dxa"/>
          <w:bottom w:w="0" w:type="dxa"/>
          <w:right w:w="0" w:type="dxa"/>
        </w:tblCellMar>
      </w:tblPr>
      <w:tblGrid>
        <w:gridCol w:w="1437"/>
        <w:gridCol w:w="2366"/>
      </w:tblGrid>
      <w:tr w14:paraId="61C96278">
        <w:tblPrEx>
          <w:tblCellMar>
            <w:top w:w="0" w:type="dxa"/>
            <w:left w:w="0" w:type="dxa"/>
            <w:bottom w:w="0" w:type="dxa"/>
            <w:right w:w="0" w:type="dxa"/>
          </w:tblCellMar>
        </w:tblPrEx>
        <w:trPr>
          <w:trHeight w:val="454" w:hRule="exact"/>
          <w:tblHeader/>
          <w:jc w:val="center"/>
        </w:trPr>
        <w:tc>
          <w:tcPr>
            <w:tcW w:w="1437"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0909859">
            <w:pPr>
              <w:ind w:left="0" w:leftChars="0" w:firstLine="0" w:firstLineChars="0"/>
              <w:rPr>
                <w:snapToGrid w:val="0"/>
                <w:color w:val="auto"/>
                <w:lang w:eastAsia="en-US"/>
              </w:rPr>
            </w:pPr>
            <w:r>
              <w:rPr>
                <w:snapToGrid w:val="0"/>
                <w:color w:val="auto"/>
                <w:lang w:eastAsia="en-US"/>
              </w:rPr>
              <w:t>Parameter Number</w:t>
            </w:r>
          </w:p>
        </w:tc>
        <w:tc>
          <w:tcPr>
            <w:tcW w:w="2366"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6317102">
            <w:pPr>
              <w:ind w:firstLine="320"/>
              <w:rPr>
                <w:snapToGrid w:val="0"/>
                <w:color w:val="auto"/>
                <w:lang w:eastAsia="en-US"/>
              </w:rPr>
            </w:pPr>
            <w:r>
              <w:rPr>
                <w:snapToGrid w:val="0"/>
                <w:color w:val="auto"/>
                <w:lang w:eastAsia="en-US"/>
              </w:rPr>
              <w:t>Parameter Name</w:t>
            </w:r>
          </w:p>
        </w:tc>
      </w:tr>
      <w:tr w14:paraId="3ACA0E41">
        <w:tblPrEx>
          <w:tblCellMar>
            <w:top w:w="0" w:type="dxa"/>
            <w:left w:w="0" w:type="dxa"/>
            <w:bottom w:w="0" w:type="dxa"/>
            <w:right w:w="0" w:type="dxa"/>
          </w:tblCellMar>
        </w:tblPrEx>
        <w:trPr>
          <w:trHeight w:val="371"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5D38278">
            <w:pPr>
              <w:ind w:firstLine="320"/>
              <w:rPr>
                <w:bCs/>
                <w:snapToGrid w:val="0"/>
                <w:color w:val="auto"/>
                <w:lang w:eastAsia="en-US"/>
              </w:rPr>
            </w:pPr>
            <w:r>
              <w:rPr>
                <w:bCs/>
                <w:snapToGrid w:val="0"/>
                <w:color w:val="auto"/>
                <w:lang w:eastAsia="en-US"/>
              </w:rPr>
              <w:t>F4-00</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E40E626">
            <w:pPr>
              <w:ind w:firstLine="320"/>
              <w:rPr>
                <w:bCs/>
                <w:snapToGrid w:val="0"/>
                <w:color w:val="auto"/>
                <w:lang w:eastAsia="en-US"/>
              </w:rPr>
            </w:pPr>
            <w:r>
              <w:rPr>
                <w:bCs/>
                <w:snapToGrid w:val="0"/>
                <w:color w:val="auto"/>
                <w:lang w:eastAsia="en-US"/>
              </w:rPr>
              <w:t>Motor Type Selection</w:t>
            </w:r>
          </w:p>
        </w:tc>
      </w:tr>
      <w:tr w14:paraId="49D80514">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491B445">
            <w:pPr>
              <w:ind w:firstLine="320"/>
              <w:rPr>
                <w:bCs/>
                <w:snapToGrid w:val="0"/>
                <w:color w:val="auto"/>
                <w:lang w:eastAsia="en-US"/>
              </w:rPr>
            </w:pPr>
            <w:r>
              <w:rPr>
                <w:bCs/>
                <w:snapToGrid w:val="0"/>
                <w:color w:val="auto"/>
                <w:lang w:eastAsia="en-US"/>
              </w:rPr>
              <w:t>F4-03</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4BDA10C">
            <w:pPr>
              <w:ind w:firstLine="320"/>
              <w:rPr>
                <w:bCs/>
                <w:snapToGrid w:val="0"/>
                <w:color w:val="auto"/>
                <w:lang w:eastAsia="en-US"/>
              </w:rPr>
            </w:pPr>
            <w:r>
              <w:rPr>
                <w:bCs/>
                <w:snapToGrid w:val="0"/>
                <w:color w:val="auto"/>
                <w:lang w:eastAsia="en-US"/>
              </w:rPr>
              <w:t>M1 Rated Frequency</w:t>
            </w:r>
          </w:p>
        </w:tc>
      </w:tr>
      <w:tr w14:paraId="5C18D228">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F47A12F">
            <w:pPr>
              <w:ind w:firstLine="320"/>
              <w:rPr>
                <w:bCs/>
                <w:snapToGrid w:val="0"/>
                <w:color w:val="auto"/>
                <w:lang w:eastAsia="en-US"/>
              </w:rPr>
            </w:pPr>
            <w:r>
              <w:rPr>
                <w:bCs/>
                <w:snapToGrid w:val="0"/>
                <w:color w:val="auto"/>
                <w:lang w:eastAsia="en-US"/>
              </w:rPr>
              <w:t>F4-04</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9FF8EDE">
            <w:pPr>
              <w:ind w:firstLine="320"/>
              <w:rPr>
                <w:bCs/>
                <w:snapToGrid w:val="0"/>
                <w:color w:val="auto"/>
                <w:lang w:eastAsia="en-US"/>
              </w:rPr>
            </w:pPr>
            <w:r>
              <w:rPr>
                <w:bCs/>
                <w:snapToGrid w:val="0"/>
                <w:color w:val="auto"/>
                <w:lang w:eastAsia="en-US"/>
              </w:rPr>
              <w:t>M1 Rated Voltage</w:t>
            </w:r>
          </w:p>
        </w:tc>
      </w:tr>
      <w:tr w14:paraId="1703E43B">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F433DF2">
            <w:pPr>
              <w:ind w:firstLine="320"/>
              <w:rPr>
                <w:bCs/>
                <w:snapToGrid w:val="0"/>
                <w:color w:val="auto"/>
                <w:lang w:eastAsia="en-US"/>
              </w:rPr>
            </w:pPr>
            <w:r>
              <w:rPr>
                <w:bCs/>
                <w:snapToGrid w:val="0"/>
                <w:color w:val="auto"/>
                <w:lang w:eastAsia="en-US"/>
              </w:rPr>
              <w:t>F4-15</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1AC3898">
            <w:pPr>
              <w:ind w:firstLine="320"/>
              <w:rPr>
                <w:bCs/>
                <w:snapToGrid w:val="0"/>
                <w:color w:val="auto"/>
                <w:lang w:eastAsia="en-US"/>
              </w:rPr>
            </w:pPr>
            <w:r>
              <w:rPr>
                <w:bCs/>
                <w:snapToGrid w:val="0"/>
                <w:color w:val="auto"/>
                <w:lang w:eastAsia="en-US"/>
              </w:rPr>
              <w:t>PM rated power</w:t>
            </w:r>
          </w:p>
        </w:tc>
      </w:tr>
      <w:tr w14:paraId="4A52B886">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B576A14">
            <w:pPr>
              <w:ind w:firstLine="320"/>
              <w:rPr>
                <w:bCs/>
                <w:snapToGrid w:val="0"/>
                <w:color w:val="auto"/>
                <w:lang w:eastAsia="en-US"/>
              </w:rPr>
            </w:pPr>
            <w:r>
              <w:rPr>
                <w:bCs/>
                <w:snapToGrid w:val="0"/>
                <w:color w:val="auto"/>
                <w:lang w:eastAsia="en-US"/>
              </w:rPr>
              <w:t>F4-16</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38D2F0C">
            <w:pPr>
              <w:ind w:firstLine="320"/>
              <w:rPr>
                <w:bCs/>
                <w:snapToGrid w:val="0"/>
                <w:color w:val="auto"/>
                <w:lang w:eastAsia="en-US"/>
              </w:rPr>
            </w:pPr>
            <w:r>
              <w:rPr>
                <w:bCs/>
                <w:snapToGrid w:val="0"/>
                <w:color w:val="auto"/>
                <w:lang w:eastAsia="en-US"/>
              </w:rPr>
              <w:t>PM pole number</w:t>
            </w:r>
          </w:p>
        </w:tc>
      </w:tr>
      <w:tr w14:paraId="55D4DFC5">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27DCC5D">
            <w:pPr>
              <w:ind w:firstLine="320"/>
              <w:rPr>
                <w:bCs/>
                <w:snapToGrid w:val="0"/>
                <w:color w:val="auto"/>
                <w:lang w:eastAsia="en-US"/>
              </w:rPr>
            </w:pPr>
            <w:r>
              <w:rPr>
                <w:bCs/>
                <w:snapToGrid w:val="0"/>
                <w:color w:val="auto"/>
                <w:lang w:eastAsia="en-US"/>
              </w:rPr>
              <w:t>F4-17</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F15E3E7">
            <w:pPr>
              <w:ind w:firstLine="320"/>
              <w:rPr>
                <w:bCs/>
                <w:snapToGrid w:val="0"/>
                <w:color w:val="auto"/>
                <w:lang w:eastAsia="en-US"/>
              </w:rPr>
            </w:pPr>
            <w:r>
              <w:rPr>
                <w:bCs/>
                <w:snapToGrid w:val="0"/>
                <w:color w:val="auto"/>
                <w:lang w:eastAsia="en-US"/>
              </w:rPr>
              <w:t>PM rated current</w:t>
            </w:r>
          </w:p>
        </w:tc>
      </w:tr>
      <w:tr w14:paraId="2C24CCD6">
        <w:tblPrEx>
          <w:tblCellMar>
            <w:top w:w="0" w:type="dxa"/>
            <w:left w:w="0" w:type="dxa"/>
            <w:bottom w:w="0" w:type="dxa"/>
            <w:right w:w="0" w:type="dxa"/>
          </w:tblCellMar>
        </w:tblPrEx>
        <w:trPr>
          <w:trHeight w:val="283" w:hRule="exact"/>
          <w:jc w:val="center"/>
        </w:trPr>
        <w:tc>
          <w:tcPr>
            <w:tcW w:w="143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2997403">
            <w:pPr>
              <w:ind w:firstLine="320"/>
              <w:rPr>
                <w:snapToGrid w:val="0"/>
                <w:color w:val="auto"/>
                <w:lang w:val="en-GB" w:eastAsia="en-US"/>
              </w:rPr>
            </w:pPr>
            <w:r>
              <w:rPr>
                <w:snapToGrid w:val="0"/>
                <w:color w:val="auto"/>
                <w:lang w:val="en-GB" w:eastAsia="en-US"/>
              </w:rPr>
              <w:t>F4-18</w:t>
            </w:r>
          </w:p>
        </w:tc>
        <w:tc>
          <w:tcPr>
            <w:tcW w:w="23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4048310">
            <w:pPr>
              <w:ind w:firstLine="320"/>
              <w:rPr>
                <w:snapToGrid w:val="0"/>
                <w:color w:val="auto"/>
                <w:lang w:val="en-GB" w:eastAsia="en-US"/>
              </w:rPr>
            </w:pPr>
            <w:r>
              <w:rPr>
                <w:snapToGrid w:val="0"/>
                <w:color w:val="auto"/>
                <w:lang w:val="en-GB" w:eastAsia="en-US"/>
              </w:rPr>
              <w:t>PM rated speed</w:t>
            </w:r>
          </w:p>
        </w:tc>
      </w:tr>
    </w:tbl>
    <w:p w14:paraId="1AD30749">
      <w:pPr>
        <w:ind w:firstLine="320"/>
        <w:rPr>
          <w:snapToGrid w:val="0"/>
          <w:color w:val="auto"/>
          <w:lang w:val="en-GB"/>
        </w:rPr>
      </w:pPr>
      <w:r>
        <w:rPr>
          <w:snapToGrid w:val="0"/>
          <w:color w:val="auto"/>
          <w:lang w:val="en-GB"/>
        </w:rPr>
        <w:t>(3)Perform motor parameter identification; Set parameter F4-01 to 5 (PM rotational identification) or 13 (PM static identification), press the run button to start the identification, and after the adjustment ends, the motor parameters shown in Table3-17 will be automatically updated.</w:t>
      </w:r>
    </w:p>
    <w:p w14:paraId="2CCB3152">
      <w:pPr>
        <w:pStyle w:val="52"/>
        <w:ind w:firstLine="0" w:firstLineChars="0"/>
        <w:rPr>
          <w:color w:val="auto"/>
        </w:rPr>
      </w:pPr>
      <w:r>
        <w:rPr>
          <w:color w:val="auto"/>
        </w:rPr>
        <w:object>
          <v:shape id="_x0000_i1103" o:spt="75" type="#_x0000_t75" style="height:308.15pt;width:334.05pt;" o:ole="t" filled="f" o:preferrelative="t" stroked="f" coordsize="21600,21600">
            <v:path/>
            <v:fill on="f" focussize="0,0"/>
            <v:stroke on="f" joinstyle="miter"/>
            <v:imagedata r:id="rId206" o:title=""/>
            <o:lock v:ext="edit" aspectratio="t"/>
            <w10:wrap type="none"/>
            <w10:anchorlock/>
          </v:shape>
          <o:OLEObject Type="Embed" ProgID="Visio.Drawing.15" ShapeID="_x0000_i1103" DrawAspect="Content" ObjectID="_1468075803" r:id="rId205">
            <o:LockedField>false</o:LockedField>
          </o:OLEObject>
        </w:object>
      </w:r>
    </w:p>
    <w:p w14:paraId="0A2FDA4E">
      <w:pPr>
        <w:widowControl/>
        <w:kinsoku w:val="0"/>
        <w:autoSpaceDE w:val="0"/>
        <w:autoSpaceDN w:val="0"/>
        <w:adjustRightInd w:val="0"/>
        <w:spacing w:before="109" w:beforeLines="35"/>
        <w:ind w:firstLine="320"/>
        <w:jc w:val="left"/>
        <w:textAlignment w:val="baseline"/>
        <w:rPr>
          <w:rFonts w:cs="Times New Roman"/>
          <w:snapToGrid w:val="0"/>
          <w:color w:val="auto"/>
          <w:kern w:val="0"/>
          <w:szCs w:val="14"/>
          <w:lang w:eastAsia="en-US"/>
        </w:rPr>
      </w:pPr>
    </w:p>
    <w:p w14:paraId="68D688B2">
      <w:pPr>
        <w:pStyle w:val="25"/>
        <w:jc w:val="center"/>
        <w:rPr>
          <w:rFonts w:cs="Times New Roman"/>
          <w:snapToGrid w:val="0"/>
          <w:color w:val="auto"/>
        </w:rPr>
      </w:pPr>
      <w:r>
        <w:rPr>
          <w:color w:val="auto"/>
        </w:rPr>
        <w:t>Fig.</w:t>
      </w:r>
      <w:r>
        <w:rPr>
          <w:rFonts w:hint="eastAsia"/>
          <w:color w:val="auto"/>
        </w:rPr>
        <w:t>3-17</w:t>
      </w:r>
      <w:r>
        <w:rPr>
          <w:color w:val="auto"/>
        </w:rPr>
        <w:t xml:space="preserve"> Basic Settings for VVC Tuning of Permanent Magnet Motor</w:t>
      </w:r>
    </w:p>
    <w:p w14:paraId="7E57AB23">
      <w:pPr>
        <w:pStyle w:val="25"/>
        <w:jc w:val="center"/>
        <w:rPr>
          <w:snapToGrid w:val="0"/>
          <w:color w:val="auto"/>
          <w:lang w:eastAsia="en-US"/>
        </w:rPr>
      </w:pPr>
    </w:p>
    <w:p w14:paraId="094714DF">
      <w:pPr>
        <w:pStyle w:val="25"/>
        <w:jc w:val="center"/>
        <w:rPr>
          <w:snapToGrid w:val="0"/>
          <w:color w:val="auto"/>
          <w:lang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17</w:t>
      </w:r>
      <w:r>
        <w:rPr>
          <w:snapToGrid w:val="0"/>
          <w:color w:val="auto"/>
        </w:rPr>
        <w:t xml:space="preserve"> Identified Motor Parameters</w:t>
      </w:r>
    </w:p>
    <w:tbl>
      <w:tblPr>
        <w:tblStyle w:val="16"/>
        <w:tblW w:w="0" w:type="auto"/>
        <w:jc w:val="center"/>
        <w:tblLayout w:type="fixed"/>
        <w:tblCellMar>
          <w:top w:w="0" w:type="dxa"/>
          <w:left w:w="0" w:type="dxa"/>
          <w:bottom w:w="0" w:type="dxa"/>
          <w:right w:w="0" w:type="dxa"/>
        </w:tblCellMar>
      </w:tblPr>
      <w:tblGrid>
        <w:gridCol w:w="1195"/>
        <w:gridCol w:w="1891"/>
      </w:tblGrid>
      <w:tr w14:paraId="27D813F0">
        <w:tblPrEx>
          <w:tblCellMar>
            <w:top w:w="0" w:type="dxa"/>
            <w:left w:w="0" w:type="dxa"/>
            <w:bottom w:w="0" w:type="dxa"/>
            <w:right w:w="0" w:type="dxa"/>
          </w:tblCellMar>
        </w:tblPrEx>
        <w:trPr>
          <w:trHeight w:val="470" w:hRule="exact"/>
          <w:tblHeader/>
          <w:jc w:val="center"/>
        </w:trPr>
        <w:tc>
          <w:tcPr>
            <w:tcW w:w="1195"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06F85A53">
            <w:pPr>
              <w:pStyle w:val="23"/>
              <w:rPr>
                <w:snapToGrid w:val="0"/>
                <w:color w:val="auto"/>
                <w:lang w:eastAsia="en-US"/>
              </w:rPr>
            </w:pPr>
            <w:r>
              <w:rPr>
                <w:snapToGrid w:val="0"/>
                <w:color w:val="auto"/>
                <w:lang w:eastAsia="en-US"/>
              </w:rPr>
              <w:t>Parameter Number</w:t>
            </w:r>
          </w:p>
        </w:tc>
        <w:tc>
          <w:tcPr>
            <w:tcW w:w="1891"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00ADD52F">
            <w:pPr>
              <w:pStyle w:val="23"/>
              <w:rPr>
                <w:snapToGrid w:val="0"/>
                <w:color w:val="auto"/>
                <w:lang w:eastAsia="en-US"/>
              </w:rPr>
            </w:pPr>
            <w:r>
              <w:rPr>
                <w:snapToGrid w:val="0"/>
                <w:color w:val="auto"/>
                <w:lang w:eastAsia="en-US"/>
              </w:rPr>
              <w:t>Parameter Name</w:t>
            </w:r>
          </w:p>
        </w:tc>
      </w:tr>
      <w:tr w14:paraId="15C7AE14">
        <w:tblPrEx>
          <w:tblCellMar>
            <w:top w:w="0" w:type="dxa"/>
            <w:left w:w="0" w:type="dxa"/>
            <w:bottom w:w="0" w:type="dxa"/>
            <w:right w:w="0" w:type="dxa"/>
          </w:tblCellMar>
        </w:tblPrEx>
        <w:trPr>
          <w:trHeight w:val="283" w:hRule="exact"/>
          <w:jc w:val="center"/>
        </w:trPr>
        <w:tc>
          <w:tcPr>
            <w:tcW w:w="11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781A9F1">
            <w:pPr>
              <w:pStyle w:val="23"/>
              <w:rPr>
                <w:bCs/>
                <w:snapToGrid w:val="0"/>
                <w:color w:val="auto"/>
                <w:lang w:eastAsia="en-US"/>
              </w:rPr>
            </w:pPr>
            <w:r>
              <w:rPr>
                <w:bCs/>
                <w:snapToGrid w:val="0"/>
                <w:color w:val="auto"/>
                <w:lang w:eastAsia="en-US"/>
              </w:rPr>
              <w:t>F4-20</w:t>
            </w:r>
          </w:p>
        </w:tc>
        <w:tc>
          <w:tcPr>
            <w:tcW w:w="18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4615A08">
            <w:pPr>
              <w:pStyle w:val="23"/>
              <w:rPr>
                <w:bCs/>
                <w:snapToGrid w:val="0"/>
                <w:color w:val="auto"/>
                <w:lang w:eastAsia="en-US"/>
              </w:rPr>
            </w:pPr>
            <w:r>
              <w:rPr>
                <w:bCs/>
                <w:snapToGrid w:val="0"/>
                <w:color w:val="auto"/>
                <w:lang w:eastAsia="en-US"/>
              </w:rPr>
              <w:t>PM Stator Resistance</w:t>
            </w:r>
          </w:p>
        </w:tc>
      </w:tr>
      <w:tr w14:paraId="5DB27837">
        <w:tblPrEx>
          <w:tblCellMar>
            <w:top w:w="0" w:type="dxa"/>
            <w:left w:w="0" w:type="dxa"/>
            <w:bottom w:w="0" w:type="dxa"/>
            <w:right w:w="0" w:type="dxa"/>
          </w:tblCellMar>
        </w:tblPrEx>
        <w:trPr>
          <w:trHeight w:val="283" w:hRule="exact"/>
          <w:jc w:val="center"/>
        </w:trPr>
        <w:tc>
          <w:tcPr>
            <w:tcW w:w="11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86DE3D6">
            <w:pPr>
              <w:pStyle w:val="23"/>
              <w:rPr>
                <w:bCs/>
                <w:snapToGrid w:val="0"/>
                <w:color w:val="auto"/>
                <w:lang w:eastAsia="en-US"/>
              </w:rPr>
            </w:pPr>
            <w:r>
              <w:rPr>
                <w:bCs/>
                <w:snapToGrid w:val="0"/>
                <w:color w:val="auto"/>
                <w:lang w:eastAsia="en-US"/>
              </w:rPr>
              <w:t>F4-21</w:t>
            </w:r>
          </w:p>
        </w:tc>
        <w:tc>
          <w:tcPr>
            <w:tcW w:w="18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ACA4B2B">
            <w:pPr>
              <w:pStyle w:val="23"/>
              <w:rPr>
                <w:bCs/>
                <w:snapToGrid w:val="0"/>
                <w:color w:val="auto"/>
                <w:lang w:eastAsia="en-US"/>
              </w:rPr>
            </w:pPr>
            <w:r>
              <w:rPr>
                <w:bCs/>
                <w:snapToGrid w:val="0"/>
                <w:color w:val="auto"/>
                <w:lang w:eastAsia="en-US"/>
              </w:rPr>
              <w:t>PM D-axis Inductance</w:t>
            </w:r>
          </w:p>
        </w:tc>
      </w:tr>
      <w:tr w14:paraId="6B034677">
        <w:tblPrEx>
          <w:tblCellMar>
            <w:top w:w="0" w:type="dxa"/>
            <w:left w:w="0" w:type="dxa"/>
            <w:bottom w:w="0" w:type="dxa"/>
            <w:right w:w="0" w:type="dxa"/>
          </w:tblCellMar>
        </w:tblPrEx>
        <w:trPr>
          <w:trHeight w:val="283" w:hRule="exact"/>
          <w:jc w:val="center"/>
        </w:trPr>
        <w:tc>
          <w:tcPr>
            <w:tcW w:w="11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2BAB208">
            <w:pPr>
              <w:pStyle w:val="23"/>
              <w:rPr>
                <w:bCs/>
                <w:snapToGrid w:val="0"/>
                <w:color w:val="auto"/>
                <w:lang w:eastAsia="en-US"/>
              </w:rPr>
            </w:pPr>
            <w:r>
              <w:rPr>
                <w:bCs/>
                <w:snapToGrid w:val="0"/>
                <w:color w:val="auto"/>
                <w:lang w:eastAsia="en-US"/>
              </w:rPr>
              <w:t>F4-22</w:t>
            </w:r>
          </w:p>
        </w:tc>
        <w:tc>
          <w:tcPr>
            <w:tcW w:w="18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F4CA92E">
            <w:pPr>
              <w:pStyle w:val="23"/>
              <w:rPr>
                <w:bCs/>
                <w:snapToGrid w:val="0"/>
                <w:color w:val="auto"/>
                <w:lang w:eastAsia="en-US"/>
              </w:rPr>
            </w:pPr>
            <w:r>
              <w:rPr>
                <w:bCs/>
                <w:snapToGrid w:val="0"/>
                <w:color w:val="auto"/>
                <w:lang w:eastAsia="en-US"/>
              </w:rPr>
              <w:t>PM Q-axis Inductance</w:t>
            </w:r>
          </w:p>
        </w:tc>
      </w:tr>
      <w:tr w14:paraId="396D5DAE">
        <w:tblPrEx>
          <w:tblCellMar>
            <w:top w:w="0" w:type="dxa"/>
            <w:left w:w="0" w:type="dxa"/>
            <w:bottom w:w="0" w:type="dxa"/>
            <w:right w:w="0" w:type="dxa"/>
          </w:tblCellMar>
        </w:tblPrEx>
        <w:trPr>
          <w:trHeight w:val="283" w:hRule="exact"/>
          <w:jc w:val="center"/>
        </w:trPr>
        <w:tc>
          <w:tcPr>
            <w:tcW w:w="11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7B32DB3">
            <w:pPr>
              <w:pStyle w:val="23"/>
              <w:rPr>
                <w:bCs/>
                <w:snapToGrid w:val="0"/>
                <w:color w:val="auto"/>
                <w:lang w:eastAsia="en-US"/>
              </w:rPr>
            </w:pPr>
            <w:r>
              <w:rPr>
                <w:bCs/>
                <w:snapToGrid w:val="0"/>
                <w:color w:val="auto"/>
                <w:lang w:eastAsia="en-US"/>
              </w:rPr>
              <w:t>F4-23</w:t>
            </w:r>
          </w:p>
        </w:tc>
        <w:tc>
          <w:tcPr>
            <w:tcW w:w="18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FED3094">
            <w:pPr>
              <w:pStyle w:val="23"/>
              <w:rPr>
                <w:bCs/>
                <w:snapToGrid w:val="0"/>
                <w:color w:val="auto"/>
                <w:lang w:eastAsia="en-US"/>
              </w:rPr>
            </w:pPr>
            <w:r>
              <w:rPr>
                <w:bCs/>
                <w:snapToGrid w:val="0"/>
                <w:color w:val="auto"/>
                <w:lang w:eastAsia="en-US"/>
              </w:rPr>
              <w:t>PM Ke Parameter</w:t>
            </w:r>
          </w:p>
        </w:tc>
      </w:tr>
    </w:tbl>
    <w:p w14:paraId="33AFB3BA">
      <w:pPr>
        <w:ind w:firstLine="320"/>
        <w:rPr>
          <w:snapToGrid w:val="0"/>
          <w:color w:val="auto"/>
        </w:rPr>
      </w:pPr>
      <w:r>
        <w:rPr>
          <w:snapToGrid w:val="0"/>
          <w:color w:val="auto"/>
        </w:rPr>
        <w:t>In Table3-17, the Ke parameter refers to the effective value of the back EMF at 1000 RPM. The actual Ke value can be obtained during rotational identification, while static identification will estimate Ke based on motor parameters.</w:t>
      </w:r>
    </w:p>
    <w:p w14:paraId="768EC667">
      <w:pPr>
        <w:ind w:firstLine="320"/>
        <w:rPr>
          <w:snapToGrid w:val="0"/>
          <w:color w:val="auto"/>
          <w:lang w:val="en-GB"/>
        </w:rPr>
      </w:pPr>
      <w:r>
        <w:rPr>
          <w:snapToGrid w:val="0"/>
          <w:color w:val="auto"/>
        </w:rPr>
        <w:t>If an error occurs during identification or the identification results are not within a reasonable range, re-identification is required. The following table lists possible identification errors. When an error occurs, refer to Table3-18 for troubleshooting.</w:t>
      </w:r>
    </w:p>
    <w:p w14:paraId="5E5E4378">
      <w:pPr>
        <w:pStyle w:val="25"/>
        <w:rPr>
          <w:snapToGrid w:val="0"/>
          <w:color w:val="auto"/>
        </w:rPr>
      </w:pPr>
    </w:p>
    <w:p w14:paraId="37B2D59D">
      <w:pPr>
        <w:pStyle w:val="25"/>
        <w:jc w:val="center"/>
        <w:rPr>
          <w:snapToGrid w:val="0"/>
          <w:color w:val="auto"/>
          <w:lang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18</w:t>
      </w:r>
      <w:r>
        <w:rPr>
          <w:snapToGrid w:val="0"/>
          <w:color w:val="auto"/>
        </w:rPr>
        <w:t xml:space="preserve"> Identification-related Faults</w:t>
      </w:r>
    </w:p>
    <w:tbl>
      <w:tblPr>
        <w:tblStyle w:val="16"/>
        <w:tblW w:w="0" w:type="auto"/>
        <w:jc w:val="center"/>
        <w:tblLayout w:type="fixed"/>
        <w:tblCellMar>
          <w:top w:w="0" w:type="dxa"/>
          <w:left w:w="0" w:type="dxa"/>
          <w:bottom w:w="0" w:type="dxa"/>
          <w:right w:w="0" w:type="dxa"/>
        </w:tblCellMar>
      </w:tblPr>
      <w:tblGrid>
        <w:gridCol w:w="2795"/>
        <w:gridCol w:w="1663"/>
      </w:tblGrid>
      <w:tr w14:paraId="6263DD98">
        <w:tblPrEx>
          <w:tblCellMar>
            <w:top w:w="0" w:type="dxa"/>
            <w:left w:w="0" w:type="dxa"/>
            <w:bottom w:w="0" w:type="dxa"/>
            <w:right w:w="0" w:type="dxa"/>
          </w:tblCellMar>
        </w:tblPrEx>
        <w:trPr>
          <w:trHeight w:val="283" w:hRule="exact"/>
          <w:tblHeader/>
          <w:jc w:val="center"/>
        </w:trPr>
        <w:tc>
          <w:tcPr>
            <w:tcW w:w="2795"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62B9C4B8">
            <w:pPr>
              <w:pStyle w:val="23"/>
              <w:rPr>
                <w:snapToGrid w:val="0"/>
                <w:color w:val="auto"/>
                <w:lang w:eastAsia="en-US"/>
              </w:rPr>
            </w:pPr>
            <w:r>
              <w:rPr>
                <w:snapToGrid w:val="0"/>
                <w:color w:val="auto"/>
                <w:lang w:eastAsia="en-US"/>
              </w:rPr>
              <w:t>Fault Code</w:t>
            </w:r>
          </w:p>
        </w:tc>
        <w:tc>
          <w:tcPr>
            <w:tcW w:w="1663"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0BBCBB23">
            <w:pPr>
              <w:pStyle w:val="23"/>
              <w:rPr>
                <w:snapToGrid w:val="0"/>
                <w:color w:val="auto"/>
                <w:lang w:eastAsia="en-US"/>
              </w:rPr>
            </w:pPr>
            <w:r>
              <w:rPr>
                <w:snapToGrid w:val="0"/>
                <w:color w:val="auto"/>
                <w:lang w:eastAsia="en-US"/>
              </w:rPr>
              <w:t>Fault Description</w:t>
            </w:r>
          </w:p>
        </w:tc>
      </w:tr>
      <w:tr w14:paraId="1322DFD4">
        <w:tblPrEx>
          <w:tblCellMar>
            <w:top w:w="0" w:type="dxa"/>
            <w:left w:w="0" w:type="dxa"/>
            <w:bottom w:w="0" w:type="dxa"/>
            <w:right w:w="0" w:type="dxa"/>
          </w:tblCellMar>
        </w:tblPrEx>
        <w:trPr>
          <w:trHeight w:val="431" w:hRule="exact"/>
          <w:jc w:val="center"/>
        </w:trPr>
        <w:tc>
          <w:tcPr>
            <w:tcW w:w="27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C38ECAF">
            <w:pPr>
              <w:pStyle w:val="23"/>
              <w:rPr>
                <w:bCs/>
                <w:snapToGrid w:val="0"/>
                <w:color w:val="auto"/>
                <w:lang w:eastAsia="en-US"/>
              </w:rPr>
            </w:pPr>
            <w:r>
              <w:rPr>
                <w:bCs/>
                <w:snapToGrid w:val="0"/>
                <w:color w:val="auto"/>
                <w:lang w:eastAsia="en-US"/>
              </w:rPr>
              <w:t>E040 Motor Parameter Identification Error</w:t>
            </w:r>
          </w:p>
        </w:tc>
        <w:tc>
          <w:tcPr>
            <w:tcW w:w="166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EDCAE99">
            <w:pPr>
              <w:pStyle w:val="23"/>
              <w:rPr>
                <w:bCs/>
                <w:snapToGrid w:val="0"/>
                <w:color w:val="auto"/>
                <w:lang w:eastAsia="en-US"/>
              </w:rPr>
            </w:pPr>
            <w:r>
              <w:rPr>
                <w:bCs/>
                <w:snapToGrid w:val="0"/>
                <w:color w:val="auto"/>
                <w:lang w:eastAsia="en-US"/>
              </w:rPr>
              <w:t>Motor Parameter Identification Error</w:t>
            </w:r>
          </w:p>
        </w:tc>
      </w:tr>
      <w:tr w14:paraId="651CCE9D">
        <w:tblPrEx>
          <w:tblCellMar>
            <w:top w:w="0" w:type="dxa"/>
            <w:left w:w="0" w:type="dxa"/>
            <w:bottom w:w="0" w:type="dxa"/>
            <w:right w:w="0" w:type="dxa"/>
          </w:tblCellMar>
        </w:tblPrEx>
        <w:trPr>
          <w:trHeight w:val="407" w:hRule="exact"/>
          <w:jc w:val="center"/>
        </w:trPr>
        <w:tc>
          <w:tcPr>
            <w:tcW w:w="27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BF17CFE">
            <w:pPr>
              <w:pStyle w:val="23"/>
              <w:rPr>
                <w:bCs/>
                <w:snapToGrid w:val="0"/>
                <w:color w:val="auto"/>
              </w:rPr>
            </w:pPr>
            <w:r>
              <w:rPr>
                <w:bCs/>
                <w:snapToGrid w:val="0"/>
                <w:color w:val="auto"/>
              </w:rPr>
              <w:t>E142 No Feedback Current During Motor Parameter Identification</w:t>
            </w:r>
          </w:p>
        </w:tc>
        <w:tc>
          <w:tcPr>
            <w:tcW w:w="166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A54DFDC">
            <w:pPr>
              <w:pStyle w:val="23"/>
              <w:rPr>
                <w:bCs/>
                <w:snapToGrid w:val="0"/>
                <w:color w:val="auto"/>
                <w:lang w:eastAsia="en-US"/>
              </w:rPr>
            </w:pPr>
            <w:r>
              <w:rPr>
                <w:bCs/>
                <w:snapToGrid w:val="0"/>
                <w:color w:val="auto"/>
              </w:rPr>
              <w:t>No Feedback Current During Identification</w:t>
            </w:r>
          </w:p>
        </w:tc>
      </w:tr>
      <w:tr w14:paraId="483D0AC8">
        <w:tblPrEx>
          <w:tblCellMar>
            <w:top w:w="0" w:type="dxa"/>
            <w:left w:w="0" w:type="dxa"/>
            <w:bottom w:w="0" w:type="dxa"/>
            <w:right w:w="0" w:type="dxa"/>
          </w:tblCellMar>
        </w:tblPrEx>
        <w:trPr>
          <w:trHeight w:val="438" w:hRule="exact"/>
          <w:jc w:val="center"/>
        </w:trPr>
        <w:tc>
          <w:tcPr>
            <w:tcW w:w="2795"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D2F591E">
            <w:pPr>
              <w:pStyle w:val="23"/>
              <w:rPr>
                <w:bCs/>
                <w:snapToGrid w:val="0"/>
                <w:color w:val="auto"/>
              </w:rPr>
            </w:pPr>
            <w:r>
              <w:rPr>
                <w:bCs/>
                <w:snapToGrid w:val="0"/>
                <w:color w:val="auto"/>
              </w:rPr>
              <w:t>E143 Motor Phase Missing During Parameter Identification</w:t>
            </w:r>
          </w:p>
        </w:tc>
        <w:tc>
          <w:tcPr>
            <w:tcW w:w="166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C7AA5F2">
            <w:pPr>
              <w:pStyle w:val="23"/>
              <w:rPr>
                <w:bCs/>
                <w:snapToGrid w:val="0"/>
                <w:color w:val="auto"/>
                <w:lang w:eastAsia="en-US"/>
              </w:rPr>
            </w:pPr>
            <w:r>
              <w:rPr>
                <w:bCs/>
                <w:snapToGrid w:val="0"/>
                <w:color w:val="auto"/>
              </w:rPr>
              <w:t>Phase Missing During Identification</w:t>
            </w:r>
          </w:p>
        </w:tc>
      </w:tr>
    </w:tbl>
    <w:p w14:paraId="68D37AA3">
      <w:pPr>
        <w:ind w:firstLine="320"/>
        <w:rPr>
          <w:snapToGrid w:val="0"/>
          <w:color w:val="auto"/>
        </w:rPr>
      </w:pPr>
      <w:r>
        <w:rPr>
          <w:snapToGrid w:val="0"/>
          <w:color w:val="auto"/>
        </w:rPr>
        <w:t>（4）Set the Control Method to PMVVC；Set F0-03 to 0 for Speed Mode, and set F0-04 to 2 to configure the control method as PMVVC.</w:t>
      </w:r>
    </w:p>
    <w:p w14:paraId="1414B335">
      <w:pPr>
        <w:ind w:firstLine="320"/>
        <w:rPr>
          <w:snapToGrid w:val="0"/>
          <w:color w:val="auto"/>
          <w:lang w:val="en-GB"/>
        </w:rPr>
      </w:pPr>
      <w:r>
        <w:rPr>
          <w:snapToGrid w:val="0"/>
          <w:color w:val="auto"/>
        </w:rPr>
        <w:t>（5）Initial Angle Identification Method Selection；Select the initial angle identification method via parameter F1-01 as shown in Table3-19.</w:t>
      </w:r>
      <w:r>
        <w:rPr>
          <w:snapToGrid w:val="0"/>
          <w:color w:val="auto"/>
          <w:lang w:val="en-GB"/>
        </w:rPr>
        <w:t xml:space="preserve"> </w:t>
      </w:r>
    </w:p>
    <w:p w14:paraId="792BB29F">
      <w:pPr>
        <w:pStyle w:val="25"/>
        <w:jc w:val="center"/>
        <w:rPr>
          <w:snapToGrid w:val="0"/>
          <w:color w:val="auto"/>
          <w:lang w:eastAsia="en-US"/>
        </w:rPr>
      </w:pPr>
      <w:r>
        <w:rPr>
          <w:snapToGrid w:val="0"/>
          <w:color w:val="auto"/>
          <w:lang w:eastAsia="en-US"/>
        </w:rPr>
        <w:t>Table</w:t>
      </w:r>
      <w:r>
        <w:rPr>
          <w:rFonts w:hint="eastAsia"/>
          <w:snapToGrid w:val="0"/>
          <w:color w:val="auto"/>
        </w:rPr>
        <w:t>3</w:t>
      </w:r>
      <w:r>
        <w:rPr>
          <w:snapToGrid w:val="0"/>
          <w:color w:val="auto"/>
        </w:rPr>
        <w:t>-</w:t>
      </w:r>
      <w:r>
        <w:rPr>
          <w:rFonts w:hint="eastAsia"/>
          <w:snapToGrid w:val="0"/>
          <w:color w:val="auto"/>
        </w:rPr>
        <w:t xml:space="preserve">19 </w:t>
      </w:r>
      <w:r>
        <w:rPr>
          <w:snapToGrid w:val="0"/>
          <w:color w:val="auto"/>
          <w:lang w:eastAsia="en-US"/>
        </w:rPr>
        <w:t>Initial Position Identification Methods</w:t>
      </w:r>
    </w:p>
    <w:tbl>
      <w:tblPr>
        <w:tblStyle w:val="16"/>
        <w:tblW w:w="0" w:type="auto"/>
        <w:jc w:val="center"/>
        <w:tblLayout w:type="fixed"/>
        <w:tblCellMar>
          <w:top w:w="0" w:type="dxa"/>
          <w:left w:w="0" w:type="dxa"/>
          <w:bottom w:w="0" w:type="dxa"/>
          <w:right w:w="0" w:type="dxa"/>
        </w:tblCellMar>
      </w:tblPr>
      <w:tblGrid>
        <w:gridCol w:w="893"/>
        <w:gridCol w:w="2020"/>
      </w:tblGrid>
      <w:tr w14:paraId="50C540A6">
        <w:tblPrEx>
          <w:tblCellMar>
            <w:top w:w="0" w:type="dxa"/>
            <w:left w:w="0" w:type="dxa"/>
            <w:bottom w:w="0" w:type="dxa"/>
            <w:right w:w="0" w:type="dxa"/>
          </w:tblCellMar>
        </w:tblPrEx>
        <w:trPr>
          <w:trHeight w:val="283" w:hRule="exact"/>
          <w:tblHeader/>
          <w:jc w:val="center"/>
        </w:trPr>
        <w:tc>
          <w:tcPr>
            <w:tcW w:w="893"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1C706AB6">
            <w:pPr>
              <w:pStyle w:val="23"/>
              <w:rPr>
                <w:snapToGrid w:val="0"/>
                <w:color w:val="auto"/>
                <w:lang w:eastAsia="en-US"/>
              </w:rPr>
            </w:pPr>
            <w:r>
              <w:rPr>
                <w:snapToGrid w:val="0"/>
                <w:color w:val="auto"/>
                <w:lang w:eastAsia="en-US"/>
              </w:rPr>
              <w:t>F1-01</w:t>
            </w:r>
          </w:p>
        </w:tc>
        <w:tc>
          <w:tcPr>
            <w:tcW w:w="2020"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1FBA7FCB">
            <w:pPr>
              <w:pStyle w:val="23"/>
              <w:rPr>
                <w:snapToGrid w:val="0"/>
                <w:color w:val="auto"/>
                <w:lang w:eastAsia="en-US"/>
              </w:rPr>
            </w:pPr>
            <w:r>
              <w:rPr>
                <w:snapToGrid w:val="0"/>
                <w:color w:val="auto"/>
                <w:lang w:eastAsia="en-US"/>
              </w:rPr>
              <w:t>Description</w:t>
            </w:r>
          </w:p>
        </w:tc>
      </w:tr>
      <w:tr w14:paraId="017C7A76">
        <w:tblPrEx>
          <w:tblCellMar>
            <w:top w:w="0" w:type="dxa"/>
            <w:left w:w="0" w:type="dxa"/>
            <w:bottom w:w="0" w:type="dxa"/>
            <w:right w:w="0" w:type="dxa"/>
          </w:tblCellMar>
        </w:tblPrEx>
        <w:trPr>
          <w:trHeight w:val="455" w:hRule="exact"/>
          <w:jc w:val="center"/>
        </w:trPr>
        <w:tc>
          <w:tcPr>
            <w:tcW w:w="89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A4DF918">
            <w:pPr>
              <w:pStyle w:val="23"/>
              <w:rPr>
                <w:bCs/>
                <w:snapToGrid w:val="0"/>
                <w:color w:val="auto"/>
                <w:lang w:eastAsia="en-US"/>
              </w:rPr>
            </w:pPr>
            <w:r>
              <w:rPr>
                <w:bCs/>
                <w:snapToGrid w:val="0"/>
                <w:color w:val="auto"/>
                <w:lang w:eastAsia="en-US"/>
              </w:rPr>
              <w:t>0</w:t>
            </w:r>
          </w:p>
        </w:tc>
        <w:tc>
          <w:tcPr>
            <w:tcW w:w="2020"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C59F0EC">
            <w:pPr>
              <w:pStyle w:val="23"/>
              <w:rPr>
                <w:bCs/>
                <w:snapToGrid w:val="0"/>
                <w:color w:val="auto"/>
                <w:lang w:eastAsia="en-US"/>
              </w:rPr>
            </w:pPr>
            <w:r>
              <w:rPr>
                <w:bCs/>
                <w:snapToGrid w:val="0"/>
                <w:color w:val="auto"/>
                <w:lang w:eastAsia="en-US"/>
              </w:rPr>
              <w:t>Do Not Perform Initial Angle Identification</w:t>
            </w:r>
          </w:p>
        </w:tc>
      </w:tr>
      <w:tr w14:paraId="0FCE1813">
        <w:tblPrEx>
          <w:tblCellMar>
            <w:top w:w="0" w:type="dxa"/>
            <w:left w:w="0" w:type="dxa"/>
            <w:bottom w:w="0" w:type="dxa"/>
            <w:right w:w="0" w:type="dxa"/>
          </w:tblCellMar>
        </w:tblPrEx>
        <w:trPr>
          <w:trHeight w:val="296" w:hRule="exact"/>
          <w:jc w:val="center"/>
        </w:trPr>
        <w:tc>
          <w:tcPr>
            <w:tcW w:w="89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F72A37D">
            <w:pPr>
              <w:pStyle w:val="23"/>
              <w:rPr>
                <w:bCs/>
                <w:snapToGrid w:val="0"/>
                <w:color w:val="auto"/>
                <w:lang w:eastAsia="en-US"/>
              </w:rPr>
            </w:pPr>
            <w:r>
              <w:rPr>
                <w:bCs/>
                <w:snapToGrid w:val="0"/>
                <w:color w:val="auto"/>
                <w:lang w:eastAsia="en-US"/>
              </w:rPr>
              <w:t>1</w:t>
            </w:r>
          </w:p>
        </w:tc>
        <w:tc>
          <w:tcPr>
            <w:tcW w:w="2020"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BF6A2BE">
            <w:pPr>
              <w:pStyle w:val="23"/>
              <w:rPr>
                <w:bCs/>
                <w:snapToGrid w:val="0"/>
                <w:color w:val="auto"/>
                <w:lang w:eastAsia="en-US"/>
              </w:rPr>
            </w:pPr>
            <w:r>
              <w:rPr>
                <w:bCs/>
                <w:snapToGrid w:val="0"/>
                <w:color w:val="auto"/>
                <w:lang w:eastAsia="en-US"/>
              </w:rPr>
              <w:t>Positive Suction Method</w:t>
            </w:r>
          </w:p>
        </w:tc>
      </w:tr>
      <w:tr w14:paraId="3B2ED3B0">
        <w:tblPrEx>
          <w:tblCellMar>
            <w:top w:w="0" w:type="dxa"/>
            <w:left w:w="0" w:type="dxa"/>
            <w:bottom w:w="0" w:type="dxa"/>
            <w:right w:w="0" w:type="dxa"/>
          </w:tblCellMar>
        </w:tblPrEx>
        <w:trPr>
          <w:trHeight w:val="283" w:hRule="exact"/>
          <w:jc w:val="center"/>
        </w:trPr>
        <w:tc>
          <w:tcPr>
            <w:tcW w:w="89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07E3FD8">
            <w:pPr>
              <w:pStyle w:val="23"/>
              <w:rPr>
                <w:bCs/>
                <w:snapToGrid w:val="0"/>
                <w:color w:val="auto"/>
                <w:lang w:eastAsia="en-US"/>
              </w:rPr>
            </w:pPr>
            <w:r>
              <w:rPr>
                <w:bCs/>
                <w:snapToGrid w:val="0"/>
                <w:color w:val="auto"/>
                <w:lang w:eastAsia="en-US"/>
              </w:rPr>
              <w:t>3</w:t>
            </w:r>
          </w:p>
        </w:tc>
        <w:tc>
          <w:tcPr>
            <w:tcW w:w="2020"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66426BC">
            <w:pPr>
              <w:pStyle w:val="23"/>
              <w:rPr>
                <w:bCs/>
                <w:snapToGrid w:val="0"/>
                <w:color w:val="auto"/>
                <w:lang w:eastAsia="en-US"/>
              </w:rPr>
            </w:pPr>
            <w:r>
              <w:rPr>
                <w:bCs/>
                <w:snapToGrid w:val="0"/>
                <w:color w:val="auto"/>
                <w:lang w:eastAsia="en-US"/>
              </w:rPr>
              <w:t>Pulse Injection Method 1</w:t>
            </w:r>
          </w:p>
        </w:tc>
      </w:tr>
      <w:tr w14:paraId="7CE1D710">
        <w:tblPrEx>
          <w:tblCellMar>
            <w:top w:w="0" w:type="dxa"/>
            <w:left w:w="0" w:type="dxa"/>
            <w:bottom w:w="0" w:type="dxa"/>
            <w:right w:w="0" w:type="dxa"/>
          </w:tblCellMar>
        </w:tblPrEx>
        <w:trPr>
          <w:trHeight w:val="283" w:hRule="exact"/>
          <w:jc w:val="center"/>
        </w:trPr>
        <w:tc>
          <w:tcPr>
            <w:tcW w:w="893"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tcPr>
          <w:p w14:paraId="0E7BD52A">
            <w:pPr>
              <w:pStyle w:val="23"/>
              <w:rPr>
                <w:bCs/>
                <w:snapToGrid w:val="0"/>
                <w:color w:val="auto"/>
                <w:lang w:eastAsia="en-US"/>
              </w:rPr>
            </w:pPr>
            <w:r>
              <w:rPr>
                <w:bCs/>
                <w:snapToGrid w:val="0"/>
                <w:color w:val="auto"/>
                <w:lang w:eastAsia="en-US"/>
              </w:rPr>
              <w:t>4</w:t>
            </w:r>
          </w:p>
        </w:tc>
        <w:tc>
          <w:tcPr>
            <w:tcW w:w="2020"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tcPr>
          <w:p w14:paraId="3FAD7803">
            <w:pPr>
              <w:pStyle w:val="23"/>
              <w:rPr>
                <w:bCs/>
                <w:snapToGrid w:val="0"/>
                <w:color w:val="auto"/>
                <w:lang w:eastAsia="en-US"/>
              </w:rPr>
            </w:pPr>
            <w:r>
              <w:rPr>
                <w:bCs/>
                <w:snapToGrid w:val="0"/>
                <w:color w:val="auto"/>
                <w:lang w:eastAsia="en-US"/>
              </w:rPr>
              <w:t>Pulse Injection Method 2</w:t>
            </w:r>
          </w:p>
        </w:tc>
      </w:tr>
    </w:tbl>
    <w:p w14:paraId="7F04880E">
      <w:pPr>
        <w:ind w:firstLine="320"/>
        <w:rPr>
          <w:snapToGrid w:val="0"/>
          <w:color w:val="auto"/>
          <w:lang w:val="en-GB"/>
        </w:rPr>
      </w:pPr>
      <w:r>
        <w:rPr>
          <w:snapToGrid w:val="0"/>
          <w:color w:val="auto"/>
        </w:rPr>
        <w:t>If reverse start is not allowed, options 3 or 4 should be prioritized; if reverse start is allowed or if methods 3 and 4 are ineffective, the Positive Suction Method can be attempted.</w:t>
      </w:r>
    </w:p>
    <w:p w14:paraId="6BE47C0A">
      <w:pPr>
        <w:pStyle w:val="5"/>
        <w:spacing w:before="156"/>
        <w:rPr>
          <w:snapToGrid w:val="0"/>
          <w:color w:val="auto"/>
        </w:rPr>
      </w:pPr>
      <w:bookmarkStart w:id="249" w:name="_Toc5003"/>
      <w:bookmarkStart w:id="250" w:name="_Toc13501"/>
      <w:bookmarkStart w:id="251" w:name="_Toc22286"/>
      <w:bookmarkStart w:id="252" w:name="_Toc3322"/>
      <w:bookmarkStart w:id="253" w:name="_Toc20527"/>
      <w:bookmarkStart w:id="254" w:name="_Toc31115"/>
      <w:bookmarkStart w:id="255" w:name="_Toc22005"/>
      <w:bookmarkStart w:id="256" w:name="_Toc19464"/>
      <w:bookmarkStart w:id="257" w:name="_Toc31764"/>
      <w:r>
        <w:rPr>
          <w:snapToGrid w:val="0"/>
          <w:color w:val="auto"/>
        </w:rPr>
        <w:t>3.2.2.2 No-load Testing</w:t>
      </w:r>
      <w:bookmarkEnd w:id="249"/>
      <w:bookmarkEnd w:id="250"/>
      <w:bookmarkEnd w:id="251"/>
      <w:bookmarkEnd w:id="252"/>
      <w:bookmarkEnd w:id="253"/>
      <w:bookmarkEnd w:id="254"/>
      <w:bookmarkEnd w:id="255"/>
      <w:bookmarkEnd w:id="256"/>
      <w:bookmarkEnd w:id="257"/>
    </w:p>
    <w:p w14:paraId="37778EAF">
      <w:pPr>
        <w:ind w:firstLine="320"/>
        <w:rPr>
          <w:snapToGrid w:val="0"/>
          <w:color w:val="auto"/>
          <w:lang w:val="en-GB"/>
        </w:rPr>
      </w:pPr>
      <w:r>
        <w:rPr>
          <w:snapToGrid w:val="0"/>
          <w:color w:val="auto"/>
          <w:lang w:val="en-GB"/>
        </w:rPr>
        <w:t>After basic settings are completed, no-load testing can be conducted. The no-load testing procedure for a permanent magnet motor VVC is shown in Figure3-18.</w:t>
      </w:r>
    </w:p>
    <w:p w14:paraId="00A99D94">
      <w:pPr>
        <w:ind w:firstLine="320"/>
        <w:rPr>
          <w:snapToGrid w:val="0"/>
          <w:color w:val="auto"/>
          <w:lang w:val="en-GB"/>
        </w:rPr>
      </w:pPr>
      <w:r>
        <w:rPr>
          <w:snapToGrid w:val="0"/>
          <w:color w:val="auto"/>
          <w:lang w:val="en-GB"/>
        </w:rPr>
        <w:t xml:space="preserve">The no-load testing steps for a permanent magnet motor VVC are as follows:   </w:t>
      </w:r>
    </w:p>
    <w:p w14:paraId="060EED9E">
      <w:pPr>
        <w:ind w:firstLine="320"/>
        <w:rPr>
          <w:snapToGrid w:val="0"/>
          <w:color w:val="auto"/>
          <w:lang w:val="en-GB"/>
        </w:rPr>
      </w:pPr>
      <w:r>
        <w:rPr>
          <w:snapToGrid w:val="0"/>
          <w:color w:val="auto"/>
          <w:lang w:val="en-GB"/>
        </w:rPr>
        <w:t xml:space="preserve">(1) Start the motor and run it to 1/2 rated speed. If overcurrent occurs during startup, handle it according to the F1-01 setting: if F1-01=1, the current loop bandwidth can be reduced; If F1-01=3 or 4, you can reduce F1-36 “PM voltage pulse width”. When reverse operation is not allowed, if the motor reverses, you can increase F1-36 “PM voltage pulse width”. If the no-load current is too high (exceeding 60% of the rated current), you can increase “F2-01 torque compensation gain”. </w:t>
      </w:r>
    </w:p>
    <w:p w14:paraId="05BE7861">
      <w:pPr>
        <w:ind w:firstLine="320"/>
        <w:rPr>
          <w:snapToGrid w:val="0"/>
          <w:color w:val="auto"/>
          <w:lang w:val="en-GB"/>
        </w:rPr>
      </w:pPr>
      <w:r>
        <w:rPr>
          <w:snapToGrid w:val="0"/>
          <w:color w:val="auto"/>
          <w:lang w:val="en-GB"/>
        </w:rPr>
        <w:t xml:space="preserve">（2）Control the motor to run at the rated speed   </w:t>
      </w:r>
    </w:p>
    <w:p w14:paraId="771CE621">
      <w:pPr>
        <w:ind w:firstLine="320"/>
        <w:rPr>
          <w:snapToGrid w:val="0"/>
          <w:color w:val="auto"/>
          <w:lang w:val="en-GB"/>
        </w:rPr>
      </w:pPr>
      <w:r>
        <w:rPr>
          <w:snapToGrid w:val="0"/>
          <w:color w:val="auto"/>
          <w:lang w:val="en-GB"/>
        </w:rPr>
        <w:t xml:space="preserve">If the motor exhibits periodic low-frequency oscillation, you can try increasing F3-42 “VVC frequency compensation gain”, or increasing F3-41 “VVC frequency compensation high-pass”. If the motor experiences severe vibration, try reducing F3-42 “VVC frequency compensation gain”, or reducing F3-41 “VVC frequency compensation high-pass”.   </w:t>
      </w:r>
    </w:p>
    <w:p w14:paraId="2AB56618">
      <w:pPr>
        <w:ind w:firstLine="320"/>
        <w:rPr>
          <w:snapToGrid w:val="0"/>
          <w:color w:val="auto"/>
          <w:lang w:val="en-GB"/>
        </w:rPr>
      </w:pPr>
      <w:r>
        <w:rPr>
          <w:snapToGrid w:val="0"/>
          <w:color w:val="auto"/>
          <w:lang w:val="en-GB"/>
        </w:rPr>
        <w:t xml:space="preserve">(3) Control the motor to run at the maximum speed   </w:t>
      </w:r>
    </w:p>
    <w:p w14:paraId="0C1A7087">
      <w:pPr>
        <w:ind w:firstLine="320"/>
        <w:rPr>
          <w:snapToGrid w:val="0"/>
          <w:color w:val="auto"/>
          <w:lang w:val="en-GB"/>
        </w:rPr>
      </w:pPr>
      <w:r>
        <w:rPr>
          <w:snapToGrid w:val="0"/>
          <w:color w:val="auto"/>
          <w:lang w:val="en-GB"/>
        </w:rPr>
        <w:t xml:space="preserve">If loss of control occurs during acceleration, try increasing F3-42 “VVC frequency compensation gain”, or increase the carrier frequency (parameter F0-15, the carrier frequency generally needs to be more than 10 times the highest output frequency).   </w:t>
      </w:r>
    </w:p>
    <w:p w14:paraId="6D5B9B4B">
      <w:pPr>
        <w:ind w:firstLine="320"/>
        <w:rPr>
          <w:snapToGrid w:val="0"/>
          <w:color w:val="auto"/>
          <w:lang w:val="en-GB"/>
        </w:rPr>
      </w:pPr>
    </w:p>
    <w:p w14:paraId="6E618B8C">
      <w:pPr>
        <w:pStyle w:val="52"/>
        <w:ind w:firstLine="0" w:firstLineChars="0"/>
        <w:rPr>
          <w:color w:val="auto"/>
        </w:rPr>
      </w:pPr>
      <w:r>
        <w:rPr>
          <w:color w:val="auto"/>
        </w:rPr>
        <w:object>
          <v:shape id="_x0000_i1104" o:spt="75" type="#_x0000_t75" style="height:491.35pt;width:317.35pt;" o:ole="t" filled="f" o:preferrelative="t" stroked="f" coordsize="21600,21600">
            <v:path/>
            <v:fill on="f" focussize="0,0"/>
            <v:stroke on="f" joinstyle="miter"/>
            <v:imagedata r:id="rId208" o:title=""/>
            <o:lock v:ext="edit" aspectratio="t"/>
            <w10:wrap type="none"/>
            <w10:anchorlock/>
          </v:shape>
          <o:OLEObject Type="Embed" ProgID="Visio.Drawing.15" ShapeID="_x0000_i1104" DrawAspect="Content" ObjectID="_1468075804" r:id="rId207">
            <o:LockedField>false</o:LockedField>
          </o:OLEObject>
        </w:object>
      </w:r>
    </w:p>
    <w:p w14:paraId="2F336B14">
      <w:pPr>
        <w:pStyle w:val="25"/>
        <w:bidi w:val="0"/>
        <w:jc w:val="center"/>
        <w:rPr>
          <w:lang w:eastAsia="zh-CN"/>
        </w:rPr>
      </w:pPr>
      <w:r>
        <w:rPr>
          <w:lang w:eastAsia="zh-CN"/>
        </w:rPr>
        <w:t>Fig.</w:t>
      </w:r>
      <w:r>
        <w:rPr>
          <w:rFonts w:hint="eastAsia"/>
          <w:lang w:eastAsia="zh-CN"/>
        </w:rPr>
        <w:t>3-18</w:t>
      </w:r>
      <w:r>
        <w:rPr>
          <w:lang w:eastAsia="zh-CN"/>
        </w:rPr>
        <w:t xml:space="preserve"> Permanent Magnet Motor VVC No-load Debugging Flowchart</w:t>
      </w:r>
    </w:p>
    <w:p w14:paraId="629FA36C">
      <w:pPr>
        <w:pStyle w:val="5"/>
        <w:spacing w:before="156"/>
        <w:rPr>
          <w:snapToGrid w:val="0"/>
          <w:color w:val="auto"/>
        </w:rPr>
      </w:pPr>
      <w:bookmarkStart w:id="258" w:name="_Toc28718"/>
      <w:bookmarkStart w:id="259" w:name="_Toc5107"/>
      <w:bookmarkStart w:id="260" w:name="_Toc8822"/>
      <w:bookmarkStart w:id="261" w:name="_Toc16954"/>
      <w:bookmarkStart w:id="262" w:name="_Toc29391"/>
      <w:bookmarkStart w:id="263" w:name="_Toc916"/>
      <w:bookmarkStart w:id="264" w:name="_Toc5036"/>
      <w:bookmarkStart w:id="265" w:name="_Toc24621"/>
      <w:bookmarkStart w:id="266" w:name="_Toc23413"/>
      <w:r>
        <w:rPr>
          <w:snapToGrid w:val="0"/>
          <w:color w:val="auto"/>
        </w:rPr>
        <w:t>3.2.2.3 Full Load Debugging</w:t>
      </w:r>
      <w:bookmarkEnd w:id="258"/>
      <w:bookmarkEnd w:id="259"/>
      <w:bookmarkEnd w:id="260"/>
      <w:bookmarkEnd w:id="261"/>
      <w:bookmarkEnd w:id="262"/>
      <w:bookmarkEnd w:id="263"/>
      <w:bookmarkEnd w:id="264"/>
      <w:bookmarkEnd w:id="265"/>
      <w:bookmarkEnd w:id="266"/>
    </w:p>
    <w:p w14:paraId="214D592D">
      <w:pPr>
        <w:ind w:firstLine="320"/>
        <w:rPr>
          <w:snapToGrid w:val="0"/>
          <w:color w:val="auto"/>
          <w:lang w:val="en-GB"/>
        </w:rPr>
      </w:pPr>
      <w:r>
        <w:rPr>
          <w:snapToGrid w:val="0"/>
          <w:color w:val="auto"/>
          <w:lang w:val="en-GB"/>
        </w:rPr>
        <w:t>After the no-load debugging is completed, load testing can be conducted. The permanent magnet motor VVC load debugging process is shown in Fig.3-19.</w:t>
      </w:r>
    </w:p>
    <w:p w14:paraId="2F62DF40">
      <w:pPr>
        <w:widowControl/>
        <w:suppressAutoHyphens/>
        <w:kinsoku w:val="0"/>
        <w:autoSpaceDE w:val="0"/>
        <w:autoSpaceDN w:val="0"/>
        <w:adjustRightInd w:val="0"/>
        <w:spacing w:before="109" w:beforeLines="35"/>
        <w:ind w:firstLine="320"/>
        <w:jc w:val="left"/>
        <w:textAlignment w:val="center"/>
        <w:rPr>
          <w:rFonts w:cs="Times New Roman"/>
          <w:snapToGrid w:val="0"/>
          <w:color w:val="auto"/>
          <w:kern w:val="0"/>
          <w:szCs w:val="14"/>
          <w:lang w:val="en-GB"/>
        </w:rPr>
      </w:pPr>
    </w:p>
    <w:p w14:paraId="7F1B7429">
      <w:pPr>
        <w:pStyle w:val="52"/>
        <w:ind w:firstLine="0" w:firstLineChars="0"/>
        <w:rPr>
          <w:color w:val="auto"/>
        </w:rPr>
      </w:pPr>
      <w:r>
        <w:rPr>
          <w:color w:val="auto"/>
        </w:rPr>
        <w:object>
          <v:shape id="_x0000_i1105" o:spt="75" type="#_x0000_t75" style="height:381.85pt;width:330.65pt;" o:ole="t" filled="f" o:preferrelative="t" stroked="f" coordsize="21600,21600">
            <v:path/>
            <v:fill on="f" focussize="0,0"/>
            <v:stroke on="f" joinstyle="miter"/>
            <v:imagedata r:id="rId210" o:title=""/>
            <o:lock v:ext="edit" aspectratio="t"/>
            <w10:wrap type="none"/>
            <w10:anchorlock/>
          </v:shape>
          <o:OLEObject Type="Embed" ProgID="Visio.Drawing.15" ShapeID="_x0000_i1105" DrawAspect="Content" ObjectID="_1468075805" r:id="rId209">
            <o:LockedField>false</o:LockedField>
          </o:OLEObject>
        </w:object>
      </w:r>
    </w:p>
    <w:p w14:paraId="5B4447E6">
      <w:pPr>
        <w:pStyle w:val="25"/>
        <w:jc w:val="center"/>
        <w:rPr>
          <w:color w:val="auto"/>
          <w:lang w:val="en-GB"/>
        </w:rPr>
      </w:pPr>
      <w:r>
        <w:rPr>
          <w:color w:val="auto"/>
          <w:lang w:val="en-GB"/>
        </w:rPr>
        <w:t>Fig.</w:t>
      </w:r>
      <w:r>
        <w:rPr>
          <w:rFonts w:hint="eastAsia"/>
          <w:color w:val="auto"/>
        </w:rPr>
        <w:t>3-19</w:t>
      </w:r>
      <w:r>
        <w:rPr>
          <w:color w:val="auto"/>
          <w:lang w:val="en-GB"/>
        </w:rPr>
        <w:t xml:space="preserve"> Permanent Magnet Motor VVC Load Debugging Flowchart</w:t>
      </w:r>
    </w:p>
    <w:p w14:paraId="658717E5">
      <w:pPr>
        <w:ind w:firstLine="320"/>
        <w:rPr>
          <w:snapToGrid w:val="0"/>
          <w:color w:val="auto"/>
          <w:lang w:val="en-GB"/>
        </w:rPr>
      </w:pPr>
      <w:r>
        <w:rPr>
          <w:snapToGrid w:val="0"/>
          <w:color w:val="auto"/>
          <w:lang w:val="en-GB"/>
        </w:rPr>
        <w:t xml:space="preserve">By default, I/F control is used at 1/10 rated speed. If I/F control is not required, set F3-25 to zero.  </w:t>
      </w:r>
    </w:p>
    <w:p w14:paraId="0AACA820">
      <w:pPr>
        <w:ind w:firstLine="320"/>
        <w:rPr>
          <w:snapToGrid w:val="0"/>
          <w:color w:val="auto"/>
          <w:lang w:val="en-GB"/>
        </w:rPr>
      </w:pPr>
      <w:r>
        <w:rPr>
          <w:snapToGrid w:val="0"/>
          <w:color w:val="auto"/>
          <w:lang w:val="en-GB"/>
        </w:rPr>
        <w:t xml:space="preserve">The full-load commissioning steps are as follows:   </w:t>
      </w:r>
    </w:p>
    <w:p w14:paraId="1CBA97BD">
      <w:pPr>
        <w:ind w:firstLine="320"/>
        <w:rPr>
          <w:snapToGrid w:val="0"/>
          <w:color w:val="auto"/>
          <w:lang w:val="en-GB"/>
        </w:rPr>
      </w:pPr>
      <w:r>
        <w:rPr>
          <w:snapToGrid w:val="0"/>
          <w:color w:val="auto"/>
          <w:lang w:val="en-GB"/>
        </w:rPr>
        <w:t xml:space="preserve">(1) Low-speed load capacity adjustment; Run the motor to 1/10 of the rated speed. If the motor's load-carrying capacity is insufficient, increase F3-23 “I/F mode current command”. If the low-frequency current is too high, reduce F3-23 “I/F mode current command”.   </w:t>
      </w:r>
    </w:p>
    <w:p w14:paraId="3D5BE568">
      <w:pPr>
        <w:ind w:firstLine="320"/>
        <w:rPr>
          <w:snapToGrid w:val="0"/>
          <w:color w:val="auto"/>
          <w:lang w:val="en-GB"/>
        </w:rPr>
      </w:pPr>
      <w:r>
        <w:rPr>
          <w:snapToGrid w:val="0"/>
          <w:color w:val="auto"/>
          <w:lang w:val="en-GB"/>
        </w:rPr>
        <w:t xml:space="preserve">(2) Load testing during acceleration; Accelerate from 1/10 of the rated speed to the rated speed. If instability occurs, try increasing F3-30 “VVC voltage feedforward gain”.   </w:t>
      </w:r>
    </w:p>
    <w:p w14:paraId="097CA605">
      <w:pPr>
        <w:ind w:firstLine="320"/>
        <w:rPr>
          <w:snapToGrid w:val="0"/>
          <w:color w:val="auto"/>
          <w:lang w:val="en-GB"/>
        </w:rPr>
      </w:pPr>
      <w:r>
        <w:rPr>
          <w:snapToGrid w:val="0"/>
          <w:color w:val="auto"/>
          <w:lang w:val="en-GB"/>
        </w:rPr>
        <w:t xml:space="preserve">(3) Rated speed load testing; If the motor exhibits periodic low-frequency oscillation, you can try increasing F3-41 “VVC frequency compensation high-pass” or F3-42 “VVC frequency compensation gain”; If the motor experiences severe vibration, try reducing F3-41 “VVC frequency compensation high-pass” or F3-42 “VVC frequency compensation gain”.   </w:t>
      </w:r>
    </w:p>
    <w:p w14:paraId="0DF9BC20">
      <w:pPr>
        <w:pStyle w:val="4"/>
        <w:spacing w:before="156"/>
        <w:rPr>
          <w:snapToGrid w:val="0"/>
          <w:color w:val="auto"/>
          <w:lang w:val="en-GB"/>
        </w:rPr>
      </w:pPr>
      <w:bookmarkStart w:id="267" w:name="_Toc12386"/>
      <w:bookmarkStart w:id="268" w:name="_Toc24238"/>
      <w:bookmarkStart w:id="269" w:name="_Toc14850"/>
      <w:bookmarkStart w:id="270" w:name="_Toc1628"/>
      <w:bookmarkStart w:id="271" w:name="_Toc6771"/>
      <w:bookmarkStart w:id="272" w:name="_Toc32637"/>
      <w:bookmarkStart w:id="273" w:name="_Toc24674"/>
      <w:bookmarkStart w:id="274" w:name="_Toc32731"/>
      <w:bookmarkStart w:id="275" w:name="_Toc28090"/>
      <w:r>
        <w:rPr>
          <w:snapToGrid w:val="0"/>
          <w:color w:val="auto"/>
        </w:rPr>
        <w:t>3.2.3 Asynchronous Motor and Permanent Magnet Motor SVC Commissioning Methods</w:t>
      </w:r>
      <w:bookmarkEnd w:id="267"/>
      <w:bookmarkEnd w:id="268"/>
      <w:bookmarkEnd w:id="269"/>
      <w:bookmarkEnd w:id="270"/>
      <w:bookmarkEnd w:id="271"/>
      <w:bookmarkEnd w:id="272"/>
      <w:bookmarkEnd w:id="273"/>
      <w:bookmarkEnd w:id="274"/>
      <w:bookmarkEnd w:id="275"/>
    </w:p>
    <w:p w14:paraId="40B2D4D7">
      <w:pPr>
        <w:pStyle w:val="5"/>
        <w:spacing w:before="156"/>
        <w:rPr>
          <w:snapToGrid w:val="0"/>
          <w:color w:val="auto"/>
        </w:rPr>
      </w:pPr>
      <w:bookmarkStart w:id="276" w:name="_Toc10621"/>
      <w:bookmarkStart w:id="277" w:name="_Toc18323"/>
      <w:bookmarkStart w:id="278" w:name="_Toc17547"/>
      <w:bookmarkStart w:id="279" w:name="_Toc3614"/>
      <w:bookmarkStart w:id="280" w:name="_Toc5934"/>
      <w:bookmarkStart w:id="281" w:name="_Toc1113"/>
      <w:bookmarkStart w:id="282" w:name="_Toc5551"/>
      <w:bookmarkStart w:id="283" w:name="_Toc25545"/>
      <w:bookmarkStart w:id="284" w:name="_Toc29169"/>
      <w:r>
        <w:rPr>
          <w:snapToGrid w:val="0"/>
          <w:color w:val="auto"/>
        </w:rPr>
        <w:t>3.2.3.1 SVC Introduction</w:t>
      </w:r>
      <w:bookmarkEnd w:id="276"/>
      <w:bookmarkEnd w:id="277"/>
      <w:bookmarkEnd w:id="278"/>
      <w:bookmarkEnd w:id="279"/>
      <w:bookmarkEnd w:id="280"/>
      <w:bookmarkEnd w:id="281"/>
      <w:bookmarkEnd w:id="282"/>
      <w:bookmarkEnd w:id="283"/>
      <w:bookmarkEnd w:id="284"/>
    </w:p>
    <w:p w14:paraId="279C254E">
      <w:pPr>
        <w:ind w:firstLine="320"/>
        <w:rPr>
          <w:snapToGrid w:val="0"/>
          <w:color w:val="auto"/>
          <w:lang w:val="en-GB"/>
        </w:rPr>
      </w:pPr>
      <w:r>
        <w:rPr>
          <w:snapToGrid w:val="0"/>
          <w:color w:val="auto"/>
          <w:lang w:val="en-GB"/>
        </w:rPr>
        <w:t>SVC is a sensorless vector control method that can perform speed or torque control on asynchronous motors, synchronous motors, and synchronous reluctance motors. The SVC commissioning parameters are shown in Table3-20.</w:t>
      </w:r>
    </w:p>
    <w:p w14:paraId="2C4FFC13">
      <w:pPr>
        <w:pStyle w:val="25"/>
        <w:jc w:val="center"/>
        <w:rPr>
          <w:snapToGrid w:val="0"/>
          <w:color w:val="auto"/>
          <w:lang w:val="en-GB"/>
        </w:rPr>
      </w:pPr>
      <w:r>
        <w:rPr>
          <w:snapToGrid w:val="0"/>
          <w:color w:val="auto"/>
          <w:lang w:val="en-GB"/>
        </w:rPr>
        <w:t>Table</w:t>
      </w:r>
      <w:r>
        <w:rPr>
          <w:rFonts w:hint="eastAsia"/>
          <w:snapToGrid w:val="0"/>
          <w:color w:val="auto"/>
        </w:rPr>
        <w:t>3</w:t>
      </w:r>
      <w:r>
        <w:rPr>
          <w:snapToGrid w:val="0"/>
          <w:color w:val="auto"/>
          <w:lang w:val="en-GB"/>
        </w:rPr>
        <w:t>-</w:t>
      </w:r>
      <w:r>
        <w:rPr>
          <w:rFonts w:hint="eastAsia"/>
          <w:snapToGrid w:val="0"/>
          <w:color w:val="auto"/>
        </w:rPr>
        <w:t>20</w:t>
      </w:r>
      <w:r>
        <w:rPr>
          <w:snapToGrid w:val="0"/>
          <w:color w:val="auto"/>
          <w:lang w:val="en-GB"/>
        </w:rPr>
        <w:t xml:space="preserve"> SVC Commissioning Parameters Table</w:t>
      </w:r>
    </w:p>
    <w:tbl>
      <w:tblPr>
        <w:tblStyle w:val="16"/>
        <w:tblW w:w="0" w:type="auto"/>
        <w:jc w:val="center"/>
        <w:tblLayout w:type="fixed"/>
        <w:tblCellMar>
          <w:top w:w="0" w:type="dxa"/>
          <w:left w:w="0" w:type="dxa"/>
          <w:bottom w:w="0" w:type="dxa"/>
          <w:right w:w="0" w:type="dxa"/>
        </w:tblCellMar>
      </w:tblPr>
      <w:tblGrid>
        <w:gridCol w:w="1271"/>
        <w:gridCol w:w="2211"/>
      </w:tblGrid>
      <w:tr w14:paraId="79A30DE9">
        <w:tblPrEx>
          <w:tblCellMar>
            <w:top w:w="0" w:type="dxa"/>
            <w:left w:w="0" w:type="dxa"/>
            <w:bottom w:w="0" w:type="dxa"/>
            <w:right w:w="0" w:type="dxa"/>
          </w:tblCellMar>
        </w:tblPrEx>
        <w:trPr>
          <w:trHeight w:val="446" w:hRule="exact"/>
          <w:tblHeader/>
          <w:jc w:val="center"/>
        </w:trPr>
        <w:tc>
          <w:tcPr>
            <w:tcW w:w="1271"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13863D78">
            <w:pPr>
              <w:pStyle w:val="23"/>
              <w:rPr>
                <w:snapToGrid w:val="0"/>
                <w:color w:val="auto"/>
                <w:lang w:eastAsia="en-US"/>
              </w:rPr>
            </w:pPr>
            <w:r>
              <w:rPr>
                <w:snapToGrid w:val="0"/>
                <w:color w:val="auto"/>
                <w:lang w:eastAsia="en-US"/>
              </w:rPr>
              <w:t>Parameter Number</w:t>
            </w:r>
          </w:p>
        </w:tc>
        <w:tc>
          <w:tcPr>
            <w:tcW w:w="2211"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1FF0F2E5">
            <w:pPr>
              <w:pStyle w:val="23"/>
              <w:rPr>
                <w:snapToGrid w:val="0"/>
                <w:color w:val="auto"/>
                <w:lang w:eastAsia="en-US"/>
              </w:rPr>
            </w:pPr>
            <w:r>
              <w:rPr>
                <w:snapToGrid w:val="0"/>
                <w:color w:val="auto"/>
                <w:lang w:eastAsia="en-US"/>
              </w:rPr>
              <w:t>Parameter Name</w:t>
            </w:r>
          </w:p>
        </w:tc>
      </w:tr>
      <w:tr w14:paraId="1B140171">
        <w:tblPrEx>
          <w:tblCellMar>
            <w:top w:w="0" w:type="dxa"/>
            <w:left w:w="0" w:type="dxa"/>
            <w:bottom w:w="0" w:type="dxa"/>
            <w:right w:w="0" w:type="dxa"/>
          </w:tblCellMar>
        </w:tblPrEx>
        <w:trPr>
          <w:trHeight w:val="794"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F5991DC">
            <w:pPr>
              <w:pStyle w:val="23"/>
              <w:rPr>
                <w:bCs/>
                <w:snapToGrid w:val="0"/>
                <w:color w:val="auto"/>
                <w:lang w:eastAsia="en-US"/>
              </w:rPr>
            </w:pPr>
            <w:r>
              <w:rPr>
                <w:bCs/>
                <w:snapToGrid w:val="0"/>
                <w:color w:val="auto"/>
                <w:lang w:eastAsia="en-US"/>
              </w:rPr>
              <w:t>F3-00</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A3DAC9E">
            <w:pPr>
              <w:pStyle w:val="23"/>
              <w:rPr>
                <w:bCs/>
                <w:snapToGrid w:val="0"/>
                <w:color w:val="auto"/>
              </w:rPr>
            </w:pPr>
            <w:r>
              <w:rPr>
                <w:bCs/>
                <w:snapToGrid w:val="0"/>
                <w:color w:val="auto"/>
              </w:rPr>
              <w:t>Speed loop PI parameter auto-calculation function enable bit (bit 0 of F3-00, set to 1 to enable)</w:t>
            </w:r>
          </w:p>
        </w:tc>
      </w:tr>
      <w:tr w14:paraId="38386EED">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9880FEF">
            <w:pPr>
              <w:pStyle w:val="23"/>
              <w:rPr>
                <w:bCs/>
                <w:snapToGrid w:val="0"/>
                <w:color w:val="auto"/>
                <w:lang w:eastAsia="en-US"/>
              </w:rPr>
            </w:pPr>
            <w:r>
              <w:rPr>
                <w:bCs/>
                <w:snapToGrid w:val="0"/>
                <w:color w:val="auto"/>
                <w:lang w:eastAsia="en-US"/>
              </w:rPr>
              <w:t>F3-01</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3D83365">
            <w:pPr>
              <w:pStyle w:val="23"/>
              <w:rPr>
                <w:bCs/>
                <w:snapToGrid w:val="0"/>
                <w:color w:val="auto"/>
                <w:lang w:eastAsia="en-US"/>
              </w:rPr>
            </w:pPr>
            <w:r>
              <w:rPr>
                <w:bCs/>
                <w:snapToGrid w:val="0"/>
                <w:color w:val="auto"/>
                <w:lang w:eastAsia="en-US"/>
              </w:rPr>
              <w:t>ASR1/2 Switching Frequency</w:t>
            </w:r>
          </w:p>
        </w:tc>
      </w:tr>
      <w:tr w14:paraId="5427E57F">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8044DA4">
            <w:pPr>
              <w:pStyle w:val="23"/>
              <w:rPr>
                <w:bCs/>
                <w:snapToGrid w:val="0"/>
                <w:color w:val="auto"/>
                <w:lang w:eastAsia="en-US"/>
              </w:rPr>
            </w:pPr>
            <w:r>
              <w:rPr>
                <w:bCs/>
                <w:snapToGrid w:val="0"/>
                <w:color w:val="auto"/>
                <w:lang w:eastAsia="en-US"/>
              </w:rPr>
              <w:t>F3-02</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8237ABA">
            <w:pPr>
              <w:pStyle w:val="23"/>
              <w:rPr>
                <w:bCs/>
                <w:snapToGrid w:val="0"/>
                <w:color w:val="auto"/>
                <w:lang w:eastAsia="en-US"/>
              </w:rPr>
            </w:pPr>
            <w:r>
              <w:rPr>
                <w:bCs/>
                <w:snapToGrid w:val="0"/>
                <w:color w:val="auto"/>
                <w:lang w:eastAsia="en-US"/>
              </w:rPr>
              <w:t>Zero Speed Bandwidth</w:t>
            </w:r>
          </w:p>
        </w:tc>
      </w:tr>
      <w:tr w14:paraId="1293F60E">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99C0E42">
            <w:pPr>
              <w:pStyle w:val="23"/>
              <w:rPr>
                <w:bCs/>
                <w:snapToGrid w:val="0"/>
                <w:color w:val="auto"/>
                <w:lang w:eastAsia="en-US"/>
              </w:rPr>
            </w:pPr>
            <w:r>
              <w:rPr>
                <w:bCs/>
                <w:snapToGrid w:val="0"/>
                <w:color w:val="auto"/>
                <w:lang w:eastAsia="en-US"/>
              </w:rPr>
              <w:t>F3-03</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2DBBAA5">
            <w:pPr>
              <w:pStyle w:val="23"/>
              <w:rPr>
                <w:bCs/>
                <w:snapToGrid w:val="0"/>
                <w:color w:val="auto"/>
                <w:lang w:eastAsia="en-US"/>
              </w:rPr>
            </w:pPr>
            <w:r>
              <w:rPr>
                <w:bCs/>
                <w:snapToGrid w:val="0"/>
                <w:color w:val="auto"/>
                <w:lang w:eastAsia="en-US"/>
              </w:rPr>
              <w:t>ASR1 Low-Speed Bandwidth</w:t>
            </w:r>
          </w:p>
        </w:tc>
      </w:tr>
      <w:tr w14:paraId="3F8AA758">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1532DB5">
            <w:pPr>
              <w:pStyle w:val="23"/>
              <w:rPr>
                <w:bCs/>
                <w:snapToGrid w:val="0"/>
                <w:color w:val="auto"/>
                <w:lang w:eastAsia="en-US"/>
              </w:rPr>
            </w:pPr>
            <w:r>
              <w:rPr>
                <w:bCs/>
                <w:snapToGrid w:val="0"/>
                <w:color w:val="auto"/>
                <w:lang w:eastAsia="en-US"/>
              </w:rPr>
              <w:t>F3-04</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F0D628D">
            <w:pPr>
              <w:pStyle w:val="23"/>
              <w:rPr>
                <w:bCs/>
                <w:snapToGrid w:val="0"/>
                <w:color w:val="auto"/>
                <w:lang w:eastAsia="en-US"/>
              </w:rPr>
            </w:pPr>
            <w:r>
              <w:rPr>
                <w:bCs/>
                <w:snapToGrid w:val="0"/>
                <w:color w:val="auto"/>
                <w:lang w:eastAsia="en-US"/>
              </w:rPr>
              <w:t>ASR2 High-Speed Bandwidth</w:t>
            </w:r>
          </w:p>
        </w:tc>
      </w:tr>
      <w:tr w14:paraId="07898048">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542B901">
            <w:pPr>
              <w:pStyle w:val="23"/>
              <w:rPr>
                <w:bCs/>
                <w:snapToGrid w:val="0"/>
                <w:color w:val="auto"/>
                <w:lang w:eastAsia="en-US"/>
              </w:rPr>
            </w:pPr>
            <w:r>
              <w:rPr>
                <w:bCs/>
                <w:snapToGrid w:val="0"/>
                <w:color w:val="auto"/>
                <w:lang w:eastAsia="en-US"/>
              </w:rPr>
              <w:t>F3-05</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BC033A1">
            <w:pPr>
              <w:pStyle w:val="23"/>
              <w:rPr>
                <w:bCs/>
                <w:snapToGrid w:val="0"/>
                <w:color w:val="auto"/>
                <w:lang w:eastAsia="en-US"/>
              </w:rPr>
            </w:pPr>
            <w:r>
              <w:rPr>
                <w:bCs/>
                <w:snapToGrid w:val="0"/>
                <w:color w:val="auto"/>
                <w:lang w:eastAsia="en-US"/>
              </w:rPr>
              <w:t>ASR Zero Speed Gain</w:t>
            </w:r>
          </w:p>
        </w:tc>
      </w:tr>
      <w:tr w14:paraId="42F5FF67">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10B0700">
            <w:pPr>
              <w:pStyle w:val="23"/>
              <w:rPr>
                <w:bCs/>
                <w:snapToGrid w:val="0"/>
                <w:color w:val="auto"/>
                <w:lang w:eastAsia="en-US"/>
              </w:rPr>
            </w:pPr>
            <w:r>
              <w:rPr>
                <w:bCs/>
                <w:snapToGrid w:val="0"/>
                <w:color w:val="auto"/>
                <w:lang w:eastAsia="en-US"/>
              </w:rPr>
              <w:t>F3-06</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F18515B">
            <w:pPr>
              <w:pStyle w:val="23"/>
              <w:rPr>
                <w:bCs/>
                <w:snapToGrid w:val="0"/>
                <w:color w:val="auto"/>
                <w:lang w:eastAsia="en-US"/>
              </w:rPr>
            </w:pPr>
            <w:r>
              <w:rPr>
                <w:bCs/>
                <w:snapToGrid w:val="0"/>
                <w:color w:val="auto"/>
                <w:lang w:eastAsia="en-US"/>
              </w:rPr>
              <w:t>ASR Zero Speed Integral</w:t>
            </w:r>
          </w:p>
        </w:tc>
      </w:tr>
      <w:tr w14:paraId="06D6674A">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253E91B">
            <w:pPr>
              <w:pStyle w:val="23"/>
              <w:rPr>
                <w:bCs/>
                <w:snapToGrid w:val="0"/>
                <w:color w:val="auto"/>
                <w:lang w:eastAsia="en-US"/>
              </w:rPr>
            </w:pPr>
            <w:r>
              <w:rPr>
                <w:bCs/>
                <w:snapToGrid w:val="0"/>
                <w:color w:val="auto"/>
                <w:lang w:eastAsia="en-US"/>
              </w:rPr>
              <w:t>F3-07</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822B715">
            <w:pPr>
              <w:pStyle w:val="23"/>
              <w:rPr>
                <w:bCs/>
                <w:snapToGrid w:val="0"/>
                <w:color w:val="auto"/>
                <w:lang w:eastAsia="en-US"/>
              </w:rPr>
            </w:pPr>
            <w:r>
              <w:rPr>
                <w:bCs/>
                <w:snapToGrid w:val="0"/>
                <w:color w:val="auto"/>
                <w:lang w:eastAsia="en-US"/>
              </w:rPr>
              <w:t>ASR1 Low-Speed Gain</w:t>
            </w:r>
          </w:p>
        </w:tc>
      </w:tr>
      <w:tr w14:paraId="4CA32C09">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A45405F">
            <w:pPr>
              <w:pStyle w:val="23"/>
              <w:rPr>
                <w:bCs/>
                <w:snapToGrid w:val="0"/>
                <w:color w:val="auto"/>
                <w:lang w:eastAsia="en-US"/>
              </w:rPr>
            </w:pPr>
            <w:r>
              <w:rPr>
                <w:bCs/>
                <w:snapToGrid w:val="0"/>
                <w:color w:val="auto"/>
                <w:lang w:eastAsia="en-US"/>
              </w:rPr>
              <w:t>F3-08</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DC36914">
            <w:pPr>
              <w:pStyle w:val="23"/>
              <w:rPr>
                <w:bCs/>
                <w:snapToGrid w:val="0"/>
                <w:color w:val="auto"/>
                <w:lang w:eastAsia="en-US"/>
              </w:rPr>
            </w:pPr>
            <w:r>
              <w:rPr>
                <w:bCs/>
                <w:snapToGrid w:val="0"/>
                <w:color w:val="auto"/>
                <w:lang w:eastAsia="en-US"/>
              </w:rPr>
              <w:t>ASR1 Low-Speed Integral Time</w:t>
            </w:r>
          </w:p>
        </w:tc>
      </w:tr>
      <w:tr w14:paraId="45DE566C">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ADD3435">
            <w:pPr>
              <w:pStyle w:val="23"/>
              <w:rPr>
                <w:bCs/>
                <w:snapToGrid w:val="0"/>
                <w:color w:val="auto"/>
                <w:lang w:eastAsia="en-US"/>
              </w:rPr>
            </w:pPr>
            <w:r>
              <w:rPr>
                <w:bCs/>
                <w:snapToGrid w:val="0"/>
                <w:color w:val="auto"/>
                <w:lang w:eastAsia="en-US"/>
              </w:rPr>
              <w:t>F3-09</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3288E0E">
            <w:pPr>
              <w:pStyle w:val="23"/>
              <w:rPr>
                <w:bCs/>
                <w:snapToGrid w:val="0"/>
                <w:color w:val="auto"/>
                <w:lang w:eastAsia="en-US"/>
              </w:rPr>
            </w:pPr>
            <w:r>
              <w:rPr>
                <w:bCs/>
                <w:snapToGrid w:val="0"/>
                <w:color w:val="auto"/>
                <w:lang w:eastAsia="en-US"/>
              </w:rPr>
              <w:t>ASR2 High-Speed Gain</w:t>
            </w:r>
          </w:p>
        </w:tc>
      </w:tr>
      <w:tr w14:paraId="5A5D6003">
        <w:tblPrEx>
          <w:tblCellMar>
            <w:top w:w="0" w:type="dxa"/>
            <w:left w:w="0" w:type="dxa"/>
            <w:bottom w:w="0" w:type="dxa"/>
            <w:right w:w="0" w:type="dxa"/>
          </w:tblCellMar>
        </w:tblPrEx>
        <w:trPr>
          <w:trHeight w:val="455"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DA654EF">
            <w:pPr>
              <w:pStyle w:val="23"/>
              <w:rPr>
                <w:bCs/>
                <w:snapToGrid w:val="0"/>
                <w:color w:val="auto"/>
                <w:lang w:eastAsia="en-US"/>
              </w:rPr>
            </w:pPr>
            <w:r>
              <w:rPr>
                <w:bCs/>
                <w:snapToGrid w:val="0"/>
                <w:color w:val="auto"/>
                <w:lang w:eastAsia="en-US"/>
              </w:rPr>
              <w:t>F3-10</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11554A6">
            <w:pPr>
              <w:pStyle w:val="23"/>
              <w:rPr>
                <w:bCs/>
                <w:snapToGrid w:val="0"/>
                <w:color w:val="auto"/>
                <w:lang w:eastAsia="en-US"/>
              </w:rPr>
            </w:pPr>
            <w:r>
              <w:rPr>
                <w:bCs/>
                <w:snapToGrid w:val="0"/>
                <w:color w:val="auto"/>
                <w:lang w:eastAsia="en-US"/>
              </w:rPr>
              <w:t>ASR2 High-Speed Integral Time</w:t>
            </w:r>
          </w:p>
        </w:tc>
      </w:tr>
      <w:tr w14:paraId="280F5FDE">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B3928BC">
            <w:pPr>
              <w:pStyle w:val="23"/>
              <w:rPr>
                <w:bCs/>
                <w:snapToGrid w:val="0"/>
                <w:color w:val="auto"/>
                <w:lang w:eastAsia="en-US"/>
              </w:rPr>
            </w:pPr>
            <w:r>
              <w:rPr>
                <w:bCs/>
                <w:snapToGrid w:val="0"/>
                <w:color w:val="auto"/>
                <w:lang w:eastAsia="en-US"/>
              </w:rPr>
              <w:t>F3-14</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ADC7F5F">
            <w:pPr>
              <w:pStyle w:val="23"/>
              <w:rPr>
                <w:bCs/>
                <w:snapToGrid w:val="0"/>
                <w:color w:val="auto"/>
                <w:lang w:eastAsia="en-US"/>
              </w:rPr>
            </w:pPr>
            <w:r>
              <w:rPr>
                <w:bCs/>
                <w:snapToGrid w:val="0"/>
                <w:color w:val="auto"/>
                <w:lang w:eastAsia="en-US"/>
              </w:rPr>
              <w:t>ASR Output Filter Time</w:t>
            </w:r>
          </w:p>
        </w:tc>
      </w:tr>
      <w:tr w14:paraId="0DF51C79">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0DD80F7">
            <w:pPr>
              <w:pStyle w:val="23"/>
              <w:rPr>
                <w:bCs/>
                <w:snapToGrid w:val="0"/>
                <w:color w:val="auto"/>
                <w:lang w:eastAsia="en-US"/>
              </w:rPr>
            </w:pPr>
            <w:r>
              <w:rPr>
                <w:bCs/>
                <w:snapToGrid w:val="0"/>
                <w:color w:val="auto"/>
                <w:lang w:eastAsia="en-US"/>
              </w:rPr>
              <w:t>F3-23</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CA98235">
            <w:pPr>
              <w:pStyle w:val="23"/>
              <w:rPr>
                <w:bCs/>
                <w:snapToGrid w:val="0"/>
                <w:color w:val="auto"/>
                <w:lang w:eastAsia="en-US"/>
              </w:rPr>
            </w:pPr>
            <w:r>
              <w:rPr>
                <w:bCs/>
                <w:snapToGrid w:val="0"/>
                <w:color w:val="auto"/>
                <w:lang w:eastAsia="en-US"/>
              </w:rPr>
              <w:t>I/F Mode Current Command</w:t>
            </w:r>
          </w:p>
        </w:tc>
      </w:tr>
      <w:tr w14:paraId="4E013E39">
        <w:tblPrEx>
          <w:tblCellMar>
            <w:top w:w="0" w:type="dxa"/>
            <w:left w:w="0" w:type="dxa"/>
            <w:bottom w:w="0" w:type="dxa"/>
            <w:right w:w="0" w:type="dxa"/>
          </w:tblCellMar>
        </w:tblPrEx>
        <w:trPr>
          <w:trHeight w:val="487"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F52131F">
            <w:pPr>
              <w:pStyle w:val="23"/>
              <w:rPr>
                <w:bCs/>
                <w:snapToGrid w:val="0"/>
                <w:color w:val="auto"/>
                <w:lang w:eastAsia="en-US"/>
              </w:rPr>
            </w:pPr>
            <w:r>
              <w:rPr>
                <w:bCs/>
                <w:snapToGrid w:val="0"/>
                <w:color w:val="auto"/>
                <w:lang w:eastAsia="en-US"/>
              </w:rPr>
              <w:t>F3-26</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AB43279">
            <w:pPr>
              <w:pStyle w:val="23"/>
              <w:rPr>
                <w:bCs/>
                <w:snapToGrid w:val="0"/>
                <w:color w:val="auto"/>
                <w:lang w:eastAsia="en-US"/>
              </w:rPr>
            </w:pPr>
            <w:r>
              <w:rPr>
                <w:bCs/>
                <w:snapToGrid w:val="0"/>
                <w:color w:val="auto"/>
                <w:lang w:eastAsia="en-US"/>
              </w:rPr>
              <w:t>Weak Magnetism Proportion Coefficient</w:t>
            </w:r>
          </w:p>
        </w:tc>
      </w:tr>
      <w:tr w14:paraId="2C0C7AB0">
        <w:tblPrEx>
          <w:tblCellMar>
            <w:top w:w="0" w:type="dxa"/>
            <w:left w:w="0" w:type="dxa"/>
            <w:bottom w:w="0" w:type="dxa"/>
            <w:right w:w="0" w:type="dxa"/>
          </w:tblCellMar>
        </w:tblPrEx>
        <w:trPr>
          <w:trHeight w:val="479"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0BCEAA0">
            <w:pPr>
              <w:pStyle w:val="23"/>
              <w:rPr>
                <w:bCs/>
                <w:snapToGrid w:val="0"/>
                <w:color w:val="auto"/>
                <w:lang w:eastAsia="en-US"/>
              </w:rPr>
            </w:pPr>
            <w:r>
              <w:rPr>
                <w:bCs/>
                <w:snapToGrid w:val="0"/>
                <w:color w:val="auto"/>
                <w:lang w:eastAsia="en-US"/>
              </w:rPr>
              <w:t>F3-27</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A81AE68">
            <w:pPr>
              <w:pStyle w:val="23"/>
              <w:rPr>
                <w:bCs/>
                <w:snapToGrid w:val="0"/>
                <w:color w:val="auto"/>
                <w:lang w:eastAsia="en-US"/>
              </w:rPr>
            </w:pPr>
            <w:r>
              <w:rPr>
                <w:bCs/>
                <w:snapToGrid w:val="0"/>
                <w:color w:val="auto"/>
                <w:lang w:eastAsia="en-US"/>
              </w:rPr>
              <w:t>Weak Magnetism Integral Coefficient</w:t>
            </w:r>
          </w:p>
        </w:tc>
      </w:tr>
      <w:tr w14:paraId="280E2B86">
        <w:tblPrEx>
          <w:tblCellMar>
            <w:top w:w="0" w:type="dxa"/>
            <w:left w:w="0" w:type="dxa"/>
            <w:bottom w:w="0" w:type="dxa"/>
            <w:right w:w="0" w:type="dxa"/>
          </w:tblCellMar>
        </w:tblPrEx>
        <w:trPr>
          <w:trHeight w:val="283"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5CB8089">
            <w:pPr>
              <w:pStyle w:val="23"/>
              <w:rPr>
                <w:bCs/>
                <w:snapToGrid w:val="0"/>
                <w:color w:val="auto"/>
                <w:lang w:eastAsia="en-US"/>
              </w:rPr>
            </w:pPr>
            <w:r>
              <w:rPr>
                <w:bCs/>
                <w:snapToGrid w:val="0"/>
                <w:color w:val="auto"/>
                <w:lang w:eastAsia="en-US"/>
              </w:rPr>
              <w:t>F4-09</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B0EF65E">
            <w:pPr>
              <w:pStyle w:val="23"/>
              <w:rPr>
                <w:bCs/>
                <w:snapToGrid w:val="0"/>
                <w:color w:val="auto"/>
                <w:lang w:eastAsia="en-US"/>
              </w:rPr>
            </w:pPr>
            <w:r>
              <w:rPr>
                <w:bCs/>
                <w:snapToGrid w:val="0"/>
                <w:color w:val="auto"/>
                <w:lang w:eastAsia="en-US"/>
              </w:rPr>
              <w:t>Inertia Per Unit Value</w:t>
            </w:r>
          </w:p>
        </w:tc>
      </w:tr>
      <w:tr w14:paraId="01C94C46">
        <w:tblPrEx>
          <w:tblCellMar>
            <w:top w:w="0" w:type="dxa"/>
            <w:left w:w="0" w:type="dxa"/>
            <w:bottom w:w="0" w:type="dxa"/>
            <w:right w:w="0" w:type="dxa"/>
          </w:tblCellMar>
        </w:tblPrEx>
        <w:trPr>
          <w:trHeight w:val="534" w:hRule="exact"/>
          <w:jc w:val="center"/>
        </w:trPr>
        <w:tc>
          <w:tcPr>
            <w:tcW w:w="127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2A87012">
            <w:pPr>
              <w:pStyle w:val="23"/>
              <w:rPr>
                <w:bCs/>
                <w:snapToGrid w:val="0"/>
                <w:color w:val="auto"/>
                <w:lang w:eastAsia="en-US"/>
              </w:rPr>
            </w:pPr>
            <w:r>
              <w:rPr>
                <w:bCs/>
                <w:snapToGrid w:val="0"/>
                <w:color w:val="auto"/>
                <w:lang w:eastAsia="en-US"/>
              </w:rPr>
              <w:t>L2-09</w:t>
            </w:r>
          </w:p>
        </w:tc>
        <w:tc>
          <w:tcPr>
            <w:tcW w:w="221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2E04BD0">
            <w:pPr>
              <w:pStyle w:val="23"/>
              <w:rPr>
                <w:bCs/>
                <w:snapToGrid w:val="0"/>
                <w:color w:val="auto"/>
                <w:lang w:eastAsia="en-US"/>
              </w:rPr>
            </w:pPr>
            <w:r>
              <w:rPr>
                <w:bCs/>
                <w:snapToGrid w:val="0"/>
                <w:color w:val="auto"/>
                <w:lang w:eastAsia="en-US"/>
              </w:rPr>
              <w:t>Dead Time Compensation 4 Slope</w:t>
            </w:r>
          </w:p>
        </w:tc>
      </w:tr>
    </w:tbl>
    <w:p w14:paraId="227FC783">
      <w:pPr>
        <w:pStyle w:val="5"/>
        <w:spacing w:before="156"/>
        <w:rPr>
          <w:snapToGrid w:val="0"/>
          <w:color w:val="auto"/>
          <w:lang w:eastAsia="en-US"/>
        </w:rPr>
      </w:pPr>
      <w:bookmarkStart w:id="285" w:name="_Toc11268"/>
      <w:bookmarkStart w:id="286" w:name="_Toc25123"/>
      <w:bookmarkStart w:id="287" w:name="_Toc30752"/>
      <w:bookmarkStart w:id="288" w:name="_Toc30682"/>
      <w:bookmarkStart w:id="289" w:name="_Toc11827"/>
      <w:bookmarkStart w:id="290" w:name="_Toc9539"/>
      <w:bookmarkStart w:id="291" w:name="_Toc26960"/>
      <w:bookmarkStart w:id="292" w:name="_Toc5399"/>
      <w:bookmarkStart w:id="293" w:name="_Toc10936"/>
      <w:r>
        <w:rPr>
          <w:snapToGrid w:val="0"/>
          <w:color w:val="auto"/>
          <w:lang w:eastAsia="en-US"/>
        </w:rPr>
        <w:t>3.2.3.2 Basic Settings</w:t>
      </w:r>
      <w:bookmarkEnd w:id="285"/>
      <w:bookmarkEnd w:id="286"/>
      <w:bookmarkEnd w:id="287"/>
      <w:bookmarkEnd w:id="288"/>
      <w:bookmarkEnd w:id="289"/>
      <w:bookmarkEnd w:id="290"/>
      <w:bookmarkEnd w:id="291"/>
      <w:bookmarkEnd w:id="292"/>
      <w:bookmarkEnd w:id="293"/>
    </w:p>
    <w:p w14:paraId="1B15BB45">
      <w:pPr>
        <w:ind w:firstLine="320"/>
        <w:rPr>
          <w:color w:val="auto"/>
        </w:rPr>
      </w:pPr>
      <w:r>
        <w:rPr>
          <w:color w:val="auto"/>
        </w:rPr>
        <w:t>The basic settings for induction motor SVC include: setting the motor nameplate parameters, motor parameter identification, etc., as shown in Figure3-20.</w:t>
      </w:r>
    </w:p>
    <w:p w14:paraId="2BBE05E8">
      <w:pPr>
        <w:pStyle w:val="52"/>
        <w:ind w:firstLine="0" w:firstLineChars="0"/>
        <w:rPr>
          <w:color w:val="auto"/>
        </w:rPr>
      </w:pPr>
      <w:r>
        <w:rPr>
          <w:color w:val="auto"/>
        </w:rPr>
        <w:object>
          <v:shape id="_x0000_i1106" o:spt="75" type="#_x0000_t75" style="height:468.85pt;width:225.9pt;" o:ole="t" filled="f" o:preferrelative="t" stroked="f" coordsize="21600,21600">
            <v:path/>
            <v:fill on="f" focussize="0,0"/>
            <v:stroke on="f" joinstyle="miter"/>
            <v:imagedata r:id="rId212" o:title=""/>
            <o:lock v:ext="edit" aspectratio="t"/>
            <w10:wrap type="none"/>
            <w10:anchorlock/>
          </v:shape>
          <o:OLEObject Type="Embed" ProgID="Visio.Drawing.15" ShapeID="_x0000_i1106" DrawAspect="Content" ObjectID="_1468075806" r:id="rId211">
            <o:LockedField>false</o:LockedField>
          </o:OLEObject>
        </w:object>
      </w:r>
    </w:p>
    <w:p w14:paraId="33F565D5">
      <w:pPr>
        <w:pStyle w:val="25"/>
        <w:jc w:val="center"/>
        <w:rPr>
          <w:rFonts w:cs="Times New Roman"/>
          <w:snapToGrid w:val="0"/>
          <w:color w:val="auto"/>
          <w:highlight w:val="red"/>
          <w:lang w:val="en-GB"/>
        </w:rPr>
      </w:pPr>
      <w:r>
        <w:rPr>
          <w:color w:val="auto"/>
          <w:lang w:val="en-GB"/>
        </w:rPr>
        <w:t>Figure</w:t>
      </w:r>
      <w:r>
        <w:rPr>
          <w:rFonts w:hint="eastAsia"/>
          <w:color w:val="auto"/>
        </w:rPr>
        <w:t>3-20</w:t>
      </w:r>
      <w:r>
        <w:rPr>
          <w:color w:val="auto"/>
          <w:lang w:val="en-GB"/>
        </w:rPr>
        <w:t xml:space="preserve"> Induction Motor SVC Basic Settings Flowchart</w:t>
      </w:r>
    </w:p>
    <w:p w14:paraId="685059F8">
      <w:pPr>
        <w:ind w:firstLine="320"/>
        <w:rPr>
          <w:snapToGrid w:val="0"/>
          <w:color w:val="auto"/>
          <w:lang w:val="en-GB"/>
        </w:rPr>
      </w:pPr>
      <w:r>
        <w:rPr>
          <w:snapToGrid w:val="0"/>
          <w:color w:val="auto"/>
          <w:lang w:val="en-GB"/>
        </w:rPr>
        <w:t>(1) Parameter Reset</w:t>
      </w:r>
    </w:p>
    <w:p w14:paraId="6D9864C5">
      <w:pPr>
        <w:ind w:firstLine="320"/>
        <w:rPr>
          <w:snapToGrid w:val="0"/>
          <w:color w:val="auto"/>
          <w:lang w:val="en-GB"/>
        </w:rPr>
      </w:pPr>
      <w:r>
        <w:rPr>
          <w:snapToGrid w:val="0"/>
          <w:color w:val="auto"/>
          <w:lang w:val="en-GB"/>
        </w:rPr>
        <w:t>Set parameter F0-18 to 9 to restore the inverter parameters to factory settings.</w:t>
      </w:r>
    </w:p>
    <w:p w14:paraId="0A5EC611">
      <w:pPr>
        <w:ind w:firstLine="320"/>
        <w:rPr>
          <w:snapToGrid w:val="0"/>
          <w:color w:val="auto"/>
          <w:lang w:val="en-GB"/>
        </w:rPr>
      </w:pPr>
      <w:r>
        <w:rPr>
          <w:snapToGrid w:val="0"/>
          <w:color w:val="auto"/>
          <w:lang w:val="en-GB"/>
        </w:rPr>
        <w:t>(2) Select Motor Type</w:t>
      </w:r>
    </w:p>
    <w:p w14:paraId="70E12E40">
      <w:pPr>
        <w:ind w:firstLine="320"/>
        <w:rPr>
          <w:snapToGrid w:val="0"/>
          <w:color w:val="auto"/>
          <w:lang w:val="en-GB"/>
        </w:rPr>
      </w:pPr>
      <w:r>
        <w:rPr>
          <w:snapToGrid w:val="0"/>
          <w:color w:val="auto"/>
          <w:lang w:val="en-GB"/>
        </w:rPr>
        <w:t>Set parameter F4-00 = 0 for an induction motor.</w:t>
      </w:r>
    </w:p>
    <w:p w14:paraId="09B8304F">
      <w:pPr>
        <w:ind w:firstLine="320"/>
        <w:rPr>
          <w:snapToGrid w:val="0"/>
          <w:color w:val="auto"/>
          <w:lang w:val="en-GB"/>
        </w:rPr>
      </w:pPr>
      <w:r>
        <w:rPr>
          <w:snapToGrid w:val="0"/>
          <w:color w:val="auto"/>
          <w:lang w:val="en-GB"/>
        </w:rPr>
        <w:t>Set the motor parameters according to the actual motor nameplate parameters as shown in Table3-21:</w:t>
      </w:r>
    </w:p>
    <w:p w14:paraId="7A21FF44">
      <w:pPr>
        <w:pStyle w:val="25"/>
        <w:jc w:val="center"/>
        <w:rPr>
          <w:snapToGrid w:val="0"/>
          <w:color w:val="auto"/>
          <w:highlight w:val="red"/>
          <w:lang w:eastAsia="en-US"/>
        </w:rPr>
      </w:pPr>
      <w:r>
        <w:rPr>
          <w:snapToGrid w:val="0"/>
          <w:color w:val="auto"/>
          <w:lang w:val="en-GB" w:eastAsia="en-US"/>
        </w:rPr>
        <w:t>Table</w:t>
      </w:r>
      <w:r>
        <w:rPr>
          <w:rFonts w:hint="eastAsia"/>
          <w:snapToGrid w:val="0"/>
          <w:color w:val="auto"/>
        </w:rPr>
        <w:t>3</w:t>
      </w:r>
      <w:r>
        <w:rPr>
          <w:snapToGrid w:val="0"/>
          <w:color w:val="auto"/>
          <w:lang w:val="en-GB" w:eastAsia="en-US"/>
        </w:rPr>
        <w:t>-</w:t>
      </w:r>
      <w:r>
        <w:rPr>
          <w:rFonts w:hint="eastAsia"/>
          <w:snapToGrid w:val="0"/>
          <w:color w:val="auto"/>
        </w:rPr>
        <w:t>21</w:t>
      </w:r>
      <w:r>
        <w:rPr>
          <w:snapToGrid w:val="0"/>
          <w:color w:val="auto"/>
          <w:lang w:eastAsia="en-US"/>
        </w:rPr>
        <w:t xml:space="preserve"> Motor Nameplate Parameters</w:t>
      </w:r>
    </w:p>
    <w:tbl>
      <w:tblPr>
        <w:tblStyle w:val="16"/>
        <w:tblW w:w="0" w:type="auto"/>
        <w:jc w:val="center"/>
        <w:tblLayout w:type="fixed"/>
        <w:tblCellMar>
          <w:top w:w="0" w:type="dxa"/>
          <w:left w:w="0" w:type="dxa"/>
          <w:bottom w:w="0" w:type="dxa"/>
          <w:right w:w="0" w:type="dxa"/>
        </w:tblCellMar>
      </w:tblPr>
      <w:tblGrid>
        <w:gridCol w:w="1189"/>
        <w:gridCol w:w="1542"/>
      </w:tblGrid>
      <w:tr w14:paraId="73AC5401">
        <w:tblPrEx>
          <w:tblCellMar>
            <w:top w:w="0" w:type="dxa"/>
            <w:left w:w="0" w:type="dxa"/>
            <w:bottom w:w="0" w:type="dxa"/>
            <w:right w:w="0" w:type="dxa"/>
          </w:tblCellMar>
        </w:tblPrEx>
        <w:trPr>
          <w:trHeight w:val="283" w:hRule="exact"/>
          <w:tblHeader/>
          <w:jc w:val="center"/>
        </w:trPr>
        <w:tc>
          <w:tcPr>
            <w:tcW w:w="1189"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054AD93B">
            <w:pPr>
              <w:pStyle w:val="23"/>
              <w:rPr>
                <w:snapToGrid w:val="0"/>
                <w:color w:val="auto"/>
                <w:lang w:eastAsia="en-US"/>
              </w:rPr>
            </w:pPr>
            <w:r>
              <w:rPr>
                <w:snapToGrid w:val="0"/>
                <w:color w:val="auto"/>
                <w:lang w:eastAsia="en-US"/>
              </w:rPr>
              <w:t>Parameter Number</w:t>
            </w:r>
          </w:p>
        </w:tc>
        <w:tc>
          <w:tcPr>
            <w:tcW w:w="1542"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237C53EC">
            <w:pPr>
              <w:pStyle w:val="23"/>
              <w:rPr>
                <w:snapToGrid w:val="0"/>
                <w:color w:val="auto"/>
                <w:lang w:eastAsia="en-US"/>
              </w:rPr>
            </w:pPr>
            <w:r>
              <w:rPr>
                <w:snapToGrid w:val="0"/>
                <w:color w:val="auto"/>
                <w:lang w:eastAsia="en-US"/>
              </w:rPr>
              <w:t>Parameter Name</w:t>
            </w:r>
          </w:p>
        </w:tc>
      </w:tr>
      <w:tr w14:paraId="48919FC0">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51FB14F">
            <w:pPr>
              <w:pStyle w:val="23"/>
              <w:rPr>
                <w:bCs/>
                <w:snapToGrid w:val="0"/>
                <w:color w:val="auto"/>
                <w:lang w:eastAsia="en-US"/>
              </w:rPr>
            </w:pPr>
            <w:r>
              <w:rPr>
                <w:bCs/>
                <w:snapToGrid w:val="0"/>
                <w:color w:val="auto"/>
                <w:lang w:eastAsia="en-US"/>
              </w:rPr>
              <w:t>F4-03</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BE202C9">
            <w:pPr>
              <w:pStyle w:val="23"/>
              <w:rPr>
                <w:bCs/>
                <w:snapToGrid w:val="0"/>
                <w:color w:val="auto"/>
                <w:lang w:eastAsia="en-US"/>
              </w:rPr>
            </w:pPr>
            <w:r>
              <w:rPr>
                <w:bCs/>
                <w:snapToGrid w:val="0"/>
                <w:color w:val="auto"/>
                <w:lang w:eastAsia="en-US"/>
              </w:rPr>
              <w:t>IM1 Rated Frequency</w:t>
            </w:r>
          </w:p>
        </w:tc>
      </w:tr>
      <w:tr w14:paraId="0711B632">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5AA7493">
            <w:pPr>
              <w:pStyle w:val="23"/>
              <w:rPr>
                <w:bCs/>
                <w:snapToGrid w:val="0"/>
                <w:color w:val="auto"/>
                <w:lang w:eastAsia="en-US"/>
              </w:rPr>
            </w:pPr>
            <w:r>
              <w:rPr>
                <w:bCs/>
                <w:snapToGrid w:val="0"/>
                <w:color w:val="auto"/>
                <w:lang w:eastAsia="en-US"/>
              </w:rPr>
              <w:t>F4-04</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746ED7D">
            <w:pPr>
              <w:pStyle w:val="23"/>
              <w:rPr>
                <w:bCs/>
                <w:snapToGrid w:val="0"/>
                <w:color w:val="auto"/>
                <w:lang w:eastAsia="en-US"/>
              </w:rPr>
            </w:pPr>
            <w:r>
              <w:rPr>
                <w:bCs/>
                <w:snapToGrid w:val="0"/>
                <w:color w:val="auto"/>
                <w:lang w:eastAsia="en-US"/>
              </w:rPr>
              <w:t>IM1 Rated Voltage</w:t>
            </w:r>
          </w:p>
        </w:tc>
      </w:tr>
      <w:tr w14:paraId="4600D858">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D875136">
            <w:pPr>
              <w:pStyle w:val="23"/>
              <w:rPr>
                <w:bCs/>
                <w:snapToGrid w:val="0"/>
                <w:color w:val="auto"/>
                <w:lang w:eastAsia="en-US"/>
              </w:rPr>
            </w:pPr>
            <w:r>
              <w:rPr>
                <w:bCs/>
                <w:snapToGrid w:val="0"/>
                <w:color w:val="auto"/>
                <w:lang w:eastAsia="en-US"/>
              </w:rPr>
              <w:t>F4-05</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B437588">
            <w:pPr>
              <w:pStyle w:val="23"/>
              <w:rPr>
                <w:bCs/>
                <w:snapToGrid w:val="0"/>
                <w:color w:val="auto"/>
                <w:lang w:eastAsia="en-US"/>
              </w:rPr>
            </w:pPr>
            <w:r>
              <w:rPr>
                <w:bCs/>
                <w:snapToGrid w:val="0"/>
                <w:color w:val="auto"/>
                <w:lang w:eastAsia="en-US"/>
              </w:rPr>
              <w:t>IM1 Rated Power</w:t>
            </w:r>
          </w:p>
        </w:tc>
      </w:tr>
      <w:tr w14:paraId="37F89CDE">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9787E10">
            <w:pPr>
              <w:pStyle w:val="23"/>
              <w:rPr>
                <w:bCs/>
                <w:snapToGrid w:val="0"/>
                <w:color w:val="auto"/>
                <w:lang w:eastAsia="en-US"/>
              </w:rPr>
            </w:pPr>
            <w:r>
              <w:rPr>
                <w:bCs/>
                <w:snapToGrid w:val="0"/>
                <w:color w:val="auto"/>
                <w:lang w:eastAsia="en-US"/>
              </w:rPr>
              <w:t>F4-06</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E88FA57">
            <w:pPr>
              <w:pStyle w:val="23"/>
              <w:rPr>
                <w:bCs/>
                <w:snapToGrid w:val="0"/>
                <w:color w:val="auto"/>
                <w:lang w:eastAsia="en-US"/>
              </w:rPr>
            </w:pPr>
            <w:r>
              <w:rPr>
                <w:bCs/>
                <w:snapToGrid w:val="0"/>
                <w:color w:val="auto"/>
                <w:lang w:eastAsia="en-US"/>
              </w:rPr>
              <w:t>IM1 Number of Poles</w:t>
            </w:r>
          </w:p>
        </w:tc>
      </w:tr>
      <w:tr w14:paraId="66F91451">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7A6D281">
            <w:pPr>
              <w:pStyle w:val="23"/>
              <w:rPr>
                <w:bCs/>
                <w:snapToGrid w:val="0"/>
                <w:color w:val="auto"/>
                <w:lang w:eastAsia="en-US"/>
              </w:rPr>
            </w:pPr>
            <w:r>
              <w:rPr>
                <w:bCs/>
                <w:snapToGrid w:val="0"/>
                <w:color w:val="auto"/>
                <w:lang w:eastAsia="en-US"/>
              </w:rPr>
              <w:t>F4-07</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5E6813F">
            <w:pPr>
              <w:pStyle w:val="23"/>
              <w:rPr>
                <w:bCs/>
                <w:snapToGrid w:val="0"/>
                <w:color w:val="auto"/>
                <w:lang w:eastAsia="en-US"/>
              </w:rPr>
            </w:pPr>
            <w:r>
              <w:rPr>
                <w:bCs/>
                <w:snapToGrid w:val="0"/>
                <w:color w:val="auto"/>
                <w:lang w:eastAsia="en-US"/>
              </w:rPr>
              <w:t>IM1 Rated Current</w:t>
            </w:r>
          </w:p>
        </w:tc>
      </w:tr>
      <w:tr w14:paraId="202D2DDE">
        <w:tblPrEx>
          <w:tblCellMar>
            <w:top w:w="0" w:type="dxa"/>
            <w:left w:w="0" w:type="dxa"/>
            <w:bottom w:w="0" w:type="dxa"/>
            <w:right w:w="0" w:type="dxa"/>
          </w:tblCellMar>
        </w:tblPrEx>
        <w:trPr>
          <w:trHeight w:val="283" w:hRule="exact"/>
          <w:jc w:val="center"/>
        </w:trPr>
        <w:tc>
          <w:tcPr>
            <w:tcW w:w="1189"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C8D5DBC">
            <w:pPr>
              <w:pStyle w:val="23"/>
              <w:rPr>
                <w:bCs/>
                <w:snapToGrid w:val="0"/>
                <w:color w:val="auto"/>
                <w:lang w:eastAsia="en-US"/>
              </w:rPr>
            </w:pPr>
            <w:r>
              <w:rPr>
                <w:bCs/>
                <w:snapToGrid w:val="0"/>
                <w:color w:val="auto"/>
                <w:lang w:eastAsia="en-US"/>
              </w:rPr>
              <w:t>F4-08</w:t>
            </w:r>
          </w:p>
        </w:tc>
        <w:tc>
          <w:tcPr>
            <w:tcW w:w="1542"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651EE3B">
            <w:pPr>
              <w:pStyle w:val="23"/>
              <w:rPr>
                <w:bCs/>
                <w:snapToGrid w:val="0"/>
                <w:color w:val="auto"/>
                <w:lang w:eastAsia="en-US"/>
              </w:rPr>
            </w:pPr>
            <w:r>
              <w:rPr>
                <w:bCs/>
                <w:snapToGrid w:val="0"/>
                <w:color w:val="auto"/>
                <w:lang w:eastAsia="en-US"/>
              </w:rPr>
              <w:t>IM1 Rated Speed</w:t>
            </w:r>
          </w:p>
        </w:tc>
      </w:tr>
    </w:tbl>
    <w:p w14:paraId="00456EBA">
      <w:pPr>
        <w:ind w:firstLine="320"/>
        <w:rPr>
          <w:snapToGrid w:val="0"/>
          <w:color w:val="auto"/>
          <w:lang w:val="en-GB"/>
        </w:rPr>
      </w:pPr>
      <w:r>
        <w:rPr>
          <w:snapToGrid w:val="0"/>
          <w:color w:val="auto"/>
          <w:lang w:val="en-GB" w:eastAsia="en-US"/>
        </w:rPr>
        <w:t>(4) Perform Motor Parameter Identification</w:t>
      </w:r>
    </w:p>
    <w:p w14:paraId="02B57738">
      <w:pPr>
        <w:ind w:firstLine="320"/>
        <w:rPr>
          <w:snapToGrid w:val="0"/>
          <w:color w:val="auto"/>
          <w:lang w:val="en-GB"/>
        </w:rPr>
      </w:pPr>
      <w:r>
        <w:rPr>
          <w:snapToGrid w:val="0"/>
          <w:color w:val="auto"/>
        </w:rPr>
        <w:t>Confirm that the motor is disconnected from the load. In the disconnected state, it is recommended to set F4-01 = 6 for rotating parameter identification; If disconnection is not possible, set F4-01 = 2 for static parameter identification. Press the “RUN” button to start the identification process. After the motor parameter identification is completed, the motor parameters shown in table</w:t>
      </w:r>
      <w:r>
        <w:rPr>
          <w:rFonts w:hint="eastAsia"/>
          <w:snapToGrid w:val="0"/>
          <w:color w:val="auto"/>
        </w:rPr>
        <w:t>3</w:t>
      </w:r>
      <w:r>
        <w:rPr>
          <w:snapToGrid w:val="0"/>
          <w:color w:val="auto"/>
        </w:rPr>
        <w:t>-</w:t>
      </w:r>
      <w:r>
        <w:rPr>
          <w:rFonts w:hint="eastAsia"/>
          <w:snapToGrid w:val="0"/>
          <w:color w:val="auto"/>
        </w:rPr>
        <w:t>22</w:t>
      </w:r>
      <w:r>
        <w:rPr>
          <w:snapToGrid w:val="0"/>
          <w:color w:val="auto"/>
        </w:rPr>
        <w:t>will be automatically updated.</w:t>
      </w:r>
    </w:p>
    <w:p w14:paraId="06AB41D1">
      <w:pPr>
        <w:pStyle w:val="25"/>
        <w:jc w:val="center"/>
        <w:rPr>
          <w:snapToGrid w:val="0"/>
          <w:color w:val="auto"/>
          <w:lang w:eastAsia="en-US"/>
        </w:rPr>
      </w:pPr>
      <w:r>
        <w:rPr>
          <w:snapToGrid w:val="0"/>
          <w:color w:val="auto"/>
          <w:lang w:val="en-GB" w:eastAsia="en-US"/>
        </w:rPr>
        <w:t>Table</w:t>
      </w:r>
      <w:r>
        <w:rPr>
          <w:rFonts w:hint="eastAsia"/>
          <w:snapToGrid w:val="0"/>
          <w:color w:val="auto"/>
        </w:rPr>
        <w:t>3-22</w:t>
      </w:r>
      <w:r>
        <w:rPr>
          <w:snapToGrid w:val="0"/>
          <w:color w:val="auto"/>
        </w:rPr>
        <w:t xml:space="preserve"> Motor Parameters After Identification</w:t>
      </w:r>
    </w:p>
    <w:tbl>
      <w:tblPr>
        <w:tblStyle w:val="16"/>
        <w:tblW w:w="0" w:type="auto"/>
        <w:jc w:val="center"/>
        <w:tblLayout w:type="fixed"/>
        <w:tblCellMar>
          <w:top w:w="0" w:type="dxa"/>
          <w:left w:w="0" w:type="dxa"/>
          <w:bottom w:w="0" w:type="dxa"/>
          <w:right w:w="0" w:type="dxa"/>
        </w:tblCellMar>
      </w:tblPr>
      <w:tblGrid>
        <w:gridCol w:w="1287"/>
        <w:gridCol w:w="1991"/>
      </w:tblGrid>
      <w:tr w14:paraId="22394D2C">
        <w:tblPrEx>
          <w:tblCellMar>
            <w:top w:w="0" w:type="dxa"/>
            <w:left w:w="0" w:type="dxa"/>
            <w:bottom w:w="0" w:type="dxa"/>
            <w:right w:w="0" w:type="dxa"/>
          </w:tblCellMar>
        </w:tblPrEx>
        <w:trPr>
          <w:trHeight w:val="454" w:hRule="exact"/>
          <w:tblHeader/>
          <w:jc w:val="center"/>
        </w:trPr>
        <w:tc>
          <w:tcPr>
            <w:tcW w:w="1287"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73089FB1">
            <w:pPr>
              <w:pStyle w:val="23"/>
              <w:rPr>
                <w:snapToGrid w:val="0"/>
                <w:color w:val="auto"/>
                <w:lang w:eastAsia="en-US"/>
              </w:rPr>
            </w:pPr>
            <w:r>
              <w:rPr>
                <w:snapToGrid w:val="0"/>
                <w:color w:val="auto"/>
                <w:lang w:eastAsia="en-US"/>
              </w:rPr>
              <w:t>Parameter Number</w:t>
            </w:r>
          </w:p>
        </w:tc>
        <w:tc>
          <w:tcPr>
            <w:tcW w:w="1991"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2CE32CC5">
            <w:pPr>
              <w:pStyle w:val="23"/>
              <w:rPr>
                <w:snapToGrid w:val="0"/>
                <w:color w:val="auto"/>
                <w:lang w:eastAsia="en-US"/>
              </w:rPr>
            </w:pPr>
            <w:r>
              <w:rPr>
                <w:snapToGrid w:val="0"/>
                <w:color w:val="auto"/>
                <w:lang w:eastAsia="en-US"/>
              </w:rPr>
              <w:t>Parameter Name</w:t>
            </w:r>
          </w:p>
        </w:tc>
      </w:tr>
      <w:tr w14:paraId="14C9BE1C">
        <w:tblPrEx>
          <w:tblCellMar>
            <w:top w:w="0" w:type="dxa"/>
            <w:left w:w="0" w:type="dxa"/>
            <w:bottom w:w="0" w:type="dxa"/>
            <w:right w:w="0" w:type="dxa"/>
          </w:tblCellMar>
        </w:tblPrEx>
        <w:trPr>
          <w:trHeight w:val="283" w:hRule="exact"/>
          <w:jc w:val="center"/>
        </w:trPr>
        <w:tc>
          <w:tcPr>
            <w:tcW w:w="128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B524F07">
            <w:pPr>
              <w:pStyle w:val="23"/>
              <w:rPr>
                <w:bCs/>
                <w:snapToGrid w:val="0"/>
                <w:color w:val="auto"/>
                <w:lang w:eastAsia="en-US"/>
              </w:rPr>
            </w:pPr>
            <w:r>
              <w:rPr>
                <w:bCs/>
                <w:snapToGrid w:val="0"/>
                <w:color w:val="auto"/>
                <w:lang w:eastAsia="en-US"/>
              </w:rPr>
              <w:t>F4-10</w:t>
            </w:r>
          </w:p>
        </w:tc>
        <w:tc>
          <w:tcPr>
            <w:tcW w:w="19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FAE824D">
            <w:pPr>
              <w:pStyle w:val="23"/>
              <w:rPr>
                <w:bCs/>
                <w:snapToGrid w:val="0"/>
                <w:color w:val="auto"/>
                <w:lang w:eastAsia="en-US"/>
              </w:rPr>
            </w:pPr>
            <w:r>
              <w:rPr>
                <w:bCs/>
                <w:snapToGrid w:val="0"/>
                <w:color w:val="auto"/>
                <w:lang w:eastAsia="en-US"/>
              </w:rPr>
              <w:t>IM1 No-load Current</w:t>
            </w:r>
          </w:p>
        </w:tc>
      </w:tr>
      <w:tr w14:paraId="7DDFABD5">
        <w:tblPrEx>
          <w:tblCellMar>
            <w:top w:w="0" w:type="dxa"/>
            <w:left w:w="0" w:type="dxa"/>
            <w:bottom w:w="0" w:type="dxa"/>
            <w:right w:w="0" w:type="dxa"/>
          </w:tblCellMar>
        </w:tblPrEx>
        <w:trPr>
          <w:trHeight w:val="283" w:hRule="exact"/>
          <w:jc w:val="center"/>
        </w:trPr>
        <w:tc>
          <w:tcPr>
            <w:tcW w:w="128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A8EEEA6">
            <w:pPr>
              <w:pStyle w:val="23"/>
              <w:rPr>
                <w:bCs/>
                <w:snapToGrid w:val="0"/>
                <w:color w:val="auto"/>
                <w:lang w:eastAsia="en-US"/>
              </w:rPr>
            </w:pPr>
            <w:r>
              <w:rPr>
                <w:bCs/>
                <w:snapToGrid w:val="0"/>
                <w:color w:val="auto"/>
                <w:lang w:eastAsia="en-US"/>
              </w:rPr>
              <w:t>F4-11</w:t>
            </w:r>
          </w:p>
        </w:tc>
        <w:tc>
          <w:tcPr>
            <w:tcW w:w="19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8660BCD">
            <w:pPr>
              <w:pStyle w:val="23"/>
              <w:rPr>
                <w:bCs/>
                <w:snapToGrid w:val="0"/>
                <w:color w:val="auto"/>
                <w:lang w:eastAsia="en-US"/>
              </w:rPr>
            </w:pPr>
            <w:r>
              <w:rPr>
                <w:bCs/>
                <w:snapToGrid w:val="0"/>
                <w:color w:val="auto"/>
                <w:lang w:eastAsia="en-US"/>
              </w:rPr>
              <w:t>IM1 Stator Resistance</w:t>
            </w:r>
          </w:p>
        </w:tc>
      </w:tr>
      <w:tr w14:paraId="77D1C3B3">
        <w:tblPrEx>
          <w:tblCellMar>
            <w:top w:w="0" w:type="dxa"/>
            <w:left w:w="0" w:type="dxa"/>
            <w:bottom w:w="0" w:type="dxa"/>
            <w:right w:w="0" w:type="dxa"/>
          </w:tblCellMar>
        </w:tblPrEx>
        <w:trPr>
          <w:trHeight w:val="283" w:hRule="exact"/>
          <w:jc w:val="center"/>
        </w:trPr>
        <w:tc>
          <w:tcPr>
            <w:tcW w:w="128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8D00E08">
            <w:pPr>
              <w:pStyle w:val="23"/>
              <w:rPr>
                <w:bCs/>
                <w:snapToGrid w:val="0"/>
                <w:color w:val="auto"/>
                <w:lang w:eastAsia="en-US"/>
              </w:rPr>
            </w:pPr>
            <w:r>
              <w:rPr>
                <w:bCs/>
                <w:snapToGrid w:val="0"/>
                <w:color w:val="auto"/>
                <w:lang w:eastAsia="en-US"/>
              </w:rPr>
              <w:t>F4-12</w:t>
            </w:r>
          </w:p>
        </w:tc>
        <w:tc>
          <w:tcPr>
            <w:tcW w:w="19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30B701EE">
            <w:pPr>
              <w:pStyle w:val="23"/>
              <w:rPr>
                <w:bCs/>
                <w:snapToGrid w:val="0"/>
                <w:color w:val="auto"/>
                <w:lang w:eastAsia="en-US"/>
              </w:rPr>
            </w:pPr>
            <w:r>
              <w:rPr>
                <w:bCs/>
                <w:snapToGrid w:val="0"/>
                <w:color w:val="auto"/>
                <w:lang w:eastAsia="en-US"/>
              </w:rPr>
              <w:t>IM1 Rotor Resistance</w:t>
            </w:r>
          </w:p>
        </w:tc>
      </w:tr>
      <w:tr w14:paraId="5D04E9E1">
        <w:tblPrEx>
          <w:tblCellMar>
            <w:top w:w="0" w:type="dxa"/>
            <w:left w:w="0" w:type="dxa"/>
            <w:bottom w:w="0" w:type="dxa"/>
            <w:right w:w="0" w:type="dxa"/>
          </w:tblCellMar>
        </w:tblPrEx>
        <w:trPr>
          <w:trHeight w:val="283" w:hRule="exact"/>
          <w:jc w:val="center"/>
        </w:trPr>
        <w:tc>
          <w:tcPr>
            <w:tcW w:w="128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54DABBA">
            <w:pPr>
              <w:pStyle w:val="23"/>
              <w:rPr>
                <w:bCs/>
                <w:snapToGrid w:val="0"/>
                <w:color w:val="auto"/>
                <w:lang w:eastAsia="en-US"/>
              </w:rPr>
            </w:pPr>
            <w:r>
              <w:rPr>
                <w:bCs/>
                <w:snapToGrid w:val="0"/>
                <w:color w:val="auto"/>
                <w:lang w:eastAsia="en-US"/>
              </w:rPr>
              <w:t>F4-13</w:t>
            </w:r>
          </w:p>
        </w:tc>
        <w:tc>
          <w:tcPr>
            <w:tcW w:w="19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FC1E898">
            <w:pPr>
              <w:pStyle w:val="23"/>
              <w:rPr>
                <w:bCs/>
                <w:snapToGrid w:val="0"/>
                <w:color w:val="auto"/>
                <w:lang w:eastAsia="en-US"/>
              </w:rPr>
            </w:pPr>
            <w:r>
              <w:rPr>
                <w:bCs/>
                <w:snapToGrid w:val="0"/>
                <w:color w:val="auto"/>
                <w:lang w:eastAsia="en-US"/>
              </w:rPr>
              <w:t>IM1 Mutual Inductance</w:t>
            </w:r>
          </w:p>
        </w:tc>
      </w:tr>
      <w:tr w14:paraId="6CFDF31F">
        <w:tblPrEx>
          <w:tblCellMar>
            <w:top w:w="0" w:type="dxa"/>
            <w:left w:w="0" w:type="dxa"/>
            <w:bottom w:w="0" w:type="dxa"/>
            <w:right w:w="0" w:type="dxa"/>
          </w:tblCellMar>
        </w:tblPrEx>
        <w:trPr>
          <w:trHeight w:val="283" w:hRule="exact"/>
          <w:jc w:val="center"/>
        </w:trPr>
        <w:tc>
          <w:tcPr>
            <w:tcW w:w="128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08D54B3">
            <w:pPr>
              <w:pStyle w:val="23"/>
              <w:rPr>
                <w:snapToGrid w:val="0"/>
                <w:color w:val="auto"/>
                <w:lang w:val="en-GB" w:eastAsia="en-US"/>
              </w:rPr>
            </w:pPr>
            <w:r>
              <w:rPr>
                <w:snapToGrid w:val="0"/>
                <w:color w:val="auto"/>
                <w:lang w:val="en-GB" w:eastAsia="en-US"/>
              </w:rPr>
              <w:t>F4-14</w:t>
            </w:r>
          </w:p>
        </w:tc>
        <w:tc>
          <w:tcPr>
            <w:tcW w:w="199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8F72972">
            <w:pPr>
              <w:pStyle w:val="23"/>
              <w:rPr>
                <w:snapToGrid w:val="0"/>
                <w:color w:val="auto"/>
                <w:lang w:val="en-GB" w:eastAsia="en-US"/>
              </w:rPr>
            </w:pPr>
            <w:r>
              <w:rPr>
                <w:snapToGrid w:val="0"/>
                <w:color w:val="auto"/>
                <w:lang w:val="en-GB" w:eastAsia="en-US"/>
              </w:rPr>
              <w:t>IM1 Leakage Inductance</w:t>
            </w:r>
          </w:p>
        </w:tc>
      </w:tr>
    </w:tbl>
    <w:p w14:paraId="6564DE00">
      <w:pPr>
        <w:ind w:firstLine="320"/>
        <w:rPr>
          <w:snapToGrid w:val="0"/>
          <w:color w:val="auto"/>
          <w:lang w:val="en-GB"/>
        </w:rPr>
      </w:pPr>
      <w:r>
        <w:rPr>
          <w:snapToGrid w:val="0"/>
          <w:color w:val="auto"/>
          <w:lang w:val="en-GB"/>
        </w:rPr>
        <w:t>The above parameters refer to the values per phase. If an error occurs during identification or the identification results are not within a reasonable range, re-identification is required.</w:t>
      </w:r>
    </w:p>
    <w:p w14:paraId="69A59C03">
      <w:pPr>
        <w:ind w:firstLine="320"/>
        <w:rPr>
          <w:snapToGrid w:val="0"/>
          <w:color w:val="auto"/>
          <w:lang w:val="en-GB"/>
        </w:rPr>
      </w:pPr>
      <w:r>
        <w:rPr>
          <w:snapToGrid w:val="0"/>
          <w:color w:val="auto"/>
          <w:lang w:val="en-GB"/>
        </w:rPr>
        <w:t>Basic settings for permanent magnet motor SVC include motor nameplate parameter settings and motor parameter identification, as shown in Figure3-21.</w:t>
      </w:r>
    </w:p>
    <w:p w14:paraId="115EFC27">
      <w:pPr>
        <w:pStyle w:val="52"/>
        <w:ind w:firstLine="0" w:firstLineChars="0"/>
        <w:rPr>
          <w:color w:val="auto"/>
        </w:rPr>
      </w:pPr>
      <w:r>
        <w:rPr>
          <w:color w:val="auto"/>
        </w:rPr>
        <w:object>
          <v:shape id="_x0000_i1107" o:spt="75" type="#_x0000_t75" style="height:494.1pt;width:206.8pt;" o:ole="t" filled="f" o:preferrelative="t" stroked="f" coordsize="21600,21600">
            <v:path/>
            <v:fill on="f" focussize="0,0"/>
            <v:stroke on="f" joinstyle="miter"/>
            <v:imagedata r:id="rId214" o:title=""/>
            <o:lock v:ext="edit" aspectratio="t"/>
            <w10:wrap type="none"/>
            <w10:anchorlock/>
          </v:shape>
          <o:OLEObject Type="Embed" ProgID="Visio.Drawing.15" ShapeID="_x0000_i1107" DrawAspect="Content" ObjectID="_1468075807" r:id="rId213">
            <o:LockedField>false</o:LockedField>
          </o:OLEObject>
        </w:object>
      </w:r>
    </w:p>
    <w:p w14:paraId="03FC2E93">
      <w:pPr>
        <w:pStyle w:val="25"/>
        <w:jc w:val="center"/>
        <w:rPr>
          <w:color w:val="auto"/>
          <w:lang w:val="en-GB"/>
        </w:rPr>
      </w:pPr>
      <w:r>
        <w:rPr>
          <w:color w:val="auto"/>
          <w:lang w:val="en-GB"/>
        </w:rPr>
        <w:t>Figure</w:t>
      </w:r>
      <w:r>
        <w:rPr>
          <w:rFonts w:hint="eastAsia"/>
          <w:color w:val="auto"/>
        </w:rPr>
        <w:t>3-21</w:t>
      </w:r>
      <w:r>
        <w:rPr>
          <w:color w:val="auto"/>
          <w:lang w:val="en-GB"/>
        </w:rPr>
        <w:t xml:space="preserve"> Basic Setting Flowchart for Permanent Magnet Motor SVC</w:t>
      </w:r>
    </w:p>
    <w:p w14:paraId="7C937F09">
      <w:pPr>
        <w:ind w:firstLine="320"/>
        <w:rPr>
          <w:snapToGrid w:val="0"/>
          <w:color w:val="auto"/>
          <w:lang w:val="en-GB"/>
        </w:rPr>
      </w:pPr>
    </w:p>
    <w:p w14:paraId="417D80F8">
      <w:pPr>
        <w:ind w:firstLine="320"/>
        <w:rPr>
          <w:snapToGrid w:val="0"/>
          <w:color w:val="auto"/>
          <w:lang w:val="en-GB"/>
        </w:rPr>
      </w:pPr>
      <w:r>
        <w:rPr>
          <w:snapToGrid w:val="0"/>
          <w:color w:val="auto"/>
          <w:lang w:val="en-GB"/>
        </w:rPr>
        <w:t>(1) Parameter Reset</w:t>
      </w:r>
    </w:p>
    <w:p w14:paraId="06C977F3">
      <w:pPr>
        <w:ind w:firstLine="320"/>
        <w:rPr>
          <w:snapToGrid w:val="0"/>
          <w:color w:val="auto"/>
          <w:lang w:val="en-GB"/>
        </w:rPr>
      </w:pPr>
      <w:r>
        <w:rPr>
          <w:snapToGrid w:val="0"/>
          <w:color w:val="auto"/>
          <w:lang w:val="en-GB"/>
        </w:rPr>
        <w:t>Set parameter F0-18 to 9 to restore the inverter parameters to factory settings.</w:t>
      </w:r>
    </w:p>
    <w:p w14:paraId="7A0B4E2F">
      <w:pPr>
        <w:ind w:firstLine="320"/>
        <w:rPr>
          <w:snapToGrid w:val="0"/>
          <w:color w:val="auto"/>
          <w:lang w:val="en-GB"/>
        </w:rPr>
      </w:pPr>
      <w:r>
        <w:rPr>
          <w:snapToGrid w:val="0"/>
          <w:color w:val="auto"/>
          <w:lang w:val="en-GB"/>
        </w:rPr>
        <w:t>(2) Select Motor Type</w:t>
      </w:r>
    </w:p>
    <w:p w14:paraId="1EC36806">
      <w:pPr>
        <w:ind w:firstLine="320"/>
        <w:rPr>
          <w:snapToGrid w:val="0"/>
          <w:color w:val="auto"/>
        </w:rPr>
      </w:pPr>
      <w:r>
        <w:rPr>
          <w:snapToGrid w:val="0"/>
          <w:color w:val="auto"/>
        </w:rPr>
        <w:t>When setting parameter F4-00 = 1, it is for surface-mounted synchronous motors, corresponding to Ld = Lq; When F4-00 = 2, it is for interior permanent magnet synchronous motors, corresponding to Ld ≠ Lq.</w:t>
      </w:r>
    </w:p>
    <w:p w14:paraId="497A66E6">
      <w:pPr>
        <w:ind w:firstLine="320"/>
        <w:rPr>
          <w:snapToGrid w:val="0"/>
          <w:color w:val="auto"/>
          <w:lang w:val="en-GB"/>
        </w:rPr>
      </w:pPr>
      <w:r>
        <w:rPr>
          <w:snapToGrid w:val="0"/>
          <w:color w:val="auto"/>
          <w:lang w:val="en-GB"/>
        </w:rPr>
        <w:t>(3) Set the motor nameplate parameters according to Table3-23:</w:t>
      </w:r>
    </w:p>
    <w:p w14:paraId="77CA72A6">
      <w:pPr>
        <w:pStyle w:val="25"/>
        <w:jc w:val="center"/>
        <w:rPr>
          <w:snapToGrid w:val="0"/>
          <w:color w:val="auto"/>
          <w:lang w:eastAsia="en-US"/>
        </w:rPr>
      </w:pPr>
      <w:r>
        <w:rPr>
          <w:snapToGrid w:val="0"/>
          <w:color w:val="auto"/>
          <w:lang w:val="en-GB" w:eastAsia="en-US"/>
        </w:rPr>
        <w:t>Table</w:t>
      </w:r>
      <w:r>
        <w:rPr>
          <w:rFonts w:hint="eastAsia"/>
          <w:snapToGrid w:val="0"/>
          <w:color w:val="auto"/>
        </w:rPr>
        <w:t>3</w:t>
      </w:r>
      <w:r>
        <w:rPr>
          <w:snapToGrid w:val="0"/>
          <w:color w:val="auto"/>
          <w:lang w:val="en-GB" w:eastAsia="en-US"/>
        </w:rPr>
        <w:t>-</w:t>
      </w:r>
      <w:r>
        <w:rPr>
          <w:rFonts w:hint="eastAsia"/>
          <w:snapToGrid w:val="0"/>
          <w:color w:val="auto"/>
        </w:rPr>
        <w:t xml:space="preserve">23 </w:t>
      </w:r>
      <w:r>
        <w:rPr>
          <w:snapToGrid w:val="0"/>
          <w:color w:val="auto"/>
          <w:lang w:eastAsia="en-US"/>
        </w:rPr>
        <w:t>Motor Nameplate Parameters</w:t>
      </w:r>
    </w:p>
    <w:tbl>
      <w:tblPr>
        <w:tblStyle w:val="16"/>
        <w:tblW w:w="0" w:type="auto"/>
        <w:jc w:val="center"/>
        <w:tblLayout w:type="fixed"/>
        <w:tblCellMar>
          <w:top w:w="0" w:type="dxa"/>
          <w:left w:w="0" w:type="dxa"/>
          <w:bottom w:w="0" w:type="dxa"/>
          <w:right w:w="0" w:type="dxa"/>
        </w:tblCellMar>
      </w:tblPr>
      <w:tblGrid>
        <w:gridCol w:w="1154"/>
        <w:gridCol w:w="1607"/>
      </w:tblGrid>
      <w:tr w14:paraId="7386648D">
        <w:tblPrEx>
          <w:tblCellMar>
            <w:top w:w="0" w:type="dxa"/>
            <w:left w:w="0" w:type="dxa"/>
            <w:bottom w:w="0" w:type="dxa"/>
            <w:right w:w="0" w:type="dxa"/>
          </w:tblCellMar>
        </w:tblPrEx>
        <w:trPr>
          <w:trHeight w:val="283" w:hRule="exact"/>
          <w:tblHeader/>
          <w:jc w:val="center"/>
        </w:trPr>
        <w:tc>
          <w:tcPr>
            <w:tcW w:w="1154"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2C9D3621">
            <w:pPr>
              <w:pStyle w:val="23"/>
              <w:rPr>
                <w:snapToGrid w:val="0"/>
                <w:color w:val="auto"/>
                <w:lang w:eastAsia="en-US"/>
              </w:rPr>
            </w:pPr>
            <w:r>
              <w:rPr>
                <w:snapToGrid w:val="0"/>
                <w:color w:val="auto"/>
                <w:lang w:eastAsia="en-US"/>
              </w:rPr>
              <w:t>Parameter Number</w:t>
            </w:r>
          </w:p>
        </w:tc>
        <w:tc>
          <w:tcPr>
            <w:tcW w:w="1607"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26325227">
            <w:pPr>
              <w:pStyle w:val="23"/>
              <w:rPr>
                <w:snapToGrid w:val="0"/>
                <w:color w:val="auto"/>
                <w:lang w:eastAsia="en-US"/>
              </w:rPr>
            </w:pPr>
            <w:r>
              <w:rPr>
                <w:snapToGrid w:val="0"/>
                <w:color w:val="auto"/>
                <w:lang w:eastAsia="en-US"/>
              </w:rPr>
              <w:t>Parameter Name</w:t>
            </w:r>
          </w:p>
        </w:tc>
      </w:tr>
      <w:tr w14:paraId="6E0A080B">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5CC72E2">
            <w:pPr>
              <w:pStyle w:val="23"/>
              <w:rPr>
                <w:snapToGrid w:val="0"/>
                <w:color w:val="auto"/>
                <w:lang w:eastAsia="en-US"/>
              </w:rPr>
            </w:pPr>
            <w:r>
              <w:rPr>
                <w:snapToGrid w:val="0"/>
                <w:color w:val="auto"/>
                <w:lang w:eastAsia="en-US"/>
              </w:rPr>
              <w:t>F4-03</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F5FECBF">
            <w:pPr>
              <w:pStyle w:val="23"/>
              <w:rPr>
                <w:snapToGrid w:val="0"/>
                <w:color w:val="auto"/>
                <w:lang w:eastAsia="en-US"/>
              </w:rPr>
            </w:pPr>
            <w:r>
              <w:rPr>
                <w:snapToGrid w:val="0"/>
                <w:color w:val="auto"/>
                <w:lang w:eastAsia="en-US"/>
              </w:rPr>
              <w:t>M1 Rated Frequency</w:t>
            </w:r>
          </w:p>
        </w:tc>
      </w:tr>
      <w:tr w14:paraId="48058B56">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1E371BB">
            <w:pPr>
              <w:pStyle w:val="23"/>
              <w:rPr>
                <w:snapToGrid w:val="0"/>
                <w:color w:val="auto"/>
                <w:lang w:eastAsia="en-US"/>
              </w:rPr>
            </w:pPr>
            <w:r>
              <w:rPr>
                <w:snapToGrid w:val="0"/>
                <w:color w:val="auto"/>
                <w:lang w:eastAsia="en-US"/>
              </w:rPr>
              <w:t>F4-04</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D8EBD6B">
            <w:pPr>
              <w:pStyle w:val="23"/>
              <w:rPr>
                <w:snapToGrid w:val="0"/>
                <w:color w:val="auto"/>
                <w:lang w:eastAsia="en-US"/>
              </w:rPr>
            </w:pPr>
            <w:r>
              <w:rPr>
                <w:snapToGrid w:val="0"/>
                <w:color w:val="auto"/>
                <w:lang w:eastAsia="en-US"/>
              </w:rPr>
              <w:t>M1 Rated Voltage</w:t>
            </w:r>
          </w:p>
        </w:tc>
      </w:tr>
      <w:tr w14:paraId="31F39524">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7BF3770">
            <w:pPr>
              <w:pStyle w:val="23"/>
              <w:rPr>
                <w:snapToGrid w:val="0"/>
                <w:color w:val="auto"/>
                <w:lang w:eastAsia="en-US"/>
              </w:rPr>
            </w:pPr>
            <w:r>
              <w:rPr>
                <w:snapToGrid w:val="0"/>
                <w:color w:val="auto"/>
                <w:lang w:eastAsia="en-US"/>
              </w:rPr>
              <w:t>F4-15</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1DBE8B52">
            <w:pPr>
              <w:pStyle w:val="23"/>
              <w:rPr>
                <w:snapToGrid w:val="0"/>
                <w:color w:val="auto"/>
                <w:lang w:eastAsia="en-US"/>
              </w:rPr>
            </w:pPr>
            <w:r>
              <w:rPr>
                <w:snapToGrid w:val="0"/>
                <w:color w:val="auto"/>
                <w:lang w:eastAsia="en-US"/>
              </w:rPr>
              <w:t>PM rated power</w:t>
            </w:r>
          </w:p>
        </w:tc>
      </w:tr>
      <w:tr w14:paraId="6C07CC3F">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8AD6370">
            <w:pPr>
              <w:pStyle w:val="23"/>
              <w:rPr>
                <w:snapToGrid w:val="0"/>
                <w:color w:val="auto"/>
                <w:lang w:eastAsia="en-US"/>
              </w:rPr>
            </w:pPr>
            <w:r>
              <w:rPr>
                <w:snapToGrid w:val="0"/>
                <w:color w:val="auto"/>
                <w:lang w:eastAsia="en-US"/>
              </w:rPr>
              <w:t>F4-16</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ECCA5F7">
            <w:pPr>
              <w:pStyle w:val="23"/>
              <w:rPr>
                <w:snapToGrid w:val="0"/>
                <w:color w:val="auto"/>
                <w:lang w:eastAsia="en-US"/>
              </w:rPr>
            </w:pPr>
            <w:r>
              <w:rPr>
                <w:snapToGrid w:val="0"/>
                <w:color w:val="auto"/>
                <w:lang w:eastAsia="en-US"/>
              </w:rPr>
              <w:t>PM pole number</w:t>
            </w:r>
          </w:p>
        </w:tc>
      </w:tr>
      <w:tr w14:paraId="3FD17E0A">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2336CB9">
            <w:pPr>
              <w:pStyle w:val="23"/>
              <w:rPr>
                <w:snapToGrid w:val="0"/>
                <w:color w:val="auto"/>
                <w:lang w:eastAsia="en-US"/>
              </w:rPr>
            </w:pPr>
            <w:r>
              <w:rPr>
                <w:snapToGrid w:val="0"/>
                <w:color w:val="auto"/>
                <w:lang w:eastAsia="en-US"/>
              </w:rPr>
              <w:t>F4-17</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9DEB4FA">
            <w:pPr>
              <w:pStyle w:val="23"/>
              <w:rPr>
                <w:snapToGrid w:val="0"/>
                <w:color w:val="auto"/>
                <w:lang w:eastAsia="en-US"/>
              </w:rPr>
            </w:pPr>
            <w:r>
              <w:rPr>
                <w:snapToGrid w:val="0"/>
                <w:color w:val="auto"/>
                <w:lang w:eastAsia="en-US"/>
              </w:rPr>
              <w:t>PM rated current</w:t>
            </w:r>
          </w:p>
        </w:tc>
      </w:tr>
      <w:tr w14:paraId="0A0B8255">
        <w:tblPrEx>
          <w:tblCellMar>
            <w:top w:w="0" w:type="dxa"/>
            <w:left w:w="0" w:type="dxa"/>
            <w:bottom w:w="0" w:type="dxa"/>
            <w:right w:w="0" w:type="dxa"/>
          </w:tblCellMar>
        </w:tblPrEx>
        <w:trPr>
          <w:trHeight w:val="283" w:hRule="exact"/>
          <w:jc w:val="center"/>
        </w:trPr>
        <w:tc>
          <w:tcPr>
            <w:tcW w:w="1154"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62DD1E56">
            <w:pPr>
              <w:pStyle w:val="23"/>
              <w:rPr>
                <w:snapToGrid w:val="0"/>
                <w:color w:val="auto"/>
                <w:lang w:eastAsia="en-US"/>
              </w:rPr>
            </w:pPr>
            <w:r>
              <w:rPr>
                <w:snapToGrid w:val="0"/>
                <w:color w:val="auto"/>
                <w:lang w:eastAsia="en-US"/>
              </w:rPr>
              <w:t>F4-18</w:t>
            </w:r>
          </w:p>
        </w:tc>
        <w:tc>
          <w:tcPr>
            <w:tcW w:w="1607"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7E1BC8E">
            <w:pPr>
              <w:pStyle w:val="23"/>
              <w:rPr>
                <w:snapToGrid w:val="0"/>
                <w:color w:val="auto"/>
                <w:lang w:eastAsia="en-US"/>
              </w:rPr>
            </w:pPr>
            <w:r>
              <w:rPr>
                <w:snapToGrid w:val="0"/>
                <w:color w:val="auto"/>
                <w:lang w:eastAsia="en-US"/>
              </w:rPr>
              <w:t>PM rated speed</w:t>
            </w:r>
          </w:p>
        </w:tc>
      </w:tr>
    </w:tbl>
    <w:p w14:paraId="7693BC2F">
      <w:pPr>
        <w:ind w:firstLine="320"/>
        <w:rPr>
          <w:snapToGrid w:val="0"/>
          <w:color w:val="auto"/>
          <w:lang w:val="en-GB"/>
        </w:rPr>
      </w:pPr>
      <w:r>
        <w:rPr>
          <w:snapToGrid w:val="0"/>
          <w:color w:val="auto"/>
          <w:lang w:val="en-GB" w:eastAsia="en-US"/>
        </w:rPr>
        <w:t>(4) Perform Motor Parameter Identification</w:t>
      </w:r>
    </w:p>
    <w:p w14:paraId="1CA757F4">
      <w:pPr>
        <w:ind w:firstLine="320"/>
        <w:rPr>
          <w:snapToGrid w:val="0"/>
          <w:color w:val="auto"/>
          <w:lang w:val="en-GB"/>
        </w:rPr>
      </w:pPr>
      <w:r>
        <w:rPr>
          <w:snapToGrid w:val="0"/>
          <w:color w:val="auto"/>
          <w:lang w:val="en-GB"/>
        </w:rPr>
        <w:t>Confirm that the motor is disconnected from the load. In the case of disconnection, it is recommended to set F4-01 = 5 for rotational parameter identification. Press the “RUN” button to start the identification process. After the motor parameter identification is completed, the motor parameters shown in Table3-24 will be automatically updated.</w:t>
      </w:r>
    </w:p>
    <w:p w14:paraId="5AE5EF4D">
      <w:pPr>
        <w:pStyle w:val="25"/>
        <w:jc w:val="center"/>
        <w:rPr>
          <w:snapToGrid w:val="0"/>
          <w:color w:val="auto"/>
          <w:lang w:eastAsia="en-US"/>
        </w:rPr>
      </w:pPr>
      <w:r>
        <w:rPr>
          <w:snapToGrid w:val="0"/>
          <w:color w:val="auto"/>
          <w:lang w:val="en-GB" w:eastAsia="en-US"/>
        </w:rPr>
        <w:t>Table</w:t>
      </w:r>
      <w:r>
        <w:rPr>
          <w:rFonts w:hint="eastAsia"/>
          <w:snapToGrid w:val="0"/>
          <w:color w:val="auto"/>
        </w:rPr>
        <w:t>3</w:t>
      </w:r>
      <w:r>
        <w:rPr>
          <w:snapToGrid w:val="0"/>
          <w:color w:val="auto"/>
          <w:lang w:val="en-GB" w:eastAsia="en-US"/>
        </w:rPr>
        <w:t>-</w:t>
      </w:r>
      <w:r>
        <w:rPr>
          <w:rFonts w:hint="eastAsia"/>
          <w:snapToGrid w:val="0"/>
          <w:color w:val="auto"/>
        </w:rPr>
        <w:t>24</w:t>
      </w:r>
      <w:r>
        <w:rPr>
          <w:snapToGrid w:val="0"/>
          <w:color w:val="auto"/>
        </w:rPr>
        <w:t xml:space="preserve"> Identified Motor Parameters</w:t>
      </w:r>
    </w:p>
    <w:tbl>
      <w:tblPr>
        <w:tblStyle w:val="16"/>
        <w:tblW w:w="0" w:type="auto"/>
        <w:jc w:val="center"/>
        <w:tblLayout w:type="fixed"/>
        <w:tblCellMar>
          <w:top w:w="0" w:type="dxa"/>
          <w:left w:w="0" w:type="dxa"/>
          <w:bottom w:w="0" w:type="dxa"/>
          <w:right w:w="0" w:type="dxa"/>
        </w:tblCellMar>
      </w:tblPr>
      <w:tblGrid>
        <w:gridCol w:w="981"/>
        <w:gridCol w:w="2266"/>
      </w:tblGrid>
      <w:tr w14:paraId="4917B2FC">
        <w:tblPrEx>
          <w:tblCellMar>
            <w:top w:w="0" w:type="dxa"/>
            <w:left w:w="0" w:type="dxa"/>
            <w:bottom w:w="0" w:type="dxa"/>
            <w:right w:w="0" w:type="dxa"/>
          </w:tblCellMar>
        </w:tblPrEx>
        <w:trPr>
          <w:trHeight w:val="430" w:hRule="exact"/>
          <w:tblHeader/>
          <w:jc w:val="center"/>
        </w:trPr>
        <w:tc>
          <w:tcPr>
            <w:tcW w:w="981"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421A37A3">
            <w:pPr>
              <w:pStyle w:val="23"/>
              <w:rPr>
                <w:snapToGrid w:val="0"/>
                <w:color w:val="auto"/>
                <w:lang w:eastAsia="en-US"/>
              </w:rPr>
            </w:pPr>
            <w:r>
              <w:rPr>
                <w:snapToGrid w:val="0"/>
                <w:color w:val="auto"/>
                <w:lang w:eastAsia="en-US"/>
              </w:rPr>
              <w:t>Parameter Number</w:t>
            </w:r>
          </w:p>
        </w:tc>
        <w:tc>
          <w:tcPr>
            <w:tcW w:w="2266" w:type="dxa"/>
            <w:tcBorders>
              <w:top w:val="single" w:color="DFE2E5" w:sz="6" w:space="0"/>
              <w:left w:val="single" w:color="DFE2E5" w:sz="6" w:space="0"/>
              <w:bottom w:val="nil"/>
              <w:right w:val="single" w:color="DFE2E5" w:sz="6" w:space="0"/>
            </w:tcBorders>
            <w:shd w:val="clear" w:color="auto" w:fill="D7D7D7" w:themeFill="background1" w:themeFillShade="D8"/>
            <w:tcMar>
              <w:top w:w="90" w:type="dxa"/>
              <w:left w:w="195" w:type="dxa"/>
              <w:bottom w:w="90" w:type="dxa"/>
              <w:right w:w="195" w:type="dxa"/>
            </w:tcMar>
            <w:vAlign w:val="center"/>
          </w:tcPr>
          <w:p w14:paraId="02D539D1">
            <w:pPr>
              <w:pStyle w:val="23"/>
              <w:rPr>
                <w:snapToGrid w:val="0"/>
                <w:color w:val="auto"/>
                <w:lang w:eastAsia="en-US"/>
              </w:rPr>
            </w:pPr>
            <w:r>
              <w:rPr>
                <w:snapToGrid w:val="0"/>
                <w:color w:val="auto"/>
                <w:lang w:eastAsia="en-US"/>
              </w:rPr>
              <w:t>Parameter Name</w:t>
            </w:r>
          </w:p>
        </w:tc>
      </w:tr>
      <w:tr w14:paraId="0118CBD7">
        <w:tblPrEx>
          <w:tblCellMar>
            <w:top w:w="0" w:type="dxa"/>
            <w:left w:w="0" w:type="dxa"/>
            <w:bottom w:w="0" w:type="dxa"/>
            <w:right w:w="0" w:type="dxa"/>
          </w:tblCellMar>
        </w:tblPrEx>
        <w:trPr>
          <w:trHeight w:val="283" w:hRule="exact"/>
          <w:jc w:val="center"/>
        </w:trPr>
        <w:tc>
          <w:tcPr>
            <w:tcW w:w="98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D3A3FE6">
            <w:pPr>
              <w:pStyle w:val="23"/>
              <w:rPr>
                <w:bCs/>
                <w:snapToGrid w:val="0"/>
                <w:color w:val="auto"/>
                <w:lang w:eastAsia="en-US"/>
              </w:rPr>
            </w:pPr>
            <w:r>
              <w:rPr>
                <w:bCs/>
                <w:snapToGrid w:val="0"/>
                <w:color w:val="auto"/>
                <w:lang w:eastAsia="en-US"/>
              </w:rPr>
              <w:t>F4-20</w:t>
            </w:r>
          </w:p>
        </w:tc>
        <w:tc>
          <w:tcPr>
            <w:tcW w:w="22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EB21693">
            <w:pPr>
              <w:pStyle w:val="23"/>
              <w:rPr>
                <w:bCs/>
                <w:snapToGrid w:val="0"/>
                <w:color w:val="auto"/>
                <w:lang w:eastAsia="en-US"/>
              </w:rPr>
            </w:pPr>
            <w:r>
              <w:rPr>
                <w:bCs/>
                <w:snapToGrid w:val="0"/>
                <w:color w:val="auto"/>
                <w:lang w:eastAsia="en-US"/>
              </w:rPr>
              <w:t>PM Stator Resistance</w:t>
            </w:r>
          </w:p>
        </w:tc>
      </w:tr>
      <w:tr w14:paraId="5BF6EECB">
        <w:tblPrEx>
          <w:tblCellMar>
            <w:top w:w="0" w:type="dxa"/>
            <w:left w:w="0" w:type="dxa"/>
            <w:bottom w:w="0" w:type="dxa"/>
            <w:right w:w="0" w:type="dxa"/>
          </w:tblCellMar>
        </w:tblPrEx>
        <w:trPr>
          <w:trHeight w:val="283" w:hRule="exact"/>
          <w:jc w:val="center"/>
        </w:trPr>
        <w:tc>
          <w:tcPr>
            <w:tcW w:w="98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F50A0B1">
            <w:pPr>
              <w:pStyle w:val="23"/>
              <w:rPr>
                <w:bCs/>
                <w:snapToGrid w:val="0"/>
                <w:color w:val="auto"/>
                <w:lang w:eastAsia="en-US"/>
              </w:rPr>
            </w:pPr>
            <w:r>
              <w:rPr>
                <w:bCs/>
                <w:snapToGrid w:val="0"/>
                <w:color w:val="auto"/>
                <w:lang w:eastAsia="en-US"/>
              </w:rPr>
              <w:t>F4-21</w:t>
            </w:r>
          </w:p>
        </w:tc>
        <w:tc>
          <w:tcPr>
            <w:tcW w:w="22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433178E0">
            <w:pPr>
              <w:pStyle w:val="23"/>
              <w:rPr>
                <w:bCs/>
                <w:snapToGrid w:val="0"/>
                <w:color w:val="auto"/>
                <w:lang w:eastAsia="en-US"/>
              </w:rPr>
            </w:pPr>
            <w:r>
              <w:rPr>
                <w:bCs/>
                <w:snapToGrid w:val="0"/>
                <w:color w:val="auto"/>
                <w:lang w:eastAsia="en-US"/>
              </w:rPr>
              <w:t>PM D-axis Inductance</w:t>
            </w:r>
          </w:p>
        </w:tc>
      </w:tr>
      <w:tr w14:paraId="4B40195E">
        <w:tblPrEx>
          <w:tblCellMar>
            <w:top w:w="0" w:type="dxa"/>
            <w:left w:w="0" w:type="dxa"/>
            <w:bottom w:w="0" w:type="dxa"/>
            <w:right w:w="0" w:type="dxa"/>
          </w:tblCellMar>
        </w:tblPrEx>
        <w:trPr>
          <w:trHeight w:val="283" w:hRule="exact"/>
          <w:jc w:val="center"/>
        </w:trPr>
        <w:tc>
          <w:tcPr>
            <w:tcW w:w="98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B33D9EF">
            <w:pPr>
              <w:pStyle w:val="23"/>
              <w:rPr>
                <w:bCs/>
                <w:snapToGrid w:val="0"/>
                <w:color w:val="auto"/>
                <w:lang w:eastAsia="en-US"/>
              </w:rPr>
            </w:pPr>
            <w:r>
              <w:rPr>
                <w:bCs/>
                <w:snapToGrid w:val="0"/>
                <w:color w:val="auto"/>
                <w:lang w:eastAsia="en-US"/>
              </w:rPr>
              <w:t>F4-22</w:t>
            </w:r>
          </w:p>
        </w:tc>
        <w:tc>
          <w:tcPr>
            <w:tcW w:w="22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F3C66C9">
            <w:pPr>
              <w:pStyle w:val="23"/>
              <w:rPr>
                <w:bCs/>
                <w:snapToGrid w:val="0"/>
                <w:color w:val="auto"/>
                <w:lang w:eastAsia="en-US"/>
              </w:rPr>
            </w:pPr>
            <w:r>
              <w:rPr>
                <w:bCs/>
                <w:snapToGrid w:val="0"/>
                <w:color w:val="auto"/>
                <w:lang w:eastAsia="en-US"/>
              </w:rPr>
              <w:t>PM Q-axis Inductance</w:t>
            </w:r>
          </w:p>
        </w:tc>
      </w:tr>
      <w:tr w14:paraId="564B73E9">
        <w:tblPrEx>
          <w:tblCellMar>
            <w:top w:w="0" w:type="dxa"/>
            <w:left w:w="0" w:type="dxa"/>
            <w:bottom w:w="0" w:type="dxa"/>
            <w:right w:w="0" w:type="dxa"/>
          </w:tblCellMar>
        </w:tblPrEx>
        <w:trPr>
          <w:trHeight w:val="283" w:hRule="exact"/>
          <w:jc w:val="center"/>
        </w:trPr>
        <w:tc>
          <w:tcPr>
            <w:tcW w:w="98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7519F7CC">
            <w:pPr>
              <w:pStyle w:val="23"/>
              <w:rPr>
                <w:bCs/>
                <w:snapToGrid w:val="0"/>
                <w:color w:val="auto"/>
                <w:lang w:eastAsia="en-US"/>
              </w:rPr>
            </w:pPr>
            <w:r>
              <w:rPr>
                <w:bCs/>
                <w:snapToGrid w:val="0"/>
                <w:color w:val="auto"/>
                <w:lang w:eastAsia="en-US"/>
              </w:rPr>
              <w:t>F4-23</w:t>
            </w:r>
          </w:p>
        </w:tc>
        <w:tc>
          <w:tcPr>
            <w:tcW w:w="22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00444659">
            <w:pPr>
              <w:pStyle w:val="23"/>
              <w:rPr>
                <w:bCs/>
                <w:snapToGrid w:val="0"/>
                <w:color w:val="auto"/>
                <w:lang w:eastAsia="en-US"/>
              </w:rPr>
            </w:pPr>
            <w:r>
              <w:rPr>
                <w:bCs/>
                <w:snapToGrid w:val="0"/>
                <w:color w:val="auto"/>
                <w:lang w:eastAsia="en-US"/>
              </w:rPr>
              <w:t>PM Ke Parameter (V/krpm)</w:t>
            </w:r>
          </w:p>
        </w:tc>
      </w:tr>
      <w:tr w14:paraId="4584E745">
        <w:tblPrEx>
          <w:tblCellMar>
            <w:top w:w="0" w:type="dxa"/>
            <w:left w:w="0" w:type="dxa"/>
            <w:bottom w:w="0" w:type="dxa"/>
            <w:right w:w="0" w:type="dxa"/>
          </w:tblCellMar>
        </w:tblPrEx>
        <w:trPr>
          <w:trHeight w:val="283" w:hRule="exact"/>
          <w:jc w:val="center"/>
        </w:trPr>
        <w:tc>
          <w:tcPr>
            <w:tcW w:w="981"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27AA9899">
            <w:pPr>
              <w:pStyle w:val="23"/>
              <w:rPr>
                <w:bCs/>
                <w:snapToGrid w:val="0"/>
                <w:color w:val="auto"/>
                <w:lang w:eastAsia="en-US"/>
              </w:rPr>
            </w:pPr>
            <w:r>
              <w:rPr>
                <w:bCs/>
                <w:snapToGrid w:val="0"/>
                <w:color w:val="auto"/>
                <w:lang w:eastAsia="en-US"/>
              </w:rPr>
              <w:t>F4-26</w:t>
            </w:r>
          </w:p>
        </w:tc>
        <w:tc>
          <w:tcPr>
            <w:tcW w:w="2266" w:type="dxa"/>
            <w:tcBorders>
              <w:top w:val="single" w:color="DFE2E5" w:sz="6" w:space="0"/>
              <w:left w:val="single" w:color="DFE2E5" w:sz="6" w:space="0"/>
              <w:bottom w:val="single" w:color="DFE2E5" w:sz="6" w:space="0"/>
              <w:right w:val="single" w:color="DFE2E5" w:sz="6" w:space="0"/>
            </w:tcBorders>
            <w:shd w:val="clear" w:color="auto" w:fill="auto"/>
            <w:tcMar>
              <w:top w:w="90" w:type="dxa"/>
              <w:left w:w="195" w:type="dxa"/>
              <w:bottom w:w="90" w:type="dxa"/>
              <w:right w:w="195" w:type="dxa"/>
            </w:tcMar>
            <w:vAlign w:val="center"/>
          </w:tcPr>
          <w:p w14:paraId="56ACFD79">
            <w:pPr>
              <w:pStyle w:val="23"/>
              <w:rPr>
                <w:bCs/>
                <w:snapToGrid w:val="0"/>
                <w:color w:val="auto"/>
                <w:lang w:eastAsia="en-US"/>
              </w:rPr>
            </w:pPr>
            <w:r>
              <w:rPr>
                <w:bCs/>
                <w:snapToGrid w:val="0"/>
                <w:color w:val="auto"/>
                <w:lang w:eastAsia="en-US"/>
              </w:rPr>
              <w:t>PM Pole Angle (Degrees)</w:t>
            </w:r>
          </w:p>
        </w:tc>
      </w:tr>
    </w:tbl>
    <w:p w14:paraId="16A91384">
      <w:pPr>
        <w:pStyle w:val="5"/>
        <w:spacing w:before="156"/>
        <w:rPr>
          <w:snapToGrid w:val="0"/>
          <w:color w:val="auto"/>
          <w:lang w:eastAsia="en-US"/>
        </w:rPr>
      </w:pPr>
      <w:bookmarkStart w:id="294" w:name="_Toc10047"/>
      <w:bookmarkStart w:id="295" w:name="_Toc10330"/>
      <w:bookmarkStart w:id="296" w:name="_Toc4751"/>
      <w:bookmarkStart w:id="297" w:name="_Toc6896"/>
      <w:bookmarkStart w:id="298" w:name="_Toc14948"/>
      <w:bookmarkStart w:id="299" w:name="_Toc27397"/>
      <w:bookmarkStart w:id="300" w:name="_Toc27700"/>
      <w:bookmarkStart w:id="301" w:name="_Toc13163"/>
      <w:bookmarkStart w:id="302" w:name="_Toc29103"/>
      <w:r>
        <w:rPr>
          <w:snapToGrid w:val="0"/>
          <w:color w:val="auto"/>
          <w:lang w:eastAsia="en-US"/>
        </w:rPr>
        <w:t>3.2.3.3 No-Load Testing</w:t>
      </w:r>
      <w:bookmarkEnd w:id="294"/>
      <w:bookmarkEnd w:id="295"/>
      <w:bookmarkEnd w:id="296"/>
      <w:bookmarkEnd w:id="297"/>
      <w:bookmarkEnd w:id="298"/>
      <w:bookmarkEnd w:id="299"/>
      <w:bookmarkEnd w:id="300"/>
      <w:bookmarkEnd w:id="301"/>
      <w:bookmarkEnd w:id="302"/>
    </w:p>
    <w:p w14:paraId="6F5E736F">
      <w:pPr>
        <w:ind w:firstLine="320"/>
        <w:rPr>
          <w:snapToGrid w:val="0"/>
          <w:color w:val="auto"/>
          <w:lang w:val="en-GB"/>
        </w:rPr>
      </w:pPr>
      <w:r>
        <w:rPr>
          <w:snapToGrid w:val="0"/>
          <w:color w:val="auto"/>
          <w:lang w:val="en-GB"/>
        </w:rPr>
        <w:t>After basic settings are completed, no-load testing can be conducted. The SVC no-load testing procedure is shown in Figure3-22.</w:t>
      </w:r>
    </w:p>
    <w:p w14:paraId="157F6A47">
      <w:pPr>
        <w:widowControl/>
        <w:suppressAutoHyphens/>
        <w:kinsoku w:val="0"/>
        <w:autoSpaceDE w:val="0"/>
        <w:autoSpaceDN w:val="0"/>
        <w:adjustRightInd w:val="0"/>
        <w:spacing w:before="109" w:beforeLines="35"/>
        <w:ind w:firstLine="320"/>
        <w:jc w:val="left"/>
        <w:textAlignment w:val="center"/>
        <w:rPr>
          <w:rFonts w:cs="Times New Roman"/>
          <w:snapToGrid w:val="0"/>
          <w:color w:val="auto"/>
          <w:kern w:val="0"/>
          <w:szCs w:val="14"/>
          <w:lang w:val="en-GB"/>
        </w:rPr>
      </w:pPr>
    </w:p>
    <w:p w14:paraId="541CF07F">
      <w:pPr>
        <w:widowControl/>
        <w:kinsoku w:val="0"/>
        <w:autoSpaceDE w:val="0"/>
        <w:autoSpaceDN w:val="0"/>
        <w:adjustRightInd w:val="0"/>
        <w:spacing w:before="109" w:beforeLines="35"/>
        <w:ind w:firstLine="320"/>
        <w:jc w:val="left"/>
        <w:textAlignment w:val="baseline"/>
        <w:rPr>
          <w:rFonts w:cs="Times New Roman"/>
          <w:snapToGrid w:val="0"/>
          <w:color w:val="auto"/>
          <w:kern w:val="0"/>
          <w:szCs w:val="14"/>
        </w:rPr>
      </w:pPr>
    </w:p>
    <w:p w14:paraId="754315A5">
      <w:pPr>
        <w:widowControl/>
        <w:suppressAutoHyphens/>
        <w:kinsoku w:val="0"/>
        <w:autoSpaceDE w:val="0"/>
        <w:autoSpaceDN w:val="0"/>
        <w:adjustRightInd w:val="0"/>
        <w:spacing w:before="109" w:beforeLines="35"/>
        <w:ind w:firstLine="321"/>
        <w:jc w:val="left"/>
        <w:textAlignment w:val="center"/>
        <w:rPr>
          <w:rFonts w:cs="Times New Roman"/>
          <w:b/>
          <w:snapToGrid w:val="0"/>
          <w:color w:val="auto"/>
          <w:kern w:val="0"/>
          <w:szCs w:val="14"/>
          <w:lang w:val="en-GB"/>
        </w:rPr>
      </w:pPr>
    </w:p>
    <w:p w14:paraId="29A24F28">
      <w:pPr>
        <w:widowControl/>
        <w:suppressAutoHyphens/>
        <w:kinsoku w:val="0"/>
        <w:autoSpaceDE w:val="0"/>
        <w:autoSpaceDN w:val="0"/>
        <w:adjustRightInd w:val="0"/>
        <w:spacing w:before="109" w:beforeLines="35"/>
        <w:ind w:firstLine="321"/>
        <w:jc w:val="left"/>
        <w:textAlignment w:val="center"/>
        <w:rPr>
          <w:rFonts w:cs="Times New Roman"/>
          <w:b/>
          <w:snapToGrid w:val="0"/>
          <w:color w:val="auto"/>
          <w:kern w:val="0"/>
          <w:szCs w:val="14"/>
          <w:lang w:val="en-GB"/>
        </w:rPr>
      </w:pPr>
    </w:p>
    <w:p w14:paraId="52C380E1">
      <w:pPr>
        <w:widowControl/>
        <w:suppressAutoHyphens/>
        <w:kinsoku w:val="0"/>
        <w:autoSpaceDE w:val="0"/>
        <w:autoSpaceDN w:val="0"/>
        <w:adjustRightInd w:val="0"/>
        <w:spacing w:before="109" w:beforeLines="35"/>
        <w:ind w:firstLine="321"/>
        <w:jc w:val="left"/>
        <w:textAlignment w:val="center"/>
        <w:rPr>
          <w:rFonts w:cs="Times New Roman"/>
          <w:b/>
          <w:snapToGrid w:val="0"/>
          <w:color w:val="auto"/>
          <w:kern w:val="0"/>
          <w:szCs w:val="14"/>
          <w:lang w:val="en-GB"/>
        </w:rPr>
      </w:pPr>
    </w:p>
    <w:p w14:paraId="31341F4A">
      <w:pPr>
        <w:pStyle w:val="52"/>
        <w:ind w:firstLine="0" w:firstLineChars="0"/>
        <w:rPr>
          <w:color w:val="auto"/>
          <w:lang w:val="en-GB"/>
        </w:rPr>
      </w:pPr>
      <w:r>
        <w:rPr>
          <w:color w:val="auto"/>
          <w:lang w:val="en-GB"/>
        </w:rPr>
        <w:object>
          <v:shape id="_x0000_i1108" o:spt="75" type="#_x0000_t75" style="height:449.4pt;width:334.05pt;" o:ole="t" filled="f" o:preferrelative="t" stroked="f" coordsize="21600,21600">
            <v:path/>
            <v:fill on="f" focussize="0,0"/>
            <v:stroke on="f" joinstyle="miter"/>
            <v:imagedata r:id="rId216" o:title=""/>
            <o:lock v:ext="edit" aspectratio="f"/>
            <w10:wrap type="none"/>
            <w10:anchorlock/>
          </v:shape>
          <o:OLEObject Type="Embed" ProgID="Visio.Drawing.15" ShapeID="_x0000_i1108" DrawAspect="Content" ObjectID="_1468075808" r:id="rId215">
            <o:LockedField>false</o:LockedField>
          </o:OLEObject>
        </w:object>
      </w:r>
    </w:p>
    <w:p w14:paraId="5B42B1AE">
      <w:pPr>
        <w:pStyle w:val="25"/>
        <w:jc w:val="center"/>
        <w:rPr>
          <w:color w:val="auto"/>
          <w:lang w:val="en-GB"/>
        </w:rPr>
      </w:pPr>
    </w:p>
    <w:p w14:paraId="37A134C6">
      <w:pPr>
        <w:pStyle w:val="25"/>
        <w:jc w:val="center"/>
        <w:rPr>
          <w:color w:val="auto"/>
          <w:lang w:val="en-GB"/>
        </w:rPr>
      </w:pPr>
      <w:r>
        <w:rPr>
          <w:color w:val="auto"/>
          <w:lang w:val="en-GB"/>
        </w:rPr>
        <w:t>Figure</w:t>
      </w:r>
      <w:r>
        <w:rPr>
          <w:rFonts w:hint="eastAsia"/>
          <w:color w:val="auto"/>
        </w:rPr>
        <w:t>3-22</w:t>
      </w:r>
      <w:r>
        <w:rPr>
          <w:color w:val="auto"/>
          <w:lang w:val="en-GB"/>
        </w:rPr>
        <w:t>SVC No-Load Testing Flowchart</w:t>
      </w:r>
    </w:p>
    <w:p w14:paraId="3E725012">
      <w:pPr>
        <w:pStyle w:val="25"/>
        <w:rPr>
          <w:color w:val="auto"/>
          <w:lang w:val="en-GB"/>
        </w:rPr>
      </w:pPr>
    </w:p>
    <w:p w14:paraId="42768899">
      <w:pPr>
        <w:pStyle w:val="25"/>
        <w:rPr>
          <w:color w:val="auto"/>
          <w:lang w:val="en-GB"/>
        </w:rPr>
      </w:pPr>
    </w:p>
    <w:p w14:paraId="5863290D">
      <w:pPr>
        <w:pStyle w:val="5"/>
        <w:spacing w:before="156"/>
        <w:rPr>
          <w:snapToGrid w:val="0"/>
          <w:color w:val="auto"/>
        </w:rPr>
      </w:pPr>
      <w:bookmarkStart w:id="303" w:name="_Toc3557"/>
      <w:bookmarkStart w:id="304" w:name="_Toc23722"/>
      <w:bookmarkStart w:id="305" w:name="_Toc18625"/>
      <w:bookmarkStart w:id="306" w:name="_Toc13775"/>
      <w:bookmarkStart w:id="307" w:name="_Toc21691"/>
      <w:bookmarkStart w:id="308" w:name="_Toc23019"/>
      <w:bookmarkStart w:id="309" w:name="_Toc30417"/>
      <w:bookmarkStart w:id="310" w:name="_Toc7683"/>
      <w:bookmarkStart w:id="311" w:name="_Toc11084"/>
      <w:r>
        <w:rPr>
          <w:snapToGrid w:val="0"/>
          <w:color w:val="auto"/>
        </w:rPr>
        <w:t>3.2.3.4 Load Testing</w:t>
      </w:r>
      <w:bookmarkEnd w:id="303"/>
      <w:bookmarkEnd w:id="304"/>
      <w:bookmarkEnd w:id="305"/>
      <w:bookmarkEnd w:id="306"/>
      <w:bookmarkEnd w:id="307"/>
      <w:bookmarkEnd w:id="308"/>
      <w:bookmarkEnd w:id="309"/>
      <w:bookmarkEnd w:id="310"/>
      <w:bookmarkEnd w:id="311"/>
    </w:p>
    <w:p w14:paraId="6F2ABEE5">
      <w:pPr>
        <w:ind w:firstLine="320"/>
        <w:rPr>
          <w:snapToGrid w:val="0"/>
          <w:color w:val="auto"/>
          <w:lang w:val="en-GB"/>
        </w:rPr>
      </w:pPr>
      <w:bookmarkStart w:id="312" w:name="_Toc10392"/>
      <w:bookmarkStart w:id="313" w:name="_Toc3530"/>
      <w:bookmarkStart w:id="314" w:name="_Toc10046"/>
      <w:bookmarkStart w:id="315" w:name="_Toc6009"/>
      <w:r>
        <w:rPr>
          <w:snapToGrid w:val="0"/>
          <w:color w:val="auto"/>
          <w:lang w:val="en-GB"/>
        </w:rPr>
        <w:t>After no-load testing is completed, load testing can be conducted. The SVC load testing procedure is shown in Figure3-23.</w:t>
      </w:r>
      <w:bookmarkEnd w:id="312"/>
      <w:bookmarkEnd w:id="313"/>
      <w:bookmarkEnd w:id="314"/>
      <w:bookmarkEnd w:id="315"/>
    </w:p>
    <w:p w14:paraId="55EA5BF7">
      <w:pPr>
        <w:widowControl/>
        <w:kinsoku w:val="0"/>
        <w:autoSpaceDE w:val="0"/>
        <w:autoSpaceDN w:val="0"/>
        <w:adjustRightInd w:val="0"/>
        <w:spacing w:before="109" w:beforeLines="35"/>
        <w:ind w:firstLine="320"/>
        <w:jc w:val="left"/>
        <w:textAlignment w:val="baseline"/>
        <w:rPr>
          <w:rFonts w:cs="Times New Roman"/>
          <w:snapToGrid w:val="0"/>
          <w:color w:val="auto"/>
          <w:kern w:val="0"/>
          <w:szCs w:val="14"/>
        </w:rPr>
      </w:pPr>
    </w:p>
    <w:p w14:paraId="1AD6E77A">
      <w:pPr>
        <w:pStyle w:val="52"/>
        <w:ind w:firstLine="0" w:firstLineChars="0"/>
        <w:jc w:val="both"/>
        <w:rPr>
          <w:color w:val="auto"/>
        </w:rPr>
      </w:pPr>
      <w:r>
        <w:rPr>
          <w:color w:val="auto"/>
        </w:rPr>
        <w:object>
          <v:shape id="_x0000_i1109" o:spt="75" type="#_x0000_t75" style="height:265.8pt;width:339.55pt;" o:ole="t" filled="f" o:preferrelative="t" stroked="f" coordsize="21600,21600">
            <v:path/>
            <v:fill on="f" focussize="0,0"/>
            <v:stroke on="f" joinstyle="miter"/>
            <v:imagedata r:id="rId218" o:title=""/>
            <o:lock v:ext="edit" aspectratio="t"/>
            <w10:wrap type="none"/>
            <w10:anchorlock/>
          </v:shape>
          <o:OLEObject Type="Embed" ProgID="Visio.Drawing.15" ShapeID="_x0000_i1109" DrawAspect="Content" ObjectID="_1468075809" r:id="rId217">
            <o:LockedField>false</o:LockedField>
          </o:OLEObject>
        </w:object>
      </w:r>
    </w:p>
    <w:p w14:paraId="417AF781">
      <w:pPr>
        <w:pStyle w:val="25"/>
        <w:jc w:val="center"/>
        <w:rPr>
          <w:color w:val="auto"/>
          <w:lang w:val="en-GB"/>
        </w:rPr>
      </w:pPr>
      <w:r>
        <w:rPr>
          <w:color w:val="auto"/>
          <w:lang w:val="en-GB"/>
        </w:rPr>
        <w:t>Figure</w:t>
      </w:r>
      <w:r>
        <w:rPr>
          <w:rFonts w:hint="eastAsia"/>
          <w:color w:val="auto"/>
        </w:rPr>
        <w:t>3-23</w:t>
      </w:r>
      <w:r>
        <w:rPr>
          <w:color w:val="auto"/>
          <w:lang w:val="en-GB"/>
        </w:rPr>
        <w:t>SVC Load Testing Flowchart</w:t>
      </w:r>
    </w:p>
    <w:p w14:paraId="2575F4F2">
      <w:pPr>
        <w:pStyle w:val="3"/>
        <w:spacing w:before="156"/>
        <w:rPr>
          <w:snapToGrid w:val="0"/>
          <w:color w:val="auto"/>
          <w:lang w:val="en-GB"/>
        </w:rPr>
      </w:pPr>
      <w:bookmarkStart w:id="316" w:name="_Toc7813"/>
      <w:bookmarkStart w:id="317" w:name="_Toc154397127"/>
      <w:bookmarkStart w:id="318" w:name="_Toc12896"/>
      <w:r>
        <w:rPr>
          <w:snapToGrid w:val="0"/>
          <w:color w:val="auto"/>
        </w:rPr>
        <w:t>3.3 Input and Output Terminal Descriptions</w:t>
      </w:r>
      <w:bookmarkEnd w:id="316"/>
      <w:bookmarkEnd w:id="317"/>
      <w:bookmarkEnd w:id="318"/>
    </w:p>
    <w:p w14:paraId="39429CAA">
      <w:pPr>
        <w:pStyle w:val="4"/>
        <w:spacing w:before="156"/>
        <w:rPr>
          <w:snapToGrid w:val="0"/>
          <w:color w:val="auto"/>
          <w:lang w:val="en-GB"/>
        </w:rPr>
      </w:pPr>
      <w:bookmarkStart w:id="319" w:name="_Toc24697"/>
      <w:r>
        <w:rPr>
          <w:snapToGrid w:val="0"/>
          <w:color w:val="auto"/>
        </w:rPr>
        <w:t>3.3.1 Digital Input Terminal Functions (DI)</w:t>
      </w:r>
      <w:bookmarkEnd w:id="319"/>
    </w:p>
    <w:p w14:paraId="4B80FACD">
      <w:pPr>
        <w:ind w:firstLine="320"/>
        <w:rPr>
          <w:color w:val="auto"/>
        </w:rPr>
      </w:pPr>
      <w:r>
        <w:rPr>
          <w:color w:val="auto"/>
        </w:rPr>
        <w:t>The CM680 series inverter is equipped with 8 multifunctional digital input terminals, among which HDI8 can be used as a high-speed pulse input terminal. Each DI terminal can select any one of the DI terminal functions.</w:t>
      </w:r>
    </w:p>
    <w:p w14:paraId="2E226A88">
      <w:pPr>
        <w:pStyle w:val="25"/>
        <w:jc w:val="center"/>
        <w:rPr>
          <w:color w:val="auto"/>
          <w:kern w:val="0"/>
        </w:rPr>
      </w:pPr>
      <w:r>
        <w:rPr>
          <w:color w:val="auto"/>
          <w:lang w:val="en-GB"/>
        </w:rPr>
        <w:t>Table 3-</w:t>
      </w:r>
      <w:r>
        <w:rPr>
          <w:rFonts w:hint="eastAsia"/>
          <w:color w:val="auto"/>
        </w:rPr>
        <w:t>25</w:t>
      </w:r>
      <w:r>
        <w:rPr>
          <w:color w:val="auto"/>
        </w:rPr>
        <w:t xml:space="preserve"> DI Terminal Function Parameters List</w:t>
      </w:r>
    </w:p>
    <w:tbl>
      <w:tblPr>
        <w:tblStyle w:val="36"/>
        <w:tblW w:w="3866" w:type="pct"/>
        <w:tblInd w:w="8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2160"/>
        <w:gridCol w:w="1127"/>
        <w:gridCol w:w="1126"/>
      </w:tblGrid>
      <w:tr w14:paraId="4C65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5DB7FF">
            <w:pPr>
              <w:pStyle w:val="23"/>
              <w:rPr>
                <w:rFonts w:cs="Times New Roman"/>
                <w:color w:val="auto"/>
              </w:rPr>
            </w:pPr>
            <w:r>
              <w:rPr>
                <w:rFonts w:cs="Times New Roman"/>
                <w:color w:val="auto"/>
              </w:rPr>
              <w:t>F5-00</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B68B49D">
            <w:pPr>
              <w:pStyle w:val="23"/>
              <w:rPr>
                <w:rFonts w:cs="Times New Roman"/>
                <w:color w:val="auto"/>
              </w:rPr>
            </w:pPr>
            <w:r>
              <w:rPr>
                <w:rFonts w:cs="Times New Roman"/>
                <w:color w:val="auto"/>
              </w:rPr>
              <w:t>DI1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AE5B1FF">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8EA37A2">
            <w:pPr>
              <w:pStyle w:val="23"/>
              <w:rPr>
                <w:rFonts w:cs="Times New Roman"/>
                <w:color w:val="auto"/>
              </w:rPr>
            </w:pPr>
            <w:r>
              <w:rPr>
                <w:rFonts w:cs="Times New Roman"/>
                <w:color w:val="auto"/>
              </w:rPr>
              <w:t>Factory value: 0</w:t>
            </w:r>
          </w:p>
        </w:tc>
      </w:tr>
      <w:tr w14:paraId="69BD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FA20F3">
            <w:pPr>
              <w:pStyle w:val="23"/>
              <w:rPr>
                <w:rFonts w:cs="Times New Roman"/>
                <w:color w:val="auto"/>
              </w:rPr>
            </w:pPr>
            <w:r>
              <w:rPr>
                <w:rFonts w:cs="Times New Roman"/>
                <w:color w:val="auto"/>
              </w:rPr>
              <w:t>F5-01</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CF0876">
            <w:pPr>
              <w:pStyle w:val="23"/>
              <w:rPr>
                <w:rFonts w:cs="Times New Roman"/>
                <w:color w:val="auto"/>
              </w:rPr>
            </w:pPr>
            <w:r>
              <w:rPr>
                <w:rFonts w:cs="Times New Roman"/>
                <w:color w:val="auto"/>
              </w:rPr>
              <w:t>DI2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A8445D9">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786B67">
            <w:pPr>
              <w:pStyle w:val="23"/>
              <w:rPr>
                <w:rFonts w:cs="Times New Roman"/>
                <w:color w:val="auto"/>
              </w:rPr>
            </w:pPr>
            <w:r>
              <w:rPr>
                <w:rFonts w:cs="Times New Roman"/>
                <w:color w:val="auto"/>
              </w:rPr>
              <w:t>Factory value: 0</w:t>
            </w:r>
          </w:p>
        </w:tc>
      </w:tr>
      <w:tr w14:paraId="460E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7CA328">
            <w:pPr>
              <w:pStyle w:val="23"/>
              <w:rPr>
                <w:rFonts w:cs="Times New Roman"/>
                <w:color w:val="auto"/>
              </w:rPr>
            </w:pPr>
            <w:r>
              <w:rPr>
                <w:rFonts w:cs="Times New Roman"/>
                <w:color w:val="auto"/>
              </w:rPr>
              <w:t>F5-02</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8BEE66">
            <w:pPr>
              <w:pStyle w:val="23"/>
              <w:rPr>
                <w:rFonts w:cs="Times New Roman"/>
                <w:color w:val="auto"/>
              </w:rPr>
            </w:pPr>
            <w:r>
              <w:rPr>
                <w:rFonts w:cs="Times New Roman"/>
                <w:color w:val="auto"/>
              </w:rPr>
              <w:t>DI3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845BA16">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600C192">
            <w:pPr>
              <w:pStyle w:val="23"/>
              <w:rPr>
                <w:rFonts w:cs="Times New Roman"/>
                <w:color w:val="auto"/>
              </w:rPr>
            </w:pPr>
            <w:r>
              <w:rPr>
                <w:rFonts w:cs="Times New Roman"/>
                <w:color w:val="auto"/>
              </w:rPr>
              <w:t>Factory value: 0</w:t>
            </w:r>
          </w:p>
        </w:tc>
      </w:tr>
      <w:tr w14:paraId="7574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4C9E9E6">
            <w:pPr>
              <w:pStyle w:val="23"/>
              <w:rPr>
                <w:rFonts w:cs="Times New Roman"/>
                <w:color w:val="auto"/>
              </w:rPr>
            </w:pPr>
            <w:r>
              <w:rPr>
                <w:rFonts w:cs="Times New Roman"/>
                <w:color w:val="auto"/>
              </w:rPr>
              <w:t>F5-03</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1EF520">
            <w:pPr>
              <w:pStyle w:val="23"/>
              <w:rPr>
                <w:rFonts w:cs="Times New Roman"/>
                <w:color w:val="auto"/>
              </w:rPr>
            </w:pPr>
            <w:r>
              <w:rPr>
                <w:rFonts w:cs="Times New Roman"/>
                <w:color w:val="auto"/>
              </w:rPr>
              <w:t>DI4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AE748F">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EBA8B09">
            <w:pPr>
              <w:pStyle w:val="23"/>
              <w:rPr>
                <w:rFonts w:cs="Times New Roman"/>
                <w:color w:val="auto"/>
              </w:rPr>
            </w:pPr>
            <w:r>
              <w:rPr>
                <w:rFonts w:cs="Times New Roman"/>
                <w:color w:val="auto"/>
              </w:rPr>
              <w:t>Factory value: 0</w:t>
            </w:r>
          </w:p>
        </w:tc>
      </w:tr>
      <w:tr w14:paraId="1EF34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2FCCE3">
            <w:pPr>
              <w:pStyle w:val="23"/>
              <w:rPr>
                <w:rFonts w:cs="Times New Roman"/>
                <w:color w:val="auto"/>
              </w:rPr>
            </w:pPr>
            <w:r>
              <w:rPr>
                <w:rFonts w:cs="Times New Roman"/>
                <w:color w:val="auto"/>
              </w:rPr>
              <w:t>F5-04</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D3CB40">
            <w:pPr>
              <w:pStyle w:val="23"/>
              <w:rPr>
                <w:rFonts w:cs="Times New Roman"/>
                <w:color w:val="auto"/>
              </w:rPr>
            </w:pPr>
            <w:r>
              <w:rPr>
                <w:rFonts w:cs="Times New Roman"/>
                <w:color w:val="auto"/>
              </w:rPr>
              <w:t>DI5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292539">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85E6C8">
            <w:pPr>
              <w:pStyle w:val="23"/>
              <w:rPr>
                <w:rFonts w:cs="Times New Roman"/>
                <w:color w:val="auto"/>
              </w:rPr>
            </w:pPr>
            <w:r>
              <w:rPr>
                <w:rFonts w:cs="Times New Roman"/>
                <w:color w:val="auto"/>
              </w:rPr>
              <w:t>Factory value: 0</w:t>
            </w:r>
          </w:p>
        </w:tc>
      </w:tr>
      <w:tr w14:paraId="60541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748B6A5">
            <w:pPr>
              <w:pStyle w:val="23"/>
              <w:rPr>
                <w:rFonts w:cs="Times New Roman"/>
                <w:color w:val="auto"/>
              </w:rPr>
            </w:pPr>
            <w:r>
              <w:rPr>
                <w:rFonts w:cs="Times New Roman"/>
                <w:color w:val="auto"/>
              </w:rPr>
              <w:t>F5-05</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B93D5F9">
            <w:pPr>
              <w:pStyle w:val="23"/>
              <w:rPr>
                <w:rFonts w:cs="Times New Roman"/>
                <w:color w:val="auto"/>
              </w:rPr>
            </w:pPr>
            <w:r>
              <w:rPr>
                <w:rFonts w:cs="Times New Roman"/>
                <w:color w:val="auto"/>
              </w:rPr>
              <w:t>DI6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847904">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2353D6">
            <w:pPr>
              <w:pStyle w:val="23"/>
              <w:rPr>
                <w:rFonts w:cs="Times New Roman"/>
                <w:color w:val="auto"/>
              </w:rPr>
            </w:pPr>
            <w:r>
              <w:rPr>
                <w:rFonts w:cs="Times New Roman"/>
                <w:color w:val="auto"/>
              </w:rPr>
              <w:t>Factory value: 0</w:t>
            </w:r>
          </w:p>
        </w:tc>
      </w:tr>
      <w:tr w14:paraId="17DB3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7EE29D">
            <w:pPr>
              <w:pStyle w:val="23"/>
              <w:rPr>
                <w:rFonts w:cs="Times New Roman"/>
                <w:color w:val="auto"/>
              </w:rPr>
            </w:pPr>
            <w:r>
              <w:rPr>
                <w:rFonts w:cs="Times New Roman"/>
                <w:color w:val="auto"/>
              </w:rPr>
              <w:t>F5-06</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FC855B6">
            <w:pPr>
              <w:pStyle w:val="23"/>
              <w:rPr>
                <w:rFonts w:cs="Times New Roman"/>
                <w:color w:val="auto"/>
              </w:rPr>
            </w:pPr>
            <w:r>
              <w:rPr>
                <w:rFonts w:cs="Times New Roman"/>
                <w:color w:val="auto"/>
              </w:rPr>
              <w:t>DI7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38CF532">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1A73CFB">
            <w:pPr>
              <w:pStyle w:val="23"/>
              <w:rPr>
                <w:rFonts w:cs="Times New Roman"/>
                <w:color w:val="auto"/>
              </w:rPr>
            </w:pPr>
            <w:r>
              <w:rPr>
                <w:rFonts w:cs="Times New Roman"/>
                <w:color w:val="auto"/>
              </w:rPr>
              <w:t>Factory value: 0</w:t>
            </w:r>
          </w:p>
        </w:tc>
      </w:tr>
      <w:tr w14:paraId="56AF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98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CF788D">
            <w:pPr>
              <w:pStyle w:val="23"/>
              <w:rPr>
                <w:rFonts w:cs="Times New Roman"/>
                <w:color w:val="auto"/>
              </w:rPr>
            </w:pPr>
            <w:r>
              <w:rPr>
                <w:rFonts w:cs="Times New Roman"/>
                <w:color w:val="auto"/>
              </w:rPr>
              <w:t>F5-07</w:t>
            </w:r>
          </w:p>
        </w:tc>
        <w:tc>
          <w:tcPr>
            <w:tcW w:w="171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5094C9">
            <w:pPr>
              <w:pStyle w:val="23"/>
              <w:rPr>
                <w:rFonts w:cs="Times New Roman"/>
                <w:color w:val="auto"/>
              </w:rPr>
            </w:pPr>
            <w:r>
              <w:rPr>
                <w:rFonts w:cs="Times New Roman"/>
                <w:color w:val="auto"/>
              </w:rPr>
              <w:t>HDI8 Terminal Function Selection</w:t>
            </w:r>
          </w:p>
        </w:tc>
        <w:tc>
          <w:tcPr>
            <w:tcW w:w="117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868BB83">
            <w:pPr>
              <w:pStyle w:val="23"/>
              <w:rPr>
                <w:rFonts w:cs="Times New Roman"/>
                <w:color w:val="auto"/>
              </w:rPr>
            </w:pPr>
            <w:r>
              <w:rPr>
                <w:rFonts w:cs="Times New Roman"/>
                <w:color w:val="auto"/>
              </w:rPr>
              <w:t>Range: 0～94</w:t>
            </w:r>
          </w:p>
        </w:tc>
        <w:tc>
          <w:tcPr>
            <w:tcW w:w="112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EE57EC">
            <w:pPr>
              <w:pStyle w:val="23"/>
              <w:rPr>
                <w:rFonts w:cs="Times New Roman"/>
                <w:color w:val="auto"/>
              </w:rPr>
            </w:pPr>
            <w:r>
              <w:rPr>
                <w:rFonts w:cs="Times New Roman"/>
                <w:color w:val="auto"/>
              </w:rPr>
              <w:t>Factory value: 0</w:t>
            </w:r>
          </w:p>
        </w:tc>
      </w:tr>
    </w:tbl>
    <w:p w14:paraId="31BB2840">
      <w:pPr>
        <w:pStyle w:val="25"/>
        <w:rPr>
          <w:color w:val="auto"/>
          <w:lang w:val="en-GB"/>
        </w:rPr>
      </w:pPr>
    </w:p>
    <w:p w14:paraId="7403DDAA">
      <w:pPr>
        <w:pStyle w:val="25"/>
        <w:rPr>
          <w:color w:val="auto"/>
          <w:lang w:val="en-GB"/>
        </w:rPr>
      </w:pPr>
    </w:p>
    <w:p w14:paraId="7E56B6F2">
      <w:pPr>
        <w:pStyle w:val="25"/>
        <w:jc w:val="center"/>
        <w:rPr>
          <w:color w:val="auto"/>
          <w:kern w:val="0"/>
        </w:rPr>
      </w:pPr>
      <w:r>
        <w:rPr>
          <w:color w:val="auto"/>
          <w:lang w:val="en-GB"/>
        </w:rPr>
        <w:t>Table 3-</w:t>
      </w:r>
      <w:r>
        <w:rPr>
          <w:rFonts w:hint="eastAsia"/>
          <w:color w:val="auto"/>
        </w:rPr>
        <w:t>26</w:t>
      </w:r>
      <w:r>
        <w:rPr>
          <w:color w:val="auto"/>
        </w:rPr>
        <w:t xml:space="preserve"> Detailed Explanation of DI Terminal Function Selection</w:t>
      </w:r>
    </w:p>
    <w:tbl>
      <w:tblPr>
        <w:tblStyle w:val="36"/>
        <w:tblW w:w="6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342"/>
        <w:gridCol w:w="4802"/>
      </w:tblGrid>
      <w:tr w14:paraId="5C6E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675"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5FB566D6">
            <w:pPr>
              <w:pStyle w:val="23"/>
              <w:jc w:val="center"/>
              <w:rPr>
                <w:rFonts w:cs="Times New Roman"/>
                <w:b/>
                <w:bCs/>
                <w:color w:val="auto"/>
              </w:rPr>
            </w:pPr>
            <w:r>
              <w:rPr>
                <w:rFonts w:cs="Times New Roman"/>
                <w:b/>
                <w:bCs/>
                <w:color w:val="auto"/>
              </w:rPr>
              <w:t>Set Value</w:t>
            </w:r>
          </w:p>
        </w:tc>
        <w:tc>
          <w:tcPr>
            <w:tcW w:w="1342"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4D370292">
            <w:pPr>
              <w:pStyle w:val="23"/>
              <w:jc w:val="center"/>
              <w:rPr>
                <w:rFonts w:cs="Times New Roman"/>
                <w:b/>
                <w:bCs/>
                <w:color w:val="auto"/>
              </w:rPr>
            </w:pPr>
            <w:r>
              <w:rPr>
                <w:rFonts w:cs="Times New Roman"/>
                <w:b/>
                <w:bCs/>
                <w:color w:val="auto"/>
              </w:rPr>
              <w:t>Function</w:t>
            </w:r>
          </w:p>
        </w:tc>
        <w:tc>
          <w:tcPr>
            <w:tcW w:w="4802" w:type="dxa"/>
            <w:tcBorders>
              <w:top w:val="single" w:color="auto" w:sz="4" w:space="0"/>
              <w:left w:val="single" w:color="auto" w:sz="4" w:space="0"/>
              <w:bottom w:val="single" w:color="auto" w:sz="4" w:space="0"/>
              <w:right w:val="single" w:color="auto" w:sz="4" w:space="0"/>
            </w:tcBorders>
            <w:shd w:val="clear" w:color="auto" w:fill="D8D8D8"/>
            <w:noWrap/>
            <w:vAlign w:val="center"/>
          </w:tcPr>
          <w:p w14:paraId="526A8B48">
            <w:pPr>
              <w:pStyle w:val="23"/>
              <w:jc w:val="center"/>
              <w:rPr>
                <w:rFonts w:cs="Times New Roman"/>
                <w:b/>
                <w:bCs/>
                <w:color w:val="auto"/>
              </w:rPr>
            </w:pPr>
            <w:r>
              <w:rPr>
                <w:rFonts w:cs="Times New Roman"/>
                <w:b/>
                <w:bCs/>
                <w:color w:val="auto"/>
              </w:rPr>
              <w:t>Description</w:t>
            </w:r>
          </w:p>
        </w:tc>
      </w:tr>
      <w:tr w14:paraId="791D8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11BD9">
            <w:pPr>
              <w:pStyle w:val="23"/>
              <w:jc w:val="center"/>
              <w:rPr>
                <w:rFonts w:cs="Times New Roman"/>
                <w:color w:val="auto"/>
              </w:rPr>
            </w:pPr>
            <w:r>
              <w:rPr>
                <w:rFonts w:cs="Times New Roman"/>
                <w:color w:val="auto"/>
              </w:rPr>
              <w:t>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925F89F">
            <w:pPr>
              <w:pStyle w:val="23"/>
              <w:rPr>
                <w:rFonts w:cs="Times New Roman"/>
                <w:color w:val="auto"/>
              </w:rPr>
            </w:pPr>
            <w:r>
              <w:rPr>
                <w:rFonts w:cs="Times New Roman"/>
                <w:color w:val="auto"/>
              </w:rPr>
              <w:t xml:space="preserve">No function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BFCCB9">
            <w:pPr>
              <w:pStyle w:val="23"/>
              <w:rPr>
                <w:rFonts w:cs="Times New Roman"/>
                <w:color w:val="auto"/>
              </w:rPr>
            </w:pPr>
            <w:r>
              <w:rPr>
                <w:rFonts w:cs="Times New Roman"/>
                <w:color w:val="auto"/>
              </w:rPr>
              <w:t>Even if there is a signal input to the inverter, it will not operate; unused terminals can be set to no function to prevent accidental operation.</w:t>
            </w:r>
          </w:p>
        </w:tc>
      </w:tr>
      <w:tr w14:paraId="4AA4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50B066">
            <w:pPr>
              <w:pStyle w:val="23"/>
              <w:jc w:val="center"/>
              <w:rPr>
                <w:rFonts w:cs="Times New Roman"/>
                <w:color w:val="auto"/>
              </w:rPr>
            </w:pPr>
            <w:r>
              <w:rPr>
                <w:rFonts w:cs="Times New Roman"/>
                <w:color w:val="auto"/>
              </w:rPr>
              <w:t>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8C2AE0">
            <w:pPr>
              <w:pStyle w:val="23"/>
              <w:rPr>
                <w:rFonts w:cs="Times New Roman"/>
                <w:color w:val="auto"/>
              </w:rPr>
            </w:pPr>
            <w:r>
              <w:rPr>
                <w:rFonts w:cs="Times New Roman"/>
                <w:color w:val="auto"/>
              </w:rPr>
              <w:t>Multi-speed/Multi-point Position 1</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55838D">
            <w:pPr>
              <w:pStyle w:val="23"/>
              <w:rPr>
                <w:rFonts w:cs="Times New Roman"/>
                <w:color w:val="auto"/>
              </w:rPr>
            </w:pPr>
            <w:r>
              <w:rPr>
                <w:rFonts w:hint="eastAsia" w:cs="Times New Roman"/>
                <w:color w:val="auto"/>
              </w:rPr>
              <w:t>A total of 16 segments can be set through the combination of states of four digital input terminals, detailed combinations are shown below.</w:t>
            </w:r>
          </w:p>
        </w:tc>
      </w:tr>
      <w:tr w14:paraId="21C30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162D00">
            <w:pPr>
              <w:pStyle w:val="23"/>
              <w:jc w:val="center"/>
              <w:rPr>
                <w:rFonts w:cs="Times New Roman"/>
                <w:color w:val="auto"/>
              </w:rPr>
            </w:pPr>
            <w:r>
              <w:rPr>
                <w:rFonts w:cs="Times New Roman"/>
                <w:color w:val="auto"/>
              </w:rPr>
              <w:t>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C924AE">
            <w:pPr>
              <w:pStyle w:val="23"/>
              <w:rPr>
                <w:rFonts w:cs="Times New Roman"/>
                <w:color w:val="auto"/>
              </w:rPr>
            </w:pPr>
            <w:r>
              <w:rPr>
                <w:rFonts w:cs="Times New Roman"/>
                <w:color w:val="auto"/>
              </w:rPr>
              <w:t>Multi-speed/Multi-point Position 2</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90EC39">
            <w:pPr>
              <w:pStyle w:val="23"/>
              <w:rPr>
                <w:rFonts w:cs="Times New Roman"/>
                <w:color w:val="auto"/>
              </w:rPr>
            </w:pPr>
            <w:r>
              <w:rPr>
                <w:rFonts w:hint="eastAsia" w:cs="Times New Roman"/>
                <w:color w:val="auto"/>
              </w:rPr>
              <w:t>A total of 16 segments can be set through the combination of states of four digital input terminals, detailed combinations are shown below.</w:t>
            </w:r>
          </w:p>
        </w:tc>
      </w:tr>
      <w:tr w14:paraId="4428D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B0FB7A">
            <w:pPr>
              <w:pStyle w:val="23"/>
              <w:jc w:val="center"/>
              <w:rPr>
                <w:rFonts w:cs="Times New Roman"/>
                <w:color w:val="auto"/>
              </w:rPr>
            </w:pPr>
            <w:r>
              <w:rPr>
                <w:rFonts w:cs="Times New Roman"/>
                <w:color w:val="auto"/>
              </w:rPr>
              <w:t>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AC507D">
            <w:pPr>
              <w:pStyle w:val="23"/>
              <w:rPr>
                <w:rFonts w:cs="Times New Roman"/>
                <w:color w:val="auto"/>
              </w:rPr>
            </w:pPr>
            <w:r>
              <w:rPr>
                <w:rFonts w:cs="Times New Roman"/>
                <w:color w:val="auto"/>
              </w:rPr>
              <w:t>Multi-speed/Multi-point Position 3</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9884BB">
            <w:pPr>
              <w:pStyle w:val="23"/>
              <w:rPr>
                <w:rFonts w:cs="Times New Roman"/>
                <w:color w:val="auto"/>
              </w:rPr>
            </w:pPr>
            <w:r>
              <w:rPr>
                <w:rFonts w:hint="eastAsia" w:cs="Times New Roman"/>
                <w:color w:val="auto"/>
              </w:rPr>
              <w:t>A total of 16 segments can be set through the combination of states of four digital input terminals, detailed combinations are shown below.</w:t>
            </w:r>
          </w:p>
        </w:tc>
      </w:tr>
      <w:tr w14:paraId="0630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0F0793">
            <w:pPr>
              <w:pStyle w:val="23"/>
              <w:jc w:val="center"/>
              <w:rPr>
                <w:rFonts w:cs="Times New Roman"/>
                <w:color w:val="auto"/>
              </w:rPr>
            </w:pPr>
            <w:r>
              <w:rPr>
                <w:rFonts w:cs="Times New Roman"/>
                <w:color w:val="auto"/>
              </w:rPr>
              <w:t>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A27DD9">
            <w:pPr>
              <w:pStyle w:val="23"/>
              <w:rPr>
                <w:rFonts w:cs="Times New Roman"/>
                <w:color w:val="auto"/>
              </w:rPr>
            </w:pPr>
            <w:r>
              <w:rPr>
                <w:rFonts w:cs="Times New Roman"/>
                <w:color w:val="auto"/>
              </w:rPr>
              <w:t>Multi-speed/Multi-point Position 4</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8C2D9F5">
            <w:pPr>
              <w:pStyle w:val="23"/>
              <w:rPr>
                <w:rFonts w:cs="Times New Roman"/>
                <w:color w:val="auto"/>
              </w:rPr>
            </w:pPr>
            <w:r>
              <w:rPr>
                <w:rFonts w:hint="eastAsia" w:cs="Times New Roman"/>
                <w:color w:val="auto"/>
              </w:rPr>
              <w:t>A total of 16 segments can be set through the combination of states of four digital input terminals, detailed combinations are shown below.</w:t>
            </w:r>
          </w:p>
        </w:tc>
      </w:tr>
      <w:tr w14:paraId="3F51B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A11C1E">
            <w:pPr>
              <w:pStyle w:val="23"/>
              <w:jc w:val="center"/>
              <w:rPr>
                <w:rFonts w:cs="Times New Roman"/>
                <w:color w:val="auto"/>
              </w:rPr>
            </w:pPr>
            <w:r>
              <w:rPr>
                <w:rFonts w:cs="Times New Roman"/>
                <w:color w:val="auto"/>
              </w:rPr>
              <w:t>5</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C05D54">
            <w:pPr>
              <w:pStyle w:val="23"/>
              <w:rPr>
                <w:rFonts w:cs="Times New Roman"/>
                <w:color w:val="auto"/>
              </w:rPr>
            </w:pPr>
            <w:r>
              <w:rPr>
                <w:rFonts w:cs="Times New Roman"/>
                <w:color w:val="auto"/>
              </w:rPr>
              <w:t xml:space="preserve">Fault Reset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C91C5B">
            <w:pPr>
              <w:pStyle w:val="23"/>
              <w:rPr>
                <w:rFonts w:cs="Times New Roman"/>
                <w:color w:val="auto"/>
              </w:rPr>
            </w:pPr>
            <w:r>
              <w:rPr>
                <w:rFonts w:cs="Times New Roman"/>
                <w:color w:val="auto"/>
              </w:rPr>
              <w:t>External fault reset function. It has the same function as the STOP key on the digital operator.</w:t>
            </w:r>
          </w:p>
        </w:tc>
      </w:tr>
      <w:tr w14:paraId="5654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9DB0B6">
            <w:pPr>
              <w:pStyle w:val="23"/>
              <w:jc w:val="center"/>
              <w:rPr>
                <w:rFonts w:cs="Times New Roman"/>
                <w:color w:val="auto"/>
              </w:rPr>
            </w:pPr>
            <w:r>
              <w:rPr>
                <w:rFonts w:cs="Times New Roman"/>
                <w:color w:val="auto"/>
              </w:rPr>
              <w:t>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9113C7">
            <w:pPr>
              <w:pStyle w:val="23"/>
              <w:rPr>
                <w:rFonts w:cs="Times New Roman"/>
                <w:color w:val="auto"/>
              </w:rPr>
            </w:pPr>
            <w:r>
              <w:rPr>
                <w:rFonts w:cs="Times New Roman"/>
                <w:color w:val="auto"/>
              </w:rPr>
              <w:t xml:space="preserve">Jog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09515">
            <w:pPr>
              <w:pStyle w:val="23"/>
              <w:rPr>
                <w:rFonts w:cs="Times New Roman"/>
                <w:color w:val="auto"/>
              </w:rPr>
            </w:pPr>
            <w:r>
              <w:rPr>
                <w:rFonts w:cs="Times New Roman"/>
                <w:color w:val="auto"/>
              </w:rPr>
              <w:t>Jog operation, which has the same function as the JOG key on the keyboard. The jog operation set frequency, acceleration and deceleration times refer to F7-00, F7-01, F7-02.</w:t>
            </w:r>
          </w:p>
        </w:tc>
      </w:tr>
      <w:tr w14:paraId="7F65A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9CEDB9">
            <w:pPr>
              <w:pStyle w:val="23"/>
              <w:jc w:val="center"/>
              <w:rPr>
                <w:rFonts w:cs="Times New Roman"/>
                <w:color w:val="auto"/>
              </w:rPr>
            </w:pPr>
            <w:r>
              <w:rPr>
                <w:rFonts w:cs="Times New Roman"/>
                <w:color w:val="auto"/>
              </w:rPr>
              <w:t>7</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58D08A">
            <w:pPr>
              <w:pStyle w:val="23"/>
              <w:rPr>
                <w:rFonts w:cs="Times New Roman"/>
                <w:color w:val="auto"/>
              </w:rPr>
            </w:pPr>
            <w:r>
              <w:rPr>
                <w:rFonts w:cs="Times New Roman"/>
                <w:color w:val="auto"/>
              </w:rPr>
              <w:t xml:space="preserve">Speed Hold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44FB33">
            <w:pPr>
              <w:pStyle w:val="23"/>
              <w:rPr>
                <w:rFonts w:cs="Times New Roman"/>
                <w:color w:val="auto"/>
              </w:rPr>
            </w:pPr>
            <w:r>
              <w:rPr>
                <w:rFonts w:cs="Times New Roman"/>
                <w:color w:val="auto"/>
              </w:rPr>
              <w:t>During the inverter's acceleration or deceleration process, if the external terminal status meets the speed hold conditions, the inverter maintains its current speed. When the speed hold condition is canceled, the inverter resumes accelerating or decelerating to the set value.</w:t>
            </w:r>
          </w:p>
        </w:tc>
      </w:tr>
      <w:tr w14:paraId="2210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EF5E5C">
            <w:pPr>
              <w:pStyle w:val="23"/>
              <w:jc w:val="center"/>
              <w:rPr>
                <w:rFonts w:cs="Times New Roman"/>
                <w:color w:val="auto"/>
              </w:rPr>
            </w:pPr>
            <w:r>
              <w:rPr>
                <w:rFonts w:cs="Times New Roman"/>
                <w:color w:val="auto"/>
              </w:rPr>
              <w:t>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03EDAD">
            <w:pPr>
              <w:pStyle w:val="23"/>
              <w:rPr>
                <w:rFonts w:cs="Times New Roman"/>
                <w:color w:val="auto"/>
              </w:rPr>
            </w:pPr>
            <w:r>
              <w:rPr>
                <w:rFonts w:cs="Times New Roman"/>
                <w:color w:val="auto"/>
              </w:rPr>
              <w:t xml:space="preserve">1-2 segment acceleration/deceleration switching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C1E23C">
            <w:pPr>
              <w:pStyle w:val="23"/>
              <w:bidi w:val="0"/>
              <w:rPr>
                <w:rFonts w:cs="Times New Roman"/>
                <w:color w:val="auto"/>
              </w:rPr>
            </w:pPr>
            <w:r>
              <w:rPr>
                <w:rFonts w:hint="eastAsia"/>
              </w:rPr>
              <w:t>First and second acceleration/deceleration time switching, by default using the first and fourth acceleration/deceleration times, which are switched through the first and fourth acceleration/deceleration switching frequency (F1-15). Selecting multi-function input terminals, the first and second acceleration/deceleration times can be switched by changing the terminal status.</w:t>
            </w:r>
            <w:r>
              <w:t xml:space="preserve"> </w:t>
            </w:r>
          </w:p>
        </w:tc>
      </w:tr>
      <w:tr w14:paraId="1157E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DC2E57">
            <w:pPr>
              <w:pStyle w:val="23"/>
              <w:jc w:val="center"/>
              <w:rPr>
                <w:rFonts w:cs="Times New Roman"/>
                <w:color w:val="auto"/>
              </w:rPr>
            </w:pPr>
            <w:r>
              <w:rPr>
                <w:rFonts w:cs="Times New Roman"/>
                <w:color w:val="auto"/>
              </w:rPr>
              <w:t>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EAC0EE">
            <w:pPr>
              <w:pStyle w:val="23"/>
              <w:rPr>
                <w:rFonts w:cs="Times New Roman"/>
                <w:color w:val="auto"/>
              </w:rPr>
            </w:pPr>
            <w:r>
              <w:rPr>
                <w:rFonts w:cs="Times New Roman"/>
                <w:color w:val="auto"/>
              </w:rPr>
              <w:t xml:space="preserve">3-4 segment acceleration/deceleration switching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F85815">
            <w:pPr>
              <w:pStyle w:val="23"/>
              <w:rPr>
                <w:rFonts w:cs="Times New Roman"/>
                <w:color w:val="auto"/>
              </w:rPr>
            </w:pPr>
            <w:r>
              <w:rPr>
                <w:rFonts w:cs="Times New Roman"/>
                <w:color w:val="auto"/>
              </w:rPr>
              <w:t>Third and Fourth Acceleration/Deceleration Time Switching, Select Multi-function Input Terminal, you can switch between the third and fourth acceleration/deceleration times by changing the terminal status.</w:t>
            </w:r>
          </w:p>
        </w:tc>
      </w:tr>
      <w:tr w14:paraId="2726B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9"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3F3977">
            <w:pPr>
              <w:pStyle w:val="23"/>
              <w:jc w:val="center"/>
              <w:rPr>
                <w:rFonts w:cs="Times New Roman"/>
                <w:color w:val="auto"/>
              </w:rPr>
            </w:pPr>
            <w:r>
              <w:rPr>
                <w:rFonts w:cs="Times New Roman"/>
                <w:color w:val="auto"/>
              </w:rPr>
              <w:t>10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8C6EA3">
            <w:pPr>
              <w:pStyle w:val="23"/>
              <w:rPr>
                <w:rFonts w:cs="Times New Roman"/>
                <w:color w:val="auto"/>
              </w:rPr>
            </w:pPr>
            <w:r>
              <w:rPr>
                <w:rFonts w:cs="Times New Roman"/>
                <w:color w:val="auto"/>
              </w:rPr>
              <w:t xml:space="preserve">External Fault (F1-20)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7D25FA">
            <w:pPr>
              <w:pStyle w:val="23"/>
              <w:rPr>
                <w:rFonts w:cs="Times New Roman"/>
                <w:color w:val="auto"/>
              </w:rPr>
            </w:pPr>
            <w:r>
              <w:rPr>
                <w:rFonts w:cs="Times New Roman"/>
                <w:color w:val="auto"/>
              </w:rPr>
              <w:t xml:space="preserve">External Fault Input (External Fault), when a multi-function digital IO input is detected as an external fault, the inverter will decelerate and stop according to the emergency or forced shutdown deceleration method (F1-23), displaying EF on the digital operator until the external terminal status returns to normal, after which the inverter can resume operation through fault reset (RESET). </w:t>
            </w:r>
          </w:p>
        </w:tc>
      </w:tr>
      <w:tr w14:paraId="779F4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F76C8B">
            <w:pPr>
              <w:pStyle w:val="23"/>
              <w:jc w:val="center"/>
              <w:rPr>
                <w:rFonts w:cs="Times New Roman"/>
                <w:color w:val="auto"/>
              </w:rPr>
            </w:pPr>
            <w:r>
              <w:rPr>
                <w:rFonts w:cs="Times New Roman"/>
                <w:color w:val="auto"/>
              </w:rPr>
              <w:t>11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0BDE6D">
            <w:pPr>
              <w:pStyle w:val="23"/>
              <w:rPr>
                <w:rFonts w:cs="Times New Roman"/>
                <w:color w:val="auto"/>
              </w:rPr>
            </w:pPr>
            <w:r>
              <w:rPr>
                <w:rFonts w:cs="Times New Roman"/>
                <w:color w:val="auto"/>
              </w:rPr>
              <w:t xml:space="preserve">Base Block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60AB7A">
            <w:pPr>
              <w:pStyle w:val="23"/>
              <w:rPr>
                <w:rFonts w:cs="Times New Roman"/>
                <w:color w:val="auto"/>
              </w:rPr>
            </w:pPr>
            <w:r>
              <w:rPr>
                <w:rFonts w:cs="Times New Roman"/>
                <w:color w:val="auto"/>
              </w:rPr>
              <w:t>Base Block (Base Block) Input, when a multi-function digital IO input is detected as base block, the inverter immediately stops output, and the motor freely decelerates to a stop, displaying B.B on the digital operator.</w:t>
            </w:r>
          </w:p>
        </w:tc>
      </w:tr>
      <w:tr w14:paraId="4473D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F82F0B">
            <w:pPr>
              <w:pStyle w:val="23"/>
              <w:jc w:val="center"/>
              <w:rPr>
                <w:rFonts w:cs="Times New Roman"/>
                <w:color w:val="auto"/>
              </w:rPr>
            </w:pPr>
            <w:r>
              <w:rPr>
                <w:rFonts w:cs="Times New Roman"/>
                <w:color w:val="auto"/>
              </w:rPr>
              <w:t>12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317550">
            <w:pPr>
              <w:pStyle w:val="23"/>
              <w:rPr>
                <w:rFonts w:cs="Times New Roman"/>
                <w:color w:val="auto"/>
              </w:rPr>
            </w:pPr>
            <w:r>
              <w:rPr>
                <w:rFonts w:cs="Times New Roman"/>
                <w:color w:val="auto"/>
              </w:rPr>
              <w:t xml:space="preserve">Stop Output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6E605F">
            <w:pPr>
              <w:pStyle w:val="23"/>
              <w:rPr>
                <w:rFonts w:cs="Times New Roman"/>
                <w:color w:val="auto"/>
              </w:rPr>
            </w:pPr>
            <w:r>
              <w:rPr>
                <w:rFonts w:cs="Times New Roman"/>
                <w:color w:val="auto"/>
              </w:rPr>
              <w:t xml:space="preserve">Output Stop, when the set multifunctional digital input terminalisvalid, the inverter will immediately stop output, and the motor will decelerate to a stop freely. The inverter enters output wait mode until the input IO signal returns to normal, at which point the inverter restartstothe current set frequency. </w:t>
            </w:r>
          </w:p>
        </w:tc>
      </w:tr>
      <w:tr w14:paraId="7636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CAD9E4">
            <w:pPr>
              <w:pStyle w:val="23"/>
              <w:jc w:val="center"/>
              <w:rPr>
                <w:rFonts w:cs="Times New Roman"/>
                <w:color w:val="auto"/>
              </w:rPr>
            </w:pPr>
            <w:r>
              <w:rPr>
                <w:rFonts w:cs="Times New Roman"/>
                <w:color w:val="auto"/>
              </w:rPr>
              <w:t>13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5D207">
            <w:pPr>
              <w:pStyle w:val="23"/>
              <w:rPr>
                <w:rFonts w:cs="Times New Roman"/>
                <w:color w:val="auto"/>
              </w:rPr>
            </w:pPr>
            <w:r>
              <w:rPr>
                <w:rFonts w:cs="Times New Roman"/>
                <w:color w:val="auto"/>
              </w:rPr>
              <w:t xml:space="preserve">Automatic Acceleration/Deceleration Prohibited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2713FD">
            <w:pPr>
              <w:pStyle w:val="23"/>
              <w:rPr>
                <w:rFonts w:cs="Times New Roman"/>
                <w:color w:val="auto"/>
              </w:rPr>
            </w:pPr>
            <w:r>
              <w:rPr>
                <w:rFonts w:cs="Times New Roman"/>
                <w:color w:val="auto"/>
              </w:rPr>
              <w:t xml:space="preserve">To cancel automatic acceleration/deceleration settings, set the automatic acceleration/deceleration (F1-20) to non-linear acceleration/deceleration. By switching the state of the multifunctional input IO port, you can switch between automatic acceleration/deceleration and linear acceleration/deceleration modes. </w:t>
            </w:r>
          </w:p>
        </w:tc>
      </w:tr>
      <w:tr w14:paraId="13321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311F43">
            <w:pPr>
              <w:pStyle w:val="23"/>
              <w:jc w:val="center"/>
              <w:rPr>
                <w:rFonts w:cs="Times New Roman"/>
                <w:color w:val="auto"/>
              </w:rPr>
            </w:pPr>
            <w:r>
              <w:rPr>
                <w:rFonts w:cs="Times New Roman"/>
                <w:color w:val="auto"/>
              </w:rPr>
              <w:t>14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890F0E">
            <w:pPr>
              <w:pStyle w:val="23"/>
              <w:rPr>
                <w:rFonts w:cs="Times New Roman"/>
                <w:color w:val="auto"/>
              </w:rPr>
            </w:pPr>
            <w:r>
              <w:rPr>
                <w:rFonts w:cs="Times New Roman"/>
                <w:color w:val="auto"/>
              </w:rPr>
              <w:t xml:space="preserve">No function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134B07">
            <w:pPr>
              <w:pStyle w:val="23"/>
              <w:rPr>
                <w:rFonts w:cs="Times New Roman"/>
                <w:color w:val="auto"/>
              </w:rPr>
            </w:pPr>
          </w:p>
        </w:tc>
      </w:tr>
      <w:tr w14:paraId="6ED98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2"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40E36">
            <w:pPr>
              <w:pStyle w:val="23"/>
              <w:jc w:val="center"/>
              <w:rPr>
                <w:rFonts w:cs="Times New Roman"/>
                <w:color w:val="auto"/>
              </w:rPr>
            </w:pPr>
            <w:r>
              <w:rPr>
                <w:rFonts w:cs="Times New Roman"/>
                <w:color w:val="auto"/>
              </w:rPr>
              <w:t>15</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81E870">
            <w:pPr>
              <w:pStyle w:val="23"/>
              <w:rPr>
                <w:rFonts w:cs="Times New Roman"/>
                <w:color w:val="auto"/>
              </w:rPr>
            </w:pPr>
            <w:r>
              <w:rPr>
                <w:rFonts w:cs="Times New Roman"/>
                <w:color w:val="auto"/>
              </w:rPr>
              <w:t xml:space="preserve">AI1 Input Frequency Command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BEDAB9">
            <w:pPr>
              <w:pStyle w:val="23"/>
              <w:rPr>
                <w:rFonts w:cs="Times New Roman"/>
                <w:color w:val="auto"/>
              </w:rPr>
            </w:pPr>
            <w:r>
              <w:rPr>
                <w:rFonts w:cs="Times New Roman"/>
                <w:color w:val="auto"/>
              </w:rPr>
              <w:t xml:space="preserve">The speed command comes from AI1. When the set multifunctional input terminal status is valid, the inverter's frequency command source is forced to AI1. At the same time, if other AI command sources are set, AI1 has the highest priority. </w:t>
            </w:r>
          </w:p>
        </w:tc>
      </w:tr>
      <w:tr w14:paraId="4B86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014F2">
            <w:pPr>
              <w:pStyle w:val="23"/>
              <w:jc w:val="center"/>
              <w:rPr>
                <w:rFonts w:cs="Times New Roman"/>
                <w:color w:val="auto"/>
              </w:rPr>
            </w:pPr>
            <w:r>
              <w:rPr>
                <w:rFonts w:cs="Times New Roman"/>
                <w:color w:val="auto"/>
              </w:rPr>
              <w:t>16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804487">
            <w:pPr>
              <w:pStyle w:val="23"/>
              <w:rPr>
                <w:rFonts w:cs="Times New Roman"/>
                <w:color w:val="auto"/>
              </w:rPr>
            </w:pPr>
            <w:r>
              <w:rPr>
                <w:rFonts w:cs="Times New Roman"/>
                <w:color w:val="auto"/>
              </w:rPr>
              <w:t xml:space="preserve">AI2 Input Frequency Command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D1ED38">
            <w:pPr>
              <w:pStyle w:val="23"/>
              <w:rPr>
                <w:rFonts w:cs="Times New Roman"/>
                <w:color w:val="auto"/>
              </w:rPr>
            </w:pPr>
            <w:r>
              <w:rPr>
                <w:rFonts w:cs="Times New Roman"/>
                <w:color w:val="auto"/>
              </w:rPr>
              <w:t>Speed command comes from AI2, when the set multifunctional input terminalstatus is valid, the inverter's frequency command source is forced toAI2.</w:t>
            </w:r>
          </w:p>
        </w:tc>
      </w:tr>
      <w:tr w14:paraId="72BE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7"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DEBD5F">
            <w:pPr>
              <w:pStyle w:val="23"/>
              <w:jc w:val="center"/>
              <w:rPr>
                <w:rFonts w:cs="Times New Roman"/>
                <w:color w:val="auto"/>
              </w:rPr>
            </w:pPr>
            <w:r>
              <w:rPr>
                <w:rFonts w:cs="Times New Roman"/>
                <w:color w:val="auto"/>
              </w:rPr>
              <w:t>17</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138A39">
            <w:pPr>
              <w:pStyle w:val="23"/>
              <w:rPr>
                <w:rFonts w:cs="Times New Roman"/>
                <w:color w:val="auto"/>
              </w:rPr>
            </w:pPr>
            <w:r>
              <w:rPr>
                <w:rFonts w:cs="Times New Roman"/>
                <w:color w:val="auto"/>
              </w:rPr>
              <w:t xml:space="preserve">AI3 Input Frequency Command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AAAD10">
            <w:pPr>
              <w:pStyle w:val="23"/>
              <w:bidi w:val="0"/>
            </w:pPr>
            <w:r>
              <w:rPr>
                <w:rFonts w:hint="eastAsia"/>
              </w:rPr>
              <w:t>Speed Command comesfromAI3, when the set multi-function input terminalstatus is valid, the inverter frequency command source is forcibly set toAI3.</w:t>
            </w:r>
          </w:p>
        </w:tc>
      </w:tr>
      <w:tr w14:paraId="7675C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8"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9FB48C">
            <w:pPr>
              <w:pStyle w:val="23"/>
              <w:jc w:val="center"/>
              <w:rPr>
                <w:rFonts w:cs="Times New Roman"/>
                <w:color w:val="auto"/>
              </w:rPr>
            </w:pPr>
            <w:r>
              <w:rPr>
                <w:rFonts w:cs="Times New Roman"/>
                <w:color w:val="auto"/>
              </w:rPr>
              <w:t>18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DE61C2">
            <w:pPr>
              <w:pStyle w:val="23"/>
              <w:rPr>
                <w:rFonts w:cs="Times New Roman"/>
                <w:color w:val="auto"/>
              </w:rPr>
            </w:pPr>
            <w:r>
              <w:rPr>
                <w:rFonts w:cs="Times New Roman"/>
                <w:color w:val="auto"/>
              </w:rPr>
              <w:t xml:space="preserve">Deceleration stop (F1-20)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15935E8">
            <w:pPr>
              <w:pStyle w:val="23"/>
              <w:bidi w:val="0"/>
            </w:pPr>
            <w:r>
              <w:rPr>
                <w:rFonts w:hint="eastAsia"/>
              </w:rPr>
              <w:t>Forced shutdown, when the set multifunctional input terminalstatus is valid, the inverter will decelerate and stop according to the emergency or forced shutdown deceleration method(F1-23).</w:t>
            </w:r>
          </w:p>
        </w:tc>
      </w:tr>
      <w:tr w14:paraId="4EAF0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FB481B">
            <w:pPr>
              <w:pStyle w:val="23"/>
              <w:jc w:val="center"/>
              <w:rPr>
                <w:rFonts w:cs="Times New Roman"/>
                <w:color w:val="auto"/>
              </w:rPr>
            </w:pPr>
            <w:r>
              <w:rPr>
                <w:rFonts w:cs="Times New Roman"/>
                <w:color w:val="auto"/>
              </w:rPr>
              <w:t>19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09F453">
            <w:pPr>
              <w:pStyle w:val="23"/>
              <w:rPr>
                <w:rFonts w:cs="Times New Roman"/>
                <w:color w:val="auto"/>
              </w:rPr>
            </w:pPr>
            <w:r>
              <w:rPr>
                <w:rFonts w:cs="Times New Roman"/>
                <w:color w:val="auto"/>
              </w:rPr>
              <w:t>Frequency Increase External Command</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EED6AF">
            <w:pPr>
              <w:pStyle w:val="23"/>
              <w:rPr>
                <w:rFonts w:cs="Times New Roman"/>
                <w:color w:val="auto"/>
              </w:rPr>
            </w:pPr>
            <w:r>
              <w:rPr>
                <w:rFonts w:cs="Times New Roman"/>
                <w:color w:val="auto"/>
              </w:rPr>
              <w:t>Frequency increment command, the frequency command source (F0-06 = 3) needs to be set to external UP/DOWN terminals, when the set multifunctional input terminal status is valid, the inverter's frequency setting will increaseby one unit, if the input terminalstatus remains continuously valid, the frequency command will incrementally increase to the maximum frequency command value based on the settings for the external terminalUP/DOWN key mode (F5-09) and the external terminalUP/DOWN key acceleration/deceleration rate (F5-10).</w:t>
            </w:r>
          </w:p>
        </w:tc>
      </w:tr>
      <w:tr w14:paraId="3A09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B194B62">
            <w:pPr>
              <w:pStyle w:val="23"/>
              <w:jc w:val="center"/>
              <w:rPr>
                <w:rFonts w:cs="Times New Roman"/>
                <w:color w:val="auto"/>
              </w:rPr>
            </w:pPr>
            <w:r>
              <w:rPr>
                <w:rFonts w:cs="Times New Roman"/>
                <w:color w:val="auto"/>
              </w:rPr>
              <w:t>20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6DC260">
            <w:pPr>
              <w:pStyle w:val="23"/>
              <w:rPr>
                <w:rFonts w:cs="Times New Roman"/>
                <w:color w:val="auto"/>
              </w:rPr>
            </w:pPr>
            <w:r>
              <w:rPr>
                <w:rFonts w:cs="Times New Roman"/>
                <w:color w:val="auto"/>
              </w:rPr>
              <w:t>External frequency decrease command</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1C69334">
            <w:pPr>
              <w:pStyle w:val="23"/>
              <w:rPr>
                <w:rFonts w:cs="Times New Roman"/>
                <w:color w:val="auto"/>
              </w:rPr>
            </w:pPr>
            <w:r>
              <w:rPr>
                <w:rFonts w:cs="Times New Roman"/>
                <w:color w:val="auto"/>
              </w:rPr>
              <w:t>Frequency decrement command, the frequency command source (F0-06 = 3) must be set to external UP/DOWN terminals, when the designated multifunctional input terminal status is valid, the inverter's frequency setting will decrease by one unit. If the input terminal remains valid, the frequency command will decrement to the minimum frequency command value according to the settings for the external terminal UP/DOWN key mode (F5-09) and the external terminal UP/DOWN key acceleration/deceleration rate (F5-10).</w:t>
            </w:r>
          </w:p>
        </w:tc>
      </w:tr>
      <w:tr w14:paraId="48FC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E80D63">
            <w:pPr>
              <w:pStyle w:val="23"/>
              <w:jc w:val="center"/>
              <w:rPr>
                <w:rFonts w:cs="Times New Roman"/>
                <w:color w:val="auto"/>
              </w:rPr>
            </w:pPr>
            <w:r>
              <w:rPr>
                <w:rFonts w:cs="Times New Roman"/>
                <w:color w:val="auto"/>
              </w:rPr>
              <w:t>21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565C11">
            <w:pPr>
              <w:pStyle w:val="23"/>
              <w:rPr>
                <w:rFonts w:cs="Times New Roman"/>
                <w:color w:val="auto"/>
              </w:rPr>
            </w:pPr>
            <w:r>
              <w:rPr>
                <w:rFonts w:cs="Times New Roman"/>
                <w:color w:val="auto"/>
              </w:rPr>
              <w:t xml:space="preserve">PID function disabled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16CE7F">
            <w:pPr>
              <w:pStyle w:val="23"/>
              <w:bidi w:val="0"/>
            </w:pPr>
            <w:r>
              <w:t>PID function cancellation, when the set multifunctional input terminalstatus is valid, thePID function becomes invalid.</w:t>
            </w:r>
          </w:p>
        </w:tc>
      </w:tr>
      <w:tr w14:paraId="5FA9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DDAF528">
            <w:pPr>
              <w:pStyle w:val="23"/>
              <w:jc w:val="center"/>
              <w:rPr>
                <w:rFonts w:cs="Times New Roman"/>
                <w:color w:val="auto"/>
              </w:rPr>
            </w:pPr>
            <w:r>
              <w:rPr>
                <w:rFonts w:cs="Times New Roman"/>
                <w:color w:val="auto"/>
              </w:rPr>
              <w:t>22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BBC25">
            <w:pPr>
              <w:pStyle w:val="23"/>
              <w:rPr>
                <w:rFonts w:cs="Times New Roman"/>
                <w:color w:val="auto"/>
              </w:rPr>
            </w:pPr>
            <w:r>
              <w:rPr>
                <w:rFonts w:cs="Times New Roman"/>
                <w:color w:val="auto"/>
              </w:rPr>
              <w:t xml:space="preserve">Clear counter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6DD5A0">
            <w:pPr>
              <w:pStyle w:val="23"/>
              <w:bidi w:val="0"/>
            </w:pPr>
            <w:r>
              <w:rPr>
                <w:rFonts w:hint="eastAsia"/>
              </w:rPr>
              <w:t>Counter reset, when the designated multifunctional input terminal status is valid, the inverter will reset the current display count to zero. When the input terminal status switches to invalid, the inverter will resume counting.</w:t>
            </w:r>
            <w:r>
              <w:t xml:space="preserve"> </w:t>
            </w:r>
          </w:p>
        </w:tc>
      </w:tr>
      <w:tr w14:paraId="40C99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F58360">
            <w:pPr>
              <w:pStyle w:val="23"/>
              <w:jc w:val="center"/>
              <w:rPr>
                <w:rFonts w:cs="Times New Roman"/>
                <w:color w:val="auto"/>
              </w:rPr>
            </w:pPr>
            <w:r>
              <w:rPr>
                <w:rFonts w:cs="Times New Roman"/>
                <w:color w:val="auto"/>
              </w:rPr>
              <w:t>23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BDE459">
            <w:pPr>
              <w:pStyle w:val="23"/>
              <w:rPr>
                <w:rFonts w:cs="Times New Roman"/>
                <w:color w:val="auto"/>
              </w:rPr>
            </w:pPr>
            <w:r>
              <w:rPr>
                <w:rFonts w:cs="Times New Roman"/>
                <w:color w:val="auto"/>
              </w:rPr>
              <w:t xml:space="preserve">Input Count (MI6)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EE0884">
            <w:pPr>
              <w:pStyle w:val="23"/>
              <w:rPr>
                <w:rFonts w:cs="Times New Roman"/>
                <w:color w:val="auto"/>
              </w:rPr>
            </w:pPr>
            <w:r>
              <w:rPr>
                <w:rFonts w:cs="Times New Roman"/>
                <w:color w:val="auto"/>
              </w:rPr>
              <w:t xml:space="preserve">When the status of the DI6 input terminal is validonce (the current software limits it to only the DI6 input terminal), the count value displayed on the digital operator will automatically increase by 1. The reset judgment value for the count value is determined by the final count value reaching the set value (L6-00). </w:t>
            </w:r>
          </w:p>
        </w:tc>
      </w:tr>
      <w:tr w14:paraId="07D94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8"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924D15">
            <w:pPr>
              <w:pStyle w:val="23"/>
              <w:jc w:val="center"/>
              <w:rPr>
                <w:rFonts w:cs="Times New Roman"/>
                <w:color w:val="auto"/>
              </w:rPr>
            </w:pPr>
            <w:r>
              <w:rPr>
                <w:rFonts w:cs="Times New Roman"/>
                <w:color w:val="auto"/>
              </w:rPr>
              <w:t>24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A3DC38">
            <w:pPr>
              <w:pStyle w:val="23"/>
              <w:rPr>
                <w:rFonts w:cs="Times New Roman"/>
                <w:color w:val="auto"/>
              </w:rPr>
            </w:pPr>
            <w:r>
              <w:rPr>
                <w:rFonts w:cs="Times New Roman"/>
                <w:color w:val="auto"/>
              </w:rPr>
              <w:t xml:space="preserve">External Forward Jog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443606">
            <w:pPr>
              <w:pStyle w:val="23"/>
              <w:rPr>
                <w:rFonts w:cs="Times New Roman"/>
                <w:color w:val="auto"/>
              </w:rPr>
            </w:pPr>
            <w:r>
              <w:rPr>
                <w:rFonts w:cs="Times New Roman"/>
                <w:color w:val="auto"/>
              </w:rPr>
              <w:t>The operation command source needs to be set to external terminals (F0-05 = 1). When the set multifunctional input terminal status is valid, the inverter will perform forward jogging operation. When executing the JOG command in torque mode, the inverter forcibly switches to speed mode. After the JOG command disappears, it automatically returns to speed mode.</w:t>
            </w:r>
          </w:p>
        </w:tc>
      </w:tr>
      <w:tr w14:paraId="6980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4B980">
            <w:pPr>
              <w:pStyle w:val="23"/>
              <w:jc w:val="center"/>
              <w:rPr>
                <w:rFonts w:cs="Times New Roman"/>
                <w:color w:val="auto"/>
              </w:rPr>
            </w:pPr>
            <w:r>
              <w:rPr>
                <w:rFonts w:cs="Times New Roman"/>
                <w:color w:val="auto"/>
              </w:rPr>
              <w:t>25</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D468D">
            <w:pPr>
              <w:pStyle w:val="23"/>
              <w:rPr>
                <w:rFonts w:cs="Times New Roman"/>
                <w:color w:val="auto"/>
              </w:rPr>
            </w:pPr>
            <w:r>
              <w:rPr>
                <w:rFonts w:cs="Times New Roman"/>
                <w:color w:val="auto"/>
              </w:rPr>
              <w:t xml:space="preserve">External Reverse Jog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98945F">
            <w:pPr>
              <w:pStyle w:val="23"/>
              <w:rPr>
                <w:rFonts w:cs="Times New Roman"/>
                <w:color w:val="auto"/>
              </w:rPr>
            </w:pPr>
            <w:r>
              <w:rPr>
                <w:rFonts w:cs="Times New Roman"/>
                <w:color w:val="auto"/>
              </w:rPr>
              <w:t>The operation command source needs to be set to external terminals (F0-05 = 1). When the set multifunctional input terminal status is valid, the inverter will perform reverse jogging operation. When executing the JOG command in torque mode, the inverter forcibly switches to speed mode, and after the JOG command disappears, it automatically returns to speed mode.</w:t>
            </w:r>
          </w:p>
        </w:tc>
      </w:tr>
      <w:tr w14:paraId="0F00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FDCF1D">
            <w:pPr>
              <w:pStyle w:val="23"/>
              <w:jc w:val="center"/>
              <w:rPr>
                <w:rFonts w:cs="Times New Roman"/>
                <w:color w:val="auto"/>
              </w:rPr>
            </w:pPr>
            <w:r>
              <w:rPr>
                <w:rFonts w:cs="Times New Roman"/>
                <w:color w:val="auto"/>
              </w:rPr>
              <w:t>26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FF4800">
            <w:pPr>
              <w:pStyle w:val="23"/>
              <w:rPr>
                <w:rFonts w:cs="Times New Roman"/>
                <w:color w:val="auto"/>
              </w:rPr>
            </w:pPr>
            <w:r>
              <w:rPr>
                <w:rFonts w:hint="eastAsia" w:cs="Times New Roman"/>
                <w:color w:val="auto"/>
              </w:rPr>
              <w:t>Torque/Speed Mode</w:t>
            </w:r>
            <w:r>
              <w:rPr>
                <w:rFonts w:cs="Times New Roman"/>
                <w:color w:val="auto"/>
              </w:rPr>
              <w:t xml:space="preserve">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7A183E">
            <w:pPr>
              <w:pStyle w:val="23"/>
              <w:rPr>
                <w:rFonts w:cs="Times New Roman"/>
                <w:color w:val="auto"/>
              </w:rPr>
            </w:pPr>
            <w:r>
              <w:rPr>
                <w:rFonts w:cs="Times New Roman"/>
                <w:color w:val="auto"/>
              </w:rPr>
              <w:t xml:space="preserve">Torque and Speed Mode Switching, when the set multifunctional input terminal status is valid, the inverter will operate in torque mode; otherwise, it will operate in speed mode.  </w:t>
            </w:r>
          </w:p>
        </w:tc>
      </w:tr>
      <w:tr w14:paraId="763BB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A266FE">
            <w:pPr>
              <w:pStyle w:val="23"/>
              <w:jc w:val="center"/>
              <w:rPr>
                <w:rFonts w:cs="Times New Roman"/>
                <w:color w:val="auto"/>
              </w:rPr>
            </w:pPr>
            <w:r>
              <w:rPr>
                <w:rFonts w:cs="Times New Roman"/>
                <w:color w:val="auto"/>
              </w:rPr>
              <w:t>27</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5E96E">
            <w:pPr>
              <w:pStyle w:val="23"/>
              <w:rPr>
                <w:rFonts w:cs="Times New Roman"/>
                <w:color w:val="auto"/>
              </w:rPr>
            </w:pPr>
            <w:r>
              <w:rPr>
                <w:rFonts w:cs="Times New Roman"/>
                <w:color w:val="auto"/>
              </w:rPr>
              <w:t xml:space="preserve">Speed Loop 1/2 Switching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E8DB8D">
            <w:pPr>
              <w:pStyle w:val="23"/>
              <w:rPr>
                <w:rFonts w:cs="Times New Roman"/>
                <w:color w:val="auto"/>
              </w:rPr>
            </w:pPr>
            <w:r>
              <w:rPr>
                <w:rFonts w:cs="Times New Roman"/>
                <w:color w:val="auto"/>
              </w:rPr>
              <w:t>ASR1/ASR2 Switching, switching of speed loop control parameters for low-speed and high-speed zones, when the set multifunctional input terminalstatus is valid, the inverter will perform speed control using the high-speed zone control parameters (ASR2), otherwise, it will use the low-speed zone control parameters (ASR1).</w:t>
            </w:r>
          </w:p>
        </w:tc>
      </w:tr>
      <w:tr w14:paraId="2A934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2B547F">
            <w:pPr>
              <w:pStyle w:val="23"/>
              <w:jc w:val="center"/>
              <w:rPr>
                <w:rFonts w:cs="Times New Roman"/>
                <w:color w:val="auto"/>
              </w:rPr>
            </w:pPr>
            <w:r>
              <w:rPr>
                <w:rFonts w:cs="Times New Roman"/>
                <w:color w:val="auto"/>
              </w:rPr>
              <w:t>28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5584FE">
            <w:pPr>
              <w:pStyle w:val="23"/>
              <w:rPr>
                <w:rFonts w:cs="Times New Roman"/>
                <w:color w:val="auto"/>
              </w:rPr>
            </w:pPr>
            <w:r>
              <w:rPr>
                <w:rFonts w:cs="Times New Roman"/>
                <w:color w:val="auto"/>
              </w:rPr>
              <w:t>External Fault Free Stop</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DC0408">
            <w:pPr>
              <w:pStyle w:val="23"/>
              <w:bidi w:val="0"/>
              <w:rPr>
                <w:rFonts w:cs="Times New Roman"/>
                <w:color w:val="auto"/>
              </w:rPr>
            </w:pPr>
            <w:r>
              <w:rPr>
                <w:rFonts w:hint="eastAsia"/>
              </w:rPr>
              <w:t>Emergency Stop, when the set multifunctional input terminalstatus is valid, the inverter immediately stops output and displays EF1 on theDigital Operator, the motorfreely decelerates to a stop. When the external input terminalstatus returns to normal, aRESET must be performed to clear the fault before operation can resume.</w:t>
            </w:r>
          </w:p>
        </w:tc>
      </w:tr>
      <w:tr w14:paraId="5C7FD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448730">
            <w:pPr>
              <w:pStyle w:val="23"/>
              <w:jc w:val="center"/>
              <w:rPr>
                <w:rFonts w:cs="Times New Roman"/>
                <w:color w:val="auto"/>
              </w:rPr>
            </w:pPr>
            <w:r>
              <w:rPr>
                <w:rFonts w:cs="Times New Roman"/>
                <w:color w:val="auto"/>
              </w:rPr>
              <w:t>29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032AA9">
            <w:pPr>
              <w:pStyle w:val="23"/>
              <w:rPr>
                <w:rFonts w:cs="Times New Roman"/>
                <w:color w:val="auto"/>
              </w:rPr>
            </w:pPr>
            <w:r>
              <w:rPr>
                <w:rFonts w:cs="Times New Roman"/>
                <w:color w:val="auto"/>
              </w:rPr>
              <w:t xml:space="preserve">Motor Y-connection confirmation signal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88505C">
            <w:pPr>
              <w:pStyle w:val="23"/>
              <w:rPr>
                <w:rFonts w:cs="Times New Roman"/>
                <w:color w:val="auto"/>
              </w:rPr>
            </w:pPr>
            <w:r>
              <w:rPr>
                <w:rFonts w:cs="Times New Roman"/>
                <w:color w:val="auto"/>
              </w:rPr>
              <w:t>Motor coil star connection confirmation, when operating in V/F mode, if the state of the set multifunctional input terminalis effective, the inverter operates according to the firstset of V/F curves.</w:t>
            </w:r>
          </w:p>
        </w:tc>
      </w:tr>
      <w:tr w14:paraId="738F5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84C408">
            <w:pPr>
              <w:pStyle w:val="23"/>
              <w:jc w:val="center"/>
              <w:rPr>
                <w:rFonts w:cs="Times New Roman"/>
                <w:color w:val="auto"/>
              </w:rPr>
            </w:pPr>
            <w:r>
              <w:rPr>
                <w:rFonts w:cs="Times New Roman"/>
                <w:color w:val="auto"/>
              </w:rPr>
              <w:t>30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61343C">
            <w:pPr>
              <w:pStyle w:val="23"/>
              <w:rPr>
                <w:rFonts w:cs="Times New Roman"/>
                <w:color w:val="auto"/>
              </w:rPr>
            </w:pPr>
            <w:r>
              <w:rPr>
                <w:rFonts w:cs="Times New Roman"/>
                <w:color w:val="auto"/>
              </w:rPr>
              <w:t xml:space="preserve">Motor delta connection confirmation signal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1DA6A9">
            <w:pPr>
              <w:pStyle w:val="23"/>
              <w:rPr>
                <w:rFonts w:cs="Times New Roman"/>
                <w:color w:val="auto"/>
              </w:rPr>
            </w:pPr>
            <w:r>
              <w:rPr>
                <w:rFonts w:cs="Times New Roman"/>
                <w:color w:val="auto"/>
              </w:rPr>
              <w:t>Motor coil delta connection confirmation, when operating in V/F mode, if the state of the set multifunctional input terminalis effective, the inverter operates according to the secondset of V/F curves.</w:t>
            </w:r>
          </w:p>
        </w:tc>
      </w:tr>
      <w:tr w14:paraId="0FE5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4D6578">
            <w:pPr>
              <w:pStyle w:val="23"/>
              <w:jc w:val="center"/>
              <w:rPr>
                <w:rFonts w:cs="Times New Roman"/>
                <w:color w:val="auto"/>
              </w:rPr>
            </w:pPr>
            <w:r>
              <w:rPr>
                <w:rFonts w:cs="Times New Roman"/>
                <w:color w:val="auto"/>
              </w:rPr>
              <w:t>31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3A8516">
            <w:pPr>
              <w:pStyle w:val="23"/>
              <w:rPr>
                <w:rFonts w:cs="Times New Roman"/>
                <w:color w:val="auto"/>
              </w:rPr>
            </w:pPr>
            <w:r>
              <w:rPr>
                <w:rFonts w:cs="Times New Roman"/>
                <w:color w:val="auto"/>
              </w:rPr>
              <w:t xml:space="preserve">High torque compensation amount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106454">
            <w:pPr>
              <w:pStyle w:val="23"/>
              <w:rPr>
                <w:rFonts w:cs="Times New Roman"/>
                <w:color w:val="auto"/>
              </w:rPr>
            </w:pPr>
            <w:r>
              <w:rPr>
                <w:rFonts w:cs="Times New Roman"/>
                <w:color w:val="auto"/>
              </w:rPr>
              <w:t>Torque command bias, torque command bias source (FE-05) set to 3 (torque command bias source is external terminal), multifunctional input terminalset to 31, when the multifunctional terminalinput status is effective, the high torque command bias compensation value is high torque command compensation(FE-07), multifunctional input terminalset to32, when the multifunctional terminalinput status is effective, the medium torque command bias compensation value is medium torque command compensation(FE-08), multifunctional input terminalset to33, when the multifunctional terminalinput status is effective, the low torque command bias compensation value is low torque command compensation(FE-09).</w:t>
            </w:r>
          </w:p>
        </w:tc>
      </w:tr>
      <w:tr w14:paraId="049FC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9"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77F01E">
            <w:pPr>
              <w:pStyle w:val="23"/>
              <w:jc w:val="center"/>
              <w:rPr>
                <w:rFonts w:cs="Times New Roman"/>
                <w:color w:val="auto"/>
              </w:rPr>
            </w:pPr>
            <w:r>
              <w:rPr>
                <w:rFonts w:cs="Times New Roman"/>
                <w:color w:val="auto"/>
              </w:rPr>
              <w:t>32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43A154">
            <w:pPr>
              <w:pStyle w:val="23"/>
              <w:rPr>
                <w:rFonts w:cs="Times New Roman"/>
                <w:color w:val="auto"/>
              </w:rPr>
            </w:pPr>
            <w:r>
              <w:rPr>
                <w:rFonts w:cs="Times New Roman"/>
                <w:color w:val="auto"/>
              </w:rPr>
              <w:t xml:space="preserve">Intermediate Torque Compensation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911A04">
            <w:pPr>
              <w:pStyle w:val="23"/>
              <w:rPr>
                <w:rFonts w:cs="Times New Roman"/>
                <w:color w:val="auto"/>
              </w:rPr>
            </w:pPr>
            <w:r>
              <w:rPr>
                <w:rFonts w:cs="Times New Roman"/>
                <w:color w:val="auto"/>
              </w:rPr>
              <w:t>Please see the setting value is 31.</w:t>
            </w:r>
          </w:p>
        </w:tc>
      </w:tr>
      <w:tr w14:paraId="70680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B17F07">
            <w:pPr>
              <w:pStyle w:val="23"/>
              <w:jc w:val="center"/>
              <w:rPr>
                <w:rFonts w:cs="Times New Roman"/>
                <w:color w:val="auto"/>
              </w:rPr>
            </w:pPr>
            <w:r>
              <w:rPr>
                <w:rFonts w:cs="Times New Roman"/>
                <w:color w:val="auto"/>
              </w:rPr>
              <w:t>33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63191E">
            <w:pPr>
              <w:pStyle w:val="23"/>
              <w:rPr>
                <w:rFonts w:cs="Times New Roman"/>
                <w:color w:val="auto"/>
              </w:rPr>
            </w:pPr>
            <w:r>
              <w:rPr>
                <w:rFonts w:cs="Times New Roman"/>
                <w:color w:val="auto"/>
              </w:rPr>
              <w:t xml:space="preserve">Low Torque Compensation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FC76B31">
            <w:pPr>
              <w:pStyle w:val="23"/>
              <w:rPr>
                <w:rFonts w:cs="Times New Roman"/>
                <w:color w:val="auto"/>
              </w:rPr>
            </w:pPr>
            <w:r>
              <w:rPr>
                <w:rFonts w:cs="Times New Roman"/>
                <w:color w:val="auto"/>
              </w:rPr>
              <w:t>Please see the setting value is 31.</w:t>
            </w:r>
          </w:p>
        </w:tc>
      </w:tr>
      <w:tr w14:paraId="51BA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172EFC">
            <w:pPr>
              <w:pStyle w:val="23"/>
              <w:jc w:val="center"/>
              <w:rPr>
                <w:rFonts w:cs="Times New Roman"/>
                <w:color w:val="auto"/>
              </w:rPr>
            </w:pPr>
            <w:r>
              <w:rPr>
                <w:rFonts w:cs="Times New Roman"/>
                <w:color w:val="auto"/>
              </w:rPr>
              <w:t>34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726179">
            <w:pPr>
              <w:pStyle w:val="23"/>
              <w:rPr>
                <w:rFonts w:cs="Times New Roman"/>
                <w:color w:val="auto"/>
              </w:rPr>
            </w:pPr>
            <w:r>
              <w:rPr>
                <w:rFonts w:cs="Times New Roman"/>
                <w:color w:val="auto"/>
              </w:rPr>
              <w:t xml:space="preserve">Multi-speed/Position Switching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C123653">
            <w:pPr>
              <w:pStyle w:val="23"/>
              <w:rPr>
                <w:rFonts w:cs="Times New Roman"/>
                <w:color w:val="auto"/>
              </w:rPr>
            </w:pPr>
            <w:r>
              <w:rPr>
                <w:rFonts w:hint="eastAsia" w:cs="Times New Roman"/>
                <w:color w:val="auto"/>
              </w:rPr>
              <w:t>Terminal selection for multi-speed and multi-position function switching, when the set multifunctional input terminal status is valid, the terminal set for multi-speed/multi-point position function is used to select multi-position commands; otherwise, it is used to select multi-speed commands.</w:t>
            </w:r>
          </w:p>
        </w:tc>
      </w:tr>
      <w:tr w14:paraId="1D69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321AA8">
            <w:pPr>
              <w:pStyle w:val="23"/>
              <w:jc w:val="center"/>
              <w:rPr>
                <w:rFonts w:cs="Times New Roman"/>
                <w:color w:val="auto"/>
              </w:rPr>
            </w:pPr>
            <w:r>
              <w:rPr>
                <w:rFonts w:cs="Times New Roman"/>
                <w:color w:val="auto"/>
              </w:rPr>
              <w:t>35</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3560E4">
            <w:pPr>
              <w:pStyle w:val="23"/>
              <w:rPr>
                <w:rFonts w:cs="Times New Roman"/>
                <w:color w:val="auto"/>
              </w:rPr>
            </w:pPr>
            <w:r>
              <w:rPr>
                <w:rFonts w:cs="Times New Roman"/>
                <w:color w:val="auto"/>
              </w:rPr>
              <w:t xml:space="preserve">Internal Positioning Enable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D2FE12">
            <w:pPr>
              <w:pStyle w:val="23"/>
              <w:rPr>
                <w:rFonts w:cs="Times New Roman"/>
                <w:color w:val="auto"/>
              </w:rPr>
            </w:pPr>
            <w:r>
              <w:rPr>
                <w:rFonts w:cs="Times New Roman"/>
                <w:color w:val="auto"/>
              </w:rPr>
              <w:t>Enable single-point positioning, when the set multifunctional input terminalstatus is valid, the inverter performs internal single-point positioning according to the encoder's internal positioning position (FC-20), supporting only the FOCPG control mode.</w:t>
            </w:r>
          </w:p>
        </w:tc>
      </w:tr>
      <w:tr w14:paraId="5B2E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0F8F11">
            <w:pPr>
              <w:pStyle w:val="23"/>
              <w:jc w:val="center"/>
              <w:rPr>
                <w:rFonts w:cs="Times New Roman"/>
                <w:color w:val="auto"/>
              </w:rPr>
            </w:pPr>
            <w:r>
              <w:rPr>
                <w:rFonts w:cs="Times New Roman"/>
                <w:color w:val="auto"/>
              </w:rPr>
              <w:t>36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07FAD">
            <w:pPr>
              <w:pStyle w:val="23"/>
              <w:rPr>
                <w:rFonts w:cs="Times New Roman"/>
                <w:color w:val="auto"/>
              </w:rPr>
            </w:pPr>
            <w:r>
              <w:rPr>
                <w:rFonts w:cs="Times New Roman"/>
                <w:color w:val="auto"/>
              </w:rPr>
              <w:t xml:space="preserve">Multi-point Position Input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5EFD78">
            <w:pPr>
              <w:pStyle w:val="23"/>
              <w:rPr>
                <w:rFonts w:cs="Times New Roman"/>
                <w:color w:val="auto"/>
              </w:rPr>
            </w:pPr>
            <w:r>
              <w:rPr>
                <w:rFonts w:hint="eastAsia" w:cs="Times New Roman"/>
                <w:color w:val="auto"/>
              </w:rPr>
              <w:t>When the set multifunctional input terminal status is valid, the inverter writes the current position information into the corresponding multi-segment position command parameter, which is used for manually calibrating the multi-segment position command parameter settings.</w:t>
            </w:r>
          </w:p>
        </w:tc>
      </w:tr>
      <w:tr w14:paraId="628D6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D10B12">
            <w:pPr>
              <w:pStyle w:val="23"/>
              <w:jc w:val="center"/>
              <w:rPr>
                <w:rFonts w:cs="Times New Roman"/>
                <w:color w:val="auto"/>
              </w:rPr>
            </w:pPr>
            <w:r>
              <w:rPr>
                <w:rFonts w:cs="Times New Roman"/>
                <w:color w:val="auto"/>
              </w:rPr>
              <w:t>37</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A26B75">
            <w:pPr>
              <w:pStyle w:val="23"/>
              <w:rPr>
                <w:rFonts w:cs="Times New Roman"/>
                <w:color w:val="auto"/>
              </w:rPr>
            </w:pPr>
            <w:r>
              <w:rPr>
                <w:rFonts w:cs="Times New Roman"/>
                <w:color w:val="auto"/>
              </w:rPr>
              <w:t>Pulse Input Position Control</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015101">
            <w:pPr>
              <w:pStyle w:val="23"/>
              <w:rPr>
                <w:rFonts w:cs="Times New Roman"/>
                <w:color w:val="auto"/>
              </w:rPr>
            </w:pPr>
            <w:r>
              <w:rPr>
                <w:rFonts w:cs="Times New Roman"/>
                <w:color w:val="auto"/>
              </w:rPr>
              <w:t>Enable full-range position control pulse command input, when the inverter frequency command source is selected as pulse input (F0-06 = 4, 5), if the set multifunctional input terminalstatus is valid, the pulse input on the PG card serves as the position command, it is recommended to set the APR feedforward gain (FC-25) to 0.</w:t>
            </w:r>
          </w:p>
        </w:tc>
      </w:tr>
      <w:tr w14:paraId="4CCEB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33461D">
            <w:pPr>
              <w:pStyle w:val="23"/>
              <w:jc w:val="center"/>
              <w:rPr>
                <w:rFonts w:cs="Times New Roman"/>
                <w:color w:val="auto"/>
              </w:rPr>
            </w:pPr>
            <w:r>
              <w:rPr>
                <w:rFonts w:cs="Times New Roman"/>
                <w:color w:val="auto"/>
              </w:rPr>
              <w:t>38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15BCB2">
            <w:pPr>
              <w:pStyle w:val="23"/>
              <w:jc w:val="left"/>
              <w:rPr>
                <w:rFonts w:cs="Times New Roman"/>
                <w:color w:val="auto"/>
              </w:rPr>
            </w:pPr>
            <w:r>
              <w:rPr>
                <w:rFonts w:cs="Times New Roman"/>
                <w:color w:val="auto"/>
              </w:rPr>
              <w:t xml:space="preserve">Prohibit Writing to EEPROM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F4E3AA">
            <w:pPr>
              <w:pStyle w:val="23"/>
              <w:rPr>
                <w:rFonts w:cs="Times New Roman"/>
                <w:color w:val="auto"/>
              </w:rPr>
            </w:pPr>
            <w:r>
              <w:rPr>
                <w:rFonts w:cs="Times New Roman"/>
                <w:color w:val="auto"/>
              </w:rPr>
              <w:t>Prohibit writing to EEPROM, when the set multifunctional input terminalstatus is valid, parameter modifications will not be saved toEEPROM, and will not be retained after power loss.</w:t>
            </w:r>
          </w:p>
        </w:tc>
      </w:tr>
      <w:tr w14:paraId="51C1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B2CA1F">
            <w:pPr>
              <w:pStyle w:val="23"/>
              <w:jc w:val="center"/>
              <w:rPr>
                <w:rFonts w:cs="Times New Roman"/>
                <w:color w:val="auto"/>
              </w:rPr>
            </w:pPr>
            <w:r>
              <w:rPr>
                <w:rFonts w:cs="Times New Roman"/>
                <w:color w:val="auto"/>
              </w:rPr>
              <w:t>39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00DE8D">
            <w:pPr>
              <w:pStyle w:val="23"/>
              <w:rPr>
                <w:rFonts w:cs="Times New Roman"/>
                <w:color w:val="auto"/>
              </w:rPr>
            </w:pPr>
            <w:r>
              <w:rPr>
                <w:rFonts w:cs="Times New Roman"/>
                <w:color w:val="auto"/>
              </w:rPr>
              <w:t>Torque Command Direction Switching</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66B883">
            <w:pPr>
              <w:pStyle w:val="23"/>
              <w:rPr>
                <w:rFonts w:cs="Times New Roman"/>
                <w:color w:val="auto"/>
              </w:rPr>
            </w:pPr>
            <w:r>
              <w:rPr>
                <w:rFonts w:cs="Times New Roman"/>
                <w:color w:val="auto"/>
              </w:rPr>
              <w:t xml:space="preserve">Torque command direction, applicableto torque control mode, when the torque command source isAI1/AI2/AI3, if the set multifunctional input terminalstatus is valid, the torque commandautomatically converts to a negative value. </w:t>
            </w:r>
          </w:p>
        </w:tc>
      </w:tr>
      <w:tr w14:paraId="1DDAE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3"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4594A4B">
            <w:pPr>
              <w:pStyle w:val="23"/>
              <w:jc w:val="center"/>
              <w:rPr>
                <w:rFonts w:cs="Times New Roman"/>
                <w:color w:val="auto"/>
              </w:rPr>
            </w:pPr>
            <w:r>
              <w:rPr>
                <w:rFonts w:cs="Times New Roman"/>
                <w:color w:val="auto"/>
              </w:rPr>
              <w:t>40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3D03F">
            <w:pPr>
              <w:pStyle w:val="23"/>
              <w:rPr>
                <w:rFonts w:cs="Times New Roman"/>
                <w:color w:val="auto"/>
              </w:rPr>
            </w:pPr>
            <w:r>
              <w:rPr>
                <w:rFonts w:cs="Times New Roman"/>
                <w:color w:val="auto"/>
              </w:rPr>
              <w:t xml:space="preserve">Motor Free Stop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D8F926">
            <w:pPr>
              <w:pStyle w:val="23"/>
              <w:bidi w:val="0"/>
              <w:rPr>
                <w:rFonts w:cs="Times New Roman"/>
                <w:color w:val="auto"/>
              </w:rPr>
            </w:pPr>
            <w:r>
              <w:rPr>
                <w:rFonts w:hint="eastAsia"/>
              </w:rPr>
              <w:t>Forced free stop, during the operation of the inverter, when the set multifunctional input terminal status is valid, the inverter immediately stops output, and the motor coasts to a stop.</w:t>
            </w:r>
            <w:r>
              <w:t xml:space="preserve"> </w:t>
            </w:r>
          </w:p>
        </w:tc>
      </w:tr>
      <w:tr w14:paraId="52FC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086A64">
            <w:pPr>
              <w:pStyle w:val="23"/>
              <w:jc w:val="center"/>
              <w:rPr>
                <w:rFonts w:cs="Times New Roman"/>
                <w:color w:val="auto"/>
              </w:rPr>
            </w:pPr>
            <w:r>
              <w:rPr>
                <w:rFonts w:cs="Times New Roman"/>
                <w:color w:val="auto"/>
              </w:rPr>
              <w:t>41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E66D73">
            <w:pPr>
              <w:pStyle w:val="23"/>
              <w:rPr>
                <w:rFonts w:cs="Times New Roman"/>
                <w:color w:val="auto"/>
              </w:rPr>
            </w:pPr>
            <w:r>
              <w:rPr>
                <w:rFonts w:cs="Times New Roman"/>
                <w:color w:val="auto"/>
              </w:rPr>
              <w:t xml:space="preserve">Manual Mode Enable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0196A4">
            <w:pPr>
              <w:pStyle w:val="23"/>
              <w:rPr>
                <w:rFonts w:cs="Times New Roman"/>
                <w:color w:val="auto"/>
              </w:rPr>
            </w:pPr>
            <w:r>
              <w:rPr>
                <w:rFonts w:cs="Times New Roman"/>
                <w:color w:val="auto"/>
              </w:rPr>
              <w:t>HAND switch, when the set multifunctional input terminal status is valid, the inverter switches to HAND mode, and the frequency command source and operation command source switch to being determined by parameters L1-00 and L1-01. When the multi-function input terminal status isinvalid, the inverter will stop (it will not be able to start in standby mode).</w:t>
            </w:r>
          </w:p>
        </w:tc>
      </w:tr>
      <w:tr w14:paraId="53B7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EEEFEB">
            <w:pPr>
              <w:pStyle w:val="23"/>
              <w:jc w:val="center"/>
              <w:rPr>
                <w:rFonts w:cs="Times New Roman"/>
                <w:color w:val="auto"/>
              </w:rPr>
            </w:pPr>
            <w:r>
              <w:rPr>
                <w:rFonts w:cs="Times New Roman"/>
                <w:color w:val="auto"/>
              </w:rPr>
              <w:t>42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76D3CC">
            <w:pPr>
              <w:pStyle w:val="23"/>
              <w:rPr>
                <w:rFonts w:cs="Times New Roman"/>
                <w:color w:val="auto"/>
              </w:rPr>
            </w:pPr>
            <w:r>
              <w:rPr>
                <w:rFonts w:cs="Times New Roman"/>
                <w:color w:val="auto"/>
              </w:rPr>
              <w:t xml:space="preserve">Automatic mode enable </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A8399C">
            <w:pPr>
              <w:pStyle w:val="23"/>
              <w:rPr>
                <w:rFonts w:cs="Times New Roman"/>
                <w:color w:val="auto"/>
              </w:rPr>
            </w:pPr>
            <w:r>
              <w:rPr>
                <w:rFonts w:cs="Times New Roman"/>
                <w:color w:val="auto"/>
              </w:rPr>
              <w:t>When AUTO switching is enabled, if the set multi-function input terminal status is valid, the inverter switches to AUTO mode, and the frequency command source and operation command source switch to those determined by parameters F0-06 and F0-05. When the multi-function input terminal status is invalid, the inverter will stop (it will not be able to start in standby mode).</w:t>
            </w:r>
          </w:p>
        </w:tc>
      </w:tr>
      <w:tr w14:paraId="62C9A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06241F">
            <w:pPr>
              <w:pStyle w:val="23"/>
              <w:jc w:val="center"/>
              <w:rPr>
                <w:rFonts w:cs="Times New Roman"/>
                <w:color w:val="auto"/>
              </w:rPr>
            </w:pPr>
            <w:r>
              <w:rPr>
                <w:rFonts w:cs="Times New Roman"/>
                <w:color w:val="auto"/>
              </w:rPr>
              <w:t>43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9A484DE">
            <w:pPr>
              <w:pStyle w:val="23"/>
              <w:rPr>
                <w:rFonts w:cs="Times New Roman"/>
                <w:color w:val="auto"/>
              </w:rPr>
            </w:pPr>
            <w:r>
              <w:rPr>
                <w:rFonts w:cs="Times New Roman"/>
                <w:color w:val="auto"/>
              </w:rPr>
              <w:t>Enable resolution switching</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89F6B0">
            <w:pPr>
              <w:pStyle w:val="23"/>
              <w:rPr>
                <w:rFonts w:cs="Times New Roman"/>
                <w:color w:val="auto"/>
              </w:rPr>
            </w:pPr>
            <w:r>
              <w:rPr>
                <w:rFonts w:cs="Times New Roman"/>
                <w:color w:val="auto"/>
              </w:rPr>
              <w:t xml:space="preserve">Enable resolution switching, when the set multi-function input terminalstatus is valid, the frequency base value (maximum inverter frequency) for analog input frequency calculation switches from F4-02 to F5-40. </w:t>
            </w:r>
          </w:p>
        </w:tc>
      </w:tr>
      <w:tr w14:paraId="2F88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1AE494">
            <w:pPr>
              <w:pStyle w:val="23"/>
              <w:jc w:val="center"/>
              <w:rPr>
                <w:rFonts w:cs="Times New Roman"/>
                <w:color w:val="auto"/>
              </w:rPr>
            </w:pPr>
            <w:r>
              <w:rPr>
                <w:rFonts w:cs="Times New Roman"/>
                <w:color w:val="auto"/>
              </w:rPr>
              <w:t>48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BC004D1">
            <w:pPr>
              <w:pStyle w:val="23"/>
              <w:rPr>
                <w:rFonts w:cs="Times New Roman"/>
                <w:color w:val="auto"/>
              </w:rPr>
            </w:pPr>
            <w:r>
              <w:rPr>
                <w:rFonts w:cs="Times New Roman"/>
                <w:color w:val="auto"/>
              </w:rPr>
              <w:t>Mechanical gear ratio switching</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8593ED">
            <w:pPr>
              <w:pStyle w:val="23"/>
              <w:rPr>
                <w:rFonts w:cs="Times New Roman"/>
                <w:color w:val="auto"/>
              </w:rPr>
            </w:pPr>
            <w:r>
              <w:rPr>
                <w:rFonts w:cs="Times New Roman"/>
                <w:color w:val="auto"/>
              </w:rPr>
              <w:t xml:space="preserve">Mechanical gear ratio switching, when the set multifunctional input terminalstatus is valid, the mechanical gear ratio switches to the second group (switching from F4-36, F4-37 to F4-38, F4-39). </w:t>
            </w:r>
          </w:p>
        </w:tc>
      </w:tr>
      <w:tr w14:paraId="367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79570B">
            <w:pPr>
              <w:pStyle w:val="23"/>
              <w:jc w:val="center"/>
              <w:rPr>
                <w:rFonts w:cs="Times New Roman"/>
                <w:color w:val="auto"/>
              </w:rPr>
            </w:pPr>
            <w:r>
              <w:rPr>
                <w:rFonts w:cs="Times New Roman"/>
                <w:color w:val="auto"/>
              </w:rPr>
              <w:t>49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0CFA65">
            <w:pPr>
              <w:pStyle w:val="23"/>
              <w:rPr>
                <w:rFonts w:cs="Times New Roman"/>
                <w:color w:val="auto"/>
              </w:rPr>
            </w:pPr>
            <w:r>
              <w:rPr>
                <w:rFonts w:cs="Times New Roman"/>
                <w:color w:val="auto"/>
              </w:rPr>
              <w:t>Inverter Enable</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EEAD6A">
            <w:pPr>
              <w:pStyle w:val="23"/>
              <w:rPr>
                <w:rFonts w:cs="Times New Roman"/>
                <w:color w:val="auto"/>
              </w:rPr>
            </w:pPr>
            <w:r>
              <w:rPr>
                <w:rFonts w:cs="Times New Roman"/>
                <w:color w:val="auto"/>
              </w:rPr>
              <w:t>Inverter enable, by default, the inverter enable is valid, allowing the inverter to control start and stop. When the inverter is not enabled, the run command is invalid. If the inverter enable fails during operation, the motor will freely decelerate to a stop. Switching the set multifunctional input terminalstatus can switch the inverter enable status. Once the multifunctional input terminalis configured as the inverter enable, the inverter can only be started by setting the multifunctional input terminalstatus to valid.</w:t>
            </w:r>
          </w:p>
        </w:tc>
      </w:tr>
      <w:tr w14:paraId="08FD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B449FB">
            <w:pPr>
              <w:pStyle w:val="23"/>
              <w:jc w:val="center"/>
              <w:rPr>
                <w:rFonts w:cs="Times New Roman"/>
                <w:color w:val="auto"/>
              </w:rPr>
            </w:pPr>
            <w:r>
              <w:rPr>
                <w:rFonts w:cs="Times New Roman"/>
                <w:color w:val="auto"/>
              </w:rPr>
              <w:t>50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3870AA3">
            <w:pPr>
              <w:pStyle w:val="23"/>
              <w:rPr>
                <w:rFonts w:cs="Times New Roman"/>
                <w:color w:val="auto"/>
              </w:rPr>
            </w:pPr>
            <w:r>
              <w:rPr>
                <w:rFonts w:cs="Times New Roman"/>
                <w:color w:val="auto"/>
              </w:rPr>
              <w:t>Slave dEB (instant stop without stopping) action input</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AFCAA3">
            <w:pPr>
              <w:pStyle w:val="23"/>
              <w:rPr>
                <w:rFonts w:cs="Times New Roman"/>
                <w:color w:val="auto"/>
              </w:rPr>
            </w:pPr>
            <w:r>
              <w:rPr>
                <w:rFonts w:cs="Times New Roman"/>
                <w:color w:val="auto"/>
              </w:rPr>
              <w:t>Slave station dEb action input, when the master station performs a dEb action, this information is input to notify the slave station to also perform a dEb action, ensuring that the slave station can stop simultaneously.</w:t>
            </w:r>
          </w:p>
        </w:tc>
      </w:tr>
      <w:tr w14:paraId="48B2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3"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C7EF43">
            <w:pPr>
              <w:pStyle w:val="23"/>
              <w:jc w:val="center"/>
              <w:rPr>
                <w:rFonts w:cs="Times New Roman"/>
                <w:color w:val="auto"/>
              </w:rPr>
            </w:pPr>
            <w:r>
              <w:rPr>
                <w:rFonts w:cs="Times New Roman"/>
                <w:color w:val="auto"/>
              </w:rPr>
              <w:t>53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132868E">
            <w:pPr>
              <w:pStyle w:val="23"/>
              <w:rPr>
                <w:rFonts w:cs="Times New Roman"/>
                <w:color w:val="auto"/>
              </w:rPr>
            </w:pPr>
            <w:r>
              <w:rPr>
                <w:rFonts w:cs="Times New Roman"/>
                <w:color w:val="auto"/>
              </w:rPr>
              <w:t>CANopen Quick Stop Trigger</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60A551">
            <w:pPr>
              <w:pStyle w:val="23"/>
              <w:rPr>
                <w:rFonts w:cs="Times New Roman"/>
                <w:color w:val="auto"/>
              </w:rPr>
            </w:pPr>
            <w:r>
              <w:rPr>
                <w:rFonts w:cs="Times New Roman"/>
                <w:color w:val="auto"/>
              </w:rPr>
              <w:t xml:space="preserve">CANopen rapid stop trigger, when controlled via CANopen, if the set multifunctional input terminalis effective, the inverter's operating state is forcibly switched to rapid stop. </w:t>
            </w:r>
          </w:p>
        </w:tc>
      </w:tr>
      <w:tr w14:paraId="11B22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72A804">
            <w:pPr>
              <w:pStyle w:val="23"/>
              <w:jc w:val="center"/>
              <w:rPr>
                <w:rFonts w:cs="Times New Roman"/>
                <w:color w:val="auto"/>
              </w:rPr>
            </w:pPr>
            <w:r>
              <w:rPr>
                <w:rFonts w:cs="Times New Roman"/>
                <w:color w:val="auto"/>
              </w:rPr>
              <w:t>56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A46D0F">
            <w:pPr>
              <w:pStyle w:val="23"/>
              <w:rPr>
                <w:rFonts w:cs="Times New Roman"/>
                <w:color w:val="auto"/>
              </w:rPr>
            </w:pPr>
            <w:r>
              <w:rPr>
                <w:rFonts w:cs="Times New Roman"/>
                <w:color w:val="auto"/>
              </w:rPr>
              <w:t>Local/Remote Switching</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F8967E">
            <w:pPr>
              <w:pStyle w:val="23"/>
              <w:rPr>
                <w:rFonts w:cs="Times New Roman"/>
                <w:color w:val="auto"/>
              </w:rPr>
            </w:pPr>
            <w:r>
              <w:rPr>
                <w:rFonts w:cs="Times New Roman"/>
                <w:color w:val="auto"/>
              </w:rPr>
              <w:t>LOCAL/REMOTE switching selection, when LOCAL/REMOTE actions are selected and set to LOCAL/REMOTE switching (L1-02 is not 0), the higher-level machine will display the LOC/REM status; if the set multifunctional input terminalis effective, the inverter operates in LOCAL mode, otherwise, REMOTE mode.</w:t>
            </w:r>
          </w:p>
        </w:tc>
      </w:tr>
      <w:tr w14:paraId="08A3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9E3B589">
            <w:pPr>
              <w:pStyle w:val="23"/>
              <w:jc w:val="center"/>
              <w:rPr>
                <w:rFonts w:cs="Times New Roman"/>
                <w:color w:val="auto"/>
              </w:rPr>
            </w:pPr>
            <w:r>
              <w:rPr>
                <w:rFonts w:cs="Times New Roman"/>
                <w:color w:val="auto"/>
              </w:rPr>
              <w:t>70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FB84BD2">
            <w:pPr>
              <w:pStyle w:val="23"/>
              <w:rPr>
                <w:rFonts w:cs="Times New Roman"/>
                <w:color w:val="auto"/>
              </w:rPr>
            </w:pPr>
            <w:r>
              <w:rPr>
                <w:rFonts w:cs="Times New Roman"/>
                <w:color w:val="auto"/>
              </w:rPr>
              <w:t>Auxiliary Frequency Forced to 0</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41854A">
            <w:pPr>
              <w:pStyle w:val="23"/>
              <w:rPr>
                <w:rFonts w:cs="Times New Roman"/>
                <w:color w:val="auto"/>
              </w:rPr>
            </w:pPr>
            <w:r>
              <w:rPr>
                <w:rFonts w:cs="Times New Roman"/>
                <w:color w:val="auto"/>
              </w:rPr>
              <w:t>Auxiliary frequency forced to 0, when the auxiliary frequency function is enabled (auxiliary frequency source F0-07 is not 0), if the set multifunctional input terminalis effective, the auxiliary frequency is forced to 0; if PID is the main frequency, PID will continue to operate.</w:t>
            </w:r>
          </w:p>
        </w:tc>
      </w:tr>
      <w:tr w14:paraId="72FA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A9E820E">
            <w:pPr>
              <w:pStyle w:val="23"/>
              <w:jc w:val="center"/>
              <w:rPr>
                <w:rFonts w:cs="Times New Roman"/>
                <w:color w:val="auto"/>
              </w:rPr>
            </w:pPr>
            <w:r>
              <w:rPr>
                <w:rFonts w:cs="Times New Roman"/>
                <w:color w:val="auto"/>
              </w:rPr>
              <w:t>71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F05936">
            <w:pPr>
              <w:pStyle w:val="23"/>
              <w:rPr>
                <w:rFonts w:cs="Times New Roman"/>
                <w:color w:val="auto"/>
              </w:rPr>
            </w:pPr>
            <w:r>
              <w:rPr>
                <w:rFonts w:cs="Times New Roman"/>
                <w:color w:val="auto"/>
              </w:rPr>
              <w:t>PID function disabled, PID output forced to 0</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9B257C">
            <w:pPr>
              <w:pStyle w:val="23"/>
              <w:bidi w:val="0"/>
              <w:rPr>
                <w:rFonts w:cs="Times New Roman"/>
                <w:color w:val="auto"/>
              </w:rPr>
            </w:pPr>
            <w:r>
              <w:t>PID function disabled, PID output forced to 0, auxiliary frequency function enabled (auxiliary frequency source F0-07 is not 0), and when using the PID function, if the configured multi-function input terminal</w:t>
            </w:r>
            <w:r>
              <w:rPr>
                <w:rFonts w:hint="eastAsia"/>
              </w:rPr>
              <w:t>iseffective,</w:t>
            </w:r>
            <w:r>
              <w:t>the</w:t>
            </w:r>
            <w:r>
              <w:rPr>
                <w:rFonts w:hint="eastAsia"/>
              </w:rPr>
              <w:t>PID function stops,the integral value is reset to zero,</w:t>
            </w:r>
            <w:r>
              <w:t>and the PID output is cleared.</w:t>
            </w:r>
          </w:p>
        </w:tc>
      </w:tr>
      <w:tr w14:paraId="2A7F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083FFE">
            <w:pPr>
              <w:pStyle w:val="23"/>
              <w:jc w:val="center"/>
              <w:rPr>
                <w:rFonts w:cs="Times New Roman"/>
                <w:color w:val="auto"/>
              </w:rPr>
            </w:pPr>
            <w:r>
              <w:rPr>
                <w:rFonts w:cs="Times New Roman"/>
                <w:color w:val="auto"/>
              </w:rPr>
              <w:t>72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8BEA7C">
            <w:pPr>
              <w:pStyle w:val="23"/>
              <w:rPr>
                <w:rFonts w:cs="Times New Roman"/>
                <w:color w:val="auto"/>
              </w:rPr>
            </w:pPr>
            <w:r>
              <w:rPr>
                <w:rFonts w:cs="Times New Roman"/>
                <w:color w:val="auto"/>
              </w:rPr>
              <w:t>PID function disabled, PID maintains current output level</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AF7097">
            <w:pPr>
              <w:pStyle w:val="23"/>
              <w:rPr>
                <w:rFonts w:cs="Times New Roman"/>
                <w:color w:val="auto"/>
              </w:rPr>
            </w:pPr>
            <w:r>
              <w:rPr>
                <w:rFonts w:cs="Times New Roman"/>
                <w:color w:val="auto"/>
              </w:rPr>
              <w:t>PID function disabled, PID maintains previous output value, auxiliary frequency function enabled (auxiliary frequency source F0-07 is not 0), and when using the PID function, if the configured multi-function input terminaliseffective,thePID function stops,and the PID maintains the previous output.</w:t>
            </w:r>
          </w:p>
        </w:tc>
      </w:tr>
      <w:tr w14:paraId="675F1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2F1E8A">
            <w:pPr>
              <w:pStyle w:val="23"/>
              <w:jc w:val="center"/>
              <w:rPr>
                <w:rFonts w:cs="Times New Roman"/>
                <w:color w:val="auto"/>
              </w:rPr>
            </w:pPr>
            <w:r>
              <w:rPr>
                <w:rFonts w:cs="Times New Roman"/>
                <w:color w:val="auto"/>
              </w:rPr>
              <w:t>73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B38739">
            <w:pPr>
              <w:pStyle w:val="23"/>
              <w:rPr>
                <w:rFonts w:cs="Times New Roman"/>
                <w:color w:val="auto"/>
              </w:rPr>
            </w:pPr>
            <w:r>
              <w:rPr>
                <w:rFonts w:cs="Times New Roman"/>
                <w:color w:val="auto"/>
              </w:rPr>
              <w:t>Force PID integral gain to 0</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576F8B">
            <w:pPr>
              <w:pStyle w:val="23"/>
              <w:rPr>
                <w:rFonts w:cs="Times New Roman"/>
                <w:color w:val="auto"/>
              </w:rPr>
            </w:pPr>
            <w:r>
              <w:rPr>
                <w:rFonts w:cs="Times New Roman"/>
                <w:color w:val="auto"/>
              </w:rPr>
              <w:t>Force PID integral gain to 0, no integration action, if the configured multi-function input terminaliseffective,thePID continues to operate, but the integrator stops working, and the integrator output is cleared.</w:t>
            </w:r>
          </w:p>
        </w:tc>
      </w:tr>
      <w:tr w14:paraId="13610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97DCC">
            <w:pPr>
              <w:pStyle w:val="23"/>
              <w:jc w:val="center"/>
              <w:rPr>
                <w:rFonts w:cs="Times New Roman"/>
                <w:color w:val="auto"/>
              </w:rPr>
            </w:pPr>
            <w:r>
              <w:rPr>
                <w:rFonts w:cs="Times New Roman"/>
                <w:color w:val="auto"/>
              </w:rPr>
              <w:t>74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96BC955">
            <w:pPr>
              <w:pStyle w:val="23"/>
              <w:rPr>
                <w:rFonts w:cs="Times New Roman"/>
                <w:color w:val="auto"/>
              </w:rPr>
            </w:pPr>
            <w:r>
              <w:rPr>
                <w:rFonts w:cs="Times New Roman"/>
                <w:color w:val="auto"/>
              </w:rPr>
              <w:t>Invert PID feedback</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17B3FE">
            <w:pPr>
              <w:pStyle w:val="23"/>
              <w:bidi w:val="0"/>
            </w:pPr>
            <w:r>
              <w:t>Invert PID feedback, when the set multifunctional input terminal</w:t>
            </w:r>
            <w:r>
              <w:rPr>
                <w:rFonts w:hint="eastAsia"/>
              </w:rPr>
              <w:t>iseffective,</w:t>
            </w:r>
            <w:r>
              <w:t xml:space="preserve">the sign of the PID feedback value is reversed; if the PID feedback is positive, it is converted to negative, and if the PID feedback is negative, it is converted to positive. </w:t>
            </w:r>
          </w:p>
        </w:tc>
      </w:tr>
      <w:tr w14:paraId="550EE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BAACEC">
            <w:pPr>
              <w:pStyle w:val="23"/>
              <w:jc w:val="center"/>
              <w:rPr>
                <w:rFonts w:cs="Times New Roman"/>
                <w:color w:val="auto"/>
              </w:rPr>
            </w:pPr>
            <w:r>
              <w:rPr>
                <w:rFonts w:cs="Times New Roman"/>
                <w:color w:val="auto"/>
              </w:rPr>
              <w:t>83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8887E3">
            <w:pPr>
              <w:pStyle w:val="23"/>
              <w:rPr>
                <w:rFonts w:cs="Times New Roman"/>
                <w:color w:val="auto"/>
              </w:rPr>
            </w:pPr>
            <w:r>
              <w:rPr>
                <w:rFonts w:cs="Times New Roman"/>
                <w:color w:val="auto"/>
              </w:rPr>
              <w:t>Select bit0 for multiple induction motors</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D20B79">
            <w:pPr>
              <w:pStyle w:val="23"/>
              <w:rPr>
                <w:rFonts w:cs="Times New Roman"/>
                <w:color w:val="auto"/>
              </w:rPr>
            </w:pPr>
            <w:r>
              <w:rPr>
                <w:rFonts w:cs="Times New Roman"/>
                <w:color w:val="auto"/>
              </w:rPr>
              <w:t>Multiple (inductive) motor selection, when the set multifunctional input terminalis effective, switch different motor parameters according to the terminal status combination, the operating frequency and V/F curve parameters corresponding to different motor parameters need to refer to the basic parameter group.</w:t>
            </w:r>
          </w:p>
        </w:tc>
      </w:tr>
      <w:tr w14:paraId="64D23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884CF21">
            <w:pPr>
              <w:pStyle w:val="23"/>
              <w:jc w:val="center"/>
              <w:rPr>
                <w:rFonts w:cs="Times New Roman"/>
                <w:color w:val="auto"/>
              </w:rPr>
            </w:pPr>
            <w:r>
              <w:rPr>
                <w:rFonts w:cs="Times New Roman"/>
                <w:color w:val="auto"/>
              </w:rPr>
              <w:t>84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0B0079">
            <w:pPr>
              <w:pStyle w:val="23"/>
              <w:rPr>
                <w:rFonts w:cs="Times New Roman"/>
                <w:color w:val="auto"/>
              </w:rPr>
            </w:pPr>
            <w:r>
              <w:rPr>
                <w:rFonts w:cs="Times New Roman"/>
                <w:color w:val="auto"/>
              </w:rPr>
              <w:t>Multiple Induction Motor Selection Bit 1</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1E19D7">
            <w:pPr>
              <w:pStyle w:val="23"/>
              <w:rPr>
                <w:rFonts w:cs="Times New Roman"/>
                <w:color w:val="auto"/>
              </w:rPr>
            </w:pPr>
            <w:r>
              <w:rPr>
                <w:rFonts w:cs="Times New Roman"/>
                <w:color w:val="auto"/>
              </w:rPr>
              <w:t>Same as Above.</w:t>
            </w:r>
          </w:p>
        </w:tc>
      </w:tr>
      <w:tr w14:paraId="5130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C4BA46">
            <w:pPr>
              <w:pStyle w:val="23"/>
              <w:jc w:val="center"/>
              <w:rPr>
                <w:rFonts w:cs="Times New Roman"/>
                <w:color w:val="auto"/>
              </w:rPr>
            </w:pPr>
            <w:r>
              <w:rPr>
                <w:rFonts w:cs="Times New Roman"/>
                <w:color w:val="auto"/>
              </w:rPr>
              <w:t>86</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62B07C4">
            <w:pPr>
              <w:pStyle w:val="23"/>
              <w:rPr>
                <w:rFonts w:cs="Times New Roman"/>
                <w:color w:val="auto"/>
              </w:rPr>
            </w:pPr>
            <w:r>
              <w:rPr>
                <w:rFonts w:cs="Times New Roman"/>
                <w:color w:val="auto"/>
              </w:rPr>
              <w:t>Diameter Reset</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D5B940">
            <w:pPr>
              <w:pStyle w:val="23"/>
              <w:rPr>
                <w:rFonts w:cs="Times New Roman"/>
                <w:color w:val="auto"/>
              </w:rPr>
            </w:pPr>
            <w:r>
              <w:rPr>
                <w:rFonts w:cs="Times New Roman"/>
                <w:color w:val="auto"/>
              </w:rPr>
              <w:t>Diameter reset, under tension control mode (tension control mode FB-00 is not 0), when the set multifunctional input terminalis effective, the current diameter (FB-38) is reset to the initial diameter or empty roll diameter.</w:t>
            </w:r>
          </w:p>
        </w:tc>
      </w:tr>
      <w:tr w14:paraId="55C78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010867">
            <w:pPr>
              <w:pStyle w:val="23"/>
              <w:jc w:val="center"/>
              <w:rPr>
                <w:rFonts w:cs="Times New Roman"/>
                <w:color w:val="auto"/>
              </w:rPr>
            </w:pPr>
            <w:r>
              <w:rPr>
                <w:rFonts w:cs="Times New Roman"/>
                <w:color w:val="auto"/>
              </w:rPr>
              <w:t>87</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C4A5D">
            <w:pPr>
              <w:pStyle w:val="23"/>
              <w:rPr>
                <w:rFonts w:cs="Times New Roman"/>
                <w:color w:val="auto"/>
              </w:rPr>
            </w:pPr>
            <w:r>
              <w:rPr>
                <w:rFonts w:cs="Times New Roman"/>
                <w:color w:val="auto"/>
              </w:rPr>
              <w:t>Initial Diameter Selection 1</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AD7752">
            <w:pPr>
              <w:pStyle w:val="23"/>
              <w:rPr>
                <w:rFonts w:cs="Times New Roman"/>
                <w:color w:val="auto"/>
              </w:rPr>
            </w:pPr>
            <w:r>
              <w:rPr>
                <w:rFonts w:cs="Times New Roman"/>
                <w:color w:val="auto"/>
              </w:rPr>
              <w:t xml:space="preserve">Initial diameter selection, under tension control mode (tension control mode FB-00 is not 0), when the set multifunctional input terminal is effective, the current diameter (FB-38) can be reset to the initial diameter (FB-30, FB-31). </w:t>
            </w:r>
          </w:p>
        </w:tc>
      </w:tr>
      <w:tr w14:paraId="6003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248C15A">
            <w:pPr>
              <w:pStyle w:val="23"/>
              <w:jc w:val="center"/>
              <w:rPr>
                <w:rFonts w:cs="Times New Roman"/>
                <w:color w:val="auto"/>
              </w:rPr>
            </w:pPr>
            <w:r>
              <w:rPr>
                <w:rFonts w:cs="Times New Roman"/>
                <w:color w:val="auto"/>
              </w:rPr>
              <w:t>88</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C2E9448">
            <w:pPr>
              <w:pStyle w:val="23"/>
              <w:rPr>
                <w:rFonts w:cs="Times New Roman"/>
                <w:color w:val="auto"/>
              </w:rPr>
            </w:pPr>
            <w:r>
              <w:rPr>
                <w:rFonts w:cs="Times New Roman"/>
                <w:color w:val="auto"/>
              </w:rPr>
              <w:t>Initial Diameter Selection 2</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FB47ED">
            <w:pPr>
              <w:pStyle w:val="23"/>
              <w:rPr>
                <w:rFonts w:cs="Times New Roman"/>
                <w:color w:val="auto"/>
              </w:rPr>
            </w:pPr>
            <w:r>
              <w:rPr>
                <w:rFonts w:cs="Times New Roman"/>
                <w:color w:val="auto"/>
              </w:rPr>
              <w:t>Same as Above.</w:t>
            </w:r>
          </w:p>
        </w:tc>
      </w:tr>
      <w:tr w14:paraId="76D4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886DE2">
            <w:pPr>
              <w:pStyle w:val="23"/>
              <w:jc w:val="center"/>
              <w:rPr>
                <w:rFonts w:cs="Times New Roman"/>
                <w:color w:val="auto"/>
              </w:rPr>
            </w:pPr>
            <w:r>
              <w:rPr>
                <w:rFonts w:cs="Times New Roman"/>
                <w:color w:val="auto"/>
              </w:rPr>
              <w:t>89</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EC64CC">
            <w:pPr>
              <w:pStyle w:val="23"/>
              <w:rPr>
                <w:rFonts w:cs="Times New Roman"/>
                <w:color w:val="auto"/>
              </w:rPr>
            </w:pPr>
            <w:r>
              <w:rPr>
                <w:rFonts w:cs="Times New Roman"/>
                <w:color w:val="auto"/>
              </w:rPr>
              <w:t>Tension PID Control Integral Reset</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E3BCF3">
            <w:pPr>
              <w:pStyle w:val="23"/>
              <w:rPr>
                <w:rFonts w:cs="Times New Roman"/>
                <w:color w:val="auto"/>
              </w:rPr>
            </w:pPr>
            <w:r>
              <w:rPr>
                <w:rFonts w:cs="Times New Roman"/>
                <w:color w:val="auto"/>
              </w:rPr>
              <w:t xml:space="preserve">Tension PID control integral reset, under tension control mode (tension control modeFB-00 is not 0), when the designated multifunctional input terminalis effective, the integrator output is cleared. </w:t>
            </w:r>
          </w:p>
        </w:tc>
      </w:tr>
      <w:tr w14:paraId="6B39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6A91E30">
            <w:pPr>
              <w:pStyle w:val="23"/>
              <w:jc w:val="center"/>
              <w:rPr>
                <w:rFonts w:cs="Times New Roman"/>
                <w:color w:val="auto"/>
              </w:rPr>
            </w:pPr>
            <w:r>
              <w:rPr>
                <w:rFonts w:cs="Times New Roman"/>
                <w:color w:val="auto"/>
              </w:rPr>
              <w:t>90</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80B0E">
            <w:pPr>
              <w:pStyle w:val="23"/>
              <w:rPr>
                <w:rFonts w:cs="Times New Roman"/>
                <w:color w:val="auto"/>
              </w:rPr>
            </w:pPr>
            <w:r>
              <w:rPr>
                <w:rFonts w:cs="Times New Roman"/>
                <w:color w:val="auto"/>
              </w:rPr>
              <w:t>Diameter Calculation Hold</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CCD5FA">
            <w:pPr>
              <w:pStyle w:val="23"/>
              <w:rPr>
                <w:rFonts w:cs="Times New Roman"/>
                <w:color w:val="auto"/>
              </w:rPr>
            </w:pPr>
            <w:r>
              <w:rPr>
                <w:rFonts w:cs="Times New Roman"/>
                <w:color w:val="auto"/>
              </w:rPr>
              <w:t xml:space="preserve">Winding diameter calculation hold, when the designated multifunctional input terminalis effective, stopupdating the winding diameter calculation. </w:t>
            </w:r>
          </w:p>
        </w:tc>
      </w:tr>
      <w:tr w14:paraId="39D8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952FBE">
            <w:pPr>
              <w:pStyle w:val="23"/>
              <w:jc w:val="center"/>
              <w:rPr>
                <w:rFonts w:cs="Times New Roman"/>
                <w:color w:val="auto"/>
              </w:rPr>
            </w:pPr>
            <w:r>
              <w:rPr>
                <w:rFonts w:cs="Times New Roman"/>
                <w:color w:val="auto"/>
              </w:rPr>
              <w:t>91</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554199">
            <w:pPr>
              <w:pStyle w:val="23"/>
              <w:rPr>
                <w:rFonts w:cs="Times New Roman"/>
                <w:color w:val="auto"/>
              </w:rPr>
            </w:pPr>
            <w:r>
              <w:rPr>
                <w:rFonts w:cs="Times New Roman"/>
                <w:color w:val="auto"/>
              </w:rPr>
              <w:t>Diameter Mode Selection (0: Winding In 1: Winding Out)</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C25F8E">
            <w:pPr>
              <w:pStyle w:val="23"/>
              <w:bidi w:val="0"/>
              <w:rPr>
                <w:rFonts w:cs="Times New Roman"/>
                <w:color w:val="auto"/>
              </w:rPr>
            </w:pPr>
            <w:r>
              <w:rPr>
                <w:rFonts w:hint="eastAsia"/>
              </w:rPr>
              <w:t>Drum Mode Selection, when the designated multi-function input terminalis effective, the drum mode switches to winding out; otherwise, it is winding in.</w:t>
            </w:r>
            <w:r>
              <w:t xml:space="preserve"> </w:t>
            </w:r>
          </w:p>
        </w:tc>
      </w:tr>
      <w:tr w14:paraId="7C834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4C3EC7">
            <w:pPr>
              <w:pStyle w:val="23"/>
              <w:jc w:val="center"/>
              <w:rPr>
                <w:rFonts w:cs="Times New Roman"/>
                <w:color w:val="auto"/>
              </w:rPr>
            </w:pPr>
            <w:r>
              <w:rPr>
                <w:rFonts w:cs="Times New Roman"/>
                <w:color w:val="auto"/>
              </w:rPr>
              <w:t>92</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113488">
            <w:pPr>
              <w:pStyle w:val="23"/>
              <w:rPr>
                <w:rFonts w:cs="Times New Roman"/>
                <w:color w:val="auto"/>
              </w:rPr>
            </w:pPr>
            <w:r>
              <w:rPr>
                <w:rFonts w:cs="Times New Roman"/>
                <w:color w:val="auto"/>
              </w:rPr>
              <w:t>Disable Tension PID</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190FE3">
            <w:pPr>
              <w:pStyle w:val="23"/>
              <w:rPr>
                <w:rFonts w:cs="Times New Roman"/>
                <w:color w:val="auto"/>
              </w:rPr>
            </w:pPr>
            <w:r>
              <w:rPr>
                <w:rFonts w:cs="Times New Roman"/>
                <w:color w:val="auto"/>
              </w:rPr>
              <w:t>Disable tension PID, when the designated multifunctional input terminalis effective, disabletensionPID function.</w:t>
            </w:r>
          </w:p>
        </w:tc>
      </w:tr>
      <w:tr w14:paraId="497E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23DCCC0">
            <w:pPr>
              <w:pStyle w:val="23"/>
              <w:jc w:val="center"/>
              <w:rPr>
                <w:rFonts w:cs="Times New Roman"/>
                <w:color w:val="auto"/>
              </w:rPr>
            </w:pPr>
            <w:r>
              <w:rPr>
                <w:rFonts w:cs="Times New Roman"/>
                <w:color w:val="auto"/>
              </w:rPr>
              <w:t>93</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7E4D644">
            <w:pPr>
              <w:pStyle w:val="23"/>
              <w:rPr>
                <w:rFonts w:cs="Times New Roman"/>
                <w:color w:val="auto"/>
              </w:rPr>
            </w:pPr>
            <w:r>
              <w:rPr>
                <w:rFonts w:cs="Times New Roman"/>
                <w:color w:val="auto"/>
              </w:rPr>
              <w:t>Pause Tension PID</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0FCB37E">
            <w:pPr>
              <w:pStyle w:val="23"/>
              <w:rPr>
                <w:rFonts w:cs="Times New Roman"/>
                <w:color w:val="auto"/>
              </w:rPr>
            </w:pPr>
            <w:r>
              <w:rPr>
                <w:rFonts w:cs="Times New Roman"/>
                <w:color w:val="auto"/>
              </w:rPr>
              <w:t>Pause tension PID, when the designated multifunctional input terminalis effective, pause tensionPID function.</w:t>
            </w:r>
          </w:p>
        </w:tc>
      </w:tr>
      <w:tr w14:paraId="5BE24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7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C765BD">
            <w:pPr>
              <w:pStyle w:val="23"/>
              <w:jc w:val="center"/>
              <w:rPr>
                <w:rFonts w:cs="Times New Roman"/>
                <w:color w:val="auto"/>
              </w:rPr>
            </w:pPr>
            <w:r>
              <w:rPr>
                <w:rFonts w:cs="Times New Roman"/>
                <w:color w:val="auto"/>
              </w:rPr>
              <w:t>94</w:t>
            </w:r>
          </w:p>
        </w:tc>
        <w:tc>
          <w:tcPr>
            <w:tcW w:w="13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96B556">
            <w:pPr>
              <w:pStyle w:val="23"/>
              <w:rPr>
                <w:rFonts w:cs="Times New Roman"/>
                <w:color w:val="auto"/>
              </w:rPr>
            </w:pPr>
            <w:r>
              <w:rPr>
                <w:rFonts w:cs="Times New Roman"/>
                <w:color w:val="auto"/>
              </w:rPr>
              <w:t>Automatic Diameter Switching</w:t>
            </w:r>
          </w:p>
        </w:tc>
        <w:tc>
          <w:tcPr>
            <w:tcW w:w="480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B78E7D">
            <w:pPr>
              <w:pStyle w:val="23"/>
              <w:bidi w:val="0"/>
            </w:pPr>
            <w:r>
              <w:rPr>
                <w:rFonts w:hint="eastAsia"/>
              </w:rPr>
              <w:t>Automatic winding diameter switching, when the designated multifunctional input terminalis effective,automatic switching of winding diameter.</w:t>
            </w:r>
            <w:r>
              <w:t xml:space="preserve"> </w:t>
            </w:r>
          </w:p>
        </w:tc>
      </w:tr>
    </w:tbl>
    <w:p w14:paraId="11E3A26C">
      <w:pPr>
        <w:pStyle w:val="23"/>
        <w:rPr>
          <w:color w:val="auto"/>
        </w:rPr>
      </w:pPr>
    </w:p>
    <w:p w14:paraId="64DAB66A">
      <w:pPr>
        <w:pStyle w:val="4"/>
        <w:spacing w:before="156"/>
        <w:rPr>
          <w:snapToGrid w:val="0"/>
          <w:color w:val="auto"/>
          <w:lang w:val="en-GB"/>
        </w:rPr>
      </w:pPr>
      <w:bookmarkStart w:id="320" w:name="_Toc3495"/>
      <w:r>
        <w:rPr>
          <w:snapToGrid w:val="0"/>
          <w:color w:val="auto"/>
        </w:rPr>
        <w:t>3.3.2 Digital Output Terminal Functions (DO)</w:t>
      </w:r>
      <w:bookmarkEnd w:id="320"/>
    </w:p>
    <w:p w14:paraId="3594EEA7">
      <w:pPr>
        <w:ind w:firstLine="320"/>
        <w:rPr>
          <w:color w:val="auto"/>
        </w:rPr>
      </w:pPr>
      <w:r>
        <w:rPr>
          <w:color w:val="auto"/>
        </w:rPr>
        <w:t>The CM680 series inverter is equipped with 2 multi-function digital output terminals and two multi-function relay output terminals.</w:t>
      </w:r>
    </w:p>
    <w:p w14:paraId="2D9456F5">
      <w:pPr>
        <w:pStyle w:val="25"/>
        <w:jc w:val="center"/>
        <w:rPr>
          <w:color w:val="auto"/>
          <w:kern w:val="0"/>
        </w:rPr>
      </w:pPr>
      <w:r>
        <w:rPr>
          <w:color w:val="auto"/>
          <w:lang w:val="en-GB"/>
        </w:rPr>
        <w:t>Table 3-</w:t>
      </w:r>
      <w:r>
        <w:rPr>
          <w:rFonts w:hint="eastAsia"/>
          <w:color w:val="auto"/>
        </w:rPr>
        <w:t>27</w:t>
      </w:r>
      <w:r>
        <w:rPr>
          <w:color w:val="auto"/>
        </w:rPr>
        <w:t xml:space="preserve"> List of Parameters Related to D0 Terminal Function</w:t>
      </w:r>
    </w:p>
    <w:tbl>
      <w:tblPr>
        <w:tblStyle w:val="36"/>
        <w:tblW w:w="4178" w:type="pct"/>
        <w:tblInd w:w="6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7"/>
        <w:gridCol w:w="2115"/>
        <w:gridCol w:w="1810"/>
        <w:gridCol w:w="1249"/>
      </w:tblGrid>
      <w:tr w14:paraId="7FF91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D8CA20">
            <w:pPr>
              <w:pStyle w:val="23"/>
              <w:rPr>
                <w:rFonts w:cs="Times New Roman"/>
                <w:color w:val="auto"/>
              </w:rPr>
            </w:pPr>
            <w:r>
              <w:rPr>
                <w:rFonts w:cs="Times New Roman"/>
                <w:color w:val="auto"/>
              </w:rPr>
              <w:t>F6-00</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DCEEE4A">
            <w:pPr>
              <w:pStyle w:val="23"/>
              <w:rPr>
                <w:rFonts w:cs="Times New Roman"/>
                <w:color w:val="auto"/>
              </w:rPr>
            </w:pPr>
            <w:r>
              <w:rPr>
                <w:rFonts w:cs="Times New Roman"/>
                <w:color w:val="auto"/>
              </w:rPr>
              <w:t>RLY1 terminal function selection</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6985D5C">
            <w:pPr>
              <w:pStyle w:val="23"/>
              <w:rPr>
                <w:rFonts w:cs="Times New Roman"/>
                <w:color w:val="auto"/>
              </w:rPr>
            </w:pPr>
            <w:r>
              <w:rPr>
                <w:rFonts w:cs="Times New Roman"/>
                <w:color w:val="auto"/>
              </w:rPr>
              <w:t>Range: 0～76</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42490B">
            <w:pPr>
              <w:pStyle w:val="23"/>
              <w:rPr>
                <w:rFonts w:cs="Times New Roman"/>
                <w:color w:val="auto"/>
              </w:rPr>
            </w:pPr>
            <w:r>
              <w:rPr>
                <w:rFonts w:cs="Times New Roman"/>
                <w:color w:val="auto"/>
              </w:rPr>
              <w:t>Factory value: 11</w:t>
            </w:r>
          </w:p>
        </w:tc>
      </w:tr>
      <w:tr w14:paraId="16489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19F9BDF">
            <w:pPr>
              <w:pStyle w:val="23"/>
              <w:rPr>
                <w:rFonts w:cs="Times New Roman"/>
                <w:color w:val="auto"/>
              </w:rPr>
            </w:pPr>
            <w:r>
              <w:rPr>
                <w:rFonts w:cs="Times New Roman"/>
                <w:color w:val="auto"/>
              </w:rPr>
              <w:t>F6-01</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32B71AF">
            <w:pPr>
              <w:pStyle w:val="23"/>
              <w:rPr>
                <w:rFonts w:cs="Times New Roman"/>
                <w:color w:val="auto"/>
              </w:rPr>
            </w:pPr>
            <w:r>
              <w:rPr>
                <w:rFonts w:cs="Times New Roman"/>
                <w:color w:val="auto"/>
              </w:rPr>
              <w:t>RLY2 terminal function selection</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B51ED7">
            <w:pPr>
              <w:pStyle w:val="23"/>
              <w:rPr>
                <w:rFonts w:cs="Times New Roman"/>
                <w:color w:val="auto"/>
              </w:rPr>
            </w:pPr>
            <w:r>
              <w:rPr>
                <w:rFonts w:cs="Times New Roman"/>
                <w:color w:val="auto"/>
              </w:rPr>
              <w:t>Range: 0～76</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36CF6E5">
            <w:pPr>
              <w:pStyle w:val="23"/>
              <w:rPr>
                <w:rFonts w:cs="Times New Roman"/>
                <w:color w:val="auto"/>
              </w:rPr>
            </w:pPr>
            <w:r>
              <w:rPr>
                <w:rFonts w:cs="Times New Roman"/>
                <w:color w:val="auto"/>
              </w:rPr>
              <w:t>Factory value: 1</w:t>
            </w:r>
          </w:p>
        </w:tc>
      </w:tr>
      <w:tr w14:paraId="25103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251969">
            <w:pPr>
              <w:pStyle w:val="23"/>
              <w:rPr>
                <w:rFonts w:cs="Times New Roman"/>
                <w:color w:val="auto"/>
              </w:rPr>
            </w:pPr>
            <w:r>
              <w:rPr>
                <w:rFonts w:cs="Times New Roman"/>
                <w:color w:val="auto"/>
              </w:rPr>
              <w:t>F6-02</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F4CC07E">
            <w:pPr>
              <w:pStyle w:val="23"/>
              <w:rPr>
                <w:rFonts w:cs="Times New Roman"/>
                <w:color w:val="auto"/>
              </w:rPr>
            </w:pPr>
            <w:r>
              <w:rPr>
                <w:rFonts w:cs="Times New Roman"/>
                <w:color w:val="auto"/>
              </w:rPr>
              <w:t>DO1 Terminal Function Selection</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815240">
            <w:pPr>
              <w:pStyle w:val="23"/>
              <w:rPr>
                <w:rFonts w:cs="Times New Roman"/>
                <w:color w:val="auto"/>
              </w:rPr>
            </w:pPr>
            <w:r>
              <w:rPr>
                <w:rFonts w:cs="Times New Roman"/>
                <w:color w:val="auto"/>
              </w:rPr>
              <w:t>Range: 0～76</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23D4F19">
            <w:pPr>
              <w:pStyle w:val="23"/>
              <w:rPr>
                <w:rFonts w:cs="Times New Roman"/>
                <w:color w:val="auto"/>
              </w:rPr>
            </w:pPr>
            <w:r>
              <w:rPr>
                <w:rFonts w:cs="Times New Roman"/>
                <w:color w:val="auto"/>
              </w:rPr>
              <w:t>Factory value: 0</w:t>
            </w:r>
          </w:p>
        </w:tc>
      </w:tr>
      <w:tr w14:paraId="17AE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215DBC">
            <w:pPr>
              <w:pStyle w:val="23"/>
              <w:rPr>
                <w:rFonts w:cs="Times New Roman"/>
                <w:color w:val="auto"/>
              </w:rPr>
            </w:pPr>
            <w:r>
              <w:rPr>
                <w:rFonts w:cs="Times New Roman"/>
                <w:color w:val="auto"/>
              </w:rPr>
              <w:t>F6-03</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160131">
            <w:pPr>
              <w:pStyle w:val="23"/>
              <w:rPr>
                <w:rFonts w:cs="Times New Roman"/>
                <w:color w:val="auto"/>
              </w:rPr>
            </w:pPr>
            <w:r>
              <w:rPr>
                <w:rFonts w:cs="Times New Roman"/>
                <w:color w:val="auto"/>
              </w:rPr>
              <w:t>DO2 Terminal Function Selection</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7386D13">
            <w:pPr>
              <w:pStyle w:val="23"/>
              <w:rPr>
                <w:rFonts w:cs="Times New Roman"/>
                <w:color w:val="auto"/>
              </w:rPr>
            </w:pPr>
            <w:r>
              <w:rPr>
                <w:rFonts w:cs="Times New Roman"/>
                <w:color w:val="auto"/>
              </w:rPr>
              <w:t>Range: 0～76</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ABD3531">
            <w:pPr>
              <w:pStyle w:val="23"/>
              <w:rPr>
                <w:rFonts w:cs="Times New Roman"/>
                <w:color w:val="auto"/>
              </w:rPr>
            </w:pPr>
            <w:r>
              <w:rPr>
                <w:rFonts w:cs="Times New Roman"/>
                <w:color w:val="auto"/>
              </w:rPr>
              <w:t>Factory value: 0</w:t>
            </w:r>
          </w:p>
        </w:tc>
      </w:tr>
      <w:tr w14:paraId="1029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557C9F8">
            <w:pPr>
              <w:pStyle w:val="23"/>
              <w:rPr>
                <w:rFonts w:cs="Times New Roman"/>
                <w:color w:val="auto"/>
              </w:rPr>
            </w:pPr>
            <w:r>
              <w:rPr>
                <w:rFonts w:cs="Times New Roman"/>
                <w:color w:val="auto"/>
              </w:rPr>
              <w:t>F6-04</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EBD947">
            <w:pPr>
              <w:pStyle w:val="23"/>
              <w:rPr>
                <w:rFonts w:cs="Times New Roman"/>
                <w:color w:val="auto"/>
              </w:rPr>
            </w:pPr>
            <w:r>
              <w:rPr>
                <w:rFonts w:cs="Times New Roman"/>
                <w:color w:val="auto"/>
              </w:rPr>
              <w:t>DO Terminal Valid Logic</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9FB5CBF">
            <w:pPr>
              <w:pStyle w:val="23"/>
              <w:rPr>
                <w:rFonts w:cs="Times New Roman"/>
                <w:color w:val="auto"/>
              </w:rPr>
            </w:pPr>
            <w:r>
              <w:rPr>
                <w:rFonts w:cs="Times New Roman"/>
                <w:color w:val="auto"/>
              </w:rPr>
              <w:t>Range: 0000H~FFFFH</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B21F110">
            <w:pPr>
              <w:pStyle w:val="23"/>
              <w:rPr>
                <w:rFonts w:cs="Times New Roman"/>
                <w:color w:val="auto"/>
              </w:rPr>
            </w:pPr>
            <w:r>
              <w:rPr>
                <w:rFonts w:cs="Times New Roman"/>
                <w:color w:val="auto"/>
              </w:rPr>
              <w:t>Factory value: 0</w:t>
            </w:r>
          </w:p>
        </w:tc>
      </w:tr>
      <w:tr w14:paraId="2844B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68B424">
            <w:pPr>
              <w:pStyle w:val="23"/>
              <w:rPr>
                <w:rFonts w:cs="Times New Roman"/>
                <w:color w:val="auto"/>
              </w:rPr>
            </w:pPr>
            <w:r>
              <w:rPr>
                <w:rFonts w:cs="Times New Roman"/>
                <w:color w:val="auto"/>
              </w:rPr>
              <w:t>F6-05</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D385C6">
            <w:pPr>
              <w:pStyle w:val="23"/>
              <w:rPr>
                <w:rFonts w:cs="Times New Roman"/>
                <w:color w:val="auto"/>
              </w:rPr>
            </w:pPr>
            <w:r>
              <w:rPr>
                <w:rFonts w:cs="Times New Roman"/>
                <w:color w:val="auto"/>
              </w:rPr>
              <w:t>Source of DO Output AI</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5BFB55B">
            <w:pPr>
              <w:pStyle w:val="23"/>
              <w:rPr>
                <w:rFonts w:cs="Times New Roman"/>
                <w:color w:val="auto"/>
              </w:rPr>
            </w:pPr>
            <w:r>
              <w:rPr>
                <w:rFonts w:cs="Times New Roman"/>
                <w:color w:val="auto"/>
              </w:rPr>
              <w:t>0: AI1</w:t>
            </w:r>
          </w:p>
          <w:p w14:paraId="269D0EEB">
            <w:pPr>
              <w:pStyle w:val="23"/>
              <w:rPr>
                <w:rFonts w:cs="Times New Roman"/>
                <w:color w:val="auto"/>
              </w:rPr>
            </w:pPr>
            <w:r>
              <w:rPr>
                <w:rFonts w:cs="Times New Roman"/>
                <w:color w:val="auto"/>
              </w:rPr>
              <w:t>1: AI2</w:t>
            </w:r>
          </w:p>
          <w:p w14:paraId="72522350">
            <w:pPr>
              <w:pStyle w:val="23"/>
              <w:rPr>
                <w:rFonts w:cs="Times New Roman"/>
                <w:color w:val="auto"/>
              </w:rPr>
            </w:pPr>
            <w:r>
              <w:rPr>
                <w:rFonts w:cs="Times New Roman"/>
                <w:color w:val="auto"/>
              </w:rPr>
              <w:t>2: AI3</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219B03">
            <w:pPr>
              <w:pStyle w:val="23"/>
              <w:rPr>
                <w:rFonts w:cs="Times New Roman"/>
                <w:color w:val="auto"/>
              </w:rPr>
            </w:pPr>
            <w:r>
              <w:rPr>
                <w:rFonts w:cs="Times New Roman"/>
                <w:color w:val="auto"/>
              </w:rPr>
              <w:t>Factory value: 0</w:t>
            </w:r>
          </w:p>
        </w:tc>
      </w:tr>
      <w:tr w14:paraId="15A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71A4DA">
            <w:pPr>
              <w:pStyle w:val="23"/>
              <w:rPr>
                <w:rFonts w:cs="Times New Roman"/>
                <w:color w:val="auto"/>
              </w:rPr>
            </w:pPr>
            <w:r>
              <w:rPr>
                <w:rFonts w:cs="Times New Roman"/>
                <w:color w:val="auto"/>
              </w:rPr>
              <w:t>F6-06</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8CE2061">
            <w:pPr>
              <w:pStyle w:val="23"/>
              <w:rPr>
                <w:rFonts w:cs="Times New Roman"/>
                <w:color w:val="auto"/>
              </w:rPr>
            </w:pPr>
            <w:r>
              <w:rPr>
                <w:rFonts w:cs="Times New Roman"/>
                <w:color w:val="auto"/>
              </w:rPr>
              <w:t>DO Output AI Upper Limit Value</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6BCF358">
            <w:pPr>
              <w:pStyle w:val="23"/>
              <w:rPr>
                <w:rFonts w:cs="Times New Roman"/>
                <w:color w:val="auto"/>
              </w:rPr>
            </w:pPr>
            <w:r>
              <w:rPr>
                <w:rFonts w:cs="Times New Roman"/>
                <w:color w:val="auto"/>
              </w:rPr>
              <w:t>-100.00%～100.00%</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D04319">
            <w:pPr>
              <w:pStyle w:val="23"/>
              <w:rPr>
                <w:rFonts w:cs="Times New Roman"/>
                <w:color w:val="auto"/>
              </w:rPr>
            </w:pPr>
            <w:r>
              <w:rPr>
                <w:rFonts w:cs="Times New Roman"/>
                <w:color w:val="auto"/>
              </w:rPr>
              <w:t>50.00</w:t>
            </w:r>
          </w:p>
        </w:tc>
      </w:tr>
      <w:tr w14:paraId="5688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282069">
            <w:pPr>
              <w:pStyle w:val="23"/>
              <w:rPr>
                <w:rFonts w:cs="Times New Roman"/>
                <w:color w:val="auto"/>
              </w:rPr>
            </w:pPr>
            <w:r>
              <w:rPr>
                <w:rFonts w:cs="Times New Roman"/>
                <w:color w:val="auto"/>
              </w:rPr>
              <w:t>F6-07</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970328A">
            <w:pPr>
              <w:pStyle w:val="23"/>
              <w:rPr>
                <w:rFonts w:cs="Times New Roman"/>
                <w:color w:val="auto"/>
              </w:rPr>
            </w:pPr>
            <w:r>
              <w:rPr>
                <w:rFonts w:cs="Times New Roman"/>
                <w:color w:val="auto"/>
              </w:rPr>
              <w:t>DO Output AI Lower Limit Value</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4F9C2C">
            <w:pPr>
              <w:pStyle w:val="23"/>
              <w:rPr>
                <w:rFonts w:cs="Times New Roman"/>
                <w:color w:val="auto"/>
              </w:rPr>
            </w:pPr>
            <w:r>
              <w:rPr>
                <w:rFonts w:cs="Times New Roman"/>
                <w:color w:val="auto"/>
              </w:rPr>
              <w:t>-100.00%～100.00%</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26F4C4">
            <w:pPr>
              <w:pStyle w:val="23"/>
              <w:rPr>
                <w:rFonts w:cs="Times New Roman"/>
                <w:color w:val="auto"/>
              </w:rPr>
            </w:pPr>
            <w:r>
              <w:rPr>
                <w:rFonts w:cs="Times New Roman"/>
                <w:color w:val="auto"/>
              </w:rPr>
              <w:t>10.00</w:t>
            </w:r>
          </w:p>
        </w:tc>
      </w:tr>
      <w:tr w14:paraId="23140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62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7421275">
            <w:pPr>
              <w:pStyle w:val="23"/>
              <w:rPr>
                <w:rFonts w:cs="Times New Roman"/>
                <w:color w:val="auto"/>
              </w:rPr>
            </w:pPr>
            <w:r>
              <w:rPr>
                <w:rFonts w:cs="Times New Roman"/>
                <w:color w:val="auto"/>
              </w:rPr>
              <w:t>F6-08</w:t>
            </w:r>
          </w:p>
        </w:tc>
        <w:tc>
          <w:tcPr>
            <w:tcW w:w="149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CCAF99C">
            <w:pPr>
              <w:pStyle w:val="23"/>
              <w:rPr>
                <w:rFonts w:cs="Times New Roman"/>
                <w:color w:val="auto"/>
              </w:rPr>
            </w:pPr>
            <w:r>
              <w:rPr>
                <w:rFonts w:cs="Times New Roman"/>
                <w:color w:val="auto"/>
              </w:rPr>
              <w:t>DO Action Frequency</w:t>
            </w:r>
          </w:p>
        </w:tc>
        <w:tc>
          <w:tcPr>
            <w:tcW w:w="167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D686C0">
            <w:pPr>
              <w:pStyle w:val="23"/>
              <w:rPr>
                <w:rFonts w:cs="Times New Roman"/>
                <w:color w:val="auto"/>
              </w:rPr>
            </w:pPr>
            <w:r>
              <w:rPr>
                <w:rFonts w:cs="Times New Roman"/>
                <w:color w:val="auto"/>
              </w:rPr>
              <w:t>0.00～599.00Hz</w:t>
            </w:r>
          </w:p>
        </w:tc>
        <w:tc>
          <w:tcPr>
            <w:tcW w:w="119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FC4C9E">
            <w:pPr>
              <w:pStyle w:val="23"/>
              <w:rPr>
                <w:rFonts w:cs="Times New Roman"/>
                <w:color w:val="auto"/>
              </w:rPr>
            </w:pPr>
            <w:r>
              <w:rPr>
                <w:rFonts w:cs="Times New Roman"/>
                <w:color w:val="auto"/>
              </w:rPr>
              <w:t>0.00</w:t>
            </w:r>
          </w:p>
        </w:tc>
      </w:tr>
    </w:tbl>
    <w:p w14:paraId="534B92DA">
      <w:pPr>
        <w:pStyle w:val="25"/>
        <w:rPr>
          <w:color w:val="auto"/>
          <w:lang w:val="en-GB"/>
        </w:rPr>
      </w:pPr>
    </w:p>
    <w:p w14:paraId="154DA4EB">
      <w:pPr>
        <w:pStyle w:val="25"/>
        <w:rPr>
          <w:color w:val="auto"/>
          <w:lang w:val="en-GB"/>
        </w:rPr>
      </w:pPr>
    </w:p>
    <w:p w14:paraId="5EBC782D">
      <w:pPr>
        <w:pStyle w:val="25"/>
        <w:rPr>
          <w:color w:val="auto"/>
          <w:lang w:val="en-GB"/>
        </w:rPr>
      </w:pPr>
    </w:p>
    <w:p w14:paraId="7F5B4803">
      <w:pPr>
        <w:pStyle w:val="25"/>
        <w:rPr>
          <w:color w:val="auto"/>
          <w:lang w:val="en-GB"/>
        </w:rPr>
      </w:pPr>
    </w:p>
    <w:p w14:paraId="06388119">
      <w:pPr>
        <w:pStyle w:val="25"/>
        <w:rPr>
          <w:color w:val="auto"/>
          <w:lang w:val="en-GB"/>
        </w:rPr>
      </w:pPr>
    </w:p>
    <w:p w14:paraId="6BE689FB">
      <w:pPr>
        <w:pStyle w:val="25"/>
        <w:jc w:val="center"/>
        <w:rPr>
          <w:color w:val="auto"/>
          <w:kern w:val="0"/>
        </w:rPr>
      </w:pPr>
      <w:r>
        <w:rPr>
          <w:rFonts w:hint="eastAsia"/>
          <w:color w:val="auto"/>
          <w:lang w:val="en-GB"/>
        </w:rPr>
        <w:t>Table 3-28 Detailed Description of DO Terminal Function</w:t>
      </w:r>
    </w:p>
    <w:tbl>
      <w:tblPr>
        <w:tblStyle w:val="36"/>
        <w:tblW w:w="5004"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91"/>
        <w:gridCol w:w="5061"/>
      </w:tblGrid>
      <w:tr w14:paraId="0A185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trPr>
        <w:tc>
          <w:tcPr>
            <w:tcW w:w="477"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6485BCC">
            <w:pPr>
              <w:pStyle w:val="23"/>
              <w:jc w:val="center"/>
              <w:rPr>
                <w:rFonts w:cs="Times New Roman"/>
                <w:b/>
                <w:bCs/>
                <w:color w:val="auto"/>
              </w:rPr>
            </w:pPr>
            <w:r>
              <w:rPr>
                <w:rFonts w:cs="Times New Roman"/>
                <w:b/>
                <w:bCs/>
                <w:color w:val="auto"/>
              </w:rPr>
              <w:t>Set Value</w:t>
            </w:r>
          </w:p>
        </w:tc>
        <w:tc>
          <w:tcPr>
            <w:tcW w:w="86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F64D18">
            <w:pPr>
              <w:pStyle w:val="23"/>
              <w:jc w:val="center"/>
              <w:rPr>
                <w:rFonts w:cs="Times New Roman"/>
                <w:b/>
                <w:bCs/>
                <w:color w:val="auto"/>
              </w:rPr>
            </w:pPr>
            <w:r>
              <w:rPr>
                <w:rFonts w:cs="Times New Roman"/>
                <w:b/>
                <w:bCs/>
                <w:color w:val="auto"/>
              </w:rPr>
              <w:t>Function</w:t>
            </w:r>
          </w:p>
        </w:tc>
        <w:tc>
          <w:tcPr>
            <w:tcW w:w="366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F85D19">
            <w:pPr>
              <w:pStyle w:val="23"/>
              <w:jc w:val="center"/>
              <w:rPr>
                <w:rFonts w:cs="Times New Roman"/>
                <w:b/>
                <w:bCs/>
                <w:color w:val="auto"/>
              </w:rPr>
            </w:pPr>
            <w:r>
              <w:rPr>
                <w:rFonts w:cs="Times New Roman"/>
                <w:b/>
                <w:bCs/>
                <w:color w:val="auto"/>
              </w:rPr>
              <w:t>Description</w:t>
            </w:r>
          </w:p>
        </w:tc>
      </w:tr>
      <w:tr w14:paraId="6E6E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2"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E4BE40">
            <w:pPr>
              <w:pStyle w:val="23"/>
              <w:jc w:val="center"/>
              <w:rPr>
                <w:rFonts w:cs="Times New Roman"/>
                <w:color w:val="auto"/>
              </w:rPr>
            </w:pPr>
            <w:r>
              <w:rPr>
                <w:rFonts w:cs="Times New Roman"/>
                <w:color w:val="auto"/>
              </w:rPr>
              <w:t>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C639641">
            <w:pPr>
              <w:pStyle w:val="23"/>
              <w:rPr>
                <w:rFonts w:cs="Times New Roman"/>
                <w:color w:val="auto"/>
              </w:rPr>
            </w:pPr>
            <w:r>
              <w:rPr>
                <w:rFonts w:cs="Times New Roman"/>
                <w:color w:val="auto"/>
              </w:rPr>
              <w:t xml:space="preserve">No function   </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88493B">
            <w:pPr>
              <w:pStyle w:val="23"/>
              <w:rPr>
                <w:rFonts w:cs="Times New Roman"/>
                <w:color w:val="auto"/>
              </w:rPr>
            </w:pPr>
            <w:r>
              <w:rPr>
                <w:rFonts w:cs="Times New Roman"/>
                <w:color w:val="auto"/>
              </w:rPr>
              <w:t>Disable multi-function digital output function</w:t>
            </w:r>
          </w:p>
        </w:tc>
      </w:tr>
      <w:tr w14:paraId="40C6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259B25">
            <w:pPr>
              <w:pStyle w:val="23"/>
              <w:jc w:val="center"/>
              <w:rPr>
                <w:rFonts w:cs="Times New Roman"/>
                <w:color w:val="auto"/>
              </w:rPr>
            </w:pPr>
            <w:r>
              <w:rPr>
                <w:rFonts w:cs="Times New Roman"/>
                <w:color w:val="auto"/>
              </w:rPr>
              <w:t>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BD96E8">
            <w:pPr>
              <w:pStyle w:val="23"/>
              <w:rPr>
                <w:rFonts w:cs="Times New Roman"/>
                <w:color w:val="auto"/>
              </w:rPr>
            </w:pPr>
            <w:r>
              <w:rPr>
                <w:rFonts w:cs="Times New Roman"/>
                <w:color w:val="auto"/>
              </w:rPr>
              <w:t>Inverter running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533287">
            <w:pPr>
              <w:pStyle w:val="23"/>
              <w:rPr>
                <w:rFonts w:cs="Times New Roman"/>
                <w:color w:val="auto"/>
              </w:rPr>
            </w:pPr>
            <w:r>
              <w:rPr>
                <w:rFonts w:cs="Times New Roman"/>
                <w:color w:val="auto"/>
              </w:rPr>
              <w:t>Inverter running, this terminal output is valid.</w:t>
            </w:r>
          </w:p>
        </w:tc>
      </w:tr>
      <w:tr w14:paraId="4C75E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373187">
            <w:pPr>
              <w:pStyle w:val="23"/>
              <w:jc w:val="center"/>
              <w:rPr>
                <w:rFonts w:cs="Times New Roman"/>
                <w:color w:val="auto"/>
              </w:rPr>
            </w:pPr>
            <w:r>
              <w:rPr>
                <w:rFonts w:cs="Times New Roman"/>
                <w:color w:val="auto"/>
              </w:rPr>
              <w:t>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73ACD5">
            <w:pPr>
              <w:pStyle w:val="23"/>
              <w:rPr>
                <w:rFonts w:cs="Times New Roman"/>
                <w:color w:val="auto"/>
              </w:rPr>
            </w:pPr>
            <w:r>
              <w:rPr>
                <w:rFonts w:cs="Times New Roman"/>
                <w:color w:val="auto"/>
              </w:rPr>
              <w:t>Reach set frequency</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BA4855">
            <w:pPr>
              <w:pStyle w:val="23"/>
              <w:rPr>
                <w:rFonts w:cs="Times New Roman"/>
                <w:color w:val="auto"/>
              </w:rPr>
            </w:pPr>
            <w:r>
              <w:rPr>
                <w:rFonts w:cs="Times New Roman"/>
                <w:color w:val="auto"/>
              </w:rPr>
              <w:t>Reach set frequency, when the inverter output frequency deviation from the set frequency is within a certain range (±2Hz), this terminal output is valid.</w:t>
            </w:r>
          </w:p>
        </w:tc>
      </w:tr>
      <w:tr w14:paraId="35FE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9"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216587">
            <w:pPr>
              <w:pStyle w:val="23"/>
              <w:jc w:val="center"/>
              <w:rPr>
                <w:rFonts w:cs="Times New Roman"/>
                <w:color w:val="auto"/>
              </w:rPr>
            </w:pPr>
            <w:r>
              <w:rPr>
                <w:rFonts w:cs="Times New Roman"/>
                <w:color w:val="auto"/>
              </w:rPr>
              <w:t>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40E4D4">
            <w:pPr>
              <w:pStyle w:val="23"/>
              <w:rPr>
                <w:rFonts w:cs="Times New Roman"/>
                <w:color w:val="auto"/>
              </w:rPr>
            </w:pPr>
            <w:r>
              <w:rPr>
                <w:rFonts w:cs="Times New Roman"/>
                <w:color w:val="auto"/>
              </w:rPr>
              <w:t>Reach frequency 1 detection value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976B5C">
            <w:pPr>
              <w:pStyle w:val="23"/>
              <w:rPr>
                <w:rFonts w:cs="Times New Roman"/>
                <w:color w:val="auto"/>
              </w:rPr>
            </w:pPr>
            <w:r>
              <w:rPr>
                <w:rFonts w:cs="Times New Roman"/>
                <w:color w:val="auto"/>
              </w:rPr>
              <w:t>Reach frequency 1 detection value, when the inverter output frequency deviation from the frequency 1 detection value (F6-27) is less than the frequency 1 amplitude (F6-28), this terminal output is valid.</w:t>
            </w:r>
          </w:p>
        </w:tc>
      </w:tr>
      <w:tr w14:paraId="166A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6D0CE9">
            <w:pPr>
              <w:pStyle w:val="23"/>
              <w:jc w:val="center"/>
              <w:rPr>
                <w:rFonts w:cs="Times New Roman"/>
                <w:color w:val="auto"/>
              </w:rPr>
            </w:pPr>
            <w:r>
              <w:rPr>
                <w:rFonts w:cs="Times New Roman"/>
                <w:color w:val="auto"/>
              </w:rPr>
              <w:t>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94FD59">
            <w:pPr>
              <w:pStyle w:val="23"/>
              <w:rPr>
                <w:rFonts w:cs="Times New Roman"/>
                <w:color w:val="auto"/>
              </w:rPr>
            </w:pPr>
            <w:r>
              <w:rPr>
                <w:rFonts w:cs="Times New Roman"/>
                <w:color w:val="auto"/>
              </w:rPr>
              <w:t>Reach frequency 2 detection value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C7E360">
            <w:pPr>
              <w:pStyle w:val="23"/>
              <w:rPr>
                <w:rFonts w:cs="Times New Roman"/>
                <w:color w:val="auto"/>
              </w:rPr>
            </w:pPr>
            <w:r>
              <w:rPr>
                <w:rFonts w:cs="Times New Roman"/>
                <w:color w:val="auto"/>
              </w:rPr>
              <w:t>When the inverter output frequency deviates from the frequency arrival 2 detection value (F6-29) by less than the frequency arrival 2 amplitude (F6-30), this terminal is valid.</w:t>
            </w:r>
          </w:p>
        </w:tc>
      </w:tr>
      <w:tr w14:paraId="3E7A4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DCCEED">
            <w:pPr>
              <w:pStyle w:val="23"/>
              <w:jc w:val="center"/>
              <w:rPr>
                <w:rFonts w:cs="Times New Roman"/>
                <w:color w:val="auto"/>
              </w:rPr>
            </w:pPr>
            <w:r>
              <w:rPr>
                <w:rFonts w:cs="Times New Roman"/>
                <w:color w:val="auto"/>
              </w:rPr>
              <w:t>5</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FB27E0">
            <w:pPr>
              <w:pStyle w:val="23"/>
              <w:rPr>
                <w:rFonts w:cs="Times New Roman"/>
                <w:color w:val="auto"/>
              </w:rPr>
            </w:pPr>
            <w:r>
              <w:rPr>
                <w:rFonts w:cs="Times New Roman"/>
                <w:color w:val="auto"/>
              </w:rPr>
              <w:t>Zero Speed Command</w:t>
            </w:r>
          </w:p>
          <w:p w14:paraId="2D3584AF">
            <w:pPr>
              <w:pStyle w:val="23"/>
              <w:rPr>
                <w:rFonts w:cs="Times New Roman"/>
                <w:color w:val="auto"/>
              </w:rPr>
            </w:pPr>
            <w:r>
              <w:rPr>
                <w:rFonts w:cs="Times New Roman"/>
                <w:color w:val="auto"/>
              </w:rPr>
              <w:t>Running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2FEBE9">
            <w:pPr>
              <w:pStyle w:val="23"/>
              <w:rPr>
                <w:rFonts w:cs="Times New Roman"/>
                <w:color w:val="auto"/>
              </w:rPr>
            </w:pPr>
            <w:r>
              <w:rPr>
                <w:rFonts w:cs="Times New Roman"/>
                <w:color w:val="auto"/>
              </w:rPr>
              <w:t>This terminal is valid when the frequency command is 0 during inverter operation.</w:t>
            </w:r>
          </w:p>
        </w:tc>
      </w:tr>
      <w:tr w14:paraId="0108C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27D34D">
            <w:pPr>
              <w:pStyle w:val="23"/>
              <w:jc w:val="center"/>
              <w:rPr>
                <w:rFonts w:cs="Times New Roman"/>
                <w:color w:val="auto"/>
              </w:rPr>
            </w:pPr>
            <w:r>
              <w:rPr>
                <w:rFonts w:cs="Times New Roman"/>
                <w:color w:val="auto"/>
              </w:rPr>
              <w:t>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E21621">
            <w:pPr>
              <w:pStyle w:val="23"/>
              <w:rPr>
                <w:rFonts w:cs="Times New Roman"/>
                <w:color w:val="auto"/>
              </w:rPr>
            </w:pPr>
            <w:r>
              <w:rPr>
                <w:rFonts w:cs="Times New Roman"/>
                <w:color w:val="auto"/>
              </w:rPr>
              <w:t>Zero Speed Command Operation (Including STOP)</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77ABDB">
            <w:pPr>
              <w:pStyle w:val="23"/>
              <w:rPr>
                <w:rFonts w:cs="Times New Roman"/>
                <w:color w:val="auto"/>
              </w:rPr>
            </w:pPr>
            <w:r>
              <w:rPr>
                <w:rFonts w:cs="Times New Roman"/>
                <w:color w:val="auto"/>
              </w:rPr>
              <w:t xml:space="preserve">This terminal is valid when the inverter frequency command is 0 (including when the inverter is stopped). </w:t>
            </w:r>
          </w:p>
        </w:tc>
      </w:tr>
      <w:tr w14:paraId="4F80B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0A1410">
            <w:pPr>
              <w:pStyle w:val="23"/>
              <w:jc w:val="center"/>
              <w:rPr>
                <w:rFonts w:cs="Times New Roman"/>
                <w:color w:val="auto"/>
              </w:rPr>
            </w:pPr>
            <w:r>
              <w:rPr>
                <w:rFonts w:cs="Times New Roman"/>
                <w:color w:val="auto"/>
              </w:rPr>
              <w:t>7</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B07BA2">
            <w:pPr>
              <w:pStyle w:val="23"/>
              <w:rPr>
                <w:rFonts w:cs="Times New Roman"/>
                <w:color w:val="auto"/>
              </w:rPr>
            </w:pPr>
            <w:r>
              <w:rPr>
                <w:rFonts w:cs="Times New Roman"/>
                <w:color w:val="auto"/>
              </w:rPr>
              <w:t>Over Torque 1</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83E8A5">
            <w:pPr>
              <w:pStyle w:val="23"/>
              <w:rPr>
                <w:rFonts w:cs="Times New Roman"/>
                <w:color w:val="auto"/>
              </w:rPr>
            </w:pPr>
            <w:r>
              <w:rPr>
                <w:rFonts w:cs="Times New Roman"/>
                <w:color w:val="auto"/>
              </w:rPr>
              <w:t>When the inverter detects an over torque condition (over torque action method, detection threshold, and detection time refer to parameters F9-36 ~ F9-38), this terminal is valid.</w:t>
            </w:r>
          </w:p>
        </w:tc>
      </w:tr>
      <w:tr w14:paraId="5C3C3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4F0971">
            <w:pPr>
              <w:pStyle w:val="23"/>
              <w:jc w:val="center"/>
              <w:rPr>
                <w:rFonts w:cs="Times New Roman"/>
                <w:color w:val="auto"/>
              </w:rPr>
            </w:pPr>
            <w:r>
              <w:rPr>
                <w:rFonts w:cs="Times New Roman"/>
                <w:color w:val="auto"/>
              </w:rPr>
              <w:t>8</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29E595">
            <w:pPr>
              <w:pStyle w:val="23"/>
              <w:rPr>
                <w:rFonts w:cs="Times New Roman"/>
                <w:color w:val="auto"/>
              </w:rPr>
            </w:pPr>
            <w:r>
              <w:rPr>
                <w:rFonts w:cs="Times New Roman"/>
                <w:color w:val="auto"/>
              </w:rPr>
              <w:t>Over Torque 2</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593B14">
            <w:pPr>
              <w:pStyle w:val="23"/>
              <w:rPr>
                <w:rFonts w:cs="Times New Roman"/>
                <w:color w:val="auto"/>
              </w:rPr>
            </w:pPr>
            <w:r>
              <w:rPr>
                <w:rFonts w:cs="Times New Roman"/>
                <w:color w:val="auto"/>
              </w:rPr>
              <w:t>When the inverter detects an over torque (for over torque action method, detection threshold, and detection time, refer to parameters H3-00 ~ H3-02), this terminal is active.</w:t>
            </w:r>
          </w:p>
        </w:tc>
      </w:tr>
      <w:tr w14:paraId="36BB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6513F8">
            <w:pPr>
              <w:pStyle w:val="23"/>
              <w:jc w:val="center"/>
              <w:rPr>
                <w:rFonts w:cs="Times New Roman"/>
                <w:color w:val="auto"/>
              </w:rPr>
            </w:pPr>
            <w:r>
              <w:rPr>
                <w:rFonts w:cs="Times New Roman"/>
                <w:color w:val="auto"/>
              </w:rPr>
              <w:t>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BBC551">
            <w:pPr>
              <w:pStyle w:val="23"/>
              <w:rPr>
                <w:rFonts w:cs="Times New Roman"/>
                <w:color w:val="auto"/>
              </w:rPr>
            </w:pPr>
            <w:r>
              <w:rPr>
                <w:rFonts w:cs="Times New Roman"/>
                <w:color w:val="auto"/>
              </w:rPr>
              <w:t>Inverter</w:t>
            </w:r>
          </w:p>
          <w:p w14:paraId="7C8DA56A">
            <w:pPr>
              <w:pStyle w:val="23"/>
              <w:rPr>
                <w:rFonts w:cs="Times New Roman"/>
                <w:color w:val="auto"/>
              </w:rPr>
            </w:pPr>
            <w:r>
              <w:rPr>
                <w:rFonts w:cs="Times New Roman"/>
                <w:color w:val="auto"/>
              </w:rPr>
              <w:t>Ready</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0FD069">
            <w:pPr>
              <w:pStyle w:val="23"/>
              <w:rPr>
                <w:rFonts w:cs="Times New Roman"/>
                <w:color w:val="auto"/>
              </w:rPr>
            </w:pPr>
            <w:r>
              <w:rPr>
                <w:rFonts w:cs="Times New Roman"/>
                <w:color w:val="auto"/>
              </w:rPr>
              <w:t xml:space="preserve">When the inverter has no fault (including during stop and operation), this terminal is active. </w:t>
            </w:r>
          </w:p>
        </w:tc>
      </w:tr>
      <w:tr w14:paraId="093DF3FC">
        <w:tblPrEx>
          <w:tblCellMar>
            <w:top w:w="0" w:type="dxa"/>
            <w:left w:w="108" w:type="dxa"/>
            <w:bottom w:w="0" w:type="dxa"/>
            <w:right w:w="108" w:type="dxa"/>
          </w:tblCellMar>
        </w:tblPrEx>
        <w:trPr>
          <w:cantSplit/>
          <w:trHeight w:val="41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41D174">
            <w:pPr>
              <w:pStyle w:val="23"/>
              <w:jc w:val="center"/>
              <w:rPr>
                <w:rFonts w:cs="Times New Roman"/>
                <w:color w:val="auto"/>
              </w:rPr>
            </w:pPr>
            <w:r>
              <w:rPr>
                <w:rFonts w:cs="Times New Roman"/>
                <w:color w:val="auto"/>
              </w:rPr>
              <w:t>10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0D2F1F">
            <w:pPr>
              <w:pStyle w:val="23"/>
              <w:rPr>
                <w:rFonts w:cs="Times New Roman"/>
                <w:color w:val="auto"/>
              </w:rPr>
            </w:pPr>
            <w:r>
              <w:rPr>
                <w:rFonts w:cs="Times New Roman"/>
                <w:color w:val="auto"/>
              </w:rPr>
              <w:t>Low Voltage Warning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D5AC3F">
            <w:pPr>
              <w:pStyle w:val="23"/>
              <w:rPr>
                <w:rFonts w:cs="Times New Roman"/>
                <w:color w:val="auto"/>
              </w:rPr>
            </w:pPr>
            <w:r>
              <w:rPr>
                <w:rFonts w:cs="Times New Roman"/>
                <w:color w:val="auto"/>
              </w:rPr>
              <w:t xml:space="preserve">When the inverter experiences DC bus under-voltage (including during stop and operation, and when the DC bus voltage is below the low voltage threshold L2-18), this terminal is active. </w:t>
            </w:r>
          </w:p>
        </w:tc>
      </w:tr>
      <w:tr w14:paraId="51C0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8C5D135">
            <w:pPr>
              <w:pStyle w:val="23"/>
              <w:jc w:val="center"/>
              <w:rPr>
                <w:rFonts w:cs="Times New Roman"/>
                <w:color w:val="auto"/>
              </w:rPr>
            </w:pPr>
            <w:r>
              <w:rPr>
                <w:rFonts w:cs="Times New Roman"/>
                <w:color w:val="auto"/>
              </w:rPr>
              <w:t>11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F79CBE">
            <w:pPr>
              <w:pStyle w:val="23"/>
              <w:rPr>
                <w:rFonts w:cs="Times New Roman"/>
                <w:color w:val="auto"/>
              </w:rPr>
            </w:pPr>
            <w:r>
              <w:rPr>
                <w:rFonts w:cs="Times New Roman"/>
                <w:color w:val="auto"/>
              </w:rPr>
              <w:t>Fault Indication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451199">
            <w:pPr>
              <w:pStyle w:val="23"/>
              <w:rPr>
                <w:rFonts w:cs="Times New Roman"/>
                <w:color w:val="auto"/>
              </w:rPr>
            </w:pPr>
            <w:r>
              <w:rPr>
                <w:rFonts w:cs="Times New Roman"/>
                <w:color w:val="auto"/>
              </w:rPr>
              <w:t>This terminal is active when the inverter has a fault (excluding undervoltage during shutdown, B.B. fault, dEb fault).</w:t>
            </w:r>
          </w:p>
        </w:tc>
      </w:tr>
      <w:tr w14:paraId="2891B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8"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D03A0F">
            <w:pPr>
              <w:pStyle w:val="23"/>
              <w:jc w:val="center"/>
              <w:rPr>
                <w:rFonts w:cs="Times New Roman"/>
                <w:color w:val="auto"/>
              </w:rPr>
            </w:pPr>
            <w:r>
              <w:rPr>
                <w:rFonts w:cs="Times New Roman"/>
                <w:color w:val="auto"/>
              </w:rPr>
              <w:t>12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503C12">
            <w:pPr>
              <w:pStyle w:val="23"/>
              <w:rPr>
                <w:rFonts w:cs="Times New Roman"/>
                <w:color w:val="auto"/>
              </w:rPr>
            </w:pPr>
            <w:r>
              <w:rPr>
                <w:rFonts w:cs="Times New Roman"/>
                <w:color w:val="auto"/>
              </w:rPr>
              <w:t>Brake release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1D6AA9">
            <w:pPr>
              <w:pStyle w:val="23"/>
              <w:rPr>
                <w:rFonts w:cs="Times New Roman"/>
                <w:color w:val="auto"/>
              </w:rPr>
            </w:pPr>
            <w:r>
              <w:rPr>
                <w:rFonts w:cs="Times New Roman"/>
                <w:color w:val="auto"/>
              </w:rPr>
              <w:t>This terminal is effective when the inverter operating frequency is not 0 or greater than the motor zero-speed threshold (F6-09).</w:t>
            </w:r>
          </w:p>
        </w:tc>
      </w:tr>
      <w:tr w14:paraId="6ED3C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9A7B5A">
            <w:pPr>
              <w:pStyle w:val="23"/>
              <w:jc w:val="center"/>
              <w:rPr>
                <w:rFonts w:cs="Times New Roman"/>
                <w:color w:val="auto"/>
              </w:rPr>
            </w:pPr>
            <w:r>
              <w:rPr>
                <w:rFonts w:cs="Times New Roman"/>
                <w:color w:val="auto"/>
              </w:rPr>
              <w:t>13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7B2EF8">
            <w:pPr>
              <w:pStyle w:val="23"/>
              <w:rPr>
                <w:rFonts w:cs="Times New Roman"/>
                <w:color w:val="auto"/>
              </w:rPr>
            </w:pPr>
            <w:r>
              <w:rPr>
                <w:rFonts w:cs="Times New Roman"/>
                <w:color w:val="auto"/>
              </w:rPr>
              <w:t>Overtemperature warning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5C5C2EC">
            <w:pPr>
              <w:pStyle w:val="23"/>
              <w:rPr>
                <w:rFonts w:cs="Times New Roman"/>
                <w:color w:val="auto"/>
              </w:rPr>
            </w:pPr>
            <w:r>
              <w:rPr>
                <w:rFonts w:cs="Times New Roman"/>
                <w:color w:val="auto"/>
              </w:rPr>
              <w:t>This terminal is effective when the inverter detects an overtemperature warning for the IGBT or bus capacitor.</w:t>
            </w:r>
          </w:p>
        </w:tc>
      </w:tr>
      <w:tr w14:paraId="0565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AB9F68">
            <w:pPr>
              <w:pStyle w:val="23"/>
              <w:jc w:val="center"/>
              <w:rPr>
                <w:rFonts w:cs="Times New Roman"/>
                <w:color w:val="auto"/>
              </w:rPr>
            </w:pPr>
            <w:r>
              <w:rPr>
                <w:rFonts w:cs="Times New Roman"/>
                <w:color w:val="auto"/>
              </w:rPr>
              <w:t>14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0F2DAD">
            <w:pPr>
              <w:pStyle w:val="23"/>
              <w:rPr>
                <w:rFonts w:cs="Times New Roman"/>
                <w:color w:val="auto"/>
              </w:rPr>
            </w:pPr>
            <w:r>
              <w:rPr>
                <w:rFonts w:cs="Times New Roman"/>
                <w:color w:val="auto"/>
              </w:rPr>
              <w:t>Software Brake</w:t>
            </w:r>
          </w:p>
          <w:p w14:paraId="7D5817F7">
            <w:pPr>
              <w:pStyle w:val="23"/>
              <w:rPr>
                <w:rFonts w:cs="Times New Roman"/>
                <w:color w:val="auto"/>
              </w:rPr>
            </w:pPr>
            <w:r>
              <w:rPr>
                <w:rFonts w:cs="Times New Roman"/>
                <w:color w:val="auto"/>
              </w:rPr>
              <w:t>Action Indication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9C61EE">
            <w:pPr>
              <w:pStyle w:val="23"/>
              <w:rPr>
                <w:rFonts w:cs="Times New Roman"/>
                <w:color w:val="auto"/>
              </w:rPr>
            </w:pPr>
            <w:r>
              <w:rPr>
                <w:rFonts w:cs="Times New Roman"/>
                <w:color w:val="auto"/>
              </w:rPr>
              <w:t>This terminal is effective when the inverter's discharge resistor switch actuates.  </w:t>
            </w:r>
          </w:p>
        </w:tc>
      </w:tr>
      <w:tr w14:paraId="3AE4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05F506">
            <w:pPr>
              <w:pStyle w:val="23"/>
              <w:jc w:val="center"/>
              <w:rPr>
                <w:rFonts w:cs="Times New Roman"/>
                <w:color w:val="auto"/>
              </w:rPr>
            </w:pPr>
            <w:r>
              <w:rPr>
                <w:rFonts w:cs="Times New Roman"/>
                <w:color w:val="auto"/>
              </w:rPr>
              <w:t>15</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B95C044">
            <w:pPr>
              <w:pStyle w:val="23"/>
              <w:rPr>
                <w:rFonts w:cs="Times New Roman"/>
                <w:color w:val="auto"/>
              </w:rPr>
            </w:pPr>
            <w:r>
              <w:rPr>
                <w:rFonts w:cs="Times New Roman"/>
                <w:color w:val="auto"/>
              </w:rPr>
              <w:t>PID feedback abnormality</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FDEFC8">
            <w:pPr>
              <w:pStyle w:val="23"/>
              <w:rPr>
                <w:rFonts w:cs="Times New Roman"/>
                <w:color w:val="auto"/>
              </w:rPr>
            </w:pPr>
            <w:r>
              <w:rPr>
                <w:rFonts w:cs="Times New Roman"/>
                <w:color w:val="auto"/>
              </w:rPr>
              <w:t xml:space="preserve">This terminal is effective when the inverter detects that the deviation between the PID setpoint and feedback exceeds the set threshold (FA-51) and persists for the duration (FA-52). </w:t>
            </w:r>
          </w:p>
        </w:tc>
      </w:tr>
      <w:tr w14:paraId="5F135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8"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09C6AB">
            <w:pPr>
              <w:pStyle w:val="23"/>
              <w:jc w:val="center"/>
              <w:rPr>
                <w:rFonts w:cs="Times New Roman"/>
                <w:color w:val="auto"/>
              </w:rPr>
            </w:pPr>
            <w:r>
              <w:rPr>
                <w:rFonts w:cs="Times New Roman"/>
                <w:color w:val="auto"/>
              </w:rPr>
              <w:t>16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F177D18">
            <w:pPr>
              <w:pStyle w:val="23"/>
              <w:rPr>
                <w:rFonts w:cs="Times New Roman"/>
                <w:color w:val="auto"/>
              </w:rPr>
            </w:pPr>
            <w:r>
              <w:rPr>
                <w:rFonts w:cs="Times New Roman"/>
                <w:color w:val="auto"/>
              </w:rPr>
              <w:t>Excessive slip</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26B5A4">
            <w:pPr>
              <w:pStyle w:val="23"/>
              <w:rPr>
                <w:rFonts w:cs="Times New Roman"/>
                <w:color w:val="auto"/>
              </w:rPr>
            </w:pPr>
            <w:r>
              <w:rPr>
                <w:rFonts w:cs="Times New Roman"/>
                <w:color w:val="auto"/>
              </w:rPr>
              <w:t>This terminal is effective when the inverter detects an excessive slip fault.  </w:t>
            </w:r>
          </w:p>
        </w:tc>
      </w:tr>
      <w:tr w14:paraId="2EBC5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F3367B">
            <w:pPr>
              <w:pStyle w:val="23"/>
              <w:jc w:val="center"/>
              <w:rPr>
                <w:rFonts w:cs="Times New Roman"/>
                <w:color w:val="auto"/>
              </w:rPr>
            </w:pPr>
            <w:r>
              <w:rPr>
                <w:rFonts w:cs="Times New Roman"/>
                <w:color w:val="auto"/>
              </w:rPr>
              <w:t>17</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7DB6CB">
            <w:pPr>
              <w:pStyle w:val="23"/>
              <w:rPr>
                <w:rFonts w:cs="Times New Roman"/>
                <w:color w:val="auto"/>
              </w:rPr>
            </w:pPr>
            <w:r>
              <w:rPr>
                <w:rFonts w:cs="Times New Roman"/>
                <w:color w:val="auto"/>
              </w:rPr>
              <w:t>Count Value Reached</w:t>
            </w:r>
          </w:p>
          <w:p w14:paraId="3CDA66BC">
            <w:pPr>
              <w:pStyle w:val="23"/>
              <w:rPr>
                <w:rFonts w:cs="Times New Roman"/>
                <w:color w:val="auto"/>
              </w:rPr>
            </w:pPr>
            <w:r>
              <w:rPr>
                <w:rFonts w:cs="Times New Roman"/>
                <w:color w:val="auto"/>
              </w:rPr>
              <w:t>Not Reset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A414BD">
            <w:pPr>
              <w:pStyle w:val="23"/>
              <w:rPr>
                <w:rFonts w:cs="Times New Roman"/>
                <w:color w:val="auto"/>
              </w:rPr>
            </w:pPr>
            <w:r>
              <w:rPr>
                <w:rFonts w:cs="Times New Roman"/>
                <w:color w:val="auto"/>
              </w:rPr>
              <w:t>When the inverter executes an external counter, if the count value equals the set value of parameter L6-01, this terminal is active. If the setting value of parameter L6-01 &gt; the setting value of parameter L6-00, this terminal output is invalid.</w:t>
            </w:r>
          </w:p>
        </w:tc>
      </w:tr>
      <w:tr w14:paraId="57086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D6827C">
            <w:pPr>
              <w:pStyle w:val="23"/>
              <w:jc w:val="center"/>
              <w:rPr>
                <w:rFonts w:cs="Times New Roman"/>
                <w:color w:val="auto"/>
              </w:rPr>
            </w:pPr>
            <w:r>
              <w:rPr>
                <w:rFonts w:cs="Times New Roman"/>
                <w:color w:val="auto"/>
              </w:rPr>
              <w:t>18</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5879E9">
            <w:pPr>
              <w:pStyle w:val="23"/>
              <w:rPr>
                <w:rFonts w:cs="Times New Roman"/>
                <w:color w:val="auto"/>
              </w:rPr>
            </w:pPr>
            <w:r>
              <w:rPr>
                <w:rFonts w:cs="Times New Roman"/>
                <w:color w:val="auto"/>
              </w:rPr>
              <w:t>Count Value Resets to Zero</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498F3A">
            <w:pPr>
              <w:pStyle w:val="23"/>
              <w:rPr>
                <w:rFonts w:cs="Times New Roman"/>
                <w:color w:val="auto"/>
              </w:rPr>
            </w:pPr>
            <w:r>
              <w:rPr>
                <w:rFonts w:cs="Times New Roman"/>
                <w:color w:val="auto"/>
              </w:rPr>
              <w:t xml:space="preserve">When the inverter executes an external counter, if the count value equals the setting value of parameter L6-00, this terminal output is valid. </w:t>
            </w:r>
          </w:p>
        </w:tc>
      </w:tr>
      <w:tr w14:paraId="68D05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0A70E5">
            <w:pPr>
              <w:pStyle w:val="23"/>
              <w:jc w:val="center"/>
              <w:rPr>
                <w:rFonts w:cs="Times New Roman"/>
                <w:color w:val="auto"/>
              </w:rPr>
            </w:pPr>
            <w:r>
              <w:rPr>
                <w:rFonts w:cs="Times New Roman"/>
                <w:color w:val="auto"/>
              </w:rPr>
              <w:t>19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9A08A9">
            <w:pPr>
              <w:pStyle w:val="23"/>
              <w:rPr>
                <w:rFonts w:cs="Times New Roman"/>
                <w:color w:val="auto"/>
              </w:rPr>
            </w:pPr>
            <w:r>
              <w:rPr>
                <w:rFonts w:cs="Times New Roman"/>
                <w:color w:val="auto"/>
              </w:rPr>
              <w:t>Base Block State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4B24D3">
            <w:pPr>
              <w:pStyle w:val="23"/>
              <w:rPr>
                <w:rFonts w:cs="Times New Roman"/>
                <w:color w:val="auto"/>
              </w:rPr>
            </w:pPr>
            <w:r>
              <w:rPr>
                <w:rFonts w:cs="Times New Roman"/>
                <w:color w:val="auto"/>
              </w:rPr>
              <w:t>When the inverter stops output due to base block (B.B.), this terminal outputs effectively.  </w:t>
            </w:r>
          </w:p>
        </w:tc>
      </w:tr>
      <w:tr w14:paraId="3F550A17">
        <w:tblPrEx>
          <w:tblCellMar>
            <w:top w:w="0" w:type="dxa"/>
            <w:left w:w="108" w:type="dxa"/>
            <w:bottom w:w="0" w:type="dxa"/>
            <w:right w:w="108" w:type="dxa"/>
          </w:tblCellMar>
        </w:tblPrEx>
        <w:trPr>
          <w:cantSplit/>
          <w:trHeight w:val="329"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6F8E3E">
            <w:pPr>
              <w:pStyle w:val="23"/>
              <w:jc w:val="center"/>
              <w:rPr>
                <w:rFonts w:cs="Times New Roman"/>
                <w:color w:val="auto"/>
              </w:rPr>
            </w:pPr>
            <w:r>
              <w:rPr>
                <w:rFonts w:cs="Times New Roman"/>
                <w:color w:val="auto"/>
              </w:rPr>
              <w:t>20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B0AFF3">
            <w:pPr>
              <w:pStyle w:val="23"/>
              <w:rPr>
                <w:rFonts w:cs="Times New Roman"/>
                <w:color w:val="auto"/>
              </w:rPr>
            </w:pPr>
            <w:r>
              <w:rPr>
                <w:rFonts w:cs="Times New Roman"/>
                <w:color w:val="auto"/>
              </w:rPr>
              <w:t>Warning Indication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5AC570">
            <w:pPr>
              <w:pStyle w:val="23"/>
              <w:rPr>
                <w:rFonts w:cs="Times New Roman"/>
                <w:color w:val="auto"/>
              </w:rPr>
            </w:pPr>
            <w:r>
              <w:rPr>
                <w:rFonts w:cs="Times New Roman"/>
                <w:color w:val="auto"/>
              </w:rPr>
              <w:t>When the inverter detects a warning, this terminal outputs effectively.  </w:t>
            </w:r>
          </w:p>
        </w:tc>
      </w:tr>
      <w:tr w14:paraId="278D75DC">
        <w:tblPrEx>
          <w:tblCellMar>
            <w:top w:w="0" w:type="dxa"/>
            <w:left w:w="108" w:type="dxa"/>
            <w:bottom w:w="0" w:type="dxa"/>
            <w:right w:w="108" w:type="dxa"/>
          </w:tblCellMar>
        </w:tblPrEx>
        <w:trPr>
          <w:cantSplit/>
          <w:trHeight w:val="39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70FB3C">
            <w:pPr>
              <w:pStyle w:val="23"/>
              <w:jc w:val="center"/>
              <w:rPr>
                <w:rFonts w:cs="Times New Roman"/>
                <w:color w:val="auto"/>
              </w:rPr>
            </w:pPr>
            <w:r>
              <w:rPr>
                <w:rFonts w:cs="Times New Roman"/>
                <w:color w:val="auto"/>
              </w:rPr>
              <w:t>21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62EF55">
            <w:pPr>
              <w:pStyle w:val="23"/>
              <w:rPr>
                <w:rFonts w:cs="Times New Roman"/>
                <w:color w:val="auto"/>
              </w:rPr>
            </w:pPr>
            <w:r>
              <w:rPr>
                <w:rFonts w:cs="Times New Roman"/>
                <w:color w:val="auto"/>
              </w:rPr>
              <w:t>Overvoltage Warning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84751B">
            <w:pPr>
              <w:pStyle w:val="23"/>
              <w:rPr>
                <w:rFonts w:cs="Times New Roman"/>
                <w:color w:val="auto"/>
              </w:rPr>
            </w:pPr>
            <w:r>
              <w:rPr>
                <w:rFonts w:cs="Times New Roman"/>
                <w:color w:val="auto"/>
              </w:rPr>
              <w:t>When the inverter detects that the bus voltage exceeds the set overvoltage warning threshold (0.9 times the overvoltage threshold, no warning state output), this terminal outputs effectively.</w:t>
            </w:r>
          </w:p>
        </w:tc>
      </w:tr>
      <w:tr w14:paraId="2690F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EF45B8">
            <w:pPr>
              <w:pStyle w:val="23"/>
              <w:jc w:val="center"/>
              <w:rPr>
                <w:rFonts w:cs="Times New Roman"/>
                <w:color w:val="auto"/>
              </w:rPr>
            </w:pPr>
            <w:r>
              <w:rPr>
                <w:rFonts w:cs="Times New Roman"/>
                <w:color w:val="auto"/>
              </w:rPr>
              <w:t>22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52AB05">
            <w:pPr>
              <w:pStyle w:val="23"/>
              <w:rPr>
                <w:rFonts w:cs="Times New Roman"/>
                <w:color w:val="auto"/>
              </w:rPr>
            </w:pPr>
            <w:r>
              <w:rPr>
                <w:rFonts w:cs="Times New Roman"/>
                <w:color w:val="auto"/>
              </w:rPr>
              <w:t>Overcurrent Stall</w:t>
            </w:r>
          </w:p>
          <w:p w14:paraId="14778602">
            <w:pPr>
              <w:pStyle w:val="23"/>
              <w:rPr>
                <w:rFonts w:cs="Times New Roman"/>
                <w:color w:val="auto"/>
              </w:rPr>
            </w:pPr>
            <w:r>
              <w:rPr>
                <w:rFonts w:cs="Times New Roman"/>
                <w:color w:val="auto"/>
              </w:rPr>
              <w:t>Warning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5CAE21">
            <w:pPr>
              <w:pStyle w:val="23"/>
              <w:rPr>
                <w:rFonts w:cs="Times New Roman"/>
                <w:color w:val="auto"/>
              </w:rPr>
            </w:pPr>
            <w:r>
              <w:rPr>
                <w:rFonts w:cs="Times New Roman"/>
                <w:color w:val="auto"/>
              </w:rPr>
              <w:t>When the inverter detects an overcurrent slip prevention warning, this terminal output is valid.  </w:t>
            </w:r>
          </w:p>
        </w:tc>
      </w:tr>
      <w:tr w14:paraId="00598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BB4DD0">
            <w:pPr>
              <w:pStyle w:val="23"/>
              <w:jc w:val="center"/>
              <w:rPr>
                <w:rFonts w:cs="Times New Roman"/>
                <w:color w:val="auto"/>
              </w:rPr>
            </w:pPr>
            <w:r>
              <w:rPr>
                <w:rFonts w:cs="Times New Roman"/>
                <w:color w:val="auto"/>
              </w:rPr>
              <w:t>23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A4F26A">
            <w:pPr>
              <w:pStyle w:val="23"/>
              <w:rPr>
                <w:rFonts w:cs="Times New Roman"/>
                <w:color w:val="auto"/>
              </w:rPr>
            </w:pPr>
            <w:r>
              <w:rPr>
                <w:rFonts w:cs="Times New Roman"/>
                <w:color w:val="auto"/>
              </w:rPr>
              <w:t>Overvoltage Stall</w:t>
            </w:r>
          </w:p>
          <w:p w14:paraId="37F49BC8">
            <w:pPr>
              <w:pStyle w:val="23"/>
              <w:rPr>
                <w:rFonts w:cs="Times New Roman"/>
                <w:color w:val="auto"/>
              </w:rPr>
            </w:pPr>
            <w:r>
              <w:rPr>
                <w:rFonts w:cs="Times New Roman"/>
                <w:color w:val="auto"/>
              </w:rPr>
              <w:t>Warning</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09283D">
            <w:pPr>
              <w:pStyle w:val="23"/>
              <w:rPr>
                <w:rFonts w:cs="Times New Roman"/>
                <w:color w:val="auto"/>
              </w:rPr>
            </w:pPr>
            <w:r>
              <w:rPr>
                <w:rFonts w:cs="Times New Roman"/>
                <w:color w:val="auto"/>
              </w:rPr>
              <w:t>When the inverter detects an overvoltage slip prevention warning, this terminal output is valid.  </w:t>
            </w:r>
          </w:p>
        </w:tc>
      </w:tr>
      <w:tr w14:paraId="2658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3CD6C1">
            <w:pPr>
              <w:pStyle w:val="23"/>
              <w:jc w:val="center"/>
              <w:rPr>
                <w:rFonts w:cs="Times New Roman"/>
                <w:color w:val="auto"/>
              </w:rPr>
            </w:pPr>
            <w:r>
              <w:rPr>
                <w:rFonts w:cs="Times New Roman"/>
                <w:color w:val="auto"/>
              </w:rPr>
              <w:t>24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074D54">
            <w:pPr>
              <w:pStyle w:val="23"/>
              <w:rPr>
                <w:rFonts w:cs="Times New Roman"/>
                <w:color w:val="auto"/>
              </w:rPr>
            </w:pPr>
            <w:r>
              <w:rPr>
                <w:rFonts w:cs="Times New Roman"/>
                <w:color w:val="auto"/>
              </w:rPr>
              <w:t>Inverter Operation</w:t>
            </w:r>
          </w:p>
          <w:p w14:paraId="1E2E85F7">
            <w:pPr>
              <w:pStyle w:val="23"/>
              <w:rPr>
                <w:rFonts w:cs="Times New Roman"/>
                <w:color w:val="auto"/>
              </w:rPr>
            </w:pPr>
            <w:r>
              <w:rPr>
                <w:rFonts w:cs="Times New Roman"/>
                <w:color w:val="auto"/>
              </w:rPr>
              <w:t>Source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9D61E62">
            <w:pPr>
              <w:pStyle w:val="23"/>
              <w:rPr>
                <w:rFonts w:cs="Times New Roman"/>
                <w:color w:val="auto"/>
              </w:rPr>
            </w:pPr>
            <w:r>
              <w:rPr>
                <w:rFonts w:cs="Times New Roman"/>
                <w:color w:val="auto"/>
              </w:rPr>
              <w:t>When the inverter operation command source is not the keyboard (F0-05 is not 0), this terminal output is valid.</w:t>
            </w:r>
          </w:p>
        </w:tc>
      </w:tr>
      <w:tr w14:paraId="1C64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E58F46">
            <w:pPr>
              <w:pStyle w:val="23"/>
              <w:jc w:val="center"/>
              <w:rPr>
                <w:rFonts w:cs="Times New Roman"/>
                <w:color w:val="auto"/>
              </w:rPr>
            </w:pPr>
            <w:r>
              <w:rPr>
                <w:rFonts w:cs="Times New Roman"/>
                <w:color w:val="auto"/>
              </w:rPr>
              <w:t>25</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DB64864">
            <w:pPr>
              <w:pStyle w:val="23"/>
              <w:rPr>
                <w:rFonts w:cs="Times New Roman"/>
                <w:color w:val="auto"/>
              </w:rPr>
            </w:pPr>
            <w:r>
              <w:rPr>
                <w:rFonts w:cs="Times New Roman"/>
                <w:color w:val="auto"/>
              </w:rPr>
              <w:t>Forward Command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042DF8">
            <w:pPr>
              <w:pStyle w:val="23"/>
              <w:rPr>
                <w:rFonts w:cs="Times New Roman"/>
                <w:color w:val="auto"/>
              </w:rPr>
            </w:pPr>
            <w:r>
              <w:rPr>
                <w:rFonts w:cs="Times New Roman"/>
                <w:color w:val="auto"/>
              </w:rPr>
              <w:t>When the inverter's direction command is forward, this terminal output is valid.  </w:t>
            </w:r>
          </w:p>
        </w:tc>
      </w:tr>
      <w:tr w14:paraId="226B6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30A1C0">
            <w:pPr>
              <w:pStyle w:val="23"/>
              <w:jc w:val="center"/>
              <w:rPr>
                <w:rFonts w:cs="Times New Roman"/>
                <w:color w:val="auto"/>
              </w:rPr>
            </w:pPr>
            <w:r>
              <w:rPr>
                <w:rFonts w:cs="Times New Roman"/>
                <w:color w:val="auto"/>
              </w:rPr>
              <w:t>26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5BA15B2">
            <w:pPr>
              <w:pStyle w:val="23"/>
              <w:rPr>
                <w:rFonts w:cs="Times New Roman"/>
                <w:color w:val="auto"/>
              </w:rPr>
            </w:pPr>
            <w:r>
              <w:rPr>
                <w:rFonts w:cs="Times New Roman"/>
                <w:color w:val="auto"/>
              </w:rPr>
              <w:t>Reverse Command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DF2A6E">
            <w:pPr>
              <w:pStyle w:val="23"/>
              <w:rPr>
                <w:rFonts w:cs="Times New Roman"/>
                <w:color w:val="auto"/>
              </w:rPr>
            </w:pPr>
            <w:r>
              <w:rPr>
                <w:rFonts w:cs="Times New Roman"/>
                <w:color w:val="auto"/>
              </w:rPr>
              <w:t>When the inverter's direction command is reverse, this terminal output is valid.  </w:t>
            </w:r>
          </w:p>
        </w:tc>
      </w:tr>
      <w:tr w14:paraId="25387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2DEFE6">
            <w:pPr>
              <w:pStyle w:val="23"/>
              <w:jc w:val="center"/>
              <w:rPr>
                <w:rFonts w:cs="Times New Roman"/>
                <w:color w:val="auto"/>
              </w:rPr>
            </w:pPr>
            <w:r>
              <w:rPr>
                <w:rFonts w:cs="Times New Roman"/>
                <w:color w:val="auto"/>
              </w:rPr>
              <w:t>29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590108">
            <w:pPr>
              <w:pStyle w:val="23"/>
              <w:rPr>
                <w:rFonts w:cs="Times New Roman"/>
                <w:color w:val="auto"/>
              </w:rPr>
            </w:pPr>
            <w:r>
              <w:rPr>
                <w:rFonts w:cs="Times New Roman"/>
                <w:color w:val="auto"/>
              </w:rPr>
              <w:t>Over Frequency</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894567">
            <w:pPr>
              <w:pStyle w:val="23"/>
              <w:rPr>
                <w:rFonts w:cs="Times New Roman"/>
                <w:color w:val="auto"/>
              </w:rPr>
            </w:pPr>
            <w:r>
              <w:rPr>
                <w:rFonts w:cs="Times New Roman"/>
                <w:color w:val="auto"/>
              </w:rPr>
              <w:t>When the actual output frequency of the inverter exceeds the DO action frequency (F6-08), this terminal output is valid.</w:t>
            </w:r>
          </w:p>
        </w:tc>
      </w:tr>
      <w:tr w14:paraId="73507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6"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E4F9DF">
            <w:pPr>
              <w:pStyle w:val="23"/>
              <w:jc w:val="center"/>
              <w:rPr>
                <w:rFonts w:cs="Times New Roman"/>
                <w:color w:val="auto"/>
              </w:rPr>
            </w:pPr>
            <w:r>
              <w:rPr>
                <w:rFonts w:cs="Times New Roman"/>
                <w:color w:val="auto"/>
              </w:rPr>
              <w:t>30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5291FD">
            <w:pPr>
              <w:pStyle w:val="23"/>
              <w:rPr>
                <w:rFonts w:cs="Times New Roman"/>
                <w:color w:val="auto"/>
              </w:rPr>
            </w:pPr>
            <w:r>
              <w:rPr>
                <w:rFonts w:cs="Times New Roman"/>
                <w:color w:val="auto"/>
              </w:rPr>
              <w:t>Under Frequency</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B776AC">
            <w:pPr>
              <w:pStyle w:val="23"/>
              <w:rPr>
                <w:rFonts w:cs="Times New Roman"/>
                <w:color w:val="auto"/>
              </w:rPr>
            </w:pPr>
            <w:r>
              <w:rPr>
                <w:rFonts w:cs="Times New Roman"/>
                <w:color w:val="auto"/>
              </w:rPr>
              <w:t xml:space="preserve">When the actual output frequency of the inverter is less than the DO action frequency (F6-08), this terminal outputs a valid signal. </w:t>
            </w:r>
          </w:p>
        </w:tc>
      </w:tr>
      <w:tr w14:paraId="53368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86F948">
            <w:pPr>
              <w:pStyle w:val="23"/>
              <w:jc w:val="center"/>
              <w:rPr>
                <w:rFonts w:cs="Times New Roman"/>
                <w:color w:val="auto"/>
              </w:rPr>
            </w:pPr>
            <w:r>
              <w:rPr>
                <w:rFonts w:cs="Times New Roman"/>
                <w:color w:val="auto"/>
              </w:rPr>
              <w:t>31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162BE2">
            <w:pPr>
              <w:pStyle w:val="23"/>
              <w:rPr>
                <w:rFonts w:cs="Times New Roman"/>
                <w:color w:val="auto"/>
              </w:rPr>
            </w:pPr>
            <w:r>
              <w:rPr>
                <w:rFonts w:cs="Times New Roman"/>
                <w:color w:val="auto"/>
              </w:rPr>
              <w:t>Motor Star Connection Switch Command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E9E1FCB">
            <w:pPr>
              <w:pStyle w:val="23"/>
              <w:rPr>
                <w:rFonts w:cs="Times New Roman"/>
                <w:color w:val="auto"/>
              </w:rPr>
            </w:pPr>
            <w:r>
              <w:rPr>
                <w:rFonts w:cs="Times New Roman"/>
                <w:color w:val="auto"/>
              </w:rPr>
              <w:t>Motor Star Connection Switch Command, set the multi-function digital input terminal for star connection confirmation signal (DIx = 29) and delta connection confirmation signal (DIx = 30), set the motor star-delta switching enable (F7-48 = 1). When the inverter output frequency is below the motor star-delta switching frequency (F7-47) setting minus 2Hz and the duration is greater than the motor star-delta switching delay (F7-49), this terminal outputs a valid signal.  </w:t>
            </w:r>
          </w:p>
        </w:tc>
      </w:tr>
      <w:tr w14:paraId="4099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B54D91">
            <w:pPr>
              <w:pStyle w:val="23"/>
              <w:jc w:val="center"/>
              <w:rPr>
                <w:rFonts w:cs="Times New Roman"/>
                <w:color w:val="auto"/>
              </w:rPr>
            </w:pPr>
            <w:r>
              <w:rPr>
                <w:rFonts w:cs="Times New Roman"/>
                <w:color w:val="auto"/>
              </w:rPr>
              <w:t>32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C6DA112">
            <w:pPr>
              <w:pStyle w:val="23"/>
              <w:rPr>
                <w:rFonts w:cs="Times New Roman"/>
                <w:color w:val="auto"/>
              </w:rPr>
            </w:pPr>
            <w:r>
              <w:rPr>
                <w:rFonts w:cs="Times New Roman"/>
                <w:color w:val="auto"/>
              </w:rPr>
              <w:t>Motor Delta Connection Switching Command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C910DF">
            <w:pPr>
              <w:pStyle w:val="23"/>
              <w:rPr>
                <w:rFonts w:cs="Times New Roman"/>
                <w:color w:val="auto"/>
              </w:rPr>
            </w:pPr>
            <w:r>
              <w:rPr>
                <w:rFonts w:cs="Times New Roman"/>
                <w:color w:val="auto"/>
              </w:rPr>
              <w:t>To switch the motor connection from star to delta, set the multifunction digital input terminal for star connection confirmation signal (DIx = 29) and delta connection confirmation signal (DIx = 30), enable the motor star-delta switching (F7-48 = 1). When the inverter output frequency is higher than the motor star-delta switching frequency (F7-47) setting plus 2Hz and the duration exceeds the motor star-delta switching delay (F7-49), this terminal becomes active.  </w:t>
            </w:r>
          </w:p>
        </w:tc>
      </w:tr>
      <w:tr w14:paraId="473D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79E41A">
            <w:pPr>
              <w:pStyle w:val="23"/>
              <w:jc w:val="center"/>
              <w:rPr>
                <w:rFonts w:cs="Times New Roman"/>
                <w:color w:val="auto"/>
              </w:rPr>
            </w:pPr>
            <w:r>
              <w:rPr>
                <w:rFonts w:cs="Times New Roman"/>
                <w:color w:val="auto"/>
              </w:rPr>
              <w:t>33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3086C6">
            <w:pPr>
              <w:pStyle w:val="23"/>
              <w:rPr>
                <w:rFonts w:cs="Times New Roman"/>
                <w:color w:val="auto"/>
              </w:rPr>
            </w:pPr>
            <w:r>
              <w:rPr>
                <w:rFonts w:cs="Times New Roman"/>
                <w:color w:val="auto"/>
              </w:rPr>
              <w:t>Zero Frequency Operation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AF1ECA">
            <w:pPr>
              <w:pStyle w:val="23"/>
              <w:rPr>
                <w:rFonts w:cs="Times New Roman"/>
                <w:color w:val="auto"/>
              </w:rPr>
            </w:pPr>
            <w:r>
              <w:rPr>
                <w:rFonts w:cs="Times New Roman"/>
                <w:color w:val="auto"/>
              </w:rPr>
              <w:t>When the inverter is running and the output frequency is zero, this terminal becomes active.  </w:t>
            </w:r>
          </w:p>
        </w:tc>
      </w:tr>
      <w:tr w14:paraId="7CA0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93D22B">
            <w:pPr>
              <w:pStyle w:val="23"/>
              <w:jc w:val="center"/>
              <w:rPr>
                <w:rFonts w:cs="Times New Roman"/>
                <w:color w:val="auto"/>
              </w:rPr>
            </w:pPr>
            <w:r>
              <w:rPr>
                <w:rFonts w:cs="Times New Roman"/>
                <w:color w:val="auto"/>
              </w:rPr>
              <w:t>34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F26DAC">
            <w:pPr>
              <w:pStyle w:val="23"/>
              <w:rPr>
                <w:rFonts w:cs="Times New Roman"/>
                <w:color w:val="auto"/>
              </w:rPr>
            </w:pPr>
            <w:r>
              <w:rPr>
                <w:rFonts w:cs="Times New Roman"/>
                <w:color w:val="auto"/>
              </w:rPr>
              <w:t>Output zero frequency (including STOP)</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664636">
            <w:pPr>
              <w:pStyle w:val="23"/>
              <w:rPr>
                <w:rFonts w:cs="Times New Roman"/>
                <w:color w:val="auto"/>
              </w:rPr>
            </w:pPr>
            <w:r>
              <w:rPr>
                <w:rFonts w:cs="Times New Roman"/>
                <w:color w:val="auto"/>
              </w:rPr>
              <w:t>This terminal is valid when the inverter output frequency is zero or stopped.  </w:t>
            </w:r>
          </w:p>
        </w:tc>
      </w:tr>
      <w:tr w14:paraId="587D5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A5FB3D">
            <w:pPr>
              <w:pStyle w:val="23"/>
              <w:jc w:val="center"/>
              <w:rPr>
                <w:rFonts w:cs="Times New Roman"/>
                <w:color w:val="auto"/>
              </w:rPr>
            </w:pPr>
            <w:r>
              <w:rPr>
                <w:rFonts w:cs="Times New Roman"/>
                <w:color w:val="auto"/>
              </w:rPr>
              <w:t>35</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A4152D">
            <w:pPr>
              <w:pStyle w:val="23"/>
              <w:rPr>
                <w:rFonts w:cs="Times New Roman"/>
                <w:color w:val="auto"/>
              </w:rPr>
            </w:pPr>
            <w:r>
              <w:rPr>
                <w:rFonts w:cs="Times New Roman"/>
                <w:color w:val="auto"/>
              </w:rPr>
              <w:t>Fault output selection 1</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CD13CC">
            <w:pPr>
              <w:pStyle w:val="23"/>
              <w:rPr>
                <w:rFonts w:cs="Times New Roman"/>
                <w:color w:val="auto"/>
              </w:rPr>
            </w:pPr>
            <w:r>
              <w:rPr>
                <w:rFonts w:cs="Times New Roman"/>
                <w:color w:val="auto"/>
              </w:rPr>
              <w:t>This terminal is valid when the inverter encounters a fault set by U0-10.</w:t>
            </w:r>
          </w:p>
        </w:tc>
      </w:tr>
      <w:tr w14:paraId="65F10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BE7C32">
            <w:pPr>
              <w:pStyle w:val="23"/>
              <w:jc w:val="center"/>
              <w:rPr>
                <w:rFonts w:cs="Times New Roman"/>
                <w:color w:val="auto"/>
              </w:rPr>
            </w:pPr>
            <w:r>
              <w:rPr>
                <w:rFonts w:cs="Times New Roman"/>
                <w:color w:val="auto"/>
              </w:rPr>
              <w:t>36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AF643B">
            <w:pPr>
              <w:pStyle w:val="23"/>
              <w:rPr>
                <w:rFonts w:cs="Times New Roman"/>
                <w:color w:val="auto"/>
              </w:rPr>
            </w:pPr>
            <w:r>
              <w:rPr>
                <w:rFonts w:cs="Times New Roman"/>
                <w:color w:val="auto"/>
              </w:rPr>
              <w:t>Fault output selection 2</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A4EBA6">
            <w:pPr>
              <w:pStyle w:val="23"/>
              <w:rPr>
                <w:rFonts w:cs="Times New Roman"/>
                <w:color w:val="auto"/>
              </w:rPr>
            </w:pPr>
            <w:r>
              <w:rPr>
                <w:rFonts w:cs="Times New Roman"/>
                <w:color w:val="auto"/>
              </w:rPr>
              <w:t>This terminal is valid when the inverter encounters a fault set by U0-11.</w:t>
            </w:r>
          </w:p>
        </w:tc>
      </w:tr>
      <w:tr w14:paraId="1CFD9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72E83A">
            <w:pPr>
              <w:pStyle w:val="23"/>
              <w:jc w:val="center"/>
              <w:rPr>
                <w:rFonts w:cs="Times New Roman"/>
                <w:color w:val="auto"/>
              </w:rPr>
            </w:pPr>
            <w:r>
              <w:rPr>
                <w:rFonts w:cs="Times New Roman"/>
                <w:color w:val="auto"/>
              </w:rPr>
              <w:t>37</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243E09F">
            <w:pPr>
              <w:pStyle w:val="23"/>
              <w:rPr>
                <w:rFonts w:cs="Times New Roman"/>
                <w:color w:val="auto"/>
              </w:rPr>
            </w:pPr>
            <w:r>
              <w:rPr>
                <w:rFonts w:cs="Times New Roman"/>
                <w:color w:val="auto"/>
              </w:rPr>
              <w:t>Fault output selection 3</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0D0ECC">
            <w:pPr>
              <w:pStyle w:val="23"/>
              <w:rPr>
                <w:rFonts w:cs="Times New Roman"/>
                <w:color w:val="auto"/>
              </w:rPr>
            </w:pPr>
            <w:r>
              <w:rPr>
                <w:rFonts w:cs="Times New Roman"/>
                <w:color w:val="auto"/>
              </w:rPr>
              <w:t>This terminal is valid when the inverter encounters a fault set by U0-12.</w:t>
            </w:r>
          </w:p>
        </w:tc>
      </w:tr>
      <w:tr w14:paraId="02177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6B8B30">
            <w:pPr>
              <w:pStyle w:val="23"/>
              <w:jc w:val="center"/>
              <w:rPr>
                <w:rFonts w:cs="Times New Roman"/>
                <w:color w:val="auto"/>
              </w:rPr>
            </w:pPr>
            <w:r>
              <w:rPr>
                <w:rFonts w:cs="Times New Roman"/>
                <w:color w:val="auto"/>
              </w:rPr>
              <w:t>38</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C79298">
            <w:pPr>
              <w:pStyle w:val="23"/>
              <w:rPr>
                <w:rFonts w:cs="Times New Roman"/>
                <w:color w:val="auto"/>
              </w:rPr>
            </w:pPr>
            <w:r>
              <w:rPr>
                <w:rFonts w:cs="Times New Roman"/>
                <w:color w:val="auto"/>
              </w:rPr>
              <w:t>Fault output selection 4</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4FA91C">
            <w:pPr>
              <w:pStyle w:val="23"/>
              <w:rPr>
                <w:rFonts w:cs="Times New Roman"/>
                <w:color w:val="auto"/>
              </w:rPr>
            </w:pPr>
            <w:r>
              <w:rPr>
                <w:rFonts w:cs="Times New Roman"/>
                <w:color w:val="auto"/>
              </w:rPr>
              <w:t>This terminal is valid when the inverter encounters a fault set by U0-13.</w:t>
            </w:r>
          </w:p>
        </w:tc>
      </w:tr>
      <w:tr w14:paraId="0BFE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B62D7E">
            <w:pPr>
              <w:pStyle w:val="23"/>
              <w:jc w:val="center"/>
              <w:rPr>
                <w:rFonts w:cs="Times New Roman"/>
                <w:color w:val="auto"/>
              </w:rPr>
            </w:pPr>
            <w:r>
              <w:rPr>
                <w:rFonts w:cs="Times New Roman"/>
                <w:color w:val="auto"/>
              </w:rPr>
              <w:t>39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FC259F">
            <w:pPr>
              <w:pStyle w:val="23"/>
              <w:rPr>
                <w:rFonts w:cs="Times New Roman"/>
                <w:color w:val="auto"/>
              </w:rPr>
            </w:pPr>
            <w:r>
              <w:rPr>
                <w:rFonts w:cs="Times New Roman"/>
                <w:color w:val="auto"/>
              </w:rPr>
              <w:t>Position reached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3C365A">
            <w:pPr>
              <w:pStyle w:val="23"/>
              <w:rPr>
                <w:rFonts w:cs="Times New Roman"/>
                <w:color w:val="auto"/>
              </w:rPr>
            </w:pPr>
            <w:r>
              <w:rPr>
                <w:rFonts w:cs="Times New Roman"/>
                <w:color w:val="auto"/>
              </w:rPr>
              <w:t>This terminal is valid when the position is reached in the inverter's positioning mode.</w:t>
            </w:r>
          </w:p>
        </w:tc>
      </w:tr>
      <w:tr w14:paraId="23CA3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B76521">
            <w:pPr>
              <w:pStyle w:val="23"/>
              <w:jc w:val="center"/>
              <w:rPr>
                <w:rFonts w:cs="Times New Roman"/>
                <w:color w:val="auto"/>
              </w:rPr>
            </w:pPr>
            <w:r>
              <w:rPr>
                <w:rFonts w:cs="Times New Roman"/>
                <w:color w:val="auto"/>
              </w:rPr>
              <w:t>40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AF74E2">
            <w:pPr>
              <w:pStyle w:val="23"/>
              <w:rPr>
                <w:rFonts w:cs="Times New Roman"/>
                <w:color w:val="auto"/>
              </w:rPr>
            </w:pPr>
            <w:r>
              <w:rPr>
                <w:rFonts w:cs="Times New Roman"/>
                <w:color w:val="auto"/>
              </w:rPr>
              <w:t>Target frequency reached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23F065">
            <w:pPr>
              <w:pStyle w:val="23"/>
              <w:rPr>
                <w:rFonts w:cs="Times New Roman"/>
                <w:color w:val="auto"/>
              </w:rPr>
            </w:pPr>
            <w:r>
              <w:rPr>
                <w:rFonts w:cs="Times New Roman"/>
                <w:color w:val="auto"/>
              </w:rPr>
              <w:t>This terminal is valid when the inverter output frequency reaches the set frequency (including stop and frequency command of 0).</w:t>
            </w:r>
          </w:p>
        </w:tc>
      </w:tr>
      <w:tr w14:paraId="3DEE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431640">
            <w:pPr>
              <w:pStyle w:val="23"/>
              <w:jc w:val="center"/>
              <w:rPr>
                <w:rFonts w:cs="Times New Roman"/>
                <w:color w:val="auto"/>
              </w:rPr>
            </w:pPr>
            <w:r>
              <w:rPr>
                <w:rFonts w:cs="Times New Roman"/>
                <w:color w:val="auto"/>
              </w:rPr>
              <w:t>41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8B956AA">
            <w:pPr>
              <w:pStyle w:val="23"/>
              <w:rPr>
                <w:rFonts w:cs="Times New Roman"/>
                <w:color w:val="auto"/>
              </w:rPr>
            </w:pPr>
            <w:r>
              <w:rPr>
                <w:rFonts w:cs="Times New Roman"/>
                <w:color w:val="auto"/>
              </w:rPr>
              <w:t>Multi-point Positioning Arrival</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E8131">
            <w:pPr>
              <w:pStyle w:val="23"/>
              <w:rPr>
                <w:rFonts w:cs="Times New Roman"/>
                <w:color w:val="auto"/>
              </w:rPr>
            </w:pPr>
            <w:r>
              <w:rPr>
                <w:rFonts w:cs="Times New Roman"/>
                <w:color w:val="auto"/>
              </w:rPr>
              <w:t>When the position error of multi-point positioning of the inverter is less than the allowable position arrival error range of the encoder (FC-21), this terminal output is valid.</w:t>
            </w:r>
          </w:p>
        </w:tc>
      </w:tr>
      <w:tr w14:paraId="3EB7D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5D3CF3">
            <w:pPr>
              <w:pStyle w:val="23"/>
              <w:jc w:val="center"/>
              <w:rPr>
                <w:rFonts w:cs="Times New Roman"/>
                <w:color w:val="auto"/>
              </w:rPr>
            </w:pPr>
            <w:r>
              <w:rPr>
                <w:rFonts w:cs="Times New Roman"/>
                <w:color w:val="auto"/>
              </w:rPr>
              <w:t>42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0F7FF2F">
            <w:pPr>
              <w:pStyle w:val="23"/>
              <w:rPr>
                <w:rFonts w:cs="Times New Roman"/>
                <w:color w:val="auto"/>
              </w:rPr>
            </w:pPr>
            <w:r>
              <w:rPr>
                <w:rFonts w:cs="Times New Roman"/>
                <w:color w:val="auto"/>
              </w:rPr>
              <w:t>Mechanical Brake Release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057DCD">
            <w:pPr>
              <w:pStyle w:val="23"/>
              <w:rPr>
                <w:rFonts w:cs="Times New Roman"/>
                <w:color w:val="auto"/>
              </w:rPr>
            </w:pPr>
            <w:r>
              <w:rPr>
                <w:rFonts w:cs="Times New Roman"/>
                <w:color w:val="auto"/>
              </w:rPr>
              <w:t>It is necessary to set the DO action frequency (F6-08) and the brake frequency (L4-00). When the brake release is detected, this terminal output is valid.  </w:t>
            </w:r>
          </w:p>
        </w:tc>
      </w:tr>
      <w:tr w14:paraId="3069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F82E5D">
            <w:pPr>
              <w:pStyle w:val="23"/>
              <w:jc w:val="center"/>
              <w:rPr>
                <w:rFonts w:cs="Times New Roman"/>
                <w:color w:val="auto"/>
              </w:rPr>
            </w:pPr>
            <w:r>
              <w:rPr>
                <w:rFonts w:cs="Times New Roman"/>
                <w:color w:val="auto"/>
              </w:rPr>
              <w:t>43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1767CD">
            <w:pPr>
              <w:pStyle w:val="23"/>
              <w:rPr>
                <w:rFonts w:cs="Times New Roman"/>
                <w:color w:val="auto"/>
              </w:rPr>
            </w:pPr>
            <w:r>
              <w:rPr>
                <w:rFonts w:cs="Times New Roman"/>
                <w:color w:val="auto"/>
              </w:rPr>
              <w:t>Motor Zero Speed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F5D7EC">
            <w:pPr>
              <w:pStyle w:val="23"/>
              <w:rPr>
                <w:rFonts w:cs="Times New Roman"/>
                <w:color w:val="auto"/>
              </w:rPr>
            </w:pPr>
            <w:r>
              <w:rPr>
                <w:rFonts w:cs="Times New Roman"/>
                <w:color w:val="auto"/>
              </w:rPr>
              <w:t>When using a PG card, if the feedback speed from the PG card is below the motor zero speed judgment threshold (F6-09) set speed, this terminal output is valid.  </w:t>
            </w:r>
          </w:p>
        </w:tc>
      </w:tr>
      <w:tr w14:paraId="56AD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6C303F">
            <w:pPr>
              <w:pStyle w:val="23"/>
              <w:jc w:val="center"/>
              <w:rPr>
                <w:rFonts w:cs="Times New Roman"/>
                <w:color w:val="auto"/>
              </w:rPr>
            </w:pPr>
            <w:r>
              <w:rPr>
                <w:rFonts w:cs="Times New Roman"/>
                <w:color w:val="auto"/>
              </w:rPr>
              <w:t>44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83D147">
            <w:pPr>
              <w:pStyle w:val="23"/>
              <w:rPr>
                <w:rFonts w:cs="Times New Roman"/>
                <w:color w:val="auto"/>
              </w:rPr>
            </w:pPr>
            <w:r>
              <w:rPr>
                <w:rFonts w:hint="eastAsia" w:cs="Times New Roman"/>
                <w:color w:val="auto"/>
              </w:rPr>
              <w:t>Low Current Output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D007C51">
            <w:pPr>
              <w:pStyle w:val="23"/>
              <w:rPr>
                <w:rFonts w:cs="Times New Roman"/>
                <w:color w:val="auto"/>
              </w:rPr>
            </w:pPr>
            <w:r>
              <w:rPr>
                <w:rFonts w:cs="Times New Roman"/>
                <w:color w:val="auto"/>
              </w:rPr>
              <w:t xml:space="preserve">When the inverter experiences a low current fault (the low current action method is selected by parameter F9-24, which may not report a low current fault or low current warning), this terminal output is valid. </w:t>
            </w:r>
          </w:p>
        </w:tc>
      </w:tr>
      <w:tr w14:paraId="6CCC3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BA97E43">
            <w:pPr>
              <w:pStyle w:val="23"/>
              <w:jc w:val="center"/>
              <w:rPr>
                <w:rFonts w:cs="Times New Roman"/>
                <w:color w:val="auto"/>
              </w:rPr>
            </w:pPr>
            <w:r>
              <w:rPr>
                <w:rFonts w:cs="Times New Roman"/>
                <w:color w:val="auto"/>
              </w:rPr>
              <w:t>45</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5DD09E">
            <w:pPr>
              <w:pStyle w:val="23"/>
              <w:rPr>
                <w:rFonts w:cs="Times New Roman"/>
                <w:color w:val="auto"/>
              </w:rPr>
            </w:pPr>
            <w:r>
              <w:rPr>
                <w:rFonts w:cs="Times New Roman"/>
                <w:color w:val="auto"/>
              </w:rPr>
              <w:t>Three-phase Output</w:t>
            </w:r>
          </w:p>
          <w:p w14:paraId="0A19160B">
            <w:pPr>
              <w:pStyle w:val="23"/>
              <w:rPr>
                <w:rFonts w:cs="Times New Roman"/>
                <w:color w:val="auto"/>
              </w:rPr>
            </w:pPr>
            <w:r>
              <w:rPr>
                <w:rFonts w:hint="eastAsia" w:cs="Times New Roman"/>
                <w:color w:val="auto"/>
              </w:rPr>
              <w:t>Contactor Action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6F52E6">
            <w:pPr>
              <w:pStyle w:val="23"/>
              <w:rPr>
                <w:rFonts w:cs="Times New Roman"/>
                <w:color w:val="auto"/>
              </w:rPr>
            </w:pPr>
            <w:r>
              <w:rPr>
                <w:rFonts w:cs="Times New Roman"/>
                <w:color w:val="auto"/>
              </w:rPr>
              <w:t>It is necessary to configure the digital input terminal as 49 (inverter enable) for use together. When the inverter status enable terminal is active, the output terminal is effective.</w:t>
            </w:r>
          </w:p>
        </w:tc>
      </w:tr>
      <w:tr w14:paraId="7A22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54549F">
            <w:pPr>
              <w:pStyle w:val="23"/>
              <w:jc w:val="center"/>
              <w:rPr>
                <w:rFonts w:cs="Times New Roman"/>
                <w:color w:val="auto"/>
              </w:rPr>
            </w:pPr>
            <w:r>
              <w:rPr>
                <w:rFonts w:cs="Times New Roman"/>
                <w:color w:val="auto"/>
              </w:rPr>
              <w:t>46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B3F3C8A">
            <w:pPr>
              <w:pStyle w:val="23"/>
              <w:rPr>
                <w:rFonts w:cs="Times New Roman"/>
                <w:color w:val="auto"/>
              </w:rPr>
            </w:pPr>
            <w:r>
              <w:rPr>
                <w:rFonts w:cs="Times New Roman"/>
                <w:color w:val="auto"/>
              </w:rPr>
              <w:t>dEB action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025FCF">
            <w:pPr>
              <w:pStyle w:val="23"/>
              <w:rPr>
                <w:rFonts w:cs="Times New Roman"/>
                <w:color w:val="auto"/>
              </w:rPr>
            </w:pPr>
            <w:r>
              <w:rPr>
                <w:rFonts w:cs="Times New Roman"/>
                <w:color w:val="auto"/>
              </w:rPr>
              <w:t>During the inverter deceleration process, when dEB action occurs, the output terminal is effective.</w:t>
            </w:r>
          </w:p>
        </w:tc>
      </w:tr>
      <w:tr w14:paraId="42D0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6E3AB1B">
            <w:pPr>
              <w:pStyle w:val="23"/>
              <w:jc w:val="center"/>
              <w:rPr>
                <w:rFonts w:cs="Times New Roman"/>
                <w:color w:val="auto"/>
              </w:rPr>
            </w:pPr>
            <w:r>
              <w:rPr>
                <w:rFonts w:cs="Times New Roman"/>
                <w:color w:val="auto"/>
              </w:rPr>
              <w:t>47</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27E794">
            <w:pPr>
              <w:pStyle w:val="23"/>
              <w:rPr>
                <w:rFonts w:cs="Times New Roman"/>
                <w:color w:val="auto"/>
              </w:rPr>
            </w:pPr>
            <w:r>
              <w:rPr>
                <w:rFonts w:cs="Times New Roman"/>
                <w:color w:val="auto"/>
              </w:rPr>
              <w:t>Stop brake closure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EBD828">
            <w:pPr>
              <w:pStyle w:val="23"/>
              <w:rPr>
                <w:rFonts w:cs="Times New Roman"/>
                <w:color w:val="auto"/>
              </w:rPr>
            </w:pPr>
            <w:r>
              <w:rPr>
                <w:rFonts w:cs="Times New Roman"/>
                <w:color w:val="auto"/>
              </w:rPr>
              <w:t>When the inverter is in a shutdown state, if the discharge resistor switch feedback status is closed, the output terminal is effective.</w:t>
            </w:r>
          </w:p>
        </w:tc>
      </w:tr>
      <w:tr w14:paraId="394D2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BF742B">
            <w:pPr>
              <w:pStyle w:val="23"/>
              <w:jc w:val="center"/>
              <w:rPr>
                <w:rFonts w:cs="Times New Roman"/>
                <w:color w:val="auto"/>
              </w:rPr>
            </w:pPr>
            <w:r>
              <w:rPr>
                <w:rFonts w:cs="Times New Roman"/>
                <w:color w:val="auto"/>
              </w:rPr>
              <w:t>49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D8790D">
            <w:pPr>
              <w:pStyle w:val="23"/>
              <w:rPr>
                <w:rFonts w:cs="Times New Roman"/>
                <w:color w:val="auto"/>
              </w:rPr>
            </w:pPr>
            <w:r>
              <w:rPr>
                <w:rFonts w:cs="Times New Roman"/>
                <w:color w:val="auto"/>
              </w:rPr>
              <w:t>Positioning complete</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A8C2FC">
            <w:pPr>
              <w:pStyle w:val="23"/>
              <w:rPr>
                <w:rFonts w:cs="Times New Roman"/>
                <w:color w:val="auto"/>
              </w:rPr>
            </w:pPr>
            <w:r>
              <w:rPr>
                <w:rFonts w:cs="Times New Roman"/>
                <w:color w:val="auto"/>
              </w:rPr>
              <w:t>When returning to the origin is completed, the output terminal is effective.</w:t>
            </w:r>
          </w:p>
        </w:tc>
      </w:tr>
      <w:tr w14:paraId="1BA1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E5B2DB">
            <w:pPr>
              <w:pStyle w:val="23"/>
              <w:jc w:val="center"/>
              <w:rPr>
                <w:rFonts w:cs="Times New Roman"/>
                <w:color w:val="auto"/>
              </w:rPr>
            </w:pPr>
            <w:r>
              <w:rPr>
                <w:rFonts w:cs="Times New Roman"/>
                <w:color w:val="auto"/>
              </w:rPr>
              <w:t>50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0B7744">
            <w:pPr>
              <w:pStyle w:val="23"/>
              <w:rPr>
                <w:rFonts w:cs="Times New Roman"/>
                <w:color w:val="auto"/>
              </w:rPr>
            </w:pPr>
            <w:r>
              <w:rPr>
                <w:rFonts w:cs="Times New Roman"/>
                <w:color w:val="auto"/>
              </w:rPr>
              <w:t>CANopen control output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EB4146">
            <w:pPr>
              <w:pStyle w:val="23"/>
              <w:rPr>
                <w:rFonts w:cs="Times New Roman"/>
                <w:color w:val="auto"/>
              </w:rPr>
            </w:pPr>
            <w:r>
              <w:rPr>
                <w:rFonts w:cs="Times New Roman"/>
                <w:color w:val="auto"/>
              </w:rPr>
              <w:t>CANopen Control Output, controlling the output terminals based on the status of the corresponding CANopen data bits.  </w:t>
            </w:r>
          </w:p>
          <w:p w14:paraId="7B33DE89">
            <w:pPr>
              <w:pStyle w:val="23"/>
              <w:rPr>
                <w:rFonts w:cs="Times New Roman"/>
                <w:color w:val="auto"/>
              </w:rPr>
            </w:pPr>
            <w:r>
              <w:rPr>
                <w:rFonts w:cs="Times New Roman"/>
                <w:color w:val="auto"/>
              </w:rPr>
              <w:t>The mapping table for CANopen and digital outputs is as follows: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93"/>
              <w:gridCol w:w="665"/>
              <w:gridCol w:w="1521"/>
            </w:tblGrid>
            <w:tr w14:paraId="1BE5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0FED323F">
                  <w:pPr>
                    <w:pStyle w:val="23"/>
                    <w:rPr>
                      <w:rFonts w:cs="Times New Roman"/>
                      <w:color w:val="auto"/>
                    </w:rPr>
                  </w:pPr>
                  <w:r>
                    <w:rPr>
                      <w:rFonts w:cs="Times New Roman"/>
                      <w:color w:val="auto"/>
                    </w:rPr>
                    <w:t>Terminal</w:t>
                  </w:r>
                </w:p>
              </w:tc>
              <w:tc>
                <w:tcPr>
                  <w:tcW w:w="1093" w:type="dxa"/>
                </w:tcPr>
                <w:p w14:paraId="19AD53C3">
                  <w:pPr>
                    <w:pStyle w:val="23"/>
                    <w:rPr>
                      <w:rFonts w:cs="Times New Roman"/>
                      <w:color w:val="auto"/>
                    </w:rPr>
                  </w:pPr>
                  <w:r>
                    <w:rPr>
                      <w:rFonts w:cs="Times New Roman"/>
                      <w:color w:val="auto"/>
                    </w:rPr>
                    <w:t>Parameter setting</w:t>
                  </w:r>
                </w:p>
              </w:tc>
              <w:tc>
                <w:tcPr>
                  <w:tcW w:w="665" w:type="dxa"/>
                </w:tcPr>
                <w:p w14:paraId="29730E26">
                  <w:pPr>
                    <w:pStyle w:val="23"/>
                    <w:rPr>
                      <w:rFonts w:cs="Times New Roman"/>
                      <w:color w:val="auto"/>
                    </w:rPr>
                  </w:pPr>
                  <w:r>
                    <w:rPr>
                      <w:rFonts w:cs="Times New Roman"/>
                      <w:color w:val="auto"/>
                    </w:rPr>
                    <w:t>Attribute</w:t>
                  </w:r>
                </w:p>
              </w:tc>
              <w:tc>
                <w:tcPr>
                  <w:tcW w:w="1521" w:type="dxa"/>
                </w:tcPr>
                <w:p w14:paraId="3DF28506">
                  <w:pPr>
                    <w:pStyle w:val="23"/>
                    <w:rPr>
                      <w:rFonts w:cs="Times New Roman"/>
                      <w:color w:val="auto"/>
                    </w:rPr>
                  </w:pPr>
                  <w:r>
                    <w:rPr>
                      <w:rFonts w:cs="Times New Roman"/>
                      <w:color w:val="auto"/>
                    </w:rPr>
                    <w:t>Index</w:t>
                  </w:r>
                </w:p>
              </w:tc>
            </w:tr>
            <w:tr w14:paraId="6EC3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60B54631">
                  <w:pPr>
                    <w:pStyle w:val="23"/>
                    <w:rPr>
                      <w:rFonts w:cs="Times New Roman"/>
                      <w:color w:val="auto"/>
                    </w:rPr>
                  </w:pPr>
                  <w:r>
                    <w:rPr>
                      <w:rFonts w:cs="Times New Roman"/>
                      <w:color w:val="auto"/>
                    </w:rPr>
                    <w:t>RLY1</w:t>
                  </w:r>
                </w:p>
              </w:tc>
              <w:tc>
                <w:tcPr>
                  <w:tcW w:w="1093" w:type="dxa"/>
                </w:tcPr>
                <w:p w14:paraId="25529E5E">
                  <w:pPr>
                    <w:pStyle w:val="23"/>
                    <w:rPr>
                      <w:rFonts w:cs="Times New Roman"/>
                      <w:color w:val="auto"/>
                    </w:rPr>
                  </w:pPr>
                  <w:r>
                    <w:rPr>
                      <w:rFonts w:cs="Times New Roman"/>
                      <w:color w:val="auto"/>
                    </w:rPr>
                    <w:t>F6-00=50</w:t>
                  </w:r>
                </w:p>
              </w:tc>
              <w:tc>
                <w:tcPr>
                  <w:tcW w:w="665" w:type="dxa"/>
                </w:tcPr>
                <w:p w14:paraId="6D924A72">
                  <w:pPr>
                    <w:pStyle w:val="23"/>
                    <w:rPr>
                      <w:rFonts w:cs="Times New Roman"/>
                      <w:color w:val="auto"/>
                    </w:rPr>
                  </w:pPr>
                  <w:r>
                    <w:rPr>
                      <w:rFonts w:cs="Times New Roman"/>
                      <w:color w:val="auto"/>
                    </w:rPr>
                    <w:t>RW</w:t>
                  </w:r>
                </w:p>
              </w:tc>
              <w:tc>
                <w:tcPr>
                  <w:tcW w:w="1521" w:type="dxa"/>
                </w:tcPr>
                <w:p w14:paraId="203EF080">
                  <w:pPr>
                    <w:pStyle w:val="23"/>
                    <w:rPr>
                      <w:rFonts w:cs="Times New Roman"/>
                      <w:color w:val="auto"/>
                    </w:rPr>
                  </w:pPr>
                  <w:r>
                    <w:rPr>
                      <w:rFonts w:cs="Times New Roman"/>
                      <w:color w:val="auto"/>
                    </w:rPr>
                    <w:t>Index:2026</w:t>
                  </w:r>
                </w:p>
                <w:p w14:paraId="299D265C">
                  <w:pPr>
                    <w:pStyle w:val="23"/>
                    <w:rPr>
                      <w:rFonts w:cs="Times New Roman"/>
                      <w:color w:val="auto"/>
                    </w:rPr>
                  </w:pPr>
                  <w:r>
                    <w:rPr>
                      <w:rFonts w:cs="Times New Roman"/>
                      <w:color w:val="auto"/>
                    </w:rPr>
                    <w:t>SubIndex: 0x41</w:t>
                  </w:r>
                </w:p>
                <w:p w14:paraId="0CD55252">
                  <w:pPr>
                    <w:pStyle w:val="23"/>
                    <w:rPr>
                      <w:rFonts w:cs="Times New Roman"/>
                      <w:color w:val="auto"/>
                    </w:rPr>
                  </w:pPr>
                  <w:r>
                    <w:rPr>
                      <w:rFonts w:cs="Times New Roman"/>
                      <w:color w:val="auto"/>
                    </w:rPr>
                    <w:t>Data bit0</w:t>
                  </w:r>
                </w:p>
              </w:tc>
            </w:tr>
            <w:tr w14:paraId="05B4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666D1CA2">
                  <w:pPr>
                    <w:pStyle w:val="23"/>
                    <w:rPr>
                      <w:rFonts w:cs="Times New Roman"/>
                      <w:color w:val="auto"/>
                    </w:rPr>
                  </w:pPr>
                  <w:r>
                    <w:rPr>
                      <w:rFonts w:cs="Times New Roman"/>
                      <w:color w:val="auto"/>
                    </w:rPr>
                    <w:t>RLY2</w:t>
                  </w:r>
                </w:p>
              </w:tc>
              <w:tc>
                <w:tcPr>
                  <w:tcW w:w="1093" w:type="dxa"/>
                </w:tcPr>
                <w:p w14:paraId="02F0662C">
                  <w:pPr>
                    <w:pStyle w:val="23"/>
                    <w:rPr>
                      <w:rFonts w:cs="Times New Roman"/>
                      <w:color w:val="auto"/>
                    </w:rPr>
                  </w:pPr>
                  <w:r>
                    <w:rPr>
                      <w:rFonts w:cs="Times New Roman"/>
                      <w:color w:val="auto"/>
                    </w:rPr>
                    <w:t>F6-01=50</w:t>
                  </w:r>
                </w:p>
              </w:tc>
              <w:tc>
                <w:tcPr>
                  <w:tcW w:w="665" w:type="dxa"/>
                </w:tcPr>
                <w:p w14:paraId="5B8C4800">
                  <w:pPr>
                    <w:pStyle w:val="23"/>
                    <w:rPr>
                      <w:rFonts w:cs="Times New Roman"/>
                      <w:color w:val="auto"/>
                    </w:rPr>
                  </w:pPr>
                  <w:r>
                    <w:rPr>
                      <w:rFonts w:cs="Times New Roman"/>
                      <w:color w:val="auto"/>
                    </w:rPr>
                    <w:t>RW</w:t>
                  </w:r>
                </w:p>
              </w:tc>
              <w:tc>
                <w:tcPr>
                  <w:tcW w:w="1521" w:type="dxa"/>
                </w:tcPr>
                <w:p w14:paraId="2FB313AD">
                  <w:pPr>
                    <w:pStyle w:val="23"/>
                    <w:rPr>
                      <w:rFonts w:cs="Times New Roman"/>
                      <w:color w:val="auto"/>
                    </w:rPr>
                  </w:pPr>
                  <w:r>
                    <w:rPr>
                      <w:rFonts w:cs="Times New Roman"/>
                      <w:color w:val="auto"/>
                    </w:rPr>
                    <w:t>Index:2026</w:t>
                  </w:r>
                </w:p>
                <w:p w14:paraId="04069F01">
                  <w:pPr>
                    <w:pStyle w:val="23"/>
                    <w:rPr>
                      <w:rFonts w:cs="Times New Roman"/>
                      <w:color w:val="auto"/>
                    </w:rPr>
                  </w:pPr>
                  <w:r>
                    <w:rPr>
                      <w:rFonts w:cs="Times New Roman"/>
                      <w:color w:val="auto"/>
                    </w:rPr>
                    <w:t>SubIndex: 0x41</w:t>
                  </w:r>
                </w:p>
                <w:p w14:paraId="0D0EA3F6">
                  <w:pPr>
                    <w:pStyle w:val="23"/>
                    <w:rPr>
                      <w:rFonts w:cs="Times New Roman"/>
                      <w:color w:val="auto"/>
                    </w:rPr>
                  </w:pPr>
                  <w:r>
                    <w:rPr>
                      <w:rFonts w:cs="Times New Roman"/>
                      <w:color w:val="auto"/>
                    </w:rPr>
                    <w:t>Data bit1</w:t>
                  </w:r>
                </w:p>
              </w:tc>
            </w:tr>
            <w:tr w14:paraId="12C91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03A2B84D">
                  <w:pPr>
                    <w:pStyle w:val="23"/>
                    <w:rPr>
                      <w:rFonts w:cs="Times New Roman"/>
                      <w:color w:val="auto"/>
                    </w:rPr>
                  </w:pPr>
                  <w:r>
                    <w:rPr>
                      <w:rFonts w:cs="Times New Roman"/>
                      <w:color w:val="auto"/>
                    </w:rPr>
                    <w:t>DO1</w:t>
                  </w:r>
                </w:p>
              </w:tc>
              <w:tc>
                <w:tcPr>
                  <w:tcW w:w="1093" w:type="dxa"/>
                </w:tcPr>
                <w:p w14:paraId="14850711">
                  <w:pPr>
                    <w:pStyle w:val="23"/>
                    <w:rPr>
                      <w:rFonts w:cs="Times New Roman"/>
                      <w:color w:val="auto"/>
                    </w:rPr>
                  </w:pPr>
                  <w:r>
                    <w:rPr>
                      <w:rFonts w:cs="Times New Roman"/>
                      <w:color w:val="auto"/>
                    </w:rPr>
                    <w:t>F6-02=50</w:t>
                  </w:r>
                </w:p>
              </w:tc>
              <w:tc>
                <w:tcPr>
                  <w:tcW w:w="665" w:type="dxa"/>
                </w:tcPr>
                <w:p w14:paraId="4E6CC747">
                  <w:pPr>
                    <w:pStyle w:val="23"/>
                    <w:rPr>
                      <w:rFonts w:cs="Times New Roman"/>
                      <w:color w:val="auto"/>
                    </w:rPr>
                  </w:pPr>
                  <w:r>
                    <w:rPr>
                      <w:rFonts w:cs="Times New Roman"/>
                      <w:color w:val="auto"/>
                    </w:rPr>
                    <w:t>RW</w:t>
                  </w:r>
                </w:p>
              </w:tc>
              <w:tc>
                <w:tcPr>
                  <w:tcW w:w="1521" w:type="dxa"/>
                </w:tcPr>
                <w:p w14:paraId="3E25E029">
                  <w:pPr>
                    <w:pStyle w:val="23"/>
                    <w:rPr>
                      <w:rFonts w:cs="Times New Roman"/>
                      <w:color w:val="auto"/>
                    </w:rPr>
                  </w:pPr>
                  <w:r>
                    <w:rPr>
                      <w:rFonts w:cs="Times New Roman"/>
                      <w:color w:val="auto"/>
                    </w:rPr>
                    <w:t>Index:2026</w:t>
                  </w:r>
                </w:p>
                <w:p w14:paraId="4E1557EA">
                  <w:pPr>
                    <w:pStyle w:val="23"/>
                    <w:rPr>
                      <w:rFonts w:cs="Times New Roman"/>
                      <w:color w:val="auto"/>
                    </w:rPr>
                  </w:pPr>
                  <w:r>
                    <w:rPr>
                      <w:rFonts w:cs="Times New Roman"/>
                      <w:color w:val="auto"/>
                    </w:rPr>
                    <w:t>SubIndex: 0x41</w:t>
                  </w:r>
                </w:p>
                <w:p w14:paraId="23DA8FBD">
                  <w:pPr>
                    <w:pStyle w:val="23"/>
                    <w:rPr>
                      <w:rFonts w:cs="Times New Roman"/>
                      <w:color w:val="auto"/>
                    </w:rPr>
                  </w:pPr>
                  <w:r>
                    <w:rPr>
                      <w:rFonts w:cs="Times New Roman"/>
                      <w:color w:val="auto"/>
                    </w:rPr>
                    <w:t>Data bit3</w:t>
                  </w:r>
                </w:p>
              </w:tc>
            </w:tr>
            <w:tr w14:paraId="3E11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476E72D2">
                  <w:pPr>
                    <w:pStyle w:val="23"/>
                    <w:rPr>
                      <w:rFonts w:cs="Times New Roman"/>
                      <w:color w:val="auto"/>
                    </w:rPr>
                  </w:pPr>
                  <w:r>
                    <w:rPr>
                      <w:rFonts w:cs="Times New Roman"/>
                      <w:color w:val="auto"/>
                    </w:rPr>
                    <w:t>DO2</w:t>
                  </w:r>
                </w:p>
              </w:tc>
              <w:tc>
                <w:tcPr>
                  <w:tcW w:w="1093" w:type="dxa"/>
                </w:tcPr>
                <w:p w14:paraId="7337BB9A">
                  <w:pPr>
                    <w:pStyle w:val="23"/>
                    <w:rPr>
                      <w:rFonts w:cs="Times New Roman"/>
                      <w:color w:val="auto"/>
                    </w:rPr>
                  </w:pPr>
                  <w:r>
                    <w:rPr>
                      <w:rFonts w:cs="Times New Roman"/>
                      <w:color w:val="auto"/>
                    </w:rPr>
                    <w:t>F6-03=50</w:t>
                  </w:r>
                </w:p>
              </w:tc>
              <w:tc>
                <w:tcPr>
                  <w:tcW w:w="665" w:type="dxa"/>
                </w:tcPr>
                <w:p w14:paraId="3C24F091">
                  <w:pPr>
                    <w:pStyle w:val="23"/>
                    <w:rPr>
                      <w:rFonts w:cs="Times New Roman"/>
                      <w:color w:val="auto"/>
                    </w:rPr>
                  </w:pPr>
                  <w:r>
                    <w:rPr>
                      <w:rFonts w:cs="Times New Roman"/>
                      <w:color w:val="auto"/>
                    </w:rPr>
                    <w:t>RW</w:t>
                  </w:r>
                </w:p>
              </w:tc>
              <w:tc>
                <w:tcPr>
                  <w:tcW w:w="1521" w:type="dxa"/>
                </w:tcPr>
                <w:p w14:paraId="702DBA9F">
                  <w:pPr>
                    <w:pStyle w:val="23"/>
                    <w:rPr>
                      <w:rFonts w:cs="Times New Roman"/>
                      <w:color w:val="auto"/>
                    </w:rPr>
                  </w:pPr>
                  <w:r>
                    <w:rPr>
                      <w:rFonts w:cs="Times New Roman"/>
                      <w:color w:val="auto"/>
                    </w:rPr>
                    <w:t>Index:2026</w:t>
                  </w:r>
                </w:p>
                <w:p w14:paraId="255D5EB3">
                  <w:pPr>
                    <w:pStyle w:val="23"/>
                    <w:rPr>
                      <w:rFonts w:cs="Times New Roman"/>
                      <w:color w:val="auto"/>
                    </w:rPr>
                  </w:pPr>
                  <w:r>
                    <w:rPr>
                      <w:rFonts w:cs="Times New Roman"/>
                      <w:color w:val="auto"/>
                    </w:rPr>
                    <w:t>SubIndex: 0x41</w:t>
                  </w:r>
                </w:p>
                <w:p w14:paraId="0A06B31A">
                  <w:pPr>
                    <w:pStyle w:val="23"/>
                    <w:rPr>
                      <w:rFonts w:cs="Times New Roman"/>
                      <w:color w:val="auto"/>
                    </w:rPr>
                  </w:pPr>
                  <w:r>
                    <w:rPr>
                      <w:rFonts w:cs="Times New Roman"/>
                      <w:color w:val="auto"/>
                    </w:rPr>
                    <w:t>Data bit4</w:t>
                  </w:r>
                </w:p>
              </w:tc>
            </w:tr>
          </w:tbl>
          <w:p w14:paraId="43E0A18A">
            <w:pPr>
              <w:pStyle w:val="23"/>
              <w:rPr>
                <w:rFonts w:cs="Times New Roman"/>
                <w:color w:val="auto"/>
              </w:rPr>
            </w:pPr>
          </w:p>
        </w:tc>
      </w:tr>
      <w:tr w14:paraId="4BEE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19137D">
            <w:pPr>
              <w:pStyle w:val="23"/>
              <w:jc w:val="center"/>
              <w:rPr>
                <w:rFonts w:cs="Times New Roman"/>
                <w:color w:val="auto"/>
              </w:rPr>
            </w:pPr>
            <w:r>
              <w:rPr>
                <w:rFonts w:cs="Times New Roman"/>
                <w:color w:val="auto"/>
              </w:rPr>
              <w:t>51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0D6432">
            <w:pPr>
              <w:pStyle w:val="23"/>
              <w:rPr>
                <w:rFonts w:cs="Times New Roman"/>
                <w:color w:val="auto"/>
              </w:rPr>
            </w:pPr>
            <w:r>
              <w:rPr>
                <w:rFonts w:cs="Times New Roman"/>
                <w:color w:val="auto"/>
              </w:rPr>
              <w:t>RS485 control output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C9BE6F">
            <w:pPr>
              <w:pStyle w:val="23"/>
              <w:rPr>
                <w:rFonts w:cs="Times New Roman"/>
                <w:color w:val="auto"/>
              </w:rPr>
            </w:pPr>
            <w:r>
              <w:rPr>
                <w:rFonts w:cs="Times New Roman"/>
                <w:color w:val="auto"/>
              </w:rPr>
              <w:t>RS-485 (Modbus) control output, controlling the output terminals based on the status of the corresponding RS-485 data bits.  </w:t>
            </w:r>
          </w:p>
          <w:p w14:paraId="729B944B">
            <w:pPr>
              <w:pStyle w:val="23"/>
              <w:rPr>
                <w:rFonts w:cs="Times New Roman"/>
                <w:color w:val="auto"/>
              </w:rPr>
            </w:pPr>
            <w:r>
              <w:rPr>
                <w:rFonts w:cs="Times New Roman"/>
                <w:color w:val="auto"/>
              </w:rPr>
              <w:t>The RS-485 and digital output port mapping table is as follows: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93"/>
              <w:gridCol w:w="665"/>
              <w:gridCol w:w="1521"/>
            </w:tblGrid>
            <w:tr w14:paraId="3E218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5594F7A2">
                  <w:pPr>
                    <w:pStyle w:val="23"/>
                    <w:rPr>
                      <w:rFonts w:cs="Times New Roman"/>
                      <w:color w:val="auto"/>
                    </w:rPr>
                  </w:pPr>
                  <w:r>
                    <w:rPr>
                      <w:rFonts w:cs="Times New Roman"/>
                      <w:color w:val="auto"/>
                    </w:rPr>
                    <w:t>Terminal</w:t>
                  </w:r>
                </w:p>
              </w:tc>
              <w:tc>
                <w:tcPr>
                  <w:tcW w:w="1093" w:type="dxa"/>
                </w:tcPr>
                <w:p w14:paraId="4EECDB64">
                  <w:pPr>
                    <w:pStyle w:val="23"/>
                    <w:rPr>
                      <w:rFonts w:cs="Times New Roman"/>
                      <w:color w:val="auto"/>
                    </w:rPr>
                  </w:pPr>
                  <w:r>
                    <w:rPr>
                      <w:rFonts w:cs="Times New Roman"/>
                      <w:color w:val="auto"/>
                    </w:rPr>
                    <w:t>Parameter setting</w:t>
                  </w:r>
                </w:p>
              </w:tc>
              <w:tc>
                <w:tcPr>
                  <w:tcW w:w="665" w:type="dxa"/>
                </w:tcPr>
                <w:p w14:paraId="6FA9677D">
                  <w:pPr>
                    <w:pStyle w:val="23"/>
                    <w:rPr>
                      <w:rFonts w:cs="Times New Roman"/>
                      <w:color w:val="auto"/>
                    </w:rPr>
                  </w:pPr>
                  <w:r>
                    <w:rPr>
                      <w:rFonts w:cs="Times New Roman"/>
                      <w:color w:val="auto"/>
                    </w:rPr>
                    <w:t>Attribute</w:t>
                  </w:r>
                </w:p>
              </w:tc>
              <w:tc>
                <w:tcPr>
                  <w:tcW w:w="1521" w:type="dxa"/>
                </w:tcPr>
                <w:p w14:paraId="50F41048">
                  <w:pPr>
                    <w:pStyle w:val="23"/>
                    <w:rPr>
                      <w:rFonts w:cs="Times New Roman"/>
                      <w:color w:val="auto"/>
                    </w:rPr>
                  </w:pPr>
                  <w:r>
                    <w:rPr>
                      <w:rFonts w:cs="Times New Roman"/>
                      <w:color w:val="auto"/>
                    </w:rPr>
                    <w:t>Index</w:t>
                  </w:r>
                </w:p>
              </w:tc>
            </w:tr>
            <w:tr w14:paraId="20DF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28376399">
                  <w:pPr>
                    <w:pStyle w:val="23"/>
                    <w:rPr>
                      <w:rFonts w:cs="Times New Roman"/>
                      <w:color w:val="auto"/>
                    </w:rPr>
                  </w:pPr>
                  <w:r>
                    <w:rPr>
                      <w:rFonts w:cs="Times New Roman"/>
                      <w:color w:val="auto"/>
                    </w:rPr>
                    <w:t>RLY1</w:t>
                  </w:r>
                </w:p>
              </w:tc>
              <w:tc>
                <w:tcPr>
                  <w:tcW w:w="1093" w:type="dxa"/>
                </w:tcPr>
                <w:p w14:paraId="6FF4B221">
                  <w:pPr>
                    <w:pStyle w:val="23"/>
                    <w:rPr>
                      <w:rFonts w:cs="Times New Roman"/>
                      <w:color w:val="auto"/>
                    </w:rPr>
                  </w:pPr>
                  <w:r>
                    <w:rPr>
                      <w:rFonts w:cs="Times New Roman"/>
                      <w:color w:val="auto"/>
                    </w:rPr>
                    <w:t>F6-00=51</w:t>
                  </w:r>
                </w:p>
              </w:tc>
              <w:tc>
                <w:tcPr>
                  <w:tcW w:w="665" w:type="dxa"/>
                </w:tcPr>
                <w:p w14:paraId="19629C1E">
                  <w:pPr>
                    <w:pStyle w:val="23"/>
                    <w:rPr>
                      <w:rFonts w:cs="Times New Roman"/>
                      <w:color w:val="auto"/>
                    </w:rPr>
                  </w:pPr>
                  <w:r>
                    <w:rPr>
                      <w:rFonts w:cs="Times New Roman"/>
                      <w:color w:val="auto"/>
                    </w:rPr>
                    <w:t>RW</w:t>
                  </w:r>
                </w:p>
              </w:tc>
              <w:tc>
                <w:tcPr>
                  <w:tcW w:w="1521" w:type="dxa"/>
                </w:tcPr>
                <w:p w14:paraId="770BF5C0">
                  <w:pPr>
                    <w:pStyle w:val="23"/>
                    <w:rPr>
                      <w:rFonts w:cs="Times New Roman"/>
                      <w:color w:val="auto"/>
                    </w:rPr>
                  </w:pPr>
                  <w:r>
                    <w:rPr>
                      <w:rFonts w:cs="Times New Roman"/>
                      <w:color w:val="auto"/>
                    </w:rPr>
                    <w:t>2640 data bit0</w:t>
                  </w:r>
                </w:p>
              </w:tc>
            </w:tr>
            <w:tr w14:paraId="0715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40C41449">
                  <w:pPr>
                    <w:pStyle w:val="23"/>
                    <w:rPr>
                      <w:rFonts w:cs="Times New Roman"/>
                      <w:color w:val="auto"/>
                    </w:rPr>
                  </w:pPr>
                  <w:r>
                    <w:rPr>
                      <w:rFonts w:cs="Times New Roman"/>
                      <w:color w:val="auto"/>
                    </w:rPr>
                    <w:t>RLY2</w:t>
                  </w:r>
                </w:p>
              </w:tc>
              <w:tc>
                <w:tcPr>
                  <w:tcW w:w="1093" w:type="dxa"/>
                </w:tcPr>
                <w:p w14:paraId="3D4B127B">
                  <w:pPr>
                    <w:pStyle w:val="23"/>
                    <w:rPr>
                      <w:rFonts w:cs="Times New Roman"/>
                      <w:color w:val="auto"/>
                    </w:rPr>
                  </w:pPr>
                  <w:r>
                    <w:rPr>
                      <w:rFonts w:cs="Times New Roman"/>
                      <w:color w:val="auto"/>
                    </w:rPr>
                    <w:t>F6-01=51</w:t>
                  </w:r>
                </w:p>
              </w:tc>
              <w:tc>
                <w:tcPr>
                  <w:tcW w:w="665" w:type="dxa"/>
                </w:tcPr>
                <w:p w14:paraId="0410C9FC">
                  <w:pPr>
                    <w:pStyle w:val="23"/>
                    <w:rPr>
                      <w:rFonts w:cs="Times New Roman"/>
                      <w:color w:val="auto"/>
                    </w:rPr>
                  </w:pPr>
                  <w:r>
                    <w:rPr>
                      <w:rFonts w:cs="Times New Roman"/>
                      <w:color w:val="auto"/>
                    </w:rPr>
                    <w:t>RW</w:t>
                  </w:r>
                </w:p>
              </w:tc>
              <w:tc>
                <w:tcPr>
                  <w:tcW w:w="1521" w:type="dxa"/>
                </w:tcPr>
                <w:p w14:paraId="13217F19">
                  <w:pPr>
                    <w:pStyle w:val="23"/>
                    <w:rPr>
                      <w:rFonts w:cs="Times New Roman"/>
                      <w:color w:val="auto"/>
                    </w:rPr>
                  </w:pPr>
                  <w:r>
                    <w:rPr>
                      <w:rFonts w:cs="Times New Roman"/>
                      <w:color w:val="auto"/>
                    </w:rPr>
                    <w:t>2640 data bit1</w:t>
                  </w:r>
                </w:p>
              </w:tc>
            </w:tr>
            <w:tr w14:paraId="2C4DC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6370511A">
                  <w:pPr>
                    <w:pStyle w:val="23"/>
                    <w:rPr>
                      <w:rFonts w:cs="Times New Roman"/>
                      <w:color w:val="auto"/>
                    </w:rPr>
                  </w:pPr>
                  <w:r>
                    <w:rPr>
                      <w:rFonts w:cs="Times New Roman"/>
                      <w:color w:val="auto"/>
                    </w:rPr>
                    <w:t>DO1</w:t>
                  </w:r>
                </w:p>
              </w:tc>
              <w:tc>
                <w:tcPr>
                  <w:tcW w:w="1093" w:type="dxa"/>
                </w:tcPr>
                <w:p w14:paraId="66E43007">
                  <w:pPr>
                    <w:pStyle w:val="23"/>
                    <w:rPr>
                      <w:rFonts w:cs="Times New Roman"/>
                      <w:color w:val="auto"/>
                    </w:rPr>
                  </w:pPr>
                  <w:r>
                    <w:rPr>
                      <w:rFonts w:cs="Times New Roman"/>
                      <w:color w:val="auto"/>
                    </w:rPr>
                    <w:t>F6-02=51</w:t>
                  </w:r>
                </w:p>
              </w:tc>
              <w:tc>
                <w:tcPr>
                  <w:tcW w:w="665" w:type="dxa"/>
                </w:tcPr>
                <w:p w14:paraId="5B1377B9">
                  <w:pPr>
                    <w:pStyle w:val="23"/>
                    <w:rPr>
                      <w:rFonts w:cs="Times New Roman"/>
                      <w:color w:val="auto"/>
                    </w:rPr>
                  </w:pPr>
                  <w:r>
                    <w:rPr>
                      <w:rFonts w:cs="Times New Roman"/>
                      <w:color w:val="auto"/>
                    </w:rPr>
                    <w:t>RW</w:t>
                  </w:r>
                </w:p>
              </w:tc>
              <w:tc>
                <w:tcPr>
                  <w:tcW w:w="1521" w:type="dxa"/>
                </w:tcPr>
                <w:p w14:paraId="14E4E5BA">
                  <w:pPr>
                    <w:pStyle w:val="23"/>
                    <w:rPr>
                      <w:rFonts w:cs="Times New Roman"/>
                      <w:color w:val="auto"/>
                    </w:rPr>
                  </w:pPr>
                  <w:r>
                    <w:rPr>
                      <w:rFonts w:cs="Times New Roman"/>
                      <w:color w:val="auto"/>
                    </w:rPr>
                    <w:t>2640 data bit3</w:t>
                  </w:r>
                </w:p>
              </w:tc>
            </w:tr>
            <w:tr w14:paraId="2770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3F77E5BF">
                  <w:pPr>
                    <w:pStyle w:val="23"/>
                    <w:rPr>
                      <w:rFonts w:cs="Times New Roman"/>
                      <w:color w:val="auto"/>
                    </w:rPr>
                  </w:pPr>
                  <w:r>
                    <w:rPr>
                      <w:rFonts w:cs="Times New Roman"/>
                      <w:color w:val="auto"/>
                    </w:rPr>
                    <w:t>DO2</w:t>
                  </w:r>
                </w:p>
              </w:tc>
              <w:tc>
                <w:tcPr>
                  <w:tcW w:w="1093" w:type="dxa"/>
                </w:tcPr>
                <w:p w14:paraId="75B5A1E8">
                  <w:pPr>
                    <w:pStyle w:val="23"/>
                    <w:rPr>
                      <w:rFonts w:cs="Times New Roman"/>
                      <w:color w:val="auto"/>
                    </w:rPr>
                  </w:pPr>
                  <w:r>
                    <w:rPr>
                      <w:rFonts w:cs="Times New Roman"/>
                      <w:color w:val="auto"/>
                    </w:rPr>
                    <w:t>F6-03=51</w:t>
                  </w:r>
                </w:p>
              </w:tc>
              <w:tc>
                <w:tcPr>
                  <w:tcW w:w="665" w:type="dxa"/>
                </w:tcPr>
                <w:p w14:paraId="54113319">
                  <w:pPr>
                    <w:pStyle w:val="23"/>
                    <w:rPr>
                      <w:rFonts w:cs="Times New Roman"/>
                      <w:color w:val="auto"/>
                    </w:rPr>
                  </w:pPr>
                  <w:r>
                    <w:rPr>
                      <w:rFonts w:cs="Times New Roman"/>
                      <w:color w:val="auto"/>
                    </w:rPr>
                    <w:t>RW</w:t>
                  </w:r>
                </w:p>
              </w:tc>
              <w:tc>
                <w:tcPr>
                  <w:tcW w:w="1521" w:type="dxa"/>
                </w:tcPr>
                <w:p w14:paraId="32E21CA0">
                  <w:pPr>
                    <w:pStyle w:val="23"/>
                    <w:rPr>
                      <w:rFonts w:cs="Times New Roman"/>
                      <w:color w:val="auto"/>
                    </w:rPr>
                  </w:pPr>
                  <w:r>
                    <w:rPr>
                      <w:rFonts w:cs="Times New Roman"/>
                      <w:color w:val="auto"/>
                    </w:rPr>
                    <w:t>2640 data bit4</w:t>
                  </w:r>
                </w:p>
              </w:tc>
            </w:tr>
          </w:tbl>
          <w:p w14:paraId="33EAA5FC">
            <w:pPr>
              <w:pStyle w:val="23"/>
              <w:rPr>
                <w:rFonts w:cs="Times New Roman"/>
                <w:color w:val="auto"/>
              </w:rPr>
            </w:pPr>
          </w:p>
        </w:tc>
      </w:tr>
      <w:tr w14:paraId="13C9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15"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A34E23">
            <w:pPr>
              <w:pStyle w:val="23"/>
              <w:jc w:val="center"/>
              <w:rPr>
                <w:rFonts w:cs="Times New Roman"/>
                <w:color w:val="auto"/>
              </w:rPr>
            </w:pPr>
            <w:r>
              <w:rPr>
                <w:rFonts w:cs="Times New Roman"/>
                <w:color w:val="auto"/>
              </w:rPr>
              <w:t>52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F9529B">
            <w:pPr>
              <w:pStyle w:val="23"/>
              <w:rPr>
                <w:rFonts w:cs="Times New Roman"/>
                <w:color w:val="auto"/>
              </w:rPr>
            </w:pPr>
            <w:r>
              <w:rPr>
                <w:rFonts w:cs="Times New Roman"/>
                <w:color w:val="auto"/>
              </w:rPr>
              <w:t>Communication card</w:t>
            </w:r>
          </w:p>
          <w:p w14:paraId="5BE2DF7F">
            <w:pPr>
              <w:pStyle w:val="23"/>
              <w:rPr>
                <w:rFonts w:cs="Times New Roman"/>
                <w:color w:val="auto"/>
              </w:rPr>
            </w:pPr>
            <w:r>
              <w:rPr>
                <w:rFonts w:cs="Times New Roman"/>
                <w:color w:val="auto"/>
              </w:rPr>
              <w:t>Control Output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A4E726">
            <w:pPr>
              <w:pStyle w:val="23"/>
              <w:rPr>
                <w:rFonts w:cs="Times New Roman"/>
                <w:color w:val="auto"/>
              </w:rPr>
            </w:pPr>
            <w:r>
              <w:rPr>
                <w:rFonts w:cs="Times New Roman"/>
                <w:color w:val="auto"/>
              </w:rPr>
              <w:t>Communication card control output, controlling the output terminals based on the status of the corresponding communication card data bits.  </w:t>
            </w:r>
          </w:p>
          <w:p w14:paraId="364478BE">
            <w:pPr>
              <w:pStyle w:val="23"/>
              <w:rPr>
                <w:rFonts w:cs="Times New Roman"/>
                <w:color w:val="auto"/>
              </w:rPr>
            </w:pPr>
            <w:r>
              <w:rPr>
                <w:rFonts w:cs="Times New Roman"/>
                <w:color w:val="auto"/>
              </w:rPr>
              <w:t>The communication card and digital output port mapping table is as follows:</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93"/>
              <w:gridCol w:w="665"/>
              <w:gridCol w:w="1521"/>
            </w:tblGrid>
            <w:tr w14:paraId="447A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7BD8E5FD">
                  <w:pPr>
                    <w:pStyle w:val="23"/>
                    <w:rPr>
                      <w:rFonts w:cs="Times New Roman"/>
                      <w:color w:val="auto"/>
                    </w:rPr>
                  </w:pPr>
                  <w:r>
                    <w:rPr>
                      <w:rFonts w:cs="Times New Roman"/>
                      <w:color w:val="auto"/>
                    </w:rPr>
                    <w:t>Terminal</w:t>
                  </w:r>
                </w:p>
              </w:tc>
              <w:tc>
                <w:tcPr>
                  <w:tcW w:w="1093" w:type="dxa"/>
                </w:tcPr>
                <w:p w14:paraId="4AFC1A5D">
                  <w:pPr>
                    <w:pStyle w:val="23"/>
                    <w:rPr>
                      <w:rFonts w:cs="Times New Roman"/>
                      <w:color w:val="auto"/>
                    </w:rPr>
                  </w:pPr>
                  <w:r>
                    <w:rPr>
                      <w:rFonts w:cs="Times New Roman"/>
                      <w:color w:val="auto"/>
                    </w:rPr>
                    <w:t>Parameter setting</w:t>
                  </w:r>
                </w:p>
              </w:tc>
              <w:tc>
                <w:tcPr>
                  <w:tcW w:w="665" w:type="dxa"/>
                </w:tcPr>
                <w:p w14:paraId="448C3A93">
                  <w:pPr>
                    <w:pStyle w:val="23"/>
                    <w:rPr>
                      <w:rFonts w:cs="Times New Roman"/>
                      <w:color w:val="auto"/>
                    </w:rPr>
                  </w:pPr>
                  <w:r>
                    <w:rPr>
                      <w:rFonts w:cs="Times New Roman"/>
                      <w:color w:val="auto"/>
                    </w:rPr>
                    <w:t>Attribute</w:t>
                  </w:r>
                </w:p>
              </w:tc>
              <w:tc>
                <w:tcPr>
                  <w:tcW w:w="1521" w:type="dxa"/>
                </w:tcPr>
                <w:p w14:paraId="52AFFC9B">
                  <w:pPr>
                    <w:pStyle w:val="23"/>
                    <w:rPr>
                      <w:rFonts w:cs="Times New Roman"/>
                      <w:color w:val="auto"/>
                    </w:rPr>
                  </w:pPr>
                  <w:r>
                    <w:rPr>
                      <w:rFonts w:cs="Times New Roman"/>
                      <w:color w:val="auto"/>
                    </w:rPr>
                    <w:t>Index</w:t>
                  </w:r>
                </w:p>
              </w:tc>
            </w:tr>
            <w:tr w14:paraId="14FB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323302E3">
                  <w:pPr>
                    <w:pStyle w:val="23"/>
                    <w:rPr>
                      <w:rFonts w:cs="Times New Roman"/>
                      <w:color w:val="auto"/>
                    </w:rPr>
                  </w:pPr>
                  <w:r>
                    <w:rPr>
                      <w:rFonts w:cs="Times New Roman"/>
                      <w:color w:val="auto"/>
                    </w:rPr>
                    <w:t>RLY1</w:t>
                  </w:r>
                </w:p>
              </w:tc>
              <w:tc>
                <w:tcPr>
                  <w:tcW w:w="1093" w:type="dxa"/>
                </w:tcPr>
                <w:p w14:paraId="6A029528">
                  <w:pPr>
                    <w:pStyle w:val="23"/>
                    <w:rPr>
                      <w:rFonts w:cs="Times New Roman"/>
                      <w:color w:val="auto"/>
                    </w:rPr>
                  </w:pPr>
                  <w:r>
                    <w:rPr>
                      <w:rFonts w:cs="Times New Roman"/>
                      <w:color w:val="auto"/>
                    </w:rPr>
                    <w:t>F6-00=52</w:t>
                  </w:r>
                </w:p>
              </w:tc>
              <w:tc>
                <w:tcPr>
                  <w:tcW w:w="665" w:type="dxa"/>
                </w:tcPr>
                <w:p w14:paraId="0020FF72">
                  <w:pPr>
                    <w:pStyle w:val="23"/>
                    <w:rPr>
                      <w:rFonts w:cs="Times New Roman"/>
                      <w:color w:val="auto"/>
                    </w:rPr>
                  </w:pPr>
                  <w:r>
                    <w:rPr>
                      <w:rFonts w:cs="Times New Roman"/>
                      <w:color w:val="auto"/>
                    </w:rPr>
                    <w:t>RW</w:t>
                  </w:r>
                </w:p>
              </w:tc>
              <w:tc>
                <w:tcPr>
                  <w:tcW w:w="1521" w:type="dxa"/>
                </w:tcPr>
                <w:p w14:paraId="0CF458B6">
                  <w:pPr>
                    <w:pStyle w:val="23"/>
                    <w:rPr>
                      <w:rFonts w:cs="Times New Roman"/>
                      <w:color w:val="auto"/>
                    </w:rPr>
                  </w:pPr>
                  <w:r>
                    <w:rPr>
                      <w:rFonts w:cs="Times New Roman"/>
                      <w:color w:val="auto"/>
                    </w:rPr>
                    <w:t>2640 data bit0</w:t>
                  </w:r>
                </w:p>
              </w:tc>
            </w:tr>
            <w:tr w14:paraId="1844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2216C142">
                  <w:pPr>
                    <w:pStyle w:val="23"/>
                    <w:rPr>
                      <w:rFonts w:cs="Times New Roman"/>
                      <w:color w:val="auto"/>
                    </w:rPr>
                  </w:pPr>
                  <w:r>
                    <w:rPr>
                      <w:rFonts w:cs="Times New Roman"/>
                      <w:color w:val="auto"/>
                    </w:rPr>
                    <w:t>RLY2</w:t>
                  </w:r>
                </w:p>
              </w:tc>
              <w:tc>
                <w:tcPr>
                  <w:tcW w:w="1093" w:type="dxa"/>
                </w:tcPr>
                <w:p w14:paraId="5E00CE57">
                  <w:pPr>
                    <w:pStyle w:val="23"/>
                    <w:rPr>
                      <w:rFonts w:cs="Times New Roman"/>
                      <w:color w:val="auto"/>
                    </w:rPr>
                  </w:pPr>
                  <w:r>
                    <w:rPr>
                      <w:rFonts w:cs="Times New Roman"/>
                      <w:color w:val="auto"/>
                    </w:rPr>
                    <w:t>F6-01=52</w:t>
                  </w:r>
                </w:p>
              </w:tc>
              <w:tc>
                <w:tcPr>
                  <w:tcW w:w="665" w:type="dxa"/>
                </w:tcPr>
                <w:p w14:paraId="5FF8BB21">
                  <w:pPr>
                    <w:pStyle w:val="23"/>
                    <w:rPr>
                      <w:rFonts w:cs="Times New Roman"/>
                      <w:color w:val="auto"/>
                    </w:rPr>
                  </w:pPr>
                  <w:r>
                    <w:rPr>
                      <w:rFonts w:cs="Times New Roman"/>
                      <w:color w:val="auto"/>
                    </w:rPr>
                    <w:t>RW</w:t>
                  </w:r>
                </w:p>
              </w:tc>
              <w:tc>
                <w:tcPr>
                  <w:tcW w:w="1521" w:type="dxa"/>
                </w:tcPr>
                <w:p w14:paraId="642FC923">
                  <w:pPr>
                    <w:pStyle w:val="23"/>
                    <w:rPr>
                      <w:rFonts w:cs="Times New Roman"/>
                      <w:color w:val="auto"/>
                    </w:rPr>
                  </w:pPr>
                  <w:r>
                    <w:rPr>
                      <w:rFonts w:cs="Times New Roman"/>
                      <w:color w:val="auto"/>
                    </w:rPr>
                    <w:t>2640 data bit1</w:t>
                  </w:r>
                </w:p>
              </w:tc>
            </w:tr>
            <w:tr w14:paraId="10ED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0AF1C272">
                  <w:pPr>
                    <w:pStyle w:val="23"/>
                    <w:rPr>
                      <w:rFonts w:cs="Times New Roman"/>
                      <w:color w:val="auto"/>
                    </w:rPr>
                  </w:pPr>
                  <w:r>
                    <w:rPr>
                      <w:rFonts w:cs="Times New Roman"/>
                      <w:color w:val="auto"/>
                    </w:rPr>
                    <w:t>DO1</w:t>
                  </w:r>
                </w:p>
              </w:tc>
              <w:tc>
                <w:tcPr>
                  <w:tcW w:w="1093" w:type="dxa"/>
                </w:tcPr>
                <w:p w14:paraId="77BD5877">
                  <w:pPr>
                    <w:pStyle w:val="23"/>
                    <w:rPr>
                      <w:rFonts w:cs="Times New Roman"/>
                      <w:color w:val="auto"/>
                    </w:rPr>
                  </w:pPr>
                  <w:r>
                    <w:rPr>
                      <w:rFonts w:cs="Times New Roman"/>
                      <w:color w:val="auto"/>
                    </w:rPr>
                    <w:t>F6-02=52</w:t>
                  </w:r>
                </w:p>
              </w:tc>
              <w:tc>
                <w:tcPr>
                  <w:tcW w:w="665" w:type="dxa"/>
                </w:tcPr>
                <w:p w14:paraId="35F7D141">
                  <w:pPr>
                    <w:pStyle w:val="23"/>
                    <w:rPr>
                      <w:rFonts w:cs="Times New Roman"/>
                      <w:color w:val="auto"/>
                    </w:rPr>
                  </w:pPr>
                  <w:r>
                    <w:rPr>
                      <w:rFonts w:cs="Times New Roman"/>
                      <w:color w:val="auto"/>
                    </w:rPr>
                    <w:t>RW</w:t>
                  </w:r>
                </w:p>
              </w:tc>
              <w:tc>
                <w:tcPr>
                  <w:tcW w:w="1521" w:type="dxa"/>
                </w:tcPr>
                <w:p w14:paraId="7F23868C">
                  <w:pPr>
                    <w:pStyle w:val="23"/>
                    <w:rPr>
                      <w:rFonts w:cs="Times New Roman"/>
                      <w:color w:val="auto"/>
                    </w:rPr>
                  </w:pPr>
                  <w:r>
                    <w:rPr>
                      <w:rFonts w:cs="Times New Roman"/>
                      <w:color w:val="auto"/>
                    </w:rPr>
                    <w:t>2640 data bit3</w:t>
                  </w:r>
                </w:p>
              </w:tc>
            </w:tr>
            <w:tr w14:paraId="35B3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92" w:type="dxa"/>
                </w:tcPr>
                <w:p w14:paraId="07C0C50B">
                  <w:pPr>
                    <w:pStyle w:val="23"/>
                    <w:rPr>
                      <w:rFonts w:cs="Times New Roman"/>
                      <w:color w:val="auto"/>
                    </w:rPr>
                  </w:pPr>
                  <w:r>
                    <w:rPr>
                      <w:rFonts w:cs="Times New Roman"/>
                      <w:color w:val="auto"/>
                    </w:rPr>
                    <w:t>DO2</w:t>
                  </w:r>
                </w:p>
              </w:tc>
              <w:tc>
                <w:tcPr>
                  <w:tcW w:w="1093" w:type="dxa"/>
                </w:tcPr>
                <w:p w14:paraId="0953F74A">
                  <w:pPr>
                    <w:pStyle w:val="23"/>
                    <w:rPr>
                      <w:rFonts w:cs="Times New Roman"/>
                      <w:color w:val="auto"/>
                    </w:rPr>
                  </w:pPr>
                  <w:r>
                    <w:rPr>
                      <w:rFonts w:cs="Times New Roman"/>
                      <w:color w:val="auto"/>
                    </w:rPr>
                    <w:t>F6-03=52</w:t>
                  </w:r>
                </w:p>
              </w:tc>
              <w:tc>
                <w:tcPr>
                  <w:tcW w:w="665" w:type="dxa"/>
                </w:tcPr>
                <w:p w14:paraId="75427F83">
                  <w:pPr>
                    <w:pStyle w:val="23"/>
                    <w:rPr>
                      <w:rFonts w:cs="Times New Roman"/>
                      <w:color w:val="auto"/>
                    </w:rPr>
                  </w:pPr>
                  <w:r>
                    <w:rPr>
                      <w:rFonts w:cs="Times New Roman"/>
                      <w:color w:val="auto"/>
                    </w:rPr>
                    <w:t>RW</w:t>
                  </w:r>
                </w:p>
              </w:tc>
              <w:tc>
                <w:tcPr>
                  <w:tcW w:w="1521" w:type="dxa"/>
                </w:tcPr>
                <w:p w14:paraId="1322B62F">
                  <w:pPr>
                    <w:pStyle w:val="23"/>
                    <w:rPr>
                      <w:rFonts w:cs="Times New Roman"/>
                      <w:color w:val="auto"/>
                    </w:rPr>
                  </w:pPr>
                  <w:r>
                    <w:rPr>
                      <w:rFonts w:cs="Times New Roman"/>
                      <w:color w:val="auto"/>
                    </w:rPr>
                    <w:t>2640 data bit4</w:t>
                  </w:r>
                </w:p>
              </w:tc>
            </w:tr>
          </w:tbl>
          <w:p w14:paraId="523D4695">
            <w:pPr>
              <w:pStyle w:val="23"/>
              <w:rPr>
                <w:rFonts w:cs="Times New Roman"/>
                <w:color w:val="auto"/>
              </w:rPr>
            </w:pPr>
          </w:p>
        </w:tc>
      </w:tr>
      <w:tr w14:paraId="3DC3C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40987A">
            <w:pPr>
              <w:pStyle w:val="23"/>
              <w:jc w:val="center"/>
              <w:rPr>
                <w:rFonts w:cs="Times New Roman"/>
                <w:color w:val="auto"/>
              </w:rPr>
            </w:pPr>
            <w:r>
              <w:rPr>
                <w:rFonts w:cs="Times New Roman"/>
                <w:color w:val="auto"/>
              </w:rPr>
              <w:t>66</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26422F">
            <w:pPr>
              <w:pStyle w:val="23"/>
              <w:rPr>
                <w:rFonts w:cs="Times New Roman"/>
                <w:color w:val="auto"/>
              </w:rPr>
            </w:pPr>
            <w:r>
              <w:rPr>
                <w:rFonts w:cs="Times New Roman"/>
                <w:color w:val="auto"/>
              </w:rPr>
              <w:t>STO fault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C5D1F4">
            <w:pPr>
              <w:pStyle w:val="23"/>
              <w:rPr>
                <w:rFonts w:cs="Times New Roman"/>
                <w:color w:val="auto"/>
              </w:rPr>
            </w:pPr>
            <w:r>
              <w:rPr>
                <w:rFonts w:cs="Times New Roman"/>
                <w:color w:val="auto"/>
              </w:rPr>
              <w:t>When any type of STO fault occurs in the inverter, the terminal output is active.</w:t>
            </w:r>
          </w:p>
          <w:p w14:paraId="62143F0D">
            <w:pPr>
              <w:pStyle w:val="23"/>
              <w:rPr>
                <w:rFonts w:cs="Times New Roman"/>
                <w:color w:val="auto"/>
              </w:rPr>
            </w:pPr>
          </w:p>
        </w:tc>
      </w:tr>
      <w:tr w14:paraId="18D0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7D3318">
            <w:pPr>
              <w:pStyle w:val="23"/>
              <w:jc w:val="center"/>
              <w:rPr>
                <w:rFonts w:cs="Times New Roman"/>
                <w:color w:val="auto"/>
              </w:rPr>
            </w:pPr>
            <w:r>
              <w:rPr>
                <w:rFonts w:cs="Times New Roman"/>
                <w:color w:val="auto"/>
              </w:rPr>
              <w:t>67</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1DE6E6">
            <w:pPr>
              <w:pStyle w:val="23"/>
              <w:rPr>
                <w:rFonts w:cs="Times New Roman"/>
                <w:color w:val="auto"/>
              </w:rPr>
            </w:pPr>
            <w:r>
              <w:rPr>
                <w:rFonts w:cs="Times New Roman"/>
                <w:color w:val="auto"/>
              </w:rPr>
              <w:t>Analog input threshold reached output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2FF4D3">
            <w:pPr>
              <w:pStyle w:val="23"/>
              <w:rPr>
                <w:rFonts w:cs="Times New Roman"/>
                <w:color w:val="auto"/>
              </w:rPr>
            </w:pPr>
            <w:r>
              <w:rPr>
                <w:rFonts w:cs="Times New Roman"/>
                <w:color w:val="auto"/>
              </w:rPr>
              <w:t>The inverter's multi-function output terminal operates when the analog input is between the high threshold and low threshold. Parameter F6-05 selects the analog input channel AI1, AI2, or AI3 to be compared. Parameter F6-06 sets the high threshold for analog input comparison (default 50%). Parameter F6-07 sets the low threshold for analog input comparison (default 10%). When the analog input &gt; Parameter F6-06, the multi-function output terminal operates; When the analog input &lt; Parameter F6-07, the multi-function output terminal stops output.</w:t>
            </w:r>
          </w:p>
        </w:tc>
      </w:tr>
      <w:tr w14:paraId="3DA0B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5DD0E9">
            <w:pPr>
              <w:pStyle w:val="23"/>
              <w:jc w:val="center"/>
              <w:rPr>
                <w:rFonts w:cs="Times New Roman"/>
                <w:color w:val="auto"/>
              </w:rPr>
            </w:pPr>
            <w:r>
              <w:rPr>
                <w:rFonts w:cs="Times New Roman"/>
                <w:color w:val="auto"/>
              </w:rPr>
              <w:t>68</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241A91">
            <w:pPr>
              <w:pStyle w:val="23"/>
              <w:rPr>
                <w:rFonts w:cs="Times New Roman"/>
                <w:color w:val="auto"/>
              </w:rPr>
            </w:pPr>
            <w:r>
              <w:rPr>
                <w:rFonts w:cs="Times New Roman"/>
                <w:color w:val="auto"/>
              </w:rPr>
              <w:t>STO normal</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1BEEB1">
            <w:pPr>
              <w:pStyle w:val="23"/>
              <w:rPr>
                <w:rFonts w:cs="Times New Roman"/>
                <w:color w:val="auto"/>
              </w:rPr>
            </w:pPr>
            <w:r>
              <w:rPr>
                <w:rFonts w:cs="Times New Roman"/>
                <w:color w:val="auto"/>
              </w:rPr>
              <w:t>When any type of STO fault occurs in the inverter, this terminal output is invalid.  </w:t>
            </w:r>
          </w:p>
        </w:tc>
      </w:tr>
      <w:tr w14:paraId="225C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62D16E">
            <w:pPr>
              <w:pStyle w:val="23"/>
              <w:jc w:val="center"/>
              <w:rPr>
                <w:rFonts w:cs="Times New Roman"/>
                <w:color w:val="auto"/>
              </w:rPr>
            </w:pPr>
            <w:r>
              <w:rPr>
                <w:rFonts w:cs="Times New Roman"/>
                <w:color w:val="auto"/>
              </w:rPr>
              <w:t>69</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0959F5">
            <w:pPr>
              <w:pStyle w:val="23"/>
              <w:rPr>
                <w:rFonts w:cs="Times New Roman"/>
                <w:color w:val="auto"/>
              </w:rPr>
            </w:pPr>
            <w:r>
              <w:rPr>
                <w:rFonts w:cs="Times New Roman"/>
                <w:color w:val="auto"/>
              </w:rPr>
              <w:t>Maximum roll diameter reached</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CCBC2F">
            <w:pPr>
              <w:pStyle w:val="23"/>
              <w:rPr>
                <w:rFonts w:cs="Times New Roman"/>
                <w:color w:val="auto"/>
              </w:rPr>
            </w:pPr>
            <w:r>
              <w:rPr>
                <w:rFonts w:cs="Times New Roman"/>
                <w:color w:val="auto"/>
              </w:rPr>
              <w:t xml:space="preserve">When using tension control mode, this terminal output is valid when the roll diameter reaches parameter FB-26. </w:t>
            </w:r>
          </w:p>
        </w:tc>
      </w:tr>
      <w:tr w14:paraId="0F8E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9F8042">
            <w:pPr>
              <w:pStyle w:val="23"/>
              <w:jc w:val="center"/>
              <w:rPr>
                <w:rFonts w:cs="Times New Roman"/>
                <w:color w:val="auto"/>
              </w:rPr>
            </w:pPr>
            <w:r>
              <w:rPr>
                <w:rFonts w:cs="Times New Roman"/>
                <w:color w:val="auto"/>
              </w:rPr>
              <w:t>70</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084815">
            <w:pPr>
              <w:pStyle w:val="23"/>
              <w:rPr>
                <w:rFonts w:cs="Times New Roman"/>
                <w:color w:val="auto"/>
              </w:rPr>
            </w:pPr>
            <w:r>
              <w:rPr>
                <w:rFonts w:cs="Times New Roman"/>
                <w:color w:val="auto"/>
              </w:rPr>
              <w:t>Reach empty roll diameter</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C21AE1">
            <w:pPr>
              <w:pStyle w:val="23"/>
              <w:rPr>
                <w:rFonts w:cs="Times New Roman"/>
                <w:color w:val="auto"/>
              </w:rPr>
            </w:pPr>
            <w:r>
              <w:rPr>
                <w:rFonts w:cs="Times New Roman"/>
                <w:color w:val="auto"/>
              </w:rPr>
              <w:t>When using tension control mode, this terminal output is valid when the roll diameter reaches parameter FB-27.</w:t>
            </w:r>
          </w:p>
        </w:tc>
      </w:tr>
      <w:tr w14:paraId="33235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BBA49C">
            <w:pPr>
              <w:pStyle w:val="23"/>
              <w:jc w:val="center"/>
              <w:rPr>
                <w:rFonts w:cs="Times New Roman"/>
                <w:color w:val="auto"/>
              </w:rPr>
            </w:pPr>
            <w:r>
              <w:rPr>
                <w:rFonts w:cs="Times New Roman"/>
                <w:color w:val="auto"/>
              </w:rPr>
              <w:t>71</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A6DE9F">
            <w:pPr>
              <w:pStyle w:val="23"/>
              <w:rPr>
                <w:rFonts w:cs="Times New Roman"/>
                <w:color w:val="auto"/>
              </w:rPr>
            </w:pPr>
            <w:r>
              <w:rPr>
                <w:rFonts w:cs="Times New Roman"/>
                <w:color w:val="auto"/>
              </w:rPr>
              <w:t>Belt break indication</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B74D75">
            <w:pPr>
              <w:pStyle w:val="23"/>
              <w:rPr>
                <w:rFonts w:cs="Times New Roman"/>
                <w:color w:val="auto"/>
              </w:rPr>
            </w:pPr>
            <w:r>
              <w:rPr>
                <w:rFonts w:cs="Times New Roman"/>
                <w:color w:val="auto"/>
              </w:rPr>
              <w:t>When using tension control mode, if the enable belt break detection is active, the line speed exceeds parameter FB-45, the roll diameter error exceeds parameter FB-46, and the time exceeds parameter FB-47, a belt break occurs, and this terminal output is valid.</w:t>
            </w:r>
          </w:p>
        </w:tc>
      </w:tr>
      <w:tr w14:paraId="0469C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D5F7C0">
            <w:pPr>
              <w:pStyle w:val="23"/>
              <w:jc w:val="center"/>
              <w:rPr>
                <w:rFonts w:cs="Times New Roman"/>
                <w:color w:val="auto"/>
              </w:rPr>
            </w:pPr>
            <w:r>
              <w:rPr>
                <w:rFonts w:cs="Times New Roman"/>
                <w:color w:val="auto"/>
              </w:rPr>
              <w:t>72</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48E7CFB">
            <w:pPr>
              <w:pStyle w:val="23"/>
              <w:rPr>
                <w:rFonts w:cs="Times New Roman"/>
                <w:color w:val="auto"/>
              </w:rPr>
            </w:pPr>
            <w:r>
              <w:rPr>
                <w:rFonts w:cs="Times New Roman"/>
                <w:color w:val="auto"/>
              </w:rPr>
              <w:t>Tension PID feedback deviation fault</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5D8951">
            <w:pPr>
              <w:pStyle w:val="23"/>
              <w:rPr>
                <w:rFonts w:cs="Times New Roman"/>
                <w:color w:val="auto"/>
              </w:rPr>
            </w:pPr>
            <w:r>
              <w:rPr>
                <w:rFonts w:cs="Times New Roman"/>
                <w:color w:val="auto"/>
              </w:rPr>
              <w:t>When using tension control mode, if the difference between the tension PID setpoint and the tension PID feedback value exceeds the PID feedback error level (parameter FB-48), and the error time exceeds the PID feedback error detection time (parameter FB-49), a PID feedback error anomaly (refer to PID feedback error handling (parameter FB-50)) occurs, and this terminal output is valid.</w:t>
            </w:r>
          </w:p>
        </w:tc>
      </w:tr>
      <w:tr w14:paraId="2AC89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8909966">
            <w:pPr>
              <w:pStyle w:val="23"/>
              <w:jc w:val="center"/>
              <w:rPr>
                <w:rFonts w:cs="Times New Roman"/>
                <w:color w:val="auto"/>
              </w:rPr>
            </w:pPr>
            <w:r>
              <w:rPr>
                <w:rFonts w:cs="Times New Roman"/>
                <w:color w:val="auto"/>
              </w:rPr>
              <w:t>73</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59CBC1">
            <w:pPr>
              <w:pStyle w:val="23"/>
              <w:rPr>
                <w:rFonts w:cs="Times New Roman"/>
                <w:color w:val="auto"/>
              </w:rPr>
            </w:pPr>
            <w:r>
              <w:rPr>
                <w:rFonts w:cs="Times New Roman"/>
                <w:color w:val="auto"/>
              </w:rPr>
              <w:t>Over-torque 3</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EA5B98">
            <w:pPr>
              <w:pStyle w:val="23"/>
              <w:rPr>
                <w:rFonts w:cs="Times New Roman"/>
                <w:color w:val="auto"/>
              </w:rPr>
            </w:pPr>
            <w:r>
              <w:rPr>
                <w:rFonts w:cs="Times New Roman"/>
                <w:color w:val="auto"/>
              </w:rPr>
              <w:t>When the inverter detects an over-torque event (over-torque detection threshold H3-06, over-torque judgment delay H3-07), this terminal output is valid.  </w:t>
            </w:r>
          </w:p>
        </w:tc>
      </w:tr>
      <w:tr w14:paraId="6673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7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56C0CE">
            <w:pPr>
              <w:pStyle w:val="23"/>
              <w:jc w:val="center"/>
              <w:rPr>
                <w:rFonts w:cs="Times New Roman"/>
                <w:color w:val="auto"/>
              </w:rPr>
            </w:pPr>
            <w:r>
              <w:rPr>
                <w:rFonts w:cs="Times New Roman"/>
                <w:color w:val="auto"/>
              </w:rPr>
              <w:t>74</w:t>
            </w:r>
          </w:p>
        </w:tc>
        <w:tc>
          <w:tcPr>
            <w:tcW w:w="86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2F8471">
            <w:pPr>
              <w:pStyle w:val="23"/>
              <w:rPr>
                <w:rFonts w:cs="Times New Roman"/>
                <w:color w:val="auto"/>
              </w:rPr>
            </w:pPr>
            <w:r>
              <w:rPr>
                <w:rFonts w:cs="Times New Roman"/>
                <w:color w:val="auto"/>
              </w:rPr>
              <w:t>Over-torque 4</w:t>
            </w:r>
          </w:p>
        </w:tc>
        <w:tc>
          <w:tcPr>
            <w:tcW w:w="366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F8A238">
            <w:pPr>
              <w:pStyle w:val="23"/>
              <w:rPr>
                <w:rFonts w:cs="Times New Roman"/>
                <w:color w:val="auto"/>
              </w:rPr>
            </w:pPr>
            <w:r>
              <w:rPr>
                <w:rFonts w:cs="Times New Roman"/>
                <w:color w:val="auto"/>
              </w:rPr>
              <w:t xml:space="preserve">When the inverter detects an over-torque event (over-torque detection threshold H3-11, over-torque judgment delay H3-12), this terminal output is valid. </w:t>
            </w:r>
          </w:p>
        </w:tc>
      </w:tr>
    </w:tbl>
    <w:p w14:paraId="09C5EED1">
      <w:pPr>
        <w:pStyle w:val="4"/>
        <w:spacing w:before="156"/>
        <w:rPr>
          <w:snapToGrid w:val="0"/>
          <w:color w:val="auto"/>
          <w:lang w:val="en-GB"/>
        </w:rPr>
      </w:pPr>
      <w:bookmarkStart w:id="321" w:name="_Toc1708"/>
      <w:r>
        <w:rPr>
          <w:snapToGrid w:val="0"/>
          <w:color w:val="auto"/>
        </w:rPr>
        <w:t>3.3.</w:t>
      </w:r>
      <w:r>
        <w:rPr>
          <w:rFonts w:hint="eastAsia"/>
          <w:snapToGrid w:val="0"/>
          <w:color w:val="auto"/>
        </w:rPr>
        <w:t>3</w:t>
      </w:r>
      <w:r>
        <w:rPr>
          <w:snapToGrid w:val="0"/>
          <w:color w:val="auto"/>
          <w:lang w:val="en-GB"/>
        </w:rPr>
        <w:t xml:space="preserve"> Analog Input Terminal Functions (AI)</w:t>
      </w:r>
      <w:bookmarkEnd w:id="321"/>
    </w:p>
    <w:p w14:paraId="096783DF">
      <w:pPr>
        <w:ind w:firstLine="320"/>
        <w:rPr>
          <w:color w:val="auto"/>
        </w:rPr>
      </w:pPr>
      <w:r>
        <w:rPr>
          <w:color w:val="auto"/>
        </w:rPr>
        <w:t>The CM680 series inverter is equipped with 3 AI terminals.</w:t>
      </w:r>
    </w:p>
    <w:p w14:paraId="633AC179">
      <w:pPr>
        <w:pStyle w:val="25"/>
        <w:jc w:val="center"/>
        <w:rPr>
          <w:color w:val="auto"/>
          <w:kern w:val="0"/>
        </w:rPr>
      </w:pPr>
      <w:r>
        <w:rPr>
          <w:color w:val="auto"/>
          <w:lang w:val="en-GB"/>
        </w:rPr>
        <w:t>Table 3-</w:t>
      </w:r>
      <w:r>
        <w:rPr>
          <w:rFonts w:hint="eastAsia"/>
          <w:color w:val="auto"/>
        </w:rPr>
        <w:t>29</w:t>
      </w:r>
      <w:r>
        <w:rPr>
          <w:color w:val="auto"/>
        </w:rPr>
        <w:t xml:space="preserve"> AI Terminal Function Selection Parameter List</w:t>
      </w:r>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2414"/>
        <w:gridCol w:w="1939"/>
        <w:gridCol w:w="1897"/>
      </w:tblGrid>
      <w:tr w14:paraId="2FDD9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01D3963">
            <w:pPr>
              <w:pStyle w:val="23"/>
              <w:rPr>
                <w:rFonts w:cs="Times New Roman"/>
                <w:color w:val="auto"/>
              </w:rPr>
            </w:pPr>
            <w:r>
              <w:rPr>
                <w:rFonts w:cs="Times New Roman"/>
                <w:color w:val="auto"/>
              </w:rPr>
              <w:t>F5-21</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2F8386">
            <w:pPr>
              <w:pStyle w:val="23"/>
              <w:rPr>
                <w:rFonts w:cs="Times New Roman"/>
                <w:color w:val="auto"/>
              </w:rPr>
            </w:pPr>
            <w:r>
              <w:rPr>
                <w:rFonts w:cs="Times New Roman"/>
                <w:color w:val="auto"/>
              </w:rPr>
              <w:t>AI1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D58F7C">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EE5FCB">
            <w:pPr>
              <w:pStyle w:val="23"/>
              <w:rPr>
                <w:rFonts w:cs="Times New Roman"/>
                <w:color w:val="auto"/>
              </w:rPr>
            </w:pPr>
            <w:r>
              <w:rPr>
                <w:rFonts w:cs="Times New Roman"/>
                <w:color w:val="auto"/>
              </w:rPr>
              <w:t>Factory value: 1</w:t>
            </w:r>
          </w:p>
        </w:tc>
      </w:tr>
      <w:tr w14:paraId="674D0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ED6A2A">
            <w:pPr>
              <w:pStyle w:val="23"/>
              <w:rPr>
                <w:rFonts w:cs="Times New Roman"/>
                <w:color w:val="auto"/>
              </w:rPr>
            </w:pPr>
            <w:r>
              <w:rPr>
                <w:rFonts w:cs="Times New Roman"/>
                <w:color w:val="auto"/>
              </w:rPr>
              <w:t>F5-27</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0EB75B">
            <w:pPr>
              <w:pStyle w:val="23"/>
              <w:rPr>
                <w:rFonts w:cs="Times New Roman"/>
                <w:color w:val="auto"/>
              </w:rPr>
            </w:pPr>
            <w:r>
              <w:rPr>
                <w:rFonts w:cs="Times New Roman"/>
                <w:color w:val="auto"/>
              </w:rPr>
              <w:t>AI2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49CFFB0">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09F6C7">
            <w:pPr>
              <w:pStyle w:val="23"/>
              <w:rPr>
                <w:rFonts w:cs="Times New Roman"/>
                <w:color w:val="auto"/>
              </w:rPr>
            </w:pPr>
            <w:r>
              <w:rPr>
                <w:rFonts w:cs="Times New Roman"/>
                <w:color w:val="auto"/>
              </w:rPr>
              <w:t>Factory value: 0</w:t>
            </w:r>
          </w:p>
        </w:tc>
      </w:tr>
      <w:tr w14:paraId="02AE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4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7C582F">
            <w:pPr>
              <w:pStyle w:val="23"/>
              <w:rPr>
                <w:rFonts w:cs="Times New Roman"/>
                <w:color w:val="auto"/>
              </w:rPr>
            </w:pPr>
            <w:r>
              <w:rPr>
                <w:rFonts w:cs="Times New Roman"/>
                <w:color w:val="auto"/>
              </w:rPr>
              <w:t>F5-33</w:t>
            </w:r>
          </w:p>
        </w:tc>
        <w:tc>
          <w:tcPr>
            <w:tcW w:w="1748"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D4FB9DA">
            <w:pPr>
              <w:pStyle w:val="23"/>
              <w:rPr>
                <w:rFonts w:cs="Times New Roman"/>
                <w:color w:val="auto"/>
              </w:rPr>
            </w:pPr>
            <w:r>
              <w:rPr>
                <w:rFonts w:cs="Times New Roman"/>
                <w:color w:val="auto"/>
              </w:rPr>
              <w:t>AI3 Function Selection</w:t>
            </w:r>
          </w:p>
        </w:tc>
        <w:tc>
          <w:tcPr>
            <w:tcW w:w="14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6998B34">
            <w:pPr>
              <w:pStyle w:val="23"/>
              <w:rPr>
                <w:rFonts w:cs="Times New Roman"/>
                <w:color w:val="auto"/>
              </w:rPr>
            </w:pPr>
            <w:r>
              <w:rPr>
                <w:rFonts w:cs="Times New Roman"/>
                <w:color w:val="auto"/>
              </w:rPr>
              <w:t>Range: 0～20</w:t>
            </w:r>
          </w:p>
        </w:tc>
        <w:tc>
          <w:tcPr>
            <w:tcW w:w="1373"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B7E2DC6">
            <w:pPr>
              <w:pStyle w:val="23"/>
              <w:rPr>
                <w:rFonts w:cs="Times New Roman"/>
                <w:color w:val="auto"/>
              </w:rPr>
            </w:pPr>
            <w:r>
              <w:rPr>
                <w:rFonts w:cs="Times New Roman"/>
                <w:color w:val="auto"/>
              </w:rPr>
              <w:t>Factory value: 0</w:t>
            </w:r>
          </w:p>
        </w:tc>
      </w:tr>
    </w:tbl>
    <w:p w14:paraId="04A0170D">
      <w:pPr>
        <w:pStyle w:val="25"/>
        <w:jc w:val="center"/>
        <w:rPr>
          <w:color w:val="auto"/>
          <w:lang w:val="en-GB"/>
        </w:rPr>
      </w:pPr>
      <w:r>
        <w:rPr>
          <w:color w:val="auto"/>
          <w:lang w:val="en-GB"/>
        </w:rPr>
        <w:t>Table 3-</w:t>
      </w:r>
      <w:r>
        <w:rPr>
          <w:rFonts w:hint="eastAsia"/>
          <w:color w:val="auto"/>
        </w:rPr>
        <w:t>30</w:t>
      </w:r>
      <w:r>
        <w:rPr>
          <w:color w:val="auto"/>
        </w:rPr>
        <w:t xml:space="preserve"> Detailed Description of AI Terminal Functions</w:t>
      </w:r>
    </w:p>
    <w:tbl>
      <w:tblPr>
        <w:tblStyle w:val="36"/>
        <w:tblW w:w="5031" w:type="pct"/>
        <w:tblInd w:w="-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065"/>
        <w:gridCol w:w="5202"/>
      </w:tblGrid>
      <w:tr w14:paraId="79D8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blHeader/>
        </w:trPr>
        <w:tc>
          <w:tcPr>
            <w:tcW w:w="490"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CA1016E">
            <w:pPr>
              <w:pStyle w:val="23"/>
              <w:rPr>
                <w:rFonts w:cs="Times New Roman"/>
                <w:b/>
                <w:bCs/>
                <w:color w:val="auto"/>
              </w:rPr>
            </w:pPr>
            <w:r>
              <w:rPr>
                <w:rFonts w:cs="Times New Roman"/>
                <w:b/>
                <w:bCs/>
                <w:color w:val="auto"/>
              </w:rPr>
              <w:t>Set Value</w:t>
            </w:r>
          </w:p>
        </w:tc>
        <w:tc>
          <w:tcPr>
            <w:tcW w:w="76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7C089CF">
            <w:pPr>
              <w:pStyle w:val="23"/>
              <w:rPr>
                <w:rFonts w:cs="Times New Roman"/>
                <w:b/>
                <w:bCs/>
                <w:color w:val="auto"/>
              </w:rPr>
            </w:pPr>
            <w:r>
              <w:rPr>
                <w:rFonts w:cs="Times New Roman"/>
                <w:b/>
                <w:bCs/>
                <w:color w:val="auto"/>
              </w:rPr>
              <w:t>Function</w:t>
            </w:r>
          </w:p>
        </w:tc>
        <w:tc>
          <w:tcPr>
            <w:tcW w:w="374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0737EE7">
            <w:pPr>
              <w:pStyle w:val="23"/>
              <w:rPr>
                <w:rFonts w:cs="Times New Roman"/>
                <w:b/>
                <w:bCs/>
                <w:color w:val="auto"/>
              </w:rPr>
            </w:pPr>
            <w:r>
              <w:rPr>
                <w:rFonts w:cs="Times New Roman"/>
                <w:b/>
                <w:bCs/>
                <w:color w:val="auto"/>
              </w:rPr>
              <w:t>Description</w:t>
            </w:r>
          </w:p>
        </w:tc>
      </w:tr>
      <w:tr w14:paraId="6389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2"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1F54A5">
            <w:pPr>
              <w:pStyle w:val="23"/>
              <w:jc w:val="center"/>
              <w:rPr>
                <w:rFonts w:cs="Times New Roman"/>
                <w:color w:val="auto"/>
              </w:rPr>
            </w:pPr>
            <w:r>
              <w:rPr>
                <w:rFonts w:cs="Times New Roman"/>
                <w:color w:val="auto"/>
              </w:rPr>
              <w:t>0</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FF468A">
            <w:pPr>
              <w:pStyle w:val="23"/>
              <w:rPr>
                <w:rFonts w:cs="Times New Roman"/>
                <w:color w:val="auto"/>
              </w:rPr>
            </w:pPr>
            <w:r>
              <w:rPr>
                <w:rFonts w:cs="Times New Roman"/>
                <w:color w:val="auto"/>
              </w:rPr>
              <w:t>No function</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41D4B4">
            <w:pPr>
              <w:pStyle w:val="23"/>
              <w:rPr>
                <w:rFonts w:cs="Times New Roman"/>
                <w:color w:val="auto"/>
              </w:rPr>
            </w:pPr>
            <w:r>
              <w:rPr>
                <w:rFonts w:cs="Times New Roman"/>
                <w:color w:val="auto"/>
              </w:rPr>
              <w:t>AI terminal has no function</w:t>
            </w:r>
          </w:p>
        </w:tc>
      </w:tr>
      <w:tr w14:paraId="3CF17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DEDAED">
            <w:pPr>
              <w:pStyle w:val="23"/>
              <w:jc w:val="center"/>
              <w:rPr>
                <w:rFonts w:cs="Times New Roman"/>
                <w:color w:val="auto"/>
              </w:rPr>
            </w:pPr>
            <w:r>
              <w:rPr>
                <w:rFonts w:cs="Times New Roman"/>
                <w:color w:val="auto"/>
              </w:rPr>
              <w:t>1</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817770">
            <w:pPr>
              <w:pStyle w:val="23"/>
              <w:rPr>
                <w:rFonts w:cs="Times New Roman"/>
                <w:color w:val="auto"/>
              </w:rPr>
            </w:pPr>
            <w:r>
              <w:rPr>
                <w:rFonts w:cs="Times New Roman"/>
                <w:color w:val="auto"/>
              </w:rPr>
              <w:t>Frequency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CFC627">
            <w:pPr>
              <w:pStyle w:val="23"/>
              <w:rPr>
                <w:rFonts w:cs="Times New Roman"/>
                <w:color w:val="auto"/>
              </w:rPr>
            </w:pPr>
            <w:r>
              <w:rPr>
                <w:rFonts w:cs="Times New Roman"/>
                <w:color w:val="auto"/>
              </w:rPr>
              <w:t>When used as frequency setting, the frequency source (F0-06) must be set to 2</w:t>
            </w:r>
          </w:p>
        </w:tc>
      </w:tr>
      <w:tr w14:paraId="0F9B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8"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77E18FC">
            <w:pPr>
              <w:pStyle w:val="23"/>
              <w:jc w:val="center"/>
              <w:rPr>
                <w:rFonts w:cs="Times New Roman"/>
                <w:color w:val="auto"/>
              </w:rPr>
            </w:pPr>
            <w:r>
              <w:rPr>
                <w:rFonts w:cs="Times New Roman"/>
                <w:color w:val="auto"/>
              </w:rPr>
              <w:t>2</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9147F9">
            <w:pPr>
              <w:pStyle w:val="23"/>
              <w:rPr>
                <w:rFonts w:cs="Times New Roman"/>
                <w:color w:val="auto"/>
              </w:rPr>
            </w:pPr>
            <w:r>
              <w:rPr>
                <w:rFonts w:cs="Times New Roman"/>
                <w:color w:val="auto"/>
              </w:rPr>
              <w:t>Torque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82FFC9">
            <w:pPr>
              <w:pStyle w:val="23"/>
              <w:rPr>
                <w:rFonts w:cs="Times New Roman"/>
                <w:color w:val="auto"/>
              </w:rPr>
            </w:pPr>
            <w:r>
              <w:rPr>
                <w:rFonts w:cs="Times New Roman"/>
                <w:color w:val="auto"/>
              </w:rPr>
              <w:t xml:space="preserve">When used as torque setting, the inverter control mode (F0-03) must be set to 2 (torque mode), the torque command source selection (FE-01) must be set to 2, and parameters F5-21, F5-27, or F5-33 must be set to 2. </w:t>
            </w:r>
          </w:p>
        </w:tc>
      </w:tr>
      <w:tr w14:paraId="69EA1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1"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0F62A63">
            <w:pPr>
              <w:pStyle w:val="23"/>
              <w:jc w:val="center"/>
              <w:rPr>
                <w:rFonts w:cs="Times New Roman"/>
                <w:color w:val="auto"/>
              </w:rPr>
            </w:pPr>
            <w:r>
              <w:rPr>
                <w:rFonts w:cs="Times New Roman"/>
                <w:color w:val="auto"/>
              </w:rPr>
              <w:t>3</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C50236">
            <w:pPr>
              <w:pStyle w:val="23"/>
              <w:rPr>
                <w:rFonts w:cs="Times New Roman"/>
                <w:color w:val="auto"/>
              </w:rPr>
            </w:pPr>
            <w:r>
              <w:rPr>
                <w:rFonts w:cs="Times New Roman"/>
                <w:color w:val="auto"/>
              </w:rPr>
              <w:t>Torque compensation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F2C12F">
            <w:pPr>
              <w:pStyle w:val="23"/>
              <w:rPr>
                <w:rFonts w:cs="Times New Roman"/>
                <w:color w:val="auto"/>
              </w:rPr>
            </w:pPr>
            <w:r>
              <w:rPr>
                <w:rFonts w:cs="Times New Roman"/>
                <w:color w:val="auto"/>
              </w:rPr>
              <w:t>When used as torque compensation, the inverter must set the torque command bias source (FE-05) to 1 (from external analog input).</w:t>
            </w:r>
          </w:p>
        </w:tc>
      </w:tr>
      <w:tr w14:paraId="0E033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04"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018107">
            <w:pPr>
              <w:pStyle w:val="23"/>
              <w:jc w:val="center"/>
              <w:rPr>
                <w:rFonts w:cs="Times New Roman"/>
                <w:color w:val="auto"/>
              </w:rPr>
            </w:pPr>
            <w:r>
              <w:rPr>
                <w:rFonts w:cs="Times New Roman"/>
                <w:color w:val="auto"/>
              </w:rPr>
              <w:t>4</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BFD7B0">
            <w:pPr>
              <w:pStyle w:val="23"/>
              <w:rPr>
                <w:rFonts w:cs="Times New Roman"/>
                <w:color w:val="auto"/>
              </w:rPr>
            </w:pPr>
            <w:r>
              <w:rPr>
                <w:rFonts w:cs="Times New Roman"/>
                <w:color w:val="auto"/>
              </w:rPr>
              <w:t>PID target value</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2C2553A">
            <w:pPr>
              <w:pStyle w:val="23"/>
              <w:rPr>
                <w:rFonts w:cs="Times New Roman"/>
                <w:color w:val="auto"/>
              </w:rPr>
            </w:pPr>
            <w:r>
              <w:rPr>
                <w:rFonts w:cs="Times New Roman"/>
                <w:color w:val="auto"/>
              </w:rPr>
              <w:t xml:space="preserve">When used as a PID target value, the PID feedback terminal (FA-00 not equal to 0) must be set, and there are two other cases: </w:t>
            </w:r>
          </w:p>
          <w:p w14:paraId="044C6731">
            <w:pPr>
              <w:pStyle w:val="23"/>
              <w:rPr>
                <w:rFonts w:cs="Times New Roman"/>
                <w:color w:val="auto"/>
              </w:rPr>
            </w:pPr>
            <w:r>
              <w:rPr>
                <w:rFonts w:cs="Times New Roman"/>
                <w:color w:val="auto"/>
              </w:rPr>
              <w:t xml:space="preserve">1. The PID target value source (FA-01) is set to 0 (from frequency setting), parameters F5-21 or F5-27 or F5-33 are set to 1 or 4; if both 1 and 4 are set in the analog input simultaneously, AI1 is prioritized as the PID target value. </w:t>
            </w:r>
          </w:p>
          <w:p w14:paraId="021F8378">
            <w:pPr>
              <w:pStyle w:val="23"/>
              <w:rPr>
                <w:rFonts w:cs="Times New Roman"/>
                <w:color w:val="auto"/>
              </w:rPr>
            </w:pPr>
            <w:r>
              <w:rPr>
                <w:rFonts w:cs="Times New Roman"/>
                <w:color w:val="auto"/>
              </w:rPr>
              <w:t>2. The PID target value source (FA-01) is set to 3 (from external analog input). The PID target value will be displayed in percentage form via parameter FA-02 (PID target value setting) (precision 0.01%).</w:t>
            </w:r>
          </w:p>
        </w:tc>
      </w:tr>
      <w:tr w14:paraId="5F59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D3CA261">
            <w:pPr>
              <w:pStyle w:val="23"/>
              <w:jc w:val="center"/>
              <w:rPr>
                <w:rFonts w:cs="Times New Roman"/>
                <w:color w:val="auto"/>
              </w:rPr>
            </w:pPr>
            <w:r>
              <w:rPr>
                <w:rFonts w:cs="Times New Roman"/>
                <w:color w:val="auto"/>
              </w:rPr>
              <w:t>5</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2E3DAE">
            <w:pPr>
              <w:pStyle w:val="23"/>
              <w:rPr>
                <w:rFonts w:cs="Times New Roman"/>
                <w:color w:val="auto"/>
              </w:rPr>
            </w:pPr>
            <w:r>
              <w:rPr>
                <w:rFonts w:cs="Times New Roman"/>
                <w:color w:val="auto"/>
              </w:rPr>
              <w:t>PID feedback value</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00F8E8">
            <w:pPr>
              <w:pStyle w:val="23"/>
              <w:rPr>
                <w:rFonts w:cs="Times New Roman"/>
                <w:color w:val="auto"/>
              </w:rPr>
            </w:pPr>
            <w:r>
              <w:rPr>
                <w:rFonts w:cs="Times New Roman"/>
                <w:color w:val="auto"/>
              </w:rPr>
              <w:t>When used as PID feedback, PID feedback selection (FA-00) must be set to 1 or 4, and the feedback value is displayed in percentage form via U1-04 (Communication setting PID feedback value)（precision0.01%）.</w:t>
            </w:r>
          </w:p>
        </w:tc>
      </w:tr>
      <w:tr w14:paraId="4001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AA8E9E">
            <w:pPr>
              <w:pStyle w:val="23"/>
              <w:jc w:val="center"/>
              <w:rPr>
                <w:rFonts w:cs="Times New Roman"/>
                <w:color w:val="auto"/>
              </w:rPr>
            </w:pPr>
            <w:r>
              <w:rPr>
                <w:rFonts w:cs="Times New Roman"/>
                <w:color w:val="auto"/>
              </w:rPr>
              <w:t>6</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2DF2FA">
            <w:pPr>
              <w:pStyle w:val="23"/>
              <w:rPr>
                <w:rFonts w:cs="Times New Roman"/>
                <w:color w:val="auto"/>
              </w:rPr>
            </w:pPr>
            <w:r>
              <w:rPr>
                <w:rFonts w:cs="Times New Roman"/>
                <w:color w:val="auto"/>
              </w:rPr>
              <w:t>Thermistor PTC Input</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CF47C6">
            <w:pPr>
              <w:pStyle w:val="23"/>
              <w:rPr>
                <w:rFonts w:cs="Times New Roman"/>
                <w:color w:val="auto"/>
              </w:rPr>
            </w:pPr>
            <w:r>
              <w:rPr>
                <w:rFonts w:cs="Times New Roman"/>
                <w:color w:val="auto"/>
              </w:rPr>
              <w:t>When used as PTC input, it is necessary to switch between PTC input and PT100 input by checking if parameter F9-52 (PT100 Class 1 Protection Frequency) is set to 0.</w:t>
            </w:r>
          </w:p>
        </w:tc>
      </w:tr>
      <w:tr w14:paraId="59B5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11C36F">
            <w:pPr>
              <w:pStyle w:val="23"/>
              <w:jc w:val="center"/>
              <w:rPr>
                <w:rFonts w:cs="Times New Roman"/>
                <w:color w:val="auto"/>
              </w:rPr>
            </w:pPr>
            <w:r>
              <w:rPr>
                <w:rFonts w:cs="Times New Roman"/>
                <w:color w:val="auto"/>
              </w:rPr>
              <w:t>7</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833C63">
            <w:pPr>
              <w:pStyle w:val="23"/>
              <w:rPr>
                <w:rFonts w:cs="Times New Roman"/>
                <w:color w:val="auto"/>
              </w:rPr>
            </w:pPr>
            <w:r>
              <w:rPr>
                <w:rFonts w:cs="Times New Roman"/>
                <w:color w:val="auto"/>
              </w:rPr>
              <w:t>Forward Torque Limit</w:t>
            </w:r>
          </w:p>
        </w:tc>
        <w:tc>
          <w:tcPr>
            <w:tcW w:w="5201" w:type="dxa"/>
            <w:vMerge w:val="restart"/>
            <w:tcBorders>
              <w:top w:val="single" w:color="auto" w:sz="4" w:space="0"/>
              <w:left w:val="single" w:color="auto" w:sz="4" w:space="0"/>
              <w:right w:val="single" w:color="auto" w:sz="4" w:space="0"/>
            </w:tcBorders>
            <w:shd w:val="clear" w:color="auto" w:fill="auto"/>
            <w:noWrap/>
            <w:vAlign w:val="center"/>
          </w:tcPr>
          <w:p w14:paraId="1CB06B3F">
            <w:pPr>
              <w:pStyle w:val="23"/>
              <w:rPr>
                <w:rFonts w:cs="Times New Roman"/>
                <w:color w:val="auto"/>
              </w:rPr>
            </w:pPr>
            <w:r>
              <w:rPr>
                <w:rFonts w:cs="Times New Roman"/>
                <w:color w:val="auto"/>
              </w:rPr>
              <w:t>When the analog input is used as torque limit for four-quadrant operation, parameters F5-21, F5-27, or F5-33 should be set to 7, 8, 9, or 10. The torque limit values are displayed through parameters FE-11 to FE-14 (shared variables with torque limits received via communication), and the diagram below illustrates the torque limit for four-quadrant operation:</w:t>
            </w:r>
          </w:p>
          <w:p w14:paraId="370F1C17">
            <w:pPr>
              <w:pStyle w:val="23"/>
              <w:jc w:val="center"/>
              <w:rPr>
                <w:rFonts w:cs="Times New Roman"/>
                <w:color w:val="auto"/>
              </w:rPr>
            </w:pPr>
            <w:r>
              <w:rPr>
                <w:color w:val="auto"/>
              </w:rPr>
              <w:object>
                <v:shape id="_x0000_i1110" o:spt="75" type="#_x0000_t75" style="height:187.35pt;width:222.8pt;" o:ole="t" filled="f" o:preferrelative="t" stroked="f" coordsize="21600,21600">
                  <v:path/>
                  <v:fill on="f" focussize="0,0"/>
                  <v:stroke on="f" joinstyle="miter"/>
                  <v:imagedata r:id="rId63" o:title=""/>
                  <o:lock v:ext="edit" aspectratio="t"/>
                  <w10:wrap type="none"/>
                  <w10:anchorlock/>
                </v:shape>
                <o:OLEObject Type="Embed" ProgID="Visio.Drawing.15" ShapeID="_x0000_i1110" DrawAspect="Content" ObjectID="_1468075810" r:id="rId219">
                  <o:LockedField>false</o:LockedField>
                </o:OLEObject>
              </w:object>
            </w:r>
          </w:p>
        </w:tc>
      </w:tr>
      <w:tr w14:paraId="16C29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4159D1">
            <w:pPr>
              <w:pStyle w:val="23"/>
              <w:jc w:val="center"/>
              <w:rPr>
                <w:rFonts w:cs="Times New Roman"/>
                <w:color w:val="auto"/>
              </w:rPr>
            </w:pPr>
            <w:r>
              <w:rPr>
                <w:rFonts w:cs="Times New Roman"/>
                <w:color w:val="auto"/>
              </w:rPr>
              <w:t>8</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1F5755">
            <w:pPr>
              <w:pStyle w:val="23"/>
              <w:rPr>
                <w:rFonts w:cs="Times New Roman"/>
                <w:color w:val="auto"/>
              </w:rPr>
            </w:pPr>
            <w:r>
              <w:rPr>
                <w:rFonts w:cs="Times New Roman"/>
                <w:color w:val="auto"/>
              </w:rPr>
              <w:t>reverse torque limit</w:t>
            </w:r>
          </w:p>
        </w:tc>
        <w:tc>
          <w:tcPr>
            <w:tcW w:w="3742" w:type="pct"/>
            <w:vMerge w:val="continue"/>
            <w:tcBorders>
              <w:left w:val="single" w:color="auto" w:sz="4" w:space="0"/>
              <w:right w:val="single" w:color="auto" w:sz="4" w:space="0"/>
            </w:tcBorders>
            <w:shd w:val="clear" w:color="auto" w:fill="auto"/>
            <w:noWrap/>
            <w:vAlign w:val="center"/>
          </w:tcPr>
          <w:p w14:paraId="7B661864">
            <w:pPr>
              <w:pStyle w:val="23"/>
              <w:rPr>
                <w:rFonts w:cs="Times New Roman"/>
                <w:color w:val="auto"/>
              </w:rPr>
            </w:pPr>
          </w:p>
        </w:tc>
      </w:tr>
      <w:tr w14:paraId="1386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169F4C">
            <w:pPr>
              <w:pStyle w:val="23"/>
              <w:jc w:val="center"/>
              <w:rPr>
                <w:rFonts w:cs="Times New Roman"/>
                <w:color w:val="auto"/>
              </w:rPr>
            </w:pPr>
            <w:r>
              <w:rPr>
                <w:rFonts w:cs="Times New Roman"/>
                <w:color w:val="auto"/>
              </w:rPr>
              <w:t>9</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EA0FA8">
            <w:pPr>
              <w:pStyle w:val="23"/>
              <w:rPr>
                <w:rFonts w:cs="Times New Roman"/>
                <w:color w:val="auto"/>
              </w:rPr>
            </w:pPr>
            <w:r>
              <w:rPr>
                <w:rFonts w:cs="Times New Roman"/>
                <w:color w:val="auto"/>
              </w:rPr>
              <w:t>regenerative torque limit</w:t>
            </w:r>
          </w:p>
        </w:tc>
        <w:tc>
          <w:tcPr>
            <w:tcW w:w="3742" w:type="pct"/>
            <w:vMerge w:val="continue"/>
            <w:tcBorders>
              <w:left w:val="single" w:color="auto" w:sz="4" w:space="0"/>
              <w:right w:val="single" w:color="auto" w:sz="4" w:space="0"/>
            </w:tcBorders>
            <w:shd w:val="clear" w:color="auto" w:fill="auto"/>
            <w:noWrap/>
            <w:vAlign w:val="center"/>
          </w:tcPr>
          <w:p w14:paraId="0F679333">
            <w:pPr>
              <w:pStyle w:val="23"/>
              <w:rPr>
                <w:rFonts w:cs="Times New Roman"/>
                <w:color w:val="auto"/>
              </w:rPr>
            </w:pPr>
          </w:p>
        </w:tc>
      </w:tr>
      <w:tr w14:paraId="293DE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65AF02">
            <w:pPr>
              <w:pStyle w:val="23"/>
              <w:jc w:val="center"/>
              <w:rPr>
                <w:rFonts w:cs="Times New Roman"/>
                <w:color w:val="auto"/>
              </w:rPr>
            </w:pPr>
            <w:r>
              <w:rPr>
                <w:rFonts w:cs="Times New Roman"/>
                <w:color w:val="auto"/>
              </w:rPr>
              <w:t>10</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F7B97E">
            <w:pPr>
              <w:pStyle w:val="23"/>
              <w:rPr>
                <w:rFonts w:cs="Times New Roman"/>
                <w:color w:val="auto"/>
              </w:rPr>
            </w:pPr>
            <w:r>
              <w:rPr>
                <w:rFonts w:cs="Times New Roman"/>
                <w:color w:val="auto"/>
              </w:rPr>
              <w:t>Forward/Reverse Torque Limit</w:t>
            </w:r>
          </w:p>
        </w:tc>
        <w:tc>
          <w:tcPr>
            <w:tcW w:w="3742" w:type="pct"/>
            <w:vMerge w:val="continue"/>
            <w:tcBorders>
              <w:left w:val="single" w:color="auto" w:sz="4" w:space="0"/>
              <w:bottom w:val="single" w:color="auto" w:sz="4" w:space="0"/>
              <w:right w:val="single" w:color="auto" w:sz="4" w:space="0"/>
            </w:tcBorders>
            <w:shd w:val="clear" w:color="auto" w:fill="auto"/>
            <w:noWrap/>
            <w:vAlign w:val="center"/>
          </w:tcPr>
          <w:p w14:paraId="2993E17B">
            <w:pPr>
              <w:pStyle w:val="23"/>
              <w:rPr>
                <w:rFonts w:cs="Times New Roman"/>
                <w:color w:val="auto"/>
              </w:rPr>
            </w:pPr>
          </w:p>
        </w:tc>
      </w:tr>
      <w:tr w14:paraId="470A3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633D33B">
            <w:pPr>
              <w:pStyle w:val="23"/>
              <w:jc w:val="center"/>
              <w:rPr>
                <w:rFonts w:cs="Times New Roman"/>
                <w:color w:val="auto"/>
              </w:rPr>
            </w:pPr>
            <w:r>
              <w:rPr>
                <w:rFonts w:cs="Times New Roman"/>
                <w:color w:val="auto"/>
              </w:rPr>
              <w:t>11</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D3B4DB5">
            <w:pPr>
              <w:pStyle w:val="23"/>
              <w:jc w:val="left"/>
              <w:rPr>
                <w:rFonts w:cs="Times New Roman"/>
                <w:color w:val="auto"/>
              </w:rPr>
            </w:pPr>
            <w:r>
              <w:rPr>
                <w:rFonts w:cs="Times New Roman"/>
                <w:color w:val="auto"/>
              </w:rPr>
              <w:t>Thermistor PT100 value</w:t>
            </w:r>
          </w:p>
        </w:tc>
        <w:tc>
          <w:tcPr>
            <w:tcW w:w="52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20F955">
            <w:pPr>
              <w:pStyle w:val="23"/>
              <w:rPr>
                <w:rFonts w:cs="Times New Roman"/>
                <w:color w:val="auto"/>
              </w:rPr>
            </w:pPr>
            <w:r>
              <w:rPr>
                <w:rFonts w:cs="Times New Roman"/>
                <w:color w:val="auto"/>
              </w:rPr>
              <w:t>An external PT100 thermistor is required to detect whether the motor is overheated.</w:t>
            </w:r>
          </w:p>
        </w:tc>
      </w:tr>
      <w:tr w14:paraId="484D7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F67860">
            <w:pPr>
              <w:pStyle w:val="23"/>
              <w:jc w:val="center"/>
              <w:rPr>
                <w:rFonts w:cs="Times New Roman"/>
                <w:color w:val="auto"/>
              </w:rPr>
            </w:pPr>
            <w:r>
              <w:rPr>
                <w:rFonts w:cs="Times New Roman"/>
                <w:color w:val="auto"/>
              </w:rPr>
              <w:t>12</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374EAD2">
            <w:pPr>
              <w:pStyle w:val="23"/>
              <w:rPr>
                <w:rFonts w:cs="Times New Roman"/>
                <w:color w:val="auto"/>
              </w:rPr>
            </w:pPr>
            <w:r>
              <w:rPr>
                <w:rFonts w:cs="Times New Roman"/>
                <w:color w:val="auto"/>
              </w:rPr>
              <w:t>Auxiliary frequency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613C26">
            <w:pPr>
              <w:pStyle w:val="23"/>
              <w:rPr>
                <w:rFonts w:cs="Times New Roman"/>
                <w:color w:val="auto"/>
              </w:rPr>
            </w:pPr>
            <w:r>
              <w:rPr>
                <w:rFonts w:cs="Times New Roman"/>
                <w:color w:val="auto"/>
              </w:rPr>
              <w:t xml:space="preserve">When used as an auxiliary frequency input, the auxiliary frequency source (F0-07) must be set to 3 (external analog input). </w:t>
            </w:r>
          </w:p>
        </w:tc>
      </w:tr>
      <w:tr w14:paraId="4BD9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DF69AC5">
            <w:pPr>
              <w:pStyle w:val="23"/>
              <w:jc w:val="center"/>
              <w:rPr>
                <w:rFonts w:cs="Times New Roman"/>
                <w:color w:val="auto"/>
              </w:rPr>
            </w:pPr>
            <w:r>
              <w:rPr>
                <w:rFonts w:cs="Times New Roman"/>
                <w:color w:val="auto"/>
              </w:rPr>
              <w:t>13</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89C675C">
            <w:pPr>
              <w:pStyle w:val="23"/>
              <w:rPr>
                <w:rFonts w:cs="Times New Roman"/>
                <w:color w:val="auto"/>
              </w:rPr>
            </w:pPr>
            <w:r>
              <w:rPr>
                <w:rFonts w:cs="Times New Roman"/>
                <w:color w:val="auto"/>
              </w:rPr>
              <w:t>PID offset</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360E91">
            <w:pPr>
              <w:pStyle w:val="23"/>
              <w:rPr>
                <w:rFonts w:cs="Times New Roman"/>
                <w:color w:val="auto"/>
              </w:rPr>
            </w:pPr>
            <w:r>
              <w:rPr>
                <w:rFonts w:cs="Times New Roman"/>
                <w:color w:val="auto"/>
              </w:rPr>
              <w:t xml:space="preserve">When used as a PID compensation amount, it is necessary to set the PID feedback selection (FA-00 not equal to 0) to be valid, set the PID compensation amount selection (FA-20) to 1 (from external analog input), the intelligent start frequency command (FA-33) to 0, and the application macro parameter (L0-00) to 6 (for air compressor industry applications). The change in the analog input compensation amount can be displayed in parameter FA-21 (PID compensation) as a percentage (precision 0.1%). </w:t>
            </w:r>
          </w:p>
        </w:tc>
      </w:tr>
      <w:tr w14:paraId="039D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E3DE0B">
            <w:pPr>
              <w:pStyle w:val="23"/>
              <w:jc w:val="center"/>
              <w:rPr>
                <w:rFonts w:cs="Times New Roman"/>
                <w:color w:val="auto"/>
              </w:rPr>
            </w:pPr>
            <w:r>
              <w:rPr>
                <w:rFonts w:cs="Times New Roman"/>
                <w:color w:val="auto"/>
              </w:rPr>
              <w:t>14</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3CA32BA">
            <w:pPr>
              <w:pStyle w:val="23"/>
              <w:rPr>
                <w:rFonts w:cs="Times New Roman"/>
                <w:color w:val="auto"/>
              </w:rPr>
            </w:pPr>
            <w:r>
              <w:rPr>
                <w:rFonts w:cs="Times New Roman"/>
                <w:color w:val="auto"/>
              </w:rPr>
              <w:t>Tension PID</w:t>
            </w:r>
          </w:p>
          <w:p w14:paraId="4F08BE3F">
            <w:pPr>
              <w:pStyle w:val="23"/>
              <w:rPr>
                <w:rFonts w:cs="Times New Roman"/>
                <w:color w:val="auto"/>
              </w:rPr>
            </w:pPr>
            <w:r>
              <w:rPr>
                <w:rFonts w:cs="Times New Roman"/>
                <w:color w:val="auto"/>
              </w:rPr>
              <w:t>Feedback Value</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7744F7">
            <w:pPr>
              <w:pStyle w:val="23"/>
              <w:rPr>
                <w:rFonts w:cs="Times New Roman"/>
                <w:color w:val="auto"/>
              </w:rPr>
            </w:pPr>
            <w:r>
              <w:rPr>
                <w:rFonts w:cs="Times New Roman"/>
                <w:color w:val="auto"/>
              </w:rPr>
              <w:t>When used as tension PID feedback, the tension control mode selection (FB-00) must be set to 1 (speed closed-loop mode).</w:t>
            </w:r>
          </w:p>
        </w:tc>
      </w:tr>
      <w:tr w14:paraId="75CF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B35014">
            <w:pPr>
              <w:pStyle w:val="23"/>
              <w:jc w:val="center"/>
              <w:rPr>
                <w:rFonts w:cs="Times New Roman"/>
                <w:color w:val="auto"/>
              </w:rPr>
            </w:pPr>
            <w:r>
              <w:rPr>
                <w:rFonts w:cs="Times New Roman"/>
                <w:color w:val="auto"/>
              </w:rPr>
              <w:t>15</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13EF66">
            <w:pPr>
              <w:pStyle w:val="23"/>
              <w:rPr>
                <w:rFonts w:cs="Times New Roman"/>
                <w:color w:val="auto"/>
              </w:rPr>
            </w:pPr>
            <w:r>
              <w:rPr>
                <w:rFonts w:cs="Times New Roman"/>
                <w:color w:val="auto"/>
              </w:rPr>
              <w:t>Line Speed Feedback</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D3F79F">
            <w:pPr>
              <w:pStyle w:val="23"/>
              <w:rPr>
                <w:rFonts w:cs="Times New Roman"/>
                <w:color w:val="auto"/>
              </w:rPr>
            </w:pPr>
            <w:r>
              <w:rPr>
                <w:rFonts w:hint="eastAsia" w:cs="Times New Roman"/>
                <w:color w:val="auto"/>
              </w:rPr>
              <w:t>As tension control line speed feedback.</w:t>
            </w:r>
          </w:p>
        </w:tc>
      </w:tr>
      <w:tr w14:paraId="5900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F93229">
            <w:pPr>
              <w:pStyle w:val="23"/>
              <w:jc w:val="center"/>
              <w:rPr>
                <w:rFonts w:cs="Times New Roman"/>
                <w:color w:val="auto"/>
              </w:rPr>
            </w:pPr>
            <w:r>
              <w:rPr>
                <w:rFonts w:cs="Times New Roman"/>
                <w:color w:val="auto"/>
              </w:rPr>
              <w:t>16</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0625BD">
            <w:pPr>
              <w:pStyle w:val="23"/>
              <w:rPr>
                <w:rFonts w:cs="Times New Roman"/>
                <w:color w:val="auto"/>
              </w:rPr>
            </w:pPr>
            <w:r>
              <w:rPr>
                <w:rFonts w:cs="Times New Roman"/>
                <w:color w:val="auto"/>
              </w:rPr>
              <w:t>roll diameter feedback</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7E28B24">
            <w:pPr>
              <w:pStyle w:val="23"/>
              <w:rPr>
                <w:rFonts w:cs="Times New Roman"/>
                <w:color w:val="auto"/>
              </w:rPr>
            </w:pPr>
            <w:r>
              <w:rPr>
                <w:rFonts w:cs="Times New Roman"/>
                <w:color w:val="auto"/>
              </w:rPr>
              <w:t>When used as roll diameter feedback (including initial roll diameter and real-time roll diameter calculation feedback), the tension control selection (FB-00 not zero) must be enabled, the roll diameter source (FB-25) must be set to 1 for analog input as roll diameter feedback (FB-38), and the initial roll diameter source (FB-28) must be set to 1 for analog input as the initial roll diameter (FB-29).</w:t>
            </w:r>
          </w:p>
        </w:tc>
      </w:tr>
      <w:tr w14:paraId="18F3B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265F2A">
            <w:pPr>
              <w:pStyle w:val="23"/>
              <w:jc w:val="center"/>
              <w:rPr>
                <w:rFonts w:cs="Times New Roman"/>
                <w:color w:val="auto"/>
              </w:rPr>
            </w:pPr>
            <w:r>
              <w:rPr>
                <w:rFonts w:cs="Times New Roman"/>
                <w:color w:val="auto"/>
              </w:rPr>
              <w:t>17</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1D8D6B">
            <w:pPr>
              <w:pStyle w:val="23"/>
              <w:rPr>
                <w:rFonts w:cs="Times New Roman"/>
                <w:color w:val="auto"/>
              </w:rPr>
            </w:pPr>
            <w:r>
              <w:rPr>
                <w:rFonts w:cs="Times New Roman"/>
                <w:color w:val="auto"/>
              </w:rPr>
              <w:t>Tension PID Setpoint</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C746CC">
            <w:pPr>
              <w:pStyle w:val="23"/>
              <w:rPr>
                <w:rFonts w:cs="Times New Roman"/>
                <w:color w:val="auto"/>
              </w:rPr>
            </w:pPr>
            <w:r>
              <w:rPr>
                <w:rFonts w:cs="Times New Roman"/>
                <w:color w:val="auto"/>
              </w:rPr>
              <w:t>When used as tension PID setpoint, the tension control mode selection (FB-00) must be set to 1 (speed closed-loop mode), and the PID target source setting (FB-04) must be set to 2 (analog input). When the inverter is in operation, the PID target value setting (FB-05) is</w:t>
            </w:r>
            <w:r>
              <w:rPr>
                <w:rFonts w:hint="eastAsia" w:ascii="微软雅黑" w:hAnsi="微软雅黑" w:eastAsia="微软雅黑" w:cs="微软雅黑"/>
                <w:color w:val="auto"/>
              </w:rPr>
              <w:t>displayed</w:t>
            </w:r>
            <w:r>
              <w:rPr>
                <w:rFonts w:hint="eastAsia" w:ascii="宋体" w:hAnsi="宋体" w:cs="宋体"/>
                <w:color w:val="auto"/>
              </w:rPr>
              <w:t>.</w:t>
            </w:r>
          </w:p>
        </w:tc>
      </w:tr>
      <w:tr w14:paraId="75B0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99643A5">
            <w:pPr>
              <w:pStyle w:val="23"/>
              <w:jc w:val="center"/>
              <w:rPr>
                <w:rFonts w:cs="Times New Roman"/>
                <w:color w:val="auto"/>
              </w:rPr>
            </w:pPr>
            <w:r>
              <w:rPr>
                <w:rFonts w:cs="Times New Roman"/>
                <w:color w:val="auto"/>
              </w:rPr>
              <w:t>18</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ADEE86">
            <w:pPr>
              <w:pStyle w:val="23"/>
              <w:rPr>
                <w:rFonts w:cs="Times New Roman"/>
                <w:color w:val="auto"/>
              </w:rPr>
            </w:pPr>
            <w:r>
              <w:rPr>
                <w:rFonts w:cs="Times New Roman"/>
                <w:color w:val="auto"/>
              </w:rPr>
              <w:t>Tension Setpoint</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A485DC">
            <w:pPr>
              <w:pStyle w:val="23"/>
              <w:rPr>
                <w:rFonts w:cs="Times New Roman"/>
                <w:color w:val="auto"/>
              </w:rPr>
            </w:pPr>
            <w:r>
              <w:rPr>
                <w:rFonts w:cs="Times New Roman"/>
                <w:color w:val="auto"/>
              </w:rPr>
              <w:t>When setting the tension command, the tension control mode selection (FB-00) must be set to 3/4 (torque mode), the tension command source selection (FB-52) to 1 (analog input), and the maximum tension value (FC-53) should be set according to the site conditions (default value is 0). Parameters F5-21, F5-27, or F5-33 should be set to 18. When the inverter is in operation, the tension setting is displayed through parameter (FB-54).</w:t>
            </w:r>
          </w:p>
        </w:tc>
      </w:tr>
      <w:tr w14:paraId="2013D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4BEBBA6">
            <w:pPr>
              <w:pStyle w:val="23"/>
              <w:jc w:val="center"/>
              <w:rPr>
                <w:rFonts w:cs="Times New Roman"/>
                <w:color w:val="auto"/>
              </w:rPr>
            </w:pPr>
            <w:r>
              <w:rPr>
                <w:rFonts w:cs="Times New Roman"/>
                <w:color w:val="auto"/>
              </w:rPr>
              <w:t>19</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318495">
            <w:pPr>
              <w:pStyle w:val="23"/>
              <w:rPr>
                <w:rFonts w:cs="Times New Roman"/>
                <w:color w:val="auto"/>
              </w:rPr>
            </w:pPr>
            <w:r>
              <w:rPr>
                <w:rFonts w:cs="Times New Roman"/>
                <w:color w:val="auto"/>
              </w:rPr>
              <w:t>Zero-speed tension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B8013A">
            <w:pPr>
              <w:pStyle w:val="23"/>
              <w:rPr>
                <w:rFonts w:cs="Times New Roman"/>
                <w:color w:val="auto"/>
              </w:rPr>
            </w:pPr>
            <w:r>
              <w:rPr>
                <w:rFonts w:cs="Times New Roman"/>
                <w:color w:val="auto"/>
              </w:rPr>
              <w:t xml:space="preserve">When setting the zero-speed tension command, the tension control mode selection (FB-00) must be set to 3/4 (torque mode), the zero-speed tension command source selection (FB-55) to 2 (analog input), and the maximum tension value (FB-53) should be set according to the site conditions (default value is 0). When the inverter is in operation, the zero-speed tension setting is displayed through parameter (FB-56). </w:t>
            </w:r>
          </w:p>
        </w:tc>
      </w:tr>
      <w:tr w14:paraId="4AC55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9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3508E60">
            <w:pPr>
              <w:pStyle w:val="23"/>
              <w:jc w:val="center"/>
              <w:rPr>
                <w:rFonts w:cs="Times New Roman"/>
                <w:color w:val="auto"/>
              </w:rPr>
            </w:pPr>
            <w:r>
              <w:rPr>
                <w:rFonts w:cs="Times New Roman"/>
                <w:color w:val="auto"/>
              </w:rPr>
              <w:t>20</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472BCD6">
            <w:pPr>
              <w:pStyle w:val="23"/>
              <w:rPr>
                <w:rFonts w:cs="Times New Roman"/>
                <w:color w:val="auto"/>
              </w:rPr>
            </w:pPr>
            <w:r>
              <w:rPr>
                <w:rFonts w:cs="Times New Roman"/>
                <w:color w:val="auto"/>
              </w:rPr>
              <w:t>Tension Taper Setting</w:t>
            </w:r>
          </w:p>
        </w:tc>
        <w:tc>
          <w:tcPr>
            <w:tcW w:w="374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C32DEB">
            <w:pPr>
              <w:pStyle w:val="23"/>
              <w:rPr>
                <w:rFonts w:cs="Times New Roman"/>
                <w:color w:val="auto"/>
              </w:rPr>
            </w:pPr>
            <w:r>
              <w:rPr>
                <w:rFonts w:cs="Times New Roman"/>
                <w:color w:val="auto"/>
              </w:rPr>
              <w:t xml:space="preserve">When setting the tension taper, the tension control mode selection (FB-00) must be set to 3/4 (torque mode), the tension taper setting source selection (FC-64) must be set to 1 (analog input), and parameters F5-21, F5-27, or F5-33 must be set to 20. During the inverter operation, the tension taper setting is displayed through parameter (FC-65). </w:t>
            </w:r>
          </w:p>
        </w:tc>
      </w:tr>
    </w:tbl>
    <w:p w14:paraId="0ED3D5F8">
      <w:pPr>
        <w:pStyle w:val="4"/>
        <w:spacing w:before="156"/>
        <w:rPr>
          <w:snapToGrid w:val="0"/>
          <w:color w:val="auto"/>
          <w:lang w:val="en-GB"/>
        </w:rPr>
      </w:pPr>
      <w:bookmarkStart w:id="322" w:name="_Toc19679"/>
      <w:r>
        <w:rPr>
          <w:snapToGrid w:val="0"/>
          <w:color w:val="auto"/>
        </w:rPr>
        <w:t>3.3.</w:t>
      </w:r>
      <w:r>
        <w:rPr>
          <w:rFonts w:hint="eastAsia"/>
          <w:snapToGrid w:val="0"/>
          <w:color w:val="auto"/>
        </w:rPr>
        <w:t>4</w:t>
      </w:r>
      <w:r>
        <w:rPr>
          <w:snapToGrid w:val="0"/>
          <w:color w:val="auto"/>
          <w:lang w:val="en-GB"/>
        </w:rPr>
        <w:t xml:space="preserve"> Analog Output Terminal Functions (AO)</w:t>
      </w:r>
      <w:bookmarkEnd w:id="322"/>
    </w:p>
    <w:p w14:paraId="6FC44F5A">
      <w:pPr>
        <w:ind w:firstLine="320"/>
        <w:rPr>
          <w:color w:val="auto"/>
        </w:rPr>
      </w:pPr>
      <w:r>
        <w:rPr>
          <w:color w:val="auto"/>
        </w:rPr>
        <w:t>The CM680 series inverter is equipped with 2 AO terminals.</w:t>
      </w:r>
    </w:p>
    <w:p w14:paraId="59251BBE">
      <w:pPr>
        <w:pStyle w:val="25"/>
        <w:jc w:val="center"/>
        <w:rPr>
          <w:color w:val="auto"/>
        </w:rPr>
      </w:pPr>
      <w:r>
        <w:rPr>
          <w:color w:val="auto"/>
          <w:lang w:val="en-GB"/>
        </w:rPr>
        <w:t>Table 3-</w:t>
      </w:r>
      <w:r>
        <w:rPr>
          <w:rFonts w:hint="eastAsia"/>
          <w:color w:val="auto"/>
        </w:rPr>
        <w:t>31</w:t>
      </w:r>
      <w:r>
        <w:rPr>
          <w:color w:val="auto"/>
        </w:rPr>
        <w:t xml:space="preserve"> List of Terminal Function Parameters</w:t>
      </w:r>
    </w:p>
    <w:tbl>
      <w:tblPr>
        <w:tblStyle w:val="36"/>
        <w:tblpPr w:leftFromText="180" w:rightFromText="180" w:vertAnchor="text" w:tblpY="1"/>
        <w:tblOverlap w:val="never"/>
        <w:tblW w:w="487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129"/>
        <w:gridCol w:w="2009"/>
        <w:gridCol w:w="1725"/>
      </w:tblGrid>
      <w:tr w14:paraId="0474D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FA61F29">
            <w:pPr>
              <w:pStyle w:val="23"/>
              <w:rPr>
                <w:rFonts w:cs="Times New Roman"/>
                <w:color w:val="auto"/>
              </w:rPr>
            </w:pPr>
            <w:r>
              <w:rPr>
                <w:rFonts w:cs="Times New Roman"/>
                <w:color w:val="auto"/>
              </w:rPr>
              <w:t>F6-13</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306719D">
            <w:pPr>
              <w:pStyle w:val="23"/>
              <w:rPr>
                <w:rFonts w:cs="Times New Roman"/>
                <w:color w:val="auto"/>
              </w:rPr>
            </w:pPr>
            <w:r>
              <w:rPr>
                <w:rFonts w:cs="Times New Roman"/>
                <w:color w:val="auto"/>
              </w:rPr>
              <w:t>AO1 Signal Type Selection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941687B">
            <w:pPr>
              <w:pStyle w:val="23"/>
              <w:rPr>
                <w:rFonts w:cs="Times New Roman"/>
                <w:color w:val="auto"/>
              </w:rPr>
            </w:pPr>
            <w:r>
              <w:rPr>
                <w:rFonts w:cs="Times New Roman"/>
                <w:color w:val="auto"/>
              </w:rPr>
              <w:t>0: 0-10V Output Selection</w:t>
            </w:r>
          </w:p>
          <w:p w14:paraId="6D52055B">
            <w:pPr>
              <w:pStyle w:val="23"/>
              <w:rPr>
                <w:rFonts w:cs="Times New Roman"/>
                <w:color w:val="auto"/>
              </w:rPr>
            </w:pPr>
            <w:r>
              <w:rPr>
                <w:rFonts w:cs="Times New Roman"/>
                <w:color w:val="auto"/>
              </w:rPr>
              <w:t>1: 0-20mA Output Selection</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A4699E">
            <w:pPr>
              <w:pStyle w:val="23"/>
              <w:rPr>
                <w:rFonts w:cs="Times New Roman"/>
                <w:color w:val="auto"/>
              </w:rPr>
            </w:pPr>
            <w:r>
              <w:rPr>
                <w:rFonts w:cs="Times New Roman"/>
                <w:color w:val="auto"/>
              </w:rPr>
              <w:t>Factory value: 0</w:t>
            </w:r>
          </w:p>
        </w:tc>
      </w:tr>
      <w:tr w14:paraId="7CAC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BA6FF4">
            <w:pPr>
              <w:pStyle w:val="23"/>
              <w:rPr>
                <w:rFonts w:cs="Times New Roman"/>
                <w:color w:val="auto"/>
              </w:rPr>
            </w:pPr>
            <w:r>
              <w:rPr>
                <w:rFonts w:cs="Times New Roman"/>
                <w:color w:val="auto"/>
              </w:rPr>
              <w:t>F6-14</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B65A5E0">
            <w:pPr>
              <w:pStyle w:val="23"/>
              <w:rPr>
                <w:rFonts w:cs="Times New Roman"/>
                <w:color w:val="auto"/>
              </w:rPr>
            </w:pPr>
            <w:r>
              <w:rPr>
                <w:rFonts w:cs="Times New Roman"/>
                <w:color w:val="auto"/>
              </w:rPr>
              <w:t>AO1 output function selection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5997217">
            <w:pPr>
              <w:pStyle w:val="23"/>
              <w:rPr>
                <w:rFonts w:cs="Times New Roman"/>
                <w:color w:val="auto"/>
              </w:rPr>
            </w:pPr>
            <w:r>
              <w:rPr>
                <w:rFonts w:cs="Times New Roman"/>
                <w:color w:val="auto"/>
              </w:rPr>
              <w:t>Range: 0～23</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ABAD5E4">
            <w:pPr>
              <w:pStyle w:val="23"/>
              <w:rPr>
                <w:rFonts w:cs="Times New Roman"/>
                <w:color w:val="auto"/>
              </w:rPr>
            </w:pPr>
            <w:r>
              <w:rPr>
                <w:rFonts w:cs="Times New Roman"/>
                <w:color w:val="auto"/>
              </w:rPr>
              <w:t>Factory value: 0</w:t>
            </w:r>
          </w:p>
        </w:tc>
      </w:tr>
      <w:tr w14:paraId="79A1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A977BE1">
            <w:pPr>
              <w:pStyle w:val="23"/>
              <w:rPr>
                <w:rFonts w:cs="Times New Roman"/>
                <w:color w:val="auto"/>
              </w:rPr>
            </w:pPr>
            <w:r>
              <w:rPr>
                <w:rFonts w:cs="Times New Roman"/>
                <w:color w:val="auto"/>
              </w:rPr>
              <w:t>F6-15</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786059">
            <w:pPr>
              <w:pStyle w:val="23"/>
              <w:rPr>
                <w:rFonts w:cs="Times New Roman"/>
                <w:color w:val="auto"/>
              </w:rPr>
            </w:pPr>
            <w:r>
              <w:rPr>
                <w:rFonts w:cs="Times New Roman"/>
                <w:color w:val="auto"/>
              </w:rPr>
              <w:t>AO1 output gain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51508AE">
            <w:pPr>
              <w:pStyle w:val="23"/>
              <w:rPr>
                <w:rFonts w:cs="Times New Roman"/>
                <w:color w:val="auto"/>
              </w:rPr>
            </w:pPr>
            <w:r>
              <w:rPr>
                <w:rFonts w:cs="Times New Roman"/>
                <w:color w:val="auto"/>
              </w:rPr>
              <w:t>Range: 0.0～500.0%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2FAC697">
            <w:pPr>
              <w:pStyle w:val="23"/>
              <w:rPr>
                <w:rFonts w:cs="Times New Roman"/>
                <w:color w:val="auto"/>
              </w:rPr>
            </w:pPr>
            <w:r>
              <w:rPr>
                <w:rFonts w:cs="Times New Roman"/>
                <w:color w:val="auto"/>
              </w:rPr>
              <w:t>Factory value: 100.0%</w:t>
            </w:r>
          </w:p>
        </w:tc>
      </w:tr>
      <w:tr w14:paraId="08097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EAD982F">
            <w:pPr>
              <w:pStyle w:val="23"/>
              <w:rPr>
                <w:rFonts w:cs="Times New Roman"/>
                <w:color w:val="auto"/>
              </w:rPr>
            </w:pPr>
            <w:r>
              <w:rPr>
                <w:rFonts w:cs="Times New Roman"/>
                <w:color w:val="auto"/>
              </w:rPr>
              <w:t>F6-16</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4B415B9">
            <w:pPr>
              <w:pStyle w:val="23"/>
              <w:rPr>
                <w:rFonts w:cs="Times New Roman"/>
                <w:color w:val="auto"/>
              </w:rPr>
            </w:pPr>
            <w:r>
              <w:rPr>
                <w:rFonts w:cs="Times New Roman"/>
                <w:color w:val="auto"/>
              </w:rPr>
              <w:t>AO1 reverse enable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BB21B19">
            <w:pPr>
              <w:pStyle w:val="23"/>
              <w:rPr>
                <w:rFonts w:cs="Times New Roman"/>
                <w:color w:val="auto"/>
              </w:rPr>
            </w:pPr>
            <w:r>
              <w:rPr>
                <w:rFonts w:cs="Times New Roman"/>
                <w:color w:val="auto"/>
              </w:rPr>
              <w:t>0: Absolute value output</w:t>
            </w:r>
          </w:p>
          <w:p w14:paraId="6AC64D18">
            <w:pPr>
              <w:pStyle w:val="23"/>
              <w:rPr>
                <w:rFonts w:cs="Times New Roman"/>
                <w:color w:val="auto"/>
              </w:rPr>
            </w:pPr>
            <w:r>
              <w:rPr>
                <w:rFonts w:cs="Times New Roman"/>
                <w:color w:val="auto"/>
              </w:rPr>
              <w:t>1: Negative value outputs as 0V</w:t>
            </w:r>
          </w:p>
          <w:p w14:paraId="548888B4">
            <w:pPr>
              <w:pStyle w:val="23"/>
              <w:rPr>
                <w:rFonts w:cs="Times New Roman"/>
                <w:color w:val="auto"/>
              </w:rPr>
            </w:pPr>
            <w:r>
              <w:rPr>
                <w:rFonts w:cs="Times New Roman"/>
                <w:color w:val="auto"/>
              </w:rPr>
              <w:t>2: 5V as center point</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F14C51">
            <w:pPr>
              <w:pStyle w:val="23"/>
              <w:rPr>
                <w:rFonts w:cs="Times New Roman"/>
                <w:color w:val="auto"/>
              </w:rPr>
            </w:pPr>
            <w:r>
              <w:rPr>
                <w:rFonts w:cs="Times New Roman"/>
                <w:color w:val="auto"/>
              </w:rPr>
              <w:t>Factory value: 0</w:t>
            </w:r>
          </w:p>
        </w:tc>
      </w:tr>
      <w:tr w14:paraId="1FA3E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B1EC44">
            <w:pPr>
              <w:pStyle w:val="23"/>
              <w:rPr>
                <w:rFonts w:cs="Times New Roman"/>
                <w:color w:val="auto"/>
              </w:rPr>
            </w:pPr>
            <w:r>
              <w:rPr>
                <w:rFonts w:cs="Times New Roman"/>
                <w:color w:val="auto"/>
              </w:rPr>
              <w:t>F6-17</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AC1E9FC">
            <w:pPr>
              <w:pStyle w:val="23"/>
              <w:rPr>
                <w:rFonts w:cs="Times New Roman"/>
                <w:color w:val="auto"/>
              </w:rPr>
            </w:pPr>
            <w:r>
              <w:rPr>
                <w:rFonts w:cs="Times New Roman"/>
                <w:color w:val="auto"/>
              </w:rPr>
              <w:t>AO1 Output Bias</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C3A36FF">
            <w:pPr>
              <w:pStyle w:val="23"/>
              <w:rPr>
                <w:rFonts w:cs="Times New Roman"/>
                <w:color w:val="auto"/>
              </w:rPr>
            </w:pPr>
            <w:r>
              <w:rPr>
                <w:rFonts w:cs="Times New Roman"/>
                <w:color w:val="auto"/>
              </w:rPr>
              <w:t>Range: -100.00%～100.00%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05CB54C">
            <w:pPr>
              <w:pStyle w:val="23"/>
              <w:rPr>
                <w:rFonts w:cs="Times New Roman"/>
                <w:color w:val="auto"/>
              </w:rPr>
            </w:pPr>
            <w:r>
              <w:rPr>
                <w:rFonts w:cs="Times New Roman"/>
                <w:color w:val="auto"/>
              </w:rPr>
              <w:t>Factory value: 0.00%</w:t>
            </w:r>
          </w:p>
        </w:tc>
      </w:tr>
      <w:tr w14:paraId="2EABE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D7740B6">
            <w:pPr>
              <w:pStyle w:val="23"/>
              <w:rPr>
                <w:rFonts w:cs="Times New Roman"/>
                <w:color w:val="auto"/>
              </w:rPr>
            </w:pPr>
            <w:r>
              <w:rPr>
                <w:rFonts w:cs="Times New Roman"/>
                <w:color w:val="auto"/>
              </w:rPr>
              <w:t>F6-18</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2FA7670">
            <w:pPr>
              <w:pStyle w:val="23"/>
              <w:rPr>
                <w:rFonts w:cs="Times New Roman"/>
                <w:color w:val="auto"/>
              </w:rPr>
            </w:pPr>
            <w:r>
              <w:rPr>
                <w:rFonts w:cs="Times New Roman"/>
                <w:color w:val="auto"/>
              </w:rPr>
              <w:t>AO1 Output Fixed Value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D9E64F4">
            <w:pPr>
              <w:pStyle w:val="23"/>
              <w:rPr>
                <w:rFonts w:cs="Times New Roman"/>
                <w:color w:val="auto"/>
              </w:rPr>
            </w:pPr>
            <w:r>
              <w:rPr>
                <w:rFonts w:cs="Times New Roman"/>
                <w:color w:val="auto"/>
              </w:rPr>
              <w:t>Range: 0.00～100.00%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093BC4F">
            <w:pPr>
              <w:pStyle w:val="23"/>
              <w:rPr>
                <w:rFonts w:cs="Times New Roman"/>
                <w:color w:val="auto"/>
              </w:rPr>
            </w:pPr>
            <w:r>
              <w:rPr>
                <w:rFonts w:cs="Times New Roman"/>
                <w:color w:val="auto"/>
              </w:rPr>
              <w:t>Factory value: 0.00%</w:t>
            </w:r>
          </w:p>
        </w:tc>
      </w:tr>
      <w:tr w14:paraId="7D91C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440EB9F">
            <w:pPr>
              <w:pStyle w:val="23"/>
              <w:rPr>
                <w:rFonts w:cs="Times New Roman"/>
                <w:color w:val="auto"/>
              </w:rPr>
            </w:pPr>
            <w:r>
              <w:rPr>
                <w:rFonts w:cs="Times New Roman"/>
                <w:color w:val="auto"/>
              </w:rPr>
              <w:t>F6-19</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99BF620">
            <w:pPr>
              <w:pStyle w:val="23"/>
              <w:rPr>
                <w:rFonts w:cs="Times New Roman"/>
                <w:color w:val="auto"/>
              </w:rPr>
            </w:pPr>
            <w:r>
              <w:rPr>
                <w:rFonts w:cs="Times New Roman"/>
                <w:color w:val="auto"/>
              </w:rPr>
              <w:t>AO1 Filter Time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3DE86B">
            <w:pPr>
              <w:pStyle w:val="23"/>
              <w:rPr>
                <w:rFonts w:cs="Times New Roman"/>
                <w:color w:val="auto"/>
              </w:rPr>
            </w:pPr>
            <w:r>
              <w:rPr>
                <w:rFonts w:cs="Times New Roman"/>
                <w:color w:val="auto"/>
              </w:rPr>
              <w:t>Range: 0.00～20.00 seconds</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50A0C97">
            <w:pPr>
              <w:pStyle w:val="23"/>
              <w:rPr>
                <w:rFonts w:cs="Times New Roman"/>
                <w:color w:val="auto"/>
              </w:rPr>
            </w:pPr>
            <w:r>
              <w:rPr>
                <w:rFonts w:cs="Times New Roman"/>
                <w:color w:val="auto"/>
              </w:rPr>
              <w:t>Factory value: 0.01 second</w:t>
            </w:r>
          </w:p>
        </w:tc>
      </w:tr>
      <w:tr w14:paraId="7C86D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902BB9">
            <w:pPr>
              <w:pStyle w:val="23"/>
              <w:rPr>
                <w:rFonts w:cs="Times New Roman"/>
                <w:color w:val="auto"/>
              </w:rPr>
            </w:pPr>
            <w:r>
              <w:rPr>
                <w:rFonts w:cs="Times New Roman"/>
                <w:color w:val="auto"/>
              </w:rPr>
              <w:t>F6-20</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EA4FB7">
            <w:pPr>
              <w:pStyle w:val="23"/>
              <w:rPr>
                <w:rFonts w:cs="Times New Roman"/>
                <w:color w:val="auto"/>
              </w:rPr>
            </w:pPr>
            <w:r>
              <w:rPr>
                <w:rFonts w:cs="Times New Roman"/>
                <w:color w:val="auto"/>
              </w:rPr>
              <w:t>AO2 Signal Type Selection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E0114D1">
            <w:pPr>
              <w:pStyle w:val="23"/>
              <w:rPr>
                <w:rFonts w:cs="Times New Roman"/>
                <w:color w:val="auto"/>
              </w:rPr>
            </w:pPr>
            <w:r>
              <w:rPr>
                <w:rFonts w:cs="Times New Roman"/>
                <w:color w:val="auto"/>
              </w:rPr>
              <w:t>0: 0-10V Output Selection</w:t>
            </w:r>
          </w:p>
          <w:p w14:paraId="0A888127">
            <w:pPr>
              <w:pStyle w:val="23"/>
              <w:rPr>
                <w:rFonts w:cs="Times New Roman"/>
                <w:color w:val="auto"/>
              </w:rPr>
            </w:pPr>
            <w:r>
              <w:rPr>
                <w:rFonts w:cs="Times New Roman"/>
                <w:color w:val="auto"/>
              </w:rPr>
              <w:t>1: 0-20mA Output Selection</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1CF65F3">
            <w:pPr>
              <w:pStyle w:val="23"/>
              <w:rPr>
                <w:rFonts w:cs="Times New Roman"/>
                <w:color w:val="auto"/>
              </w:rPr>
            </w:pPr>
            <w:r>
              <w:rPr>
                <w:rFonts w:cs="Times New Roman"/>
                <w:color w:val="auto"/>
              </w:rPr>
              <w:t>Factory value: 0</w:t>
            </w:r>
          </w:p>
        </w:tc>
      </w:tr>
      <w:tr w14:paraId="1C34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C23A35C">
            <w:pPr>
              <w:pStyle w:val="23"/>
              <w:rPr>
                <w:rFonts w:cs="Times New Roman"/>
                <w:color w:val="auto"/>
              </w:rPr>
            </w:pPr>
            <w:r>
              <w:rPr>
                <w:rFonts w:cs="Times New Roman"/>
                <w:color w:val="auto"/>
              </w:rPr>
              <w:t>F6-21</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E3EE799">
            <w:pPr>
              <w:pStyle w:val="23"/>
              <w:rPr>
                <w:rFonts w:cs="Times New Roman"/>
                <w:color w:val="auto"/>
              </w:rPr>
            </w:pPr>
            <w:r>
              <w:rPr>
                <w:rFonts w:cs="Times New Roman"/>
                <w:color w:val="auto"/>
              </w:rPr>
              <w:t>AO2 Signal Type Selection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E47B6FE">
            <w:pPr>
              <w:pStyle w:val="23"/>
              <w:rPr>
                <w:rFonts w:cs="Times New Roman"/>
                <w:color w:val="auto"/>
              </w:rPr>
            </w:pPr>
            <w:r>
              <w:rPr>
                <w:rFonts w:cs="Times New Roman"/>
                <w:color w:val="auto"/>
              </w:rPr>
              <w:t>Range: 0～23</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0440305">
            <w:pPr>
              <w:pStyle w:val="23"/>
              <w:rPr>
                <w:rFonts w:cs="Times New Roman"/>
                <w:color w:val="auto"/>
              </w:rPr>
            </w:pPr>
            <w:r>
              <w:rPr>
                <w:rFonts w:cs="Times New Roman"/>
                <w:color w:val="auto"/>
              </w:rPr>
              <w:t>Factory value: 0</w:t>
            </w:r>
          </w:p>
        </w:tc>
      </w:tr>
      <w:tr w14:paraId="2AA03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2B3414">
            <w:pPr>
              <w:pStyle w:val="23"/>
              <w:rPr>
                <w:rFonts w:cs="Times New Roman"/>
                <w:color w:val="auto"/>
              </w:rPr>
            </w:pPr>
            <w:r>
              <w:rPr>
                <w:rFonts w:cs="Times New Roman"/>
                <w:color w:val="auto"/>
              </w:rPr>
              <w:t>F6-22</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979BE60">
            <w:pPr>
              <w:pStyle w:val="23"/>
              <w:rPr>
                <w:rFonts w:cs="Times New Roman"/>
                <w:color w:val="auto"/>
              </w:rPr>
            </w:pPr>
            <w:r>
              <w:rPr>
                <w:rFonts w:cs="Times New Roman"/>
                <w:color w:val="auto"/>
              </w:rPr>
              <w:t>AO2 Output Gain</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E896448">
            <w:pPr>
              <w:pStyle w:val="23"/>
              <w:rPr>
                <w:rFonts w:cs="Times New Roman"/>
                <w:color w:val="auto"/>
              </w:rPr>
            </w:pPr>
            <w:r>
              <w:rPr>
                <w:rFonts w:cs="Times New Roman"/>
                <w:color w:val="auto"/>
              </w:rPr>
              <w:t>Range: 0.0～500.0%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7D8FE4B">
            <w:pPr>
              <w:pStyle w:val="23"/>
              <w:rPr>
                <w:rFonts w:cs="Times New Roman"/>
                <w:color w:val="auto"/>
              </w:rPr>
            </w:pPr>
            <w:r>
              <w:rPr>
                <w:rFonts w:cs="Times New Roman"/>
                <w:color w:val="auto"/>
              </w:rPr>
              <w:t>Factory value: 100.0%</w:t>
            </w:r>
          </w:p>
        </w:tc>
      </w:tr>
      <w:tr w14:paraId="092C9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FA245E7">
            <w:pPr>
              <w:pStyle w:val="23"/>
              <w:rPr>
                <w:rFonts w:cs="Times New Roman"/>
                <w:color w:val="auto"/>
              </w:rPr>
            </w:pPr>
            <w:r>
              <w:rPr>
                <w:rFonts w:cs="Times New Roman"/>
                <w:color w:val="auto"/>
              </w:rPr>
              <w:t>F6-23</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F609C9C">
            <w:pPr>
              <w:pStyle w:val="23"/>
              <w:rPr>
                <w:rFonts w:cs="Times New Roman"/>
                <w:color w:val="auto"/>
              </w:rPr>
            </w:pPr>
            <w:r>
              <w:rPr>
                <w:rFonts w:cs="Times New Roman"/>
                <w:color w:val="auto"/>
              </w:rPr>
              <w:t>AO2 Reverse Enable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86509E0">
            <w:pPr>
              <w:pStyle w:val="23"/>
              <w:rPr>
                <w:rFonts w:cs="Times New Roman"/>
                <w:color w:val="auto"/>
              </w:rPr>
            </w:pPr>
            <w:r>
              <w:rPr>
                <w:rFonts w:cs="Times New Roman"/>
                <w:color w:val="auto"/>
              </w:rPr>
              <w:t>0: Absolute value output</w:t>
            </w:r>
          </w:p>
          <w:p w14:paraId="0738C44C">
            <w:pPr>
              <w:pStyle w:val="23"/>
              <w:rPr>
                <w:rFonts w:cs="Times New Roman"/>
                <w:color w:val="auto"/>
              </w:rPr>
            </w:pPr>
            <w:r>
              <w:rPr>
                <w:rFonts w:cs="Times New Roman"/>
                <w:color w:val="auto"/>
              </w:rPr>
              <w:t>1: Negative value outputs as 0V</w:t>
            </w:r>
          </w:p>
          <w:p w14:paraId="27CF5CFF">
            <w:pPr>
              <w:pStyle w:val="23"/>
              <w:rPr>
                <w:rFonts w:cs="Times New Roman"/>
                <w:color w:val="auto"/>
              </w:rPr>
            </w:pPr>
            <w:r>
              <w:rPr>
                <w:rFonts w:cs="Times New Roman"/>
                <w:color w:val="auto"/>
              </w:rPr>
              <w:t>2: 5V as center point</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92F5DC1">
            <w:pPr>
              <w:pStyle w:val="23"/>
              <w:rPr>
                <w:rFonts w:cs="Times New Roman"/>
                <w:color w:val="auto"/>
              </w:rPr>
            </w:pPr>
            <w:r>
              <w:rPr>
                <w:rFonts w:cs="Times New Roman"/>
                <w:color w:val="auto"/>
              </w:rPr>
              <w:t>Factory value: 0</w:t>
            </w:r>
          </w:p>
        </w:tc>
      </w:tr>
      <w:tr w14:paraId="3ABF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F43C37F">
            <w:pPr>
              <w:pStyle w:val="23"/>
              <w:rPr>
                <w:rFonts w:cs="Times New Roman"/>
                <w:color w:val="auto"/>
              </w:rPr>
            </w:pPr>
            <w:r>
              <w:rPr>
                <w:rFonts w:cs="Times New Roman"/>
                <w:color w:val="auto"/>
              </w:rPr>
              <w:t>F6-24</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35AF86DA">
            <w:pPr>
              <w:pStyle w:val="23"/>
              <w:rPr>
                <w:rFonts w:cs="Times New Roman"/>
                <w:color w:val="auto"/>
              </w:rPr>
            </w:pPr>
            <w:r>
              <w:rPr>
                <w:rFonts w:cs="Times New Roman"/>
                <w:color w:val="auto"/>
              </w:rPr>
              <w:t>AO2 Output Bias</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9D51703">
            <w:pPr>
              <w:pStyle w:val="23"/>
              <w:rPr>
                <w:rFonts w:cs="Times New Roman"/>
                <w:color w:val="auto"/>
              </w:rPr>
            </w:pPr>
            <w:r>
              <w:rPr>
                <w:rFonts w:cs="Times New Roman"/>
                <w:color w:val="auto"/>
              </w:rPr>
              <w:t>Range: -100.00%～100.00%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EE0A24F">
            <w:pPr>
              <w:pStyle w:val="23"/>
              <w:rPr>
                <w:rFonts w:cs="Times New Roman"/>
                <w:color w:val="auto"/>
              </w:rPr>
            </w:pPr>
            <w:r>
              <w:rPr>
                <w:rFonts w:cs="Times New Roman"/>
                <w:color w:val="auto"/>
              </w:rPr>
              <w:t>Factory value: 0.00%</w:t>
            </w:r>
          </w:p>
        </w:tc>
      </w:tr>
      <w:tr w14:paraId="66675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2241704">
            <w:pPr>
              <w:pStyle w:val="23"/>
              <w:rPr>
                <w:rFonts w:cs="Times New Roman"/>
                <w:color w:val="auto"/>
              </w:rPr>
            </w:pPr>
            <w:r>
              <w:rPr>
                <w:rFonts w:cs="Times New Roman"/>
                <w:color w:val="auto"/>
              </w:rPr>
              <w:t>F6-25</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1D93D3EA">
            <w:pPr>
              <w:pStyle w:val="23"/>
              <w:rPr>
                <w:rFonts w:cs="Times New Roman"/>
                <w:color w:val="auto"/>
              </w:rPr>
            </w:pPr>
            <w:r>
              <w:rPr>
                <w:rFonts w:cs="Times New Roman"/>
                <w:color w:val="auto"/>
              </w:rPr>
              <w:t>AO2 Output Fixed Value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B357B38">
            <w:pPr>
              <w:pStyle w:val="23"/>
              <w:rPr>
                <w:rFonts w:cs="Times New Roman"/>
                <w:color w:val="auto"/>
              </w:rPr>
            </w:pPr>
            <w:r>
              <w:rPr>
                <w:rFonts w:cs="Times New Roman"/>
                <w:color w:val="auto"/>
              </w:rPr>
              <w:t>Range: 0.00～100.00%</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5DC4EA8F">
            <w:pPr>
              <w:pStyle w:val="23"/>
              <w:rPr>
                <w:rFonts w:cs="Times New Roman"/>
                <w:color w:val="auto"/>
              </w:rPr>
            </w:pPr>
            <w:r>
              <w:rPr>
                <w:rFonts w:cs="Times New Roman"/>
                <w:color w:val="auto"/>
              </w:rPr>
              <w:t>Factory value: 0.00%</w:t>
            </w:r>
          </w:p>
        </w:tc>
      </w:tr>
      <w:tr w14:paraId="2E59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5FEFF9B">
            <w:pPr>
              <w:pStyle w:val="23"/>
              <w:rPr>
                <w:rFonts w:cs="Times New Roman"/>
                <w:color w:val="auto"/>
              </w:rPr>
            </w:pPr>
            <w:r>
              <w:rPr>
                <w:rFonts w:cs="Times New Roman"/>
                <w:color w:val="auto"/>
              </w:rPr>
              <w:t>F6-26</w:t>
            </w:r>
          </w:p>
        </w:tc>
        <w:tc>
          <w:tcPr>
            <w:tcW w:w="1604"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42A09E6C">
            <w:pPr>
              <w:pStyle w:val="23"/>
              <w:rPr>
                <w:rFonts w:cs="Times New Roman"/>
                <w:color w:val="auto"/>
              </w:rPr>
            </w:pPr>
            <w:r>
              <w:rPr>
                <w:rFonts w:cs="Times New Roman"/>
                <w:color w:val="auto"/>
              </w:rPr>
              <w:t>AO2 Filter Time</w:t>
            </w:r>
          </w:p>
        </w:tc>
        <w:tc>
          <w:tcPr>
            <w:tcW w:w="1439"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EA6928">
            <w:pPr>
              <w:pStyle w:val="23"/>
              <w:rPr>
                <w:rFonts w:cs="Times New Roman"/>
                <w:color w:val="auto"/>
              </w:rPr>
            </w:pPr>
            <w:r>
              <w:rPr>
                <w:rFonts w:cs="Times New Roman"/>
                <w:color w:val="auto"/>
              </w:rPr>
              <w:t>Range: 0.00～20.00 seconds</w:t>
            </w:r>
          </w:p>
        </w:tc>
        <w:tc>
          <w:tcPr>
            <w:tcW w:w="1285"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09D0E7CB">
            <w:pPr>
              <w:pStyle w:val="23"/>
              <w:rPr>
                <w:rFonts w:cs="Times New Roman"/>
                <w:color w:val="auto"/>
              </w:rPr>
            </w:pPr>
            <w:r>
              <w:rPr>
                <w:rFonts w:cs="Times New Roman"/>
                <w:color w:val="auto"/>
              </w:rPr>
              <w:t>Factory value: 0.01 second</w:t>
            </w:r>
          </w:p>
        </w:tc>
      </w:tr>
    </w:tbl>
    <w:p w14:paraId="54DF2D4A">
      <w:pPr>
        <w:pStyle w:val="25"/>
        <w:jc w:val="center"/>
        <w:rPr>
          <w:rFonts w:hint="eastAsia"/>
          <w:color w:val="auto"/>
          <w:lang w:val="en-GB"/>
        </w:rPr>
      </w:pPr>
    </w:p>
    <w:p w14:paraId="022D9949">
      <w:pPr>
        <w:pStyle w:val="25"/>
        <w:jc w:val="center"/>
        <w:rPr>
          <w:color w:val="auto"/>
        </w:rPr>
      </w:pPr>
      <w:r>
        <w:rPr>
          <w:rFonts w:hint="eastAsia"/>
          <w:color w:val="auto"/>
          <w:lang w:val="en-GB"/>
        </w:rPr>
        <w:t>Table 3-32 Detailed Explanation of Terminal Output Functions</w:t>
      </w:r>
    </w:p>
    <w:tbl>
      <w:tblPr>
        <w:tblStyle w:val="36"/>
        <w:tblpPr w:leftFromText="180" w:rightFromText="180" w:vertAnchor="text" w:horzAnchor="page" w:tblpXSpec="center" w:tblpY="23"/>
        <w:tblOverlap w:val="never"/>
        <w:tblW w:w="46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363"/>
        <w:gridCol w:w="4430"/>
      </w:tblGrid>
      <w:tr w14:paraId="7BFE5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63197A64">
            <w:pPr>
              <w:pStyle w:val="23"/>
              <w:jc w:val="center"/>
              <w:rPr>
                <w:rFonts w:cs="Times New Roman"/>
                <w:b/>
                <w:bCs/>
                <w:color w:val="auto"/>
              </w:rPr>
            </w:pPr>
            <w:bookmarkStart w:id="323" w:name="_Toc154397128"/>
            <w:bookmarkStart w:id="324" w:name="_Toc1655"/>
            <w:bookmarkStart w:id="325" w:name="_Toc3510"/>
            <w:r>
              <w:rPr>
                <w:rFonts w:cs="Times New Roman"/>
                <w:b/>
                <w:bCs/>
                <w:color w:val="auto"/>
              </w:rPr>
              <w:t>Set Value</w:t>
            </w:r>
          </w:p>
        </w:tc>
        <w:tc>
          <w:tcPr>
            <w:tcW w:w="1056"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26F5F48C">
            <w:pPr>
              <w:pStyle w:val="23"/>
              <w:jc w:val="center"/>
              <w:rPr>
                <w:rFonts w:cs="Times New Roman"/>
                <w:b/>
                <w:bCs/>
                <w:color w:val="auto"/>
              </w:rPr>
            </w:pPr>
            <w:r>
              <w:rPr>
                <w:rFonts w:cs="Times New Roman"/>
                <w:b/>
                <w:bCs/>
                <w:color w:val="auto"/>
              </w:rPr>
              <w:t>Function</w:t>
            </w:r>
          </w:p>
        </w:tc>
        <w:tc>
          <w:tcPr>
            <w:tcW w:w="3432" w:type="pct"/>
            <w:tcBorders>
              <w:top w:val="single" w:color="auto" w:sz="4" w:space="0"/>
              <w:left w:val="single" w:color="auto" w:sz="4" w:space="0"/>
              <w:bottom w:val="single" w:color="auto" w:sz="4" w:space="0"/>
              <w:right w:val="single" w:color="auto" w:sz="4" w:space="0"/>
            </w:tcBorders>
            <w:shd w:val="clear" w:color="auto" w:fill="D8D8D8"/>
            <w:noWrap/>
            <w:vAlign w:val="center"/>
          </w:tcPr>
          <w:p w14:paraId="7B35F036">
            <w:pPr>
              <w:pStyle w:val="23"/>
              <w:jc w:val="center"/>
              <w:rPr>
                <w:rFonts w:cs="Times New Roman"/>
                <w:b/>
                <w:bCs/>
                <w:color w:val="auto"/>
              </w:rPr>
            </w:pPr>
            <w:r>
              <w:rPr>
                <w:rFonts w:cs="Times New Roman"/>
                <w:b/>
                <w:bCs/>
                <w:color w:val="auto"/>
              </w:rPr>
              <w:t>Description</w:t>
            </w:r>
          </w:p>
        </w:tc>
      </w:tr>
      <w:tr w14:paraId="2E01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877B8C">
            <w:pPr>
              <w:pStyle w:val="23"/>
              <w:jc w:val="center"/>
              <w:rPr>
                <w:rFonts w:cs="Times New Roman"/>
                <w:color w:val="auto"/>
              </w:rPr>
            </w:pPr>
            <w:r>
              <w:rPr>
                <w:rFonts w:cs="Times New Roman"/>
                <w:color w:val="auto"/>
              </w:rPr>
              <w:t>0</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2B51DEC">
            <w:pPr>
              <w:pStyle w:val="23"/>
              <w:rPr>
                <w:rFonts w:cs="Times New Roman"/>
                <w:color w:val="auto"/>
              </w:rPr>
            </w:pPr>
            <w:r>
              <w:rPr>
                <w:rFonts w:cs="Times New Roman"/>
                <w:color w:val="auto"/>
              </w:rPr>
              <w:t>Output frequency</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595A43">
            <w:pPr>
              <w:pStyle w:val="23"/>
              <w:rPr>
                <w:rFonts w:cs="Times New Roman"/>
                <w:color w:val="auto"/>
              </w:rPr>
            </w:pPr>
            <w:r>
              <w:rPr>
                <w:rFonts w:cs="Times New Roman"/>
                <w:color w:val="auto"/>
              </w:rPr>
              <w:t>The maximumfrequency parameterF4-02 is 100%.</w:t>
            </w:r>
          </w:p>
        </w:tc>
      </w:tr>
      <w:tr w14:paraId="216D6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AE2A70">
            <w:pPr>
              <w:pStyle w:val="23"/>
              <w:jc w:val="center"/>
              <w:rPr>
                <w:rFonts w:cs="Times New Roman"/>
                <w:color w:val="auto"/>
              </w:rPr>
            </w:pPr>
            <w:r>
              <w:rPr>
                <w:rFonts w:cs="Times New Roman"/>
                <w:color w:val="auto"/>
              </w:rPr>
              <w:t>1</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CE09FB">
            <w:pPr>
              <w:pStyle w:val="23"/>
              <w:rPr>
                <w:rFonts w:cs="Times New Roman"/>
                <w:color w:val="auto"/>
              </w:rPr>
            </w:pPr>
            <w:r>
              <w:rPr>
                <w:rFonts w:cs="Times New Roman"/>
                <w:color w:val="auto"/>
              </w:rPr>
              <w:t>Frequency command</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4AF3558">
            <w:pPr>
              <w:pStyle w:val="23"/>
              <w:rPr>
                <w:rFonts w:cs="Times New Roman"/>
                <w:color w:val="auto"/>
              </w:rPr>
            </w:pPr>
            <w:r>
              <w:rPr>
                <w:rFonts w:cs="Times New Roman"/>
                <w:color w:val="auto"/>
              </w:rPr>
              <w:t>The maximumfrequency parameterF4-02 is 100%.</w:t>
            </w:r>
          </w:p>
        </w:tc>
      </w:tr>
      <w:tr w14:paraId="1845F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B5DFE06">
            <w:pPr>
              <w:pStyle w:val="23"/>
              <w:jc w:val="center"/>
              <w:rPr>
                <w:rFonts w:cs="Times New Roman"/>
                <w:color w:val="auto"/>
              </w:rPr>
            </w:pPr>
            <w:r>
              <w:rPr>
                <w:rFonts w:cs="Times New Roman"/>
                <w:color w:val="auto"/>
              </w:rPr>
              <w:t>2</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FF89D1">
            <w:pPr>
              <w:pStyle w:val="23"/>
              <w:rPr>
                <w:rFonts w:cs="Times New Roman"/>
                <w:color w:val="auto"/>
              </w:rPr>
            </w:pPr>
            <w:r>
              <w:rPr>
                <w:rFonts w:cs="Times New Roman"/>
                <w:color w:val="auto"/>
              </w:rPr>
              <w:t>Motor operating frequency (Hz)</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19DDC2">
            <w:pPr>
              <w:pStyle w:val="23"/>
              <w:rPr>
                <w:rFonts w:cs="Times New Roman"/>
                <w:color w:val="auto"/>
              </w:rPr>
            </w:pPr>
            <w:r>
              <w:rPr>
                <w:rFonts w:cs="Times New Roman"/>
                <w:color w:val="auto"/>
              </w:rPr>
              <w:t>The maximumfrequency parameterF4-02 is 100%.</w:t>
            </w:r>
          </w:p>
        </w:tc>
      </w:tr>
      <w:tr w14:paraId="7619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3735C47">
            <w:pPr>
              <w:pStyle w:val="23"/>
              <w:jc w:val="center"/>
              <w:rPr>
                <w:rFonts w:cs="Times New Roman"/>
                <w:color w:val="auto"/>
              </w:rPr>
            </w:pPr>
            <w:r>
              <w:rPr>
                <w:rFonts w:cs="Times New Roman"/>
                <w:color w:val="auto"/>
              </w:rPr>
              <w:t>3</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F2BBAB">
            <w:pPr>
              <w:pStyle w:val="23"/>
              <w:rPr>
                <w:rFonts w:cs="Times New Roman"/>
                <w:color w:val="auto"/>
              </w:rPr>
            </w:pPr>
            <w:r>
              <w:rPr>
                <w:rFonts w:cs="Times New Roman"/>
                <w:color w:val="auto"/>
              </w:rPr>
              <w:t>Output current (RMS)</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4DF6EC">
            <w:pPr>
              <w:pStyle w:val="23"/>
              <w:rPr>
                <w:rFonts w:cs="Times New Roman"/>
                <w:color w:val="auto"/>
              </w:rPr>
            </w:pPr>
            <w:r>
              <w:rPr>
                <w:rFonts w:cs="Times New Roman"/>
                <w:color w:val="auto"/>
              </w:rPr>
              <w:t>Rated at 2.5 times the inverter's rated current as 100%.</w:t>
            </w:r>
          </w:p>
        </w:tc>
      </w:tr>
      <w:tr w14:paraId="5524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D7F457">
            <w:pPr>
              <w:pStyle w:val="23"/>
              <w:jc w:val="center"/>
              <w:rPr>
                <w:rFonts w:cs="Times New Roman"/>
                <w:color w:val="auto"/>
              </w:rPr>
            </w:pPr>
            <w:r>
              <w:rPr>
                <w:rFonts w:cs="Times New Roman"/>
                <w:color w:val="auto"/>
              </w:rPr>
              <w:t>4</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5FE3A4">
            <w:pPr>
              <w:pStyle w:val="23"/>
              <w:rPr>
                <w:rFonts w:cs="Times New Roman"/>
                <w:color w:val="auto"/>
              </w:rPr>
            </w:pPr>
            <w:r>
              <w:rPr>
                <w:rFonts w:cs="Times New Roman"/>
                <w:color w:val="auto"/>
              </w:rPr>
              <w:t>Output voltage</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2952D2">
            <w:pPr>
              <w:pStyle w:val="23"/>
              <w:rPr>
                <w:rFonts w:cs="Times New Roman"/>
                <w:color w:val="auto"/>
              </w:rPr>
            </w:pPr>
            <w:r>
              <w:rPr>
                <w:rFonts w:cs="Times New Roman"/>
                <w:color w:val="auto"/>
              </w:rPr>
              <w:t>Rated at 2 times the motor's rated voltage as 100%.</w:t>
            </w:r>
          </w:p>
        </w:tc>
      </w:tr>
      <w:tr w14:paraId="060B2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F1C055">
            <w:pPr>
              <w:pStyle w:val="23"/>
              <w:jc w:val="center"/>
              <w:rPr>
                <w:rFonts w:cs="Times New Roman"/>
                <w:color w:val="auto"/>
              </w:rPr>
            </w:pPr>
            <w:r>
              <w:rPr>
                <w:rFonts w:cs="Times New Roman"/>
                <w:color w:val="auto"/>
              </w:rPr>
              <w:t>5</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4FDA89">
            <w:pPr>
              <w:pStyle w:val="23"/>
              <w:rPr>
                <w:rFonts w:cs="Times New Roman"/>
                <w:color w:val="auto"/>
              </w:rPr>
            </w:pPr>
            <w:r>
              <w:rPr>
                <w:rFonts w:cs="Times New Roman"/>
                <w:color w:val="auto"/>
              </w:rPr>
              <w:t>DC Bus Voltage</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66E4E0">
            <w:pPr>
              <w:pStyle w:val="23"/>
              <w:rPr>
                <w:rFonts w:cs="Times New Roman"/>
                <w:color w:val="auto"/>
              </w:rPr>
            </w:pPr>
            <w:r>
              <w:rPr>
                <w:rFonts w:cs="Times New Roman"/>
                <w:color w:val="auto"/>
              </w:rPr>
              <w:t>Rated at 450V (230V model) / 900V (460V model) for 100%.</w:t>
            </w:r>
          </w:p>
        </w:tc>
      </w:tr>
      <w:tr w14:paraId="4F98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8C1D84">
            <w:pPr>
              <w:pStyle w:val="23"/>
              <w:jc w:val="center"/>
              <w:rPr>
                <w:rFonts w:cs="Times New Roman"/>
                <w:color w:val="auto"/>
              </w:rPr>
            </w:pPr>
            <w:r>
              <w:rPr>
                <w:rFonts w:cs="Times New Roman"/>
                <w:color w:val="auto"/>
              </w:rPr>
              <w:t>6</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4FE648">
            <w:pPr>
              <w:pStyle w:val="23"/>
              <w:rPr>
                <w:rFonts w:cs="Times New Roman"/>
                <w:color w:val="auto"/>
              </w:rPr>
            </w:pPr>
            <w:r>
              <w:rPr>
                <w:rFonts w:cs="Times New Roman"/>
                <w:color w:val="auto"/>
              </w:rPr>
              <w:t>power factor</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F27882">
            <w:pPr>
              <w:pStyle w:val="23"/>
              <w:rPr>
                <w:rFonts w:cs="Times New Roman"/>
                <w:color w:val="auto"/>
              </w:rPr>
            </w:pPr>
            <w:r>
              <w:rPr>
                <w:rFonts w:cs="Times New Roman"/>
                <w:color w:val="auto"/>
              </w:rPr>
              <w:t>Rated at ±1.000 as 100%.</w:t>
            </w:r>
          </w:p>
        </w:tc>
      </w:tr>
      <w:tr w14:paraId="7B43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2CD2366">
            <w:pPr>
              <w:pStyle w:val="23"/>
              <w:jc w:val="center"/>
              <w:rPr>
                <w:rFonts w:cs="Times New Roman"/>
                <w:color w:val="auto"/>
              </w:rPr>
            </w:pPr>
            <w:r>
              <w:rPr>
                <w:rFonts w:cs="Times New Roman"/>
                <w:color w:val="auto"/>
              </w:rPr>
              <w:t>7</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402306">
            <w:pPr>
              <w:pStyle w:val="23"/>
              <w:rPr>
                <w:rFonts w:cs="Times New Roman"/>
                <w:color w:val="auto"/>
              </w:rPr>
            </w:pPr>
            <w:r>
              <w:rPr>
                <w:rFonts w:cs="Times New Roman"/>
                <w:color w:val="auto"/>
              </w:rPr>
              <w:t>Power</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DD929B">
            <w:pPr>
              <w:pStyle w:val="23"/>
              <w:rPr>
                <w:rFonts w:cs="Times New Roman"/>
                <w:color w:val="auto"/>
              </w:rPr>
            </w:pPr>
            <w:r>
              <w:rPr>
                <w:rFonts w:cs="Times New Roman"/>
                <w:color w:val="auto"/>
              </w:rPr>
              <w:t>Rated at 2 times the inverter's rated power as 100%.</w:t>
            </w:r>
          </w:p>
        </w:tc>
      </w:tr>
      <w:tr w14:paraId="169F9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DDA4EAB">
            <w:pPr>
              <w:pStyle w:val="23"/>
              <w:jc w:val="center"/>
              <w:rPr>
                <w:rFonts w:cs="Times New Roman"/>
                <w:color w:val="auto"/>
              </w:rPr>
            </w:pPr>
            <w:r>
              <w:rPr>
                <w:rFonts w:cs="Times New Roman"/>
                <w:color w:val="auto"/>
              </w:rPr>
              <w:t>8</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685D12A">
            <w:pPr>
              <w:pStyle w:val="23"/>
              <w:rPr>
                <w:rFonts w:cs="Times New Roman"/>
                <w:color w:val="auto"/>
              </w:rPr>
            </w:pPr>
            <w:r>
              <w:rPr>
                <w:rFonts w:cs="Times New Roman"/>
                <w:color w:val="auto"/>
              </w:rPr>
              <w:t xml:space="preserve">Output torque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FFE0248">
            <w:pPr>
              <w:pStyle w:val="23"/>
              <w:rPr>
                <w:rFonts w:cs="Times New Roman"/>
                <w:color w:val="auto"/>
              </w:rPr>
            </w:pPr>
            <w:r>
              <w:rPr>
                <w:rFonts w:cs="Times New Roman"/>
                <w:color w:val="auto"/>
              </w:rPr>
              <w:t xml:space="preserve">Rated at 2 times the rated torque as 100% </w:t>
            </w:r>
          </w:p>
        </w:tc>
      </w:tr>
      <w:tr w14:paraId="78FA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8E0829">
            <w:pPr>
              <w:pStyle w:val="23"/>
              <w:jc w:val="center"/>
              <w:rPr>
                <w:rFonts w:cs="Times New Roman"/>
                <w:color w:val="auto"/>
              </w:rPr>
            </w:pPr>
            <w:r>
              <w:rPr>
                <w:rFonts w:cs="Times New Roman"/>
                <w:color w:val="auto"/>
              </w:rPr>
              <w:t>9</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DB0E1F">
            <w:pPr>
              <w:pStyle w:val="23"/>
              <w:rPr>
                <w:rFonts w:cs="Times New Roman"/>
                <w:color w:val="auto"/>
              </w:rPr>
            </w:pPr>
            <w:r>
              <w:rPr>
                <w:rFonts w:cs="Times New Roman"/>
                <w:color w:val="auto"/>
              </w:rPr>
              <w:t xml:space="preserve">AI1 percentage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FE62721">
            <w:pPr>
              <w:pStyle w:val="23"/>
              <w:rPr>
                <w:rFonts w:cs="Times New Roman"/>
                <w:color w:val="auto"/>
              </w:rPr>
            </w:pPr>
            <w:r>
              <w:rPr>
                <w:rFonts w:cs="Times New Roman"/>
                <w:color w:val="auto"/>
              </w:rPr>
              <w:t>0 ～ 10V/0 ～ 20mA corresponds to 0 ～ 100%.</w:t>
            </w:r>
          </w:p>
        </w:tc>
      </w:tr>
      <w:tr w14:paraId="6A034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E38281">
            <w:pPr>
              <w:pStyle w:val="23"/>
              <w:jc w:val="center"/>
              <w:rPr>
                <w:rFonts w:cs="Times New Roman"/>
                <w:color w:val="auto"/>
              </w:rPr>
            </w:pPr>
            <w:r>
              <w:rPr>
                <w:rFonts w:cs="Times New Roman"/>
                <w:color w:val="auto"/>
              </w:rPr>
              <w:t>10</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1D73C22">
            <w:pPr>
              <w:pStyle w:val="23"/>
              <w:rPr>
                <w:rFonts w:cs="Times New Roman"/>
                <w:color w:val="auto"/>
              </w:rPr>
            </w:pPr>
            <w:r>
              <w:rPr>
                <w:rFonts w:cs="Times New Roman"/>
                <w:color w:val="auto"/>
              </w:rPr>
              <w:t xml:space="preserve">AI2 percentage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F9EB601">
            <w:pPr>
              <w:pStyle w:val="23"/>
              <w:rPr>
                <w:rFonts w:cs="Times New Roman"/>
                <w:color w:val="auto"/>
              </w:rPr>
            </w:pPr>
            <w:r>
              <w:rPr>
                <w:rFonts w:cs="Times New Roman"/>
                <w:color w:val="auto"/>
              </w:rPr>
              <w:t>0 ～ 10V/0 ～ 20mA corresponds to 0 ～ 100%.</w:t>
            </w:r>
          </w:p>
        </w:tc>
      </w:tr>
      <w:tr w14:paraId="668A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F15604">
            <w:pPr>
              <w:pStyle w:val="23"/>
              <w:jc w:val="center"/>
              <w:rPr>
                <w:rFonts w:cs="Times New Roman"/>
                <w:color w:val="auto"/>
              </w:rPr>
            </w:pPr>
            <w:r>
              <w:rPr>
                <w:rFonts w:cs="Times New Roman"/>
                <w:color w:val="auto"/>
              </w:rPr>
              <w:t>11</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803C05">
            <w:pPr>
              <w:pStyle w:val="23"/>
              <w:rPr>
                <w:rFonts w:cs="Times New Roman"/>
                <w:color w:val="auto"/>
              </w:rPr>
            </w:pPr>
            <w:r>
              <w:rPr>
                <w:rFonts w:cs="Times New Roman"/>
                <w:color w:val="auto"/>
              </w:rPr>
              <w:t xml:space="preserve">AI3 percentage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9BD5D3D">
            <w:pPr>
              <w:pStyle w:val="23"/>
              <w:rPr>
                <w:rFonts w:cs="Times New Roman"/>
                <w:color w:val="auto"/>
              </w:rPr>
            </w:pPr>
            <w:r>
              <w:rPr>
                <w:rFonts w:cs="Times New Roman"/>
                <w:color w:val="auto"/>
              </w:rPr>
              <w:t>0 ～ 10V/0 ～ 20mA corresponds to 0 ～ 100%.</w:t>
            </w:r>
          </w:p>
        </w:tc>
      </w:tr>
      <w:tr w14:paraId="6DF98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DF2B38E">
            <w:pPr>
              <w:pStyle w:val="23"/>
              <w:jc w:val="center"/>
              <w:rPr>
                <w:rFonts w:cs="Times New Roman"/>
                <w:color w:val="auto"/>
              </w:rPr>
            </w:pPr>
            <w:r>
              <w:rPr>
                <w:rFonts w:cs="Times New Roman"/>
                <w:color w:val="auto"/>
              </w:rPr>
              <w:t>12</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1095C2F">
            <w:pPr>
              <w:pStyle w:val="23"/>
              <w:rPr>
                <w:rFonts w:cs="Times New Roman"/>
                <w:color w:val="auto"/>
              </w:rPr>
            </w:pPr>
            <w:r>
              <w:rPr>
                <w:rFonts w:cs="Times New Roman"/>
                <w:color w:val="auto"/>
              </w:rPr>
              <w:t xml:space="preserve">Iq Current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ABFF1C3">
            <w:pPr>
              <w:pStyle w:val="23"/>
              <w:rPr>
                <w:rFonts w:cs="Times New Roman"/>
                <w:color w:val="auto"/>
              </w:rPr>
            </w:pPr>
            <w:r>
              <w:rPr>
                <w:rFonts w:cs="Times New Roman"/>
                <w:color w:val="auto"/>
              </w:rPr>
              <w:t>Rated at 2.5 times the inverter's rated current as 100%.</w:t>
            </w:r>
          </w:p>
        </w:tc>
      </w:tr>
      <w:tr w14:paraId="25E5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E261E3">
            <w:pPr>
              <w:pStyle w:val="23"/>
              <w:jc w:val="center"/>
              <w:rPr>
                <w:rFonts w:cs="Times New Roman"/>
                <w:color w:val="auto"/>
              </w:rPr>
            </w:pPr>
            <w:r>
              <w:rPr>
                <w:rFonts w:cs="Times New Roman"/>
                <w:color w:val="auto"/>
              </w:rPr>
              <w:t>13</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A31F7A0">
            <w:pPr>
              <w:pStyle w:val="23"/>
              <w:rPr>
                <w:rFonts w:cs="Times New Roman"/>
                <w:color w:val="auto"/>
              </w:rPr>
            </w:pPr>
            <w:r>
              <w:rPr>
                <w:rFonts w:cs="Times New Roman"/>
                <w:color w:val="auto"/>
              </w:rPr>
              <w:t xml:space="preserve">Iq Current Feedback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AA5E04A">
            <w:pPr>
              <w:pStyle w:val="23"/>
              <w:rPr>
                <w:rFonts w:cs="Times New Roman"/>
                <w:color w:val="auto"/>
              </w:rPr>
            </w:pPr>
            <w:r>
              <w:rPr>
                <w:rFonts w:cs="Times New Roman"/>
                <w:color w:val="auto"/>
              </w:rPr>
              <w:t>Rated at 2.5 times the inverter's rated current as 100%.</w:t>
            </w:r>
          </w:p>
        </w:tc>
      </w:tr>
      <w:tr w14:paraId="4EC92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508640">
            <w:pPr>
              <w:pStyle w:val="23"/>
              <w:jc w:val="center"/>
              <w:rPr>
                <w:rFonts w:cs="Times New Roman"/>
                <w:color w:val="auto"/>
              </w:rPr>
            </w:pPr>
            <w:r>
              <w:rPr>
                <w:rFonts w:cs="Times New Roman"/>
                <w:color w:val="auto"/>
              </w:rPr>
              <w:t>14</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81A1C2">
            <w:pPr>
              <w:pStyle w:val="23"/>
              <w:rPr>
                <w:rFonts w:cs="Times New Roman"/>
                <w:color w:val="auto"/>
              </w:rPr>
            </w:pPr>
            <w:r>
              <w:rPr>
                <w:rFonts w:cs="Times New Roman"/>
                <w:color w:val="auto"/>
              </w:rPr>
              <w:t xml:space="preserve">Id Current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A9A4788">
            <w:pPr>
              <w:pStyle w:val="23"/>
              <w:rPr>
                <w:rFonts w:cs="Times New Roman"/>
                <w:color w:val="auto"/>
              </w:rPr>
            </w:pPr>
            <w:r>
              <w:rPr>
                <w:rFonts w:cs="Times New Roman"/>
                <w:color w:val="auto"/>
              </w:rPr>
              <w:t>Rated at 2.5 times the inverter's rated current as 100%.</w:t>
            </w:r>
          </w:p>
        </w:tc>
      </w:tr>
      <w:tr w14:paraId="4DF0A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C75385">
            <w:pPr>
              <w:pStyle w:val="23"/>
              <w:jc w:val="center"/>
              <w:rPr>
                <w:rFonts w:cs="Times New Roman"/>
                <w:color w:val="auto"/>
              </w:rPr>
            </w:pPr>
            <w:r>
              <w:rPr>
                <w:rFonts w:cs="Times New Roman"/>
                <w:color w:val="auto"/>
              </w:rPr>
              <w:t>15</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294AA9">
            <w:pPr>
              <w:pStyle w:val="23"/>
              <w:rPr>
                <w:rFonts w:cs="Times New Roman"/>
                <w:color w:val="auto"/>
              </w:rPr>
            </w:pPr>
            <w:r>
              <w:rPr>
                <w:rFonts w:cs="Times New Roman"/>
                <w:color w:val="auto"/>
              </w:rPr>
              <w:t xml:space="preserve">Id Current Feedback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E19EAE">
            <w:pPr>
              <w:pStyle w:val="23"/>
              <w:rPr>
                <w:rFonts w:cs="Times New Roman"/>
                <w:color w:val="auto"/>
              </w:rPr>
            </w:pPr>
            <w:r>
              <w:rPr>
                <w:rFonts w:cs="Times New Roman"/>
                <w:color w:val="auto"/>
              </w:rPr>
              <w:t>Rated at 2.5 times the inverter's rated current as 100%.</w:t>
            </w:r>
          </w:p>
        </w:tc>
      </w:tr>
      <w:tr w14:paraId="248B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0443CF">
            <w:pPr>
              <w:pStyle w:val="23"/>
              <w:jc w:val="center"/>
              <w:rPr>
                <w:rFonts w:cs="Times New Roman"/>
                <w:color w:val="auto"/>
              </w:rPr>
            </w:pPr>
            <w:r>
              <w:rPr>
                <w:rFonts w:cs="Times New Roman"/>
                <w:color w:val="auto"/>
              </w:rPr>
              <w:t>16</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490C8A">
            <w:pPr>
              <w:pStyle w:val="23"/>
              <w:rPr>
                <w:rFonts w:cs="Times New Roman"/>
                <w:color w:val="auto"/>
              </w:rPr>
            </w:pPr>
            <w:r>
              <w:rPr>
                <w:rFonts w:cs="Times New Roman"/>
                <w:color w:val="auto"/>
              </w:rPr>
              <w:t xml:space="preserve">Vq Voltage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6299145">
            <w:pPr>
              <w:pStyle w:val="23"/>
              <w:rPr>
                <w:rFonts w:cs="Times New Roman"/>
                <w:color w:val="auto"/>
              </w:rPr>
            </w:pPr>
            <w:r>
              <w:rPr>
                <w:rFonts w:cs="Times New Roman"/>
                <w:color w:val="auto"/>
              </w:rPr>
              <w:t>Rated at 300V (230V model) / 600V (460V model) for 100%.</w:t>
            </w:r>
          </w:p>
        </w:tc>
      </w:tr>
      <w:tr w14:paraId="6BB8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AE1CD38">
            <w:pPr>
              <w:pStyle w:val="23"/>
              <w:jc w:val="center"/>
              <w:rPr>
                <w:rFonts w:cs="Times New Roman"/>
                <w:color w:val="auto"/>
              </w:rPr>
            </w:pPr>
            <w:r>
              <w:rPr>
                <w:rFonts w:cs="Times New Roman"/>
                <w:color w:val="auto"/>
              </w:rPr>
              <w:t>17</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D1EC25">
            <w:pPr>
              <w:pStyle w:val="23"/>
              <w:rPr>
                <w:rFonts w:cs="Times New Roman"/>
                <w:color w:val="auto"/>
              </w:rPr>
            </w:pPr>
            <w:r>
              <w:rPr>
                <w:rFonts w:cs="Times New Roman"/>
                <w:color w:val="auto"/>
              </w:rPr>
              <w:t xml:space="preserve">Vd Voltage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4820A0">
            <w:pPr>
              <w:pStyle w:val="23"/>
              <w:rPr>
                <w:rFonts w:cs="Times New Roman"/>
                <w:color w:val="auto"/>
              </w:rPr>
            </w:pPr>
            <w:r>
              <w:rPr>
                <w:rFonts w:cs="Times New Roman"/>
                <w:color w:val="auto"/>
              </w:rPr>
              <w:t>Rated at 300V (230V model) / 600V (460V model) for 100%.</w:t>
            </w:r>
          </w:p>
        </w:tc>
      </w:tr>
      <w:tr w14:paraId="0237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F99151">
            <w:pPr>
              <w:pStyle w:val="23"/>
              <w:jc w:val="center"/>
              <w:rPr>
                <w:rFonts w:cs="Times New Roman"/>
                <w:color w:val="auto"/>
              </w:rPr>
            </w:pPr>
            <w:r>
              <w:rPr>
                <w:rFonts w:cs="Times New Roman"/>
                <w:color w:val="auto"/>
              </w:rPr>
              <w:t>18</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50F0F9F">
            <w:pPr>
              <w:pStyle w:val="23"/>
              <w:rPr>
                <w:rFonts w:cs="Times New Roman"/>
                <w:color w:val="auto"/>
              </w:rPr>
            </w:pPr>
            <w:r>
              <w:rPr>
                <w:rFonts w:cs="Times New Roman"/>
                <w:color w:val="auto"/>
              </w:rPr>
              <w:t xml:space="preserve">Torque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7537433">
            <w:pPr>
              <w:pStyle w:val="23"/>
              <w:rPr>
                <w:rFonts w:cs="Times New Roman"/>
                <w:color w:val="auto"/>
              </w:rPr>
            </w:pPr>
            <w:r>
              <w:rPr>
                <w:rFonts w:cs="Times New Roman"/>
                <w:color w:val="auto"/>
              </w:rPr>
              <w:t>With rated torque as 100% .</w:t>
            </w:r>
          </w:p>
        </w:tc>
      </w:tr>
      <w:tr w14:paraId="19EE4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F969FA">
            <w:pPr>
              <w:pStyle w:val="23"/>
              <w:jc w:val="center"/>
              <w:rPr>
                <w:rFonts w:cs="Times New Roman"/>
                <w:color w:val="auto"/>
              </w:rPr>
            </w:pPr>
            <w:r>
              <w:rPr>
                <w:rFonts w:cs="Times New Roman"/>
                <w:color w:val="auto"/>
              </w:rPr>
              <w:t>19</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18F6359">
            <w:pPr>
              <w:pStyle w:val="23"/>
              <w:rPr>
                <w:rFonts w:cs="Times New Roman"/>
                <w:color w:val="auto"/>
              </w:rPr>
            </w:pPr>
            <w:r>
              <w:rPr>
                <w:rFonts w:cs="Times New Roman"/>
                <w:color w:val="auto"/>
              </w:rPr>
              <w:t xml:space="preserve">PG2 Frequency Command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C1A7D79">
            <w:pPr>
              <w:pStyle w:val="23"/>
              <w:rPr>
                <w:rFonts w:cs="Times New Roman"/>
                <w:color w:val="auto"/>
              </w:rPr>
            </w:pPr>
            <w:r>
              <w:rPr>
                <w:rFonts w:cs="Times New Roman"/>
                <w:color w:val="auto"/>
              </w:rPr>
              <w:t>The maximumfrequency parameterF4-02 is 100%.</w:t>
            </w:r>
          </w:p>
        </w:tc>
      </w:tr>
      <w:tr w14:paraId="5AF67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7CA2BC">
            <w:pPr>
              <w:pStyle w:val="23"/>
              <w:jc w:val="center"/>
              <w:rPr>
                <w:rFonts w:cs="Times New Roman"/>
                <w:color w:val="auto"/>
              </w:rPr>
            </w:pPr>
            <w:r>
              <w:rPr>
                <w:rFonts w:cs="Times New Roman"/>
                <w:color w:val="auto"/>
              </w:rPr>
              <w:t>20</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C2C8B8">
            <w:pPr>
              <w:pStyle w:val="23"/>
              <w:rPr>
                <w:rFonts w:cs="Times New Roman"/>
                <w:color w:val="auto"/>
              </w:rPr>
            </w:pPr>
            <w:r>
              <w:rPr>
                <w:rFonts w:cs="Times New Roman"/>
                <w:color w:val="auto"/>
              </w:rPr>
              <w:t xml:space="preserve">CANopen Analog Output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79D684E">
            <w:pPr>
              <w:pStyle w:val="23"/>
              <w:rPr>
                <w:rFonts w:cs="Times New Roman"/>
                <w:color w:val="auto"/>
              </w:rPr>
            </w:pPr>
            <w:r>
              <w:rPr>
                <w:rFonts w:cs="Times New Roman"/>
                <w:color w:val="auto"/>
              </w:rPr>
              <w:t>Provided for CANopen communication analog output, terminalAO1 corresponds to address 2026-A1, terminalAO2 corresponds to address 2026-A2, extended terminalAO10 corresponds to address 2026-AB, extended terminalAO11 corresponds to address 2026-AC.</w:t>
            </w:r>
          </w:p>
        </w:tc>
      </w:tr>
      <w:tr w14:paraId="29064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64923A">
            <w:pPr>
              <w:pStyle w:val="23"/>
              <w:jc w:val="center"/>
              <w:rPr>
                <w:rFonts w:cs="Times New Roman"/>
                <w:color w:val="auto"/>
              </w:rPr>
            </w:pPr>
            <w:r>
              <w:rPr>
                <w:rFonts w:cs="Times New Roman"/>
                <w:color w:val="auto"/>
              </w:rPr>
              <w:t>21</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C47624">
            <w:pPr>
              <w:pStyle w:val="23"/>
              <w:rPr>
                <w:rFonts w:cs="Times New Roman"/>
                <w:color w:val="auto"/>
              </w:rPr>
            </w:pPr>
            <w:r>
              <w:rPr>
                <w:rFonts w:cs="Times New Roman"/>
                <w:color w:val="auto"/>
              </w:rPr>
              <w:t xml:space="preserve">RS485 analog output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D3E17AF">
            <w:pPr>
              <w:pStyle w:val="23"/>
              <w:rPr>
                <w:rFonts w:cs="Times New Roman"/>
                <w:color w:val="auto"/>
              </w:rPr>
            </w:pPr>
            <w:r>
              <w:rPr>
                <w:rFonts w:cs="Times New Roman"/>
                <w:color w:val="auto"/>
              </w:rPr>
              <w:t>Provided for RS-485 communication analog output, terminalAO1 corresponds to address 26A0H, terminalAO2 corresponds to address 26A1H, extended terminalAO10 corresponds to address 26AAH, extended terminalAO11 corresponds to address 26ABH.</w:t>
            </w:r>
          </w:p>
        </w:tc>
      </w:tr>
      <w:tr w14:paraId="3008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643CCB">
            <w:pPr>
              <w:pStyle w:val="23"/>
              <w:jc w:val="center"/>
              <w:rPr>
                <w:rFonts w:cs="Times New Roman"/>
                <w:color w:val="auto"/>
              </w:rPr>
            </w:pPr>
            <w:r>
              <w:rPr>
                <w:rFonts w:cs="Times New Roman"/>
                <w:color w:val="auto"/>
              </w:rPr>
              <w:t>22</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C0BFF2">
            <w:pPr>
              <w:pStyle w:val="23"/>
              <w:rPr>
                <w:rFonts w:cs="Times New Roman"/>
                <w:color w:val="auto"/>
              </w:rPr>
            </w:pPr>
            <w:r>
              <w:rPr>
                <w:rFonts w:cs="Times New Roman"/>
                <w:color w:val="auto"/>
              </w:rPr>
              <w:t xml:space="preserve">Communication card analog output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0A0ED58">
            <w:pPr>
              <w:pStyle w:val="23"/>
              <w:rPr>
                <w:rFonts w:cs="Times New Roman"/>
                <w:color w:val="auto"/>
              </w:rPr>
            </w:pPr>
            <w:r>
              <w:rPr>
                <w:rFonts w:cs="Times New Roman"/>
                <w:color w:val="auto"/>
              </w:rPr>
              <w:t>Provided for communication card analog output, terminalAO1 corresponds to address 26A0H, terminalAO2 corresponds to address 26A1H, extended terminalAO10 corresponds to address 26AAH, extended terminalAO11 corresponds to address 26ABH.</w:t>
            </w:r>
          </w:p>
        </w:tc>
      </w:tr>
      <w:tr w14:paraId="7CAE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1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D7EE5A">
            <w:pPr>
              <w:pStyle w:val="23"/>
              <w:jc w:val="center"/>
              <w:rPr>
                <w:rFonts w:cs="Times New Roman"/>
                <w:color w:val="auto"/>
              </w:rPr>
            </w:pPr>
            <w:r>
              <w:rPr>
                <w:rFonts w:cs="Times New Roman"/>
                <w:color w:val="auto"/>
              </w:rPr>
              <w:t>23</w:t>
            </w:r>
          </w:p>
        </w:tc>
        <w:tc>
          <w:tcPr>
            <w:tcW w:w="105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6017205">
            <w:pPr>
              <w:pStyle w:val="23"/>
              <w:rPr>
                <w:rFonts w:cs="Times New Roman"/>
                <w:color w:val="auto"/>
              </w:rPr>
            </w:pPr>
            <w:r>
              <w:rPr>
                <w:rFonts w:cs="Times New Roman"/>
                <w:color w:val="auto"/>
              </w:rPr>
              <w:t xml:space="preserve">Fixed voltage output  </w:t>
            </w:r>
          </w:p>
        </w:tc>
        <w:tc>
          <w:tcPr>
            <w:tcW w:w="343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A07F7F4">
            <w:pPr>
              <w:pStyle w:val="23"/>
              <w:rPr>
                <w:rFonts w:cs="Times New Roman"/>
                <w:color w:val="auto"/>
              </w:rPr>
            </w:pPr>
            <w:r>
              <w:rPr>
                <w:rFonts w:cs="Times New Roman"/>
                <w:color w:val="auto"/>
              </w:rPr>
              <w:t>The output voltage ratio can be set by parameters F6-18 (corresponding to AO1) and F6-25 (corresponding to AO2), parameter settings 0.00 ～ 100.00% correspond to AO output 0 ～ 10V.</w:t>
            </w:r>
          </w:p>
        </w:tc>
      </w:tr>
    </w:tbl>
    <w:p w14:paraId="2A5E3600">
      <w:pPr>
        <w:pStyle w:val="3"/>
        <w:spacing w:before="156"/>
        <w:rPr>
          <w:color w:val="auto"/>
        </w:rPr>
      </w:pPr>
      <w:r>
        <w:rPr>
          <w:rFonts w:hint="eastAsia"/>
          <w:color w:val="auto"/>
        </w:rPr>
        <w:t>3.4 Control performance</w:t>
      </w:r>
      <w:bookmarkEnd w:id="323"/>
      <w:bookmarkEnd w:id="324"/>
      <w:bookmarkEnd w:id="325"/>
    </w:p>
    <w:p w14:paraId="7B4A657B">
      <w:pPr>
        <w:pStyle w:val="4"/>
        <w:spacing w:before="156"/>
        <w:rPr>
          <w:color w:val="auto"/>
        </w:rPr>
      </w:pPr>
      <w:bookmarkStart w:id="326" w:name="_Toc23377"/>
      <w:r>
        <w:rPr>
          <w:rFonts w:hint="eastAsia"/>
          <w:color w:val="auto"/>
        </w:rPr>
        <w:t>3.4.1 Setting of VF curves</w:t>
      </w:r>
      <w:bookmarkEnd w:id="326"/>
    </w:p>
    <w:p w14:paraId="70241B76">
      <w:pPr>
        <w:ind w:firstLine="320"/>
        <w:rPr>
          <w:color w:val="auto"/>
          <w:shd w:val="clear" w:color="auto" w:fill="FFFFFF"/>
        </w:rPr>
      </w:pPr>
      <w:r>
        <w:rPr>
          <w:rFonts w:hint="eastAsia"/>
          <w:color w:val="auto"/>
          <w:shd w:val="clear" w:color="auto" w:fill="FFFFFF"/>
        </w:rPr>
        <w:t>This inverter is equipped with multipleV/Fcurves and can customizeV/Fcurves to meet different load conditions. When F2-00=0, it is a multi-segmentV/Fcurve, relevant parameters are shown in Table 3-33. Among them,V1&lt;V2&lt;V3,F1&lt;F2&lt;F3. When F2-00=1, the inverter output voltage is proportional to the 1.5 power of frequency. When F2-00=2, the inverter output voltage is proportional to the square of frequency.</w:t>
      </w:r>
    </w:p>
    <w:p w14:paraId="343E80C5">
      <w:pPr>
        <w:pStyle w:val="25"/>
        <w:jc w:val="center"/>
        <w:rPr>
          <w:color w:val="auto"/>
        </w:rPr>
      </w:pPr>
      <w:r>
        <w:rPr>
          <w:rFonts w:hint="eastAsia"/>
          <w:color w:val="auto"/>
        </w:rPr>
        <w:t>Table 3</w:t>
      </w:r>
      <w:r>
        <w:rPr>
          <w:color w:val="auto"/>
        </w:rPr>
        <w:t xml:space="preserve">-33 </w:t>
      </w:r>
      <w:r>
        <w:rPr>
          <w:rFonts w:hint="eastAsia"/>
          <w:color w:val="auto"/>
        </w:rPr>
        <w:t xml:space="preserve"> Parameters related to V/F curve setting</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93"/>
        <w:gridCol w:w="695"/>
        <w:gridCol w:w="1568"/>
        <w:gridCol w:w="2696"/>
      </w:tblGrid>
      <w:tr w14:paraId="7B07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trPr>
        <w:tc>
          <w:tcPr>
            <w:tcW w:w="5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CDEC5A1">
            <w:pPr>
              <w:pStyle w:val="23"/>
              <w:rPr>
                <w:rFonts w:cs="Times New Roman"/>
                <w:b/>
                <w:bCs/>
                <w:color w:val="auto"/>
              </w:rPr>
            </w:pPr>
            <w:bookmarkStart w:id="327" w:name="_Hlk152594993"/>
            <w:r>
              <w:rPr>
                <w:rFonts w:hint="eastAsia" w:cs="Times New Roman"/>
                <w:b/>
                <w:bCs/>
                <w:color w:val="auto"/>
              </w:rPr>
              <w:t>Parameter</w:t>
            </w:r>
          </w:p>
        </w:tc>
        <w:tc>
          <w:tcPr>
            <w:tcW w:w="84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95096F0">
            <w:pPr>
              <w:pStyle w:val="23"/>
              <w:rPr>
                <w:rFonts w:cs="Times New Roman"/>
                <w:b/>
                <w:bCs/>
                <w:color w:val="auto"/>
              </w:rPr>
            </w:pPr>
            <w:r>
              <w:rPr>
                <w:rFonts w:hint="eastAsia" w:cs="Times New Roman"/>
                <w:b/>
                <w:bCs/>
                <w:color w:val="auto"/>
              </w:rPr>
              <w:t>Function Definition</w:t>
            </w:r>
          </w:p>
        </w:tc>
        <w:tc>
          <w:tcPr>
            <w:tcW w:w="42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3BB7324">
            <w:pPr>
              <w:pStyle w:val="23"/>
              <w:rPr>
                <w:rFonts w:cs="Times New Roman"/>
                <w:b/>
                <w:bCs/>
                <w:color w:val="auto"/>
              </w:rPr>
            </w:pPr>
            <w:r>
              <w:rPr>
                <w:rFonts w:hint="eastAsia" w:cs="Times New Roman"/>
                <w:b/>
                <w:bCs/>
                <w:color w:val="auto"/>
              </w:rPr>
              <w:t>Default Value</w:t>
            </w:r>
          </w:p>
        </w:tc>
        <w:tc>
          <w:tcPr>
            <w:tcW w:w="119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93D12E1">
            <w:pPr>
              <w:pStyle w:val="23"/>
              <w:rPr>
                <w:rFonts w:cs="Times New Roman"/>
                <w:b/>
                <w:bCs/>
                <w:color w:val="auto"/>
              </w:rPr>
            </w:pPr>
            <w:r>
              <w:rPr>
                <w:rFonts w:hint="eastAsia" w:cs="Times New Roman"/>
                <w:b/>
                <w:bCs/>
                <w:color w:val="auto"/>
              </w:rPr>
              <w:t>Setting Range</w:t>
            </w:r>
          </w:p>
        </w:tc>
        <w:tc>
          <w:tcPr>
            <w:tcW w:w="20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70A23AC">
            <w:pPr>
              <w:pStyle w:val="23"/>
              <w:rPr>
                <w:rFonts w:cs="Times New Roman"/>
                <w:b/>
                <w:bCs/>
                <w:color w:val="auto"/>
              </w:rPr>
            </w:pPr>
            <w:r>
              <w:rPr>
                <w:rFonts w:hint="eastAsia" w:cs="Times New Roman"/>
                <w:b/>
                <w:bCs/>
                <w:color w:val="auto"/>
              </w:rPr>
              <w:t>Parameter Description</w:t>
            </w:r>
          </w:p>
          <w:bookmarkEnd w:id="327"/>
        </w:tc>
      </w:tr>
      <w:tr w14:paraId="2728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527" w:type="pct"/>
            <w:tcBorders>
              <w:top w:val="single" w:color="auto" w:sz="4" w:space="0"/>
              <w:left w:val="single" w:color="auto" w:sz="4" w:space="0"/>
              <w:bottom w:val="single" w:color="auto" w:sz="4" w:space="0"/>
              <w:right w:val="single" w:color="auto" w:sz="4" w:space="0"/>
            </w:tcBorders>
            <w:vAlign w:val="center"/>
          </w:tcPr>
          <w:p w14:paraId="60412444">
            <w:pPr>
              <w:pStyle w:val="23"/>
              <w:rPr>
                <w:rFonts w:cs="Times New Roman"/>
                <w:color w:val="auto"/>
              </w:rPr>
            </w:pPr>
            <w:r>
              <w:rPr>
                <w:rFonts w:cs="Times New Roman"/>
                <w:color w:val="auto"/>
              </w:rPr>
              <w:t xml:space="preserve">F2-00 </w:t>
            </w:r>
          </w:p>
        </w:tc>
        <w:tc>
          <w:tcPr>
            <w:tcW w:w="849" w:type="pct"/>
            <w:tcBorders>
              <w:top w:val="single" w:color="auto" w:sz="4" w:space="0"/>
              <w:left w:val="single" w:color="auto" w:sz="4" w:space="0"/>
              <w:bottom w:val="single" w:color="auto" w:sz="4" w:space="0"/>
              <w:right w:val="single" w:color="auto" w:sz="4" w:space="0"/>
            </w:tcBorders>
            <w:vAlign w:val="center"/>
          </w:tcPr>
          <w:p w14:paraId="3E193B77">
            <w:pPr>
              <w:pStyle w:val="23"/>
              <w:rPr>
                <w:rFonts w:cs="Times New Roman"/>
                <w:color w:val="auto"/>
              </w:rPr>
            </w:pPr>
            <w:r>
              <w:rPr>
                <w:rFonts w:cs="Times New Roman"/>
                <w:color w:val="auto"/>
              </w:rPr>
              <w:t>V/F Voltage Selection</w:t>
            </w:r>
          </w:p>
        </w:tc>
        <w:tc>
          <w:tcPr>
            <w:tcW w:w="421" w:type="pct"/>
            <w:tcBorders>
              <w:top w:val="single" w:color="auto" w:sz="4" w:space="0"/>
              <w:left w:val="single" w:color="auto" w:sz="4" w:space="0"/>
              <w:bottom w:val="single" w:color="auto" w:sz="4" w:space="0"/>
              <w:right w:val="single" w:color="auto" w:sz="4" w:space="0"/>
            </w:tcBorders>
            <w:vAlign w:val="center"/>
          </w:tcPr>
          <w:p w14:paraId="690B1A3F">
            <w:pPr>
              <w:pStyle w:val="23"/>
              <w:rPr>
                <w:rFonts w:cs="Times New Roman"/>
                <w:color w:val="auto"/>
              </w:rPr>
            </w:pPr>
            <w:r>
              <w:rPr>
                <w:rFonts w:cs="Times New Roman"/>
                <w:color w:val="auto"/>
              </w:rPr>
              <w:t>0</w:t>
            </w:r>
          </w:p>
        </w:tc>
        <w:tc>
          <w:tcPr>
            <w:tcW w:w="1193" w:type="pct"/>
            <w:tcBorders>
              <w:top w:val="single" w:color="auto" w:sz="4" w:space="0"/>
              <w:left w:val="single" w:color="auto" w:sz="4" w:space="0"/>
              <w:bottom w:val="single" w:color="auto" w:sz="4" w:space="0"/>
              <w:right w:val="single" w:color="auto" w:sz="4" w:space="0"/>
            </w:tcBorders>
            <w:vAlign w:val="center"/>
          </w:tcPr>
          <w:p w14:paraId="69FAD0CE">
            <w:pPr>
              <w:pStyle w:val="23"/>
              <w:rPr>
                <w:rFonts w:cs="Times New Roman"/>
                <w:color w:val="auto"/>
              </w:rPr>
            </w:pPr>
            <w:r>
              <w:rPr>
                <w:rFonts w:cs="Times New Roman"/>
                <w:color w:val="auto"/>
              </w:rPr>
              <w:t>0: General V/F Curve</w:t>
            </w:r>
          </w:p>
          <w:p w14:paraId="56295A95">
            <w:pPr>
              <w:pStyle w:val="23"/>
              <w:rPr>
                <w:rFonts w:cs="Times New Roman"/>
                <w:color w:val="auto"/>
              </w:rPr>
            </w:pPr>
            <w:r>
              <w:rPr>
                <w:rFonts w:cs="Times New Roman"/>
                <w:color w:val="auto"/>
              </w:rPr>
              <w:t>1: 1.5 Power V/F Curve</w:t>
            </w:r>
          </w:p>
          <w:p w14:paraId="0B84E79D">
            <w:pPr>
              <w:pStyle w:val="23"/>
              <w:rPr>
                <w:rFonts w:cs="Times New Roman"/>
                <w:color w:val="auto"/>
              </w:rPr>
            </w:pPr>
            <w:r>
              <w:rPr>
                <w:rFonts w:cs="Times New Roman"/>
                <w:color w:val="auto"/>
              </w:rPr>
              <w:t>2: 2 Power V/F Curve</w:t>
            </w:r>
          </w:p>
        </w:tc>
        <w:tc>
          <w:tcPr>
            <w:tcW w:w="2010" w:type="pct"/>
            <w:vMerge w:val="restart"/>
            <w:tcBorders>
              <w:top w:val="single" w:color="auto" w:sz="4" w:space="0"/>
              <w:left w:val="single" w:color="auto" w:sz="4" w:space="0"/>
              <w:bottom w:val="single" w:color="auto" w:sz="4" w:space="0"/>
              <w:right w:val="single" w:color="auto" w:sz="4" w:space="0"/>
            </w:tcBorders>
            <w:vAlign w:val="center"/>
          </w:tcPr>
          <w:p w14:paraId="04B63194">
            <w:pPr>
              <w:pStyle w:val="23"/>
              <w:rPr>
                <w:rFonts w:cs="Times New Roman"/>
                <w:color w:val="auto"/>
              </w:rPr>
            </w:pPr>
            <w:r>
              <w:rPr>
                <w:rFonts w:hint="eastAsia" w:cs="Times New Roman"/>
                <w:color w:val="auto"/>
              </w:rPr>
              <w:t>Multi-segment (custom) V/F curve, defined according to F2-04 to F2-09 and F4-03 and F4-04, as shown in the figure below.</w:t>
            </w:r>
          </w:p>
          <w:p w14:paraId="5C98AF70">
            <w:pPr>
              <w:pStyle w:val="23"/>
              <w:rPr>
                <w:rFonts w:cs="Times New Roman"/>
                <w:color w:val="auto"/>
              </w:rPr>
            </w:pPr>
            <w:r>
              <w:rPr>
                <w:color w:val="auto"/>
              </w:rPr>
              <w:pict>
                <v:shape id="_x0000_i1111" o:spt="75" type="#_x0000_t75" style="height:77.8pt;width:110.55pt;" filled="f" o:preferrelative="t" stroked="f" coordsize="21600,21600">
                  <v:path/>
                  <v:fill on="f" focussize="0,0"/>
                  <v:stroke on="f" joinstyle="miter"/>
                  <v:imagedata r:id="rId220" o:title=""/>
                  <o:lock v:ext="edit" aspectratio="t"/>
                  <w10:wrap type="none"/>
                  <w10:anchorlock/>
                </v:shape>
              </w:pict>
            </w:r>
          </w:p>
          <w:p w14:paraId="688F5020">
            <w:pPr>
              <w:pStyle w:val="23"/>
              <w:rPr>
                <w:rFonts w:cs="Times New Roman"/>
                <w:color w:val="auto"/>
              </w:rPr>
            </w:pPr>
            <w:r>
              <w:rPr>
                <w:rFonts w:hint="eastAsia" w:cs="Times New Roman"/>
                <w:color w:val="auto"/>
              </w:rPr>
              <w:t>In the figure, f1, f2, f3, and fb represent M1 multi-point VF frequency point 1, M1 multi-point VF frequency point 2, M1 multi-point VF frequency point 3, and M1 rated frequency, respectively. V1, V2, V3, and Vb represent M1 multi-point VF voltage point 1, M1 multi-point VF voltage point 2, M1 multi-point VF voltage point 3, and M1 rated voltage, respectively.</w:t>
            </w:r>
          </w:p>
          <w:p w14:paraId="5D01BFCD">
            <w:pPr>
              <w:pStyle w:val="23"/>
              <w:rPr>
                <w:rFonts w:cs="Times New Roman"/>
                <w:color w:val="auto"/>
              </w:rPr>
            </w:pPr>
            <w:r>
              <w:rPr>
                <w:rFonts w:hint="eastAsia" w:cs="Times New Roman"/>
                <w:color w:val="auto"/>
              </w:rPr>
              <w:t>Note: Generally, V1&lt;V2&lt;V3&lt;Vb, f1&lt;f2&lt;f3&lt;fb. Setting the voltage too high at low frequencies may cause the motor to overheat or even burn out, and the inverter may experience overcurrent or overvoltage protection.</w:t>
            </w:r>
          </w:p>
        </w:tc>
      </w:tr>
      <w:tr w14:paraId="7EAD2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47E2F738">
            <w:pPr>
              <w:pStyle w:val="23"/>
              <w:rPr>
                <w:rFonts w:cs="Times New Roman"/>
                <w:color w:val="auto"/>
              </w:rPr>
            </w:pPr>
            <w:r>
              <w:rPr>
                <w:rFonts w:cs="Times New Roman"/>
                <w:color w:val="auto"/>
              </w:rPr>
              <w:t>F2-04</w:t>
            </w:r>
          </w:p>
        </w:tc>
        <w:tc>
          <w:tcPr>
            <w:tcW w:w="849" w:type="pct"/>
            <w:tcBorders>
              <w:top w:val="single" w:color="auto" w:sz="4" w:space="0"/>
              <w:left w:val="single" w:color="auto" w:sz="4" w:space="0"/>
              <w:bottom w:val="single" w:color="auto" w:sz="4" w:space="0"/>
              <w:right w:val="single" w:color="auto" w:sz="4" w:space="0"/>
            </w:tcBorders>
            <w:vAlign w:val="center"/>
          </w:tcPr>
          <w:p w14:paraId="6932FAE7">
            <w:pPr>
              <w:pStyle w:val="23"/>
              <w:rPr>
                <w:rFonts w:cs="Times New Roman"/>
                <w:color w:val="auto"/>
              </w:rPr>
            </w:pPr>
            <w:r>
              <w:rPr>
                <w:rFonts w:cs="Times New Roman"/>
                <w:color w:val="auto"/>
              </w:rPr>
              <w:t>M1 Multi-point VF</w:t>
            </w:r>
          </w:p>
          <w:p w14:paraId="63D06EC5">
            <w:pPr>
              <w:pStyle w:val="23"/>
              <w:rPr>
                <w:rFonts w:cs="Times New Roman"/>
                <w:color w:val="auto"/>
              </w:rPr>
            </w:pPr>
            <w:r>
              <w:rPr>
                <w:rFonts w:hint="eastAsia" w:cs="Times New Roman"/>
                <w:color w:val="auto"/>
              </w:rPr>
              <w:t>Frequency Point 1</w:t>
            </w:r>
          </w:p>
        </w:tc>
        <w:tc>
          <w:tcPr>
            <w:tcW w:w="421" w:type="pct"/>
            <w:tcBorders>
              <w:top w:val="single" w:color="auto" w:sz="4" w:space="0"/>
              <w:left w:val="single" w:color="auto" w:sz="4" w:space="0"/>
              <w:bottom w:val="single" w:color="auto" w:sz="4" w:space="0"/>
              <w:right w:val="single" w:color="auto" w:sz="4" w:space="0"/>
            </w:tcBorders>
            <w:vAlign w:val="center"/>
          </w:tcPr>
          <w:p w14:paraId="4E366943">
            <w:pPr>
              <w:pStyle w:val="23"/>
              <w:rPr>
                <w:rFonts w:cs="Times New Roman"/>
                <w:color w:val="auto"/>
              </w:rPr>
            </w:pPr>
            <w:r>
              <w:rPr>
                <w:rFonts w:cs="Times New Roman"/>
                <w:color w:val="auto"/>
              </w:rPr>
              <w:t>0.50Hz</w:t>
            </w:r>
          </w:p>
        </w:tc>
        <w:tc>
          <w:tcPr>
            <w:tcW w:w="1193" w:type="pct"/>
            <w:tcBorders>
              <w:top w:val="single" w:color="auto" w:sz="4" w:space="0"/>
              <w:left w:val="single" w:color="auto" w:sz="4" w:space="0"/>
              <w:bottom w:val="single" w:color="auto" w:sz="4" w:space="0"/>
              <w:right w:val="single" w:color="auto" w:sz="4" w:space="0"/>
            </w:tcBorders>
            <w:vAlign w:val="center"/>
          </w:tcPr>
          <w:p w14:paraId="1871062F">
            <w:pPr>
              <w:pStyle w:val="23"/>
              <w:rPr>
                <w:rFonts w:cs="Times New Roman"/>
                <w:color w:val="auto"/>
              </w:rPr>
            </w:pPr>
            <w:r>
              <w:rPr>
                <w:rFonts w:cs="Times New Roman"/>
                <w:color w:val="auto"/>
              </w:rPr>
              <w:t>0.00~599.00Hz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307008E">
            <w:pPr>
              <w:pStyle w:val="23"/>
              <w:rPr>
                <w:rFonts w:cs="Times New Roman"/>
                <w:color w:val="auto"/>
              </w:rPr>
            </w:pPr>
          </w:p>
        </w:tc>
      </w:tr>
      <w:tr w14:paraId="25E52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548BD163">
            <w:pPr>
              <w:pStyle w:val="23"/>
              <w:rPr>
                <w:rFonts w:cs="Times New Roman"/>
                <w:color w:val="auto"/>
              </w:rPr>
            </w:pPr>
            <w:r>
              <w:rPr>
                <w:rFonts w:cs="Times New Roman"/>
                <w:color w:val="auto"/>
              </w:rPr>
              <w:t>F2-05</w:t>
            </w:r>
          </w:p>
        </w:tc>
        <w:tc>
          <w:tcPr>
            <w:tcW w:w="849" w:type="pct"/>
            <w:tcBorders>
              <w:top w:val="single" w:color="auto" w:sz="4" w:space="0"/>
              <w:left w:val="single" w:color="auto" w:sz="4" w:space="0"/>
              <w:bottom w:val="single" w:color="auto" w:sz="4" w:space="0"/>
              <w:right w:val="single" w:color="auto" w:sz="4" w:space="0"/>
            </w:tcBorders>
            <w:vAlign w:val="center"/>
          </w:tcPr>
          <w:p w14:paraId="12ECA87F">
            <w:pPr>
              <w:pStyle w:val="23"/>
              <w:rPr>
                <w:rFonts w:cs="Times New Roman"/>
                <w:color w:val="auto"/>
              </w:rPr>
            </w:pPr>
            <w:r>
              <w:rPr>
                <w:rFonts w:cs="Times New Roman"/>
                <w:color w:val="auto"/>
              </w:rPr>
              <w:t>M1 Multi-point VF</w:t>
            </w:r>
          </w:p>
          <w:p w14:paraId="1C08C856">
            <w:pPr>
              <w:pStyle w:val="23"/>
              <w:rPr>
                <w:rFonts w:cs="Times New Roman"/>
                <w:color w:val="auto"/>
              </w:rPr>
            </w:pPr>
            <w:r>
              <w:rPr>
                <w:rFonts w:hint="eastAsia" w:cs="Times New Roman"/>
                <w:color w:val="auto"/>
              </w:rPr>
              <w:t>Voltage Point 1</w:t>
            </w:r>
          </w:p>
        </w:tc>
        <w:tc>
          <w:tcPr>
            <w:tcW w:w="421" w:type="pct"/>
            <w:tcBorders>
              <w:top w:val="single" w:color="auto" w:sz="4" w:space="0"/>
              <w:left w:val="single" w:color="auto" w:sz="4" w:space="0"/>
              <w:bottom w:val="single" w:color="auto" w:sz="4" w:space="0"/>
              <w:right w:val="single" w:color="auto" w:sz="4" w:space="0"/>
            </w:tcBorders>
            <w:vAlign w:val="center"/>
          </w:tcPr>
          <w:p w14:paraId="17FA4790">
            <w:pPr>
              <w:pStyle w:val="23"/>
              <w:rPr>
                <w:rFonts w:cs="Times New Roman"/>
                <w:color w:val="auto"/>
              </w:rPr>
            </w:pPr>
            <w:r>
              <w:rPr>
                <w:rFonts w:cs="Times New Roman"/>
                <w:color w:val="auto"/>
              </w:rPr>
              <w:t>2.0V</w:t>
            </w:r>
          </w:p>
        </w:tc>
        <w:tc>
          <w:tcPr>
            <w:tcW w:w="1193" w:type="pct"/>
            <w:tcBorders>
              <w:top w:val="single" w:color="auto" w:sz="4" w:space="0"/>
              <w:left w:val="single" w:color="auto" w:sz="4" w:space="0"/>
              <w:bottom w:val="single" w:color="auto" w:sz="4" w:space="0"/>
              <w:right w:val="single" w:color="auto" w:sz="4" w:space="0"/>
            </w:tcBorders>
            <w:vAlign w:val="center"/>
          </w:tcPr>
          <w:p w14:paraId="77981B41">
            <w:pPr>
              <w:pStyle w:val="23"/>
              <w:rPr>
                <w:rFonts w:cs="Times New Roman"/>
                <w:color w:val="auto"/>
              </w:rPr>
            </w:pPr>
            <w:r>
              <w:rPr>
                <w:rFonts w:cs="Times New Roman"/>
                <w:color w:val="auto"/>
              </w:rPr>
              <w:t>0.0~480.0V</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15A7271">
            <w:pPr>
              <w:pStyle w:val="23"/>
              <w:rPr>
                <w:rFonts w:cs="Times New Roman"/>
                <w:color w:val="auto"/>
              </w:rPr>
            </w:pPr>
          </w:p>
        </w:tc>
      </w:tr>
      <w:tr w14:paraId="5DD01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6403B054">
            <w:pPr>
              <w:pStyle w:val="23"/>
              <w:rPr>
                <w:rFonts w:cs="Times New Roman"/>
                <w:color w:val="auto"/>
              </w:rPr>
            </w:pPr>
            <w:r>
              <w:rPr>
                <w:rFonts w:cs="Times New Roman"/>
                <w:color w:val="auto"/>
              </w:rPr>
              <w:t>F2-06</w:t>
            </w:r>
          </w:p>
        </w:tc>
        <w:tc>
          <w:tcPr>
            <w:tcW w:w="849" w:type="pct"/>
            <w:tcBorders>
              <w:top w:val="single" w:color="auto" w:sz="4" w:space="0"/>
              <w:left w:val="single" w:color="auto" w:sz="4" w:space="0"/>
              <w:bottom w:val="single" w:color="auto" w:sz="4" w:space="0"/>
              <w:right w:val="single" w:color="auto" w:sz="4" w:space="0"/>
            </w:tcBorders>
            <w:vAlign w:val="center"/>
          </w:tcPr>
          <w:p w14:paraId="7C906632">
            <w:pPr>
              <w:pStyle w:val="23"/>
              <w:rPr>
                <w:rFonts w:cs="Times New Roman"/>
                <w:color w:val="auto"/>
              </w:rPr>
            </w:pPr>
            <w:r>
              <w:rPr>
                <w:rFonts w:cs="Times New Roman"/>
                <w:color w:val="auto"/>
              </w:rPr>
              <w:t>M1 Multi-point VF</w:t>
            </w:r>
          </w:p>
          <w:p w14:paraId="4AAD8AA5">
            <w:pPr>
              <w:pStyle w:val="23"/>
              <w:rPr>
                <w:rFonts w:cs="Times New Roman"/>
                <w:color w:val="auto"/>
              </w:rPr>
            </w:pPr>
            <w:r>
              <w:rPr>
                <w:rFonts w:hint="eastAsia" w:cs="Times New Roman"/>
                <w:color w:val="auto"/>
              </w:rPr>
              <w:t>Frequency point 2</w:t>
            </w:r>
          </w:p>
        </w:tc>
        <w:tc>
          <w:tcPr>
            <w:tcW w:w="421" w:type="pct"/>
            <w:tcBorders>
              <w:top w:val="single" w:color="auto" w:sz="4" w:space="0"/>
              <w:left w:val="single" w:color="auto" w:sz="4" w:space="0"/>
              <w:bottom w:val="single" w:color="auto" w:sz="4" w:space="0"/>
              <w:right w:val="single" w:color="auto" w:sz="4" w:space="0"/>
            </w:tcBorders>
            <w:vAlign w:val="center"/>
          </w:tcPr>
          <w:p w14:paraId="7EACA6CB">
            <w:pPr>
              <w:pStyle w:val="23"/>
              <w:rPr>
                <w:rFonts w:cs="Times New Roman"/>
                <w:color w:val="auto"/>
              </w:rPr>
            </w:pPr>
            <w:r>
              <w:rPr>
                <w:rFonts w:cs="Times New Roman"/>
                <w:color w:val="auto"/>
              </w:rPr>
              <w:t>1.50Hz</w:t>
            </w:r>
          </w:p>
        </w:tc>
        <w:tc>
          <w:tcPr>
            <w:tcW w:w="1193" w:type="pct"/>
            <w:tcBorders>
              <w:top w:val="single" w:color="auto" w:sz="4" w:space="0"/>
              <w:left w:val="single" w:color="auto" w:sz="4" w:space="0"/>
              <w:bottom w:val="single" w:color="auto" w:sz="4" w:space="0"/>
              <w:right w:val="single" w:color="auto" w:sz="4" w:space="0"/>
            </w:tcBorders>
            <w:vAlign w:val="center"/>
          </w:tcPr>
          <w:p w14:paraId="4087A532">
            <w:pPr>
              <w:pStyle w:val="23"/>
              <w:rPr>
                <w:rFonts w:cs="Times New Roman"/>
                <w:color w:val="auto"/>
              </w:rPr>
            </w:pPr>
            <w:r>
              <w:rPr>
                <w:rFonts w:cs="Times New Roman"/>
                <w:color w:val="auto"/>
              </w:rPr>
              <w:t>0.00~599.00Hz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ED934EC">
            <w:pPr>
              <w:pStyle w:val="23"/>
              <w:rPr>
                <w:rFonts w:cs="Times New Roman"/>
                <w:color w:val="auto"/>
              </w:rPr>
            </w:pPr>
          </w:p>
        </w:tc>
      </w:tr>
      <w:tr w14:paraId="3962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145CC0F7">
            <w:pPr>
              <w:pStyle w:val="23"/>
              <w:rPr>
                <w:rFonts w:cs="Times New Roman"/>
                <w:color w:val="auto"/>
              </w:rPr>
            </w:pPr>
            <w:r>
              <w:rPr>
                <w:rFonts w:cs="Times New Roman"/>
                <w:color w:val="auto"/>
              </w:rPr>
              <w:t>F2-07</w:t>
            </w:r>
          </w:p>
        </w:tc>
        <w:tc>
          <w:tcPr>
            <w:tcW w:w="849" w:type="pct"/>
            <w:tcBorders>
              <w:top w:val="single" w:color="auto" w:sz="4" w:space="0"/>
              <w:left w:val="single" w:color="auto" w:sz="4" w:space="0"/>
              <w:bottom w:val="single" w:color="auto" w:sz="4" w:space="0"/>
              <w:right w:val="single" w:color="auto" w:sz="4" w:space="0"/>
            </w:tcBorders>
            <w:vAlign w:val="center"/>
          </w:tcPr>
          <w:p w14:paraId="45637A47">
            <w:pPr>
              <w:pStyle w:val="23"/>
              <w:rPr>
                <w:rFonts w:cs="Times New Roman"/>
                <w:color w:val="auto"/>
              </w:rPr>
            </w:pPr>
            <w:r>
              <w:rPr>
                <w:rFonts w:cs="Times New Roman"/>
                <w:color w:val="auto"/>
              </w:rPr>
              <w:t>M1 Multi-point VF</w:t>
            </w:r>
          </w:p>
          <w:p w14:paraId="1456D8A0">
            <w:pPr>
              <w:pStyle w:val="23"/>
              <w:rPr>
                <w:rFonts w:cs="Times New Roman"/>
                <w:color w:val="auto"/>
              </w:rPr>
            </w:pPr>
            <w:r>
              <w:rPr>
                <w:rFonts w:hint="eastAsia" w:cs="Times New Roman"/>
                <w:color w:val="auto"/>
              </w:rPr>
              <w:t>Voltage point 2</w:t>
            </w:r>
          </w:p>
        </w:tc>
        <w:tc>
          <w:tcPr>
            <w:tcW w:w="421" w:type="pct"/>
            <w:tcBorders>
              <w:top w:val="single" w:color="auto" w:sz="4" w:space="0"/>
              <w:left w:val="single" w:color="auto" w:sz="4" w:space="0"/>
              <w:bottom w:val="single" w:color="auto" w:sz="4" w:space="0"/>
              <w:right w:val="single" w:color="auto" w:sz="4" w:space="0"/>
            </w:tcBorders>
            <w:vAlign w:val="center"/>
          </w:tcPr>
          <w:p w14:paraId="62C13C01">
            <w:pPr>
              <w:pStyle w:val="23"/>
              <w:rPr>
                <w:rFonts w:cs="Times New Roman"/>
                <w:color w:val="auto"/>
              </w:rPr>
            </w:pPr>
            <w:r>
              <w:rPr>
                <w:rFonts w:cs="Times New Roman"/>
                <w:color w:val="auto"/>
              </w:rPr>
              <w:t>10.0V</w:t>
            </w:r>
          </w:p>
        </w:tc>
        <w:tc>
          <w:tcPr>
            <w:tcW w:w="1193" w:type="pct"/>
            <w:tcBorders>
              <w:top w:val="single" w:color="auto" w:sz="4" w:space="0"/>
              <w:left w:val="single" w:color="auto" w:sz="4" w:space="0"/>
              <w:bottom w:val="single" w:color="auto" w:sz="4" w:space="0"/>
              <w:right w:val="single" w:color="auto" w:sz="4" w:space="0"/>
            </w:tcBorders>
            <w:vAlign w:val="center"/>
          </w:tcPr>
          <w:p w14:paraId="2A27CFF3">
            <w:pPr>
              <w:pStyle w:val="23"/>
              <w:rPr>
                <w:rFonts w:cs="Times New Roman"/>
                <w:color w:val="auto"/>
              </w:rPr>
            </w:pPr>
            <w:r>
              <w:rPr>
                <w:rFonts w:cs="Times New Roman"/>
                <w:color w:val="auto"/>
              </w:rPr>
              <w:t>0.0~480.0V</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4617218">
            <w:pPr>
              <w:pStyle w:val="23"/>
              <w:rPr>
                <w:rFonts w:cs="Times New Roman"/>
                <w:color w:val="auto"/>
              </w:rPr>
            </w:pPr>
          </w:p>
        </w:tc>
      </w:tr>
      <w:tr w14:paraId="66F5D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244082C2">
            <w:pPr>
              <w:pStyle w:val="23"/>
              <w:rPr>
                <w:rFonts w:cs="Times New Roman"/>
                <w:color w:val="auto"/>
              </w:rPr>
            </w:pPr>
            <w:r>
              <w:rPr>
                <w:rFonts w:cs="Times New Roman"/>
                <w:color w:val="auto"/>
              </w:rPr>
              <w:t>F2-08</w:t>
            </w:r>
          </w:p>
        </w:tc>
        <w:tc>
          <w:tcPr>
            <w:tcW w:w="849" w:type="pct"/>
            <w:tcBorders>
              <w:top w:val="single" w:color="auto" w:sz="4" w:space="0"/>
              <w:left w:val="single" w:color="auto" w:sz="4" w:space="0"/>
              <w:bottom w:val="single" w:color="auto" w:sz="4" w:space="0"/>
              <w:right w:val="single" w:color="auto" w:sz="4" w:space="0"/>
            </w:tcBorders>
            <w:vAlign w:val="center"/>
          </w:tcPr>
          <w:p w14:paraId="59E50199">
            <w:pPr>
              <w:pStyle w:val="23"/>
              <w:rPr>
                <w:rFonts w:cs="Times New Roman"/>
                <w:color w:val="auto"/>
              </w:rPr>
            </w:pPr>
            <w:r>
              <w:rPr>
                <w:rFonts w:cs="Times New Roman"/>
                <w:color w:val="auto"/>
              </w:rPr>
              <w:t>M1 Multi-point VF</w:t>
            </w:r>
          </w:p>
          <w:p w14:paraId="417B4278">
            <w:pPr>
              <w:pStyle w:val="23"/>
              <w:rPr>
                <w:rFonts w:cs="Times New Roman"/>
                <w:color w:val="auto"/>
              </w:rPr>
            </w:pPr>
            <w:r>
              <w:rPr>
                <w:rFonts w:hint="eastAsia" w:cs="Times New Roman"/>
                <w:color w:val="auto"/>
              </w:rPr>
              <w:t>Frequency point 3</w:t>
            </w:r>
          </w:p>
        </w:tc>
        <w:tc>
          <w:tcPr>
            <w:tcW w:w="421" w:type="pct"/>
            <w:tcBorders>
              <w:top w:val="single" w:color="auto" w:sz="4" w:space="0"/>
              <w:left w:val="single" w:color="auto" w:sz="4" w:space="0"/>
              <w:bottom w:val="single" w:color="auto" w:sz="4" w:space="0"/>
              <w:right w:val="single" w:color="auto" w:sz="4" w:space="0"/>
            </w:tcBorders>
            <w:vAlign w:val="center"/>
          </w:tcPr>
          <w:p w14:paraId="30B1C10C">
            <w:pPr>
              <w:pStyle w:val="23"/>
              <w:rPr>
                <w:rFonts w:cs="Times New Roman"/>
                <w:color w:val="auto"/>
              </w:rPr>
            </w:pPr>
            <w:r>
              <w:rPr>
                <w:rFonts w:cs="Times New Roman"/>
                <w:color w:val="auto"/>
              </w:rPr>
              <w:t>3.00Hz</w:t>
            </w:r>
          </w:p>
        </w:tc>
        <w:tc>
          <w:tcPr>
            <w:tcW w:w="1193" w:type="pct"/>
            <w:tcBorders>
              <w:top w:val="single" w:color="auto" w:sz="4" w:space="0"/>
              <w:left w:val="single" w:color="auto" w:sz="4" w:space="0"/>
              <w:bottom w:val="single" w:color="auto" w:sz="4" w:space="0"/>
              <w:right w:val="single" w:color="auto" w:sz="4" w:space="0"/>
            </w:tcBorders>
            <w:vAlign w:val="center"/>
          </w:tcPr>
          <w:p w14:paraId="2E47BFD4">
            <w:pPr>
              <w:pStyle w:val="23"/>
              <w:rPr>
                <w:rFonts w:cs="Times New Roman"/>
                <w:color w:val="auto"/>
              </w:rPr>
            </w:pPr>
            <w:r>
              <w:rPr>
                <w:rFonts w:cs="Times New Roman"/>
                <w:color w:val="auto"/>
              </w:rPr>
              <w:t>0.00~599.00Hz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196F306">
            <w:pPr>
              <w:pStyle w:val="23"/>
              <w:rPr>
                <w:rFonts w:cs="Times New Roman"/>
                <w:color w:val="auto"/>
              </w:rPr>
            </w:pPr>
          </w:p>
        </w:tc>
      </w:tr>
      <w:tr w14:paraId="3278E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00B2CA7A">
            <w:pPr>
              <w:pStyle w:val="23"/>
              <w:rPr>
                <w:rFonts w:cs="Times New Roman"/>
                <w:color w:val="auto"/>
              </w:rPr>
            </w:pPr>
            <w:r>
              <w:rPr>
                <w:rFonts w:cs="Times New Roman"/>
                <w:color w:val="auto"/>
              </w:rPr>
              <w:t>F2-09</w:t>
            </w:r>
          </w:p>
        </w:tc>
        <w:tc>
          <w:tcPr>
            <w:tcW w:w="849" w:type="pct"/>
            <w:tcBorders>
              <w:top w:val="single" w:color="auto" w:sz="4" w:space="0"/>
              <w:left w:val="single" w:color="auto" w:sz="4" w:space="0"/>
              <w:bottom w:val="single" w:color="auto" w:sz="4" w:space="0"/>
              <w:right w:val="single" w:color="auto" w:sz="4" w:space="0"/>
            </w:tcBorders>
            <w:vAlign w:val="center"/>
          </w:tcPr>
          <w:p w14:paraId="660E54BA">
            <w:pPr>
              <w:pStyle w:val="23"/>
              <w:rPr>
                <w:rFonts w:cs="Times New Roman"/>
                <w:color w:val="auto"/>
              </w:rPr>
            </w:pPr>
            <w:r>
              <w:rPr>
                <w:rFonts w:cs="Times New Roman"/>
                <w:color w:val="auto"/>
              </w:rPr>
              <w:t>M1 Multi-point VF</w:t>
            </w:r>
          </w:p>
          <w:p w14:paraId="4ED55C6E">
            <w:pPr>
              <w:pStyle w:val="23"/>
              <w:rPr>
                <w:rFonts w:cs="Times New Roman"/>
                <w:color w:val="auto"/>
              </w:rPr>
            </w:pPr>
            <w:r>
              <w:rPr>
                <w:rFonts w:hint="eastAsia" w:cs="Times New Roman"/>
                <w:color w:val="auto"/>
              </w:rPr>
              <w:t>Voltage point 3</w:t>
            </w:r>
          </w:p>
        </w:tc>
        <w:tc>
          <w:tcPr>
            <w:tcW w:w="421" w:type="pct"/>
            <w:tcBorders>
              <w:top w:val="single" w:color="auto" w:sz="4" w:space="0"/>
              <w:left w:val="single" w:color="auto" w:sz="4" w:space="0"/>
              <w:bottom w:val="single" w:color="auto" w:sz="4" w:space="0"/>
              <w:right w:val="single" w:color="auto" w:sz="4" w:space="0"/>
            </w:tcBorders>
            <w:vAlign w:val="center"/>
          </w:tcPr>
          <w:p w14:paraId="6A47CCBD">
            <w:pPr>
              <w:pStyle w:val="23"/>
              <w:rPr>
                <w:rFonts w:cs="Times New Roman"/>
                <w:color w:val="auto"/>
              </w:rPr>
            </w:pPr>
            <w:r>
              <w:rPr>
                <w:rFonts w:cs="Times New Roman"/>
                <w:color w:val="auto"/>
              </w:rPr>
              <w:t>22.0V</w:t>
            </w:r>
          </w:p>
        </w:tc>
        <w:tc>
          <w:tcPr>
            <w:tcW w:w="1193" w:type="pct"/>
            <w:tcBorders>
              <w:top w:val="single" w:color="auto" w:sz="4" w:space="0"/>
              <w:left w:val="single" w:color="auto" w:sz="4" w:space="0"/>
              <w:bottom w:val="single" w:color="auto" w:sz="4" w:space="0"/>
              <w:right w:val="single" w:color="auto" w:sz="4" w:space="0"/>
            </w:tcBorders>
            <w:vAlign w:val="center"/>
          </w:tcPr>
          <w:p w14:paraId="5F865443">
            <w:pPr>
              <w:pStyle w:val="23"/>
              <w:rPr>
                <w:rFonts w:cs="Times New Roman"/>
                <w:color w:val="auto"/>
              </w:rPr>
            </w:pPr>
            <w:r>
              <w:rPr>
                <w:rFonts w:cs="Times New Roman"/>
                <w:color w:val="auto"/>
              </w:rPr>
              <w:t>0.0~480.0V</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F5B73DE">
            <w:pPr>
              <w:pStyle w:val="23"/>
              <w:rPr>
                <w:rFonts w:cs="Times New Roman"/>
                <w:color w:val="auto"/>
              </w:rPr>
            </w:pPr>
          </w:p>
        </w:tc>
      </w:tr>
      <w:tr w14:paraId="74234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527" w:type="pct"/>
            <w:tcBorders>
              <w:top w:val="single" w:color="auto" w:sz="4" w:space="0"/>
              <w:left w:val="single" w:color="auto" w:sz="4" w:space="0"/>
              <w:bottom w:val="single" w:color="auto" w:sz="4" w:space="0"/>
              <w:right w:val="single" w:color="auto" w:sz="4" w:space="0"/>
            </w:tcBorders>
            <w:vAlign w:val="center"/>
          </w:tcPr>
          <w:p w14:paraId="63BDD5EF">
            <w:pPr>
              <w:pStyle w:val="23"/>
              <w:rPr>
                <w:rFonts w:cs="Times New Roman"/>
                <w:color w:val="auto"/>
              </w:rPr>
            </w:pPr>
            <w:r>
              <w:rPr>
                <w:rFonts w:cs="Times New Roman"/>
                <w:color w:val="auto"/>
              </w:rPr>
              <w:t>F4-03</w:t>
            </w:r>
          </w:p>
        </w:tc>
        <w:tc>
          <w:tcPr>
            <w:tcW w:w="849" w:type="pct"/>
            <w:tcBorders>
              <w:top w:val="single" w:color="auto" w:sz="4" w:space="0"/>
              <w:left w:val="single" w:color="auto" w:sz="4" w:space="0"/>
              <w:bottom w:val="single" w:color="auto" w:sz="4" w:space="0"/>
              <w:right w:val="single" w:color="auto" w:sz="4" w:space="0"/>
            </w:tcBorders>
            <w:vAlign w:val="center"/>
          </w:tcPr>
          <w:p w14:paraId="04C51422">
            <w:pPr>
              <w:pStyle w:val="23"/>
              <w:rPr>
                <w:rFonts w:cs="Times New Roman"/>
                <w:color w:val="auto"/>
              </w:rPr>
            </w:pPr>
            <w:r>
              <w:rPr>
                <w:rFonts w:cs="Times New Roman"/>
                <w:color w:val="auto"/>
              </w:rPr>
              <w:t>M1 Rated Frequency</w:t>
            </w:r>
          </w:p>
        </w:tc>
        <w:tc>
          <w:tcPr>
            <w:tcW w:w="421" w:type="pct"/>
            <w:tcBorders>
              <w:top w:val="single" w:color="auto" w:sz="4" w:space="0"/>
              <w:left w:val="single" w:color="auto" w:sz="4" w:space="0"/>
              <w:bottom w:val="single" w:color="auto" w:sz="4" w:space="0"/>
              <w:right w:val="single" w:color="auto" w:sz="4" w:space="0"/>
            </w:tcBorders>
            <w:vAlign w:val="center"/>
          </w:tcPr>
          <w:p w14:paraId="17A21BD2">
            <w:pPr>
              <w:pStyle w:val="23"/>
              <w:rPr>
                <w:rFonts w:cs="Times New Roman"/>
                <w:color w:val="auto"/>
              </w:rPr>
            </w:pPr>
            <w:r>
              <w:rPr>
                <w:rFonts w:cs="Times New Roman"/>
                <w:color w:val="auto"/>
              </w:rPr>
              <w:t>50.00Hz</w:t>
            </w:r>
          </w:p>
        </w:tc>
        <w:tc>
          <w:tcPr>
            <w:tcW w:w="1193" w:type="pct"/>
            <w:tcBorders>
              <w:top w:val="single" w:color="auto" w:sz="4" w:space="0"/>
              <w:left w:val="single" w:color="auto" w:sz="4" w:space="0"/>
              <w:bottom w:val="single" w:color="auto" w:sz="4" w:space="0"/>
              <w:right w:val="single" w:color="auto" w:sz="4" w:space="0"/>
            </w:tcBorders>
            <w:vAlign w:val="center"/>
          </w:tcPr>
          <w:p w14:paraId="4111F4FF">
            <w:pPr>
              <w:pStyle w:val="23"/>
              <w:rPr>
                <w:rFonts w:cs="Times New Roman"/>
                <w:color w:val="auto"/>
              </w:rPr>
            </w:pPr>
            <w:r>
              <w:rPr>
                <w:rFonts w:cs="Times New Roman"/>
                <w:color w:val="auto"/>
              </w:rPr>
              <w:t>0.00~599.00Hz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F0ACD5">
            <w:pPr>
              <w:pStyle w:val="23"/>
              <w:rPr>
                <w:rFonts w:cs="Times New Roman"/>
                <w:color w:val="auto"/>
              </w:rPr>
            </w:pPr>
          </w:p>
        </w:tc>
      </w:tr>
      <w:tr w14:paraId="22C29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7" w:type="pct"/>
            <w:tcBorders>
              <w:top w:val="single" w:color="auto" w:sz="4" w:space="0"/>
              <w:left w:val="single" w:color="auto" w:sz="4" w:space="0"/>
              <w:bottom w:val="single" w:color="auto" w:sz="4" w:space="0"/>
              <w:right w:val="single" w:color="auto" w:sz="4" w:space="0"/>
            </w:tcBorders>
            <w:vAlign w:val="center"/>
          </w:tcPr>
          <w:p w14:paraId="090821D2">
            <w:pPr>
              <w:pStyle w:val="23"/>
              <w:rPr>
                <w:rFonts w:cs="Times New Roman"/>
                <w:color w:val="auto"/>
              </w:rPr>
            </w:pPr>
            <w:r>
              <w:rPr>
                <w:rFonts w:cs="Times New Roman"/>
                <w:color w:val="auto"/>
              </w:rPr>
              <w:t>F4-04</w:t>
            </w:r>
          </w:p>
        </w:tc>
        <w:tc>
          <w:tcPr>
            <w:tcW w:w="849" w:type="pct"/>
            <w:tcBorders>
              <w:top w:val="single" w:color="auto" w:sz="4" w:space="0"/>
              <w:left w:val="single" w:color="auto" w:sz="4" w:space="0"/>
              <w:bottom w:val="single" w:color="auto" w:sz="4" w:space="0"/>
              <w:right w:val="single" w:color="auto" w:sz="4" w:space="0"/>
            </w:tcBorders>
            <w:vAlign w:val="center"/>
          </w:tcPr>
          <w:p w14:paraId="18061D61">
            <w:pPr>
              <w:pStyle w:val="23"/>
              <w:rPr>
                <w:rFonts w:cs="Times New Roman"/>
                <w:color w:val="auto"/>
              </w:rPr>
            </w:pPr>
            <w:r>
              <w:rPr>
                <w:rFonts w:cs="Times New Roman"/>
                <w:color w:val="auto"/>
              </w:rPr>
              <w:t>M1 Rated Voltage</w:t>
            </w:r>
          </w:p>
        </w:tc>
        <w:tc>
          <w:tcPr>
            <w:tcW w:w="421" w:type="pct"/>
            <w:tcBorders>
              <w:top w:val="single" w:color="auto" w:sz="4" w:space="0"/>
              <w:left w:val="single" w:color="auto" w:sz="4" w:space="0"/>
              <w:bottom w:val="single" w:color="auto" w:sz="4" w:space="0"/>
              <w:right w:val="single" w:color="auto" w:sz="4" w:space="0"/>
            </w:tcBorders>
            <w:vAlign w:val="center"/>
          </w:tcPr>
          <w:p w14:paraId="3DA1CC88">
            <w:pPr>
              <w:pStyle w:val="23"/>
              <w:rPr>
                <w:rFonts w:cs="Times New Roman"/>
                <w:color w:val="auto"/>
              </w:rPr>
            </w:pPr>
            <w:r>
              <w:rPr>
                <w:rFonts w:cs="Times New Roman"/>
                <w:color w:val="auto"/>
              </w:rPr>
              <w:t>380.0V</w:t>
            </w:r>
          </w:p>
        </w:tc>
        <w:tc>
          <w:tcPr>
            <w:tcW w:w="1193" w:type="pct"/>
            <w:tcBorders>
              <w:top w:val="single" w:color="auto" w:sz="4" w:space="0"/>
              <w:left w:val="single" w:color="auto" w:sz="4" w:space="0"/>
              <w:bottom w:val="single" w:color="auto" w:sz="4" w:space="0"/>
              <w:right w:val="single" w:color="auto" w:sz="4" w:space="0"/>
            </w:tcBorders>
            <w:vAlign w:val="center"/>
          </w:tcPr>
          <w:p w14:paraId="03306363">
            <w:pPr>
              <w:pStyle w:val="23"/>
              <w:rPr>
                <w:rFonts w:cs="Times New Roman"/>
                <w:color w:val="auto"/>
              </w:rPr>
            </w:pPr>
            <w:r>
              <w:rPr>
                <w:rFonts w:cs="Times New Roman"/>
                <w:color w:val="auto"/>
              </w:rPr>
              <w:t>0.0~510.0V</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261889B">
            <w:pPr>
              <w:pStyle w:val="23"/>
              <w:rPr>
                <w:rFonts w:cs="Times New Roman"/>
                <w:color w:val="auto"/>
              </w:rPr>
            </w:pPr>
          </w:p>
        </w:tc>
      </w:tr>
    </w:tbl>
    <w:p w14:paraId="1D7FFFAF">
      <w:pPr>
        <w:pStyle w:val="4"/>
        <w:spacing w:before="156"/>
        <w:rPr>
          <w:color w:val="auto"/>
        </w:rPr>
      </w:pPr>
      <w:bookmarkStart w:id="328" w:name="_Toc8908"/>
      <w:r>
        <w:rPr>
          <w:rFonts w:hint="eastAsia"/>
          <w:color w:val="auto"/>
        </w:rPr>
        <w:t>3.4.2 Torque compensation</w:t>
      </w:r>
      <w:bookmarkEnd w:id="328"/>
    </w:p>
    <w:p w14:paraId="5280A434">
      <w:pPr>
        <w:ind w:firstLine="320"/>
        <w:rPr>
          <w:color w:val="auto"/>
        </w:rPr>
      </w:pPr>
      <w:r>
        <w:rPr>
          <w:rFonts w:hint="eastAsia"/>
          <w:color w:val="auto"/>
        </w:rPr>
        <w:t>Torque compensation is a commonly used stage in motor control, which can be used to improve load-carrying capacity and enhance control performance. The torque compensation function in this section can be used for theVFcontrol of asynchronous motors and theSVCcontrol of permanent magnet synchronous motors. Based on the operating state of the motor (such as motor speed), the torque compensation amount is calculated. This compensation amount is then multiplied by a certain gain, passed through a low-pass filter, and added as a voltage compensation value to the output voltage to achieve the purpose of torque compensation. Relevant parameters are shown in Table 3-34.</w:t>
      </w:r>
    </w:p>
    <w:p w14:paraId="2C28519B">
      <w:pPr>
        <w:pStyle w:val="25"/>
        <w:jc w:val="center"/>
        <w:rPr>
          <w:color w:val="auto"/>
          <w:szCs w:val="22"/>
        </w:rPr>
      </w:pPr>
      <w:r>
        <w:rPr>
          <w:rFonts w:hint="eastAsia"/>
          <w:color w:val="auto"/>
        </w:rPr>
        <w:t>Table 3</w:t>
      </w:r>
      <w:r>
        <w:rPr>
          <w:color w:val="auto"/>
        </w:rPr>
        <w:t xml:space="preserve">-34 </w:t>
      </w:r>
      <w:r>
        <w:rPr>
          <w:rFonts w:hint="eastAsia"/>
          <w:color w:val="auto"/>
        </w:rPr>
        <w:t>Torque Compensation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870"/>
        <w:gridCol w:w="700"/>
        <w:gridCol w:w="1140"/>
        <w:gridCol w:w="3551"/>
      </w:tblGrid>
      <w:tr w14:paraId="45EB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46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1CF84AC">
            <w:pPr>
              <w:pStyle w:val="23"/>
              <w:rPr>
                <w:rFonts w:cs="Times New Roman"/>
                <w:b/>
                <w:bCs/>
                <w:color w:val="auto"/>
              </w:rPr>
            </w:pPr>
            <w:r>
              <w:rPr>
                <w:rFonts w:hint="eastAsia" w:cs="Times New Roman"/>
                <w:b/>
                <w:bCs/>
                <w:color w:val="auto"/>
              </w:rPr>
              <w:t>Parameter</w:t>
            </w:r>
          </w:p>
        </w:tc>
        <w:tc>
          <w:tcPr>
            <w:tcW w:w="62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1217A66">
            <w:pPr>
              <w:pStyle w:val="23"/>
              <w:rPr>
                <w:rFonts w:cs="Times New Roman"/>
                <w:b/>
                <w:bCs/>
                <w:color w:val="auto"/>
              </w:rPr>
            </w:pPr>
            <w:r>
              <w:rPr>
                <w:rFonts w:hint="eastAsia" w:cs="Times New Roman"/>
                <w:b/>
                <w:bCs/>
                <w:color w:val="auto"/>
              </w:rPr>
              <w:t>Function Definition</w:t>
            </w:r>
          </w:p>
        </w:tc>
        <w:tc>
          <w:tcPr>
            <w:tcW w:w="50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C617292">
            <w:pPr>
              <w:pStyle w:val="23"/>
              <w:rPr>
                <w:rFonts w:cs="Times New Roman"/>
                <w:b/>
                <w:bCs/>
                <w:color w:val="auto"/>
              </w:rPr>
            </w:pPr>
            <w:r>
              <w:rPr>
                <w:rFonts w:hint="eastAsia" w:cs="Times New Roman"/>
                <w:b/>
                <w:bCs/>
                <w:color w:val="auto"/>
              </w:rPr>
              <w:t>Default Value</w:t>
            </w:r>
          </w:p>
        </w:tc>
        <w:tc>
          <w:tcPr>
            <w:tcW w:w="8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1752ADF">
            <w:pPr>
              <w:pStyle w:val="23"/>
              <w:rPr>
                <w:rFonts w:cs="Times New Roman"/>
                <w:b/>
                <w:bCs/>
                <w:color w:val="auto"/>
              </w:rPr>
            </w:pPr>
            <w:r>
              <w:rPr>
                <w:rFonts w:hint="eastAsia" w:cs="Times New Roman"/>
                <w:b/>
                <w:bCs/>
                <w:color w:val="auto"/>
              </w:rPr>
              <w:t>Setting Range</w:t>
            </w:r>
          </w:p>
        </w:tc>
        <w:tc>
          <w:tcPr>
            <w:tcW w:w="257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6FA9324">
            <w:pPr>
              <w:pStyle w:val="23"/>
              <w:rPr>
                <w:rFonts w:cs="Times New Roman"/>
                <w:b/>
                <w:bCs/>
                <w:color w:val="auto"/>
              </w:rPr>
            </w:pPr>
            <w:r>
              <w:rPr>
                <w:rFonts w:hint="eastAsia" w:cs="Times New Roman"/>
                <w:b/>
                <w:bCs/>
                <w:color w:val="auto"/>
              </w:rPr>
              <w:t>Parameter Description</w:t>
            </w:r>
          </w:p>
        </w:tc>
      </w:tr>
      <w:tr w14:paraId="185F3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79DC15F9">
            <w:pPr>
              <w:pStyle w:val="23"/>
              <w:rPr>
                <w:rFonts w:cs="Times New Roman"/>
                <w:color w:val="auto"/>
              </w:rPr>
            </w:pPr>
            <w:r>
              <w:rPr>
                <w:rFonts w:cs="Times New Roman"/>
                <w:color w:val="auto"/>
              </w:rPr>
              <w:t>F2-01</w:t>
            </w:r>
          </w:p>
        </w:tc>
        <w:tc>
          <w:tcPr>
            <w:tcW w:w="629" w:type="pct"/>
            <w:tcBorders>
              <w:top w:val="single" w:color="auto" w:sz="4" w:space="0"/>
              <w:left w:val="single" w:color="auto" w:sz="4" w:space="0"/>
              <w:bottom w:val="single" w:color="auto" w:sz="4" w:space="0"/>
              <w:right w:val="single" w:color="auto" w:sz="4" w:space="0"/>
            </w:tcBorders>
            <w:vAlign w:val="center"/>
          </w:tcPr>
          <w:p w14:paraId="0B43F901">
            <w:pPr>
              <w:pStyle w:val="23"/>
              <w:jc w:val="left"/>
              <w:rPr>
                <w:rFonts w:cs="Times New Roman"/>
                <w:color w:val="auto"/>
              </w:rPr>
            </w:pPr>
            <w:r>
              <w:rPr>
                <w:rFonts w:hint="eastAsia" w:cs="Times New Roman"/>
                <w:color w:val="auto"/>
              </w:rPr>
              <w:t>Torque Compensation Gain</w:t>
            </w:r>
          </w:p>
        </w:tc>
        <w:tc>
          <w:tcPr>
            <w:tcW w:w="506" w:type="pct"/>
            <w:tcBorders>
              <w:top w:val="single" w:color="auto" w:sz="4" w:space="0"/>
              <w:left w:val="single" w:color="auto" w:sz="4" w:space="0"/>
              <w:bottom w:val="single" w:color="auto" w:sz="4" w:space="0"/>
              <w:right w:val="single" w:color="auto" w:sz="4" w:space="0"/>
            </w:tcBorders>
            <w:vAlign w:val="center"/>
          </w:tcPr>
          <w:p w14:paraId="49B46578">
            <w:pPr>
              <w:pStyle w:val="23"/>
              <w:rPr>
                <w:rFonts w:cs="Times New Roman"/>
                <w:color w:val="auto"/>
              </w:rPr>
            </w:pPr>
            <w:r>
              <w:rPr>
                <w:rFonts w:cs="Times New Roman"/>
                <w:color w:val="auto"/>
              </w:rPr>
              <w:t>1</w:t>
            </w:r>
          </w:p>
        </w:tc>
        <w:tc>
          <w:tcPr>
            <w:tcW w:w="825" w:type="pct"/>
            <w:tcBorders>
              <w:top w:val="single" w:color="auto" w:sz="4" w:space="0"/>
              <w:left w:val="single" w:color="auto" w:sz="4" w:space="0"/>
              <w:bottom w:val="single" w:color="auto" w:sz="4" w:space="0"/>
              <w:right w:val="single" w:color="auto" w:sz="4" w:space="0"/>
            </w:tcBorders>
            <w:vAlign w:val="center"/>
          </w:tcPr>
          <w:p w14:paraId="28A578B9">
            <w:pPr>
              <w:pStyle w:val="23"/>
              <w:rPr>
                <w:rFonts w:cs="Times New Roman"/>
                <w:color w:val="auto"/>
              </w:rPr>
            </w:pPr>
            <w:r>
              <w:rPr>
                <w:rFonts w:hint="eastAsia" w:cs="Times New Roman"/>
                <w:color w:val="auto"/>
              </w:rPr>
              <w:t>Induction Motor: 0~10</w:t>
            </w:r>
          </w:p>
          <w:p w14:paraId="6F1519A9">
            <w:pPr>
              <w:pStyle w:val="23"/>
              <w:rPr>
                <w:rFonts w:cs="Times New Roman"/>
                <w:color w:val="auto"/>
              </w:rPr>
            </w:pPr>
            <w:r>
              <w:rPr>
                <w:rFonts w:hint="eastAsia" w:cs="Times New Roman"/>
                <w:color w:val="auto"/>
              </w:rPr>
              <w:t>Permanent Magnet Synchronous Motor: 0~5000</w:t>
            </w:r>
          </w:p>
        </w:tc>
        <w:tc>
          <w:tcPr>
            <w:tcW w:w="2570" w:type="pct"/>
            <w:tcBorders>
              <w:top w:val="single" w:color="auto" w:sz="4" w:space="0"/>
              <w:left w:val="single" w:color="auto" w:sz="4" w:space="0"/>
              <w:bottom w:val="single" w:color="auto" w:sz="4" w:space="0"/>
              <w:right w:val="single" w:color="auto" w:sz="4" w:space="0"/>
            </w:tcBorders>
            <w:vAlign w:val="center"/>
          </w:tcPr>
          <w:p w14:paraId="17865B0A">
            <w:pPr>
              <w:pStyle w:val="23"/>
              <w:rPr>
                <w:rFonts w:cs="Times New Roman"/>
                <w:color w:val="auto"/>
              </w:rPr>
            </w:pPr>
            <w:r>
              <w:rPr>
                <w:rFonts w:hint="eastAsia" w:cs="Times New Roman"/>
                <w:color w:val="auto"/>
              </w:rPr>
              <w:t>This parameter is used to adjust the torque compensation level. By adjusting the output voltage, the motor's load-carrying capacity can be adjusted. The greater the torque compensation gain, the better the load-carrying capacity, but the output current will increase. If set too high, it may lead to overcurrent faults; reducing the torque compensation gain will decrease the load-carrying capacity accordingly.</w:t>
            </w:r>
          </w:p>
        </w:tc>
      </w:tr>
      <w:tr w14:paraId="73D5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18F98389">
            <w:pPr>
              <w:pStyle w:val="23"/>
              <w:rPr>
                <w:rFonts w:cs="Times New Roman"/>
                <w:color w:val="auto"/>
              </w:rPr>
            </w:pPr>
            <w:r>
              <w:rPr>
                <w:rFonts w:cs="Times New Roman"/>
                <w:color w:val="auto"/>
              </w:rPr>
              <w:t>F2-02</w:t>
            </w:r>
          </w:p>
        </w:tc>
        <w:tc>
          <w:tcPr>
            <w:tcW w:w="629" w:type="pct"/>
            <w:tcBorders>
              <w:top w:val="single" w:color="auto" w:sz="4" w:space="0"/>
              <w:left w:val="single" w:color="auto" w:sz="4" w:space="0"/>
              <w:bottom w:val="single" w:color="auto" w:sz="4" w:space="0"/>
              <w:right w:val="single" w:color="auto" w:sz="4" w:space="0"/>
            </w:tcBorders>
            <w:vAlign w:val="center"/>
          </w:tcPr>
          <w:p w14:paraId="3737EDAB">
            <w:pPr>
              <w:pStyle w:val="23"/>
              <w:jc w:val="left"/>
              <w:rPr>
                <w:rFonts w:cs="Times New Roman"/>
                <w:color w:val="auto"/>
              </w:rPr>
            </w:pPr>
            <w:r>
              <w:rPr>
                <w:rFonts w:hint="eastAsia" w:cs="Times New Roman"/>
                <w:color w:val="auto"/>
              </w:rPr>
              <w:t>Torque Filter Time</w:t>
            </w:r>
          </w:p>
        </w:tc>
        <w:tc>
          <w:tcPr>
            <w:tcW w:w="506" w:type="pct"/>
            <w:tcBorders>
              <w:top w:val="single" w:color="auto" w:sz="4" w:space="0"/>
              <w:left w:val="single" w:color="auto" w:sz="4" w:space="0"/>
              <w:bottom w:val="single" w:color="auto" w:sz="4" w:space="0"/>
              <w:right w:val="single" w:color="auto" w:sz="4" w:space="0"/>
            </w:tcBorders>
            <w:vAlign w:val="center"/>
          </w:tcPr>
          <w:p w14:paraId="77A59D39">
            <w:pPr>
              <w:pStyle w:val="23"/>
              <w:rPr>
                <w:rFonts w:cs="Times New Roman"/>
                <w:color w:val="auto"/>
              </w:rPr>
            </w:pPr>
            <w:r>
              <w:rPr>
                <w:rFonts w:cs="Times New Roman"/>
                <w:color w:val="auto"/>
              </w:rPr>
              <w:t>0.500s</w:t>
            </w:r>
          </w:p>
        </w:tc>
        <w:tc>
          <w:tcPr>
            <w:tcW w:w="825" w:type="pct"/>
            <w:tcBorders>
              <w:top w:val="single" w:color="auto" w:sz="4" w:space="0"/>
              <w:left w:val="single" w:color="auto" w:sz="4" w:space="0"/>
              <w:bottom w:val="single" w:color="auto" w:sz="4" w:space="0"/>
              <w:right w:val="single" w:color="auto" w:sz="4" w:space="0"/>
            </w:tcBorders>
            <w:vAlign w:val="center"/>
          </w:tcPr>
          <w:p w14:paraId="278D8753">
            <w:pPr>
              <w:pStyle w:val="23"/>
              <w:bidi w:val="0"/>
            </w:pPr>
            <w:r>
              <w:t>0.001~10.000s</w:t>
            </w:r>
          </w:p>
        </w:tc>
        <w:tc>
          <w:tcPr>
            <w:tcW w:w="2570" w:type="pct"/>
            <w:tcBorders>
              <w:top w:val="single" w:color="auto" w:sz="4" w:space="0"/>
              <w:left w:val="single" w:color="auto" w:sz="4" w:space="0"/>
              <w:bottom w:val="single" w:color="auto" w:sz="4" w:space="0"/>
              <w:right w:val="single" w:color="auto" w:sz="4" w:space="0"/>
            </w:tcBorders>
            <w:vAlign w:val="center"/>
          </w:tcPr>
          <w:p w14:paraId="7B8D391D">
            <w:pPr>
              <w:pStyle w:val="23"/>
              <w:bidi w:val="0"/>
            </w:pPr>
            <w:r>
              <w:rPr>
                <w:rFonts w:hint="eastAsia"/>
              </w:rPr>
              <w:t>This parameter is used to adjust the filter time for torque compensation. If the filter time is set too high, control stability improves, but response becomes slower. When the filter time is set too small, the response is faster, but it may lead to instability. Adjust according to actual conditions.</w:t>
            </w:r>
          </w:p>
        </w:tc>
      </w:tr>
      <w:tr w14:paraId="55D09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50BBEF20">
            <w:pPr>
              <w:pStyle w:val="23"/>
              <w:rPr>
                <w:rFonts w:cs="Times New Roman"/>
                <w:color w:val="auto"/>
              </w:rPr>
            </w:pPr>
            <w:r>
              <w:rPr>
                <w:rFonts w:cs="Times New Roman"/>
                <w:color w:val="auto"/>
              </w:rPr>
              <w:t>H1-06</w:t>
            </w:r>
          </w:p>
        </w:tc>
        <w:tc>
          <w:tcPr>
            <w:tcW w:w="629" w:type="pct"/>
            <w:tcBorders>
              <w:top w:val="single" w:color="auto" w:sz="4" w:space="0"/>
              <w:left w:val="single" w:color="auto" w:sz="4" w:space="0"/>
              <w:bottom w:val="single" w:color="auto" w:sz="4" w:space="0"/>
              <w:right w:val="single" w:color="auto" w:sz="4" w:space="0"/>
            </w:tcBorders>
            <w:vAlign w:val="center"/>
          </w:tcPr>
          <w:p w14:paraId="5BA2215C">
            <w:pPr>
              <w:pStyle w:val="23"/>
              <w:jc w:val="left"/>
              <w:rPr>
                <w:rFonts w:hint="eastAsia" w:cs="Times New Roman"/>
                <w:color w:val="auto"/>
              </w:rPr>
            </w:pPr>
            <w:r>
              <w:rPr>
                <w:rFonts w:cs="Times New Roman"/>
                <w:color w:val="auto"/>
              </w:rPr>
              <w:t>M2 Torque</w:t>
            </w:r>
          </w:p>
          <w:p w14:paraId="057FA274">
            <w:pPr>
              <w:pStyle w:val="23"/>
              <w:jc w:val="left"/>
              <w:rPr>
                <w:rFonts w:cs="Times New Roman"/>
                <w:color w:val="auto"/>
              </w:rPr>
            </w:pPr>
            <w:r>
              <w:rPr>
                <w:rFonts w:hint="eastAsia" w:cs="Times New Roman"/>
                <w:color w:val="auto"/>
              </w:rPr>
              <w:t>Compensation Gain</w:t>
            </w:r>
          </w:p>
        </w:tc>
        <w:tc>
          <w:tcPr>
            <w:tcW w:w="506" w:type="pct"/>
            <w:tcBorders>
              <w:top w:val="single" w:color="auto" w:sz="4" w:space="0"/>
              <w:left w:val="single" w:color="auto" w:sz="4" w:space="0"/>
              <w:bottom w:val="single" w:color="auto" w:sz="4" w:space="0"/>
              <w:right w:val="single" w:color="auto" w:sz="4" w:space="0"/>
            </w:tcBorders>
            <w:vAlign w:val="center"/>
          </w:tcPr>
          <w:p w14:paraId="0C87FD42">
            <w:pPr>
              <w:pStyle w:val="23"/>
              <w:rPr>
                <w:rFonts w:cs="Times New Roman"/>
                <w:color w:val="auto"/>
              </w:rPr>
            </w:pPr>
            <w:r>
              <w:rPr>
                <w:rFonts w:cs="Times New Roman"/>
                <w:color w:val="auto"/>
              </w:rPr>
              <w:t>1</w:t>
            </w:r>
          </w:p>
        </w:tc>
        <w:tc>
          <w:tcPr>
            <w:tcW w:w="825" w:type="pct"/>
            <w:vMerge w:val="restart"/>
            <w:tcBorders>
              <w:top w:val="single" w:color="auto" w:sz="4" w:space="0"/>
              <w:left w:val="single" w:color="auto" w:sz="4" w:space="0"/>
              <w:bottom w:val="single" w:color="auto" w:sz="4" w:space="0"/>
              <w:right w:val="single" w:color="auto" w:sz="4" w:space="0"/>
            </w:tcBorders>
            <w:vAlign w:val="center"/>
          </w:tcPr>
          <w:p w14:paraId="580B7A88">
            <w:pPr>
              <w:pStyle w:val="23"/>
              <w:rPr>
                <w:rFonts w:cs="Times New Roman"/>
                <w:color w:val="auto"/>
              </w:rPr>
            </w:pPr>
            <w:r>
              <w:rPr>
                <w:rFonts w:hint="eastAsia" w:cs="Times New Roman"/>
                <w:color w:val="auto"/>
              </w:rPr>
              <w:t>Induction Motor: 0~10</w:t>
            </w:r>
          </w:p>
          <w:p w14:paraId="4B689E07">
            <w:pPr>
              <w:pStyle w:val="23"/>
              <w:rPr>
                <w:rFonts w:cs="Times New Roman"/>
                <w:color w:val="auto"/>
              </w:rPr>
            </w:pPr>
            <w:r>
              <w:rPr>
                <w:rFonts w:hint="eastAsia" w:cs="Times New Roman"/>
                <w:color w:val="auto"/>
              </w:rPr>
              <w:t>Permanent Magnet Synchronous Motor: 0~5000</w:t>
            </w:r>
          </w:p>
        </w:tc>
        <w:tc>
          <w:tcPr>
            <w:tcW w:w="2570" w:type="pct"/>
            <w:vMerge w:val="restart"/>
            <w:tcBorders>
              <w:top w:val="single" w:color="auto" w:sz="4" w:space="0"/>
              <w:left w:val="single" w:color="auto" w:sz="4" w:space="0"/>
              <w:bottom w:val="single" w:color="auto" w:sz="4" w:space="0"/>
              <w:right w:val="single" w:color="auto" w:sz="4" w:space="0"/>
            </w:tcBorders>
            <w:vAlign w:val="center"/>
          </w:tcPr>
          <w:p w14:paraId="07835E98">
            <w:pPr>
              <w:pStyle w:val="23"/>
              <w:rPr>
                <w:rFonts w:cs="Times New Roman"/>
                <w:color w:val="auto"/>
              </w:rPr>
            </w:pPr>
            <w:r>
              <w:rPr>
                <w:rFonts w:hint="eastAsia" w:cs="Times New Roman"/>
                <w:color w:val="auto"/>
              </w:rPr>
              <w:t>This parameter is used to adjust the torque compensation level. By adjusting the output voltage, the motor's load-carrying capacity can be adjusted. The greater the torque compensation gain, the better the load-carrying capacity, but the output current will increase. If set too high, it may lead to overcurrent faults; reducing the torque compensation gain will decrease the load-carrying capacity accordingly.</w:t>
            </w:r>
          </w:p>
        </w:tc>
      </w:tr>
      <w:tr w14:paraId="7C509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3F446340">
            <w:pPr>
              <w:pStyle w:val="23"/>
              <w:rPr>
                <w:rFonts w:cs="Times New Roman"/>
                <w:color w:val="auto"/>
              </w:rPr>
            </w:pPr>
            <w:r>
              <w:rPr>
                <w:rFonts w:cs="Times New Roman"/>
                <w:color w:val="auto"/>
              </w:rPr>
              <w:t>H1-14</w:t>
            </w:r>
          </w:p>
        </w:tc>
        <w:tc>
          <w:tcPr>
            <w:tcW w:w="629" w:type="pct"/>
            <w:tcBorders>
              <w:top w:val="single" w:color="auto" w:sz="4" w:space="0"/>
              <w:left w:val="single" w:color="auto" w:sz="4" w:space="0"/>
              <w:bottom w:val="single" w:color="auto" w:sz="4" w:space="0"/>
              <w:right w:val="single" w:color="auto" w:sz="4" w:space="0"/>
            </w:tcBorders>
            <w:vAlign w:val="center"/>
          </w:tcPr>
          <w:p w14:paraId="0C093F0F">
            <w:pPr>
              <w:pStyle w:val="23"/>
              <w:jc w:val="left"/>
              <w:rPr>
                <w:rFonts w:hint="eastAsia" w:cs="Times New Roman"/>
                <w:color w:val="auto"/>
              </w:rPr>
            </w:pPr>
            <w:r>
              <w:rPr>
                <w:rFonts w:cs="Times New Roman"/>
                <w:color w:val="auto"/>
              </w:rPr>
              <w:t>M3 Torque</w:t>
            </w:r>
          </w:p>
          <w:p w14:paraId="4E2D875F">
            <w:pPr>
              <w:pStyle w:val="23"/>
              <w:jc w:val="left"/>
              <w:rPr>
                <w:rFonts w:cs="Times New Roman"/>
                <w:color w:val="auto"/>
              </w:rPr>
            </w:pPr>
            <w:r>
              <w:rPr>
                <w:rFonts w:hint="eastAsia" w:cs="Times New Roman"/>
                <w:color w:val="auto"/>
              </w:rPr>
              <w:t>Compensation Gain</w:t>
            </w:r>
          </w:p>
        </w:tc>
        <w:tc>
          <w:tcPr>
            <w:tcW w:w="506" w:type="pct"/>
            <w:tcBorders>
              <w:top w:val="single" w:color="auto" w:sz="4" w:space="0"/>
              <w:left w:val="single" w:color="auto" w:sz="4" w:space="0"/>
              <w:bottom w:val="single" w:color="auto" w:sz="4" w:space="0"/>
              <w:right w:val="single" w:color="auto" w:sz="4" w:space="0"/>
            </w:tcBorders>
            <w:vAlign w:val="center"/>
          </w:tcPr>
          <w:p w14:paraId="43AF25FF">
            <w:pPr>
              <w:pStyle w:val="23"/>
              <w:rPr>
                <w:rFonts w:cs="Times New Roman"/>
                <w:color w:val="auto"/>
              </w:rPr>
            </w:pPr>
            <w:r>
              <w:rPr>
                <w:rFonts w:cs="Times New Roman"/>
                <w:color w:val="auto"/>
              </w:rPr>
              <w:t>1</w:t>
            </w:r>
          </w:p>
        </w:tc>
        <w:tc>
          <w:tcPr>
            <w:tcW w:w="825" w:type="pct"/>
            <w:vMerge w:val="continue"/>
            <w:tcBorders>
              <w:top w:val="single" w:color="auto" w:sz="4" w:space="0"/>
              <w:left w:val="single" w:color="auto" w:sz="4" w:space="0"/>
              <w:bottom w:val="single" w:color="auto" w:sz="4" w:space="0"/>
              <w:right w:val="single" w:color="auto" w:sz="4" w:space="0"/>
            </w:tcBorders>
            <w:vAlign w:val="center"/>
          </w:tcPr>
          <w:p w14:paraId="3151835A">
            <w:pPr>
              <w:pStyle w:val="23"/>
              <w:rPr>
                <w:rFonts w:cs="Times New Roman"/>
                <w:color w:val="auto"/>
              </w:rPr>
            </w:pPr>
          </w:p>
        </w:tc>
        <w:tc>
          <w:tcPr>
            <w:tcW w:w="2570" w:type="pct"/>
            <w:vMerge w:val="continue"/>
            <w:tcBorders>
              <w:top w:val="single" w:color="auto" w:sz="4" w:space="0"/>
              <w:left w:val="single" w:color="auto" w:sz="4" w:space="0"/>
              <w:bottom w:val="single" w:color="auto" w:sz="4" w:space="0"/>
              <w:right w:val="single" w:color="auto" w:sz="4" w:space="0"/>
            </w:tcBorders>
            <w:vAlign w:val="center"/>
          </w:tcPr>
          <w:p w14:paraId="1F28D3C3">
            <w:pPr>
              <w:pStyle w:val="23"/>
              <w:rPr>
                <w:rFonts w:cs="Times New Roman"/>
                <w:color w:val="auto"/>
              </w:rPr>
            </w:pPr>
          </w:p>
        </w:tc>
      </w:tr>
      <w:tr w14:paraId="34AC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6" w:type="pct"/>
            <w:tcBorders>
              <w:top w:val="single" w:color="auto" w:sz="4" w:space="0"/>
              <w:left w:val="single" w:color="auto" w:sz="4" w:space="0"/>
              <w:bottom w:val="single" w:color="auto" w:sz="4" w:space="0"/>
              <w:right w:val="single" w:color="auto" w:sz="4" w:space="0"/>
            </w:tcBorders>
            <w:vAlign w:val="center"/>
          </w:tcPr>
          <w:p w14:paraId="3BEDE80D">
            <w:pPr>
              <w:pStyle w:val="23"/>
              <w:rPr>
                <w:rFonts w:cs="Times New Roman"/>
                <w:color w:val="auto"/>
              </w:rPr>
            </w:pPr>
            <w:r>
              <w:rPr>
                <w:rFonts w:cs="Times New Roman"/>
                <w:color w:val="auto"/>
              </w:rPr>
              <w:t>H1-22</w:t>
            </w:r>
          </w:p>
        </w:tc>
        <w:tc>
          <w:tcPr>
            <w:tcW w:w="629" w:type="pct"/>
            <w:tcBorders>
              <w:top w:val="single" w:color="auto" w:sz="4" w:space="0"/>
              <w:left w:val="single" w:color="auto" w:sz="4" w:space="0"/>
              <w:bottom w:val="single" w:color="auto" w:sz="4" w:space="0"/>
              <w:right w:val="single" w:color="auto" w:sz="4" w:space="0"/>
            </w:tcBorders>
            <w:vAlign w:val="center"/>
          </w:tcPr>
          <w:p w14:paraId="46DBC5C3">
            <w:pPr>
              <w:pStyle w:val="23"/>
              <w:jc w:val="left"/>
              <w:rPr>
                <w:rFonts w:hint="eastAsia" w:cs="Times New Roman"/>
                <w:color w:val="auto"/>
              </w:rPr>
            </w:pPr>
            <w:r>
              <w:rPr>
                <w:rFonts w:cs="Times New Roman"/>
                <w:color w:val="auto"/>
              </w:rPr>
              <w:t>M4 Torque</w:t>
            </w:r>
          </w:p>
          <w:p w14:paraId="6DD1D37B">
            <w:pPr>
              <w:pStyle w:val="23"/>
              <w:jc w:val="left"/>
              <w:rPr>
                <w:rFonts w:cs="Times New Roman"/>
                <w:color w:val="auto"/>
              </w:rPr>
            </w:pPr>
            <w:r>
              <w:rPr>
                <w:rFonts w:hint="eastAsia" w:cs="Times New Roman"/>
                <w:color w:val="auto"/>
              </w:rPr>
              <w:t>Compensation Gain</w:t>
            </w:r>
          </w:p>
        </w:tc>
        <w:tc>
          <w:tcPr>
            <w:tcW w:w="506" w:type="pct"/>
            <w:tcBorders>
              <w:top w:val="single" w:color="auto" w:sz="4" w:space="0"/>
              <w:left w:val="single" w:color="auto" w:sz="4" w:space="0"/>
              <w:bottom w:val="single" w:color="auto" w:sz="4" w:space="0"/>
              <w:right w:val="single" w:color="auto" w:sz="4" w:space="0"/>
            </w:tcBorders>
            <w:vAlign w:val="center"/>
          </w:tcPr>
          <w:p w14:paraId="25AAFAEA">
            <w:pPr>
              <w:pStyle w:val="23"/>
              <w:rPr>
                <w:rFonts w:cs="Times New Roman"/>
                <w:color w:val="auto"/>
              </w:rPr>
            </w:pPr>
            <w:r>
              <w:rPr>
                <w:rFonts w:cs="Times New Roman"/>
                <w:color w:val="auto"/>
              </w:rPr>
              <w:t>1</w:t>
            </w:r>
          </w:p>
        </w:tc>
        <w:tc>
          <w:tcPr>
            <w:tcW w:w="825" w:type="pct"/>
            <w:vMerge w:val="continue"/>
            <w:tcBorders>
              <w:top w:val="single" w:color="auto" w:sz="4" w:space="0"/>
              <w:left w:val="single" w:color="auto" w:sz="4" w:space="0"/>
              <w:bottom w:val="single" w:color="auto" w:sz="4" w:space="0"/>
              <w:right w:val="single" w:color="auto" w:sz="4" w:space="0"/>
            </w:tcBorders>
            <w:vAlign w:val="center"/>
          </w:tcPr>
          <w:p w14:paraId="2B68A5C5">
            <w:pPr>
              <w:pStyle w:val="23"/>
              <w:rPr>
                <w:rFonts w:cs="Times New Roman"/>
                <w:color w:val="auto"/>
              </w:rPr>
            </w:pPr>
          </w:p>
        </w:tc>
        <w:tc>
          <w:tcPr>
            <w:tcW w:w="2570" w:type="pct"/>
            <w:vMerge w:val="continue"/>
            <w:tcBorders>
              <w:top w:val="single" w:color="auto" w:sz="4" w:space="0"/>
              <w:left w:val="single" w:color="auto" w:sz="4" w:space="0"/>
              <w:bottom w:val="single" w:color="auto" w:sz="4" w:space="0"/>
              <w:right w:val="single" w:color="auto" w:sz="4" w:space="0"/>
            </w:tcBorders>
            <w:vAlign w:val="center"/>
          </w:tcPr>
          <w:p w14:paraId="68AC4A56">
            <w:pPr>
              <w:pStyle w:val="23"/>
              <w:rPr>
                <w:rFonts w:cs="Times New Roman"/>
                <w:color w:val="auto"/>
              </w:rPr>
            </w:pPr>
          </w:p>
        </w:tc>
      </w:tr>
    </w:tbl>
    <w:p w14:paraId="5DCCF563">
      <w:pPr>
        <w:pStyle w:val="4"/>
        <w:spacing w:before="156"/>
        <w:rPr>
          <w:color w:val="auto"/>
        </w:rPr>
      </w:pPr>
      <w:bookmarkStart w:id="329" w:name="_Toc22879"/>
      <w:r>
        <w:rPr>
          <w:rFonts w:hint="eastAsia"/>
          <w:color w:val="auto"/>
        </w:rPr>
        <w:t>3.4.3 Slip Compensation</w:t>
      </w:r>
      <w:bookmarkEnd w:id="329"/>
    </w:p>
    <w:p w14:paraId="1AEEAD36">
      <w:pPr>
        <w:ind w:firstLine="320"/>
        <w:rPr>
          <w:color w:val="auto"/>
        </w:rPr>
      </w:pPr>
      <w:r>
        <w:rPr>
          <w:rFonts w:hint="eastAsia"/>
          <w:color w:val="auto"/>
        </w:rPr>
        <w:t>Slip compensation is a commonly used stage in the control of asynchronous motors. Due to the existence of slip, the speed of an asynchronous motor often does not equal the synchronous speed. If slip is not compensated for, it may result in insufficient precision in the speed control of the asynchronous motor. Proper slip compensation can improve the speed accuracy of the asynchronous motor. Based on the mathematical model of the motor, the slip is calculated using information such as motor current and voltage. The slip is then added to the synchronous speed to achieve slip compensation. Since the calculated slip may have errors, the slip compensation gain can be increased to adjust it. Additionally, the calculated slip usually contains noise, which can be eliminated or reduced using a low-pass filter. Relevant parameters are shown in Table 3</w:t>
      </w:r>
      <w:r>
        <w:rPr>
          <w:color w:val="auto"/>
        </w:rPr>
        <w:t>-35.</w:t>
      </w:r>
    </w:p>
    <w:p w14:paraId="5177A6B7">
      <w:pPr>
        <w:pStyle w:val="25"/>
        <w:jc w:val="center"/>
        <w:rPr>
          <w:color w:val="auto"/>
        </w:rPr>
      </w:pPr>
      <w:r>
        <w:rPr>
          <w:rFonts w:hint="eastAsia"/>
          <w:color w:val="auto"/>
        </w:rPr>
        <w:t>Table 3</w:t>
      </w:r>
      <w:r>
        <w:rPr>
          <w:color w:val="auto"/>
        </w:rPr>
        <w:t xml:space="preserve">-35 </w:t>
      </w:r>
      <w:r>
        <w:rPr>
          <w:rFonts w:hint="eastAsia"/>
          <w:color w:val="auto"/>
        </w:rPr>
        <w:t>Slip Compensation Related Parameters</w:t>
      </w:r>
    </w:p>
    <w:tbl>
      <w:tblPr>
        <w:tblStyle w:val="36"/>
        <w:tblW w:w="4908" w:type="pct"/>
        <w:tblInd w:w="12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910"/>
        <w:gridCol w:w="730"/>
        <w:gridCol w:w="1050"/>
        <w:gridCol w:w="3420"/>
      </w:tblGrid>
      <w:tr w14:paraId="0A23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49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64399DC">
            <w:pPr>
              <w:pStyle w:val="23"/>
              <w:jc w:val="center"/>
              <w:rPr>
                <w:rFonts w:cs="Times New Roman"/>
                <w:b/>
                <w:bCs/>
                <w:color w:val="auto"/>
              </w:rPr>
            </w:pPr>
            <w:r>
              <w:rPr>
                <w:rFonts w:hint="eastAsia" w:cs="Times New Roman"/>
                <w:b/>
                <w:bCs/>
                <w:color w:val="auto"/>
              </w:rPr>
              <w:t>Parameter</w:t>
            </w:r>
          </w:p>
        </w:tc>
        <w:tc>
          <w:tcPr>
            <w:tcW w:w="67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A7295E5">
            <w:pPr>
              <w:pStyle w:val="23"/>
              <w:jc w:val="center"/>
              <w:rPr>
                <w:rFonts w:cs="Times New Roman"/>
                <w:b/>
                <w:bCs/>
                <w:color w:val="auto"/>
              </w:rPr>
            </w:pPr>
            <w:r>
              <w:rPr>
                <w:rFonts w:hint="eastAsia" w:cs="Times New Roman"/>
                <w:b/>
                <w:bCs/>
                <w:color w:val="auto"/>
              </w:rPr>
              <w:t>Function Definition</w:t>
            </w:r>
          </w:p>
        </w:tc>
        <w:tc>
          <w:tcPr>
            <w:tcW w:w="53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8ED272B">
            <w:pPr>
              <w:pStyle w:val="23"/>
              <w:jc w:val="center"/>
              <w:rPr>
                <w:rFonts w:cs="Times New Roman"/>
                <w:b/>
                <w:bCs/>
                <w:color w:val="auto"/>
              </w:rPr>
            </w:pPr>
            <w:r>
              <w:rPr>
                <w:rFonts w:hint="eastAsia" w:cs="Times New Roman"/>
                <w:b/>
                <w:bCs/>
                <w:color w:val="auto"/>
              </w:rPr>
              <w:t>Default Value</w:t>
            </w:r>
          </w:p>
        </w:tc>
        <w:tc>
          <w:tcPr>
            <w:tcW w:w="77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D046034">
            <w:pPr>
              <w:pStyle w:val="23"/>
              <w:jc w:val="center"/>
              <w:rPr>
                <w:rFonts w:cs="Times New Roman"/>
                <w:b/>
                <w:bCs/>
                <w:color w:val="auto"/>
              </w:rPr>
            </w:pPr>
            <w:r>
              <w:rPr>
                <w:rFonts w:hint="eastAsia" w:cs="Times New Roman"/>
                <w:b/>
                <w:bCs/>
                <w:color w:val="auto"/>
              </w:rPr>
              <w:t>Setting Range</w:t>
            </w:r>
          </w:p>
        </w:tc>
        <w:tc>
          <w:tcPr>
            <w:tcW w:w="252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BEBA4F3">
            <w:pPr>
              <w:pStyle w:val="23"/>
              <w:jc w:val="center"/>
              <w:rPr>
                <w:rFonts w:cs="Times New Roman"/>
                <w:b/>
                <w:bCs/>
                <w:color w:val="auto"/>
              </w:rPr>
            </w:pPr>
            <w:r>
              <w:rPr>
                <w:rFonts w:hint="eastAsia" w:cs="Times New Roman"/>
                <w:b/>
                <w:bCs/>
                <w:color w:val="auto"/>
              </w:rPr>
              <w:t>Parameter Description</w:t>
            </w:r>
          </w:p>
        </w:tc>
      </w:tr>
      <w:tr w14:paraId="0220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tcBorders>
              <w:top w:val="single" w:color="auto" w:sz="4" w:space="0"/>
              <w:left w:val="single" w:color="auto" w:sz="4" w:space="0"/>
              <w:bottom w:val="single" w:color="auto" w:sz="4" w:space="0"/>
              <w:right w:val="single" w:color="auto" w:sz="4" w:space="0"/>
            </w:tcBorders>
            <w:vAlign w:val="center"/>
          </w:tcPr>
          <w:p w14:paraId="1B8B8F8E">
            <w:pPr>
              <w:pStyle w:val="23"/>
              <w:rPr>
                <w:rFonts w:cs="Times New Roman"/>
                <w:color w:val="auto"/>
              </w:rPr>
            </w:pPr>
            <w:r>
              <w:rPr>
                <w:rFonts w:cs="Times New Roman"/>
                <w:color w:val="auto"/>
              </w:rPr>
              <w:t>F2-10</w:t>
            </w:r>
          </w:p>
        </w:tc>
        <w:tc>
          <w:tcPr>
            <w:tcW w:w="671" w:type="pct"/>
            <w:tcBorders>
              <w:top w:val="single" w:color="auto" w:sz="4" w:space="0"/>
              <w:left w:val="single" w:color="auto" w:sz="4" w:space="0"/>
              <w:bottom w:val="single" w:color="auto" w:sz="4" w:space="0"/>
              <w:right w:val="single" w:color="auto" w:sz="4" w:space="0"/>
            </w:tcBorders>
            <w:vAlign w:val="center"/>
          </w:tcPr>
          <w:p w14:paraId="540F0C55">
            <w:pPr>
              <w:pStyle w:val="23"/>
              <w:jc w:val="left"/>
              <w:rPr>
                <w:rFonts w:cs="Times New Roman"/>
                <w:color w:val="auto"/>
              </w:rPr>
            </w:pPr>
            <w:r>
              <w:rPr>
                <w:rFonts w:hint="eastAsia" w:cs="Times New Roman"/>
                <w:color w:val="auto"/>
              </w:rPr>
              <w:t>Slip Compensation Time</w:t>
            </w:r>
          </w:p>
        </w:tc>
        <w:tc>
          <w:tcPr>
            <w:tcW w:w="538" w:type="pct"/>
            <w:tcBorders>
              <w:top w:val="single" w:color="auto" w:sz="4" w:space="0"/>
              <w:left w:val="single" w:color="auto" w:sz="4" w:space="0"/>
              <w:bottom w:val="single" w:color="auto" w:sz="4" w:space="0"/>
              <w:right w:val="single" w:color="auto" w:sz="4" w:space="0"/>
            </w:tcBorders>
            <w:vAlign w:val="center"/>
          </w:tcPr>
          <w:p w14:paraId="6058F93C">
            <w:pPr>
              <w:pStyle w:val="23"/>
              <w:rPr>
                <w:rFonts w:cs="Times New Roman"/>
                <w:color w:val="auto"/>
              </w:rPr>
            </w:pPr>
            <w:r>
              <w:rPr>
                <w:rFonts w:cs="Times New Roman"/>
                <w:color w:val="auto"/>
              </w:rPr>
              <w:t>0.100s</w:t>
            </w:r>
          </w:p>
        </w:tc>
        <w:tc>
          <w:tcPr>
            <w:tcW w:w="774" w:type="pct"/>
            <w:tcBorders>
              <w:top w:val="single" w:color="auto" w:sz="4" w:space="0"/>
              <w:left w:val="single" w:color="auto" w:sz="4" w:space="0"/>
              <w:bottom w:val="single" w:color="auto" w:sz="4" w:space="0"/>
              <w:right w:val="single" w:color="auto" w:sz="4" w:space="0"/>
            </w:tcBorders>
            <w:vAlign w:val="center"/>
          </w:tcPr>
          <w:p w14:paraId="505E6343">
            <w:pPr>
              <w:pStyle w:val="23"/>
              <w:rPr>
                <w:rFonts w:cs="Times New Roman"/>
                <w:color w:val="auto"/>
              </w:rPr>
            </w:pPr>
            <w:r>
              <w:rPr>
                <w:rFonts w:cs="Times New Roman"/>
                <w:color w:val="auto"/>
              </w:rPr>
              <w:t>0.001~10.000s</w:t>
            </w:r>
          </w:p>
        </w:tc>
        <w:tc>
          <w:tcPr>
            <w:tcW w:w="2522" w:type="pct"/>
            <w:tcBorders>
              <w:top w:val="single" w:color="auto" w:sz="4" w:space="0"/>
              <w:left w:val="single" w:color="auto" w:sz="4" w:space="0"/>
              <w:bottom w:val="single" w:color="auto" w:sz="4" w:space="0"/>
              <w:right w:val="single" w:color="auto" w:sz="4" w:space="0"/>
            </w:tcBorders>
            <w:vAlign w:val="center"/>
          </w:tcPr>
          <w:p w14:paraId="5012F3D4">
            <w:pPr>
              <w:pStyle w:val="23"/>
              <w:rPr>
                <w:rFonts w:cs="Times New Roman"/>
                <w:color w:val="auto"/>
              </w:rPr>
            </w:pPr>
            <w:r>
              <w:rPr>
                <w:rFonts w:hint="eastAsia" w:cs="Times New Roman"/>
                <w:color w:val="auto"/>
              </w:rPr>
              <w:t>This parameter is used to set the filter time for slip compensation. The larger the value of this function code, the slower the compensation response; the smaller the value, the faster the response, but it may lead to system instability. Adjust according to actual conditions.</w:t>
            </w:r>
          </w:p>
        </w:tc>
      </w:tr>
      <w:tr w14:paraId="1DC8C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493" w:type="pct"/>
            <w:tcBorders>
              <w:top w:val="single" w:color="auto" w:sz="4" w:space="0"/>
              <w:left w:val="single" w:color="auto" w:sz="4" w:space="0"/>
              <w:bottom w:val="single" w:color="auto" w:sz="4" w:space="0"/>
              <w:right w:val="single" w:color="auto" w:sz="4" w:space="0"/>
            </w:tcBorders>
            <w:vAlign w:val="center"/>
          </w:tcPr>
          <w:p w14:paraId="4643B005">
            <w:pPr>
              <w:pStyle w:val="23"/>
              <w:rPr>
                <w:rFonts w:cs="Times New Roman"/>
                <w:color w:val="auto"/>
              </w:rPr>
            </w:pPr>
            <w:r>
              <w:rPr>
                <w:rFonts w:cs="Times New Roman"/>
                <w:color w:val="auto"/>
              </w:rPr>
              <w:t>F2-11</w:t>
            </w:r>
          </w:p>
        </w:tc>
        <w:tc>
          <w:tcPr>
            <w:tcW w:w="671" w:type="pct"/>
            <w:tcBorders>
              <w:top w:val="single" w:color="auto" w:sz="4" w:space="0"/>
              <w:left w:val="single" w:color="auto" w:sz="4" w:space="0"/>
              <w:bottom w:val="single" w:color="auto" w:sz="4" w:space="0"/>
              <w:right w:val="single" w:color="auto" w:sz="4" w:space="0"/>
            </w:tcBorders>
            <w:vAlign w:val="center"/>
          </w:tcPr>
          <w:p w14:paraId="2DC48636">
            <w:pPr>
              <w:pStyle w:val="23"/>
              <w:jc w:val="left"/>
              <w:rPr>
                <w:rFonts w:cs="Times New Roman"/>
                <w:color w:val="auto"/>
              </w:rPr>
            </w:pPr>
            <w:r>
              <w:rPr>
                <w:rFonts w:hint="eastAsia" w:cs="Times New Roman"/>
                <w:color w:val="auto"/>
              </w:rPr>
              <w:t>Slip Compensation Gain</w:t>
            </w:r>
          </w:p>
        </w:tc>
        <w:tc>
          <w:tcPr>
            <w:tcW w:w="538" w:type="pct"/>
            <w:vMerge w:val="restart"/>
            <w:tcBorders>
              <w:top w:val="single" w:color="auto" w:sz="4" w:space="0"/>
              <w:left w:val="single" w:color="auto" w:sz="4" w:space="0"/>
              <w:bottom w:val="single" w:color="auto" w:sz="4" w:space="0"/>
              <w:right w:val="single" w:color="auto" w:sz="4" w:space="0"/>
            </w:tcBorders>
            <w:vAlign w:val="center"/>
          </w:tcPr>
          <w:p w14:paraId="675DA0A7">
            <w:pPr>
              <w:pStyle w:val="23"/>
              <w:jc w:val="left"/>
              <w:rPr>
                <w:rFonts w:cs="Times New Roman"/>
                <w:color w:val="auto"/>
              </w:rPr>
            </w:pPr>
            <w:r>
              <w:rPr>
                <w:rFonts w:cs="Times New Roman"/>
                <w:color w:val="auto"/>
              </w:rPr>
              <w:t>0.00 (1.00 in VVC mode)</w:t>
            </w:r>
          </w:p>
        </w:tc>
        <w:tc>
          <w:tcPr>
            <w:tcW w:w="774" w:type="pct"/>
            <w:vMerge w:val="restart"/>
            <w:tcBorders>
              <w:top w:val="single" w:color="auto" w:sz="4" w:space="0"/>
              <w:left w:val="single" w:color="auto" w:sz="4" w:space="0"/>
              <w:bottom w:val="single" w:color="auto" w:sz="4" w:space="0"/>
              <w:right w:val="single" w:color="auto" w:sz="4" w:space="0"/>
            </w:tcBorders>
            <w:vAlign w:val="center"/>
          </w:tcPr>
          <w:p w14:paraId="0DE91B1C">
            <w:pPr>
              <w:pStyle w:val="23"/>
              <w:rPr>
                <w:rFonts w:cs="Times New Roman"/>
                <w:color w:val="auto"/>
              </w:rPr>
            </w:pPr>
            <w:r>
              <w:rPr>
                <w:rFonts w:cs="Times New Roman"/>
                <w:color w:val="auto"/>
              </w:rPr>
              <w:t>0.00~10.00</w:t>
            </w:r>
          </w:p>
        </w:tc>
        <w:tc>
          <w:tcPr>
            <w:tcW w:w="2522" w:type="pct"/>
            <w:vMerge w:val="restart"/>
            <w:tcBorders>
              <w:top w:val="single" w:color="auto" w:sz="4" w:space="0"/>
              <w:left w:val="single" w:color="auto" w:sz="4" w:space="0"/>
              <w:bottom w:val="single" w:color="auto" w:sz="4" w:space="0"/>
              <w:right w:val="single" w:color="auto" w:sz="4" w:space="0"/>
            </w:tcBorders>
            <w:vAlign w:val="center"/>
          </w:tcPr>
          <w:p w14:paraId="42C1BEFD">
            <w:pPr>
              <w:pStyle w:val="23"/>
              <w:rPr>
                <w:rFonts w:cs="Times New Roman"/>
                <w:color w:val="auto"/>
              </w:rPr>
            </w:pPr>
            <w:r>
              <w:rPr>
                <w:rFonts w:hint="eastAsia" w:cs="Times New Roman"/>
                <w:color w:val="auto"/>
              </w:rPr>
              <w:t>This parameter is used to set the gain for slip compensation. By adjusting the slip compensation gain, the motor speed accuracy can be improved. When using VF control: Under electric load conditions, if the motor speed is lower than the actual speed, the slip compensation gain can be appropriately increased; otherwise, it should be decreased. In power generation load conditions, if the motor speed is higher than the actual speed, the slip compensation gain can be appropriately increased; conversely, it should be decreased. When using VVC control for induction motors: Under electric load conditions, if the motor speed is lower than the actual speed, the slip compensation gain can be appropriately increased; otherwise, it should be decreased.</w:t>
            </w:r>
          </w:p>
        </w:tc>
      </w:tr>
      <w:tr w14:paraId="684CD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493" w:type="pct"/>
            <w:tcBorders>
              <w:top w:val="single" w:color="auto" w:sz="4" w:space="0"/>
              <w:left w:val="single" w:color="auto" w:sz="4" w:space="0"/>
              <w:bottom w:val="single" w:color="auto" w:sz="4" w:space="0"/>
              <w:right w:val="single" w:color="auto" w:sz="4" w:space="0"/>
            </w:tcBorders>
            <w:vAlign w:val="center"/>
          </w:tcPr>
          <w:p w14:paraId="3A19061F">
            <w:pPr>
              <w:pStyle w:val="23"/>
              <w:rPr>
                <w:rFonts w:cs="Times New Roman"/>
                <w:color w:val="auto"/>
              </w:rPr>
            </w:pPr>
            <w:r>
              <w:rPr>
                <w:rFonts w:cs="Times New Roman"/>
                <w:color w:val="auto"/>
              </w:rPr>
              <w:t>H1-07</w:t>
            </w:r>
          </w:p>
        </w:tc>
        <w:tc>
          <w:tcPr>
            <w:tcW w:w="671" w:type="pct"/>
            <w:tcBorders>
              <w:top w:val="single" w:color="auto" w:sz="4" w:space="0"/>
              <w:left w:val="single" w:color="auto" w:sz="4" w:space="0"/>
              <w:bottom w:val="single" w:color="auto" w:sz="4" w:space="0"/>
              <w:right w:val="single" w:color="auto" w:sz="4" w:space="0"/>
            </w:tcBorders>
            <w:vAlign w:val="center"/>
          </w:tcPr>
          <w:p w14:paraId="6D0CAED2">
            <w:pPr>
              <w:pStyle w:val="23"/>
              <w:jc w:val="left"/>
              <w:rPr>
                <w:rFonts w:cs="Times New Roman"/>
                <w:color w:val="auto"/>
              </w:rPr>
            </w:pPr>
            <w:r>
              <w:rPr>
                <w:rFonts w:cs="Times New Roman"/>
                <w:color w:val="auto"/>
              </w:rPr>
              <w:t>M2 Slip Compensation Gain</w:t>
            </w:r>
          </w:p>
        </w:tc>
        <w:tc>
          <w:tcPr>
            <w:tcW w:w="538" w:type="pct"/>
            <w:vMerge w:val="continue"/>
            <w:tcBorders>
              <w:top w:val="single" w:color="auto" w:sz="4" w:space="0"/>
              <w:left w:val="single" w:color="auto" w:sz="4" w:space="0"/>
              <w:bottom w:val="single" w:color="auto" w:sz="4" w:space="0"/>
              <w:right w:val="single" w:color="auto" w:sz="4" w:space="0"/>
            </w:tcBorders>
            <w:vAlign w:val="center"/>
          </w:tcPr>
          <w:p w14:paraId="1A9BAD25">
            <w:pPr>
              <w:pStyle w:val="23"/>
              <w:rPr>
                <w:rFonts w:cs="Times New Roman"/>
                <w:color w:val="auto"/>
              </w:rPr>
            </w:pPr>
          </w:p>
        </w:tc>
        <w:tc>
          <w:tcPr>
            <w:tcW w:w="774" w:type="pct"/>
            <w:vMerge w:val="continue"/>
            <w:tcBorders>
              <w:top w:val="single" w:color="auto" w:sz="4" w:space="0"/>
              <w:left w:val="single" w:color="auto" w:sz="4" w:space="0"/>
              <w:bottom w:val="single" w:color="auto" w:sz="4" w:space="0"/>
              <w:right w:val="single" w:color="auto" w:sz="4" w:space="0"/>
            </w:tcBorders>
            <w:vAlign w:val="center"/>
          </w:tcPr>
          <w:p w14:paraId="614E2BD9">
            <w:pPr>
              <w:pStyle w:val="23"/>
              <w:rPr>
                <w:rFonts w:cs="Times New Roman"/>
                <w:color w:val="auto"/>
              </w:rPr>
            </w:pPr>
          </w:p>
        </w:tc>
        <w:tc>
          <w:tcPr>
            <w:tcW w:w="2522" w:type="pct"/>
            <w:vMerge w:val="continue"/>
            <w:tcBorders>
              <w:top w:val="single" w:color="auto" w:sz="4" w:space="0"/>
              <w:left w:val="single" w:color="auto" w:sz="4" w:space="0"/>
              <w:bottom w:val="single" w:color="auto" w:sz="4" w:space="0"/>
              <w:right w:val="single" w:color="auto" w:sz="4" w:space="0"/>
            </w:tcBorders>
            <w:vAlign w:val="center"/>
          </w:tcPr>
          <w:p w14:paraId="0EF501A5">
            <w:pPr>
              <w:pStyle w:val="23"/>
              <w:rPr>
                <w:rFonts w:cs="Times New Roman"/>
                <w:color w:val="auto"/>
              </w:rPr>
            </w:pPr>
          </w:p>
        </w:tc>
      </w:tr>
      <w:tr w14:paraId="1A92B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493" w:type="pct"/>
            <w:tcBorders>
              <w:top w:val="single" w:color="auto" w:sz="4" w:space="0"/>
              <w:left w:val="single" w:color="auto" w:sz="4" w:space="0"/>
              <w:bottom w:val="single" w:color="auto" w:sz="4" w:space="0"/>
              <w:right w:val="single" w:color="auto" w:sz="4" w:space="0"/>
            </w:tcBorders>
            <w:vAlign w:val="center"/>
          </w:tcPr>
          <w:p w14:paraId="675FA120">
            <w:pPr>
              <w:pStyle w:val="23"/>
              <w:rPr>
                <w:rFonts w:cs="Times New Roman"/>
                <w:color w:val="auto"/>
              </w:rPr>
            </w:pPr>
            <w:r>
              <w:rPr>
                <w:rFonts w:cs="Times New Roman"/>
                <w:color w:val="auto"/>
              </w:rPr>
              <w:t>H1-15</w:t>
            </w:r>
          </w:p>
        </w:tc>
        <w:tc>
          <w:tcPr>
            <w:tcW w:w="671" w:type="pct"/>
            <w:tcBorders>
              <w:top w:val="single" w:color="auto" w:sz="4" w:space="0"/>
              <w:left w:val="single" w:color="auto" w:sz="4" w:space="0"/>
              <w:bottom w:val="single" w:color="auto" w:sz="4" w:space="0"/>
              <w:right w:val="single" w:color="auto" w:sz="4" w:space="0"/>
            </w:tcBorders>
            <w:vAlign w:val="center"/>
          </w:tcPr>
          <w:p w14:paraId="5AB52AB4">
            <w:pPr>
              <w:pStyle w:val="23"/>
              <w:jc w:val="left"/>
              <w:rPr>
                <w:rFonts w:cs="Times New Roman"/>
                <w:color w:val="auto"/>
              </w:rPr>
            </w:pPr>
            <w:r>
              <w:rPr>
                <w:rFonts w:cs="Times New Roman"/>
                <w:color w:val="auto"/>
              </w:rPr>
              <w:t>M3 Slip Compensation Gain</w:t>
            </w:r>
          </w:p>
        </w:tc>
        <w:tc>
          <w:tcPr>
            <w:tcW w:w="538" w:type="pct"/>
            <w:vMerge w:val="continue"/>
            <w:tcBorders>
              <w:top w:val="single" w:color="auto" w:sz="4" w:space="0"/>
              <w:left w:val="single" w:color="auto" w:sz="4" w:space="0"/>
              <w:bottom w:val="single" w:color="auto" w:sz="4" w:space="0"/>
              <w:right w:val="single" w:color="auto" w:sz="4" w:space="0"/>
            </w:tcBorders>
            <w:vAlign w:val="center"/>
          </w:tcPr>
          <w:p w14:paraId="733432AC">
            <w:pPr>
              <w:pStyle w:val="23"/>
              <w:rPr>
                <w:rFonts w:cs="Times New Roman"/>
                <w:color w:val="auto"/>
              </w:rPr>
            </w:pPr>
          </w:p>
        </w:tc>
        <w:tc>
          <w:tcPr>
            <w:tcW w:w="774" w:type="pct"/>
            <w:vMerge w:val="continue"/>
            <w:tcBorders>
              <w:top w:val="single" w:color="auto" w:sz="4" w:space="0"/>
              <w:left w:val="single" w:color="auto" w:sz="4" w:space="0"/>
              <w:bottom w:val="single" w:color="auto" w:sz="4" w:space="0"/>
              <w:right w:val="single" w:color="auto" w:sz="4" w:space="0"/>
            </w:tcBorders>
            <w:vAlign w:val="center"/>
          </w:tcPr>
          <w:p w14:paraId="3488F748">
            <w:pPr>
              <w:pStyle w:val="23"/>
              <w:rPr>
                <w:rFonts w:cs="Times New Roman"/>
                <w:color w:val="auto"/>
              </w:rPr>
            </w:pPr>
          </w:p>
        </w:tc>
        <w:tc>
          <w:tcPr>
            <w:tcW w:w="2522" w:type="pct"/>
            <w:vMerge w:val="continue"/>
            <w:tcBorders>
              <w:top w:val="single" w:color="auto" w:sz="4" w:space="0"/>
              <w:left w:val="single" w:color="auto" w:sz="4" w:space="0"/>
              <w:bottom w:val="single" w:color="auto" w:sz="4" w:space="0"/>
              <w:right w:val="single" w:color="auto" w:sz="4" w:space="0"/>
            </w:tcBorders>
            <w:vAlign w:val="center"/>
          </w:tcPr>
          <w:p w14:paraId="0583564F">
            <w:pPr>
              <w:pStyle w:val="23"/>
              <w:rPr>
                <w:rFonts w:cs="Times New Roman"/>
                <w:color w:val="auto"/>
              </w:rPr>
            </w:pPr>
          </w:p>
        </w:tc>
      </w:tr>
      <w:tr w14:paraId="2B6D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tcBorders>
              <w:top w:val="single" w:color="auto" w:sz="4" w:space="0"/>
              <w:left w:val="single" w:color="auto" w:sz="4" w:space="0"/>
              <w:bottom w:val="single" w:color="auto" w:sz="4" w:space="0"/>
              <w:right w:val="single" w:color="auto" w:sz="4" w:space="0"/>
            </w:tcBorders>
            <w:vAlign w:val="center"/>
          </w:tcPr>
          <w:p w14:paraId="0A756AC6">
            <w:pPr>
              <w:pStyle w:val="23"/>
              <w:rPr>
                <w:rFonts w:cs="Times New Roman"/>
                <w:color w:val="auto"/>
              </w:rPr>
            </w:pPr>
            <w:r>
              <w:rPr>
                <w:rFonts w:cs="Times New Roman"/>
                <w:color w:val="auto"/>
              </w:rPr>
              <w:t>H1-23</w:t>
            </w:r>
          </w:p>
        </w:tc>
        <w:tc>
          <w:tcPr>
            <w:tcW w:w="671" w:type="pct"/>
            <w:tcBorders>
              <w:top w:val="single" w:color="auto" w:sz="4" w:space="0"/>
              <w:left w:val="single" w:color="auto" w:sz="4" w:space="0"/>
              <w:bottom w:val="single" w:color="auto" w:sz="4" w:space="0"/>
              <w:right w:val="single" w:color="auto" w:sz="4" w:space="0"/>
            </w:tcBorders>
            <w:vAlign w:val="center"/>
          </w:tcPr>
          <w:p w14:paraId="558DF70F">
            <w:pPr>
              <w:pStyle w:val="23"/>
              <w:jc w:val="left"/>
              <w:rPr>
                <w:rFonts w:cs="Times New Roman"/>
                <w:color w:val="auto"/>
              </w:rPr>
            </w:pPr>
            <w:r>
              <w:rPr>
                <w:rFonts w:cs="Times New Roman"/>
                <w:color w:val="auto"/>
              </w:rPr>
              <w:t>M4 Slip Compensation Gain</w:t>
            </w:r>
          </w:p>
        </w:tc>
        <w:tc>
          <w:tcPr>
            <w:tcW w:w="538" w:type="pct"/>
            <w:vMerge w:val="continue"/>
            <w:tcBorders>
              <w:top w:val="single" w:color="auto" w:sz="4" w:space="0"/>
              <w:left w:val="single" w:color="auto" w:sz="4" w:space="0"/>
              <w:bottom w:val="single" w:color="auto" w:sz="4" w:space="0"/>
              <w:right w:val="single" w:color="auto" w:sz="4" w:space="0"/>
            </w:tcBorders>
            <w:vAlign w:val="center"/>
          </w:tcPr>
          <w:p w14:paraId="424BDF14">
            <w:pPr>
              <w:pStyle w:val="23"/>
              <w:rPr>
                <w:rFonts w:cs="Times New Roman"/>
                <w:color w:val="auto"/>
              </w:rPr>
            </w:pPr>
          </w:p>
        </w:tc>
        <w:tc>
          <w:tcPr>
            <w:tcW w:w="774" w:type="pct"/>
            <w:vMerge w:val="continue"/>
            <w:tcBorders>
              <w:top w:val="single" w:color="auto" w:sz="4" w:space="0"/>
              <w:left w:val="single" w:color="auto" w:sz="4" w:space="0"/>
              <w:bottom w:val="single" w:color="auto" w:sz="4" w:space="0"/>
              <w:right w:val="single" w:color="auto" w:sz="4" w:space="0"/>
            </w:tcBorders>
            <w:vAlign w:val="center"/>
          </w:tcPr>
          <w:p w14:paraId="73B9D9EE">
            <w:pPr>
              <w:pStyle w:val="23"/>
              <w:rPr>
                <w:rFonts w:cs="Times New Roman"/>
                <w:color w:val="auto"/>
              </w:rPr>
            </w:pPr>
          </w:p>
        </w:tc>
        <w:tc>
          <w:tcPr>
            <w:tcW w:w="2522" w:type="pct"/>
            <w:vMerge w:val="continue"/>
            <w:tcBorders>
              <w:top w:val="single" w:color="auto" w:sz="4" w:space="0"/>
              <w:left w:val="single" w:color="auto" w:sz="4" w:space="0"/>
              <w:bottom w:val="single" w:color="auto" w:sz="4" w:space="0"/>
              <w:right w:val="single" w:color="auto" w:sz="4" w:space="0"/>
            </w:tcBorders>
            <w:vAlign w:val="center"/>
          </w:tcPr>
          <w:p w14:paraId="3BEA6D3B">
            <w:pPr>
              <w:pStyle w:val="23"/>
              <w:rPr>
                <w:rFonts w:cs="Times New Roman"/>
                <w:color w:val="auto"/>
              </w:rPr>
            </w:pPr>
          </w:p>
        </w:tc>
      </w:tr>
      <w:tr w14:paraId="52215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3" w:type="pct"/>
            <w:tcBorders>
              <w:top w:val="single" w:color="auto" w:sz="4" w:space="0"/>
              <w:left w:val="single" w:color="auto" w:sz="4" w:space="0"/>
              <w:bottom w:val="single" w:color="auto" w:sz="4" w:space="0"/>
              <w:right w:val="single" w:color="auto" w:sz="4" w:space="0"/>
            </w:tcBorders>
            <w:vAlign w:val="center"/>
          </w:tcPr>
          <w:p w14:paraId="1B626A1F">
            <w:pPr>
              <w:pStyle w:val="23"/>
              <w:rPr>
                <w:rFonts w:cs="Times New Roman"/>
                <w:color w:val="auto"/>
              </w:rPr>
            </w:pPr>
            <w:r>
              <w:rPr>
                <w:rFonts w:cs="Times New Roman"/>
                <w:color w:val="auto"/>
              </w:rPr>
              <w:t>F2-12</w:t>
            </w:r>
          </w:p>
        </w:tc>
        <w:tc>
          <w:tcPr>
            <w:tcW w:w="671" w:type="pct"/>
            <w:tcBorders>
              <w:top w:val="single" w:color="auto" w:sz="4" w:space="0"/>
              <w:left w:val="single" w:color="auto" w:sz="4" w:space="0"/>
              <w:bottom w:val="single" w:color="auto" w:sz="4" w:space="0"/>
              <w:right w:val="single" w:color="auto" w:sz="4" w:space="0"/>
            </w:tcBorders>
            <w:vAlign w:val="center"/>
          </w:tcPr>
          <w:p w14:paraId="298DE1EF">
            <w:pPr>
              <w:pStyle w:val="23"/>
              <w:rPr>
                <w:rFonts w:cs="Times New Roman"/>
                <w:color w:val="auto"/>
              </w:rPr>
            </w:pPr>
            <w:r>
              <w:rPr>
                <w:rFonts w:hint="eastAsia" w:cs="Times New Roman"/>
                <w:color w:val="auto"/>
              </w:rPr>
              <w:t>Generation Slip Compensation</w:t>
            </w:r>
          </w:p>
          <w:p w14:paraId="432149EB">
            <w:pPr>
              <w:pStyle w:val="23"/>
              <w:rPr>
                <w:rFonts w:cs="Times New Roman"/>
                <w:color w:val="auto"/>
              </w:rPr>
            </w:pPr>
            <w:r>
              <w:rPr>
                <w:rFonts w:hint="eastAsia" w:cs="Times New Roman"/>
                <w:color w:val="auto"/>
              </w:rPr>
              <w:t>Gain</w:t>
            </w:r>
          </w:p>
        </w:tc>
        <w:tc>
          <w:tcPr>
            <w:tcW w:w="538" w:type="pct"/>
            <w:tcBorders>
              <w:top w:val="single" w:color="auto" w:sz="4" w:space="0"/>
              <w:left w:val="single" w:color="auto" w:sz="4" w:space="0"/>
              <w:bottom w:val="single" w:color="auto" w:sz="4" w:space="0"/>
              <w:right w:val="single" w:color="auto" w:sz="4" w:space="0"/>
            </w:tcBorders>
            <w:vAlign w:val="center"/>
          </w:tcPr>
          <w:p w14:paraId="6F1D89C5">
            <w:pPr>
              <w:pStyle w:val="23"/>
              <w:rPr>
                <w:rFonts w:cs="Times New Roman"/>
                <w:color w:val="auto"/>
              </w:rPr>
            </w:pPr>
            <w:r>
              <w:rPr>
                <w:rFonts w:cs="Times New Roman"/>
                <w:color w:val="auto"/>
              </w:rPr>
              <w:t>1.00</w:t>
            </w:r>
          </w:p>
        </w:tc>
        <w:tc>
          <w:tcPr>
            <w:tcW w:w="774" w:type="pct"/>
            <w:tcBorders>
              <w:top w:val="single" w:color="auto" w:sz="4" w:space="0"/>
              <w:left w:val="single" w:color="auto" w:sz="4" w:space="0"/>
              <w:bottom w:val="single" w:color="auto" w:sz="4" w:space="0"/>
              <w:right w:val="single" w:color="auto" w:sz="4" w:space="0"/>
            </w:tcBorders>
            <w:vAlign w:val="center"/>
          </w:tcPr>
          <w:p w14:paraId="5B3B3CC1">
            <w:pPr>
              <w:pStyle w:val="23"/>
              <w:rPr>
                <w:rFonts w:cs="Times New Roman"/>
                <w:color w:val="auto"/>
              </w:rPr>
            </w:pPr>
            <w:r>
              <w:rPr>
                <w:rFonts w:cs="Times New Roman"/>
                <w:color w:val="auto"/>
              </w:rPr>
              <w:t>0.00~1.00</w:t>
            </w:r>
          </w:p>
        </w:tc>
        <w:tc>
          <w:tcPr>
            <w:tcW w:w="2522" w:type="pct"/>
            <w:tcBorders>
              <w:top w:val="single" w:color="auto" w:sz="4" w:space="0"/>
              <w:left w:val="single" w:color="auto" w:sz="4" w:space="0"/>
              <w:bottom w:val="single" w:color="auto" w:sz="4" w:space="0"/>
              <w:right w:val="single" w:color="auto" w:sz="4" w:space="0"/>
            </w:tcBorders>
            <w:vAlign w:val="center"/>
          </w:tcPr>
          <w:p w14:paraId="0A96B16D">
            <w:pPr>
              <w:pStyle w:val="23"/>
              <w:rPr>
                <w:rFonts w:cs="Times New Roman"/>
                <w:color w:val="auto"/>
              </w:rPr>
            </w:pPr>
            <w:r>
              <w:rPr>
                <w:rFonts w:hint="eastAsia" w:cs="Times New Roman"/>
                <w:color w:val="auto"/>
              </w:rPr>
              <w:t>This parameter is used to adjust the slip compensation gain in generation mode, applicable only to IMVVC control mode. Whenusinginduction motor VVC control, under generation load conditions, if the motor speed is higher than the actual speed, the generation slip compensation gain can be appropriately increased; conversely, the generation slip compensation gain should be reduced.</w:t>
            </w:r>
          </w:p>
        </w:tc>
      </w:tr>
    </w:tbl>
    <w:p w14:paraId="64600387">
      <w:pPr>
        <w:pStyle w:val="4"/>
        <w:spacing w:before="156"/>
        <w:rPr>
          <w:color w:val="auto"/>
        </w:rPr>
      </w:pPr>
      <w:bookmarkStart w:id="330" w:name="_Toc29899"/>
      <w:r>
        <w:rPr>
          <w:rFonts w:hint="eastAsia"/>
          <w:color w:val="auto"/>
        </w:rPr>
        <w:t>3.4.4 Current Limiting</w:t>
      </w:r>
      <w:bookmarkEnd w:id="330"/>
    </w:p>
    <w:p w14:paraId="52744A87">
      <w:pPr>
        <w:ind w:firstLine="320"/>
        <w:rPr>
          <w:color w:val="auto"/>
        </w:rPr>
      </w:pPr>
      <w:r>
        <w:rPr>
          <w:rFonts w:hint="eastAsia"/>
          <w:color w:val="auto"/>
        </w:rPr>
        <w:t>The current limiting function restricts torque current by limiting the torque current setpoint, as shown in Table 3-36.</w:t>
      </w:r>
    </w:p>
    <w:p w14:paraId="525BF9E1">
      <w:pPr>
        <w:pStyle w:val="25"/>
        <w:jc w:val="center"/>
        <w:rPr>
          <w:color w:val="auto"/>
        </w:rPr>
      </w:pPr>
      <w:r>
        <w:rPr>
          <w:rFonts w:hint="eastAsia"/>
          <w:color w:val="auto"/>
        </w:rPr>
        <w:t>Table 3</w:t>
      </w:r>
      <w:r>
        <w:rPr>
          <w:color w:val="auto"/>
        </w:rPr>
        <w:t xml:space="preserve">-36 </w:t>
      </w:r>
      <w:r>
        <w:rPr>
          <w:rFonts w:hint="eastAsia"/>
          <w:color w:val="auto"/>
        </w:rPr>
        <w:t>Current Limit Parameters</w:t>
      </w:r>
    </w:p>
    <w:tbl>
      <w:tblPr>
        <w:tblStyle w:val="36"/>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49"/>
        <w:gridCol w:w="695"/>
        <w:gridCol w:w="1266"/>
        <w:gridCol w:w="2664"/>
      </w:tblGrid>
      <w:tr w14:paraId="060D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430" w:type="pct"/>
            <w:shd w:val="clear" w:color="auto" w:fill="D7D7D7" w:themeFill="background1" w:themeFillShade="D8"/>
            <w:vAlign w:val="center"/>
          </w:tcPr>
          <w:p w14:paraId="2D8E089A">
            <w:pPr>
              <w:pStyle w:val="23"/>
              <w:jc w:val="center"/>
              <w:rPr>
                <w:rFonts w:cs="Times New Roman"/>
                <w:b/>
                <w:bCs/>
                <w:color w:val="auto"/>
              </w:rPr>
            </w:pPr>
            <w:r>
              <w:rPr>
                <w:rFonts w:hint="eastAsia" w:cs="Times New Roman"/>
                <w:b/>
                <w:bCs/>
                <w:color w:val="auto"/>
              </w:rPr>
              <w:t>Parameter</w:t>
            </w:r>
          </w:p>
        </w:tc>
        <w:tc>
          <w:tcPr>
            <w:tcW w:w="979" w:type="pct"/>
            <w:shd w:val="clear" w:color="auto" w:fill="D7D7D7" w:themeFill="background1" w:themeFillShade="D8"/>
            <w:vAlign w:val="center"/>
          </w:tcPr>
          <w:p w14:paraId="3CECC9F2">
            <w:pPr>
              <w:pStyle w:val="23"/>
              <w:jc w:val="center"/>
              <w:rPr>
                <w:rFonts w:cs="Times New Roman"/>
                <w:b/>
                <w:bCs/>
                <w:color w:val="auto"/>
              </w:rPr>
            </w:pPr>
            <w:r>
              <w:rPr>
                <w:rFonts w:hint="eastAsia" w:cs="Times New Roman"/>
                <w:b/>
                <w:bCs/>
                <w:color w:val="auto"/>
              </w:rPr>
              <w:t>Function Definition</w:t>
            </w:r>
          </w:p>
        </w:tc>
        <w:tc>
          <w:tcPr>
            <w:tcW w:w="543" w:type="pct"/>
            <w:shd w:val="clear" w:color="auto" w:fill="D7D7D7" w:themeFill="background1" w:themeFillShade="D8"/>
            <w:vAlign w:val="center"/>
          </w:tcPr>
          <w:p w14:paraId="630C261F">
            <w:pPr>
              <w:pStyle w:val="23"/>
              <w:jc w:val="center"/>
              <w:rPr>
                <w:rFonts w:cs="Times New Roman"/>
                <w:b/>
                <w:bCs/>
                <w:color w:val="auto"/>
              </w:rPr>
            </w:pPr>
            <w:r>
              <w:rPr>
                <w:rFonts w:hint="eastAsia" w:cs="Times New Roman"/>
                <w:b/>
                <w:bCs/>
                <w:color w:val="auto"/>
              </w:rPr>
              <w:t>Default Value</w:t>
            </w:r>
          </w:p>
        </w:tc>
        <w:tc>
          <w:tcPr>
            <w:tcW w:w="1016" w:type="pct"/>
            <w:shd w:val="clear" w:color="auto" w:fill="D7D7D7" w:themeFill="background1" w:themeFillShade="D8"/>
            <w:vAlign w:val="center"/>
          </w:tcPr>
          <w:p w14:paraId="641F71F7">
            <w:pPr>
              <w:pStyle w:val="23"/>
              <w:jc w:val="center"/>
              <w:rPr>
                <w:rFonts w:cs="Times New Roman"/>
                <w:b/>
                <w:bCs/>
                <w:color w:val="auto"/>
              </w:rPr>
            </w:pPr>
            <w:r>
              <w:rPr>
                <w:rFonts w:hint="eastAsia" w:cs="Times New Roman"/>
                <w:b/>
                <w:bCs/>
                <w:color w:val="auto"/>
              </w:rPr>
              <w:t>Setting Range</w:t>
            </w:r>
          </w:p>
        </w:tc>
        <w:tc>
          <w:tcPr>
            <w:tcW w:w="2030" w:type="pct"/>
            <w:shd w:val="clear" w:color="auto" w:fill="D7D7D7" w:themeFill="background1" w:themeFillShade="D8"/>
            <w:vAlign w:val="center"/>
          </w:tcPr>
          <w:p w14:paraId="2563F07E">
            <w:pPr>
              <w:pStyle w:val="23"/>
              <w:jc w:val="center"/>
              <w:rPr>
                <w:rFonts w:cs="Times New Roman"/>
                <w:b/>
                <w:bCs/>
                <w:color w:val="auto"/>
              </w:rPr>
            </w:pPr>
            <w:r>
              <w:rPr>
                <w:rFonts w:hint="eastAsia" w:cs="Times New Roman"/>
                <w:b/>
                <w:bCs/>
                <w:color w:val="auto"/>
              </w:rPr>
              <w:t>Parameter Description</w:t>
            </w:r>
          </w:p>
        </w:tc>
      </w:tr>
      <w:tr w14:paraId="155BD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14:paraId="5A1E30DE">
            <w:pPr>
              <w:pStyle w:val="23"/>
              <w:rPr>
                <w:rFonts w:cs="Times New Roman"/>
                <w:color w:val="auto"/>
              </w:rPr>
            </w:pPr>
            <w:r>
              <w:rPr>
                <w:rFonts w:cs="Times New Roman"/>
                <w:color w:val="auto"/>
              </w:rPr>
              <w:t>F9-07</w:t>
            </w:r>
          </w:p>
        </w:tc>
        <w:tc>
          <w:tcPr>
            <w:tcW w:w="979" w:type="pct"/>
            <w:tcBorders>
              <w:top w:val="single" w:color="auto" w:sz="4" w:space="0"/>
              <w:left w:val="single" w:color="auto" w:sz="4" w:space="0"/>
              <w:bottom w:val="single" w:color="auto" w:sz="4" w:space="0"/>
              <w:right w:val="single" w:color="auto" w:sz="4" w:space="0"/>
            </w:tcBorders>
            <w:vAlign w:val="center"/>
          </w:tcPr>
          <w:p w14:paraId="5345A078">
            <w:pPr>
              <w:pStyle w:val="23"/>
              <w:rPr>
                <w:rFonts w:cs="Times New Roman"/>
                <w:color w:val="auto"/>
              </w:rPr>
            </w:pPr>
            <w:r>
              <w:rPr>
                <w:rFonts w:hint="eastAsia" w:cs="Times New Roman"/>
                <w:color w:val="auto"/>
              </w:rPr>
              <w:t>maximum current limit</w:t>
            </w:r>
          </w:p>
        </w:tc>
        <w:tc>
          <w:tcPr>
            <w:tcW w:w="543" w:type="pct"/>
            <w:tcBorders>
              <w:top w:val="single" w:color="auto" w:sz="4" w:space="0"/>
              <w:left w:val="single" w:color="auto" w:sz="4" w:space="0"/>
              <w:bottom w:val="single" w:color="auto" w:sz="4" w:space="0"/>
              <w:right w:val="single" w:color="auto" w:sz="4" w:space="0"/>
            </w:tcBorders>
            <w:vAlign w:val="center"/>
          </w:tcPr>
          <w:p w14:paraId="312A040C">
            <w:pPr>
              <w:pStyle w:val="23"/>
              <w:rPr>
                <w:rFonts w:cs="Times New Roman"/>
                <w:color w:val="auto"/>
              </w:rPr>
            </w:pPr>
            <w:r>
              <w:rPr>
                <w:rFonts w:cs="Times New Roman"/>
                <w:color w:val="auto"/>
              </w:rPr>
              <w:t>150%</w:t>
            </w:r>
          </w:p>
        </w:tc>
        <w:tc>
          <w:tcPr>
            <w:tcW w:w="1016" w:type="pct"/>
            <w:tcBorders>
              <w:top w:val="single" w:color="auto" w:sz="4" w:space="0"/>
              <w:left w:val="single" w:color="auto" w:sz="4" w:space="0"/>
              <w:bottom w:val="single" w:color="auto" w:sz="4" w:space="0"/>
              <w:right w:val="single" w:color="auto" w:sz="4" w:space="0"/>
            </w:tcBorders>
            <w:vAlign w:val="center"/>
          </w:tcPr>
          <w:p w14:paraId="33E9FBC7">
            <w:pPr>
              <w:pStyle w:val="23"/>
              <w:rPr>
                <w:rFonts w:cs="Times New Roman"/>
                <w:color w:val="auto"/>
              </w:rPr>
            </w:pPr>
            <w:r>
              <w:rPr>
                <w:rFonts w:cs="Times New Roman"/>
                <w:color w:val="auto"/>
              </w:rPr>
              <w:t>0~250%(100% corresponding to the inverter's rated current)</w:t>
            </w:r>
          </w:p>
        </w:tc>
        <w:tc>
          <w:tcPr>
            <w:tcW w:w="2030" w:type="pct"/>
            <w:tcBorders>
              <w:top w:val="single" w:color="auto" w:sz="4" w:space="0"/>
              <w:left w:val="single" w:color="auto" w:sz="4" w:space="0"/>
              <w:bottom w:val="single" w:color="auto" w:sz="4" w:space="0"/>
              <w:right w:val="single" w:color="auto" w:sz="4" w:space="0"/>
            </w:tcBorders>
            <w:vAlign w:val="center"/>
          </w:tcPr>
          <w:p w14:paraId="326CDCB5">
            <w:pPr>
              <w:pStyle w:val="23"/>
              <w:rPr>
                <w:rFonts w:cs="Times New Roman"/>
                <w:color w:val="auto"/>
              </w:rPr>
            </w:pPr>
            <w:r>
              <w:rPr>
                <w:rFonts w:hint="eastAsia" w:cs="Times New Roman"/>
                <w:color w:val="auto"/>
              </w:rPr>
              <w:t>This parameter is used to set the maximum current output of the inverter, which, together with the settings of parameters F3-23 to F3-25, determines the current limit of the inverter's output.</w:t>
            </w:r>
          </w:p>
        </w:tc>
      </w:tr>
      <w:tr w14:paraId="007EB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14:paraId="7F396445">
            <w:pPr>
              <w:pStyle w:val="23"/>
              <w:rPr>
                <w:rFonts w:cs="Times New Roman"/>
                <w:color w:val="auto"/>
              </w:rPr>
            </w:pPr>
            <w:r>
              <w:rPr>
                <w:rFonts w:cs="Times New Roman"/>
                <w:color w:val="auto"/>
              </w:rPr>
              <w:t>F3-23</w:t>
            </w:r>
          </w:p>
        </w:tc>
        <w:tc>
          <w:tcPr>
            <w:tcW w:w="979" w:type="pct"/>
            <w:tcBorders>
              <w:top w:val="single" w:color="auto" w:sz="4" w:space="0"/>
              <w:left w:val="single" w:color="auto" w:sz="4" w:space="0"/>
              <w:bottom w:val="single" w:color="auto" w:sz="4" w:space="0"/>
              <w:right w:val="single" w:color="auto" w:sz="4" w:space="0"/>
            </w:tcBorders>
            <w:vAlign w:val="center"/>
          </w:tcPr>
          <w:p w14:paraId="57C8A785">
            <w:pPr>
              <w:pStyle w:val="23"/>
              <w:rPr>
                <w:rFonts w:cs="Times New Roman"/>
                <w:color w:val="auto"/>
              </w:rPr>
            </w:pPr>
            <w:r>
              <w:rPr>
                <w:rFonts w:cs="Times New Roman"/>
                <w:color w:val="auto"/>
              </w:rPr>
              <w:t>I/F Mode Current Command</w:t>
            </w:r>
          </w:p>
        </w:tc>
        <w:tc>
          <w:tcPr>
            <w:tcW w:w="543" w:type="pct"/>
            <w:tcBorders>
              <w:top w:val="single" w:color="auto" w:sz="4" w:space="0"/>
              <w:left w:val="single" w:color="auto" w:sz="4" w:space="0"/>
              <w:bottom w:val="single" w:color="auto" w:sz="4" w:space="0"/>
              <w:right w:val="single" w:color="auto" w:sz="4" w:space="0"/>
            </w:tcBorders>
            <w:vAlign w:val="center"/>
          </w:tcPr>
          <w:p w14:paraId="47CF8E48">
            <w:pPr>
              <w:pStyle w:val="23"/>
              <w:rPr>
                <w:rFonts w:cs="Times New Roman"/>
                <w:color w:val="auto"/>
              </w:rPr>
            </w:pPr>
            <w:r>
              <w:rPr>
                <w:rFonts w:cs="Times New Roman"/>
                <w:color w:val="auto"/>
              </w:rPr>
              <w:t>40%</w:t>
            </w:r>
          </w:p>
        </w:tc>
        <w:tc>
          <w:tcPr>
            <w:tcW w:w="1016" w:type="pct"/>
            <w:tcBorders>
              <w:top w:val="single" w:color="auto" w:sz="4" w:space="0"/>
              <w:left w:val="single" w:color="auto" w:sz="4" w:space="0"/>
              <w:bottom w:val="single" w:color="auto" w:sz="4" w:space="0"/>
              <w:right w:val="single" w:color="auto" w:sz="4" w:space="0"/>
            </w:tcBorders>
            <w:vAlign w:val="center"/>
          </w:tcPr>
          <w:p w14:paraId="00922864">
            <w:pPr>
              <w:pStyle w:val="23"/>
              <w:rPr>
                <w:rFonts w:cs="Times New Roman"/>
                <w:color w:val="auto"/>
              </w:rPr>
            </w:pPr>
            <w:r>
              <w:rPr>
                <w:rFonts w:cs="Times New Roman"/>
                <w:color w:val="auto"/>
              </w:rPr>
              <w:t>0%～150%</w:t>
            </w:r>
          </w:p>
        </w:tc>
        <w:tc>
          <w:tcPr>
            <w:tcW w:w="2030" w:type="pct"/>
            <w:tcBorders>
              <w:top w:val="single" w:color="auto" w:sz="4" w:space="0"/>
              <w:left w:val="single" w:color="auto" w:sz="4" w:space="0"/>
              <w:bottom w:val="single" w:color="auto" w:sz="4" w:space="0"/>
              <w:right w:val="single" w:color="auto" w:sz="4" w:space="0"/>
            </w:tcBorders>
            <w:vAlign w:val="center"/>
          </w:tcPr>
          <w:p w14:paraId="02243BB4">
            <w:pPr>
              <w:pStyle w:val="23"/>
              <w:rPr>
                <w:rFonts w:cs="Times New Roman"/>
                <w:color w:val="auto"/>
              </w:rPr>
            </w:pPr>
            <w:r>
              <w:rPr>
                <w:rFonts w:hint="eastAsia" w:cs="Times New Roman"/>
                <w:color w:val="auto"/>
              </w:rPr>
              <w:t>When F1-00 is 1, this parameter sets the percentage of the DC drive current relative to the motor rated current during the synchronous motor flux zero position alignment period;</w:t>
            </w:r>
          </w:p>
          <w:p w14:paraId="431324C9">
            <w:pPr>
              <w:pStyle w:val="23"/>
              <w:rPr>
                <w:rFonts w:cs="Times New Roman"/>
                <w:color w:val="auto"/>
              </w:rPr>
            </w:pPr>
            <w:r>
              <w:rPr>
                <w:rFonts w:hint="eastAsia" w:cs="Times New Roman"/>
                <w:color w:val="auto"/>
              </w:rPr>
              <w:t>When F3-24 is zero, this parameter sets the percentage of the low-speed magnetization current relative to the motor rated current when the SVC observer mode is running;</w:t>
            </w:r>
          </w:p>
          <w:p w14:paraId="5077016E">
            <w:pPr>
              <w:pStyle w:val="23"/>
              <w:rPr>
                <w:rFonts w:cs="Times New Roman"/>
                <w:color w:val="auto"/>
              </w:rPr>
            </w:pPr>
            <w:r>
              <w:rPr>
                <w:rFonts w:hint="eastAsia" w:cs="Times New Roman"/>
                <w:color w:val="auto"/>
              </w:rPr>
              <w:t>When F3-24 is non-zero, this parameter sets the percentage of the current command relative to the motor rated current when the motor I/F mode is running.</w:t>
            </w:r>
          </w:p>
        </w:tc>
      </w:tr>
      <w:tr w14:paraId="41C11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14:paraId="178CF4EC">
            <w:pPr>
              <w:pStyle w:val="23"/>
              <w:rPr>
                <w:rFonts w:cs="Times New Roman"/>
                <w:color w:val="auto"/>
              </w:rPr>
            </w:pPr>
            <w:r>
              <w:rPr>
                <w:rFonts w:cs="Times New Roman"/>
                <w:color w:val="auto"/>
              </w:rPr>
              <w:t>F3-24</w:t>
            </w:r>
          </w:p>
        </w:tc>
        <w:tc>
          <w:tcPr>
            <w:tcW w:w="979" w:type="pct"/>
            <w:tcBorders>
              <w:top w:val="single" w:color="auto" w:sz="4" w:space="0"/>
              <w:left w:val="single" w:color="auto" w:sz="4" w:space="0"/>
              <w:bottom w:val="single" w:color="auto" w:sz="4" w:space="0"/>
              <w:right w:val="single" w:color="auto" w:sz="4" w:space="0"/>
            </w:tcBorders>
            <w:vAlign w:val="center"/>
          </w:tcPr>
          <w:p w14:paraId="159CCD7E">
            <w:pPr>
              <w:pStyle w:val="23"/>
              <w:rPr>
                <w:rFonts w:cs="Times New Roman"/>
                <w:color w:val="auto"/>
              </w:rPr>
            </w:pPr>
            <w:r>
              <w:rPr>
                <w:rFonts w:cs="Times New Roman"/>
                <w:color w:val="auto"/>
              </w:rPr>
              <w:t>IF Switching Frequency 1</w:t>
            </w:r>
          </w:p>
        </w:tc>
        <w:tc>
          <w:tcPr>
            <w:tcW w:w="543" w:type="pct"/>
            <w:tcBorders>
              <w:top w:val="single" w:color="auto" w:sz="4" w:space="0"/>
              <w:left w:val="single" w:color="auto" w:sz="4" w:space="0"/>
              <w:bottom w:val="single" w:color="auto" w:sz="4" w:space="0"/>
              <w:right w:val="single" w:color="auto" w:sz="4" w:space="0"/>
            </w:tcBorders>
            <w:vAlign w:val="center"/>
          </w:tcPr>
          <w:p w14:paraId="3B840BE4">
            <w:pPr>
              <w:pStyle w:val="23"/>
              <w:rPr>
                <w:rFonts w:cs="Times New Roman"/>
                <w:color w:val="auto"/>
              </w:rPr>
            </w:pPr>
            <w:r>
              <w:rPr>
                <w:rFonts w:hint="eastAsia" w:cs="Times New Roman"/>
                <w:color w:val="auto"/>
              </w:rPr>
              <w:t>20.00Hz</w:t>
            </w:r>
          </w:p>
        </w:tc>
        <w:tc>
          <w:tcPr>
            <w:tcW w:w="1016" w:type="pct"/>
            <w:tcBorders>
              <w:top w:val="single" w:color="auto" w:sz="4" w:space="0"/>
              <w:left w:val="single" w:color="auto" w:sz="4" w:space="0"/>
              <w:bottom w:val="single" w:color="auto" w:sz="4" w:space="0"/>
              <w:right w:val="single" w:color="auto" w:sz="4" w:space="0"/>
            </w:tcBorders>
            <w:vAlign w:val="center"/>
          </w:tcPr>
          <w:p w14:paraId="53C8F2FF">
            <w:pPr>
              <w:pStyle w:val="23"/>
              <w:rPr>
                <w:rFonts w:cs="Times New Roman"/>
                <w:color w:val="auto"/>
              </w:rPr>
            </w:pPr>
            <w:r>
              <w:rPr>
                <w:rFonts w:hint="eastAsia" w:cs="Times New Roman"/>
                <w:color w:val="auto"/>
              </w:rPr>
              <w:t>0.00～599.00 Hz</w:t>
            </w:r>
          </w:p>
        </w:tc>
        <w:tc>
          <w:tcPr>
            <w:tcW w:w="2030" w:type="pct"/>
            <w:tcBorders>
              <w:top w:val="single" w:color="auto" w:sz="4" w:space="0"/>
              <w:left w:val="single" w:color="auto" w:sz="4" w:space="0"/>
              <w:bottom w:val="single" w:color="auto" w:sz="4" w:space="0"/>
              <w:right w:val="single" w:color="auto" w:sz="4" w:space="0"/>
            </w:tcBorders>
            <w:vAlign w:val="center"/>
          </w:tcPr>
          <w:p w14:paraId="5F1EF59B">
            <w:pPr>
              <w:pStyle w:val="23"/>
              <w:rPr>
                <w:rFonts w:cs="Times New Roman"/>
                <w:color w:val="auto"/>
              </w:rPr>
            </w:pPr>
            <w:r>
              <w:rPr>
                <w:rFonts w:hint="eastAsia" w:cs="Times New Roman"/>
                <w:color w:val="auto"/>
              </w:rPr>
              <w:t>When this parameter is non-zero, the synchronous motor will be forced to operate in I/F mode below this frequency.</w:t>
            </w:r>
          </w:p>
        </w:tc>
      </w:tr>
      <w:tr w14:paraId="6ECB7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30" w:type="pct"/>
            <w:tcBorders>
              <w:top w:val="single" w:color="auto" w:sz="4" w:space="0"/>
              <w:left w:val="single" w:color="auto" w:sz="4" w:space="0"/>
              <w:bottom w:val="single" w:color="auto" w:sz="4" w:space="0"/>
              <w:right w:val="single" w:color="auto" w:sz="4" w:space="0"/>
            </w:tcBorders>
            <w:vAlign w:val="center"/>
          </w:tcPr>
          <w:p w14:paraId="273865C6">
            <w:pPr>
              <w:pStyle w:val="23"/>
              <w:rPr>
                <w:rFonts w:cs="Times New Roman"/>
                <w:color w:val="auto"/>
              </w:rPr>
            </w:pPr>
            <w:r>
              <w:rPr>
                <w:rFonts w:cs="Times New Roman"/>
                <w:color w:val="auto"/>
              </w:rPr>
              <w:t>F3-25</w:t>
            </w:r>
          </w:p>
        </w:tc>
        <w:tc>
          <w:tcPr>
            <w:tcW w:w="979" w:type="pct"/>
            <w:tcBorders>
              <w:top w:val="single" w:color="auto" w:sz="4" w:space="0"/>
              <w:left w:val="single" w:color="auto" w:sz="4" w:space="0"/>
              <w:bottom w:val="single" w:color="auto" w:sz="4" w:space="0"/>
              <w:right w:val="single" w:color="auto" w:sz="4" w:space="0"/>
            </w:tcBorders>
            <w:vAlign w:val="center"/>
          </w:tcPr>
          <w:p w14:paraId="39A512CE">
            <w:pPr>
              <w:pStyle w:val="23"/>
              <w:rPr>
                <w:rFonts w:cs="Times New Roman"/>
                <w:color w:val="auto"/>
              </w:rPr>
            </w:pPr>
            <w:r>
              <w:rPr>
                <w:rFonts w:cs="Times New Roman"/>
                <w:color w:val="auto"/>
              </w:rPr>
              <w:t>IF Switching Frequency 2</w:t>
            </w:r>
          </w:p>
        </w:tc>
        <w:tc>
          <w:tcPr>
            <w:tcW w:w="543" w:type="pct"/>
            <w:tcBorders>
              <w:top w:val="single" w:color="auto" w:sz="4" w:space="0"/>
              <w:left w:val="single" w:color="auto" w:sz="4" w:space="0"/>
              <w:bottom w:val="single" w:color="auto" w:sz="4" w:space="0"/>
              <w:right w:val="single" w:color="auto" w:sz="4" w:space="0"/>
            </w:tcBorders>
            <w:vAlign w:val="center"/>
          </w:tcPr>
          <w:p w14:paraId="0CCF3351">
            <w:pPr>
              <w:pStyle w:val="23"/>
              <w:rPr>
                <w:rFonts w:cs="Times New Roman"/>
                <w:color w:val="auto"/>
              </w:rPr>
            </w:pPr>
            <w:r>
              <w:rPr>
                <w:rFonts w:hint="eastAsia" w:cs="Times New Roman"/>
                <w:color w:val="auto"/>
              </w:rPr>
              <w:t>20.00Hz</w:t>
            </w:r>
          </w:p>
        </w:tc>
        <w:tc>
          <w:tcPr>
            <w:tcW w:w="1016" w:type="pct"/>
            <w:tcBorders>
              <w:top w:val="single" w:color="auto" w:sz="4" w:space="0"/>
              <w:left w:val="single" w:color="auto" w:sz="4" w:space="0"/>
              <w:bottom w:val="single" w:color="auto" w:sz="4" w:space="0"/>
              <w:right w:val="single" w:color="auto" w:sz="4" w:space="0"/>
            </w:tcBorders>
            <w:vAlign w:val="center"/>
          </w:tcPr>
          <w:p w14:paraId="03F07309">
            <w:pPr>
              <w:pStyle w:val="23"/>
              <w:rPr>
                <w:rFonts w:cs="Times New Roman"/>
                <w:color w:val="auto"/>
              </w:rPr>
            </w:pPr>
            <w:r>
              <w:rPr>
                <w:rFonts w:hint="eastAsia" w:cs="Times New Roman"/>
                <w:color w:val="auto"/>
              </w:rPr>
              <w:t>0.00～599.00 Hz</w:t>
            </w:r>
          </w:p>
        </w:tc>
        <w:tc>
          <w:tcPr>
            <w:tcW w:w="2030" w:type="pct"/>
            <w:tcBorders>
              <w:top w:val="single" w:color="auto" w:sz="4" w:space="0"/>
              <w:left w:val="single" w:color="auto" w:sz="4" w:space="0"/>
              <w:bottom w:val="single" w:color="auto" w:sz="4" w:space="0"/>
              <w:right w:val="single" w:color="auto" w:sz="4" w:space="0"/>
            </w:tcBorders>
            <w:vAlign w:val="center"/>
          </w:tcPr>
          <w:p w14:paraId="3A79D41F">
            <w:pPr>
              <w:pStyle w:val="23"/>
              <w:rPr>
                <w:rFonts w:cs="Times New Roman"/>
                <w:color w:val="auto"/>
              </w:rPr>
            </w:pPr>
            <w:r>
              <w:rPr>
                <w:rFonts w:hint="eastAsia" w:cs="Times New Roman"/>
                <w:color w:val="auto"/>
              </w:rPr>
              <w:t>This parameter defaults to F3-25 and generally does not need to be changed.</w:t>
            </w:r>
          </w:p>
        </w:tc>
      </w:tr>
    </w:tbl>
    <w:p w14:paraId="0EB0E24C">
      <w:pPr>
        <w:pStyle w:val="4"/>
        <w:spacing w:before="156"/>
        <w:rPr>
          <w:color w:val="auto"/>
        </w:rPr>
      </w:pPr>
      <w:bookmarkStart w:id="331" w:name="_Toc29322"/>
      <w:r>
        <w:rPr>
          <w:rFonts w:hint="eastAsia"/>
          <w:color w:val="auto"/>
        </w:rPr>
        <w:t>3.4.5 Parameter Management Settings</w:t>
      </w:r>
      <w:bookmarkEnd w:id="331"/>
    </w:p>
    <w:p w14:paraId="32E6277F">
      <w:pPr>
        <w:ind w:firstLine="320"/>
        <w:rPr>
          <w:color w:val="auto"/>
        </w:rPr>
      </w:pPr>
      <w:r>
        <w:rPr>
          <w:rFonts w:hint="eastAsia"/>
          <w:color w:val="auto"/>
        </w:rPr>
        <w:t>Parameter management settings are achieved through a function code parameter setting, enabling operations such as write protection for related parameters, value reset, parameter reinitialization, modification of read-only parameters, and program reset. Currently, parameter management settings are configured through function codeF0-18, as shown in Table 3-37.</w:t>
      </w:r>
    </w:p>
    <w:p w14:paraId="4285FB38">
      <w:pPr>
        <w:pStyle w:val="25"/>
        <w:jc w:val="center"/>
        <w:rPr>
          <w:color w:val="auto"/>
        </w:rPr>
      </w:pPr>
      <w:r>
        <w:rPr>
          <w:rFonts w:hint="eastAsia"/>
          <w:color w:val="auto"/>
        </w:rPr>
        <w:t>Table 3</w:t>
      </w:r>
      <w:r>
        <w:rPr>
          <w:color w:val="auto"/>
        </w:rPr>
        <w:t xml:space="preserve">-37 </w:t>
      </w:r>
      <w:r>
        <w:rPr>
          <w:rFonts w:hint="eastAsia"/>
          <w:color w:val="auto"/>
        </w:rPr>
        <w:t>Parameter Management Settings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47"/>
        <w:gridCol w:w="660"/>
        <w:gridCol w:w="1952"/>
        <w:gridCol w:w="2493"/>
      </w:tblGrid>
      <w:tr w14:paraId="1C940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9036325">
            <w:pPr>
              <w:pStyle w:val="23"/>
              <w:rPr>
                <w:rFonts w:cs="Times New Roman"/>
                <w:b/>
                <w:bCs/>
                <w:color w:val="auto"/>
              </w:rPr>
            </w:pPr>
            <w:r>
              <w:rPr>
                <w:rFonts w:hint="eastAsia" w:cs="Times New Roman"/>
                <w:b/>
                <w:bCs/>
                <w:color w:val="auto"/>
              </w:rPr>
              <w:t>Parameter</w:t>
            </w:r>
          </w:p>
        </w:tc>
        <w:tc>
          <w:tcPr>
            <w:tcW w:w="68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1FF4714">
            <w:pPr>
              <w:pStyle w:val="23"/>
              <w:rPr>
                <w:rFonts w:cs="Times New Roman"/>
                <w:b/>
                <w:bCs/>
                <w:color w:val="auto"/>
              </w:rPr>
            </w:pPr>
            <w:r>
              <w:rPr>
                <w:rFonts w:hint="eastAsia" w:cs="Times New Roman"/>
                <w:b/>
                <w:bCs/>
                <w:color w:val="auto"/>
              </w:rPr>
              <w:t>Function Definition</w:t>
            </w:r>
          </w:p>
        </w:tc>
        <w:tc>
          <w:tcPr>
            <w:tcW w:w="51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9568C6E">
            <w:pPr>
              <w:pStyle w:val="23"/>
              <w:rPr>
                <w:rFonts w:cs="Times New Roman"/>
                <w:b/>
                <w:bCs/>
                <w:color w:val="auto"/>
              </w:rPr>
            </w:pPr>
            <w:r>
              <w:rPr>
                <w:rFonts w:hint="eastAsia" w:cs="Times New Roman"/>
                <w:b/>
                <w:bCs/>
                <w:color w:val="auto"/>
              </w:rPr>
              <w:t>Default Value</w:t>
            </w:r>
          </w:p>
        </w:tc>
        <w:tc>
          <w:tcPr>
            <w:tcW w:w="145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561A59">
            <w:pPr>
              <w:pStyle w:val="23"/>
              <w:rPr>
                <w:rFonts w:cs="Times New Roman"/>
                <w:b/>
                <w:bCs/>
                <w:color w:val="auto"/>
              </w:rPr>
            </w:pPr>
            <w:r>
              <w:rPr>
                <w:rFonts w:hint="eastAsia" w:cs="Times New Roman"/>
                <w:b/>
                <w:bCs/>
                <w:color w:val="auto"/>
              </w:rPr>
              <w:t>Setting Range</w:t>
            </w:r>
          </w:p>
        </w:tc>
        <w:tc>
          <w:tcPr>
            <w:tcW w:w="1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A3DB6A1">
            <w:pPr>
              <w:pStyle w:val="23"/>
              <w:rPr>
                <w:rFonts w:cs="Times New Roman"/>
                <w:b/>
                <w:bCs/>
                <w:color w:val="auto"/>
              </w:rPr>
            </w:pPr>
            <w:r>
              <w:rPr>
                <w:rFonts w:hint="eastAsia" w:cs="Times New Roman"/>
                <w:b/>
                <w:bCs/>
                <w:color w:val="auto"/>
              </w:rPr>
              <w:t>Parameter Description</w:t>
            </w:r>
          </w:p>
        </w:tc>
      </w:tr>
      <w:tr w14:paraId="2CC52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74DE4992">
            <w:pPr>
              <w:pStyle w:val="23"/>
              <w:rPr>
                <w:rFonts w:cs="Times New Roman"/>
                <w:color w:val="auto"/>
              </w:rPr>
            </w:pPr>
            <w:r>
              <w:rPr>
                <w:rFonts w:cs="Times New Roman"/>
                <w:color w:val="auto"/>
              </w:rPr>
              <w:t>F0-18</w:t>
            </w:r>
          </w:p>
        </w:tc>
        <w:tc>
          <w:tcPr>
            <w:tcW w:w="683" w:type="pct"/>
            <w:tcBorders>
              <w:top w:val="single" w:color="auto" w:sz="4" w:space="0"/>
              <w:left w:val="single" w:color="auto" w:sz="4" w:space="0"/>
              <w:bottom w:val="single" w:color="auto" w:sz="4" w:space="0"/>
              <w:right w:val="single" w:color="auto" w:sz="4" w:space="0"/>
            </w:tcBorders>
            <w:vAlign w:val="center"/>
          </w:tcPr>
          <w:p w14:paraId="0EB94DD1">
            <w:pPr>
              <w:pStyle w:val="23"/>
              <w:rPr>
                <w:rFonts w:cs="Times New Roman"/>
                <w:color w:val="auto"/>
              </w:rPr>
            </w:pPr>
            <w:r>
              <w:rPr>
                <w:rFonts w:hint="eastAsia" w:cs="Times New Roman"/>
                <w:color w:val="auto"/>
              </w:rPr>
              <w:t>Parameter Management</w:t>
            </w:r>
          </w:p>
        </w:tc>
        <w:tc>
          <w:tcPr>
            <w:tcW w:w="512" w:type="pct"/>
            <w:tcBorders>
              <w:top w:val="single" w:color="auto" w:sz="4" w:space="0"/>
              <w:left w:val="single" w:color="auto" w:sz="4" w:space="0"/>
              <w:bottom w:val="single" w:color="auto" w:sz="4" w:space="0"/>
              <w:right w:val="single" w:color="auto" w:sz="4" w:space="0"/>
            </w:tcBorders>
            <w:vAlign w:val="center"/>
          </w:tcPr>
          <w:p w14:paraId="75EB146D">
            <w:pPr>
              <w:pStyle w:val="23"/>
              <w:rPr>
                <w:rFonts w:cs="Times New Roman"/>
                <w:color w:val="auto"/>
              </w:rPr>
            </w:pPr>
            <w:r>
              <w:rPr>
                <w:rFonts w:cs="Times New Roman"/>
                <w:color w:val="auto"/>
              </w:rPr>
              <w:t>0</w:t>
            </w:r>
          </w:p>
        </w:tc>
        <w:tc>
          <w:tcPr>
            <w:tcW w:w="1453" w:type="pct"/>
            <w:tcBorders>
              <w:top w:val="single" w:color="auto" w:sz="4" w:space="0"/>
              <w:left w:val="single" w:color="auto" w:sz="4" w:space="0"/>
              <w:bottom w:val="single" w:color="auto" w:sz="4" w:space="0"/>
              <w:right w:val="single" w:color="auto" w:sz="4" w:space="0"/>
            </w:tcBorders>
            <w:vAlign w:val="center"/>
          </w:tcPr>
          <w:p w14:paraId="567BA111">
            <w:pPr>
              <w:pStyle w:val="23"/>
              <w:rPr>
                <w:rFonts w:cs="Times New Roman"/>
                <w:color w:val="auto"/>
              </w:rPr>
            </w:pPr>
            <w:r>
              <w:rPr>
                <w:rFonts w:cs="Times New Roman"/>
                <w:color w:val="auto"/>
              </w:rPr>
              <w:t>0: No Function</w:t>
            </w:r>
          </w:p>
          <w:p w14:paraId="5FDEF299">
            <w:pPr>
              <w:pStyle w:val="23"/>
              <w:rPr>
                <w:rFonts w:cs="Times New Roman"/>
                <w:color w:val="auto"/>
              </w:rPr>
            </w:pPr>
            <w:r>
              <w:rPr>
                <w:rFonts w:cs="Times New Roman"/>
                <w:color w:val="auto"/>
              </w:rPr>
              <w:t>1: Parameter Write Protection</w:t>
            </w:r>
          </w:p>
          <w:p w14:paraId="070DC73B">
            <w:pPr>
              <w:pStyle w:val="23"/>
              <w:rPr>
                <w:rFonts w:cs="Times New Roman"/>
                <w:color w:val="auto"/>
              </w:rPr>
            </w:pPr>
            <w:r>
              <w:rPr>
                <w:rFonts w:cs="Times New Roman"/>
                <w:color w:val="auto"/>
              </w:rPr>
              <w:t>5: Reset kWH Display to Zero</w:t>
            </w:r>
          </w:p>
          <w:p w14:paraId="36A0C846">
            <w:pPr>
              <w:pStyle w:val="23"/>
              <w:rPr>
                <w:rFonts w:cs="Times New Roman"/>
                <w:color w:val="auto"/>
              </w:rPr>
            </w:pPr>
            <w:r>
              <w:rPr>
                <w:rFonts w:cs="Times New Roman"/>
                <w:color w:val="auto"/>
              </w:rPr>
              <w:t>6: Reset PLC</w:t>
            </w:r>
          </w:p>
          <w:p w14:paraId="512FF4DA">
            <w:pPr>
              <w:pStyle w:val="23"/>
              <w:rPr>
                <w:rFonts w:cs="Times New Roman"/>
                <w:color w:val="auto"/>
              </w:rPr>
            </w:pPr>
            <w:r>
              <w:rPr>
                <w:rFonts w:cs="Times New Roman"/>
                <w:color w:val="auto"/>
              </w:rPr>
              <w:t>7: Reset CAN Slave</w:t>
            </w:r>
          </w:p>
          <w:p w14:paraId="37D13DB7">
            <w:pPr>
              <w:pStyle w:val="23"/>
              <w:rPr>
                <w:rFonts w:cs="Times New Roman"/>
                <w:color w:val="auto"/>
              </w:rPr>
            </w:pPr>
            <w:r>
              <w:rPr>
                <w:rFonts w:cs="Times New Roman"/>
                <w:color w:val="auto"/>
              </w:rPr>
              <w:t>9: Reset to 50Hz Factory Values</w:t>
            </w:r>
          </w:p>
          <w:p w14:paraId="71396C3F">
            <w:pPr>
              <w:pStyle w:val="23"/>
              <w:rPr>
                <w:rFonts w:cs="Times New Roman"/>
                <w:color w:val="auto"/>
              </w:rPr>
            </w:pPr>
            <w:r>
              <w:rPr>
                <w:rFonts w:hint="eastAsia" w:cs="Times New Roman"/>
                <w:color w:val="auto"/>
              </w:rPr>
              <w:t>11: Reset to 50Hz Factory Value</w:t>
            </w:r>
          </w:p>
          <w:p w14:paraId="42FA93C3">
            <w:pPr>
              <w:pStyle w:val="23"/>
              <w:rPr>
                <w:rFonts w:cs="Times New Roman"/>
                <w:color w:val="auto"/>
              </w:rPr>
            </w:pPr>
          </w:p>
        </w:tc>
        <w:tc>
          <w:tcPr>
            <w:tcW w:w="1842" w:type="pct"/>
            <w:tcBorders>
              <w:top w:val="single" w:color="auto" w:sz="4" w:space="0"/>
              <w:left w:val="single" w:color="auto" w:sz="4" w:space="0"/>
              <w:bottom w:val="single" w:color="auto" w:sz="4" w:space="0"/>
              <w:right w:val="single" w:color="auto" w:sz="4" w:space="0"/>
            </w:tcBorders>
            <w:vAlign w:val="center"/>
          </w:tcPr>
          <w:p w14:paraId="220388D1">
            <w:pPr>
              <w:pStyle w:val="23"/>
              <w:rPr>
                <w:rFonts w:cs="Times New Roman"/>
                <w:color w:val="auto"/>
              </w:rPr>
            </w:pPr>
            <w:r>
              <w:rPr>
                <w:rFonts w:hint="eastAsia" w:cs="Times New Roman"/>
                <w:color w:val="auto"/>
              </w:rPr>
              <w:t>0: No Function;</w:t>
            </w:r>
          </w:p>
          <w:p w14:paraId="7CA47FC1">
            <w:pPr>
              <w:pStyle w:val="23"/>
              <w:rPr>
                <w:rFonts w:cs="Times New Roman"/>
                <w:color w:val="auto"/>
              </w:rPr>
            </w:pPr>
            <w:r>
              <w:rPr>
                <w:rFonts w:hint="eastAsia" w:cs="Times New Roman"/>
                <w:color w:val="auto"/>
              </w:rPr>
              <w:t>1: After entering 1, most function codes will be locked and cannot be modified; only parameter management (F0-18) and password input (F7-33) can be modified. This value is written to EEPROM and remains effective after power loss. Only by setting parameter management (F0-18) to 0 can other parameter values be modified;</w:t>
            </w:r>
          </w:p>
          <w:p w14:paraId="4DC61A68">
            <w:pPr>
              <w:pStyle w:val="23"/>
              <w:rPr>
                <w:rFonts w:cs="Times New Roman"/>
                <w:color w:val="auto"/>
              </w:rPr>
            </w:pPr>
            <w:r>
              <w:rPr>
                <w:rFonts w:hint="eastAsia" w:cs="Times New Roman"/>
                <w:color w:val="auto"/>
              </w:rPr>
              <w:t>5: Can reset the inverter's energy statistics to zero;</w:t>
            </w:r>
          </w:p>
          <w:p w14:paraId="43EFD508">
            <w:pPr>
              <w:pStyle w:val="23"/>
              <w:rPr>
                <w:rFonts w:cs="Times New Roman"/>
                <w:color w:val="auto"/>
              </w:rPr>
            </w:pPr>
            <w:r>
              <w:rPr>
                <w:rFonts w:hint="eastAsia" w:cs="Times New Roman"/>
                <w:color w:val="auto"/>
              </w:rPr>
              <w:t>7: Reset CAN Slave;</w:t>
            </w:r>
          </w:p>
          <w:p w14:paraId="62CC7829">
            <w:pPr>
              <w:pStyle w:val="23"/>
              <w:rPr>
                <w:rFonts w:cs="Times New Roman"/>
                <w:color w:val="auto"/>
              </w:rPr>
            </w:pPr>
            <w:r>
              <w:rPr>
                <w:rFonts w:hint="eastAsia" w:cs="Times New Roman"/>
                <w:color w:val="auto"/>
              </w:rPr>
              <w:t>8: No Function;</w:t>
            </w:r>
          </w:p>
          <w:p w14:paraId="592A9815">
            <w:pPr>
              <w:pStyle w:val="23"/>
              <w:rPr>
                <w:rFonts w:cs="Times New Roman"/>
                <w:color w:val="auto"/>
              </w:rPr>
            </w:pPr>
            <w:r>
              <w:rPr>
                <w:rFonts w:hint="eastAsia" w:cs="Times New Roman"/>
                <w:color w:val="auto"/>
              </w:rPr>
              <w:t>9: Restore function codes to factory settings, which resets them to default values. If the inverter has been set with a password (via F7-34), the password must be removed (via F7-33) before restoring factory settings;</w:t>
            </w:r>
          </w:p>
          <w:p w14:paraId="521939A4">
            <w:pPr>
              <w:pStyle w:val="23"/>
              <w:rPr>
                <w:rFonts w:cs="Times New Roman"/>
                <w:color w:val="auto"/>
              </w:rPr>
            </w:pPr>
            <w:r>
              <w:rPr>
                <w:rFonts w:hint="eastAsia" w:cs="Times New Roman"/>
                <w:color w:val="auto"/>
              </w:rPr>
              <w:t xml:space="preserve">11: Restore function codes to factory settings, but retain all user-defined parameter values of the application macro. </w:t>
            </w:r>
          </w:p>
        </w:tc>
      </w:tr>
    </w:tbl>
    <w:p w14:paraId="2216B0ED">
      <w:pPr>
        <w:ind w:firstLine="320"/>
        <w:rPr>
          <w:color w:val="auto"/>
        </w:rPr>
      </w:pPr>
      <w:r>
        <w:rPr>
          <w:rFonts w:hint="eastAsia"/>
          <w:color w:val="auto"/>
        </w:rPr>
        <w:t>Precautions:</w:t>
      </w:r>
    </w:p>
    <w:p w14:paraId="5B8E26D3">
      <w:pPr>
        <w:ind w:firstLine="320"/>
        <w:rPr>
          <w:color w:val="auto"/>
        </w:rPr>
      </w:pPr>
      <w:r>
        <w:rPr>
          <w:color w:val="auto"/>
        </w:rPr>
        <w:t xml:space="preserve">1. </w:t>
      </w:r>
      <w:r>
        <w:rPr>
          <w:rFonts w:hint="eastAsia"/>
          <w:color w:val="auto"/>
        </w:rPr>
        <w:t>When the parameter management setting is</w:t>
      </w:r>
      <w:r>
        <w:rPr>
          <w:color w:val="auto"/>
        </w:rPr>
        <w:t>6</w:t>
      </w:r>
      <w:r>
        <w:rPr>
          <w:rFonts w:hint="eastAsia"/>
          <w:color w:val="auto"/>
        </w:rPr>
        <w:t>or</w:t>
      </w:r>
      <w:r>
        <w:rPr>
          <w:color w:val="auto"/>
        </w:rPr>
        <w:t>7</w:t>
      </w:r>
      <w:r>
        <w:rPr>
          <w:rFonts w:hint="eastAsia"/>
          <w:color w:val="auto"/>
        </w:rPr>
        <w:t>, the control board needs to be powered off and then powered on again after setting.</w:t>
      </w:r>
    </w:p>
    <w:p w14:paraId="7774455D">
      <w:pPr>
        <w:ind w:firstLine="320"/>
        <w:rPr>
          <w:color w:val="auto"/>
        </w:rPr>
      </w:pPr>
      <w:r>
        <w:rPr>
          <w:color w:val="auto"/>
        </w:rPr>
        <w:t xml:space="preserve">2. </w:t>
      </w:r>
      <w:r>
        <w:rPr>
          <w:rFonts w:hint="eastAsia"/>
          <w:color w:val="auto"/>
        </w:rPr>
        <w:t>If the frequency command source is the</w:t>
      </w:r>
      <w:r>
        <w:rPr>
          <w:color w:val="auto"/>
        </w:rPr>
        <w:t>Digital Operator</w:t>
      </w:r>
      <w:r>
        <w:rPr>
          <w:rFonts w:hint="eastAsia"/>
          <w:color w:val="auto"/>
        </w:rPr>
        <w:t>knob, and the parameter management setting is</w:t>
      </w:r>
      <w:r>
        <w:rPr>
          <w:color w:val="auto"/>
        </w:rPr>
        <w:t>7</w:t>
      </w:r>
      <w:r>
        <w:rPr>
          <w:rFonts w:hint="eastAsia"/>
          <w:color w:val="auto"/>
        </w:rPr>
        <w:t>, to achieve reverse operation, it is necessary to simultaneously set the analog frequency negative value reversal (</w:t>
      </w:r>
      <w:r>
        <w:rPr>
          <w:color w:val="auto"/>
        </w:rPr>
        <w:t>F5-38</w:t>
      </w:r>
      <w:r>
        <w:rPr>
          <w:rFonts w:hint="eastAsia"/>
          <w:color w:val="auto"/>
        </w:rPr>
        <w:t>) to</w:t>
      </w:r>
      <w:r>
        <w:rPr>
          <w:color w:val="auto"/>
        </w:rPr>
        <w:t>1</w:t>
      </w:r>
      <w:r>
        <w:rPr>
          <w:rFonts w:hint="eastAsia"/>
          <w:color w:val="auto"/>
        </w:rPr>
        <w:t>(allowing negative frequency input, positive frequency forward rotation, negative frequency reverse rotation; the</w:t>
      </w:r>
      <w:r>
        <w:rPr>
          <w:color w:val="auto"/>
        </w:rPr>
        <w:t>Digital Operator</w:t>
      </w:r>
      <w:r>
        <w:rPr>
          <w:rFonts w:hint="eastAsia"/>
          <w:color w:val="auto"/>
        </w:rPr>
        <w:t>and external terminals cannot control forward/reverse rotation).</w:t>
      </w:r>
    </w:p>
    <w:p w14:paraId="42960363">
      <w:pPr>
        <w:pStyle w:val="4"/>
        <w:spacing w:before="156"/>
        <w:rPr>
          <w:color w:val="auto"/>
        </w:rPr>
      </w:pPr>
      <w:bookmarkStart w:id="332" w:name="_Toc8440"/>
      <w:r>
        <w:rPr>
          <w:rFonts w:hint="eastAsia"/>
          <w:color w:val="auto"/>
        </w:rPr>
        <w:t>3.4.6 Command Source Setting (AUTO)</w:t>
      </w:r>
      <w:bookmarkEnd w:id="332"/>
    </w:p>
    <w:p w14:paraId="100CB786">
      <w:pPr>
        <w:ind w:firstLine="320"/>
        <w:rPr>
          <w:color w:val="auto"/>
        </w:rPr>
      </w:pPr>
      <w:r>
        <w:rPr>
          <w:rFonts w:hint="eastAsia"/>
          <w:color w:val="auto"/>
        </w:rPr>
        <w:t>In automatic operation mode</w:t>
      </w:r>
      <w:r>
        <w:rPr>
          <w:color w:val="auto"/>
        </w:rPr>
        <w:t>(AUTO/REMOTE)</w:t>
      </w:r>
      <w:r>
        <w:rPr>
          <w:rFonts w:hint="eastAsia"/>
          <w:color w:val="auto"/>
        </w:rPr>
        <w:t>, users can select the frequency source (</w:t>
      </w:r>
      <w:r>
        <w:rPr>
          <w:color w:val="auto"/>
        </w:rPr>
        <w:t>F0-06</w:t>
      </w:r>
      <w:r>
        <w:rPr>
          <w:rFonts w:hint="eastAsia"/>
          <w:color w:val="auto"/>
        </w:rPr>
        <w:t>) and the run command source (</w:t>
      </w:r>
      <w:r>
        <w:rPr>
          <w:color w:val="auto"/>
        </w:rPr>
        <w:t>F0-05</w:t>
      </w:r>
      <w:r>
        <w:rPr>
          <w:rFonts w:hint="eastAsia"/>
          <w:color w:val="auto"/>
        </w:rPr>
        <w:t>) through function code settings to ensure that the inverter operates normally under different input command methods, as shown in Table 3</w:t>
      </w:r>
      <w:r>
        <w:rPr>
          <w:color w:val="auto"/>
        </w:rPr>
        <w:t>-38.</w:t>
      </w:r>
    </w:p>
    <w:p w14:paraId="52E938E4">
      <w:pPr>
        <w:pStyle w:val="25"/>
        <w:jc w:val="center"/>
        <w:rPr>
          <w:color w:val="auto"/>
          <w:szCs w:val="22"/>
        </w:rPr>
      </w:pPr>
      <w:r>
        <w:rPr>
          <w:rFonts w:hint="eastAsia"/>
          <w:color w:val="auto"/>
        </w:rPr>
        <w:t>Table 3</w:t>
      </w:r>
      <w:r>
        <w:rPr>
          <w:color w:val="auto"/>
        </w:rPr>
        <w:t xml:space="preserve">-38 </w:t>
      </w:r>
      <w:r>
        <w:rPr>
          <w:rFonts w:hint="eastAsia"/>
          <w:color w:val="auto"/>
        </w:rPr>
        <w:t>Parameters related to command source setting</w:t>
      </w:r>
    </w:p>
    <w:tbl>
      <w:tblPr>
        <w:tblStyle w:val="36"/>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15"/>
        <w:gridCol w:w="660"/>
        <w:gridCol w:w="1443"/>
        <w:gridCol w:w="3035"/>
      </w:tblGrid>
      <w:tr w14:paraId="30D8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blHeader/>
          <w:jc w:val="center"/>
        </w:trPr>
        <w:tc>
          <w:tcPr>
            <w:tcW w:w="4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83858EB">
            <w:pPr>
              <w:pStyle w:val="23"/>
              <w:rPr>
                <w:rFonts w:cs="Times New Roman"/>
                <w:b/>
                <w:bCs/>
                <w:color w:val="auto"/>
              </w:rPr>
            </w:pPr>
            <w:r>
              <w:rPr>
                <w:rFonts w:hint="eastAsia" w:cs="Times New Roman"/>
                <w:b/>
                <w:bCs/>
                <w:color w:val="auto"/>
              </w:rPr>
              <w:t>Parameter</w:t>
            </w:r>
          </w:p>
        </w:tc>
        <w:tc>
          <w:tcPr>
            <w:tcW w:w="6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4B82443">
            <w:pPr>
              <w:pStyle w:val="23"/>
              <w:rPr>
                <w:rFonts w:cs="Times New Roman"/>
                <w:b/>
                <w:bCs/>
                <w:color w:val="auto"/>
              </w:rPr>
            </w:pPr>
            <w:r>
              <w:rPr>
                <w:rFonts w:hint="eastAsia" w:cs="Times New Roman"/>
                <w:b/>
                <w:bCs/>
                <w:color w:val="auto"/>
              </w:rPr>
              <w:t>Function Definition</w:t>
            </w:r>
          </w:p>
        </w:tc>
        <w:tc>
          <w:tcPr>
            <w:tcW w:w="5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753DF9B">
            <w:pPr>
              <w:pStyle w:val="23"/>
              <w:rPr>
                <w:rFonts w:cs="Times New Roman"/>
                <w:b/>
                <w:bCs/>
                <w:color w:val="auto"/>
              </w:rPr>
            </w:pPr>
            <w:r>
              <w:rPr>
                <w:rFonts w:hint="eastAsia" w:cs="Times New Roman"/>
                <w:b/>
                <w:bCs/>
                <w:color w:val="auto"/>
              </w:rPr>
              <w:t>Default Value</w:t>
            </w:r>
          </w:p>
        </w:tc>
        <w:tc>
          <w:tcPr>
            <w:tcW w:w="115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7B5F8CD">
            <w:pPr>
              <w:pStyle w:val="23"/>
              <w:rPr>
                <w:rFonts w:cs="Times New Roman"/>
                <w:b/>
                <w:bCs/>
                <w:color w:val="auto"/>
              </w:rPr>
            </w:pPr>
            <w:r>
              <w:rPr>
                <w:rFonts w:hint="eastAsia" w:cs="Times New Roman"/>
                <w:b/>
                <w:bCs/>
                <w:color w:val="auto"/>
              </w:rPr>
              <w:t>Setting Range</w:t>
            </w:r>
          </w:p>
        </w:tc>
        <w:tc>
          <w:tcPr>
            <w:tcW w:w="227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B16B2DA">
            <w:pPr>
              <w:pStyle w:val="23"/>
              <w:rPr>
                <w:rFonts w:cs="Times New Roman"/>
                <w:b/>
                <w:bCs/>
                <w:color w:val="auto"/>
              </w:rPr>
            </w:pPr>
            <w:r>
              <w:rPr>
                <w:rFonts w:hint="eastAsia" w:cs="Times New Roman"/>
                <w:b/>
                <w:bCs/>
                <w:color w:val="auto"/>
              </w:rPr>
              <w:t>Parameter Description</w:t>
            </w:r>
          </w:p>
        </w:tc>
      </w:tr>
      <w:tr w14:paraId="49F38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vAlign w:val="center"/>
          </w:tcPr>
          <w:p w14:paraId="73687D38">
            <w:pPr>
              <w:pStyle w:val="23"/>
              <w:rPr>
                <w:rFonts w:cs="Times New Roman"/>
                <w:color w:val="auto"/>
              </w:rPr>
            </w:pPr>
            <w:r>
              <w:rPr>
                <w:rFonts w:cs="Times New Roman"/>
                <w:color w:val="auto"/>
              </w:rPr>
              <w:t>F0-06</w:t>
            </w:r>
          </w:p>
        </w:tc>
        <w:tc>
          <w:tcPr>
            <w:tcW w:w="626" w:type="pct"/>
            <w:tcBorders>
              <w:top w:val="single" w:color="auto" w:sz="4" w:space="0"/>
              <w:left w:val="single" w:color="auto" w:sz="4" w:space="0"/>
              <w:bottom w:val="single" w:color="auto" w:sz="4" w:space="0"/>
              <w:right w:val="single" w:color="auto" w:sz="4" w:space="0"/>
            </w:tcBorders>
            <w:vAlign w:val="center"/>
          </w:tcPr>
          <w:p w14:paraId="0A98C648">
            <w:pPr>
              <w:pStyle w:val="23"/>
              <w:rPr>
                <w:rFonts w:cs="Times New Roman"/>
                <w:color w:val="auto"/>
              </w:rPr>
            </w:pPr>
            <w:r>
              <w:rPr>
                <w:rFonts w:hint="eastAsia" w:cs="Times New Roman"/>
                <w:color w:val="auto"/>
              </w:rPr>
              <w:t>Frequency command source selection</w:t>
            </w:r>
          </w:p>
        </w:tc>
        <w:tc>
          <w:tcPr>
            <w:tcW w:w="518" w:type="pct"/>
            <w:tcBorders>
              <w:top w:val="single" w:color="auto" w:sz="4" w:space="0"/>
              <w:left w:val="single" w:color="auto" w:sz="4" w:space="0"/>
              <w:bottom w:val="single" w:color="auto" w:sz="4" w:space="0"/>
              <w:right w:val="single" w:color="auto" w:sz="4" w:space="0"/>
            </w:tcBorders>
            <w:vAlign w:val="center"/>
          </w:tcPr>
          <w:p w14:paraId="21FB723A">
            <w:pPr>
              <w:pStyle w:val="23"/>
              <w:rPr>
                <w:rFonts w:cs="Times New Roman"/>
                <w:color w:val="auto"/>
              </w:rPr>
            </w:pPr>
            <w:r>
              <w:rPr>
                <w:rFonts w:cs="Times New Roman"/>
                <w:color w:val="auto"/>
              </w:rPr>
              <w:t>0</w:t>
            </w:r>
          </w:p>
        </w:tc>
        <w:tc>
          <w:tcPr>
            <w:tcW w:w="1152" w:type="pct"/>
            <w:tcBorders>
              <w:top w:val="single" w:color="auto" w:sz="4" w:space="0"/>
              <w:left w:val="single" w:color="auto" w:sz="4" w:space="0"/>
              <w:bottom w:val="single" w:color="auto" w:sz="4" w:space="0"/>
              <w:right w:val="single" w:color="auto" w:sz="4" w:space="0"/>
            </w:tcBorders>
            <w:vAlign w:val="center"/>
          </w:tcPr>
          <w:p w14:paraId="4659EC25">
            <w:pPr>
              <w:pStyle w:val="23"/>
              <w:rPr>
                <w:rFonts w:cs="Times New Roman"/>
                <w:color w:val="auto"/>
              </w:rPr>
            </w:pPr>
            <w:r>
              <w:rPr>
                <w:rFonts w:cs="Times New Roman"/>
                <w:color w:val="auto"/>
              </w:rPr>
              <w:t>0: Digital Operator</w:t>
            </w:r>
          </w:p>
          <w:p w14:paraId="02C50F74">
            <w:pPr>
              <w:pStyle w:val="23"/>
              <w:rPr>
                <w:rFonts w:cs="Times New Roman"/>
                <w:color w:val="auto"/>
              </w:rPr>
            </w:pPr>
            <w:r>
              <w:rPr>
                <w:rFonts w:cs="Times New Roman"/>
                <w:color w:val="auto"/>
              </w:rPr>
              <w:t>1: RS485 Communication</w:t>
            </w:r>
          </w:p>
          <w:p w14:paraId="5CEE779B">
            <w:pPr>
              <w:pStyle w:val="23"/>
              <w:rPr>
                <w:rFonts w:cs="Times New Roman"/>
                <w:color w:val="auto"/>
              </w:rPr>
            </w:pPr>
            <w:r>
              <w:rPr>
                <w:rFonts w:cs="Times New Roman"/>
                <w:color w:val="auto"/>
              </w:rPr>
              <w:t>2: Analog Input</w:t>
            </w:r>
          </w:p>
          <w:p w14:paraId="436F646E">
            <w:pPr>
              <w:pStyle w:val="23"/>
              <w:rPr>
                <w:rFonts w:cs="Times New Roman"/>
                <w:color w:val="auto"/>
              </w:rPr>
            </w:pPr>
            <w:r>
              <w:rPr>
                <w:rFonts w:cs="Times New Roman"/>
                <w:color w:val="auto"/>
              </w:rPr>
              <w:t>3: External Up/Down Input</w:t>
            </w:r>
          </w:p>
          <w:p w14:paraId="236CA8C1">
            <w:pPr>
              <w:pStyle w:val="23"/>
              <w:rPr>
                <w:rFonts w:cs="Times New Roman"/>
                <w:color w:val="auto"/>
              </w:rPr>
            </w:pPr>
            <w:r>
              <w:rPr>
                <w:rFonts w:cs="Times New Roman"/>
                <w:color w:val="auto"/>
              </w:rPr>
              <w:t>4: Pulse Input Without Direction</w:t>
            </w:r>
          </w:p>
          <w:p w14:paraId="1A92B0F5">
            <w:pPr>
              <w:pStyle w:val="23"/>
              <w:rPr>
                <w:rFonts w:cs="Times New Roman"/>
                <w:color w:val="auto"/>
              </w:rPr>
            </w:pPr>
            <w:r>
              <w:rPr>
                <w:rFonts w:cs="Times New Roman"/>
                <w:color w:val="auto"/>
              </w:rPr>
              <w:t>5: Pulse Input With Direction</w:t>
            </w:r>
          </w:p>
          <w:p w14:paraId="089B6D5E">
            <w:pPr>
              <w:pStyle w:val="23"/>
              <w:rPr>
                <w:rFonts w:cs="Times New Roman"/>
                <w:color w:val="auto"/>
              </w:rPr>
            </w:pPr>
            <w:r>
              <w:rPr>
                <w:rFonts w:cs="Times New Roman"/>
                <w:color w:val="auto"/>
              </w:rPr>
              <w:t>6: CANopen Input</w:t>
            </w:r>
          </w:p>
          <w:p w14:paraId="4DBF51C4">
            <w:pPr>
              <w:pStyle w:val="23"/>
              <w:rPr>
                <w:rFonts w:cs="Times New Roman"/>
                <w:color w:val="auto"/>
              </w:rPr>
            </w:pPr>
            <w:r>
              <w:rPr>
                <w:rFonts w:cs="Times New Roman"/>
                <w:color w:val="auto"/>
              </w:rPr>
              <w:t>8: Communication Card Input</w:t>
            </w:r>
          </w:p>
          <w:p w14:paraId="3FB0A2E5">
            <w:pPr>
              <w:pStyle w:val="23"/>
              <w:rPr>
                <w:rFonts w:cs="Times New Roman"/>
                <w:color w:val="auto"/>
              </w:rPr>
            </w:pPr>
            <w:r>
              <w:rPr>
                <w:rFonts w:cs="Times New Roman"/>
                <w:color w:val="auto"/>
              </w:rPr>
              <w:t>9: PID</w:t>
            </w:r>
          </w:p>
          <w:p w14:paraId="76660B19">
            <w:pPr>
              <w:pStyle w:val="23"/>
              <w:rPr>
                <w:rFonts w:cs="Times New Roman"/>
                <w:color w:val="auto"/>
              </w:rPr>
            </w:pPr>
            <w:r>
              <w:rPr>
                <w:rFonts w:hint="eastAsia" w:cs="Times New Roman"/>
                <w:color w:val="auto"/>
              </w:rPr>
              <w:t>10: Digital Terminal Multi-Speed</w:t>
            </w:r>
          </w:p>
        </w:tc>
        <w:tc>
          <w:tcPr>
            <w:tcW w:w="2279" w:type="pct"/>
            <w:tcBorders>
              <w:top w:val="single" w:color="auto" w:sz="4" w:space="0"/>
              <w:left w:val="single" w:color="auto" w:sz="4" w:space="0"/>
              <w:bottom w:val="single" w:color="auto" w:sz="4" w:space="0"/>
              <w:right w:val="single" w:color="auto" w:sz="4" w:space="0"/>
            </w:tcBorders>
            <w:vAlign w:val="center"/>
          </w:tcPr>
          <w:p w14:paraId="43C4AB1A">
            <w:pPr>
              <w:pStyle w:val="23"/>
              <w:rPr>
                <w:rFonts w:cs="Times New Roman"/>
                <w:color w:val="auto"/>
              </w:rPr>
            </w:pPr>
            <w:r>
              <w:rPr>
                <w:rFonts w:cs="Times New Roman"/>
                <w:color w:val="auto"/>
              </w:rPr>
              <w:t>0: Set the frequency value via the keypad; set the frequency value at the “F xx.xx Hz” display on the main interface. Use the up and down buttons to move the arrow icon to the 'F xx.xx Hz' position, then press the 'OK' button, the frequency value will flash. Modify the frequency value using the left and right arrows and the up and down arrows, and press the 'ESC' key to exit after modification.</w:t>
            </w:r>
          </w:p>
          <w:p w14:paraId="6AE4E95F">
            <w:pPr>
              <w:pStyle w:val="23"/>
              <w:rPr>
                <w:rFonts w:cs="Times New Roman"/>
                <w:color w:val="auto"/>
              </w:rPr>
            </w:pPr>
            <w:r>
              <w:rPr>
                <w:rFonts w:cs="Times New Roman"/>
                <w:color w:val="auto"/>
              </w:rPr>
              <w:t>1: Set the frequency value via RS485 communication; the master device must be connected to the inverter's 485+ and 485-, then the frequency can be set through the communication method. For details, refer to Appendix A MODBUS Communication Protocol.</w:t>
            </w:r>
          </w:p>
          <w:p w14:paraId="6AD9D50D">
            <w:pPr>
              <w:pStyle w:val="23"/>
              <w:rPr>
                <w:rFonts w:cs="Times New Roman"/>
                <w:color w:val="auto"/>
              </w:rPr>
            </w:pPr>
            <w:r>
              <w:rPr>
                <w:rFonts w:cs="Times New Roman"/>
                <w:color w:val="auto"/>
              </w:rPr>
              <w:t>2: Set the frequency value via an analog signal. The frequency value can be set through three analog input channels on the inverter; it is necessary to set the analog input function of the corresponding channel to “frequency setting” (set through F5-21, F5-27, or F5-33).</w:t>
            </w:r>
          </w:p>
          <w:p w14:paraId="41CF3129">
            <w:pPr>
              <w:pStyle w:val="23"/>
              <w:rPr>
                <w:rFonts w:cs="Times New Roman"/>
                <w:color w:val="auto"/>
              </w:rPr>
            </w:pPr>
            <w:r>
              <w:rPr>
                <w:rFonts w:cs="Times New Roman"/>
                <w:color w:val="auto"/>
              </w:rPr>
              <w:t>3: Set the frequency value via DI terminals; set the F5 group DI terminal functions to 19 and 20 (external command for frequency increase, external command for frequency decrease), then use the corresponding DI terminals to adjust the frequency value.</w:t>
            </w:r>
          </w:p>
          <w:p w14:paraId="449DB8DA">
            <w:pPr>
              <w:pStyle w:val="23"/>
              <w:rPr>
                <w:rFonts w:cs="Times New Roman"/>
                <w:color w:val="auto"/>
              </w:rPr>
            </w:pPr>
            <w:r>
              <w:rPr>
                <w:rFonts w:cs="Times New Roman"/>
                <w:color w:val="auto"/>
              </w:rPr>
              <w:t>4: Reference pulse input type selection (F4-30).</w:t>
            </w:r>
          </w:p>
          <w:p w14:paraId="71C95D8E">
            <w:pPr>
              <w:pStyle w:val="23"/>
              <w:rPr>
                <w:rFonts w:cs="Times New Roman"/>
                <w:color w:val="auto"/>
              </w:rPr>
            </w:pPr>
            <w:r>
              <w:rPr>
                <w:rFonts w:cs="Times New Roman"/>
                <w:color w:val="auto"/>
              </w:rPr>
              <w:t>5: Reference pulse input type selection (F4-30).</w:t>
            </w:r>
          </w:p>
          <w:p w14:paraId="55171309">
            <w:pPr>
              <w:pStyle w:val="23"/>
              <w:rPr>
                <w:rFonts w:cs="Times New Roman"/>
                <w:color w:val="auto"/>
              </w:rPr>
            </w:pPr>
            <w:r>
              <w:rPr>
                <w:rFonts w:cs="Times New Roman"/>
                <w:color w:val="auto"/>
              </w:rPr>
              <w:t>6: Set the frequency value through CANopen communication; the master device uses the CANopen protocol to communicate with the inverter and set its frequency value.</w:t>
            </w:r>
          </w:p>
          <w:p w14:paraId="7142233F">
            <w:pPr>
              <w:pStyle w:val="23"/>
              <w:rPr>
                <w:rFonts w:cs="Times New Roman"/>
                <w:color w:val="auto"/>
              </w:rPr>
            </w:pPr>
            <w:r>
              <w:rPr>
                <w:rFonts w:cs="Times New Roman"/>
                <w:color w:val="auto"/>
              </w:rPr>
              <w:t>7: Reserved</w:t>
            </w:r>
          </w:p>
          <w:p w14:paraId="114F2612">
            <w:pPr>
              <w:pStyle w:val="23"/>
              <w:rPr>
                <w:rFonts w:cs="Times New Roman"/>
                <w:color w:val="auto"/>
              </w:rPr>
            </w:pPr>
            <w:r>
              <w:rPr>
                <w:rFonts w:cs="Times New Roman"/>
                <w:color w:val="auto"/>
              </w:rPr>
              <w:t>8: Set the frequency value through a communication card; the inverter must be equipped with a communication card to communicate with the master device, which can use the corresponding bus communication protocol to set the inverter's frequency.</w:t>
            </w:r>
          </w:p>
          <w:p w14:paraId="24742F85">
            <w:pPr>
              <w:pStyle w:val="23"/>
              <w:rPr>
                <w:rFonts w:cs="Times New Roman"/>
                <w:color w:val="auto"/>
              </w:rPr>
            </w:pPr>
            <w:r>
              <w:rPr>
                <w:rFonts w:cs="Times New Roman"/>
                <w:color w:val="auto"/>
              </w:rPr>
              <w:t xml:space="preserve">9: The frequency setting value comes from process PID control. The PID function can be configured using the FA group function codes; the output of the PID controller serves as the inverter's frequency setting value. For details, refer to the introduction of the 'PID function' in the FA group. </w:t>
            </w:r>
          </w:p>
          <w:p w14:paraId="184FD6E3">
            <w:pPr>
              <w:pStyle w:val="23"/>
              <w:rPr>
                <w:rFonts w:cs="Times New Roman"/>
                <w:color w:val="auto"/>
              </w:rPr>
            </w:pPr>
            <w:r>
              <w:rPr>
                <w:rFonts w:cs="Times New Roman"/>
                <w:color w:val="auto"/>
              </w:rPr>
              <w:t>10: Set the frequency value through DI terminals. The F5 group 'Input Terminals' and FD group 'Multi-Speed and Simple PLC Function' function codes can be used to set multi-speeds and the correspondence between DI input signals and multi-speeds. For details, refer to the introductions of these two groups of function codes.</w:t>
            </w:r>
          </w:p>
        </w:tc>
      </w:tr>
      <w:tr w14:paraId="0469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3" w:type="pct"/>
            <w:tcBorders>
              <w:top w:val="single" w:color="auto" w:sz="4" w:space="0"/>
              <w:left w:val="single" w:color="auto" w:sz="4" w:space="0"/>
              <w:bottom w:val="single" w:color="auto" w:sz="4" w:space="0"/>
              <w:right w:val="single" w:color="auto" w:sz="4" w:space="0"/>
            </w:tcBorders>
            <w:vAlign w:val="center"/>
          </w:tcPr>
          <w:p w14:paraId="1E7E9384">
            <w:pPr>
              <w:pStyle w:val="23"/>
              <w:rPr>
                <w:rFonts w:cs="Times New Roman"/>
                <w:color w:val="auto"/>
              </w:rPr>
            </w:pPr>
            <w:r>
              <w:rPr>
                <w:rFonts w:cs="Times New Roman"/>
                <w:color w:val="auto"/>
              </w:rPr>
              <w:t xml:space="preserve">F0-05 </w:t>
            </w:r>
          </w:p>
        </w:tc>
        <w:tc>
          <w:tcPr>
            <w:tcW w:w="626" w:type="pct"/>
            <w:tcBorders>
              <w:top w:val="single" w:color="auto" w:sz="4" w:space="0"/>
              <w:left w:val="single" w:color="auto" w:sz="4" w:space="0"/>
              <w:bottom w:val="single" w:color="auto" w:sz="4" w:space="0"/>
              <w:right w:val="single" w:color="auto" w:sz="4" w:space="0"/>
            </w:tcBorders>
            <w:vAlign w:val="center"/>
          </w:tcPr>
          <w:p w14:paraId="78EDE7D2">
            <w:pPr>
              <w:pStyle w:val="23"/>
              <w:rPr>
                <w:rFonts w:cs="Times New Roman"/>
                <w:color w:val="auto"/>
              </w:rPr>
            </w:pPr>
            <w:r>
              <w:rPr>
                <w:rFonts w:hint="eastAsia" w:cs="Times New Roman"/>
                <w:color w:val="auto"/>
              </w:rPr>
              <w:t>Run Command Source Selection</w:t>
            </w:r>
          </w:p>
        </w:tc>
        <w:tc>
          <w:tcPr>
            <w:tcW w:w="518" w:type="pct"/>
            <w:tcBorders>
              <w:top w:val="single" w:color="auto" w:sz="4" w:space="0"/>
              <w:left w:val="single" w:color="auto" w:sz="4" w:space="0"/>
              <w:bottom w:val="single" w:color="auto" w:sz="4" w:space="0"/>
              <w:right w:val="single" w:color="auto" w:sz="4" w:space="0"/>
            </w:tcBorders>
            <w:vAlign w:val="center"/>
          </w:tcPr>
          <w:p w14:paraId="59E35E52">
            <w:pPr>
              <w:pStyle w:val="23"/>
              <w:rPr>
                <w:rFonts w:cs="Times New Roman"/>
                <w:color w:val="auto"/>
              </w:rPr>
            </w:pPr>
            <w:r>
              <w:rPr>
                <w:rFonts w:cs="Times New Roman"/>
                <w:color w:val="auto"/>
              </w:rPr>
              <w:t>0</w:t>
            </w:r>
          </w:p>
        </w:tc>
        <w:tc>
          <w:tcPr>
            <w:tcW w:w="1152" w:type="pct"/>
            <w:tcBorders>
              <w:top w:val="single" w:color="auto" w:sz="4" w:space="0"/>
              <w:left w:val="single" w:color="auto" w:sz="4" w:space="0"/>
              <w:bottom w:val="single" w:color="auto" w:sz="4" w:space="0"/>
              <w:right w:val="single" w:color="auto" w:sz="4" w:space="0"/>
            </w:tcBorders>
            <w:vAlign w:val="center"/>
          </w:tcPr>
          <w:p w14:paraId="02A65386">
            <w:pPr>
              <w:pStyle w:val="23"/>
              <w:rPr>
                <w:rFonts w:cs="Times New Roman"/>
                <w:color w:val="auto"/>
              </w:rPr>
            </w:pPr>
            <w:r>
              <w:rPr>
                <w:rFonts w:cs="Times New Roman"/>
                <w:color w:val="auto"/>
              </w:rPr>
              <w:t>0: Digital Operator</w:t>
            </w:r>
          </w:p>
          <w:p w14:paraId="41DEE617">
            <w:pPr>
              <w:pStyle w:val="23"/>
              <w:rPr>
                <w:rFonts w:cs="Times New Roman"/>
                <w:color w:val="auto"/>
              </w:rPr>
            </w:pPr>
            <w:r>
              <w:rPr>
                <w:rFonts w:cs="Times New Roman"/>
                <w:color w:val="auto"/>
              </w:rPr>
              <w:t>1: External Terminal Input</w:t>
            </w:r>
          </w:p>
          <w:p w14:paraId="1F2DD2DB">
            <w:pPr>
              <w:pStyle w:val="23"/>
              <w:rPr>
                <w:rFonts w:cs="Times New Roman"/>
                <w:color w:val="auto"/>
              </w:rPr>
            </w:pPr>
            <w:r>
              <w:rPr>
                <w:rFonts w:cs="Times New Roman"/>
                <w:color w:val="auto"/>
              </w:rPr>
              <w:t>2: RS485 Communication Input</w:t>
            </w:r>
          </w:p>
          <w:p w14:paraId="3BFEE583">
            <w:pPr>
              <w:pStyle w:val="23"/>
              <w:rPr>
                <w:rFonts w:cs="Times New Roman"/>
                <w:color w:val="auto"/>
              </w:rPr>
            </w:pPr>
            <w:r>
              <w:rPr>
                <w:rFonts w:cs="Times New Roman"/>
                <w:color w:val="auto"/>
              </w:rPr>
              <w:t>3: CANopen Input</w:t>
            </w:r>
          </w:p>
          <w:p w14:paraId="3CB7B725">
            <w:pPr>
              <w:pStyle w:val="23"/>
              <w:rPr>
                <w:rFonts w:cs="Times New Roman"/>
                <w:color w:val="auto"/>
              </w:rPr>
            </w:pPr>
            <w:r>
              <w:rPr>
                <w:rFonts w:cs="Times New Roman"/>
                <w:color w:val="auto"/>
              </w:rPr>
              <w:t>5: Communication Card Input</w:t>
            </w:r>
          </w:p>
        </w:tc>
        <w:tc>
          <w:tcPr>
            <w:tcW w:w="2279" w:type="pct"/>
            <w:tcBorders>
              <w:top w:val="single" w:color="auto" w:sz="4" w:space="0"/>
              <w:left w:val="single" w:color="auto" w:sz="4" w:space="0"/>
              <w:bottom w:val="single" w:color="auto" w:sz="4" w:space="0"/>
              <w:right w:val="single" w:color="auto" w:sz="4" w:space="0"/>
            </w:tcBorders>
            <w:vAlign w:val="center"/>
          </w:tcPr>
          <w:p w14:paraId="6EF9D723">
            <w:pPr>
              <w:pStyle w:val="23"/>
              <w:rPr>
                <w:rFonts w:cs="Times New Roman"/>
                <w:color w:val="auto"/>
              </w:rPr>
            </w:pPr>
            <w:r>
              <w:rPr>
                <w:rFonts w:cs="Times New Roman"/>
                <w:color w:val="auto"/>
              </w:rPr>
              <w:t>0: Select this command channel to control the inverter's operation and shutdown via the RUN, STOP, JOG buttons on the keyboard.</w:t>
            </w:r>
          </w:p>
          <w:p w14:paraId="01BF4B9C">
            <w:pPr>
              <w:pStyle w:val="23"/>
              <w:rPr>
                <w:rFonts w:cs="Times New Roman"/>
                <w:color w:val="auto"/>
              </w:rPr>
            </w:pPr>
            <w:r>
              <w:rPr>
                <w:rFonts w:cs="Times New Roman"/>
                <w:color w:val="auto"/>
              </w:rPr>
              <w:t>1: Select this command channel to control the inverter through digital input terminals.</w:t>
            </w:r>
          </w:p>
          <w:p w14:paraId="22C456BF">
            <w:pPr>
              <w:pStyle w:val="23"/>
              <w:rPr>
                <w:rFonts w:cs="Times New Roman"/>
                <w:color w:val="auto"/>
              </w:rPr>
            </w:pPr>
            <w:r>
              <w:rPr>
                <w:rFonts w:cs="Times New Roman"/>
                <w:color w:val="auto"/>
              </w:rPr>
              <w:t>2: Select this command channel to send commands to the inverter via RS485 communication, controlling the inverter to start, stop, etc.</w:t>
            </w:r>
          </w:p>
          <w:p w14:paraId="6140A445">
            <w:pPr>
              <w:pStyle w:val="23"/>
              <w:rPr>
                <w:rFonts w:cs="Times New Roman"/>
                <w:color w:val="auto"/>
              </w:rPr>
            </w:pPr>
            <w:r>
              <w:rPr>
                <w:rFonts w:cs="Times New Roman"/>
                <w:color w:val="auto"/>
              </w:rPr>
              <w:t>3: Select this command channel; the inverter requires a CANopen communication card, allowing the master station to send control commands using the CANopen protocol.</w:t>
            </w:r>
          </w:p>
          <w:p w14:paraId="07EAD578">
            <w:pPr>
              <w:pStyle w:val="23"/>
              <w:rPr>
                <w:rFonts w:cs="Times New Roman"/>
                <w:color w:val="auto"/>
              </w:rPr>
            </w:pPr>
            <w:r>
              <w:rPr>
                <w:rFonts w:cs="Times New Roman"/>
                <w:color w:val="auto"/>
              </w:rPr>
              <w:t>4: Reserved</w:t>
            </w:r>
          </w:p>
          <w:p w14:paraId="570C0D5F">
            <w:pPr>
              <w:pStyle w:val="23"/>
              <w:rPr>
                <w:rFonts w:cs="Times New Roman"/>
                <w:color w:val="auto"/>
              </w:rPr>
            </w:pPr>
            <w:r>
              <w:rPr>
                <w:rFonts w:cs="Times New Roman"/>
                <w:color w:val="auto"/>
              </w:rPr>
              <w:t>5: Select this command channel; the inverter requires other communication cards (such as Profinet, Profibus-DP, EtherCAT communication cards), allowing the master station to send control commands using the corresponding bus communication protocol.</w:t>
            </w:r>
          </w:p>
        </w:tc>
      </w:tr>
    </w:tbl>
    <w:p w14:paraId="453F692B">
      <w:pPr>
        <w:ind w:firstLine="320"/>
        <w:rPr>
          <w:rFonts w:hint="eastAsia"/>
          <w:color w:val="auto"/>
        </w:rPr>
      </w:pPr>
    </w:p>
    <w:p w14:paraId="6BB190F1">
      <w:pPr>
        <w:ind w:firstLine="320"/>
        <w:rPr>
          <w:color w:val="auto"/>
        </w:rPr>
      </w:pPr>
      <w:r>
        <w:rPr>
          <w:rFonts w:hint="eastAsia"/>
          <w:color w:val="auto"/>
        </w:rPr>
        <w:t>Precautions:</w:t>
      </w:r>
    </w:p>
    <w:p w14:paraId="161254A8">
      <w:pPr>
        <w:ind w:firstLine="320"/>
        <w:rPr>
          <w:color w:val="auto"/>
        </w:rPr>
      </w:pPr>
      <w:r>
        <w:rPr>
          <w:color w:val="auto"/>
        </w:rPr>
        <w:t xml:space="preserve">1. </w:t>
      </w:r>
      <w:r>
        <w:rPr>
          <w:rFonts w:hint="eastAsia"/>
          <w:color w:val="auto"/>
        </w:rPr>
        <w:t>The command source can only be modified when the inverter is stopped;</w:t>
      </w:r>
    </w:p>
    <w:p w14:paraId="5846621C">
      <w:pPr>
        <w:ind w:firstLine="320"/>
        <w:rPr>
          <w:color w:val="auto"/>
        </w:rPr>
      </w:pPr>
      <w:r>
        <w:rPr>
          <w:color w:val="auto"/>
        </w:rPr>
        <w:t xml:space="preserve">2. </w:t>
      </w:r>
      <w:r>
        <w:rPr>
          <w:rFonts w:hint="eastAsia"/>
          <w:color w:val="auto"/>
        </w:rPr>
        <w:t>The command source needs to be set through the multifunctional input terminals by selecting the</w:t>
      </w:r>
      <w:r>
        <w:rPr>
          <w:color w:val="auto"/>
        </w:rPr>
        <w:t>AUTO</w:t>
      </w:r>
      <w:r>
        <w:rPr>
          <w:rFonts w:hint="eastAsia"/>
          <w:color w:val="auto"/>
        </w:rPr>
        <w:t>mode;</w:t>
      </w:r>
    </w:p>
    <w:p w14:paraId="1F2EA50A">
      <w:pPr>
        <w:ind w:firstLine="320"/>
        <w:rPr>
          <w:color w:val="auto"/>
        </w:rPr>
      </w:pPr>
      <w:r>
        <w:rPr>
          <w:color w:val="auto"/>
        </w:rPr>
        <w:t xml:space="preserve">3. </w:t>
      </w:r>
      <w:r>
        <w:rPr>
          <w:rFonts w:hint="eastAsia"/>
          <w:color w:val="auto"/>
        </w:rPr>
        <w:t>Some command source methods require additional accessories, such as communication cards;</w:t>
      </w:r>
    </w:p>
    <w:p w14:paraId="5B7E3471">
      <w:pPr>
        <w:ind w:firstLine="320"/>
        <w:rPr>
          <w:color w:val="auto"/>
        </w:rPr>
      </w:pPr>
      <w:r>
        <w:rPr>
          <w:rFonts w:hint="eastAsia"/>
          <w:color w:val="auto"/>
        </w:rPr>
        <w:t>4. The factory default frequency and operation command source is set toAUTOmode, and it will revert toAUTOmode upon power-up. If the multifunctional input terminal P is configured for switching betweenHANDandAUTO, the mode will be determined based on the status of the multifunctional input terminal. That is, if the external terminal is in theOFFstate, the inverter will not accept any operation signals and cannot executeJOGcommands;</w:t>
      </w:r>
    </w:p>
    <w:p w14:paraId="13AEBBA7">
      <w:pPr>
        <w:ind w:firstLine="320"/>
        <w:rPr>
          <w:color w:val="auto"/>
        </w:rPr>
      </w:pPr>
      <w:r>
        <w:rPr>
          <w:color w:val="auto"/>
        </w:rPr>
        <w:t xml:space="preserve">5. </w:t>
      </w:r>
      <w:r>
        <w:rPr>
          <w:rFonts w:hint="eastAsia"/>
          <w:color w:val="auto"/>
        </w:rPr>
        <w:t>At the same time, configure digital inputs (</w:t>
      </w:r>
      <w:r>
        <w:rPr>
          <w:color w:val="auto"/>
        </w:rPr>
        <w:t>F5-00 ~ F5-06</w:t>
      </w:r>
      <w:r>
        <w:rPr>
          <w:rFonts w:hint="eastAsia"/>
          <w:color w:val="auto"/>
        </w:rPr>
        <w:t>) as multi-speed commands for frequency sources, and configure analog inputs (</w:t>
      </w:r>
      <w:r>
        <w:rPr>
          <w:color w:val="auto"/>
        </w:rPr>
        <w:t>F5-21</w:t>
      </w:r>
      <w:r>
        <w:rPr>
          <w:rFonts w:hint="eastAsia"/>
          <w:color w:val="auto"/>
        </w:rPr>
        <w:t xml:space="preserve">, </w:t>
      </w:r>
      <w:r>
        <w:rPr>
          <w:color w:val="auto"/>
        </w:rPr>
        <w:t>F5-27</w:t>
      </w:r>
      <w:r>
        <w:rPr>
          <w:rFonts w:hint="eastAsia"/>
          <w:color w:val="auto"/>
        </w:rPr>
        <w:t xml:space="preserve">, </w:t>
      </w:r>
      <w:r>
        <w:rPr>
          <w:color w:val="auto"/>
        </w:rPr>
        <w:t>F5-33</w:t>
      </w:r>
      <w:r>
        <w:rPr>
          <w:rFonts w:hint="eastAsia"/>
          <w:color w:val="auto"/>
        </w:rPr>
        <w:t>) as frequency command sources. The priority order is: multi-speed</w:t>
      </w:r>
      <w:r>
        <w:rPr>
          <w:color w:val="auto"/>
        </w:rPr>
        <w:t xml:space="preserve">&gt; </w:t>
      </w:r>
      <w:r>
        <w:rPr>
          <w:rFonts w:hint="eastAsia"/>
          <w:color w:val="auto"/>
        </w:rPr>
        <w:t>analog input frequency source</w:t>
      </w:r>
      <w:r>
        <w:rPr>
          <w:color w:val="auto"/>
        </w:rPr>
        <w:t xml:space="preserve"> &gt; </w:t>
      </w:r>
      <w:r>
        <w:rPr>
          <w:rFonts w:hint="eastAsia"/>
          <w:color w:val="auto"/>
        </w:rPr>
        <w:t>frequency command source selection input (</w:t>
      </w:r>
      <w:r>
        <w:rPr>
          <w:color w:val="auto"/>
        </w:rPr>
        <w:t>F0-06</w:t>
      </w:r>
      <w:r>
        <w:rPr>
          <w:rFonts w:hint="eastAsia"/>
          <w:color w:val="auto"/>
        </w:rPr>
        <w:t>);</w:t>
      </w:r>
    </w:p>
    <w:p w14:paraId="3161BF06">
      <w:pPr>
        <w:ind w:firstLine="320"/>
        <w:rPr>
          <w:color w:val="auto"/>
        </w:rPr>
      </w:pPr>
      <w:r>
        <w:rPr>
          <w:color w:val="auto"/>
        </w:rPr>
        <w:t xml:space="preserve">6. </w:t>
      </w:r>
      <w:r>
        <w:rPr>
          <w:rFonts w:hint="eastAsia"/>
          <w:color w:val="auto"/>
        </w:rPr>
        <w:t>When digital inputs (</w:t>
      </w:r>
      <w:r>
        <w:rPr>
          <w:color w:val="auto"/>
        </w:rPr>
        <w:t>F5-00 ~ F5-06</w:t>
      </w:r>
      <w:r>
        <w:rPr>
          <w:rFonts w:hint="eastAsia"/>
          <w:color w:val="auto"/>
        </w:rPr>
        <w:t>) are used as operation command sources, the priority order is: digital inputs</w:t>
      </w:r>
      <w:r>
        <w:rPr>
          <w:color w:val="auto"/>
        </w:rPr>
        <w:t xml:space="preserve"> &gt; </w:t>
      </w:r>
      <w:r>
        <w:rPr>
          <w:rFonts w:hint="eastAsia"/>
          <w:color w:val="auto"/>
        </w:rPr>
        <w:t>operation command source selection (</w:t>
      </w:r>
      <w:r>
        <w:rPr>
          <w:color w:val="auto"/>
        </w:rPr>
        <w:t>F0-05</w:t>
      </w:r>
      <w:r>
        <w:rPr>
          <w:rFonts w:hint="eastAsia"/>
          <w:color w:val="auto"/>
        </w:rPr>
        <w:t>).</w:t>
      </w:r>
    </w:p>
    <w:p w14:paraId="0DEA1C5A">
      <w:pPr>
        <w:pStyle w:val="4"/>
        <w:spacing w:before="156"/>
        <w:rPr>
          <w:color w:val="auto"/>
        </w:rPr>
      </w:pPr>
      <w:bookmarkStart w:id="333" w:name="_Toc6049"/>
      <w:r>
        <w:rPr>
          <w:rFonts w:hint="eastAsia"/>
          <w:color w:val="auto"/>
        </w:rPr>
        <w:t>3.4.7 Stopping Methods</w:t>
      </w:r>
      <w:bookmarkEnd w:id="333"/>
    </w:p>
    <w:p w14:paraId="694E73FF">
      <w:pPr>
        <w:ind w:firstLine="320"/>
        <w:rPr>
          <w:color w:val="auto"/>
        </w:rPr>
      </w:pPr>
      <w:r>
        <w:rPr>
          <w:rFonts w:hint="eastAsia"/>
          <w:color w:val="auto"/>
        </w:rPr>
        <w:t>Users can select different normal stopping methods, such as deceleration stop and free-run stop, based on actual application scenarios through function codes. The stopping method can be modified during operation. After the inverter receives a shutdown command, it reduces the output frequency according to the selected stopping method until the output stops. Two stopping methods are shown in Figure 3</w:t>
      </w:r>
      <w:r>
        <w:rPr>
          <w:color w:val="auto"/>
        </w:rPr>
        <w:t>-24</w:t>
      </w:r>
      <w:r>
        <w:rPr>
          <w:rFonts w:hint="eastAsia"/>
          <w:color w:val="auto"/>
        </w:rPr>
        <w:t>:</w:t>
      </w:r>
    </w:p>
    <w:p w14:paraId="01C4EC89">
      <w:pPr>
        <w:pStyle w:val="52"/>
        <w:ind w:firstLine="0" w:firstLineChars="0"/>
        <w:rPr>
          <w:color w:val="auto"/>
        </w:rPr>
      </w:pPr>
      <w:r>
        <w:rPr>
          <w:color w:val="auto"/>
        </w:rPr>
        <w:object>
          <v:shape id="_x0000_i1112" o:spt="75" type="#_x0000_t75" style="height:111.25pt;width:293.8pt;" o:ole="t" filled="f" o:preferrelative="t" stroked="f" coordsize="21600,21600">
            <v:path/>
            <v:fill on="f" focussize="0,0"/>
            <v:stroke on="f" joinstyle="miter"/>
            <v:imagedata r:id="rId222" o:title=""/>
            <o:lock v:ext="edit" aspectratio="t"/>
            <w10:wrap type="none"/>
            <w10:anchorlock/>
          </v:shape>
          <o:OLEObject Type="Embed" ProgID="Visio.Drawing.15" ShapeID="_x0000_i1112" DrawAspect="Content" ObjectID="_1468075811" r:id="rId221">
            <o:LockedField>false</o:LockedField>
          </o:OLEObject>
        </w:object>
      </w:r>
    </w:p>
    <w:p w14:paraId="7AB2F0A6">
      <w:pPr>
        <w:pStyle w:val="25"/>
        <w:jc w:val="center"/>
        <w:rPr>
          <w:color w:val="auto"/>
        </w:rPr>
      </w:pPr>
      <w:r>
        <w:rPr>
          <w:rFonts w:hint="eastAsia"/>
          <w:color w:val="auto"/>
        </w:rPr>
        <w:t>Figure 3</w:t>
      </w:r>
      <w:r>
        <w:rPr>
          <w:color w:val="auto"/>
        </w:rPr>
        <w:t xml:space="preserve">-24 </w:t>
      </w:r>
      <w:r>
        <w:rPr>
          <w:rFonts w:hint="eastAsia"/>
          <w:color w:val="auto"/>
        </w:rPr>
        <w:t>Stopping Method Diagram</w:t>
      </w:r>
    </w:p>
    <w:p w14:paraId="3DC708F1">
      <w:pPr>
        <w:ind w:firstLine="320"/>
        <w:rPr>
          <w:color w:val="auto"/>
        </w:rPr>
      </w:pPr>
    </w:p>
    <w:p w14:paraId="17AEE10A">
      <w:pPr>
        <w:keepNext w:val="0"/>
        <w:keepLines w:val="0"/>
        <w:pageBreakBefore w:val="0"/>
        <w:widowControl w:val="0"/>
        <w:kinsoku/>
        <w:wordWrap/>
        <w:overflowPunct/>
        <w:topLinePunct w:val="0"/>
        <w:autoSpaceDE/>
        <w:autoSpaceDN/>
        <w:bidi w:val="0"/>
        <w:adjustRightInd/>
        <w:snapToGrid w:val="0"/>
        <w:ind w:firstLine="320"/>
        <w:textAlignment w:val="auto"/>
        <w:rPr>
          <w:color w:val="auto"/>
        </w:rPr>
      </w:pPr>
      <w:r>
        <w:rPr>
          <w:rFonts w:hint="eastAsia"/>
          <w:color w:val="auto"/>
        </w:rPr>
        <w:t>Relevant parameters are shown in Table 3</w:t>
      </w:r>
      <w:r>
        <w:rPr>
          <w:color w:val="auto"/>
        </w:rPr>
        <w:t>-39</w:t>
      </w:r>
      <w:r>
        <w:rPr>
          <w:rFonts w:hint="eastAsia"/>
          <w:color w:val="auto"/>
        </w:rPr>
        <w:t>:</w:t>
      </w:r>
    </w:p>
    <w:p w14:paraId="2AFC0E28">
      <w:pPr>
        <w:keepNext w:val="0"/>
        <w:keepLines w:val="0"/>
        <w:pageBreakBefore w:val="0"/>
        <w:widowControl w:val="0"/>
        <w:kinsoku/>
        <w:wordWrap/>
        <w:overflowPunct/>
        <w:topLinePunct w:val="0"/>
        <w:autoSpaceDE/>
        <w:autoSpaceDN/>
        <w:bidi w:val="0"/>
        <w:adjustRightInd/>
        <w:snapToGrid w:val="0"/>
        <w:ind w:firstLine="320"/>
        <w:jc w:val="center"/>
        <w:textAlignment w:val="auto"/>
        <w:rPr>
          <w:rFonts w:ascii="微软雅黑" w:hAnsi="宋体" w:eastAsia="微软雅黑"/>
          <w:b/>
          <w:bCs/>
          <w:color w:val="auto"/>
          <w:szCs w:val="18"/>
        </w:rPr>
      </w:pPr>
      <w:r>
        <w:rPr>
          <w:rFonts w:hint="eastAsia" w:ascii="微软雅黑" w:hAnsi="宋体" w:eastAsia="微软雅黑"/>
          <w:b/>
          <w:bCs/>
          <w:color w:val="auto"/>
          <w:szCs w:val="18"/>
        </w:rPr>
        <w:t>Table 3-39 Relevant Parameters Table</w:t>
      </w:r>
    </w:p>
    <w:p w14:paraId="22B7DFFC">
      <w:pPr>
        <w:ind w:firstLine="320"/>
        <w:rPr>
          <w:color w:val="auto"/>
        </w:rPr>
      </w:pPr>
    </w:p>
    <w:tbl>
      <w:tblPr>
        <w:tblStyle w:val="36"/>
        <w:tblW w:w="47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15"/>
        <w:gridCol w:w="661"/>
        <w:gridCol w:w="956"/>
        <w:gridCol w:w="3290"/>
      </w:tblGrid>
      <w:tr w14:paraId="7BB25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44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3189D05">
            <w:pPr>
              <w:pStyle w:val="23"/>
              <w:rPr>
                <w:rFonts w:cs="Times New Roman"/>
                <w:b/>
                <w:bCs/>
                <w:color w:val="auto"/>
              </w:rPr>
            </w:pPr>
            <w:r>
              <w:rPr>
                <w:rFonts w:hint="eastAsia" w:cs="Times New Roman"/>
                <w:b/>
                <w:bCs/>
                <w:color w:val="auto"/>
              </w:rPr>
              <w:t>Parameter</w:t>
            </w:r>
          </w:p>
        </w:tc>
        <w:tc>
          <w:tcPr>
            <w:tcW w:w="66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24C6D74">
            <w:pPr>
              <w:pStyle w:val="23"/>
              <w:rPr>
                <w:rFonts w:cs="Times New Roman"/>
                <w:b/>
                <w:bCs/>
                <w:color w:val="auto"/>
              </w:rPr>
            </w:pPr>
            <w:r>
              <w:rPr>
                <w:rFonts w:hint="eastAsia" w:cs="Times New Roman"/>
                <w:b/>
                <w:bCs/>
                <w:color w:val="auto"/>
              </w:rPr>
              <w:t>Function Definition</w:t>
            </w:r>
          </w:p>
        </w:tc>
        <w:tc>
          <w:tcPr>
            <w:tcW w:w="55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90FF487">
            <w:pPr>
              <w:pStyle w:val="23"/>
              <w:rPr>
                <w:rFonts w:cs="Times New Roman"/>
                <w:b/>
                <w:bCs/>
                <w:color w:val="auto"/>
              </w:rPr>
            </w:pPr>
            <w:r>
              <w:rPr>
                <w:rFonts w:hint="eastAsia" w:cs="Times New Roman"/>
                <w:b/>
                <w:bCs/>
                <w:color w:val="auto"/>
              </w:rPr>
              <w:t>Default Value</w:t>
            </w:r>
          </w:p>
        </w:tc>
        <w:tc>
          <w:tcPr>
            <w:tcW w:w="78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424B369">
            <w:pPr>
              <w:pStyle w:val="23"/>
              <w:rPr>
                <w:rFonts w:cs="Times New Roman"/>
                <w:b/>
                <w:bCs/>
                <w:color w:val="auto"/>
              </w:rPr>
            </w:pPr>
            <w:r>
              <w:rPr>
                <w:rFonts w:hint="eastAsia" w:cs="Times New Roman"/>
                <w:b/>
                <w:bCs/>
                <w:color w:val="auto"/>
              </w:rPr>
              <w:t>Setting Range</w:t>
            </w:r>
          </w:p>
        </w:tc>
        <w:tc>
          <w:tcPr>
            <w:tcW w:w="255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F03B136">
            <w:pPr>
              <w:pStyle w:val="23"/>
              <w:rPr>
                <w:rFonts w:cs="Times New Roman"/>
                <w:b/>
                <w:bCs/>
                <w:color w:val="auto"/>
              </w:rPr>
            </w:pPr>
            <w:r>
              <w:rPr>
                <w:rFonts w:hint="eastAsia" w:cs="Times New Roman"/>
                <w:b/>
                <w:bCs/>
                <w:color w:val="auto"/>
              </w:rPr>
              <w:t>Parameter Description</w:t>
            </w:r>
          </w:p>
        </w:tc>
      </w:tr>
      <w:tr w14:paraId="61563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pct"/>
            <w:tcBorders>
              <w:top w:val="single" w:color="auto" w:sz="4" w:space="0"/>
              <w:left w:val="single" w:color="auto" w:sz="4" w:space="0"/>
              <w:bottom w:val="single" w:color="auto" w:sz="4" w:space="0"/>
              <w:right w:val="single" w:color="auto" w:sz="4" w:space="0"/>
            </w:tcBorders>
            <w:vAlign w:val="center"/>
          </w:tcPr>
          <w:p w14:paraId="04D88937">
            <w:pPr>
              <w:pStyle w:val="23"/>
              <w:rPr>
                <w:rFonts w:cs="Times New Roman"/>
                <w:color w:val="auto"/>
              </w:rPr>
            </w:pPr>
            <w:r>
              <w:rPr>
                <w:rFonts w:cs="Times New Roman"/>
                <w:color w:val="auto"/>
              </w:rPr>
              <w:t>F1-12</w:t>
            </w:r>
          </w:p>
        </w:tc>
        <w:tc>
          <w:tcPr>
            <w:tcW w:w="667" w:type="pct"/>
            <w:tcBorders>
              <w:top w:val="single" w:color="auto" w:sz="4" w:space="0"/>
              <w:left w:val="single" w:color="auto" w:sz="4" w:space="0"/>
              <w:bottom w:val="single" w:color="auto" w:sz="4" w:space="0"/>
              <w:right w:val="single" w:color="auto" w:sz="4" w:space="0"/>
            </w:tcBorders>
            <w:vAlign w:val="center"/>
          </w:tcPr>
          <w:p w14:paraId="0214C359">
            <w:pPr>
              <w:pStyle w:val="23"/>
              <w:rPr>
                <w:rFonts w:cs="Times New Roman"/>
                <w:color w:val="auto"/>
              </w:rPr>
            </w:pPr>
            <w:r>
              <w:rPr>
                <w:rFonts w:hint="eastAsia" w:cs="Times New Roman"/>
                <w:color w:val="auto"/>
              </w:rPr>
              <w:t>Stopping Method</w:t>
            </w:r>
          </w:p>
        </w:tc>
        <w:tc>
          <w:tcPr>
            <w:tcW w:w="557" w:type="pct"/>
            <w:tcBorders>
              <w:top w:val="single" w:color="auto" w:sz="4" w:space="0"/>
              <w:left w:val="single" w:color="auto" w:sz="4" w:space="0"/>
              <w:bottom w:val="single" w:color="auto" w:sz="4" w:space="0"/>
              <w:right w:val="single" w:color="auto" w:sz="4" w:space="0"/>
            </w:tcBorders>
            <w:vAlign w:val="center"/>
          </w:tcPr>
          <w:p w14:paraId="7196E1EE">
            <w:pPr>
              <w:pStyle w:val="23"/>
              <w:rPr>
                <w:rFonts w:cs="Times New Roman"/>
                <w:color w:val="auto"/>
              </w:rPr>
            </w:pPr>
            <w:r>
              <w:rPr>
                <w:rFonts w:cs="Times New Roman"/>
                <w:color w:val="auto"/>
              </w:rPr>
              <w:t>0</w:t>
            </w:r>
          </w:p>
        </w:tc>
        <w:tc>
          <w:tcPr>
            <w:tcW w:w="780" w:type="pct"/>
            <w:tcBorders>
              <w:top w:val="single" w:color="auto" w:sz="4" w:space="0"/>
              <w:left w:val="single" w:color="auto" w:sz="4" w:space="0"/>
              <w:bottom w:val="single" w:color="auto" w:sz="4" w:space="0"/>
              <w:right w:val="single" w:color="auto" w:sz="4" w:space="0"/>
            </w:tcBorders>
            <w:vAlign w:val="center"/>
          </w:tcPr>
          <w:p w14:paraId="446654EF">
            <w:pPr>
              <w:pStyle w:val="23"/>
              <w:rPr>
                <w:rFonts w:cs="Times New Roman"/>
                <w:color w:val="auto"/>
              </w:rPr>
            </w:pPr>
            <w:r>
              <w:rPr>
                <w:rFonts w:cs="Times New Roman"/>
                <w:color w:val="auto"/>
              </w:rPr>
              <w:t>0: Deceleration Stop</w:t>
            </w:r>
          </w:p>
          <w:p w14:paraId="24D52DC4">
            <w:pPr>
              <w:pStyle w:val="23"/>
              <w:rPr>
                <w:rFonts w:cs="Times New Roman"/>
                <w:color w:val="auto"/>
              </w:rPr>
            </w:pPr>
            <w:r>
              <w:rPr>
                <w:rFonts w:cs="Times New Roman"/>
                <w:color w:val="auto"/>
              </w:rPr>
              <w:t>1: Free Stop</w:t>
            </w:r>
          </w:p>
        </w:tc>
        <w:tc>
          <w:tcPr>
            <w:tcW w:w="2552" w:type="pct"/>
            <w:tcBorders>
              <w:top w:val="single" w:color="auto" w:sz="4" w:space="0"/>
              <w:left w:val="single" w:color="auto" w:sz="4" w:space="0"/>
              <w:bottom w:val="single" w:color="auto" w:sz="4" w:space="0"/>
              <w:right w:val="single" w:color="auto" w:sz="4" w:space="0"/>
            </w:tcBorders>
            <w:vAlign w:val="center"/>
          </w:tcPr>
          <w:p w14:paraId="214982FC">
            <w:pPr>
              <w:pStyle w:val="23"/>
              <w:rPr>
                <w:rFonts w:cs="Times New Roman"/>
                <w:color w:val="auto"/>
              </w:rPr>
            </w:pPr>
            <w:r>
              <w:rPr>
                <w:rFonts w:cs="Times New Roman"/>
                <w:color w:val="auto"/>
              </w:rPr>
              <w:t>0: Deceleration Stop, the inverter decelerates according to the set deceleration time until it reaches 0 or the first multi-point VF frequency point M1 (F2-04) and then stops output drive;</w:t>
            </w:r>
          </w:p>
          <w:p w14:paraId="1C32BBAA">
            <w:pPr>
              <w:pStyle w:val="23"/>
              <w:rPr>
                <w:rFonts w:cs="Times New Roman"/>
                <w:color w:val="auto"/>
              </w:rPr>
            </w:pPr>
            <w:r>
              <w:rPr>
                <w:rFonts w:cs="Times New Roman"/>
                <w:color w:val="auto"/>
              </w:rPr>
              <w:t>1: Free Stop, after receiving the shutdown command, the inverter immediately stops output, and the motor freely runs down to a stop according to the load inertia.</w:t>
            </w:r>
          </w:p>
        </w:tc>
      </w:tr>
    </w:tbl>
    <w:p w14:paraId="42DBB50F">
      <w:pPr>
        <w:ind w:firstLine="320"/>
        <w:rPr>
          <w:color w:val="auto"/>
        </w:rPr>
      </w:pPr>
      <w:r>
        <w:rPr>
          <w:rFonts w:hint="eastAsia"/>
          <w:color w:val="auto"/>
        </w:rPr>
        <w:t>Precautions:</w:t>
      </w:r>
    </w:p>
    <w:p w14:paraId="01BDDD84">
      <w:pPr>
        <w:ind w:firstLine="320"/>
        <w:rPr>
          <w:color w:val="auto"/>
        </w:rPr>
      </w:pPr>
      <w:r>
        <w:rPr>
          <w:color w:val="auto"/>
        </w:rPr>
        <w:t xml:space="preserve">1. </w:t>
      </w:r>
      <w:r>
        <w:rPr>
          <w:rFonts w:hint="eastAsia"/>
          <w:color w:val="auto"/>
        </w:rPr>
        <w:t>When mechanical stopping is required, to avoid personal injury or material waste, it is recommended to set it to deceleration stop, and the length of the deceleration time should be determined based on the characteristics of the site debugging.</w:t>
      </w:r>
    </w:p>
    <w:p w14:paraId="6BE7B4FE">
      <w:pPr>
        <w:ind w:firstLine="320"/>
        <w:rPr>
          <w:color w:val="auto"/>
        </w:rPr>
      </w:pPr>
      <w:r>
        <w:rPr>
          <w:color w:val="auto"/>
        </w:rPr>
        <w:t xml:space="preserve">2. </w:t>
      </w:r>
      <w:r>
        <w:rPr>
          <w:rFonts w:hint="eastAsia"/>
          <w:color w:val="auto"/>
        </w:rPr>
        <w:t>When mechanical stopping is required, if the load inertia is very small and there is no requirement for the motor stop time, or if the motor idling has no impact, and the load inertia is large, it is recommended to set it to free stop, such as in applications like fans, punch presses, etc.</w:t>
      </w:r>
    </w:p>
    <w:p w14:paraId="33175C47">
      <w:pPr>
        <w:pStyle w:val="4"/>
        <w:spacing w:before="156"/>
        <w:rPr>
          <w:color w:val="auto"/>
        </w:rPr>
      </w:pPr>
      <w:bookmarkStart w:id="334" w:name="_Toc762"/>
      <w:r>
        <w:rPr>
          <w:rFonts w:hint="eastAsia"/>
          <w:color w:val="auto"/>
        </w:rPr>
        <w:t>3.4.8 Forward/Reverse Rotation Prohibition Selection</w:t>
      </w:r>
      <w:bookmarkEnd w:id="334"/>
    </w:p>
    <w:p w14:paraId="223BDED8">
      <w:pPr>
        <w:ind w:firstLine="320"/>
        <w:rPr>
          <w:color w:val="auto"/>
        </w:rPr>
      </w:pPr>
      <w:r>
        <w:rPr>
          <w:rFonts w:hint="eastAsia"/>
          <w:color w:val="auto"/>
        </w:rPr>
        <w:t>In some application scenarios, the motor can only operate in one direction; if it operates in the opposite direction to the predetermined direction, it could cause equipment damage or other unknown losses. The motor's operating direction can be limited through software. When the motor phase sequence is connected incorrectly, the desired motor rotation can be switched by adjusting the inverter output drive phase sequence without changing the actual wiring order. The diagram for forward</w:t>
      </w:r>
      <w:r>
        <w:rPr>
          <w:color w:val="auto"/>
        </w:rPr>
        <w:t>/</w:t>
      </w:r>
      <w:r>
        <w:rPr>
          <w:rFonts w:hint="eastAsia"/>
          <w:color w:val="auto"/>
        </w:rPr>
        <w:t>reverse rotation prohibition selection is shown in Figure 3</w:t>
      </w:r>
      <w:r>
        <w:rPr>
          <w:color w:val="auto"/>
        </w:rPr>
        <w:t>-25</w:t>
      </w:r>
      <w:r>
        <w:rPr>
          <w:rFonts w:hint="eastAsia"/>
          <w:color w:val="auto"/>
        </w:rPr>
        <w:t>:</w:t>
      </w:r>
    </w:p>
    <w:p w14:paraId="6DE0D025">
      <w:pPr>
        <w:pStyle w:val="52"/>
        <w:ind w:firstLineChars="111"/>
        <w:rPr>
          <w:color w:val="auto"/>
        </w:rPr>
      </w:pPr>
      <w:r>
        <w:rPr>
          <w:color w:val="auto"/>
        </w:rPr>
        <w:object>
          <v:shape id="_x0000_i1113" o:spt="75" type="#_x0000_t75" style="height:127.3pt;width:312.9pt;" o:ole="t" filled="f" o:preferrelative="t" stroked="f" coordsize="21600,21600">
            <v:path/>
            <v:fill on="f" focussize="0,0"/>
            <v:stroke on="f" joinstyle="miter"/>
            <v:imagedata r:id="rId224" o:title=""/>
            <o:lock v:ext="edit" aspectratio="t"/>
            <w10:wrap type="none"/>
            <w10:anchorlock/>
          </v:shape>
          <o:OLEObject Type="Embed" ProgID="Visio.Drawing.15" ShapeID="_x0000_i1113" DrawAspect="Content" ObjectID="_1468075812" r:id="rId223">
            <o:LockedField>false</o:LockedField>
          </o:OLEObject>
        </w:object>
      </w:r>
    </w:p>
    <w:p w14:paraId="649E06D0">
      <w:pPr>
        <w:pStyle w:val="25"/>
        <w:jc w:val="center"/>
        <w:rPr>
          <w:color w:val="auto"/>
        </w:rPr>
      </w:pPr>
      <w:r>
        <w:rPr>
          <w:rFonts w:hint="eastAsia"/>
          <w:color w:val="auto"/>
        </w:rPr>
        <w:t>Figure 3</w:t>
      </w:r>
      <w:r>
        <w:rPr>
          <w:color w:val="auto"/>
        </w:rPr>
        <w:t xml:space="preserve">-25 </w:t>
      </w:r>
      <w:r>
        <w:rPr>
          <w:rFonts w:hint="eastAsia"/>
          <w:color w:val="auto"/>
        </w:rPr>
        <w:t>Diagram of Forward/Reverse Rotation Prohibition Selection</w:t>
      </w:r>
    </w:p>
    <w:p w14:paraId="2907F4B1">
      <w:pPr>
        <w:ind w:firstLine="320"/>
        <w:rPr>
          <w:color w:val="auto"/>
        </w:rPr>
      </w:pPr>
    </w:p>
    <w:p w14:paraId="3142FF58">
      <w:pPr>
        <w:ind w:firstLine="320"/>
        <w:rPr>
          <w:color w:val="auto"/>
        </w:rPr>
      </w:pPr>
      <w:r>
        <w:rPr>
          <w:rFonts w:hint="eastAsia"/>
          <w:color w:val="auto"/>
        </w:rPr>
        <w:t>The phase sequence switching diagram is shown in Figure 3</w:t>
      </w:r>
      <w:r>
        <w:rPr>
          <w:color w:val="auto"/>
        </w:rPr>
        <w:t>-26</w:t>
      </w:r>
      <w:r>
        <w:rPr>
          <w:rFonts w:hint="eastAsia"/>
          <w:color w:val="auto"/>
        </w:rPr>
        <w:t>:</w:t>
      </w:r>
    </w:p>
    <w:p w14:paraId="724AB306">
      <w:pPr>
        <w:pStyle w:val="52"/>
        <w:ind w:firstLine="0" w:firstLineChars="0"/>
        <w:rPr>
          <w:color w:val="auto"/>
        </w:rPr>
      </w:pPr>
      <w:r>
        <w:rPr>
          <w:color w:val="auto"/>
        </w:rPr>
        <w:pict>
          <v:shape id="_x0000_i1114" o:spt="75" type="#_x0000_t75" style="height:144.7pt;width:165.5pt;" filled="f" o:preferrelative="t" stroked="f" coordsize="21600,21600">
            <v:path/>
            <v:fill on="f" focussize="0,0"/>
            <v:stroke on="f" joinstyle="miter"/>
            <v:imagedata r:id="rId225" o:title=""/>
            <o:lock v:ext="edit" aspectratio="t"/>
            <w10:wrap type="none"/>
            <w10:anchorlock/>
          </v:shape>
        </w:pict>
      </w:r>
    </w:p>
    <w:p w14:paraId="24390D40">
      <w:pPr>
        <w:pStyle w:val="25"/>
        <w:jc w:val="center"/>
        <w:rPr>
          <w:rFonts w:hint="eastAsia"/>
          <w:color w:val="auto"/>
        </w:rPr>
      </w:pPr>
    </w:p>
    <w:p w14:paraId="36C2E823">
      <w:pPr>
        <w:pStyle w:val="25"/>
        <w:jc w:val="center"/>
        <w:rPr>
          <w:color w:val="auto"/>
        </w:rPr>
      </w:pPr>
      <w:r>
        <w:rPr>
          <w:rFonts w:hint="eastAsia"/>
          <w:color w:val="auto"/>
        </w:rPr>
        <w:t>Figure 3</w:t>
      </w:r>
      <w:r>
        <w:rPr>
          <w:color w:val="auto"/>
        </w:rPr>
        <w:t xml:space="preserve">-26 </w:t>
      </w:r>
      <w:r>
        <w:rPr>
          <w:rFonts w:hint="eastAsia"/>
          <w:color w:val="auto"/>
        </w:rPr>
        <w:t>Phase Sequence Switching Diagram</w:t>
      </w:r>
    </w:p>
    <w:p w14:paraId="6E506366">
      <w:pPr>
        <w:ind w:firstLine="320"/>
        <w:rPr>
          <w:color w:val="auto"/>
        </w:rPr>
      </w:pPr>
      <w:r>
        <w:rPr>
          <w:rFonts w:hint="eastAsia"/>
          <w:color w:val="auto"/>
        </w:rPr>
        <w:t>Related parameters as shown in Table 3-40:</w:t>
      </w:r>
    </w:p>
    <w:p w14:paraId="1D023459">
      <w:pPr>
        <w:pStyle w:val="25"/>
        <w:jc w:val="center"/>
        <w:rPr>
          <w:color w:val="auto"/>
        </w:rPr>
      </w:pPr>
      <w:r>
        <w:rPr>
          <w:rFonts w:hint="eastAsia"/>
          <w:color w:val="auto"/>
        </w:rPr>
        <w:t>Table 3</w:t>
      </w:r>
      <w:r>
        <w:rPr>
          <w:color w:val="auto"/>
        </w:rPr>
        <w:t xml:space="preserve">-40 </w:t>
      </w:r>
      <w:r>
        <w:rPr>
          <w:rFonts w:hint="eastAsia"/>
          <w:color w:val="auto"/>
        </w:rPr>
        <w:t>Forward/Reverse Rotation Prohibition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28"/>
        <w:gridCol w:w="660"/>
        <w:gridCol w:w="1215"/>
        <w:gridCol w:w="2949"/>
      </w:tblGrid>
      <w:tr w14:paraId="6440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89EEA35">
            <w:pPr>
              <w:pStyle w:val="23"/>
              <w:rPr>
                <w:rFonts w:cs="Times New Roman"/>
                <w:b/>
                <w:bCs/>
                <w:color w:val="auto"/>
              </w:rPr>
            </w:pPr>
            <w:r>
              <w:rPr>
                <w:rFonts w:hint="eastAsia" w:cs="Times New Roman"/>
                <w:b/>
                <w:bCs/>
                <w:color w:val="auto"/>
              </w:rPr>
              <w:t>Parameter</w:t>
            </w:r>
          </w:p>
        </w:tc>
        <w:tc>
          <w:tcPr>
            <w:tcW w:w="93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38BF615">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B6C3CCD">
            <w:pPr>
              <w:pStyle w:val="23"/>
              <w:rPr>
                <w:rFonts w:cs="Times New Roman"/>
                <w:b/>
                <w:bCs/>
                <w:color w:val="auto"/>
              </w:rPr>
            </w:pPr>
            <w:r>
              <w:rPr>
                <w:rFonts w:hint="eastAsia" w:cs="Times New Roman"/>
                <w:b/>
                <w:bCs/>
                <w:color w:val="auto"/>
              </w:rPr>
              <w:t>Default Value</w:t>
            </w:r>
          </w:p>
        </w:tc>
        <w:tc>
          <w:tcPr>
            <w:tcW w:w="94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2654EA6">
            <w:pPr>
              <w:pStyle w:val="23"/>
              <w:rPr>
                <w:rFonts w:cs="Times New Roman"/>
                <w:b/>
                <w:bCs/>
                <w:color w:val="auto"/>
              </w:rPr>
            </w:pPr>
            <w:r>
              <w:rPr>
                <w:rFonts w:hint="eastAsia" w:cs="Times New Roman"/>
                <w:b/>
                <w:bCs/>
                <w:color w:val="auto"/>
              </w:rPr>
              <w:t>Setting Range</w:t>
            </w:r>
          </w:p>
        </w:tc>
        <w:tc>
          <w:tcPr>
            <w:tcW w:w="218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3872FC4">
            <w:pPr>
              <w:pStyle w:val="23"/>
              <w:rPr>
                <w:rFonts w:cs="Times New Roman"/>
                <w:b/>
                <w:bCs/>
                <w:color w:val="auto"/>
              </w:rPr>
            </w:pPr>
            <w:r>
              <w:rPr>
                <w:rFonts w:hint="eastAsia" w:cs="Times New Roman"/>
                <w:b/>
                <w:bCs/>
                <w:color w:val="auto"/>
              </w:rPr>
              <w:t>Parameter Description</w:t>
            </w:r>
          </w:p>
        </w:tc>
      </w:tr>
      <w:tr w14:paraId="2CEE3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0E7BF8A9">
            <w:pPr>
              <w:pStyle w:val="23"/>
              <w:rPr>
                <w:rFonts w:cs="Times New Roman"/>
                <w:color w:val="auto"/>
              </w:rPr>
            </w:pPr>
            <w:r>
              <w:rPr>
                <w:rFonts w:cs="Times New Roman"/>
                <w:color w:val="auto"/>
              </w:rPr>
              <w:t>F0-09</w:t>
            </w:r>
          </w:p>
        </w:tc>
        <w:tc>
          <w:tcPr>
            <w:tcW w:w="937" w:type="pct"/>
            <w:tcBorders>
              <w:top w:val="single" w:color="auto" w:sz="4" w:space="0"/>
              <w:left w:val="single" w:color="auto" w:sz="4" w:space="0"/>
              <w:bottom w:val="single" w:color="auto" w:sz="4" w:space="0"/>
              <w:right w:val="single" w:color="auto" w:sz="4" w:space="0"/>
            </w:tcBorders>
            <w:vAlign w:val="center"/>
          </w:tcPr>
          <w:p w14:paraId="44FF13C8">
            <w:pPr>
              <w:pStyle w:val="23"/>
              <w:rPr>
                <w:rFonts w:cs="Times New Roman"/>
                <w:color w:val="auto"/>
              </w:rPr>
            </w:pPr>
            <w:r>
              <w:rPr>
                <w:rFonts w:hint="eastAsia" w:cs="Times New Roman"/>
                <w:color w:val="auto"/>
              </w:rPr>
              <w:t>Forward/Reverse Prohibited Selection</w:t>
            </w:r>
          </w:p>
        </w:tc>
        <w:tc>
          <w:tcPr>
            <w:tcW w:w="513" w:type="pct"/>
            <w:tcBorders>
              <w:top w:val="single" w:color="auto" w:sz="4" w:space="0"/>
              <w:left w:val="single" w:color="auto" w:sz="4" w:space="0"/>
              <w:bottom w:val="single" w:color="auto" w:sz="4" w:space="0"/>
              <w:right w:val="single" w:color="auto" w:sz="4" w:space="0"/>
            </w:tcBorders>
            <w:vAlign w:val="center"/>
          </w:tcPr>
          <w:p w14:paraId="08A6B5D4">
            <w:pPr>
              <w:pStyle w:val="23"/>
              <w:rPr>
                <w:rFonts w:cs="Times New Roman"/>
                <w:color w:val="auto"/>
              </w:rPr>
            </w:pPr>
            <w:r>
              <w:rPr>
                <w:rFonts w:cs="Times New Roman"/>
                <w:color w:val="auto"/>
              </w:rPr>
              <w:t>0</w:t>
            </w:r>
          </w:p>
        </w:tc>
        <w:tc>
          <w:tcPr>
            <w:tcW w:w="940" w:type="pct"/>
            <w:tcBorders>
              <w:top w:val="single" w:color="auto" w:sz="4" w:space="0"/>
              <w:left w:val="single" w:color="auto" w:sz="4" w:space="0"/>
              <w:bottom w:val="single" w:color="auto" w:sz="4" w:space="0"/>
              <w:right w:val="single" w:color="auto" w:sz="4" w:space="0"/>
            </w:tcBorders>
            <w:vAlign w:val="center"/>
          </w:tcPr>
          <w:p w14:paraId="7E9A3524">
            <w:pPr>
              <w:pStyle w:val="23"/>
              <w:rPr>
                <w:rFonts w:cs="Times New Roman"/>
                <w:color w:val="auto"/>
              </w:rPr>
            </w:pPr>
            <w:r>
              <w:rPr>
                <w:rFonts w:cs="Times New Roman"/>
                <w:color w:val="auto"/>
              </w:rPr>
              <w:t>0: Forward/Reverse Enabled</w:t>
            </w:r>
          </w:p>
          <w:p w14:paraId="7CF5AFF1">
            <w:pPr>
              <w:pStyle w:val="23"/>
              <w:rPr>
                <w:rFonts w:cs="Times New Roman"/>
                <w:color w:val="auto"/>
              </w:rPr>
            </w:pPr>
            <w:r>
              <w:rPr>
                <w:rFonts w:cs="Times New Roman"/>
                <w:color w:val="auto"/>
              </w:rPr>
              <w:t>1: Reverse Prohibited</w:t>
            </w:r>
          </w:p>
          <w:p w14:paraId="786BB924">
            <w:pPr>
              <w:pStyle w:val="23"/>
              <w:rPr>
                <w:rFonts w:cs="Times New Roman"/>
                <w:color w:val="auto"/>
              </w:rPr>
            </w:pPr>
            <w:r>
              <w:rPr>
                <w:rFonts w:cs="Times New Roman"/>
                <w:color w:val="auto"/>
              </w:rPr>
              <w:t>2: Forward Prohibited</w:t>
            </w:r>
          </w:p>
        </w:tc>
        <w:tc>
          <w:tcPr>
            <w:tcW w:w="2183" w:type="pct"/>
            <w:tcBorders>
              <w:top w:val="single" w:color="auto" w:sz="4" w:space="0"/>
              <w:left w:val="single" w:color="auto" w:sz="4" w:space="0"/>
              <w:bottom w:val="single" w:color="auto" w:sz="4" w:space="0"/>
              <w:right w:val="single" w:color="auto" w:sz="4" w:space="0"/>
            </w:tcBorders>
            <w:vAlign w:val="center"/>
          </w:tcPr>
          <w:p w14:paraId="57AA9F60">
            <w:pPr>
              <w:pStyle w:val="23"/>
              <w:rPr>
                <w:rFonts w:cs="Times New Roman"/>
                <w:color w:val="auto"/>
              </w:rPr>
            </w:pPr>
            <w:r>
              <w:rPr>
                <w:rFonts w:hint="eastAsia" w:cs="Times New Roman"/>
                <w:color w:val="auto"/>
              </w:rPr>
              <w:t>Setting value to 0: Normal output according to command direction;</w:t>
            </w:r>
          </w:p>
          <w:p w14:paraId="47B1051C">
            <w:pPr>
              <w:pStyle w:val="23"/>
              <w:rPr>
                <w:rFonts w:cs="Times New Roman"/>
                <w:color w:val="auto"/>
              </w:rPr>
            </w:pPr>
            <w:r>
              <w:rPr>
                <w:rFonts w:hint="eastAsia" w:cs="Times New Roman"/>
                <w:color w:val="auto"/>
              </w:rPr>
              <w:t>Setting value to 1: Only forward rotation regardless of set direction;</w:t>
            </w:r>
          </w:p>
          <w:p w14:paraId="6D1DD7D7">
            <w:pPr>
              <w:pStyle w:val="23"/>
              <w:rPr>
                <w:rFonts w:cs="Times New Roman"/>
                <w:color w:val="auto"/>
              </w:rPr>
            </w:pPr>
            <w:r>
              <w:rPr>
                <w:rFonts w:hint="eastAsia" w:cs="Times New Roman"/>
                <w:color w:val="auto"/>
              </w:rPr>
              <w:t>Setting value to 2: Only reverse rotation regardless of set direction;</w:t>
            </w:r>
          </w:p>
        </w:tc>
      </w:tr>
      <w:tr w14:paraId="3E1F9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49B4C0D9">
            <w:pPr>
              <w:pStyle w:val="23"/>
              <w:rPr>
                <w:rFonts w:cs="Times New Roman"/>
                <w:color w:val="auto"/>
              </w:rPr>
            </w:pPr>
            <w:r>
              <w:rPr>
                <w:rFonts w:cs="Times New Roman"/>
                <w:color w:val="auto"/>
              </w:rPr>
              <w:t>F7-42</w:t>
            </w:r>
          </w:p>
        </w:tc>
        <w:tc>
          <w:tcPr>
            <w:tcW w:w="937" w:type="pct"/>
            <w:tcBorders>
              <w:top w:val="single" w:color="auto" w:sz="4" w:space="0"/>
              <w:left w:val="single" w:color="auto" w:sz="4" w:space="0"/>
              <w:bottom w:val="single" w:color="auto" w:sz="4" w:space="0"/>
              <w:right w:val="single" w:color="auto" w:sz="4" w:space="0"/>
            </w:tcBorders>
            <w:vAlign w:val="center"/>
          </w:tcPr>
          <w:p w14:paraId="3657268A">
            <w:pPr>
              <w:pStyle w:val="23"/>
              <w:rPr>
                <w:rFonts w:cs="Times New Roman"/>
                <w:color w:val="auto"/>
              </w:rPr>
            </w:pPr>
            <w:r>
              <w:rPr>
                <w:rFonts w:hint="eastAsia" w:cs="Times New Roman"/>
                <w:color w:val="auto"/>
              </w:rPr>
              <w:t>Output Phase Sequence Switching</w:t>
            </w:r>
          </w:p>
        </w:tc>
        <w:tc>
          <w:tcPr>
            <w:tcW w:w="513" w:type="pct"/>
            <w:tcBorders>
              <w:top w:val="single" w:color="auto" w:sz="4" w:space="0"/>
              <w:left w:val="single" w:color="auto" w:sz="4" w:space="0"/>
              <w:bottom w:val="single" w:color="auto" w:sz="4" w:space="0"/>
              <w:right w:val="single" w:color="auto" w:sz="4" w:space="0"/>
            </w:tcBorders>
            <w:vAlign w:val="center"/>
          </w:tcPr>
          <w:p w14:paraId="486E5094">
            <w:pPr>
              <w:pStyle w:val="23"/>
              <w:rPr>
                <w:rFonts w:cs="Times New Roman"/>
                <w:color w:val="auto"/>
              </w:rPr>
            </w:pPr>
            <w:r>
              <w:rPr>
                <w:rFonts w:cs="Times New Roman"/>
                <w:color w:val="auto"/>
              </w:rPr>
              <w:t>0</w:t>
            </w:r>
          </w:p>
        </w:tc>
        <w:tc>
          <w:tcPr>
            <w:tcW w:w="940" w:type="pct"/>
            <w:tcBorders>
              <w:top w:val="single" w:color="auto" w:sz="4" w:space="0"/>
              <w:left w:val="single" w:color="auto" w:sz="4" w:space="0"/>
              <w:bottom w:val="single" w:color="auto" w:sz="4" w:space="0"/>
              <w:right w:val="single" w:color="auto" w:sz="4" w:space="0"/>
            </w:tcBorders>
            <w:vAlign w:val="center"/>
          </w:tcPr>
          <w:p w14:paraId="4B160C71">
            <w:pPr>
              <w:pStyle w:val="23"/>
              <w:rPr>
                <w:rFonts w:cs="Times New Roman"/>
                <w:color w:val="auto"/>
              </w:rPr>
            </w:pPr>
            <w:r>
              <w:rPr>
                <w:rFonts w:cs="Times New Roman"/>
                <w:color w:val="auto"/>
              </w:rPr>
              <w:t xml:space="preserve">0~1 </w:t>
            </w:r>
          </w:p>
        </w:tc>
        <w:tc>
          <w:tcPr>
            <w:tcW w:w="2183" w:type="pct"/>
            <w:tcBorders>
              <w:top w:val="single" w:color="auto" w:sz="4" w:space="0"/>
              <w:left w:val="single" w:color="auto" w:sz="4" w:space="0"/>
              <w:bottom w:val="single" w:color="auto" w:sz="4" w:space="0"/>
              <w:right w:val="single" w:color="auto" w:sz="4" w:space="0"/>
            </w:tcBorders>
            <w:vAlign w:val="center"/>
          </w:tcPr>
          <w:p w14:paraId="27E81A40">
            <w:pPr>
              <w:pStyle w:val="23"/>
              <w:rPr>
                <w:rFonts w:cs="Times New Roman"/>
                <w:color w:val="auto"/>
              </w:rPr>
            </w:pPr>
            <w:r>
              <w:rPr>
                <w:rFonts w:cs="Times New Roman"/>
                <w:color w:val="auto"/>
              </w:rPr>
              <w:t>0: Output according to the command direction.</w:t>
            </w:r>
          </w:p>
          <w:p w14:paraId="0E43E2DE">
            <w:pPr>
              <w:pStyle w:val="23"/>
              <w:rPr>
                <w:rFonts w:cs="Times New Roman"/>
                <w:color w:val="auto"/>
              </w:rPr>
            </w:pPr>
            <w:r>
              <w:rPr>
                <w:rFonts w:cs="Times New Roman"/>
                <w:color w:val="auto"/>
              </w:rPr>
              <w:t>1: Output frequency opposite to the command direction; forward rotation changes to reverse, and reverse changes to forward.</w:t>
            </w:r>
          </w:p>
          <w:p w14:paraId="5D631B6A">
            <w:pPr>
              <w:pStyle w:val="23"/>
              <w:rPr>
                <w:rFonts w:cs="Times New Roman"/>
                <w:color w:val="auto"/>
              </w:rPr>
            </w:pPr>
            <w:r>
              <w:rPr>
                <w:rFonts w:hint="eastAsia" w:cs="Times New Roman"/>
                <w:color w:val="auto"/>
              </w:rPr>
              <w:t>Note: The output phase sequence switching and forward/reverse prohibition selection can be used together. However, if the prohibited rotation direction set for operation is the same as the direction after phase sequence switching, the output phase sequence switching function will not be realized.</w:t>
            </w:r>
          </w:p>
        </w:tc>
      </w:tr>
    </w:tbl>
    <w:p w14:paraId="5CFAB271">
      <w:pPr>
        <w:ind w:firstLine="320"/>
        <w:rPr>
          <w:color w:val="auto"/>
        </w:rPr>
      </w:pPr>
      <w:r>
        <w:rPr>
          <w:rFonts w:hint="eastAsia"/>
          <w:color w:val="auto"/>
        </w:rPr>
        <w:t>Precautions:</w:t>
      </w:r>
    </w:p>
    <w:p w14:paraId="189C6F5F">
      <w:pPr>
        <w:ind w:firstLine="320"/>
        <w:rPr>
          <w:color w:val="auto"/>
        </w:rPr>
      </w:pPr>
      <w:r>
        <w:rPr>
          <w:color w:val="auto"/>
        </w:rPr>
        <w:t xml:space="preserve">1. </w:t>
      </w:r>
      <w:r>
        <w:rPr>
          <w:rFonts w:hint="eastAsia"/>
          <w:color w:val="auto"/>
        </w:rPr>
        <w:t>Do not modify the forward</w:t>
      </w:r>
      <w:r>
        <w:rPr>
          <w:color w:val="auto"/>
        </w:rPr>
        <w:t>/</w:t>
      </w:r>
      <w:r>
        <w:rPr>
          <w:rFonts w:hint="eastAsia"/>
          <w:color w:val="auto"/>
        </w:rPr>
        <w:t>reverse prohibition selection during VFD operation;</w:t>
      </w:r>
    </w:p>
    <w:p w14:paraId="44694C94">
      <w:pPr>
        <w:ind w:firstLine="320"/>
        <w:rPr>
          <w:color w:val="auto"/>
        </w:rPr>
      </w:pPr>
      <w:r>
        <w:rPr>
          <w:color w:val="auto"/>
        </w:rPr>
        <w:t xml:space="preserve">2. </w:t>
      </w:r>
      <w:r>
        <w:rPr>
          <w:rFonts w:hint="eastAsia"/>
          <w:color w:val="auto"/>
        </w:rPr>
        <w:t>Do not modify the output phase sequence switching during VFD operation;</w:t>
      </w:r>
    </w:p>
    <w:p w14:paraId="16ABA508">
      <w:pPr>
        <w:ind w:firstLine="320"/>
        <w:rPr>
          <w:color w:val="auto"/>
        </w:rPr>
      </w:pPr>
      <w:r>
        <w:rPr>
          <w:rFonts w:hint="eastAsia"/>
          <w:color w:val="auto"/>
        </w:rPr>
        <w:t>Output phase sequence switching and forward</w:t>
      </w:r>
      <w:r>
        <w:rPr>
          <w:color w:val="auto"/>
        </w:rPr>
        <w:t>/</w:t>
      </w:r>
      <w:r>
        <w:rPr>
          <w:rFonts w:hint="eastAsia"/>
          <w:color w:val="auto"/>
        </w:rPr>
        <w:t>reverse prohibition selection can be used together; however, if the prohibited rotation direction setting matches the direction after phase sequence switching, the output phase sequence switching function will not be realized.</w:t>
      </w:r>
    </w:p>
    <w:p w14:paraId="51E6E086">
      <w:pPr>
        <w:pStyle w:val="4"/>
        <w:spacing w:before="156"/>
        <w:rPr>
          <w:color w:val="auto"/>
        </w:rPr>
      </w:pPr>
      <w:bookmarkStart w:id="335" w:name="_Toc4961"/>
      <w:r>
        <w:rPr>
          <w:rFonts w:hint="eastAsia"/>
          <w:color w:val="auto"/>
        </w:rPr>
        <w:t>3.4.9 Auxiliary Frequency Function (AUTO)</w:t>
      </w:r>
      <w:bookmarkEnd w:id="335"/>
    </w:p>
    <w:p w14:paraId="21404C7F">
      <w:pPr>
        <w:ind w:firstLine="320"/>
        <w:rPr>
          <w:color w:val="auto"/>
        </w:rPr>
      </w:pPr>
      <w:r>
        <w:rPr>
          <w:rFonts w:hint="eastAsia"/>
          <w:color w:val="auto"/>
        </w:rPr>
        <w:t>In some application scenarios, without changing the main frequency command, the auxiliary frequency command can be used to correct the main frequency command. Relevant parameters are shown in Table 3-41.</w:t>
      </w:r>
    </w:p>
    <w:p w14:paraId="3AC3797B">
      <w:pPr>
        <w:pStyle w:val="25"/>
        <w:jc w:val="center"/>
        <w:rPr>
          <w:color w:val="auto"/>
        </w:rPr>
      </w:pPr>
      <w:r>
        <w:rPr>
          <w:rFonts w:hint="eastAsia"/>
          <w:color w:val="auto"/>
        </w:rPr>
        <w:t>Table 3</w:t>
      </w:r>
      <w:r>
        <w:rPr>
          <w:color w:val="auto"/>
        </w:rPr>
        <w:t xml:space="preserve">-41 </w:t>
      </w:r>
      <w:r>
        <w:rPr>
          <w:rFonts w:hint="eastAsia"/>
          <w:color w:val="auto"/>
        </w:rPr>
        <w:t>Parameters for Auxiliary Frequency Function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92"/>
        <w:gridCol w:w="660"/>
        <w:gridCol w:w="1458"/>
        <w:gridCol w:w="2742"/>
      </w:tblGrid>
      <w:tr w14:paraId="1496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blHeader/>
        </w:trPr>
        <w:tc>
          <w:tcPr>
            <w:tcW w:w="4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8183940">
            <w:pPr>
              <w:pStyle w:val="23"/>
              <w:rPr>
                <w:rFonts w:cs="Times New Roman"/>
                <w:b/>
                <w:bCs/>
                <w:color w:val="auto"/>
              </w:rPr>
            </w:pPr>
            <w:r>
              <w:rPr>
                <w:rFonts w:hint="eastAsia" w:cs="Times New Roman"/>
                <w:b/>
                <w:bCs/>
                <w:color w:val="auto"/>
              </w:rPr>
              <w:t>Parameter</w:t>
            </w:r>
          </w:p>
        </w:tc>
        <w:tc>
          <w:tcPr>
            <w:tcW w:w="9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45936B9">
            <w:pPr>
              <w:pStyle w:val="23"/>
              <w:rPr>
                <w:rFonts w:cs="Times New Roman"/>
                <w:b/>
                <w:bCs/>
                <w:color w:val="auto"/>
              </w:rPr>
            </w:pPr>
            <w:r>
              <w:rPr>
                <w:rFonts w:hint="eastAsia" w:cs="Times New Roman"/>
                <w:b/>
                <w:bCs/>
                <w:color w:val="auto"/>
              </w:rPr>
              <w:t>Function Definition</w:t>
            </w:r>
          </w:p>
        </w:tc>
        <w:tc>
          <w:tcPr>
            <w:tcW w:w="5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D953563">
            <w:pPr>
              <w:pStyle w:val="23"/>
              <w:rPr>
                <w:rFonts w:cs="Times New Roman"/>
                <w:b/>
                <w:bCs/>
                <w:color w:val="auto"/>
              </w:rPr>
            </w:pPr>
            <w:r>
              <w:rPr>
                <w:rFonts w:hint="eastAsia" w:cs="Times New Roman"/>
                <w:b/>
                <w:bCs/>
                <w:color w:val="auto"/>
              </w:rPr>
              <w:t>Default Value</w:t>
            </w:r>
          </w:p>
        </w:tc>
        <w:tc>
          <w:tcPr>
            <w:tcW w:w="111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02E2387">
            <w:pPr>
              <w:pStyle w:val="23"/>
              <w:rPr>
                <w:rFonts w:cs="Times New Roman"/>
                <w:b/>
                <w:bCs/>
                <w:color w:val="auto"/>
              </w:rPr>
            </w:pPr>
            <w:r>
              <w:rPr>
                <w:rFonts w:hint="eastAsia" w:cs="Times New Roman"/>
                <w:b/>
                <w:bCs/>
                <w:color w:val="auto"/>
              </w:rPr>
              <w:t>Setting Range</w:t>
            </w:r>
          </w:p>
        </w:tc>
        <w:tc>
          <w:tcPr>
            <w:tcW w:w="203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515E8F4">
            <w:pPr>
              <w:pStyle w:val="23"/>
              <w:rPr>
                <w:rFonts w:cs="Times New Roman"/>
                <w:b/>
                <w:bCs/>
                <w:color w:val="auto"/>
              </w:rPr>
            </w:pPr>
            <w:r>
              <w:rPr>
                <w:rFonts w:hint="eastAsia" w:cs="Times New Roman"/>
                <w:b/>
                <w:bCs/>
                <w:color w:val="auto"/>
              </w:rPr>
              <w:t>Parameter Description</w:t>
            </w:r>
          </w:p>
        </w:tc>
      </w:tr>
      <w:tr w14:paraId="315F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426" w:type="pct"/>
            <w:tcBorders>
              <w:top w:val="single" w:color="auto" w:sz="4" w:space="0"/>
              <w:left w:val="single" w:color="auto" w:sz="4" w:space="0"/>
              <w:bottom w:val="single" w:color="auto" w:sz="4" w:space="0"/>
              <w:right w:val="single" w:color="auto" w:sz="4" w:space="0"/>
            </w:tcBorders>
            <w:vAlign w:val="center"/>
          </w:tcPr>
          <w:p w14:paraId="75CDF8E5">
            <w:pPr>
              <w:pStyle w:val="23"/>
              <w:rPr>
                <w:rFonts w:cs="Times New Roman"/>
                <w:color w:val="auto"/>
              </w:rPr>
            </w:pPr>
            <w:r>
              <w:rPr>
                <w:rFonts w:cs="Times New Roman"/>
                <w:color w:val="auto"/>
              </w:rPr>
              <w:t>F0-07</w:t>
            </w:r>
          </w:p>
        </w:tc>
        <w:tc>
          <w:tcPr>
            <w:tcW w:w="911" w:type="pct"/>
            <w:tcBorders>
              <w:top w:val="single" w:color="auto" w:sz="4" w:space="0"/>
              <w:left w:val="single" w:color="auto" w:sz="4" w:space="0"/>
              <w:bottom w:val="single" w:color="auto" w:sz="4" w:space="0"/>
              <w:right w:val="single" w:color="auto" w:sz="4" w:space="0"/>
            </w:tcBorders>
            <w:vAlign w:val="center"/>
          </w:tcPr>
          <w:p w14:paraId="79D255AF">
            <w:pPr>
              <w:pStyle w:val="23"/>
              <w:rPr>
                <w:rFonts w:cs="Times New Roman"/>
                <w:color w:val="auto"/>
              </w:rPr>
            </w:pPr>
            <w:r>
              <w:rPr>
                <w:rFonts w:hint="eastAsia" w:cs="Times New Roman"/>
                <w:color w:val="auto"/>
              </w:rPr>
              <w:t>Auxiliary Frequency Source</w:t>
            </w:r>
          </w:p>
        </w:tc>
        <w:tc>
          <w:tcPr>
            <w:tcW w:w="510" w:type="pct"/>
            <w:tcBorders>
              <w:top w:val="single" w:color="auto" w:sz="4" w:space="0"/>
              <w:left w:val="single" w:color="auto" w:sz="4" w:space="0"/>
              <w:bottom w:val="single" w:color="auto" w:sz="4" w:space="0"/>
              <w:right w:val="single" w:color="auto" w:sz="4" w:space="0"/>
            </w:tcBorders>
            <w:vAlign w:val="center"/>
          </w:tcPr>
          <w:p w14:paraId="152E1B61">
            <w:pPr>
              <w:pStyle w:val="23"/>
              <w:rPr>
                <w:rFonts w:cs="Times New Roman"/>
                <w:color w:val="auto"/>
              </w:rPr>
            </w:pPr>
            <w:r>
              <w:rPr>
                <w:rFonts w:cs="Times New Roman"/>
                <w:color w:val="auto"/>
              </w:rPr>
              <w:t>0</w:t>
            </w:r>
          </w:p>
        </w:tc>
        <w:tc>
          <w:tcPr>
            <w:tcW w:w="1119" w:type="pct"/>
            <w:tcBorders>
              <w:top w:val="single" w:color="auto" w:sz="4" w:space="0"/>
              <w:left w:val="single" w:color="auto" w:sz="4" w:space="0"/>
              <w:bottom w:val="single" w:color="auto" w:sz="4" w:space="0"/>
              <w:right w:val="single" w:color="auto" w:sz="4" w:space="0"/>
            </w:tcBorders>
            <w:vAlign w:val="center"/>
          </w:tcPr>
          <w:p w14:paraId="24DD1502">
            <w:pPr>
              <w:pStyle w:val="23"/>
              <w:rPr>
                <w:rFonts w:cs="Times New Roman"/>
                <w:color w:val="auto"/>
              </w:rPr>
            </w:pPr>
            <w:r>
              <w:rPr>
                <w:rFonts w:cs="Times New Roman"/>
                <w:color w:val="auto"/>
              </w:rPr>
              <w:t>0: Disabled</w:t>
            </w:r>
          </w:p>
          <w:p w14:paraId="507BAD1D">
            <w:pPr>
              <w:pStyle w:val="23"/>
              <w:rPr>
                <w:rFonts w:cs="Times New Roman"/>
                <w:color w:val="auto"/>
              </w:rPr>
            </w:pPr>
            <w:r>
              <w:rPr>
                <w:rFonts w:cs="Times New Roman"/>
                <w:color w:val="auto"/>
              </w:rPr>
              <w:t>1: Digital Operator</w:t>
            </w:r>
          </w:p>
          <w:p w14:paraId="33AD2500">
            <w:pPr>
              <w:pStyle w:val="23"/>
              <w:rPr>
                <w:rFonts w:cs="Times New Roman"/>
                <w:color w:val="auto"/>
              </w:rPr>
            </w:pPr>
            <w:r>
              <w:rPr>
                <w:rFonts w:cs="Times New Roman"/>
                <w:color w:val="auto"/>
              </w:rPr>
              <w:t>2: RS485 Communication</w:t>
            </w:r>
          </w:p>
          <w:p w14:paraId="14714752">
            <w:pPr>
              <w:pStyle w:val="23"/>
              <w:rPr>
                <w:rFonts w:cs="Times New Roman"/>
                <w:color w:val="auto"/>
              </w:rPr>
            </w:pPr>
            <w:r>
              <w:rPr>
                <w:rFonts w:cs="Times New Roman"/>
                <w:color w:val="auto"/>
              </w:rPr>
              <w:t>3: Analog Input</w:t>
            </w:r>
          </w:p>
          <w:p w14:paraId="58C9D1DB">
            <w:pPr>
              <w:pStyle w:val="23"/>
              <w:rPr>
                <w:rFonts w:cs="Times New Roman"/>
                <w:color w:val="auto"/>
              </w:rPr>
            </w:pPr>
            <w:r>
              <w:rPr>
                <w:rFonts w:cs="Times New Roman"/>
                <w:color w:val="auto"/>
              </w:rPr>
              <w:t>4: External Up/Down Input</w:t>
            </w:r>
          </w:p>
          <w:p w14:paraId="518499D2">
            <w:pPr>
              <w:pStyle w:val="23"/>
              <w:rPr>
                <w:rFonts w:cs="Times New Roman"/>
                <w:color w:val="auto"/>
              </w:rPr>
            </w:pPr>
            <w:r>
              <w:rPr>
                <w:rFonts w:cs="Times New Roman"/>
                <w:color w:val="auto"/>
              </w:rPr>
              <w:t>5: Pulse Input</w:t>
            </w:r>
          </w:p>
          <w:p w14:paraId="670DF044">
            <w:pPr>
              <w:pStyle w:val="23"/>
              <w:rPr>
                <w:rFonts w:cs="Times New Roman"/>
                <w:color w:val="auto"/>
              </w:rPr>
            </w:pPr>
            <w:r>
              <w:rPr>
                <w:rFonts w:cs="Times New Roman"/>
                <w:color w:val="auto"/>
              </w:rPr>
              <w:t>6: CANopen Input</w:t>
            </w:r>
          </w:p>
          <w:p w14:paraId="1CC75EE3">
            <w:pPr>
              <w:pStyle w:val="23"/>
              <w:rPr>
                <w:rFonts w:cs="Times New Roman"/>
                <w:color w:val="auto"/>
              </w:rPr>
            </w:pPr>
            <w:r>
              <w:rPr>
                <w:rFonts w:cs="Times New Roman"/>
                <w:color w:val="auto"/>
              </w:rPr>
              <w:t>8: Communication Card Input</w:t>
            </w:r>
          </w:p>
        </w:tc>
        <w:tc>
          <w:tcPr>
            <w:tcW w:w="2032" w:type="pct"/>
            <w:tcBorders>
              <w:top w:val="single" w:color="auto" w:sz="4" w:space="0"/>
              <w:left w:val="single" w:color="auto" w:sz="4" w:space="0"/>
              <w:bottom w:val="single" w:color="auto" w:sz="4" w:space="0"/>
              <w:right w:val="single" w:color="auto" w:sz="4" w:space="0"/>
            </w:tcBorders>
            <w:vAlign w:val="center"/>
          </w:tcPr>
          <w:p w14:paraId="278FD972">
            <w:pPr>
              <w:pStyle w:val="23"/>
              <w:rPr>
                <w:rFonts w:cs="Times New Roman"/>
                <w:color w:val="auto"/>
              </w:rPr>
            </w:pPr>
            <w:r>
              <w:rPr>
                <w:rFonts w:cs="Times New Roman"/>
                <w:color w:val="auto"/>
              </w:rPr>
              <w:t>0: Disable; turn off the auxiliary frequency function.</w:t>
            </w:r>
          </w:p>
          <w:p w14:paraId="5495BFFB">
            <w:pPr>
              <w:pStyle w:val="23"/>
              <w:rPr>
                <w:rFonts w:cs="Times New Roman"/>
                <w:color w:val="auto"/>
              </w:rPr>
            </w:pPr>
            <w:r>
              <w:rPr>
                <w:rFonts w:cs="Times New Roman"/>
                <w:color w:val="auto"/>
              </w:rPr>
              <w:t>1: Digital Operator; Set the auxiliary frequency through the keyboard, set the frequency value at the “Fxx.xxHz” display on the main interface. Use the up and down buttons to move the arrow icon to the 'F xx.xx Hz' position, then press the 'OK' button, the frequency value will flash. Modify the frequency value using the left and right arrows and the up and down arrows, and press the 'ESC' key to exit after modification.</w:t>
            </w:r>
          </w:p>
          <w:p w14:paraId="0FF2EAA9">
            <w:pPr>
              <w:pStyle w:val="23"/>
              <w:rPr>
                <w:rFonts w:cs="Times New Roman"/>
                <w:color w:val="auto"/>
              </w:rPr>
            </w:pPr>
            <w:r>
              <w:rPr>
                <w:rFonts w:cs="Times New Roman"/>
                <w:color w:val="auto"/>
              </w:rPr>
              <w:t>2: RS485 Communication; Set the frequency value through RS485 communication; the host computer needs to connect to the inverter's 485+, 485- terminals, and then the frequency can be set via communication. For details, refer to Appendix A MODBUS Communication Protocol.</w:t>
            </w:r>
          </w:p>
          <w:p w14:paraId="75210D23">
            <w:pPr>
              <w:pStyle w:val="23"/>
              <w:rPr>
                <w:rFonts w:cs="Times New Roman"/>
                <w:color w:val="auto"/>
              </w:rPr>
            </w:pPr>
            <w:r>
              <w:rPr>
                <w:rFonts w:cs="Times New Roman"/>
                <w:color w:val="auto"/>
              </w:rPr>
              <w:t>3: Analog Input; set the frequency value through an analog signal. The frequency value can be set through three analog input channels on the inverter. The corresponding channel's analog input function must be set to 'Auxiliary Frequency Setting' (set through F5-21, F5-27, or F5-33).</w:t>
            </w:r>
          </w:p>
          <w:p w14:paraId="1001FD51">
            <w:pPr>
              <w:pStyle w:val="23"/>
              <w:rPr>
                <w:rFonts w:cs="Times New Roman"/>
                <w:color w:val="auto"/>
              </w:rPr>
            </w:pPr>
            <w:r>
              <w:rPr>
                <w:rFonts w:cs="Times New Roman"/>
                <w:color w:val="auto"/>
              </w:rPr>
              <w:t>4: External Up/Down Input; Set the frequency value through DI terminals by setting the DI terminal function in group F5 to 19, 20 (external command for frequency increase, external command for frequency decrease), then adjust the frequency value using the corresponding DI terminals.</w:t>
            </w:r>
          </w:p>
          <w:p w14:paraId="375FBACF">
            <w:pPr>
              <w:pStyle w:val="23"/>
              <w:rPr>
                <w:rFonts w:cs="Times New Roman"/>
                <w:color w:val="auto"/>
              </w:rPr>
            </w:pPr>
            <w:r>
              <w:rPr>
                <w:rFonts w:cs="Times New Roman"/>
                <w:color w:val="auto"/>
              </w:rPr>
              <w:t>5: Pulse Input; refer to pulse input type selection (F4-30).</w:t>
            </w:r>
          </w:p>
          <w:p w14:paraId="6E8E5B62">
            <w:pPr>
              <w:pStyle w:val="23"/>
              <w:rPr>
                <w:rFonts w:cs="Times New Roman"/>
                <w:color w:val="auto"/>
              </w:rPr>
            </w:pPr>
            <w:r>
              <w:rPr>
                <w:rFonts w:cs="Times New Roman"/>
                <w:color w:val="auto"/>
              </w:rPr>
              <w:t>6: CANopen input; Selecting this command channel requires the installation of a CANopen communication card in the inverter, allowing the master device to send control commands to the inverter using the CANopen protocol.</w:t>
            </w:r>
          </w:p>
          <w:p w14:paraId="6654A3AE">
            <w:pPr>
              <w:pStyle w:val="23"/>
              <w:rPr>
                <w:rFonts w:cs="Times New Roman"/>
                <w:color w:val="auto"/>
              </w:rPr>
            </w:pPr>
            <w:r>
              <w:rPr>
                <w:rFonts w:cs="Times New Roman"/>
                <w:color w:val="auto"/>
              </w:rPr>
              <w:t>7: Reserved</w:t>
            </w:r>
          </w:p>
          <w:p w14:paraId="58182566">
            <w:pPr>
              <w:pStyle w:val="23"/>
              <w:rPr>
                <w:rFonts w:cs="Times New Roman"/>
                <w:color w:val="auto"/>
              </w:rPr>
            </w:pPr>
            <w:r>
              <w:rPr>
                <w:rFonts w:cs="Times New Roman"/>
                <w:color w:val="auto"/>
              </w:rPr>
              <w:t>8: Communication card input; Set the frequency value through a communication card; the inverter must have a communication card installed to communicate with the master device, which can use the corresponding bus communication protocol to set the inverter's frequency.</w:t>
            </w:r>
          </w:p>
        </w:tc>
      </w:tr>
      <w:tr w14:paraId="640CE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3B0CE61D">
            <w:pPr>
              <w:pStyle w:val="23"/>
              <w:rPr>
                <w:rFonts w:cs="Times New Roman"/>
                <w:color w:val="auto"/>
              </w:rPr>
            </w:pPr>
            <w:r>
              <w:rPr>
                <w:rFonts w:cs="Times New Roman"/>
                <w:color w:val="auto"/>
              </w:rPr>
              <w:t>F0-08</w:t>
            </w:r>
          </w:p>
        </w:tc>
        <w:tc>
          <w:tcPr>
            <w:tcW w:w="911" w:type="pct"/>
            <w:tcBorders>
              <w:top w:val="single" w:color="auto" w:sz="4" w:space="0"/>
              <w:left w:val="single" w:color="auto" w:sz="4" w:space="0"/>
              <w:bottom w:val="single" w:color="auto" w:sz="4" w:space="0"/>
              <w:right w:val="single" w:color="auto" w:sz="4" w:space="0"/>
            </w:tcBorders>
            <w:vAlign w:val="center"/>
          </w:tcPr>
          <w:p w14:paraId="78E4BB80">
            <w:pPr>
              <w:pStyle w:val="23"/>
              <w:rPr>
                <w:rFonts w:cs="Times New Roman"/>
                <w:color w:val="auto"/>
              </w:rPr>
            </w:pPr>
            <w:r>
              <w:rPr>
                <w:rFonts w:hint="eastAsia" w:cs="Times New Roman"/>
                <w:color w:val="auto"/>
              </w:rPr>
              <w:t>Frequency Source Superposition Selection</w:t>
            </w:r>
          </w:p>
        </w:tc>
        <w:tc>
          <w:tcPr>
            <w:tcW w:w="510" w:type="pct"/>
            <w:tcBorders>
              <w:top w:val="single" w:color="auto" w:sz="4" w:space="0"/>
              <w:left w:val="single" w:color="auto" w:sz="4" w:space="0"/>
              <w:bottom w:val="single" w:color="auto" w:sz="4" w:space="0"/>
              <w:right w:val="single" w:color="auto" w:sz="4" w:space="0"/>
            </w:tcBorders>
            <w:vAlign w:val="center"/>
          </w:tcPr>
          <w:p w14:paraId="79FA1CF3">
            <w:pPr>
              <w:pStyle w:val="23"/>
              <w:rPr>
                <w:rFonts w:cs="Times New Roman"/>
                <w:color w:val="auto"/>
              </w:rPr>
            </w:pPr>
            <w:r>
              <w:rPr>
                <w:rFonts w:cs="Times New Roman"/>
                <w:color w:val="auto"/>
              </w:rPr>
              <w:t>0</w:t>
            </w:r>
          </w:p>
        </w:tc>
        <w:tc>
          <w:tcPr>
            <w:tcW w:w="1119" w:type="pct"/>
            <w:tcBorders>
              <w:top w:val="single" w:color="auto" w:sz="4" w:space="0"/>
              <w:left w:val="single" w:color="auto" w:sz="4" w:space="0"/>
              <w:bottom w:val="single" w:color="auto" w:sz="4" w:space="0"/>
              <w:right w:val="single" w:color="auto" w:sz="4" w:space="0"/>
            </w:tcBorders>
            <w:vAlign w:val="center"/>
          </w:tcPr>
          <w:p w14:paraId="0B35956F">
            <w:pPr>
              <w:pStyle w:val="23"/>
              <w:rPr>
                <w:rFonts w:cs="Times New Roman"/>
                <w:color w:val="auto"/>
              </w:rPr>
            </w:pPr>
            <w:r>
              <w:rPr>
                <w:rFonts w:cs="Times New Roman"/>
                <w:color w:val="auto"/>
              </w:rPr>
              <w:t>0: Main frequency + Auxiliary frequency</w:t>
            </w:r>
          </w:p>
          <w:p w14:paraId="21B2803E">
            <w:pPr>
              <w:pStyle w:val="23"/>
              <w:rPr>
                <w:rFonts w:cs="Times New Roman"/>
                <w:color w:val="auto"/>
              </w:rPr>
            </w:pPr>
            <w:r>
              <w:rPr>
                <w:rFonts w:cs="Times New Roman"/>
                <w:color w:val="auto"/>
              </w:rPr>
              <w:t>1: Main frequency - Auxiliary frequency</w:t>
            </w:r>
          </w:p>
          <w:p w14:paraId="57EE97D9">
            <w:pPr>
              <w:pStyle w:val="23"/>
              <w:rPr>
                <w:rFonts w:cs="Times New Roman"/>
                <w:color w:val="auto"/>
              </w:rPr>
            </w:pPr>
            <w:r>
              <w:rPr>
                <w:rFonts w:cs="Times New Roman"/>
                <w:color w:val="auto"/>
              </w:rPr>
              <w:t>2: Auxiliary frequency - Main frequency</w:t>
            </w:r>
          </w:p>
          <w:p w14:paraId="77444B0D">
            <w:pPr>
              <w:pStyle w:val="23"/>
              <w:rPr>
                <w:rFonts w:cs="Times New Roman"/>
                <w:color w:val="auto"/>
              </w:rPr>
            </w:pPr>
            <w:r>
              <w:rPr>
                <w:rFonts w:cs="Times New Roman"/>
                <w:color w:val="auto"/>
              </w:rPr>
              <w:t>3: Auxiliary Frequency</w:t>
            </w:r>
          </w:p>
        </w:tc>
        <w:tc>
          <w:tcPr>
            <w:tcW w:w="2032" w:type="pct"/>
            <w:tcBorders>
              <w:top w:val="single" w:color="auto" w:sz="4" w:space="0"/>
              <w:left w:val="single" w:color="auto" w:sz="4" w:space="0"/>
              <w:bottom w:val="single" w:color="auto" w:sz="4" w:space="0"/>
              <w:right w:val="single" w:color="auto" w:sz="4" w:space="0"/>
            </w:tcBorders>
            <w:vAlign w:val="center"/>
          </w:tcPr>
          <w:p w14:paraId="12002F28">
            <w:pPr>
              <w:pStyle w:val="23"/>
              <w:rPr>
                <w:rFonts w:cs="Times New Roman"/>
                <w:color w:val="auto"/>
              </w:rPr>
            </w:pPr>
            <w:r>
              <w:rPr>
                <w:rFonts w:cs="Times New Roman"/>
                <w:color w:val="auto"/>
              </w:rPr>
              <w:t>0: Main frequency + Auxiliary frequency; The actual set frequency of the inverter is the sum of the main frequency and the auxiliary frequency.</w:t>
            </w:r>
          </w:p>
          <w:p w14:paraId="2C1DC7B5">
            <w:pPr>
              <w:pStyle w:val="23"/>
              <w:rPr>
                <w:rFonts w:cs="Times New Roman"/>
                <w:color w:val="auto"/>
              </w:rPr>
            </w:pPr>
            <w:r>
              <w:rPr>
                <w:rFonts w:cs="Times New Roman"/>
                <w:color w:val="auto"/>
              </w:rPr>
              <w:t>1: Main frequency - Auxiliary frequency; The actual set frequency of the inverter is the main frequency minus the auxiliary frequency.</w:t>
            </w:r>
          </w:p>
          <w:p w14:paraId="0D832ABF">
            <w:pPr>
              <w:pStyle w:val="23"/>
              <w:rPr>
                <w:rFonts w:cs="Times New Roman"/>
                <w:color w:val="auto"/>
              </w:rPr>
            </w:pPr>
            <w:r>
              <w:rPr>
                <w:rFonts w:cs="Times New Roman"/>
                <w:color w:val="auto"/>
              </w:rPr>
              <w:t>2: Auxiliary frequency - Main frequency; The actual set frequency of the inverter is the auxiliary frequency minus the main frequency.</w:t>
            </w:r>
          </w:p>
          <w:p w14:paraId="7C0B9981">
            <w:pPr>
              <w:pStyle w:val="23"/>
              <w:rPr>
                <w:rFonts w:cs="Times New Roman"/>
                <w:color w:val="auto"/>
              </w:rPr>
            </w:pPr>
            <w:r>
              <w:rPr>
                <w:rFonts w:cs="Times New Roman"/>
                <w:color w:val="auto"/>
              </w:rPr>
              <w:t>3: Auxiliary frequency; The actual set frequency of the inverter is the auxiliary frequency.</w:t>
            </w:r>
          </w:p>
        </w:tc>
      </w:tr>
    </w:tbl>
    <w:p w14:paraId="5EC43C9D">
      <w:pPr>
        <w:ind w:firstLine="320"/>
        <w:rPr>
          <w:color w:val="auto"/>
        </w:rPr>
      </w:pPr>
      <w:r>
        <w:rPr>
          <w:rFonts w:hint="eastAsia"/>
          <w:color w:val="auto"/>
        </w:rPr>
        <w:t>Precautions:</w:t>
      </w:r>
    </w:p>
    <w:p w14:paraId="2956387D">
      <w:pPr>
        <w:ind w:firstLine="320"/>
        <w:rPr>
          <w:color w:val="auto"/>
        </w:rPr>
      </w:pPr>
      <w:r>
        <w:rPr>
          <w:color w:val="auto"/>
        </w:rPr>
        <w:t>1.</w:t>
      </w:r>
      <w:r>
        <w:rPr>
          <w:rFonts w:hint="eastAsia"/>
          <w:color w:val="auto"/>
        </w:rPr>
        <w:t>The auxiliary frequency source can only be modified when the inverter is stopped;</w:t>
      </w:r>
    </w:p>
    <w:p w14:paraId="6BC1EB00">
      <w:pPr>
        <w:ind w:firstLine="320"/>
        <w:rPr>
          <w:color w:val="auto"/>
        </w:rPr>
      </w:pPr>
      <w:r>
        <w:rPr>
          <w:color w:val="auto"/>
        </w:rPr>
        <w:t>2.</w:t>
      </w:r>
      <w:r>
        <w:rPr>
          <w:rFonts w:hint="eastAsia"/>
          <w:color w:val="auto"/>
        </w:rPr>
        <w:t>The main and auxiliary frequency function selection can only be modified when the inverter is stopped;</w:t>
      </w:r>
    </w:p>
    <w:p w14:paraId="096145CE">
      <w:pPr>
        <w:ind w:firstLine="320"/>
        <w:rPr>
          <w:color w:val="auto"/>
        </w:rPr>
      </w:pPr>
      <w:r>
        <w:rPr>
          <w:color w:val="auto"/>
        </w:rPr>
        <w:t xml:space="preserve">3. </w:t>
      </w:r>
      <w:r>
        <w:rPr>
          <w:rFonts w:hint="eastAsia"/>
          <w:color w:val="auto"/>
        </w:rPr>
        <w:t>Some command source methods require additional accessories, such as communication cards;</w:t>
      </w:r>
    </w:p>
    <w:p w14:paraId="73BFAB67">
      <w:pPr>
        <w:ind w:firstLine="320"/>
        <w:rPr>
          <w:color w:val="auto"/>
        </w:rPr>
      </w:pPr>
      <w:r>
        <w:rPr>
          <w:color w:val="auto"/>
        </w:rPr>
        <w:t xml:space="preserve">4. </w:t>
      </w:r>
      <w:r>
        <w:rPr>
          <w:rFonts w:hint="eastAsia"/>
          <w:color w:val="auto"/>
        </w:rPr>
        <w:t>The main frequency and auxiliary frequency cannot be set to the same source;</w:t>
      </w:r>
    </w:p>
    <w:p w14:paraId="1B1F77C5">
      <w:pPr>
        <w:ind w:firstLine="320"/>
        <w:rPr>
          <w:color w:val="auto"/>
        </w:rPr>
      </w:pPr>
      <w:r>
        <w:rPr>
          <w:color w:val="auto"/>
        </w:rPr>
        <w:t xml:space="preserve">5. </w:t>
      </w:r>
      <w:r>
        <w:rPr>
          <w:rFonts w:hint="eastAsia"/>
          <w:color w:val="auto"/>
        </w:rPr>
        <w:t>When the digital input is configured as auxiliary frequency prohibition (</w:t>
      </w:r>
      <w:r>
        <w:rPr>
          <w:color w:val="auto"/>
        </w:rPr>
        <w:t>F5-00 ~ F5-06</w:t>
      </w:r>
      <w:r>
        <w:rPr>
          <w:rFonts w:hint="eastAsia"/>
          <w:color w:val="auto"/>
        </w:rPr>
        <w:t>), the auxiliary frequency output function will be disabled;</w:t>
      </w:r>
    </w:p>
    <w:p w14:paraId="21428308">
      <w:pPr>
        <w:ind w:firstLine="320"/>
        <w:rPr>
          <w:color w:val="auto"/>
        </w:rPr>
      </w:pPr>
      <w:r>
        <w:rPr>
          <w:color w:val="auto"/>
        </w:rPr>
        <w:t xml:space="preserve">6. </w:t>
      </w:r>
      <w:r>
        <w:rPr>
          <w:rFonts w:hint="eastAsia"/>
          <w:color w:val="auto"/>
        </w:rPr>
        <w:t>If the result of the subtraction between the main and auxiliary frequencies is negative, negative frequency input must be allowed (</w:t>
      </w:r>
      <w:r>
        <w:rPr>
          <w:color w:val="auto"/>
        </w:rPr>
        <w:t>F5-38</w:t>
      </w:r>
      <w:r>
        <w:rPr>
          <w:rFonts w:hint="eastAsia"/>
          <w:color w:val="auto"/>
        </w:rPr>
        <w:t xml:space="preserve"> set to </w:t>
      </w:r>
      <w:r>
        <w:rPr>
          <w:color w:val="auto"/>
        </w:rPr>
        <w:t>1</w:t>
      </w:r>
      <w:r>
        <w:rPr>
          <w:rFonts w:hint="eastAsia"/>
          <w:color w:val="auto"/>
        </w:rPr>
        <w:t xml:space="preserve">) to reverse; otherwise, the output frequency will be </w:t>
      </w:r>
      <w:r>
        <w:rPr>
          <w:color w:val="auto"/>
        </w:rPr>
        <w:t>0</w:t>
      </w:r>
      <w:r>
        <w:rPr>
          <w:rFonts w:hint="eastAsia"/>
          <w:color w:val="auto"/>
        </w:rPr>
        <w:t>. Additionally, pay attention to the setting of the main and auxiliary reversal cutoff frequency (</w:t>
      </w:r>
      <w:r>
        <w:rPr>
          <w:color w:val="auto"/>
        </w:rPr>
        <w:t>FA-27</w:t>
      </w:r>
      <w:r>
        <w:rPr>
          <w:rFonts w:hint="eastAsia"/>
          <w:color w:val="auto"/>
        </w:rPr>
        <w:t>) to avoid the desired reverse output being limited.</w:t>
      </w:r>
    </w:p>
    <w:p w14:paraId="0FA981CE">
      <w:pPr>
        <w:pStyle w:val="4"/>
        <w:spacing w:before="156"/>
        <w:rPr>
          <w:color w:val="auto"/>
        </w:rPr>
      </w:pPr>
      <w:bookmarkStart w:id="336" w:name="_Toc27019"/>
      <w:r>
        <w:rPr>
          <w:rFonts w:hint="eastAsia"/>
          <w:color w:val="auto"/>
        </w:rPr>
        <w:t>3.4.10 Rebound Energy Suppression</w:t>
      </w:r>
      <w:bookmarkEnd w:id="336"/>
    </w:p>
    <w:p w14:paraId="74E582A4">
      <w:pPr>
        <w:ind w:firstLine="320"/>
        <w:rPr>
          <w:color w:val="auto"/>
        </w:rPr>
      </w:pPr>
      <w:r>
        <w:rPr>
          <w:rFonts w:hint="eastAsia"/>
          <w:color w:val="auto"/>
        </w:rPr>
        <w:t>When the motor decelerates, the inverter may return energy, causing the bus voltage to rise. If the bus voltage is too high, it can lead to overvoltage faults. Rebound energy suppression can increase motor losses, reduce energy feedback, thereby lowering the probability of overvoltage faults, while also allowing the motor to decelerate more quickly.</w:t>
      </w:r>
    </w:p>
    <w:p w14:paraId="23D1C05F">
      <w:pPr>
        <w:ind w:firstLine="320"/>
        <w:rPr>
          <w:color w:val="auto"/>
        </w:rPr>
      </w:pPr>
      <w:r>
        <w:rPr>
          <w:rFonts w:hint="eastAsia"/>
          <w:color w:val="auto"/>
        </w:rPr>
        <w:t>During deceleration, increasing the motor's magnetic field</w:t>
      </w:r>
      <w:r>
        <w:rPr>
          <w:color w:val="auto"/>
        </w:rPr>
        <w:t>/</w:t>
      </w:r>
      <w:r>
        <w:rPr>
          <w:rFonts w:hint="eastAsia"/>
          <w:color w:val="auto"/>
        </w:rPr>
        <w:t>flux</w:t>
      </w:r>
      <w:r>
        <w:rPr>
          <w:color w:val="auto"/>
        </w:rPr>
        <w:t>/</w:t>
      </w:r>
      <w:r>
        <w:rPr>
          <w:rFonts w:hint="eastAsia"/>
          <w:color w:val="auto"/>
        </w:rPr>
        <w:t>excitation current can increase motor losses and reduce the energy fed back to the inverter. This function has two implementation forms,</w:t>
      </w:r>
      <w:r>
        <w:rPr>
          <w:color w:val="auto"/>
        </w:rPr>
        <w:t>“</w:t>
      </w:r>
      <w:r>
        <w:rPr>
          <w:rFonts w:hint="eastAsia"/>
          <w:color w:val="auto"/>
        </w:rPr>
        <w:t>Deceleration Method 1</w:t>
      </w:r>
      <w:r>
        <w:rPr>
          <w:color w:val="auto"/>
        </w:rPr>
        <w:t>”</w:t>
      </w:r>
      <w:r>
        <w:rPr>
          <w:rFonts w:hint="eastAsia"/>
          <w:color w:val="auto"/>
        </w:rPr>
        <w:t>and</w:t>
      </w:r>
      <w:r>
        <w:rPr>
          <w:color w:val="auto"/>
        </w:rPr>
        <w:t>“</w:t>
      </w:r>
      <w:r>
        <w:rPr>
          <w:rFonts w:hint="eastAsia"/>
          <w:color w:val="auto"/>
        </w:rPr>
        <w:t>Deceleration Method 2</w:t>
      </w:r>
      <w:r>
        <w:rPr>
          <w:color w:val="auto"/>
        </w:rPr>
        <w:t>”</w:t>
      </w:r>
      <w:r>
        <w:rPr>
          <w:rFonts w:hint="eastAsia"/>
          <w:color w:val="auto"/>
        </w:rPr>
        <w:t xml:space="preserve">. </w:t>
      </w:r>
      <w:r>
        <w:rPr>
          <w:color w:val="auto"/>
        </w:rPr>
        <w:t>“</w:t>
      </w:r>
      <w:r>
        <w:rPr>
          <w:rFonts w:hint="eastAsia"/>
          <w:color w:val="auto"/>
        </w:rPr>
        <w:t>Overvoltage Energy Suppression</w:t>
      </w:r>
      <w:r>
        <w:rPr>
          <w:color w:val="auto"/>
        </w:rPr>
        <w:t>”</w:t>
      </w:r>
      <w:r>
        <w:rPr>
          <w:rFonts w:hint="eastAsia"/>
          <w:color w:val="auto"/>
        </w:rPr>
        <w:t xml:space="preserve">will decelerate according to the set deceleration time value; the actual fastest deceleration time will not be less than the set deceleration time. </w:t>
      </w:r>
      <w:r>
        <w:rPr>
          <w:color w:val="auto"/>
        </w:rPr>
        <w:t>“</w:t>
      </w:r>
      <w:r>
        <w:rPr>
          <w:rFonts w:hint="eastAsia"/>
          <w:color w:val="auto"/>
        </w:rPr>
        <w:t>Traction energy control, automatically adjusts output frequency and output voltage to accelerate consumption of regenerative energy based on the inverter's capability; deceleration time is the result of automatic adjustment by the inverter. Relevant parameters are shown in Table 3</w:t>
      </w:r>
      <w:r>
        <w:rPr>
          <w:color w:val="auto"/>
        </w:rPr>
        <w:t>-42.</w:t>
      </w:r>
    </w:p>
    <w:p w14:paraId="1F866C37">
      <w:pPr>
        <w:pStyle w:val="25"/>
        <w:jc w:val="center"/>
        <w:rPr>
          <w:color w:val="auto"/>
        </w:rPr>
      </w:pPr>
      <w:r>
        <w:rPr>
          <w:rFonts w:hint="eastAsia"/>
          <w:color w:val="auto"/>
        </w:rPr>
        <w:t>Table 3</w:t>
      </w:r>
      <w:r>
        <w:rPr>
          <w:color w:val="auto"/>
        </w:rPr>
        <w:t xml:space="preserve">-42 </w:t>
      </w:r>
      <w:r>
        <w:rPr>
          <w:rFonts w:hint="eastAsia"/>
          <w:color w:val="auto"/>
        </w:rPr>
        <w:t>Parameters related to regenerative energy suppression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76"/>
        <w:gridCol w:w="660"/>
        <w:gridCol w:w="696"/>
        <w:gridCol w:w="3420"/>
      </w:tblGrid>
      <w:tr w14:paraId="1F179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2F22FEF">
            <w:pPr>
              <w:pStyle w:val="23"/>
              <w:rPr>
                <w:rFonts w:cs="Times New Roman"/>
                <w:b/>
                <w:bCs/>
                <w:color w:val="auto"/>
              </w:rPr>
            </w:pPr>
            <w:bookmarkStart w:id="337" w:name="_Hlk152608768"/>
            <w:r>
              <w:rPr>
                <w:rFonts w:hint="eastAsia" w:cs="Times New Roman"/>
                <w:b/>
                <w:bCs/>
                <w:color w:val="auto"/>
              </w:rPr>
              <w:t>Parameter</w:t>
            </w:r>
          </w:p>
        </w:tc>
        <w:tc>
          <w:tcPr>
            <w:tcW w:w="97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0258EE9">
            <w:pPr>
              <w:pStyle w:val="23"/>
              <w:rPr>
                <w:rFonts w:cs="Times New Roman"/>
                <w:b/>
                <w:bCs/>
                <w:color w:val="auto"/>
              </w:rPr>
            </w:pPr>
            <w:r>
              <w:rPr>
                <w:rFonts w:hint="eastAsia" w:cs="Times New Roman"/>
                <w:b/>
                <w:bCs/>
                <w:color w:val="auto"/>
              </w:rPr>
              <w:t>Function Definition</w:t>
            </w:r>
          </w:p>
        </w:tc>
        <w:tc>
          <w:tcPr>
            <w:tcW w:w="49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BE84521">
            <w:pPr>
              <w:pStyle w:val="23"/>
              <w:rPr>
                <w:rFonts w:cs="Times New Roman"/>
                <w:b/>
                <w:bCs/>
                <w:color w:val="auto"/>
              </w:rPr>
            </w:pPr>
            <w:r>
              <w:rPr>
                <w:rFonts w:hint="eastAsia" w:cs="Times New Roman"/>
                <w:b/>
                <w:bCs/>
                <w:color w:val="auto"/>
              </w:rPr>
              <w:t>Default Value</w:t>
            </w:r>
          </w:p>
        </w:tc>
        <w:tc>
          <w:tcPr>
            <w:tcW w:w="58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8B0F494">
            <w:pPr>
              <w:pStyle w:val="23"/>
              <w:rPr>
                <w:rFonts w:cs="Times New Roman"/>
                <w:b/>
                <w:bCs/>
                <w:color w:val="auto"/>
              </w:rPr>
            </w:pPr>
            <w:r>
              <w:rPr>
                <w:rFonts w:hint="eastAsia" w:cs="Times New Roman"/>
                <w:b/>
                <w:bCs/>
                <w:color w:val="auto"/>
              </w:rPr>
              <w:t>Setting Range</w:t>
            </w:r>
          </w:p>
        </w:tc>
        <w:tc>
          <w:tcPr>
            <w:tcW w:w="25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7A3B9B1">
            <w:pPr>
              <w:pStyle w:val="23"/>
              <w:rPr>
                <w:rFonts w:cs="Times New Roman"/>
                <w:b/>
                <w:bCs/>
                <w:color w:val="auto"/>
              </w:rPr>
            </w:pPr>
            <w:r>
              <w:rPr>
                <w:rFonts w:hint="eastAsia" w:cs="Times New Roman"/>
                <w:b/>
                <w:bCs/>
                <w:color w:val="auto"/>
              </w:rPr>
              <w:t>Parameter Description</w:t>
            </w:r>
          </w:p>
        </w:tc>
      </w:tr>
      <w:tr w14:paraId="0BA01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66655BE3">
            <w:pPr>
              <w:pStyle w:val="23"/>
              <w:rPr>
                <w:rFonts w:cs="Times New Roman"/>
                <w:color w:val="auto"/>
              </w:rPr>
            </w:pPr>
            <w:r>
              <w:rPr>
                <w:rFonts w:cs="Times New Roman"/>
                <w:color w:val="auto"/>
              </w:rPr>
              <w:t>F1-13</w:t>
            </w:r>
          </w:p>
        </w:tc>
        <w:tc>
          <w:tcPr>
            <w:tcW w:w="972" w:type="pct"/>
            <w:tcBorders>
              <w:top w:val="single" w:color="auto" w:sz="4" w:space="0"/>
              <w:left w:val="single" w:color="auto" w:sz="4" w:space="0"/>
              <w:bottom w:val="single" w:color="auto" w:sz="4" w:space="0"/>
              <w:right w:val="single" w:color="auto" w:sz="4" w:space="0"/>
            </w:tcBorders>
            <w:vAlign w:val="center"/>
          </w:tcPr>
          <w:p w14:paraId="5982FDA3">
            <w:pPr>
              <w:pStyle w:val="23"/>
              <w:rPr>
                <w:rFonts w:cs="Times New Roman"/>
                <w:color w:val="auto"/>
              </w:rPr>
            </w:pPr>
            <w:r>
              <w:rPr>
                <w:rFonts w:hint="eastAsia" w:cs="Times New Roman"/>
                <w:color w:val="auto"/>
              </w:rPr>
              <w:t>Deceleration Method</w:t>
            </w:r>
          </w:p>
        </w:tc>
        <w:tc>
          <w:tcPr>
            <w:tcW w:w="493" w:type="pct"/>
            <w:tcBorders>
              <w:top w:val="single" w:color="auto" w:sz="4" w:space="0"/>
              <w:left w:val="single" w:color="auto" w:sz="4" w:space="0"/>
              <w:bottom w:val="single" w:color="auto" w:sz="4" w:space="0"/>
              <w:right w:val="single" w:color="auto" w:sz="4" w:space="0"/>
            </w:tcBorders>
            <w:vAlign w:val="center"/>
          </w:tcPr>
          <w:p w14:paraId="11493ED1">
            <w:pPr>
              <w:pStyle w:val="23"/>
              <w:rPr>
                <w:rFonts w:cs="Times New Roman"/>
                <w:color w:val="auto"/>
              </w:rPr>
            </w:pPr>
            <w:r>
              <w:rPr>
                <w:rFonts w:cs="Times New Roman"/>
                <w:color w:val="auto"/>
              </w:rPr>
              <w:t>0</w:t>
            </w:r>
          </w:p>
        </w:tc>
        <w:tc>
          <w:tcPr>
            <w:tcW w:w="584" w:type="pct"/>
            <w:tcBorders>
              <w:top w:val="single" w:color="auto" w:sz="4" w:space="0"/>
              <w:left w:val="single" w:color="auto" w:sz="4" w:space="0"/>
              <w:bottom w:val="single" w:color="auto" w:sz="4" w:space="0"/>
              <w:right w:val="single" w:color="auto" w:sz="4" w:space="0"/>
            </w:tcBorders>
            <w:vAlign w:val="center"/>
          </w:tcPr>
          <w:p w14:paraId="41FBA148">
            <w:pPr>
              <w:pStyle w:val="23"/>
              <w:rPr>
                <w:rFonts w:cs="Times New Roman"/>
                <w:color w:val="auto"/>
              </w:rPr>
            </w:pPr>
            <w:r>
              <w:rPr>
                <w:rFonts w:cs="Times New Roman"/>
                <w:color w:val="auto"/>
              </w:rPr>
              <w:t>0~2</w:t>
            </w:r>
          </w:p>
        </w:tc>
        <w:tc>
          <w:tcPr>
            <w:tcW w:w="2523" w:type="pct"/>
            <w:tcBorders>
              <w:top w:val="single" w:color="auto" w:sz="4" w:space="0"/>
              <w:left w:val="single" w:color="auto" w:sz="4" w:space="0"/>
              <w:bottom w:val="single" w:color="auto" w:sz="4" w:space="0"/>
              <w:right w:val="single" w:color="auto" w:sz="4" w:space="0"/>
            </w:tcBorders>
            <w:vAlign w:val="center"/>
          </w:tcPr>
          <w:p w14:paraId="6D671A53">
            <w:pPr>
              <w:pStyle w:val="23"/>
              <w:bidi w:val="0"/>
            </w:pPr>
            <w:r>
              <w:rPr>
                <w:rFonts w:hint="eastAsia"/>
              </w:rPr>
              <w:t>0:Nofunction; normal deceleration or stop, without regenerative energy suppression.</w:t>
            </w:r>
          </w:p>
          <w:p w14:paraId="2769D3D2">
            <w:pPr>
              <w:pStyle w:val="23"/>
              <w:bidi w:val="0"/>
            </w:pPr>
            <w:r>
              <w:rPr>
                <w:rFonts w:hint="eastAsia"/>
              </w:rPr>
              <w:t>1: Deceleration method 1; During deceleration, the inverter will automatically adjust the deceleration curve based on the overvoltage stall threshold F9-04 and the bus voltage.</w:t>
            </w:r>
          </w:p>
          <w:p w14:paraId="21EFE7E6">
            <w:pPr>
              <w:pStyle w:val="23"/>
              <w:bidi w:val="0"/>
            </w:pPr>
            <w:r>
              <w:rPr>
                <w:rFonts w:hint="eastAsia"/>
              </w:rPr>
              <w:t>2: Deceleration method 2; During deceleration, when the bus voltage is too high, deceleration method 2 will be activated, and the inverter will automatically adjust the output frequency and output voltage to achieve the purpose of accelerating the consumption of regenerative energy.</w:t>
            </w:r>
          </w:p>
          <w:bookmarkEnd w:id="337"/>
        </w:tc>
      </w:tr>
    </w:tbl>
    <w:p w14:paraId="178861EF">
      <w:pPr>
        <w:pStyle w:val="4"/>
        <w:spacing w:before="156"/>
        <w:rPr>
          <w:color w:val="auto"/>
        </w:rPr>
      </w:pPr>
      <w:bookmarkStart w:id="338" w:name="_Toc5341"/>
      <w:r>
        <w:rPr>
          <w:rFonts w:hint="eastAsia"/>
          <w:color w:val="auto"/>
        </w:rPr>
        <w:t>3.4.11 Zero Speed Operation Selection</w:t>
      </w:r>
      <w:bookmarkEnd w:id="338"/>
    </w:p>
    <w:p w14:paraId="6621D29B">
      <w:pPr>
        <w:ind w:firstLine="320"/>
        <w:rPr>
          <w:color w:val="auto"/>
        </w:rPr>
      </w:pPr>
      <w:r>
        <w:rPr>
          <w:rFonts w:hint="eastAsia"/>
          <w:color w:val="auto"/>
        </w:rPr>
        <w:t>This function determines the operating mode of the inverter when the given frequency is less than the minimum output frequency of the motor. At this time, there are three operating modes for the inverter:This function determines the operating mode of the inverter when the given frequency is less than the minimum output frequency of the motor. In this case, there are three operating modes for the inverter:</w:t>
      </w:r>
    </w:p>
    <w:p w14:paraId="3A997AC5">
      <w:pPr>
        <w:ind w:firstLine="320"/>
        <w:rPr>
          <w:color w:val="auto"/>
        </w:rPr>
      </w:pPr>
      <w:r>
        <w:rPr>
          <w:color w:val="auto"/>
        </w:rPr>
        <w:t xml:space="preserve">1. </w:t>
      </w:r>
      <w:r>
        <w:rPr>
          <w:rFonts w:hint="eastAsia"/>
          <w:color w:val="auto"/>
        </w:rPr>
        <w:t xml:space="preserve">Output Wait, which means not operating, </w:t>
      </w:r>
      <w:r>
        <w:rPr>
          <w:color w:val="auto"/>
        </w:rPr>
        <w:t>UVW</w:t>
      </w:r>
      <w:r>
        <w:rPr>
          <w:rFonts w:hint="eastAsia"/>
          <w:color w:val="auto"/>
        </w:rPr>
        <w:t>three phases have no output;</w:t>
      </w:r>
    </w:p>
    <w:p w14:paraId="2D07B813">
      <w:pPr>
        <w:ind w:firstLine="320"/>
        <w:rPr>
          <w:color w:val="auto"/>
        </w:rPr>
      </w:pPr>
      <w:r>
        <w:rPr>
          <w:color w:val="auto"/>
        </w:rPr>
        <w:t xml:space="preserve">2. </w:t>
      </w:r>
      <w:r>
        <w:rPr>
          <w:rFonts w:hint="eastAsia"/>
          <w:color w:val="auto"/>
        </w:rPr>
        <w:t>Zero Speed Operation, which means running at a given frequency of zero;</w:t>
      </w:r>
    </w:p>
    <w:p w14:paraId="1C2D88F2">
      <w:pPr>
        <w:ind w:firstLine="320"/>
        <w:rPr>
          <w:color w:val="auto"/>
        </w:rPr>
      </w:pPr>
      <w:r>
        <w:rPr>
          <w:color w:val="auto"/>
        </w:rPr>
        <w:t xml:space="preserve">3. </w:t>
      </w:r>
      <w:r>
        <w:rPr>
          <w:rFonts w:hint="eastAsia"/>
          <w:color w:val="auto"/>
        </w:rPr>
        <w:t>Run at the minimum frequency, as the name suggests, means running at the given frequency as the minimum frequency.</w:t>
      </w:r>
    </w:p>
    <w:p w14:paraId="19EB6FCD">
      <w:pPr>
        <w:ind w:firstLine="320"/>
        <w:rPr>
          <w:color w:val="auto"/>
        </w:rPr>
      </w:pPr>
      <w:r>
        <w:rPr>
          <w:rFonts w:hint="eastAsia"/>
          <w:color w:val="auto"/>
        </w:rPr>
        <w:t>The parameters related to zero speed operation selection are shown in Table 3-43.</w:t>
      </w:r>
    </w:p>
    <w:p w14:paraId="782CD4AD">
      <w:pPr>
        <w:pStyle w:val="25"/>
        <w:jc w:val="center"/>
        <w:rPr>
          <w:color w:val="auto"/>
          <w:szCs w:val="22"/>
        </w:rPr>
      </w:pPr>
      <w:r>
        <w:rPr>
          <w:rFonts w:hint="eastAsia"/>
          <w:color w:val="auto"/>
        </w:rPr>
        <w:t>Table 3</w:t>
      </w:r>
      <w:r>
        <w:rPr>
          <w:color w:val="auto"/>
        </w:rPr>
        <w:t xml:space="preserve">-43 </w:t>
      </w:r>
      <w:r>
        <w:rPr>
          <w:rFonts w:hint="eastAsia"/>
          <w:color w:val="auto"/>
        </w:rPr>
        <w:t>Parameters Related to Zero Speed Operation Selection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99"/>
        <w:gridCol w:w="668"/>
        <w:gridCol w:w="1543"/>
        <w:gridCol w:w="2742"/>
      </w:tblGrid>
      <w:tr w14:paraId="0C641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E7DC71">
            <w:pPr>
              <w:pStyle w:val="23"/>
              <w:rPr>
                <w:rFonts w:cs="Times New Roman"/>
                <w:b/>
                <w:bCs/>
                <w:color w:val="auto"/>
              </w:rPr>
            </w:pPr>
            <w:r>
              <w:rPr>
                <w:rFonts w:hint="eastAsia" w:cs="Times New Roman"/>
                <w:b/>
                <w:bCs/>
                <w:color w:val="auto"/>
              </w:rPr>
              <w:t>Parameter</w:t>
            </w:r>
          </w:p>
        </w:tc>
        <w:tc>
          <w:tcPr>
            <w:tcW w:w="84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C00D4F5">
            <w:pPr>
              <w:pStyle w:val="23"/>
              <w:rPr>
                <w:rFonts w:cs="Times New Roman"/>
                <w:b/>
                <w:bCs/>
                <w:color w:val="auto"/>
              </w:rPr>
            </w:pPr>
            <w:r>
              <w:rPr>
                <w:rFonts w:hint="eastAsia" w:cs="Times New Roman"/>
                <w:b/>
                <w:bCs/>
                <w:color w:val="auto"/>
              </w:rPr>
              <w:t>Function Definition</w:t>
            </w:r>
          </w:p>
        </w:tc>
        <w:tc>
          <w:tcPr>
            <w:tcW w:w="5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6F6A93A">
            <w:pPr>
              <w:pStyle w:val="23"/>
              <w:rPr>
                <w:rFonts w:cs="Times New Roman"/>
                <w:b/>
                <w:bCs/>
                <w:color w:val="auto"/>
              </w:rPr>
            </w:pPr>
            <w:r>
              <w:rPr>
                <w:rFonts w:hint="eastAsia" w:cs="Times New Roman"/>
                <w:b/>
                <w:bCs/>
                <w:color w:val="auto"/>
              </w:rPr>
              <w:t>Default Value</w:t>
            </w:r>
          </w:p>
        </w:tc>
        <w:tc>
          <w:tcPr>
            <w:tcW w:w="116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FC6D0F6">
            <w:pPr>
              <w:pStyle w:val="23"/>
              <w:rPr>
                <w:rFonts w:cs="Times New Roman"/>
                <w:b/>
                <w:bCs/>
                <w:color w:val="auto"/>
              </w:rPr>
            </w:pPr>
            <w:r>
              <w:rPr>
                <w:rFonts w:hint="eastAsia" w:cs="Times New Roman"/>
                <w:b/>
                <w:bCs/>
                <w:color w:val="auto"/>
              </w:rPr>
              <w:t>Setting Range</w:t>
            </w:r>
          </w:p>
        </w:tc>
        <w:tc>
          <w:tcPr>
            <w:tcW w:w="203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94B64BA">
            <w:pPr>
              <w:pStyle w:val="23"/>
              <w:rPr>
                <w:rFonts w:cs="Times New Roman"/>
                <w:b/>
                <w:bCs/>
                <w:color w:val="auto"/>
              </w:rPr>
            </w:pPr>
            <w:r>
              <w:rPr>
                <w:rFonts w:hint="eastAsia" w:cs="Times New Roman"/>
                <w:b/>
                <w:bCs/>
                <w:color w:val="auto"/>
              </w:rPr>
              <w:t>Parameter Description</w:t>
            </w:r>
          </w:p>
        </w:tc>
      </w:tr>
      <w:tr w14:paraId="438C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776B8F68">
            <w:pPr>
              <w:pStyle w:val="23"/>
              <w:rPr>
                <w:rFonts w:cs="Times New Roman"/>
                <w:color w:val="auto"/>
              </w:rPr>
            </w:pPr>
            <w:r>
              <w:rPr>
                <w:rFonts w:cs="Times New Roman"/>
                <w:color w:val="auto"/>
              </w:rPr>
              <w:t>L2-19</w:t>
            </w:r>
          </w:p>
        </w:tc>
        <w:tc>
          <w:tcPr>
            <w:tcW w:w="843" w:type="pct"/>
            <w:tcBorders>
              <w:top w:val="single" w:color="auto" w:sz="4" w:space="0"/>
              <w:left w:val="single" w:color="auto" w:sz="4" w:space="0"/>
              <w:bottom w:val="single" w:color="auto" w:sz="4" w:space="0"/>
              <w:right w:val="single" w:color="auto" w:sz="4" w:space="0"/>
            </w:tcBorders>
            <w:vAlign w:val="center"/>
          </w:tcPr>
          <w:p w14:paraId="74697786">
            <w:pPr>
              <w:pStyle w:val="23"/>
              <w:rPr>
                <w:rFonts w:cs="Times New Roman"/>
                <w:color w:val="auto"/>
              </w:rPr>
            </w:pPr>
            <w:r>
              <w:rPr>
                <w:rFonts w:hint="eastAsia" w:cs="Times New Roman"/>
                <w:color w:val="auto"/>
              </w:rPr>
              <w:t>Zero Speed Operation Selection</w:t>
            </w:r>
          </w:p>
        </w:tc>
        <w:tc>
          <w:tcPr>
            <w:tcW w:w="531" w:type="pct"/>
            <w:tcBorders>
              <w:top w:val="single" w:color="auto" w:sz="4" w:space="0"/>
              <w:left w:val="single" w:color="auto" w:sz="4" w:space="0"/>
              <w:bottom w:val="single" w:color="auto" w:sz="4" w:space="0"/>
              <w:right w:val="single" w:color="auto" w:sz="4" w:space="0"/>
            </w:tcBorders>
            <w:vAlign w:val="center"/>
          </w:tcPr>
          <w:p w14:paraId="0D1B3B81">
            <w:pPr>
              <w:pStyle w:val="23"/>
              <w:rPr>
                <w:rFonts w:cs="Times New Roman"/>
                <w:color w:val="auto"/>
              </w:rPr>
            </w:pPr>
            <w:r>
              <w:rPr>
                <w:rFonts w:cs="Times New Roman"/>
                <w:color w:val="auto"/>
              </w:rPr>
              <w:t>0</w:t>
            </w:r>
          </w:p>
        </w:tc>
        <w:tc>
          <w:tcPr>
            <w:tcW w:w="1165" w:type="pct"/>
            <w:tcBorders>
              <w:top w:val="single" w:color="auto" w:sz="4" w:space="0"/>
              <w:left w:val="single" w:color="auto" w:sz="4" w:space="0"/>
              <w:bottom w:val="single" w:color="auto" w:sz="4" w:space="0"/>
              <w:right w:val="single" w:color="auto" w:sz="4" w:space="0"/>
            </w:tcBorders>
            <w:vAlign w:val="center"/>
          </w:tcPr>
          <w:p w14:paraId="68C68606">
            <w:pPr>
              <w:pStyle w:val="23"/>
              <w:rPr>
                <w:rFonts w:cs="Times New Roman"/>
                <w:color w:val="auto"/>
              </w:rPr>
            </w:pPr>
            <w:r>
              <w:rPr>
                <w:rFonts w:cs="Times New Roman"/>
                <w:color w:val="auto"/>
              </w:rPr>
              <w:t>0: Wait for Output</w:t>
            </w:r>
          </w:p>
          <w:p w14:paraId="23107CEE">
            <w:pPr>
              <w:pStyle w:val="23"/>
              <w:rPr>
                <w:rFonts w:cs="Times New Roman"/>
                <w:color w:val="auto"/>
              </w:rPr>
            </w:pPr>
            <w:r>
              <w:rPr>
                <w:rFonts w:cs="Times New Roman"/>
                <w:color w:val="auto"/>
              </w:rPr>
              <w:t>1: Zero Speed Position Control Output</w:t>
            </w:r>
          </w:p>
          <w:p w14:paraId="4A958DC1">
            <w:pPr>
              <w:pStyle w:val="23"/>
              <w:rPr>
                <w:rFonts w:cs="Times New Roman"/>
                <w:color w:val="auto"/>
              </w:rPr>
            </w:pPr>
            <w:r>
              <w:rPr>
                <w:rFonts w:cs="Times New Roman"/>
                <w:color w:val="auto"/>
              </w:rPr>
              <w:t>2: Output at Minimum Frequency</w:t>
            </w:r>
          </w:p>
        </w:tc>
        <w:tc>
          <w:tcPr>
            <w:tcW w:w="2033" w:type="pct"/>
            <w:tcBorders>
              <w:top w:val="single" w:color="auto" w:sz="4" w:space="0"/>
              <w:left w:val="single" w:color="auto" w:sz="4" w:space="0"/>
              <w:bottom w:val="single" w:color="auto" w:sz="4" w:space="0"/>
              <w:right w:val="single" w:color="auto" w:sz="4" w:space="0"/>
            </w:tcBorders>
            <w:vAlign w:val="center"/>
          </w:tcPr>
          <w:p w14:paraId="666BF00A">
            <w:pPr>
              <w:pStyle w:val="23"/>
              <w:bidi w:val="0"/>
            </w:pPr>
            <w:r>
              <w:t>0: When the control mode is VF or VVC, the output waits, and the inverter will enter a waiting state (UVW</w:t>
            </w:r>
            <w:r>
              <w:rPr>
                <w:rFonts w:hint="eastAsia"/>
              </w:rPr>
              <w:t>Novoltage output</w:t>
            </w:r>
            <w:r>
              <w:t>). Under other control modes, zero-speed operation is performed.</w:t>
            </w:r>
          </w:p>
          <w:p w14:paraId="55E4A20C">
            <w:pPr>
              <w:pStyle w:val="23"/>
              <w:bidi w:val="0"/>
            </w:pPr>
            <w:r>
              <w:t>1: When the control mode is induction motor VF, the inverter will enter an operating state, but the actual output is zero; When the control mode is VVC, the inverter</w:t>
            </w:r>
            <w:r>
              <w:rPr>
                <w:rFonts w:hint="eastAsia"/>
              </w:rPr>
              <w:t>worksin DC braking state, and the motor current is DC; under other control modes, zero-speed operation is performed.</w:t>
            </w:r>
          </w:p>
          <w:p w14:paraId="3F298E36">
            <w:pPr>
              <w:pStyle w:val="23"/>
              <w:bidi w:val="0"/>
            </w:pPr>
            <w:r>
              <w:rPr>
                <w:rFonts w:hint="eastAsia"/>
              </w:rPr>
              <w:t>2: The inverter will operate according to the set values of multi-point VF frequency point 1 (F2-04) and multi-point VF voltage point 1 (F2-05).</w:t>
            </w:r>
          </w:p>
          <w:p w14:paraId="38417E04">
            <w:pPr>
              <w:pStyle w:val="23"/>
              <w:bidi w:val="0"/>
            </w:pPr>
          </w:p>
        </w:tc>
      </w:tr>
    </w:tbl>
    <w:p w14:paraId="74EC2A83">
      <w:pPr>
        <w:pStyle w:val="4"/>
        <w:spacing w:before="156"/>
        <w:rPr>
          <w:color w:val="auto"/>
        </w:rPr>
      </w:pPr>
      <w:bookmarkStart w:id="339" w:name="_Toc32168"/>
      <w:r>
        <w:rPr>
          <w:rFonts w:hint="eastAsia"/>
          <w:color w:val="auto"/>
        </w:rPr>
        <w:t>3.4.12 Frequency Setting Processing</w:t>
      </w:r>
      <w:bookmarkEnd w:id="339"/>
    </w:p>
    <w:p w14:paraId="2327CF57">
      <w:pPr>
        <w:ind w:firstLine="320"/>
        <w:rPr>
          <w:color w:val="auto"/>
        </w:rPr>
      </w:pPr>
      <w:r>
        <w:rPr>
          <w:rFonts w:hint="eastAsia"/>
          <w:color w:val="auto"/>
        </w:rPr>
        <w:t>Process the frequency setpoint sent from the application layer to the drive layer to ensure it is within a reasonable range. When the frequency setpoint exceeds the maximum allowable frequency, the frequency setpoint is set to the maximum frequency. When the frequency setpoint is less than the minimum allowable frequency, it is set to the minimum frequency or zero according to the operating mode.</w:t>
      </w:r>
      <w:r>
        <w:rPr>
          <w:color w:val="auto"/>
        </w:rPr>
        <w:t>Frequency setpoint processing</w:t>
      </w:r>
      <w:r>
        <w:rPr>
          <w:rFonts w:hint="eastAsia"/>
          <w:color w:val="auto"/>
        </w:rPr>
        <w:t>Relevant parameters are shown in Table 3</w:t>
      </w:r>
      <w:r>
        <w:rPr>
          <w:color w:val="auto"/>
        </w:rPr>
        <w:t>-44.</w:t>
      </w:r>
    </w:p>
    <w:p w14:paraId="4949F7E0">
      <w:pPr>
        <w:ind w:firstLine="320"/>
        <w:rPr>
          <w:color w:val="auto"/>
        </w:rPr>
      </w:pPr>
    </w:p>
    <w:p w14:paraId="719622AA">
      <w:pPr>
        <w:pStyle w:val="25"/>
        <w:jc w:val="center"/>
        <w:rPr>
          <w:color w:val="auto"/>
          <w:szCs w:val="22"/>
        </w:rPr>
      </w:pPr>
      <w:r>
        <w:rPr>
          <w:rFonts w:hint="eastAsia"/>
          <w:color w:val="auto"/>
        </w:rPr>
        <w:t>Table 3</w:t>
      </w:r>
      <w:r>
        <w:rPr>
          <w:color w:val="auto"/>
        </w:rPr>
        <w:t xml:space="preserve">-44 </w:t>
      </w:r>
      <w:r>
        <w:rPr>
          <w:rFonts w:hint="eastAsia"/>
          <w:color w:val="auto"/>
        </w:rPr>
        <w:t>Parameters related to frequency setpoint processing</w:t>
      </w:r>
    </w:p>
    <w:tbl>
      <w:tblPr>
        <w:tblStyle w:val="36"/>
        <w:tblW w:w="4881"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219"/>
        <w:gridCol w:w="733"/>
        <w:gridCol w:w="1656"/>
        <w:gridCol w:w="2447"/>
      </w:tblGrid>
      <w:tr w14:paraId="42640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blHeader/>
        </w:trPr>
        <w:tc>
          <w:tcPr>
            <w:tcW w:w="50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7BCDA08">
            <w:pPr>
              <w:pStyle w:val="23"/>
              <w:rPr>
                <w:rFonts w:cs="Times New Roman"/>
                <w:b/>
                <w:bCs/>
                <w:color w:val="auto"/>
              </w:rPr>
            </w:pPr>
            <w:r>
              <w:rPr>
                <w:rFonts w:hint="eastAsia" w:cs="Times New Roman"/>
                <w:b/>
                <w:bCs/>
                <w:color w:val="auto"/>
              </w:rPr>
              <w:t>Parameter</w:t>
            </w:r>
          </w:p>
        </w:tc>
        <w:tc>
          <w:tcPr>
            <w:tcW w:w="90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3052B91">
            <w:pPr>
              <w:pStyle w:val="23"/>
              <w:rPr>
                <w:rFonts w:cs="Times New Roman"/>
                <w:b/>
                <w:bCs/>
                <w:color w:val="auto"/>
              </w:rPr>
            </w:pPr>
            <w:r>
              <w:rPr>
                <w:rFonts w:hint="eastAsia" w:cs="Times New Roman"/>
                <w:b/>
                <w:bCs/>
                <w:color w:val="auto"/>
              </w:rPr>
              <w:t>Function Definition</w:t>
            </w:r>
          </w:p>
        </w:tc>
        <w:tc>
          <w:tcPr>
            <w:tcW w:w="54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65182A">
            <w:pPr>
              <w:pStyle w:val="23"/>
              <w:rPr>
                <w:rFonts w:cs="Times New Roman"/>
                <w:b/>
                <w:bCs/>
                <w:color w:val="auto"/>
              </w:rPr>
            </w:pPr>
            <w:r>
              <w:rPr>
                <w:rFonts w:hint="eastAsia" w:cs="Times New Roman"/>
                <w:b/>
                <w:bCs/>
                <w:color w:val="auto"/>
              </w:rPr>
              <w:t>Default Value</w:t>
            </w:r>
          </w:p>
        </w:tc>
        <w:tc>
          <w:tcPr>
            <w:tcW w:w="122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95CEFD4">
            <w:pPr>
              <w:pStyle w:val="23"/>
              <w:rPr>
                <w:rFonts w:cs="Times New Roman"/>
                <w:b/>
                <w:bCs/>
                <w:color w:val="auto"/>
              </w:rPr>
            </w:pPr>
            <w:r>
              <w:rPr>
                <w:rFonts w:hint="eastAsia" w:cs="Times New Roman"/>
                <w:b/>
                <w:bCs/>
                <w:color w:val="auto"/>
              </w:rPr>
              <w:t>Setting Range</w:t>
            </w:r>
          </w:p>
        </w:tc>
        <w:tc>
          <w:tcPr>
            <w:tcW w:w="181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69796D">
            <w:pPr>
              <w:pStyle w:val="23"/>
              <w:rPr>
                <w:rFonts w:cs="Times New Roman"/>
                <w:b/>
                <w:bCs/>
                <w:color w:val="auto"/>
              </w:rPr>
            </w:pPr>
            <w:r>
              <w:rPr>
                <w:rFonts w:hint="eastAsia" w:cs="Times New Roman"/>
                <w:b/>
                <w:bCs/>
                <w:color w:val="auto"/>
              </w:rPr>
              <w:t>Parameter Description</w:t>
            </w:r>
          </w:p>
        </w:tc>
      </w:tr>
      <w:tr w14:paraId="1C19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509" w:type="pct"/>
            <w:tcBorders>
              <w:top w:val="single" w:color="auto" w:sz="4" w:space="0"/>
              <w:left w:val="single" w:color="auto" w:sz="4" w:space="0"/>
              <w:bottom w:val="single" w:color="auto" w:sz="4" w:space="0"/>
              <w:right w:val="single" w:color="auto" w:sz="4" w:space="0"/>
            </w:tcBorders>
            <w:vAlign w:val="center"/>
          </w:tcPr>
          <w:p w14:paraId="11DA67C8">
            <w:pPr>
              <w:pStyle w:val="23"/>
              <w:rPr>
                <w:rFonts w:cs="Times New Roman"/>
                <w:color w:val="auto"/>
              </w:rPr>
            </w:pPr>
            <w:r>
              <w:rPr>
                <w:rFonts w:cs="Times New Roman"/>
                <w:color w:val="auto"/>
              </w:rPr>
              <w:t>L2-19</w:t>
            </w:r>
          </w:p>
        </w:tc>
        <w:tc>
          <w:tcPr>
            <w:tcW w:w="904" w:type="pct"/>
            <w:tcBorders>
              <w:top w:val="single" w:color="auto" w:sz="4" w:space="0"/>
              <w:left w:val="single" w:color="auto" w:sz="4" w:space="0"/>
              <w:bottom w:val="single" w:color="auto" w:sz="4" w:space="0"/>
              <w:right w:val="single" w:color="auto" w:sz="4" w:space="0"/>
            </w:tcBorders>
            <w:vAlign w:val="center"/>
          </w:tcPr>
          <w:p w14:paraId="02CC315C">
            <w:pPr>
              <w:pStyle w:val="23"/>
              <w:rPr>
                <w:rFonts w:cs="Times New Roman"/>
                <w:color w:val="auto"/>
              </w:rPr>
            </w:pPr>
            <w:r>
              <w:rPr>
                <w:rFonts w:hint="eastAsia" w:cs="Times New Roman"/>
                <w:color w:val="auto"/>
              </w:rPr>
              <w:t>Zero Speed Operation Selection</w:t>
            </w:r>
          </w:p>
        </w:tc>
        <w:tc>
          <w:tcPr>
            <w:tcW w:w="544" w:type="pct"/>
            <w:tcBorders>
              <w:top w:val="single" w:color="auto" w:sz="4" w:space="0"/>
              <w:left w:val="single" w:color="auto" w:sz="4" w:space="0"/>
              <w:bottom w:val="single" w:color="auto" w:sz="4" w:space="0"/>
              <w:right w:val="single" w:color="auto" w:sz="4" w:space="0"/>
            </w:tcBorders>
            <w:vAlign w:val="center"/>
          </w:tcPr>
          <w:p w14:paraId="6E8E57C2">
            <w:pPr>
              <w:pStyle w:val="23"/>
              <w:rPr>
                <w:rFonts w:cs="Times New Roman"/>
                <w:color w:val="auto"/>
              </w:rPr>
            </w:pPr>
            <w:r>
              <w:rPr>
                <w:rFonts w:cs="Times New Roman"/>
                <w:color w:val="auto"/>
              </w:rPr>
              <w:t>0</w:t>
            </w:r>
          </w:p>
        </w:tc>
        <w:tc>
          <w:tcPr>
            <w:tcW w:w="1228" w:type="pct"/>
            <w:tcBorders>
              <w:top w:val="single" w:color="auto" w:sz="4" w:space="0"/>
              <w:left w:val="single" w:color="auto" w:sz="4" w:space="0"/>
              <w:bottom w:val="single" w:color="auto" w:sz="4" w:space="0"/>
              <w:right w:val="single" w:color="auto" w:sz="4" w:space="0"/>
            </w:tcBorders>
            <w:vAlign w:val="center"/>
          </w:tcPr>
          <w:p w14:paraId="65C9964D">
            <w:pPr>
              <w:pStyle w:val="23"/>
              <w:rPr>
                <w:rFonts w:cs="Times New Roman"/>
                <w:color w:val="auto"/>
              </w:rPr>
            </w:pPr>
            <w:r>
              <w:rPr>
                <w:rFonts w:cs="Times New Roman"/>
                <w:color w:val="auto"/>
              </w:rPr>
              <w:t>0: Wait for Output</w:t>
            </w:r>
          </w:p>
          <w:p w14:paraId="0197FD3D">
            <w:pPr>
              <w:pStyle w:val="23"/>
              <w:rPr>
                <w:rFonts w:cs="Times New Roman"/>
                <w:color w:val="auto"/>
              </w:rPr>
            </w:pPr>
            <w:r>
              <w:rPr>
                <w:rFonts w:cs="Times New Roman"/>
                <w:color w:val="auto"/>
              </w:rPr>
              <w:t>1: Zero Speed Position Control Output</w:t>
            </w:r>
          </w:p>
          <w:p w14:paraId="3EDACAE7">
            <w:pPr>
              <w:pStyle w:val="23"/>
              <w:rPr>
                <w:rFonts w:cs="Times New Roman"/>
                <w:color w:val="auto"/>
              </w:rPr>
            </w:pPr>
            <w:r>
              <w:rPr>
                <w:rFonts w:cs="Times New Roman"/>
                <w:color w:val="auto"/>
              </w:rPr>
              <w:t>2: Output at Minimum Frequency</w:t>
            </w:r>
          </w:p>
        </w:tc>
        <w:tc>
          <w:tcPr>
            <w:tcW w:w="1815" w:type="pct"/>
            <w:tcBorders>
              <w:top w:val="single" w:color="auto" w:sz="4" w:space="0"/>
              <w:left w:val="single" w:color="auto" w:sz="4" w:space="0"/>
              <w:bottom w:val="single" w:color="auto" w:sz="4" w:space="0"/>
              <w:right w:val="single" w:color="auto" w:sz="4" w:space="0"/>
            </w:tcBorders>
            <w:vAlign w:val="center"/>
          </w:tcPr>
          <w:p w14:paraId="6AA6CD2B">
            <w:pPr>
              <w:pStyle w:val="23"/>
              <w:rPr>
                <w:rFonts w:cs="Times New Roman"/>
                <w:color w:val="auto"/>
              </w:rPr>
            </w:pPr>
            <w:r>
              <w:rPr>
                <w:rFonts w:hint="eastAsia" w:cs="Times New Roman"/>
                <w:color w:val="auto"/>
              </w:rPr>
              <w:t>When the given frequency is less than the 'Minimum Motor Output Frequency Setting,' the output mode is determined by this parameter.</w:t>
            </w:r>
          </w:p>
        </w:tc>
      </w:tr>
      <w:tr w14:paraId="56F0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509" w:type="pct"/>
            <w:tcBorders>
              <w:top w:val="single" w:color="auto" w:sz="4" w:space="0"/>
              <w:left w:val="single" w:color="auto" w:sz="4" w:space="0"/>
              <w:bottom w:val="single" w:color="auto" w:sz="4" w:space="0"/>
              <w:right w:val="single" w:color="auto" w:sz="4" w:space="0"/>
            </w:tcBorders>
            <w:vAlign w:val="center"/>
          </w:tcPr>
          <w:p w14:paraId="26DA0EC7">
            <w:pPr>
              <w:pStyle w:val="23"/>
              <w:rPr>
                <w:rFonts w:cs="Times New Roman"/>
                <w:color w:val="auto"/>
              </w:rPr>
            </w:pPr>
            <w:r>
              <w:rPr>
                <w:rFonts w:cs="Times New Roman"/>
                <w:color w:val="auto"/>
              </w:rPr>
              <w:t>F2-04</w:t>
            </w:r>
          </w:p>
        </w:tc>
        <w:tc>
          <w:tcPr>
            <w:tcW w:w="904" w:type="pct"/>
            <w:tcBorders>
              <w:top w:val="single" w:color="auto" w:sz="4" w:space="0"/>
              <w:left w:val="single" w:color="auto" w:sz="4" w:space="0"/>
              <w:bottom w:val="single" w:color="auto" w:sz="4" w:space="0"/>
              <w:right w:val="single" w:color="auto" w:sz="4" w:space="0"/>
            </w:tcBorders>
            <w:vAlign w:val="center"/>
          </w:tcPr>
          <w:p w14:paraId="1675B399">
            <w:pPr>
              <w:pStyle w:val="23"/>
              <w:rPr>
                <w:rFonts w:cs="Times New Roman"/>
                <w:color w:val="auto"/>
              </w:rPr>
            </w:pPr>
            <w:r>
              <w:rPr>
                <w:rFonts w:cs="Times New Roman"/>
                <w:color w:val="auto"/>
              </w:rPr>
              <w:t>M1 Multi-point VF Frequency Point 1</w:t>
            </w:r>
          </w:p>
        </w:tc>
        <w:tc>
          <w:tcPr>
            <w:tcW w:w="544" w:type="pct"/>
            <w:vMerge w:val="restart"/>
            <w:tcBorders>
              <w:top w:val="single" w:color="auto" w:sz="4" w:space="0"/>
              <w:left w:val="single" w:color="auto" w:sz="4" w:space="0"/>
              <w:bottom w:val="single" w:color="auto" w:sz="4" w:space="0"/>
              <w:right w:val="single" w:color="auto" w:sz="4" w:space="0"/>
            </w:tcBorders>
            <w:vAlign w:val="center"/>
          </w:tcPr>
          <w:p w14:paraId="3C77BD1D">
            <w:pPr>
              <w:pStyle w:val="23"/>
              <w:rPr>
                <w:rFonts w:cs="Times New Roman"/>
                <w:color w:val="auto"/>
              </w:rPr>
            </w:pPr>
            <w:r>
              <w:rPr>
                <w:rFonts w:cs="Times New Roman"/>
                <w:color w:val="auto"/>
              </w:rPr>
              <w:t>0.50Hz</w:t>
            </w:r>
          </w:p>
        </w:tc>
        <w:tc>
          <w:tcPr>
            <w:tcW w:w="1228" w:type="pct"/>
            <w:vMerge w:val="restart"/>
            <w:tcBorders>
              <w:top w:val="single" w:color="auto" w:sz="4" w:space="0"/>
              <w:left w:val="single" w:color="auto" w:sz="4" w:space="0"/>
              <w:bottom w:val="single" w:color="auto" w:sz="4" w:space="0"/>
              <w:right w:val="single" w:color="auto" w:sz="4" w:space="0"/>
            </w:tcBorders>
            <w:vAlign w:val="center"/>
          </w:tcPr>
          <w:p w14:paraId="589ED4C8">
            <w:pPr>
              <w:pStyle w:val="23"/>
              <w:rPr>
                <w:rFonts w:cs="Times New Roman"/>
                <w:color w:val="auto"/>
              </w:rPr>
            </w:pPr>
            <w:r>
              <w:rPr>
                <w:rFonts w:cs="Times New Roman"/>
                <w:color w:val="auto"/>
              </w:rPr>
              <w:t>0.00~599.00 Hz</w:t>
            </w:r>
          </w:p>
        </w:tc>
        <w:tc>
          <w:tcPr>
            <w:tcW w:w="1815" w:type="pct"/>
            <w:vMerge w:val="restart"/>
            <w:tcBorders>
              <w:top w:val="single" w:color="auto" w:sz="4" w:space="0"/>
              <w:left w:val="single" w:color="auto" w:sz="4" w:space="0"/>
              <w:bottom w:val="single" w:color="auto" w:sz="4" w:space="0"/>
              <w:right w:val="single" w:color="auto" w:sz="4" w:space="0"/>
            </w:tcBorders>
            <w:vAlign w:val="center"/>
          </w:tcPr>
          <w:p w14:paraId="6055CEED">
            <w:pPr>
              <w:pStyle w:val="23"/>
              <w:rPr>
                <w:rFonts w:cs="Times New Roman"/>
                <w:color w:val="auto"/>
              </w:rPr>
            </w:pPr>
            <w:r>
              <w:rPr>
                <w:rFonts w:hint="eastAsia" w:cs="Times New Roman"/>
                <w:color w:val="auto"/>
              </w:rPr>
              <w:t>This parameter, together with 'Zero Speed Operation Selection,' determines the motor operation mode when the given frequency is below this parameter. At the same time, this parameter, together with the “Lower Limit Frequency,” determines the lower limit value of the given frequency.</w:t>
            </w:r>
          </w:p>
        </w:tc>
      </w:tr>
      <w:tr w14:paraId="377CB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9" w:type="pct"/>
            <w:tcBorders>
              <w:top w:val="single" w:color="auto" w:sz="4" w:space="0"/>
              <w:left w:val="single" w:color="auto" w:sz="4" w:space="0"/>
              <w:bottom w:val="single" w:color="auto" w:sz="4" w:space="0"/>
              <w:right w:val="single" w:color="auto" w:sz="4" w:space="0"/>
            </w:tcBorders>
            <w:vAlign w:val="center"/>
          </w:tcPr>
          <w:p w14:paraId="5A8EF2A1">
            <w:pPr>
              <w:pStyle w:val="23"/>
              <w:rPr>
                <w:rFonts w:cs="Times New Roman"/>
                <w:color w:val="auto"/>
              </w:rPr>
            </w:pPr>
            <w:r>
              <w:rPr>
                <w:rFonts w:cs="Times New Roman"/>
                <w:color w:val="auto"/>
              </w:rPr>
              <w:t>H1-00</w:t>
            </w:r>
          </w:p>
        </w:tc>
        <w:tc>
          <w:tcPr>
            <w:tcW w:w="904" w:type="pct"/>
            <w:tcBorders>
              <w:top w:val="single" w:color="auto" w:sz="4" w:space="0"/>
              <w:left w:val="single" w:color="auto" w:sz="4" w:space="0"/>
              <w:bottom w:val="single" w:color="auto" w:sz="4" w:space="0"/>
              <w:right w:val="single" w:color="auto" w:sz="4" w:space="0"/>
            </w:tcBorders>
            <w:vAlign w:val="center"/>
          </w:tcPr>
          <w:p w14:paraId="38FEFF9A">
            <w:pPr>
              <w:pStyle w:val="23"/>
              <w:rPr>
                <w:rFonts w:cs="Times New Roman"/>
                <w:color w:val="auto"/>
              </w:rPr>
            </w:pPr>
            <w:r>
              <w:rPr>
                <w:rFonts w:cs="Times New Roman"/>
                <w:color w:val="auto"/>
              </w:rPr>
              <w:t>M2 Multi-point VF Frequency Point 1</w:t>
            </w: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29A08D1D">
            <w:pPr>
              <w:pStyle w:val="23"/>
              <w:rPr>
                <w:rFonts w:cs="Times New Roman"/>
                <w:color w:val="auto"/>
              </w:rPr>
            </w:pPr>
          </w:p>
        </w:tc>
        <w:tc>
          <w:tcPr>
            <w:tcW w:w="1228" w:type="pct"/>
            <w:vMerge w:val="continue"/>
            <w:tcBorders>
              <w:top w:val="single" w:color="auto" w:sz="4" w:space="0"/>
              <w:left w:val="single" w:color="auto" w:sz="4" w:space="0"/>
              <w:bottom w:val="single" w:color="auto" w:sz="4" w:space="0"/>
              <w:right w:val="single" w:color="auto" w:sz="4" w:space="0"/>
            </w:tcBorders>
            <w:vAlign w:val="center"/>
          </w:tcPr>
          <w:p w14:paraId="0F526708">
            <w:pPr>
              <w:pStyle w:val="23"/>
              <w:rPr>
                <w:rFonts w:cs="Times New Roman"/>
                <w:color w:val="auto"/>
              </w:rPr>
            </w:pPr>
          </w:p>
        </w:tc>
        <w:tc>
          <w:tcPr>
            <w:tcW w:w="1815" w:type="pct"/>
            <w:vMerge w:val="continue"/>
            <w:tcBorders>
              <w:top w:val="single" w:color="auto" w:sz="4" w:space="0"/>
              <w:left w:val="single" w:color="auto" w:sz="4" w:space="0"/>
              <w:bottom w:val="single" w:color="auto" w:sz="4" w:space="0"/>
              <w:right w:val="single" w:color="auto" w:sz="4" w:space="0"/>
            </w:tcBorders>
            <w:vAlign w:val="center"/>
          </w:tcPr>
          <w:p w14:paraId="67475B0C">
            <w:pPr>
              <w:pStyle w:val="23"/>
              <w:rPr>
                <w:rFonts w:cs="Times New Roman"/>
                <w:color w:val="auto"/>
              </w:rPr>
            </w:pPr>
          </w:p>
        </w:tc>
      </w:tr>
      <w:tr w14:paraId="0ACD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509" w:type="pct"/>
            <w:tcBorders>
              <w:top w:val="single" w:color="auto" w:sz="4" w:space="0"/>
              <w:left w:val="single" w:color="auto" w:sz="4" w:space="0"/>
              <w:bottom w:val="single" w:color="auto" w:sz="4" w:space="0"/>
              <w:right w:val="single" w:color="auto" w:sz="4" w:space="0"/>
            </w:tcBorders>
            <w:vAlign w:val="center"/>
          </w:tcPr>
          <w:p w14:paraId="478228B7">
            <w:pPr>
              <w:pStyle w:val="23"/>
              <w:rPr>
                <w:rFonts w:cs="Times New Roman"/>
                <w:color w:val="auto"/>
              </w:rPr>
            </w:pPr>
            <w:r>
              <w:rPr>
                <w:rFonts w:cs="Times New Roman"/>
                <w:color w:val="auto"/>
              </w:rPr>
              <w:t>H1-08</w:t>
            </w:r>
          </w:p>
        </w:tc>
        <w:tc>
          <w:tcPr>
            <w:tcW w:w="904" w:type="pct"/>
            <w:tcBorders>
              <w:top w:val="single" w:color="auto" w:sz="4" w:space="0"/>
              <w:left w:val="single" w:color="auto" w:sz="4" w:space="0"/>
              <w:bottom w:val="single" w:color="auto" w:sz="4" w:space="0"/>
              <w:right w:val="single" w:color="auto" w:sz="4" w:space="0"/>
            </w:tcBorders>
            <w:vAlign w:val="center"/>
          </w:tcPr>
          <w:p w14:paraId="6760CCAB">
            <w:pPr>
              <w:pStyle w:val="23"/>
              <w:rPr>
                <w:rFonts w:cs="Times New Roman"/>
                <w:color w:val="auto"/>
              </w:rPr>
            </w:pPr>
            <w:r>
              <w:rPr>
                <w:rFonts w:cs="Times New Roman"/>
                <w:color w:val="auto"/>
              </w:rPr>
              <w:t>M3 Multi-point VF Frequency Point 1</w:t>
            </w: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0798B44F">
            <w:pPr>
              <w:pStyle w:val="23"/>
              <w:rPr>
                <w:rFonts w:cs="Times New Roman"/>
                <w:color w:val="auto"/>
              </w:rPr>
            </w:pPr>
          </w:p>
        </w:tc>
        <w:tc>
          <w:tcPr>
            <w:tcW w:w="1228" w:type="pct"/>
            <w:vMerge w:val="continue"/>
            <w:tcBorders>
              <w:top w:val="single" w:color="auto" w:sz="4" w:space="0"/>
              <w:left w:val="single" w:color="auto" w:sz="4" w:space="0"/>
              <w:bottom w:val="single" w:color="auto" w:sz="4" w:space="0"/>
              <w:right w:val="single" w:color="auto" w:sz="4" w:space="0"/>
            </w:tcBorders>
            <w:vAlign w:val="center"/>
          </w:tcPr>
          <w:p w14:paraId="0849FBAA">
            <w:pPr>
              <w:pStyle w:val="23"/>
              <w:rPr>
                <w:rFonts w:cs="Times New Roman"/>
                <w:color w:val="auto"/>
              </w:rPr>
            </w:pPr>
          </w:p>
        </w:tc>
        <w:tc>
          <w:tcPr>
            <w:tcW w:w="1815" w:type="pct"/>
            <w:vMerge w:val="continue"/>
            <w:tcBorders>
              <w:top w:val="single" w:color="auto" w:sz="4" w:space="0"/>
              <w:left w:val="single" w:color="auto" w:sz="4" w:space="0"/>
              <w:bottom w:val="single" w:color="auto" w:sz="4" w:space="0"/>
              <w:right w:val="single" w:color="auto" w:sz="4" w:space="0"/>
            </w:tcBorders>
            <w:vAlign w:val="center"/>
          </w:tcPr>
          <w:p w14:paraId="19486EBE">
            <w:pPr>
              <w:pStyle w:val="23"/>
              <w:rPr>
                <w:rFonts w:cs="Times New Roman"/>
                <w:color w:val="auto"/>
              </w:rPr>
            </w:pPr>
          </w:p>
        </w:tc>
      </w:tr>
      <w:tr w14:paraId="6AC26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509" w:type="pct"/>
            <w:tcBorders>
              <w:top w:val="single" w:color="auto" w:sz="4" w:space="0"/>
              <w:left w:val="single" w:color="auto" w:sz="4" w:space="0"/>
              <w:bottom w:val="single" w:color="auto" w:sz="4" w:space="0"/>
              <w:right w:val="single" w:color="auto" w:sz="4" w:space="0"/>
            </w:tcBorders>
            <w:vAlign w:val="center"/>
          </w:tcPr>
          <w:p w14:paraId="7E716EF9">
            <w:pPr>
              <w:pStyle w:val="23"/>
              <w:rPr>
                <w:rFonts w:cs="Times New Roman"/>
                <w:color w:val="auto"/>
              </w:rPr>
            </w:pPr>
            <w:r>
              <w:rPr>
                <w:rFonts w:cs="Times New Roman"/>
                <w:color w:val="auto"/>
              </w:rPr>
              <w:t>H1-16</w:t>
            </w:r>
          </w:p>
        </w:tc>
        <w:tc>
          <w:tcPr>
            <w:tcW w:w="904" w:type="pct"/>
            <w:tcBorders>
              <w:top w:val="single" w:color="auto" w:sz="4" w:space="0"/>
              <w:left w:val="single" w:color="auto" w:sz="4" w:space="0"/>
              <w:bottom w:val="single" w:color="auto" w:sz="4" w:space="0"/>
              <w:right w:val="single" w:color="auto" w:sz="4" w:space="0"/>
            </w:tcBorders>
            <w:vAlign w:val="center"/>
          </w:tcPr>
          <w:p w14:paraId="60BB4ADB">
            <w:pPr>
              <w:pStyle w:val="23"/>
              <w:rPr>
                <w:rFonts w:cs="Times New Roman"/>
                <w:color w:val="auto"/>
              </w:rPr>
            </w:pPr>
            <w:r>
              <w:rPr>
                <w:rFonts w:cs="Times New Roman"/>
                <w:color w:val="auto"/>
              </w:rPr>
              <w:t>M4 Multi-point VF Frequency Point 1</w:t>
            </w:r>
          </w:p>
        </w:tc>
        <w:tc>
          <w:tcPr>
            <w:tcW w:w="544" w:type="pct"/>
            <w:vMerge w:val="continue"/>
            <w:tcBorders>
              <w:top w:val="single" w:color="auto" w:sz="4" w:space="0"/>
              <w:left w:val="single" w:color="auto" w:sz="4" w:space="0"/>
              <w:bottom w:val="single" w:color="auto" w:sz="4" w:space="0"/>
              <w:right w:val="single" w:color="auto" w:sz="4" w:space="0"/>
            </w:tcBorders>
            <w:vAlign w:val="center"/>
          </w:tcPr>
          <w:p w14:paraId="0C338BE7">
            <w:pPr>
              <w:pStyle w:val="23"/>
              <w:rPr>
                <w:rFonts w:cs="Times New Roman"/>
                <w:color w:val="auto"/>
              </w:rPr>
            </w:pPr>
          </w:p>
        </w:tc>
        <w:tc>
          <w:tcPr>
            <w:tcW w:w="1228" w:type="pct"/>
            <w:vMerge w:val="continue"/>
            <w:tcBorders>
              <w:top w:val="single" w:color="auto" w:sz="4" w:space="0"/>
              <w:left w:val="single" w:color="auto" w:sz="4" w:space="0"/>
              <w:bottom w:val="single" w:color="auto" w:sz="4" w:space="0"/>
              <w:right w:val="single" w:color="auto" w:sz="4" w:space="0"/>
            </w:tcBorders>
            <w:vAlign w:val="center"/>
          </w:tcPr>
          <w:p w14:paraId="308AD650">
            <w:pPr>
              <w:pStyle w:val="23"/>
              <w:rPr>
                <w:rFonts w:cs="Times New Roman"/>
                <w:color w:val="auto"/>
              </w:rPr>
            </w:pPr>
          </w:p>
        </w:tc>
        <w:tc>
          <w:tcPr>
            <w:tcW w:w="1815" w:type="pct"/>
            <w:vMerge w:val="continue"/>
            <w:tcBorders>
              <w:top w:val="single" w:color="auto" w:sz="4" w:space="0"/>
              <w:left w:val="single" w:color="auto" w:sz="4" w:space="0"/>
              <w:bottom w:val="single" w:color="auto" w:sz="4" w:space="0"/>
              <w:right w:val="single" w:color="auto" w:sz="4" w:space="0"/>
            </w:tcBorders>
            <w:vAlign w:val="center"/>
          </w:tcPr>
          <w:p w14:paraId="594C9A25">
            <w:pPr>
              <w:pStyle w:val="23"/>
              <w:rPr>
                <w:rFonts w:cs="Times New Roman"/>
                <w:color w:val="auto"/>
              </w:rPr>
            </w:pPr>
          </w:p>
        </w:tc>
      </w:tr>
      <w:tr w14:paraId="47F4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vAlign w:val="center"/>
          </w:tcPr>
          <w:p w14:paraId="3F7DF597">
            <w:pPr>
              <w:pStyle w:val="23"/>
              <w:rPr>
                <w:rFonts w:cs="Times New Roman"/>
                <w:color w:val="auto"/>
              </w:rPr>
            </w:pPr>
            <w:r>
              <w:rPr>
                <w:rFonts w:cs="Times New Roman"/>
                <w:color w:val="auto"/>
              </w:rPr>
              <w:t>F0-10</w:t>
            </w:r>
          </w:p>
        </w:tc>
        <w:tc>
          <w:tcPr>
            <w:tcW w:w="904" w:type="pct"/>
            <w:tcBorders>
              <w:top w:val="single" w:color="auto" w:sz="4" w:space="0"/>
              <w:left w:val="single" w:color="auto" w:sz="4" w:space="0"/>
              <w:bottom w:val="single" w:color="auto" w:sz="4" w:space="0"/>
              <w:right w:val="single" w:color="auto" w:sz="4" w:space="0"/>
            </w:tcBorders>
            <w:vAlign w:val="center"/>
          </w:tcPr>
          <w:p w14:paraId="5E438A4E">
            <w:pPr>
              <w:pStyle w:val="23"/>
              <w:rPr>
                <w:rFonts w:cs="Times New Roman"/>
                <w:color w:val="auto"/>
              </w:rPr>
            </w:pPr>
            <w:r>
              <w:rPr>
                <w:rFonts w:hint="eastAsia" w:cs="Times New Roman"/>
                <w:color w:val="auto"/>
              </w:rPr>
              <w:t>Upper Limit Frequency</w:t>
            </w:r>
          </w:p>
        </w:tc>
        <w:tc>
          <w:tcPr>
            <w:tcW w:w="544" w:type="pct"/>
            <w:tcBorders>
              <w:top w:val="single" w:color="auto" w:sz="4" w:space="0"/>
              <w:left w:val="single" w:color="auto" w:sz="4" w:space="0"/>
              <w:bottom w:val="single" w:color="auto" w:sz="4" w:space="0"/>
              <w:right w:val="single" w:color="auto" w:sz="4" w:space="0"/>
            </w:tcBorders>
            <w:vAlign w:val="center"/>
          </w:tcPr>
          <w:p w14:paraId="601DB41E">
            <w:pPr>
              <w:pStyle w:val="23"/>
              <w:rPr>
                <w:rFonts w:cs="Times New Roman"/>
                <w:color w:val="auto"/>
              </w:rPr>
            </w:pPr>
            <w:r>
              <w:rPr>
                <w:rFonts w:cs="Times New Roman"/>
                <w:color w:val="auto"/>
              </w:rPr>
              <w:t>599.00Hz</w:t>
            </w:r>
          </w:p>
        </w:tc>
        <w:tc>
          <w:tcPr>
            <w:tcW w:w="1228" w:type="pct"/>
            <w:tcBorders>
              <w:top w:val="single" w:color="auto" w:sz="4" w:space="0"/>
              <w:left w:val="single" w:color="auto" w:sz="4" w:space="0"/>
              <w:bottom w:val="single" w:color="auto" w:sz="4" w:space="0"/>
              <w:right w:val="single" w:color="auto" w:sz="4" w:space="0"/>
            </w:tcBorders>
            <w:vAlign w:val="center"/>
          </w:tcPr>
          <w:p w14:paraId="6E93BE4F">
            <w:pPr>
              <w:pStyle w:val="23"/>
              <w:rPr>
                <w:rFonts w:cs="Times New Roman"/>
                <w:color w:val="auto"/>
              </w:rPr>
            </w:pPr>
            <w:r>
              <w:rPr>
                <w:rFonts w:cs="Times New Roman"/>
                <w:color w:val="auto"/>
              </w:rPr>
              <w:t>0.0~599.00Hz</w:t>
            </w:r>
          </w:p>
        </w:tc>
        <w:tc>
          <w:tcPr>
            <w:tcW w:w="1815" w:type="pct"/>
            <w:tcBorders>
              <w:top w:val="single" w:color="auto" w:sz="4" w:space="0"/>
              <w:left w:val="single" w:color="auto" w:sz="4" w:space="0"/>
              <w:bottom w:val="single" w:color="auto" w:sz="4" w:space="0"/>
              <w:right w:val="single" w:color="auto" w:sz="4" w:space="0"/>
            </w:tcBorders>
            <w:vAlign w:val="center"/>
          </w:tcPr>
          <w:p w14:paraId="34F8CD9E">
            <w:pPr>
              <w:pStyle w:val="23"/>
              <w:rPr>
                <w:rFonts w:cs="Times New Roman"/>
                <w:color w:val="auto"/>
              </w:rPr>
            </w:pPr>
            <w:r>
              <w:rPr>
                <w:rFonts w:hint="eastAsia" w:cs="Times New Roman"/>
                <w:color w:val="auto"/>
              </w:rPr>
              <w:t>The upper limit of the given frequency; when setting this parameter, it must be greater than the “Lower Limit Frequency.”</w:t>
            </w:r>
          </w:p>
        </w:tc>
      </w:tr>
      <w:tr w14:paraId="1B9F6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vAlign w:val="center"/>
          </w:tcPr>
          <w:p w14:paraId="1B90076C">
            <w:pPr>
              <w:pStyle w:val="23"/>
              <w:rPr>
                <w:rFonts w:cs="Times New Roman"/>
                <w:color w:val="auto"/>
              </w:rPr>
            </w:pPr>
            <w:r>
              <w:rPr>
                <w:rFonts w:cs="Times New Roman"/>
                <w:color w:val="auto"/>
              </w:rPr>
              <w:t>F0-11</w:t>
            </w:r>
          </w:p>
        </w:tc>
        <w:tc>
          <w:tcPr>
            <w:tcW w:w="904" w:type="pct"/>
            <w:tcBorders>
              <w:top w:val="single" w:color="auto" w:sz="4" w:space="0"/>
              <w:left w:val="single" w:color="auto" w:sz="4" w:space="0"/>
              <w:bottom w:val="single" w:color="auto" w:sz="4" w:space="0"/>
              <w:right w:val="single" w:color="auto" w:sz="4" w:space="0"/>
            </w:tcBorders>
            <w:vAlign w:val="center"/>
          </w:tcPr>
          <w:p w14:paraId="7F7984A2">
            <w:pPr>
              <w:pStyle w:val="23"/>
              <w:rPr>
                <w:rFonts w:cs="Times New Roman"/>
                <w:color w:val="auto"/>
              </w:rPr>
            </w:pPr>
            <w:r>
              <w:rPr>
                <w:rFonts w:hint="eastAsia" w:cs="Times New Roman"/>
                <w:color w:val="auto"/>
              </w:rPr>
              <w:t>Lower Limit Frequency</w:t>
            </w:r>
          </w:p>
        </w:tc>
        <w:tc>
          <w:tcPr>
            <w:tcW w:w="544" w:type="pct"/>
            <w:tcBorders>
              <w:top w:val="single" w:color="auto" w:sz="4" w:space="0"/>
              <w:left w:val="single" w:color="auto" w:sz="4" w:space="0"/>
              <w:bottom w:val="single" w:color="auto" w:sz="4" w:space="0"/>
              <w:right w:val="single" w:color="auto" w:sz="4" w:space="0"/>
            </w:tcBorders>
            <w:vAlign w:val="center"/>
          </w:tcPr>
          <w:p w14:paraId="73E24936">
            <w:pPr>
              <w:pStyle w:val="23"/>
              <w:rPr>
                <w:rFonts w:cs="Times New Roman"/>
                <w:color w:val="auto"/>
              </w:rPr>
            </w:pPr>
            <w:r>
              <w:rPr>
                <w:rFonts w:cs="Times New Roman"/>
                <w:color w:val="auto"/>
              </w:rPr>
              <w:t>0.00Hz</w:t>
            </w:r>
          </w:p>
        </w:tc>
        <w:tc>
          <w:tcPr>
            <w:tcW w:w="1228" w:type="pct"/>
            <w:tcBorders>
              <w:top w:val="single" w:color="auto" w:sz="4" w:space="0"/>
              <w:left w:val="single" w:color="auto" w:sz="4" w:space="0"/>
              <w:bottom w:val="single" w:color="auto" w:sz="4" w:space="0"/>
              <w:right w:val="single" w:color="auto" w:sz="4" w:space="0"/>
            </w:tcBorders>
            <w:vAlign w:val="center"/>
          </w:tcPr>
          <w:p w14:paraId="4B1FA151">
            <w:pPr>
              <w:pStyle w:val="23"/>
              <w:rPr>
                <w:rFonts w:cs="Times New Roman"/>
                <w:color w:val="auto"/>
              </w:rPr>
            </w:pPr>
            <w:r>
              <w:rPr>
                <w:rFonts w:cs="Times New Roman"/>
                <w:color w:val="auto"/>
              </w:rPr>
              <w:t>0.0~599.00Hz</w:t>
            </w:r>
          </w:p>
        </w:tc>
        <w:tc>
          <w:tcPr>
            <w:tcW w:w="1815" w:type="pct"/>
            <w:tcBorders>
              <w:top w:val="single" w:color="auto" w:sz="4" w:space="0"/>
              <w:left w:val="single" w:color="auto" w:sz="4" w:space="0"/>
              <w:bottom w:val="single" w:color="auto" w:sz="4" w:space="0"/>
              <w:right w:val="single" w:color="auto" w:sz="4" w:space="0"/>
            </w:tcBorders>
            <w:vAlign w:val="center"/>
          </w:tcPr>
          <w:p w14:paraId="177C6E47">
            <w:pPr>
              <w:pStyle w:val="23"/>
              <w:rPr>
                <w:rFonts w:cs="Times New Roman"/>
                <w:color w:val="auto"/>
              </w:rPr>
            </w:pPr>
            <w:r>
              <w:rPr>
                <w:rFonts w:hint="eastAsia" w:cs="Times New Roman"/>
                <w:color w:val="auto"/>
              </w:rPr>
              <w:t>The lower limit of the given frequency; together with the “Minimum Motor Output Frequency Setting,” it determines the lower limit value of the given frequency. When setting this parameter, it must be less than the “Upper Limit Frequency.”</w:t>
            </w:r>
          </w:p>
        </w:tc>
      </w:tr>
    </w:tbl>
    <w:p w14:paraId="4D8E91C2">
      <w:pPr>
        <w:pStyle w:val="4"/>
        <w:spacing w:before="156"/>
        <w:rPr>
          <w:color w:val="auto"/>
        </w:rPr>
      </w:pPr>
      <w:bookmarkStart w:id="340" w:name="_Toc22605"/>
      <w:r>
        <w:rPr>
          <w:rFonts w:hint="eastAsia"/>
          <w:color w:val="auto"/>
        </w:rPr>
        <w:t>3.4.13 External Frequency Command Limitation</w:t>
      </w:r>
      <w:bookmarkEnd w:id="340"/>
    </w:p>
    <w:p w14:paraId="717A9E7C">
      <w:pPr>
        <w:spacing w:before="109" w:beforeLines="35"/>
        <w:ind w:firstLine="320"/>
        <w:jc w:val="left"/>
        <w:rPr>
          <w:rFonts w:cs="Times New Roman"/>
          <w:color w:val="auto"/>
          <w:szCs w:val="14"/>
        </w:rPr>
      </w:pPr>
      <w:r>
        <w:rPr>
          <w:rFonts w:hint="eastAsia" w:cs="Times New Roman"/>
          <w:color w:val="auto"/>
          <w:szCs w:val="14"/>
        </w:rPr>
        <w:t>If the inverter receives a frequency command that exceeds the upper limit frequency set by the parameter “Maximum Motor Operating Frequency,” the frequency command will be modified to the upper limit frequency set by the parameter “Maximum Motor Operating Frequency.” Relevant parameters are shown in Table 3-45.</w:t>
      </w:r>
    </w:p>
    <w:p w14:paraId="081EE12E">
      <w:pPr>
        <w:pStyle w:val="25"/>
        <w:jc w:val="center"/>
        <w:rPr>
          <w:color w:val="auto"/>
        </w:rPr>
      </w:pPr>
      <w:r>
        <w:rPr>
          <w:rFonts w:hint="eastAsia"/>
          <w:color w:val="auto"/>
        </w:rPr>
        <w:t>Table 3</w:t>
      </w:r>
      <w:r>
        <w:rPr>
          <w:color w:val="auto"/>
        </w:rPr>
        <w:t xml:space="preserve">-45 </w:t>
      </w:r>
      <w:r>
        <w:rPr>
          <w:rFonts w:hint="eastAsia"/>
          <w:color w:val="auto"/>
        </w:rPr>
        <w:t>Parameters Related to External Frequency Command Limitation</w:t>
      </w:r>
    </w:p>
    <w:tbl>
      <w:tblPr>
        <w:tblStyle w:val="36"/>
        <w:tblW w:w="4928" w:type="pct"/>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21"/>
        <w:gridCol w:w="1173"/>
        <w:gridCol w:w="1138"/>
        <w:gridCol w:w="2621"/>
      </w:tblGrid>
      <w:tr w14:paraId="236E9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50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3B14501">
            <w:pPr>
              <w:pStyle w:val="23"/>
              <w:rPr>
                <w:rFonts w:cs="Times New Roman"/>
                <w:b/>
                <w:bCs/>
                <w:color w:val="auto"/>
              </w:rPr>
            </w:pPr>
            <w:r>
              <w:rPr>
                <w:rFonts w:hint="eastAsia" w:cs="Times New Roman"/>
                <w:b/>
                <w:bCs/>
                <w:color w:val="auto"/>
              </w:rPr>
              <w:t>Parameter</w:t>
            </w:r>
          </w:p>
        </w:tc>
        <w:tc>
          <w:tcPr>
            <w:tcW w:w="78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2B1000B">
            <w:pPr>
              <w:pStyle w:val="23"/>
              <w:rPr>
                <w:rFonts w:cs="Times New Roman"/>
                <w:b/>
                <w:bCs/>
                <w:color w:val="auto"/>
              </w:rPr>
            </w:pPr>
            <w:r>
              <w:rPr>
                <w:rFonts w:hint="eastAsia" w:cs="Times New Roman"/>
                <w:b/>
                <w:bCs/>
                <w:color w:val="auto"/>
              </w:rPr>
              <w:t>Function Definition</w:t>
            </w:r>
          </w:p>
        </w:tc>
        <w:tc>
          <w:tcPr>
            <w:tcW w:w="89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B5B872E">
            <w:pPr>
              <w:pStyle w:val="23"/>
              <w:rPr>
                <w:rFonts w:cs="Times New Roman"/>
                <w:b/>
                <w:bCs/>
                <w:color w:val="auto"/>
              </w:rPr>
            </w:pPr>
            <w:r>
              <w:rPr>
                <w:rFonts w:hint="eastAsia" w:cs="Times New Roman"/>
                <w:b/>
                <w:bCs/>
                <w:color w:val="auto"/>
              </w:rPr>
              <w:t>Default Value</w:t>
            </w:r>
          </w:p>
        </w:tc>
        <w:tc>
          <w:tcPr>
            <w:tcW w:w="86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15DB9BE">
            <w:pPr>
              <w:pStyle w:val="23"/>
              <w:rPr>
                <w:rFonts w:cs="Times New Roman"/>
                <w:b/>
                <w:bCs/>
                <w:color w:val="auto"/>
              </w:rPr>
            </w:pPr>
            <w:r>
              <w:rPr>
                <w:rFonts w:hint="eastAsia" w:cs="Times New Roman"/>
                <w:b/>
                <w:bCs/>
                <w:color w:val="auto"/>
              </w:rPr>
              <w:t>Setting Range</w:t>
            </w:r>
          </w:p>
        </w:tc>
        <w:tc>
          <w:tcPr>
            <w:tcW w:w="195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3AB732F">
            <w:pPr>
              <w:pStyle w:val="23"/>
              <w:rPr>
                <w:rFonts w:cs="Times New Roman"/>
                <w:b/>
                <w:bCs/>
                <w:color w:val="auto"/>
              </w:rPr>
            </w:pPr>
            <w:r>
              <w:rPr>
                <w:rFonts w:hint="eastAsia" w:cs="Times New Roman"/>
                <w:b/>
                <w:bCs/>
                <w:color w:val="auto"/>
              </w:rPr>
              <w:t>Parameter Description</w:t>
            </w:r>
          </w:p>
        </w:tc>
      </w:tr>
      <w:tr w14:paraId="2ACF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00" w:type="pct"/>
            <w:tcBorders>
              <w:top w:val="single" w:color="auto" w:sz="4" w:space="0"/>
              <w:left w:val="single" w:color="auto" w:sz="4" w:space="0"/>
              <w:bottom w:val="single" w:color="auto" w:sz="4" w:space="0"/>
              <w:right w:val="single" w:color="auto" w:sz="4" w:space="0"/>
            </w:tcBorders>
            <w:vAlign w:val="center"/>
          </w:tcPr>
          <w:p w14:paraId="65C93891">
            <w:pPr>
              <w:pStyle w:val="23"/>
              <w:rPr>
                <w:rFonts w:cs="Times New Roman"/>
                <w:color w:val="auto"/>
              </w:rPr>
            </w:pPr>
            <w:r>
              <w:rPr>
                <w:rFonts w:cs="Times New Roman"/>
                <w:color w:val="auto"/>
              </w:rPr>
              <w:t>F4-02</w:t>
            </w:r>
          </w:p>
        </w:tc>
        <w:tc>
          <w:tcPr>
            <w:tcW w:w="781" w:type="pct"/>
            <w:tcBorders>
              <w:top w:val="single" w:color="auto" w:sz="4" w:space="0"/>
              <w:left w:val="single" w:color="auto" w:sz="4" w:space="0"/>
              <w:bottom w:val="single" w:color="auto" w:sz="4" w:space="0"/>
              <w:right w:val="single" w:color="auto" w:sz="4" w:space="0"/>
            </w:tcBorders>
            <w:vAlign w:val="center"/>
          </w:tcPr>
          <w:p w14:paraId="738C12F3">
            <w:pPr>
              <w:pStyle w:val="23"/>
              <w:rPr>
                <w:rFonts w:cs="Times New Roman"/>
                <w:color w:val="auto"/>
              </w:rPr>
            </w:pPr>
            <w:r>
              <w:rPr>
                <w:rFonts w:cs="Times New Roman"/>
                <w:color w:val="auto"/>
              </w:rPr>
              <w:t>M1 Maximum Frequency</w:t>
            </w:r>
          </w:p>
        </w:tc>
        <w:tc>
          <w:tcPr>
            <w:tcW w:w="893" w:type="pct"/>
            <w:vMerge w:val="restart"/>
            <w:tcBorders>
              <w:top w:val="single" w:color="auto" w:sz="4" w:space="0"/>
              <w:left w:val="single" w:color="auto" w:sz="4" w:space="0"/>
              <w:bottom w:val="single" w:color="auto" w:sz="4" w:space="0"/>
              <w:right w:val="single" w:color="auto" w:sz="4" w:space="0"/>
            </w:tcBorders>
            <w:vAlign w:val="center"/>
          </w:tcPr>
          <w:p w14:paraId="5FBFF347">
            <w:pPr>
              <w:pStyle w:val="23"/>
              <w:rPr>
                <w:rFonts w:cs="Times New Roman"/>
                <w:color w:val="auto"/>
              </w:rPr>
            </w:pPr>
            <w:r>
              <w:rPr>
                <w:rFonts w:cs="Times New Roman"/>
                <w:color w:val="auto"/>
              </w:rPr>
              <w:t>50.00 or 60.0 Hz</w:t>
            </w:r>
          </w:p>
        </w:tc>
        <w:tc>
          <w:tcPr>
            <w:tcW w:w="867" w:type="pct"/>
            <w:vMerge w:val="restart"/>
            <w:tcBorders>
              <w:top w:val="single" w:color="auto" w:sz="4" w:space="0"/>
              <w:left w:val="single" w:color="auto" w:sz="4" w:space="0"/>
              <w:bottom w:val="single" w:color="auto" w:sz="4" w:space="0"/>
              <w:right w:val="single" w:color="auto" w:sz="4" w:space="0"/>
            </w:tcBorders>
            <w:vAlign w:val="center"/>
          </w:tcPr>
          <w:p w14:paraId="61E4E67F">
            <w:pPr>
              <w:pStyle w:val="23"/>
              <w:rPr>
                <w:rFonts w:cs="Times New Roman"/>
                <w:color w:val="auto"/>
              </w:rPr>
            </w:pPr>
            <w:r>
              <w:rPr>
                <w:rFonts w:cs="Times New Roman"/>
                <w:color w:val="auto"/>
              </w:rPr>
              <w:t>0.00~599.00Hz</w:t>
            </w:r>
          </w:p>
        </w:tc>
        <w:tc>
          <w:tcPr>
            <w:tcW w:w="1956" w:type="pct"/>
            <w:vMerge w:val="restart"/>
            <w:tcBorders>
              <w:top w:val="single" w:color="auto" w:sz="4" w:space="0"/>
              <w:left w:val="single" w:color="auto" w:sz="4" w:space="0"/>
              <w:bottom w:val="single" w:color="auto" w:sz="4" w:space="0"/>
              <w:right w:val="single" w:color="auto" w:sz="4" w:space="0"/>
            </w:tcBorders>
            <w:vAlign w:val="center"/>
          </w:tcPr>
          <w:p w14:paraId="256B9212">
            <w:pPr>
              <w:pStyle w:val="23"/>
              <w:rPr>
                <w:rFonts w:cs="Times New Roman"/>
                <w:color w:val="auto"/>
              </w:rPr>
            </w:pPr>
            <w:r>
              <w:rPr>
                <w:rFonts w:hint="eastAsia" w:cs="Times New Roman"/>
                <w:color w:val="auto"/>
              </w:rPr>
              <w:t>This parameter is used to set the highest operating frequency of the inverter. If the input frequency command exceeds the value set by this parameter, the frequency command will be modified to this value. This parameter cannot be modified during operation. It can be selected which group of parameters to use through H0-00, or it can be chosen via digital input functions 83/84.</w:t>
            </w:r>
          </w:p>
        </w:tc>
      </w:tr>
      <w:tr w14:paraId="0677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500" w:type="pct"/>
            <w:tcBorders>
              <w:top w:val="single" w:color="auto" w:sz="4" w:space="0"/>
              <w:left w:val="single" w:color="auto" w:sz="4" w:space="0"/>
              <w:bottom w:val="single" w:color="auto" w:sz="4" w:space="0"/>
              <w:right w:val="single" w:color="auto" w:sz="4" w:space="0"/>
            </w:tcBorders>
            <w:vAlign w:val="center"/>
          </w:tcPr>
          <w:p w14:paraId="75873E69">
            <w:pPr>
              <w:pStyle w:val="23"/>
              <w:rPr>
                <w:rFonts w:cs="Times New Roman"/>
                <w:color w:val="auto"/>
              </w:rPr>
            </w:pPr>
            <w:r>
              <w:rPr>
                <w:rFonts w:cs="Times New Roman"/>
                <w:color w:val="auto"/>
              </w:rPr>
              <w:t>H0-01</w:t>
            </w:r>
          </w:p>
        </w:tc>
        <w:tc>
          <w:tcPr>
            <w:tcW w:w="781" w:type="pct"/>
            <w:tcBorders>
              <w:top w:val="single" w:color="auto" w:sz="4" w:space="0"/>
              <w:left w:val="single" w:color="auto" w:sz="4" w:space="0"/>
              <w:bottom w:val="single" w:color="auto" w:sz="4" w:space="0"/>
              <w:right w:val="single" w:color="auto" w:sz="4" w:space="0"/>
            </w:tcBorders>
            <w:vAlign w:val="center"/>
          </w:tcPr>
          <w:p w14:paraId="607247BD">
            <w:pPr>
              <w:pStyle w:val="23"/>
              <w:rPr>
                <w:rFonts w:cs="Times New Roman"/>
                <w:color w:val="auto"/>
              </w:rPr>
            </w:pPr>
            <w:r>
              <w:rPr>
                <w:rFonts w:cs="Times New Roman"/>
                <w:color w:val="auto"/>
              </w:rPr>
              <w:t>M2 Maximum Frequency</w:t>
            </w: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1B3718C5">
            <w:pPr>
              <w:pStyle w:val="23"/>
              <w:rPr>
                <w:rFonts w:cs="Times New Roman"/>
                <w:color w:val="auto"/>
              </w:rPr>
            </w:pPr>
          </w:p>
        </w:tc>
        <w:tc>
          <w:tcPr>
            <w:tcW w:w="867" w:type="pct"/>
            <w:vMerge w:val="continue"/>
            <w:tcBorders>
              <w:top w:val="single" w:color="auto" w:sz="4" w:space="0"/>
              <w:left w:val="single" w:color="auto" w:sz="4" w:space="0"/>
              <w:bottom w:val="single" w:color="auto" w:sz="4" w:space="0"/>
              <w:right w:val="single" w:color="auto" w:sz="4" w:space="0"/>
            </w:tcBorders>
            <w:vAlign w:val="center"/>
          </w:tcPr>
          <w:p w14:paraId="2BBE01C1">
            <w:pPr>
              <w:pStyle w:val="23"/>
              <w:rPr>
                <w:rFonts w:cs="Times New Roman"/>
                <w:color w:val="auto"/>
              </w:rPr>
            </w:pPr>
          </w:p>
        </w:tc>
        <w:tc>
          <w:tcPr>
            <w:tcW w:w="1956" w:type="pct"/>
            <w:vMerge w:val="continue"/>
            <w:tcBorders>
              <w:top w:val="single" w:color="auto" w:sz="4" w:space="0"/>
              <w:left w:val="single" w:color="auto" w:sz="4" w:space="0"/>
              <w:bottom w:val="single" w:color="auto" w:sz="4" w:space="0"/>
              <w:right w:val="single" w:color="auto" w:sz="4" w:space="0"/>
            </w:tcBorders>
            <w:vAlign w:val="center"/>
          </w:tcPr>
          <w:p w14:paraId="335607D4">
            <w:pPr>
              <w:pStyle w:val="23"/>
              <w:rPr>
                <w:rFonts w:cs="Times New Roman"/>
                <w:color w:val="auto"/>
              </w:rPr>
            </w:pPr>
          </w:p>
        </w:tc>
      </w:tr>
      <w:tr w14:paraId="0E9F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 w:type="pct"/>
            <w:tcBorders>
              <w:top w:val="single" w:color="auto" w:sz="4" w:space="0"/>
              <w:left w:val="single" w:color="auto" w:sz="4" w:space="0"/>
              <w:bottom w:val="single" w:color="auto" w:sz="4" w:space="0"/>
              <w:right w:val="single" w:color="auto" w:sz="4" w:space="0"/>
            </w:tcBorders>
            <w:vAlign w:val="center"/>
          </w:tcPr>
          <w:p w14:paraId="24BE6609">
            <w:pPr>
              <w:pStyle w:val="23"/>
              <w:rPr>
                <w:rFonts w:cs="Times New Roman"/>
                <w:color w:val="auto"/>
              </w:rPr>
            </w:pPr>
            <w:r>
              <w:rPr>
                <w:rFonts w:cs="Times New Roman"/>
                <w:color w:val="auto"/>
              </w:rPr>
              <w:t>H0-13</w:t>
            </w:r>
          </w:p>
        </w:tc>
        <w:tc>
          <w:tcPr>
            <w:tcW w:w="781" w:type="pct"/>
            <w:tcBorders>
              <w:top w:val="single" w:color="auto" w:sz="4" w:space="0"/>
              <w:left w:val="single" w:color="auto" w:sz="4" w:space="0"/>
              <w:bottom w:val="single" w:color="auto" w:sz="4" w:space="0"/>
              <w:right w:val="single" w:color="auto" w:sz="4" w:space="0"/>
            </w:tcBorders>
            <w:vAlign w:val="center"/>
          </w:tcPr>
          <w:p w14:paraId="375D20F7">
            <w:pPr>
              <w:pStyle w:val="23"/>
              <w:rPr>
                <w:rFonts w:cs="Times New Roman"/>
                <w:color w:val="auto"/>
              </w:rPr>
            </w:pPr>
            <w:r>
              <w:rPr>
                <w:rFonts w:cs="Times New Roman"/>
                <w:color w:val="auto"/>
              </w:rPr>
              <w:t>M3 Maximum Frequency</w:t>
            </w: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0AC67854">
            <w:pPr>
              <w:pStyle w:val="23"/>
              <w:rPr>
                <w:rFonts w:cs="Times New Roman"/>
                <w:color w:val="auto"/>
              </w:rPr>
            </w:pPr>
          </w:p>
        </w:tc>
        <w:tc>
          <w:tcPr>
            <w:tcW w:w="867" w:type="pct"/>
            <w:vMerge w:val="continue"/>
            <w:tcBorders>
              <w:top w:val="single" w:color="auto" w:sz="4" w:space="0"/>
              <w:left w:val="single" w:color="auto" w:sz="4" w:space="0"/>
              <w:bottom w:val="single" w:color="auto" w:sz="4" w:space="0"/>
              <w:right w:val="single" w:color="auto" w:sz="4" w:space="0"/>
            </w:tcBorders>
            <w:vAlign w:val="center"/>
          </w:tcPr>
          <w:p w14:paraId="7B02E4C3">
            <w:pPr>
              <w:pStyle w:val="23"/>
              <w:rPr>
                <w:rFonts w:cs="Times New Roman"/>
                <w:color w:val="auto"/>
              </w:rPr>
            </w:pPr>
          </w:p>
        </w:tc>
        <w:tc>
          <w:tcPr>
            <w:tcW w:w="1956" w:type="pct"/>
            <w:vMerge w:val="continue"/>
            <w:tcBorders>
              <w:top w:val="single" w:color="auto" w:sz="4" w:space="0"/>
              <w:left w:val="single" w:color="auto" w:sz="4" w:space="0"/>
              <w:bottom w:val="single" w:color="auto" w:sz="4" w:space="0"/>
              <w:right w:val="single" w:color="auto" w:sz="4" w:space="0"/>
            </w:tcBorders>
            <w:vAlign w:val="center"/>
          </w:tcPr>
          <w:p w14:paraId="390EFA29">
            <w:pPr>
              <w:pStyle w:val="23"/>
              <w:rPr>
                <w:rFonts w:cs="Times New Roman"/>
                <w:color w:val="auto"/>
              </w:rPr>
            </w:pPr>
          </w:p>
        </w:tc>
      </w:tr>
      <w:tr w14:paraId="0D5C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500" w:type="pct"/>
            <w:tcBorders>
              <w:top w:val="single" w:color="auto" w:sz="4" w:space="0"/>
              <w:left w:val="single" w:color="auto" w:sz="4" w:space="0"/>
              <w:bottom w:val="single" w:color="auto" w:sz="4" w:space="0"/>
              <w:right w:val="single" w:color="auto" w:sz="4" w:space="0"/>
            </w:tcBorders>
            <w:vAlign w:val="center"/>
          </w:tcPr>
          <w:p w14:paraId="242E8CF0">
            <w:pPr>
              <w:pStyle w:val="23"/>
              <w:rPr>
                <w:rFonts w:cs="Times New Roman"/>
                <w:color w:val="auto"/>
              </w:rPr>
            </w:pPr>
            <w:r>
              <w:rPr>
                <w:rFonts w:cs="Times New Roman"/>
                <w:color w:val="auto"/>
              </w:rPr>
              <w:t>H0-22</w:t>
            </w:r>
          </w:p>
        </w:tc>
        <w:tc>
          <w:tcPr>
            <w:tcW w:w="781" w:type="pct"/>
            <w:tcBorders>
              <w:top w:val="single" w:color="auto" w:sz="4" w:space="0"/>
              <w:left w:val="single" w:color="auto" w:sz="4" w:space="0"/>
              <w:bottom w:val="single" w:color="auto" w:sz="4" w:space="0"/>
              <w:right w:val="single" w:color="auto" w:sz="4" w:space="0"/>
            </w:tcBorders>
            <w:vAlign w:val="center"/>
          </w:tcPr>
          <w:p w14:paraId="28E18B9C">
            <w:pPr>
              <w:pStyle w:val="23"/>
              <w:rPr>
                <w:rFonts w:cs="Times New Roman"/>
                <w:color w:val="auto"/>
              </w:rPr>
            </w:pPr>
            <w:r>
              <w:rPr>
                <w:rFonts w:cs="Times New Roman"/>
                <w:color w:val="auto"/>
              </w:rPr>
              <w:t>M4 Maximum Frequency</w:t>
            </w:r>
          </w:p>
        </w:tc>
        <w:tc>
          <w:tcPr>
            <w:tcW w:w="893" w:type="pct"/>
            <w:vMerge w:val="continue"/>
            <w:tcBorders>
              <w:top w:val="single" w:color="auto" w:sz="4" w:space="0"/>
              <w:left w:val="single" w:color="auto" w:sz="4" w:space="0"/>
              <w:bottom w:val="single" w:color="auto" w:sz="4" w:space="0"/>
              <w:right w:val="single" w:color="auto" w:sz="4" w:space="0"/>
            </w:tcBorders>
            <w:vAlign w:val="center"/>
          </w:tcPr>
          <w:p w14:paraId="6FB5B0E4">
            <w:pPr>
              <w:pStyle w:val="23"/>
              <w:rPr>
                <w:rFonts w:cs="Times New Roman"/>
                <w:color w:val="auto"/>
              </w:rPr>
            </w:pPr>
          </w:p>
        </w:tc>
        <w:tc>
          <w:tcPr>
            <w:tcW w:w="867" w:type="pct"/>
            <w:vMerge w:val="continue"/>
            <w:tcBorders>
              <w:top w:val="single" w:color="auto" w:sz="4" w:space="0"/>
              <w:left w:val="single" w:color="auto" w:sz="4" w:space="0"/>
              <w:bottom w:val="single" w:color="auto" w:sz="4" w:space="0"/>
              <w:right w:val="single" w:color="auto" w:sz="4" w:space="0"/>
            </w:tcBorders>
            <w:vAlign w:val="center"/>
          </w:tcPr>
          <w:p w14:paraId="28501723">
            <w:pPr>
              <w:pStyle w:val="23"/>
              <w:rPr>
                <w:rFonts w:cs="Times New Roman"/>
                <w:color w:val="auto"/>
              </w:rPr>
            </w:pPr>
          </w:p>
        </w:tc>
        <w:tc>
          <w:tcPr>
            <w:tcW w:w="1956" w:type="pct"/>
            <w:vMerge w:val="continue"/>
            <w:tcBorders>
              <w:top w:val="single" w:color="auto" w:sz="4" w:space="0"/>
              <w:left w:val="single" w:color="auto" w:sz="4" w:space="0"/>
              <w:bottom w:val="single" w:color="auto" w:sz="4" w:space="0"/>
              <w:right w:val="single" w:color="auto" w:sz="4" w:space="0"/>
            </w:tcBorders>
            <w:vAlign w:val="center"/>
          </w:tcPr>
          <w:p w14:paraId="23945A61">
            <w:pPr>
              <w:pStyle w:val="23"/>
              <w:rPr>
                <w:rFonts w:cs="Times New Roman"/>
                <w:color w:val="auto"/>
              </w:rPr>
            </w:pPr>
          </w:p>
        </w:tc>
      </w:tr>
    </w:tbl>
    <w:p w14:paraId="1F3A221B">
      <w:pPr>
        <w:pStyle w:val="4"/>
        <w:spacing w:before="156"/>
        <w:rPr>
          <w:color w:val="auto"/>
        </w:rPr>
      </w:pPr>
      <w:bookmarkStart w:id="341" w:name="_Toc32011"/>
      <w:r>
        <w:rPr>
          <w:rFonts w:hint="eastAsia"/>
          <w:color w:val="auto"/>
        </w:rPr>
        <w:t>3.4.14 Speed Curve</w:t>
      </w:r>
      <w:bookmarkEnd w:id="341"/>
    </w:p>
    <w:p w14:paraId="143B293F">
      <w:pPr>
        <w:ind w:firstLine="320"/>
        <w:rPr>
          <w:color w:val="auto"/>
          <w:lang w:bidi="ar"/>
        </w:rPr>
      </w:pPr>
      <w:r>
        <w:rPr>
          <w:color w:val="auto"/>
          <w:lang w:bidi="ar"/>
        </w:rPr>
        <w:t>There are two modes for the speed curve: normal acceleration/deceleration mode and S-curve acceleration/deceleration mode. When all four function codes are zero, the speed curve operates in normal acceleration/deceleration mode; otherwise, it operates in S-curve acceleration/deceleration mode.</w:t>
      </w:r>
    </w:p>
    <w:p w14:paraId="3CAA1BA5">
      <w:pPr>
        <w:ind w:firstLine="320"/>
        <w:rPr>
          <w:color w:val="auto"/>
          <w:lang w:bidi="ar"/>
        </w:rPr>
      </w:pPr>
      <w:r>
        <w:rPr>
          <w:color w:val="auto"/>
          <w:lang w:bidi="ar"/>
        </w:rPr>
        <w:t>In general acceleration and deceleration modes, the slope of acceleration and deceleration will undergo sudden changes at the start or end of the process, causing significant variations in motor torque within a short period, which can impact both the motor and the load. To reduce this impact, S-curve acceleration and deceleration mode can be used. Under this mode, the slope of the speed curve is continuous, thereby reducing torque shock. Figure 3-27 shows the frequency and acceleration waveforms during normal acceleration and deceleration. It can be seen that the acceleration is discontinuous, with sudden changes occurring. In contrast, the acceleration during S-curve acceleration and deceleration, as shown in Figure 3-28, is continuously variable, thus using an S-curve for acceleration and deceleration can reduce the impact caused by sudden torque changes.</w:t>
      </w:r>
    </w:p>
    <w:p w14:paraId="64F366E6">
      <w:pPr>
        <w:pStyle w:val="52"/>
        <w:ind w:firstLine="360"/>
        <w:rPr>
          <w:color w:val="auto"/>
        </w:rPr>
      </w:pPr>
      <w:r>
        <w:rPr>
          <w:color w:val="auto"/>
        </w:rPr>
        <w:object>
          <v:shape id="_x0000_i1115" o:spt="75" type="#_x0000_t75" style="height:103.05pt;width:160.05pt;" o:ole="t" filled="f" o:preferrelative="t" stroked="f" coordsize="21600,21600">
            <v:path/>
            <v:fill on="f" focussize="0,0"/>
            <v:stroke on="f" joinstyle="miter"/>
            <v:imagedata r:id="rId227" o:title=""/>
            <o:lock v:ext="edit" aspectratio="t"/>
            <w10:wrap type="none"/>
            <w10:anchorlock/>
          </v:shape>
          <o:OLEObject Type="Embed" ProgID="Visio.Drawing.15" ShapeID="_x0000_i1115" DrawAspect="Content" ObjectID="_1468075813" r:id="rId226">
            <o:LockedField>false</o:LockedField>
          </o:OLEObject>
        </w:object>
      </w:r>
    </w:p>
    <w:p w14:paraId="68BF7D37">
      <w:pPr>
        <w:pStyle w:val="25"/>
        <w:jc w:val="center"/>
        <w:rPr>
          <w:color w:val="auto"/>
        </w:rPr>
      </w:pPr>
      <w:r>
        <w:rPr>
          <w:rFonts w:hint="eastAsia"/>
          <w:color w:val="auto"/>
        </w:rPr>
        <w:t>Fig.</w:t>
      </w:r>
      <w:r>
        <w:rPr>
          <w:color w:val="auto"/>
        </w:rPr>
        <w:t>3-27</w:t>
      </w:r>
      <w:r>
        <w:rPr>
          <w:rFonts w:hint="eastAsia"/>
          <w:color w:val="auto"/>
        </w:rPr>
        <w:t xml:space="preserve"> General Acceleration and Deceleration Mode</w:t>
      </w:r>
    </w:p>
    <w:p w14:paraId="153383E5">
      <w:pPr>
        <w:pStyle w:val="52"/>
        <w:ind w:firstLine="360"/>
        <w:rPr>
          <w:color w:val="auto"/>
        </w:rPr>
      </w:pPr>
      <w:r>
        <w:rPr>
          <w:color w:val="auto"/>
        </w:rPr>
        <w:object>
          <v:shape id="_x0000_i1116" o:spt="75" type="#_x0000_t75" style="height:103.05pt;width:162.45pt;" o:ole="t" filled="f" o:preferrelative="t" stroked="f" coordsize="21600,21600">
            <v:path/>
            <v:fill on="f" focussize="0,0"/>
            <v:stroke on="f" joinstyle="miter"/>
            <v:imagedata r:id="rId229" o:title=""/>
            <o:lock v:ext="edit" aspectratio="t"/>
            <w10:wrap type="none"/>
            <w10:anchorlock/>
          </v:shape>
          <o:OLEObject Type="Embed" ProgID="Visio.Drawing.15" ShapeID="_x0000_i1116" DrawAspect="Content" ObjectID="_1468075814" r:id="rId228">
            <o:LockedField>false</o:LockedField>
          </o:OLEObject>
        </w:object>
      </w:r>
    </w:p>
    <w:p w14:paraId="7457A4A8">
      <w:pPr>
        <w:pStyle w:val="25"/>
        <w:jc w:val="center"/>
        <w:rPr>
          <w:color w:val="auto"/>
        </w:rPr>
      </w:pPr>
      <w:r>
        <w:rPr>
          <w:rFonts w:hint="eastAsia"/>
          <w:color w:val="auto"/>
        </w:rPr>
        <w:t>Fig.</w:t>
      </w:r>
      <w:r>
        <w:rPr>
          <w:color w:val="auto"/>
        </w:rPr>
        <w:t xml:space="preserve">3-28  </w:t>
      </w:r>
      <w:r>
        <w:rPr>
          <w:rFonts w:hint="eastAsia"/>
          <w:color w:val="auto"/>
        </w:rPr>
        <w:t>S Acceleration and Deceleration Mode</w:t>
      </w:r>
    </w:p>
    <w:p w14:paraId="6154B146">
      <w:pPr>
        <w:ind w:firstLine="320"/>
        <w:rPr>
          <w:color w:val="auto"/>
          <w:lang w:bidi="ar"/>
        </w:rPr>
      </w:pPr>
      <w:r>
        <w:rPr>
          <w:color w:val="auto"/>
          <w:lang w:bidi="ar"/>
        </w:rPr>
        <w:t>In S acceleration and deceleration mode, the total acceleration and deceleration time will belonger. When acceleratingfromzerotothemaximumoperatingfrequency, the total acceleration time= set acceleration time + (S acceleration time 1)/2 + (S acceleration time 2)/2, the total deceleration time = set deceleration time + (S deceleration time 3)/2 + (S deceleration time 4)/2. As shown in Fig. 3-29, S1 represents S acceleration time 1, S2 represents S acceleration time 2, S3 represents S deceleration time 3, and S4 represents S deceleration time 4.</w:t>
      </w:r>
    </w:p>
    <w:p w14:paraId="0921A82B">
      <w:pPr>
        <w:ind w:firstLine="320"/>
        <w:rPr>
          <w:color w:val="auto"/>
          <w:lang w:bidi="ar"/>
        </w:rPr>
      </w:pPr>
    </w:p>
    <w:p w14:paraId="6B3D3603">
      <w:pPr>
        <w:pStyle w:val="52"/>
        <w:ind w:firstLineChars="111"/>
        <w:rPr>
          <w:color w:val="auto"/>
        </w:rPr>
      </w:pPr>
      <w:r>
        <w:rPr>
          <w:color w:val="auto"/>
        </w:rPr>
        <w:object>
          <v:shape id="_x0000_i1117" o:spt="75" type="#_x0000_t75" style="height:96.9pt;width:292.45pt;" o:ole="t" filled="f" o:preferrelative="t" stroked="f" coordsize="21600,21600">
            <v:path/>
            <v:fill on="f" focussize="0,0"/>
            <v:stroke on="f" joinstyle="miter"/>
            <v:imagedata r:id="rId231" o:title=""/>
            <o:lock v:ext="edit" aspectratio="t"/>
            <w10:wrap type="none"/>
            <w10:anchorlock/>
          </v:shape>
          <o:OLEObject Type="Embed" ProgID="Visio.Drawing.15" ShapeID="_x0000_i1117" DrawAspect="Content" ObjectID="_1468075815" r:id="rId230">
            <o:LockedField>false</o:LockedField>
          </o:OLEObject>
        </w:object>
      </w:r>
    </w:p>
    <w:p w14:paraId="264DFA5E">
      <w:pPr>
        <w:pStyle w:val="25"/>
        <w:jc w:val="center"/>
        <w:rPr>
          <w:color w:val="auto"/>
        </w:rPr>
      </w:pPr>
      <w:r>
        <w:rPr>
          <w:rFonts w:hint="eastAsia"/>
          <w:color w:val="auto"/>
        </w:rPr>
        <w:t>Fig. 3</w:t>
      </w:r>
      <w:r>
        <w:rPr>
          <w:color w:val="auto"/>
        </w:rPr>
        <w:t xml:space="preserve">-29  </w:t>
      </w:r>
      <w:r>
        <w:rPr>
          <w:rFonts w:hint="eastAsia"/>
          <w:color w:val="auto"/>
        </w:rPr>
        <w:t>S Acceleration and Deceleration Time</w:t>
      </w:r>
    </w:p>
    <w:p w14:paraId="188AA392">
      <w:pPr>
        <w:ind w:firstLine="320"/>
        <w:rPr>
          <w:color w:val="auto"/>
        </w:rPr>
      </w:pPr>
      <w:r>
        <w:rPr>
          <w:rFonts w:hint="eastAsia"/>
          <w:color w:val="auto"/>
        </w:rPr>
        <w:t>The relevant parameters are shown in Table 3</w:t>
      </w:r>
      <w:r>
        <w:rPr>
          <w:color w:val="auto"/>
        </w:rPr>
        <w:t>-46</w:t>
      </w:r>
      <w:r>
        <w:rPr>
          <w:rFonts w:hint="eastAsia"/>
          <w:color w:val="auto"/>
        </w:rPr>
        <w:t>:</w:t>
      </w:r>
    </w:p>
    <w:p w14:paraId="19B1CD17">
      <w:pPr>
        <w:pStyle w:val="25"/>
        <w:jc w:val="center"/>
        <w:rPr>
          <w:color w:val="auto"/>
        </w:rPr>
      </w:pPr>
      <w:r>
        <w:rPr>
          <w:rFonts w:hint="eastAsia"/>
          <w:color w:val="auto"/>
        </w:rPr>
        <w:t>Table 3</w:t>
      </w:r>
      <w:r>
        <w:rPr>
          <w:color w:val="auto"/>
        </w:rPr>
        <w:t xml:space="preserve">-46 </w:t>
      </w:r>
      <w:r>
        <w:rPr>
          <w:rFonts w:hint="eastAsia"/>
          <w:color w:val="auto"/>
        </w:rPr>
        <w:t>Parameters Related to Speed Curves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94"/>
        <w:gridCol w:w="660"/>
        <w:gridCol w:w="1804"/>
        <w:gridCol w:w="2594"/>
      </w:tblGrid>
      <w:tr w14:paraId="27D2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515B5E8">
            <w:pPr>
              <w:pStyle w:val="23"/>
              <w:rPr>
                <w:rFonts w:cs="Times New Roman"/>
                <w:b/>
                <w:bCs/>
                <w:color w:val="auto"/>
              </w:rPr>
            </w:pPr>
            <w:r>
              <w:rPr>
                <w:rFonts w:hint="eastAsia" w:cs="Times New Roman"/>
                <w:b/>
                <w:bCs/>
                <w:color w:val="auto"/>
              </w:rPr>
              <w:t>Parameter</w:t>
            </w:r>
          </w:p>
        </w:tc>
        <w:tc>
          <w:tcPr>
            <w:tcW w:w="76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CF07B38">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0B3E96F">
            <w:pPr>
              <w:pStyle w:val="23"/>
              <w:rPr>
                <w:rFonts w:cs="Times New Roman"/>
                <w:b/>
                <w:bCs/>
                <w:color w:val="auto"/>
              </w:rPr>
            </w:pPr>
            <w:r>
              <w:rPr>
                <w:rFonts w:hint="eastAsia" w:cs="Times New Roman"/>
                <w:b/>
                <w:bCs/>
                <w:color w:val="auto"/>
              </w:rPr>
              <w:t>Default Value</w:t>
            </w:r>
          </w:p>
        </w:tc>
        <w:tc>
          <w:tcPr>
            <w:tcW w:w="136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10F3C36">
            <w:pPr>
              <w:pStyle w:val="23"/>
              <w:rPr>
                <w:rFonts w:cs="Times New Roman"/>
                <w:b/>
                <w:bCs/>
                <w:color w:val="auto"/>
              </w:rPr>
            </w:pPr>
            <w:r>
              <w:rPr>
                <w:rFonts w:hint="eastAsia" w:cs="Times New Roman"/>
                <w:b/>
                <w:bCs/>
                <w:color w:val="auto"/>
              </w:rPr>
              <w:t>Setting Range</w:t>
            </w:r>
          </w:p>
        </w:tc>
        <w:tc>
          <w:tcPr>
            <w:tcW w:w="19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085CB3F">
            <w:pPr>
              <w:pStyle w:val="23"/>
              <w:rPr>
                <w:rFonts w:cs="Times New Roman"/>
                <w:b/>
                <w:bCs/>
                <w:color w:val="auto"/>
              </w:rPr>
            </w:pPr>
            <w:r>
              <w:rPr>
                <w:rFonts w:hint="eastAsia" w:cs="Times New Roman"/>
                <w:b/>
                <w:bCs/>
                <w:color w:val="auto"/>
              </w:rPr>
              <w:t>Parameter Description</w:t>
            </w:r>
          </w:p>
        </w:tc>
      </w:tr>
      <w:tr w14:paraId="4CEF2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619CCA9E">
            <w:pPr>
              <w:pStyle w:val="23"/>
              <w:rPr>
                <w:rFonts w:cs="Times New Roman"/>
                <w:color w:val="auto"/>
              </w:rPr>
            </w:pPr>
            <w:r>
              <w:rPr>
                <w:rFonts w:cs="Times New Roman"/>
                <w:color w:val="auto"/>
              </w:rPr>
              <w:t>F1-16</w:t>
            </w:r>
          </w:p>
        </w:tc>
        <w:tc>
          <w:tcPr>
            <w:tcW w:w="768" w:type="pct"/>
            <w:tcBorders>
              <w:top w:val="single" w:color="auto" w:sz="4" w:space="0"/>
              <w:left w:val="single" w:color="auto" w:sz="4" w:space="0"/>
              <w:bottom w:val="single" w:color="auto" w:sz="4" w:space="0"/>
              <w:right w:val="single" w:color="auto" w:sz="4" w:space="0"/>
            </w:tcBorders>
            <w:vAlign w:val="center"/>
          </w:tcPr>
          <w:p w14:paraId="571607B2">
            <w:pPr>
              <w:pStyle w:val="23"/>
              <w:rPr>
                <w:rFonts w:cs="Times New Roman"/>
                <w:color w:val="auto"/>
              </w:rPr>
            </w:pPr>
            <w:r>
              <w:rPr>
                <w:rFonts w:cs="Times New Roman"/>
                <w:color w:val="auto"/>
              </w:rPr>
              <w:t>S Acceleration Time 1</w:t>
            </w:r>
          </w:p>
        </w:tc>
        <w:tc>
          <w:tcPr>
            <w:tcW w:w="513" w:type="pct"/>
            <w:vMerge w:val="restart"/>
            <w:tcBorders>
              <w:top w:val="single" w:color="auto" w:sz="4" w:space="0"/>
              <w:left w:val="single" w:color="auto" w:sz="4" w:space="0"/>
              <w:bottom w:val="single" w:color="auto" w:sz="4" w:space="0"/>
              <w:right w:val="single" w:color="auto" w:sz="4" w:space="0"/>
            </w:tcBorders>
            <w:vAlign w:val="center"/>
          </w:tcPr>
          <w:p w14:paraId="0332163A">
            <w:pPr>
              <w:pStyle w:val="23"/>
              <w:rPr>
                <w:rFonts w:cs="Times New Roman"/>
                <w:color w:val="auto"/>
              </w:rPr>
            </w:pPr>
            <w:r>
              <w:rPr>
                <w:rFonts w:cs="Times New Roman"/>
                <w:color w:val="auto"/>
              </w:rPr>
              <w:t>0.2s</w:t>
            </w:r>
          </w:p>
        </w:tc>
        <w:tc>
          <w:tcPr>
            <w:tcW w:w="1368" w:type="pct"/>
            <w:vMerge w:val="restart"/>
            <w:tcBorders>
              <w:top w:val="single" w:color="auto" w:sz="4" w:space="0"/>
              <w:left w:val="single" w:color="auto" w:sz="4" w:space="0"/>
              <w:bottom w:val="single" w:color="auto" w:sz="4" w:space="0"/>
              <w:right w:val="single" w:color="auto" w:sz="4" w:space="0"/>
            </w:tcBorders>
            <w:vAlign w:val="center"/>
          </w:tcPr>
          <w:p w14:paraId="338B6B64">
            <w:pPr>
              <w:pStyle w:val="23"/>
              <w:rPr>
                <w:rFonts w:cs="Times New Roman"/>
                <w:color w:val="auto"/>
              </w:rPr>
            </w:pPr>
            <w:r>
              <w:rPr>
                <w:rFonts w:cs="Times New Roman"/>
                <w:color w:val="auto"/>
              </w:rPr>
              <w:t>0.00~25.00s (when F0-12=0) or 0.0~250.0s (when F0-12=1)</w:t>
            </w:r>
          </w:p>
        </w:tc>
        <w:tc>
          <w:tcPr>
            <w:tcW w:w="1927" w:type="pct"/>
            <w:vMerge w:val="restart"/>
            <w:tcBorders>
              <w:top w:val="single" w:color="auto" w:sz="4" w:space="0"/>
              <w:left w:val="single" w:color="auto" w:sz="4" w:space="0"/>
              <w:bottom w:val="single" w:color="auto" w:sz="4" w:space="0"/>
              <w:right w:val="single" w:color="auto" w:sz="4" w:space="0"/>
            </w:tcBorders>
            <w:vAlign w:val="center"/>
          </w:tcPr>
          <w:p w14:paraId="06A39747">
            <w:pPr>
              <w:pStyle w:val="23"/>
              <w:rPr>
                <w:rFonts w:cs="Times New Roman"/>
                <w:color w:val="auto"/>
              </w:rPr>
            </w:pPr>
            <w:r>
              <w:rPr>
                <w:rFonts w:hint="eastAsia" w:cs="Times New Roman"/>
                <w:color w:val="auto"/>
                <w:shd w:val="clear" w:color="auto" w:fill="FFFFFF"/>
              </w:rPr>
              <w:t>The above parameters are used to set the S acceleration and deceleration times.</w:t>
            </w:r>
            <w:r>
              <w:rPr>
                <w:rFonts w:cs="Times New Roman"/>
                <w:color w:val="auto"/>
              </w:rPr>
              <w:t xml:space="preserve"> </w:t>
            </w:r>
          </w:p>
        </w:tc>
      </w:tr>
      <w:tr w14:paraId="7F3A3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0EE6F890">
            <w:pPr>
              <w:pStyle w:val="23"/>
              <w:rPr>
                <w:rFonts w:cs="Times New Roman"/>
                <w:color w:val="auto"/>
              </w:rPr>
            </w:pPr>
            <w:r>
              <w:rPr>
                <w:rFonts w:cs="Times New Roman"/>
                <w:color w:val="auto"/>
              </w:rPr>
              <w:t>F1-17</w:t>
            </w:r>
          </w:p>
        </w:tc>
        <w:tc>
          <w:tcPr>
            <w:tcW w:w="768" w:type="pct"/>
            <w:tcBorders>
              <w:top w:val="single" w:color="auto" w:sz="4" w:space="0"/>
              <w:left w:val="single" w:color="auto" w:sz="4" w:space="0"/>
              <w:bottom w:val="single" w:color="auto" w:sz="4" w:space="0"/>
              <w:right w:val="single" w:color="auto" w:sz="4" w:space="0"/>
            </w:tcBorders>
            <w:vAlign w:val="center"/>
          </w:tcPr>
          <w:p w14:paraId="4DDA58F8">
            <w:pPr>
              <w:pStyle w:val="23"/>
              <w:rPr>
                <w:rFonts w:cs="Times New Roman"/>
                <w:color w:val="auto"/>
              </w:rPr>
            </w:pPr>
            <w:r>
              <w:rPr>
                <w:rFonts w:cs="Times New Roman"/>
                <w:color w:val="auto"/>
              </w:rPr>
              <w:t>S Acceleration Time 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C9405D3">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5B0406C">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5A46818">
            <w:pPr>
              <w:pStyle w:val="23"/>
              <w:rPr>
                <w:rFonts w:cs="Times New Roman"/>
                <w:color w:val="auto"/>
              </w:rPr>
            </w:pPr>
          </w:p>
        </w:tc>
      </w:tr>
      <w:tr w14:paraId="74BDD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77D13286">
            <w:pPr>
              <w:pStyle w:val="23"/>
              <w:rPr>
                <w:rFonts w:cs="Times New Roman"/>
                <w:color w:val="auto"/>
              </w:rPr>
            </w:pPr>
            <w:r>
              <w:rPr>
                <w:rFonts w:cs="Times New Roman"/>
                <w:color w:val="auto"/>
              </w:rPr>
              <w:t>F1-18</w:t>
            </w:r>
          </w:p>
        </w:tc>
        <w:tc>
          <w:tcPr>
            <w:tcW w:w="768" w:type="pct"/>
            <w:tcBorders>
              <w:top w:val="single" w:color="auto" w:sz="4" w:space="0"/>
              <w:left w:val="single" w:color="auto" w:sz="4" w:space="0"/>
              <w:bottom w:val="single" w:color="auto" w:sz="4" w:space="0"/>
              <w:right w:val="single" w:color="auto" w:sz="4" w:space="0"/>
            </w:tcBorders>
            <w:vAlign w:val="center"/>
          </w:tcPr>
          <w:p w14:paraId="2F8C34FE">
            <w:pPr>
              <w:pStyle w:val="23"/>
              <w:rPr>
                <w:rFonts w:cs="Times New Roman"/>
                <w:color w:val="auto"/>
              </w:rPr>
            </w:pPr>
            <w:r>
              <w:rPr>
                <w:rFonts w:cs="Times New Roman"/>
                <w:color w:val="auto"/>
              </w:rPr>
              <w:t>S Deceleration Time 1</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0D9C6EC">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2DB10CA0">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C3E1523">
            <w:pPr>
              <w:pStyle w:val="23"/>
              <w:rPr>
                <w:rFonts w:cs="Times New Roman"/>
                <w:color w:val="auto"/>
              </w:rPr>
            </w:pPr>
          </w:p>
        </w:tc>
      </w:tr>
      <w:tr w14:paraId="550F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31E27BF4">
            <w:pPr>
              <w:pStyle w:val="23"/>
              <w:rPr>
                <w:rFonts w:cs="Times New Roman"/>
                <w:color w:val="auto"/>
              </w:rPr>
            </w:pPr>
            <w:r>
              <w:rPr>
                <w:rFonts w:cs="Times New Roman"/>
                <w:color w:val="auto"/>
              </w:rPr>
              <w:t>F1-19</w:t>
            </w:r>
          </w:p>
        </w:tc>
        <w:tc>
          <w:tcPr>
            <w:tcW w:w="768" w:type="pct"/>
            <w:tcBorders>
              <w:top w:val="single" w:color="auto" w:sz="4" w:space="0"/>
              <w:left w:val="single" w:color="auto" w:sz="4" w:space="0"/>
              <w:bottom w:val="single" w:color="auto" w:sz="4" w:space="0"/>
              <w:right w:val="single" w:color="auto" w:sz="4" w:space="0"/>
            </w:tcBorders>
            <w:vAlign w:val="center"/>
          </w:tcPr>
          <w:p w14:paraId="58B9FAE8">
            <w:pPr>
              <w:pStyle w:val="23"/>
              <w:rPr>
                <w:rFonts w:cs="Times New Roman"/>
                <w:color w:val="auto"/>
              </w:rPr>
            </w:pPr>
            <w:r>
              <w:rPr>
                <w:rFonts w:cs="Times New Roman"/>
                <w:color w:val="auto"/>
              </w:rPr>
              <w:t>S Deceleration Time 2</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1DB8A1E">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E4E9A10">
            <w:pPr>
              <w:pStyle w:val="23"/>
              <w:rPr>
                <w:rFonts w:cs="Times New Roman"/>
                <w:color w:val="auto"/>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8790058">
            <w:pPr>
              <w:pStyle w:val="23"/>
              <w:rPr>
                <w:rFonts w:cs="Times New Roman"/>
                <w:color w:val="auto"/>
              </w:rPr>
            </w:pPr>
          </w:p>
        </w:tc>
      </w:tr>
      <w:tr w14:paraId="5173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4441A7F0">
            <w:pPr>
              <w:pStyle w:val="23"/>
              <w:rPr>
                <w:rFonts w:cs="Times New Roman"/>
                <w:color w:val="auto"/>
              </w:rPr>
            </w:pPr>
            <w:r>
              <w:rPr>
                <w:rFonts w:cs="Times New Roman"/>
                <w:color w:val="auto"/>
              </w:rPr>
              <w:t>F0-12</w:t>
            </w:r>
          </w:p>
        </w:tc>
        <w:tc>
          <w:tcPr>
            <w:tcW w:w="768" w:type="pct"/>
            <w:tcBorders>
              <w:top w:val="single" w:color="auto" w:sz="4" w:space="0"/>
              <w:left w:val="single" w:color="auto" w:sz="4" w:space="0"/>
              <w:bottom w:val="single" w:color="auto" w:sz="4" w:space="0"/>
              <w:right w:val="single" w:color="auto" w:sz="4" w:space="0"/>
            </w:tcBorders>
            <w:vAlign w:val="center"/>
          </w:tcPr>
          <w:p w14:paraId="25D48672">
            <w:pPr>
              <w:pStyle w:val="23"/>
              <w:rPr>
                <w:rFonts w:cs="Times New Roman"/>
                <w:color w:val="auto"/>
              </w:rPr>
            </w:pPr>
            <w:r>
              <w:rPr>
                <w:rFonts w:hint="eastAsia" w:cs="Times New Roman"/>
                <w:color w:val="auto"/>
              </w:rPr>
              <w:t>Speed curve time unit</w:t>
            </w:r>
          </w:p>
        </w:tc>
        <w:tc>
          <w:tcPr>
            <w:tcW w:w="513" w:type="pct"/>
            <w:tcBorders>
              <w:top w:val="single" w:color="auto" w:sz="4" w:space="0"/>
              <w:left w:val="single" w:color="auto" w:sz="4" w:space="0"/>
              <w:bottom w:val="single" w:color="auto" w:sz="4" w:space="0"/>
              <w:right w:val="single" w:color="auto" w:sz="4" w:space="0"/>
            </w:tcBorders>
            <w:vAlign w:val="center"/>
          </w:tcPr>
          <w:p w14:paraId="6536783D">
            <w:pPr>
              <w:pStyle w:val="23"/>
              <w:rPr>
                <w:rFonts w:cs="Times New Roman"/>
                <w:color w:val="auto"/>
              </w:rPr>
            </w:pPr>
            <w:r>
              <w:rPr>
                <w:rFonts w:cs="Times New Roman"/>
                <w:color w:val="auto"/>
              </w:rPr>
              <w:t>0</w:t>
            </w:r>
          </w:p>
        </w:tc>
        <w:tc>
          <w:tcPr>
            <w:tcW w:w="1368" w:type="pct"/>
            <w:tcBorders>
              <w:top w:val="single" w:color="auto" w:sz="4" w:space="0"/>
              <w:left w:val="single" w:color="auto" w:sz="4" w:space="0"/>
              <w:bottom w:val="single" w:color="auto" w:sz="4" w:space="0"/>
              <w:right w:val="single" w:color="auto" w:sz="4" w:space="0"/>
            </w:tcBorders>
            <w:vAlign w:val="center"/>
          </w:tcPr>
          <w:p w14:paraId="75AF982B">
            <w:pPr>
              <w:pStyle w:val="23"/>
              <w:rPr>
                <w:rFonts w:cs="Times New Roman"/>
                <w:color w:val="auto"/>
              </w:rPr>
            </w:pPr>
            <w:r>
              <w:rPr>
                <w:rFonts w:cs="Times New Roman"/>
                <w:color w:val="auto"/>
              </w:rPr>
              <w:t>0: Unit 0.01 seconds</w:t>
            </w:r>
          </w:p>
          <w:p w14:paraId="6C6DABEB">
            <w:pPr>
              <w:pStyle w:val="23"/>
              <w:rPr>
                <w:rFonts w:cs="Times New Roman"/>
                <w:color w:val="auto"/>
              </w:rPr>
            </w:pPr>
            <w:r>
              <w:rPr>
                <w:rFonts w:cs="Times New Roman"/>
                <w:color w:val="auto"/>
              </w:rPr>
              <w:t>1: Unit 0.1 seconds</w:t>
            </w:r>
          </w:p>
        </w:tc>
        <w:tc>
          <w:tcPr>
            <w:tcW w:w="1927" w:type="pct"/>
            <w:tcBorders>
              <w:top w:val="single" w:color="auto" w:sz="4" w:space="0"/>
              <w:left w:val="single" w:color="auto" w:sz="4" w:space="0"/>
              <w:bottom w:val="single" w:color="auto" w:sz="4" w:space="0"/>
              <w:right w:val="single" w:color="auto" w:sz="4" w:space="0"/>
            </w:tcBorders>
            <w:vAlign w:val="center"/>
          </w:tcPr>
          <w:p w14:paraId="466951C7">
            <w:pPr>
              <w:pStyle w:val="23"/>
              <w:rPr>
                <w:rFonts w:cs="Times New Roman"/>
                <w:color w:val="auto"/>
              </w:rPr>
            </w:pPr>
            <w:r>
              <w:rPr>
                <w:rFonts w:hint="eastAsia" w:cs="Times New Roman"/>
                <w:color w:val="auto"/>
              </w:rPr>
              <w:t>This parameter is used to set the unit for speed curve time.</w:t>
            </w:r>
          </w:p>
        </w:tc>
      </w:tr>
    </w:tbl>
    <w:p w14:paraId="48897429">
      <w:pPr>
        <w:pStyle w:val="4"/>
        <w:spacing w:before="156"/>
        <w:rPr>
          <w:color w:val="auto"/>
        </w:rPr>
      </w:pPr>
      <w:bookmarkStart w:id="342" w:name="_Toc25340"/>
      <w:r>
        <w:rPr>
          <w:rFonts w:hint="eastAsia"/>
          <w:color w:val="auto"/>
        </w:rPr>
        <w:t>3.4.15 Frequency hopping function</w:t>
      </w:r>
      <w:bookmarkEnd w:id="342"/>
    </w:p>
    <w:p w14:paraId="5C3A2162">
      <w:pPr>
        <w:ind w:firstLine="320"/>
        <w:rPr>
          <w:rFonts w:cs="Times New Roman"/>
          <w:color w:val="auto"/>
        </w:rPr>
      </w:pPr>
      <w:r>
        <w:rPr>
          <w:rFonts w:hint="eastAsia"/>
          <w:color w:val="auto"/>
        </w:rPr>
        <w:t>Whenoperating near the mechanical resonance point of the load, it may cause mechanical resonance of the load, thereby degrading control performance, and in severe cases, it may damage the load. To avoid resonance, the skip frequency function can be used to make the motor bypass mechanical resonance points. When the set frequency is within the frequency hopping range, the actual operating frequency will run at the frequency hopping boundary closest to the set frequency. By setting the frequency hopping points, the inverter avoids the mechanical resonance point of the load. This inverter can set 4 frequency hopping points. If two adjacent frequency hopping points are set to the same value, this function will not work at that frequency. The skip frequency function is shown in Figure 3-30, and related parameters are listed in Table 3-47.</w:t>
      </w:r>
    </w:p>
    <w:p w14:paraId="3D1F9A4C">
      <w:pPr>
        <w:pStyle w:val="52"/>
        <w:ind w:firstLine="0" w:firstLineChars="0"/>
        <w:rPr>
          <w:color w:val="auto"/>
        </w:rPr>
      </w:pPr>
      <w:r>
        <w:rPr>
          <w:color w:val="auto"/>
        </w:rPr>
        <w:pict>
          <v:shape id="_x0000_i1118" o:spt="75" type="#_x0000_t75" style="height:134.8pt;width:185.3pt;" filled="f" o:preferrelative="t" stroked="f" coordsize="21600,21600">
            <v:path/>
            <v:fill on="f" focussize="0,0"/>
            <v:stroke on="f" joinstyle="miter"/>
            <v:imagedata r:id="rId232" o:title=""/>
            <o:lock v:ext="edit" aspectratio="t"/>
            <w10:wrap type="none"/>
            <w10:anchorlock/>
          </v:shape>
        </w:pict>
      </w:r>
    </w:p>
    <w:p w14:paraId="006F2C75">
      <w:pPr>
        <w:pStyle w:val="25"/>
        <w:jc w:val="center"/>
        <w:rPr>
          <w:color w:val="auto"/>
        </w:rPr>
      </w:pPr>
      <w:r>
        <w:rPr>
          <w:rFonts w:hint="eastAsia"/>
          <w:color w:val="auto"/>
        </w:rPr>
        <w:t>Figure 3</w:t>
      </w:r>
      <w:r>
        <w:rPr>
          <w:color w:val="auto"/>
        </w:rPr>
        <w:t xml:space="preserve">-30 </w:t>
      </w:r>
      <w:r>
        <w:rPr>
          <w:rFonts w:hint="eastAsia"/>
          <w:color w:val="auto"/>
        </w:rPr>
        <w:t>Skip Frequency Function</w:t>
      </w:r>
    </w:p>
    <w:p w14:paraId="08909D41">
      <w:pPr>
        <w:pStyle w:val="25"/>
        <w:jc w:val="center"/>
        <w:rPr>
          <w:rFonts w:hint="eastAsia"/>
          <w:color w:val="auto"/>
        </w:rPr>
      </w:pPr>
    </w:p>
    <w:p w14:paraId="4409259F">
      <w:pPr>
        <w:pStyle w:val="25"/>
        <w:jc w:val="center"/>
        <w:rPr>
          <w:color w:val="auto"/>
        </w:rPr>
      </w:pPr>
      <w:r>
        <w:rPr>
          <w:rFonts w:hint="eastAsia"/>
          <w:color w:val="auto"/>
        </w:rPr>
        <w:t>Table 3</w:t>
      </w:r>
      <w:r>
        <w:rPr>
          <w:color w:val="auto"/>
        </w:rPr>
        <w:t xml:space="preserve">-47 </w:t>
      </w:r>
      <w:r>
        <w:rPr>
          <w:rFonts w:hint="eastAsia"/>
          <w:color w:val="auto"/>
        </w:rPr>
        <w:t>Parameters for Skip Frequency Function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53"/>
        <w:gridCol w:w="661"/>
        <w:gridCol w:w="1105"/>
        <w:gridCol w:w="3033"/>
      </w:tblGrid>
      <w:tr w14:paraId="12E14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trPr>
        <w:tc>
          <w:tcPr>
            <w:tcW w:w="6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F5298B">
            <w:pPr>
              <w:pStyle w:val="23"/>
              <w:rPr>
                <w:rFonts w:cs="Times New Roman"/>
                <w:b/>
                <w:bCs/>
                <w:color w:val="auto"/>
              </w:rPr>
            </w:pPr>
            <w:r>
              <w:rPr>
                <w:rFonts w:hint="eastAsia" w:cs="Times New Roman"/>
                <w:b/>
                <w:bCs/>
                <w:color w:val="auto"/>
              </w:rPr>
              <w:t>Parameter</w:t>
            </w:r>
          </w:p>
        </w:tc>
        <w:tc>
          <w:tcPr>
            <w:tcW w:w="90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1478433">
            <w:pPr>
              <w:pStyle w:val="23"/>
              <w:rPr>
                <w:rFonts w:cs="Times New Roman"/>
                <w:b/>
                <w:bCs/>
                <w:color w:val="auto"/>
              </w:rPr>
            </w:pPr>
            <w:r>
              <w:rPr>
                <w:rFonts w:hint="eastAsia" w:cs="Times New Roman"/>
                <w:b/>
                <w:bCs/>
                <w:color w:val="auto"/>
              </w:rPr>
              <w:t>Function Definition</w:t>
            </w:r>
          </w:p>
        </w:tc>
        <w:tc>
          <w:tcPr>
            <w:tcW w:w="47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FA7760A">
            <w:pPr>
              <w:pStyle w:val="23"/>
              <w:rPr>
                <w:rFonts w:cs="Times New Roman"/>
                <w:b/>
                <w:bCs/>
                <w:color w:val="auto"/>
              </w:rPr>
            </w:pPr>
            <w:r>
              <w:rPr>
                <w:rFonts w:hint="eastAsia" w:cs="Times New Roman"/>
                <w:b/>
                <w:bCs/>
                <w:color w:val="auto"/>
              </w:rPr>
              <w:t>Default Value</w:t>
            </w:r>
          </w:p>
        </w:tc>
        <w:tc>
          <w:tcPr>
            <w:tcW w:w="80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6682B7B">
            <w:pPr>
              <w:pStyle w:val="23"/>
              <w:rPr>
                <w:rFonts w:cs="Times New Roman"/>
                <w:b/>
                <w:bCs/>
                <w:color w:val="auto"/>
              </w:rPr>
            </w:pPr>
            <w:r>
              <w:rPr>
                <w:rFonts w:hint="eastAsia" w:cs="Times New Roman"/>
                <w:b/>
                <w:bCs/>
                <w:color w:val="auto"/>
              </w:rPr>
              <w:t>Setting Range</w:t>
            </w:r>
          </w:p>
        </w:tc>
        <w:tc>
          <w:tcPr>
            <w:tcW w:w="219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5590353">
            <w:pPr>
              <w:pStyle w:val="23"/>
              <w:rPr>
                <w:rFonts w:cs="Times New Roman"/>
                <w:b/>
                <w:bCs/>
                <w:color w:val="auto"/>
              </w:rPr>
            </w:pPr>
            <w:r>
              <w:rPr>
                <w:rFonts w:hint="eastAsia" w:cs="Times New Roman"/>
                <w:b/>
                <w:bCs/>
                <w:color w:val="auto"/>
              </w:rPr>
              <w:t>Parameter Description</w:t>
            </w:r>
          </w:p>
        </w:tc>
      </w:tr>
      <w:tr w14:paraId="008E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669B7843">
            <w:pPr>
              <w:pStyle w:val="23"/>
              <w:rPr>
                <w:rFonts w:cs="Times New Roman"/>
                <w:color w:val="auto"/>
              </w:rPr>
            </w:pPr>
            <w:r>
              <w:rPr>
                <w:rFonts w:cs="Times New Roman"/>
                <w:color w:val="auto"/>
              </w:rPr>
              <w:t>F7-09</w:t>
            </w:r>
          </w:p>
        </w:tc>
        <w:tc>
          <w:tcPr>
            <w:tcW w:w="907" w:type="pct"/>
            <w:tcBorders>
              <w:top w:val="single" w:color="auto" w:sz="4" w:space="0"/>
              <w:left w:val="single" w:color="auto" w:sz="4" w:space="0"/>
              <w:bottom w:val="single" w:color="auto" w:sz="4" w:space="0"/>
              <w:right w:val="single" w:color="auto" w:sz="4" w:space="0"/>
            </w:tcBorders>
            <w:vAlign w:val="center"/>
          </w:tcPr>
          <w:p w14:paraId="75618039">
            <w:pPr>
              <w:pStyle w:val="23"/>
              <w:rPr>
                <w:rFonts w:cs="Times New Roman"/>
                <w:color w:val="auto"/>
              </w:rPr>
            </w:pPr>
            <w:r>
              <w:rPr>
                <w:rFonts w:hint="eastAsia" w:cs="Times New Roman"/>
                <w:color w:val="auto"/>
              </w:rPr>
              <w:t>Jump Frequency 1 Upper Limit</w:t>
            </w:r>
          </w:p>
        </w:tc>
        <w:tc>
          <w:tcPr>
            <w:tcW w:w="478" w:type="pct"/>
            <w:vMerge w:val="restart"/>
            <w:tcBorders>
              <w:top w:val="single" w:color="auto" w:sz="4" w:space="0"/>
              <w:left w:val="single" w:color="auto" w:sz="4" w:space="0"/>
              <w:bottom w:val="single" w:color="auto" w:sz="4" w:space="0"/>
              <w:right w:val="single" w:color="auto" w:sz="4" w:space="0"/>
            </w:tcBorders>
            <w:vAlign w:val="center"/>
          </w:tcPr>
          <w:p w14:paraId="3880FB66">
            <w:pPr>
              <w:pStyle w:val="23"/>
              <w:rPr>
                <w:rFonts w:cs="Times New Roman"/>
                <w:color w:val="auto"/>
              </w:rPr>
            </w:pPr>
            <w:r>
              <w:rPr>
                <w:rFonts w:cs="Times New Roman"/>
                <w:color w:val="auto"/>
              </w:rPr>
              <w:t>0.00Hz</w:t>
            </w:r>
          </w:p>
        </w:tc>
        <w:tc>
          <w:tcPr>
            <w:tcW w:w="800" w:type="pct"/>
            <w:vMerge w:val="restart"/>
            <w:tcBorders>
              <w:top w:val="single" w:color="auto" w:sz="4" w:space="0"/>
              <w:left w:val="single" w:color="auto" w:sz="4" w:space="0"/>
              <w:bottom w:val="single" w:color="auto" w:sz="4" w:space="0"/>
              <w:right w:val="single" w:color="auto" w:sz="4" w:space="0"/>
            </w:tcBorders>
            <w:vAlign w:val="center"/>
          </w:tcPr>
          <w:p w14:paraId="47395916">
            <w:pPr>
              <w:pStyle w:val="23"/>
              <w:rPr>
                <w:rFonts w:cs="Times New Roman"/>
                <w:color w:val="auto"/>
              </w:rPr>
            </w:pPr>
            <w:r>
              <w:rPr>
                <w:rFonts w:cs="Times New Roman"/>
                <w:color w:val="auto"/>
              </w:rPr>
              <w:t>0.00~599.00Hz</w:t>
            </w:r>
          </w:p>
        </w:tc>
        <w:tc>
          <w:tcPr>
            <w:tcW w:w="2195" w:type="pct"/>
            <w:vMerge w:val="restart"/>
            <w:tcBorders>
              <w:top w:val="single" w:color="auto" w:sz="4" w:space="0"/>
              <w:left w:val="single" w:color="auto" w:sz="4" w:space="0"/>
              <w:bottom w:val="single" w:color="auto" w:sz="4" w:space="0"/>
              <w:right w:val="single" w:color="auto" w:sz="4" w:space="0"/>
            </w:tcBorders>
            <w:vAlign w:val="center"/>
          </w:tcPr>
          <w:p w14:paraId="7E1B8372">
            <w:pPr>
              <w:pStyle w:val="23"/>
              <w:bidi w:val="0"/>
            </w:pPr>
            <w:r>
              <w:rPr>
                <w:rFonts w:hint="eastAsia"/>
              </w:rPr>
              <w:t>These eight parameters are used to set prohibited frequency ranges; the inverter's frequency setting will skip these ranges, but the frequency output remains continuous. During acceleration and deceleration, the inverter's output frequency will still pass through the prohibited operating frequency ranges.</w:t>
            </w:r>
          </w:p>
        </w:tc>
      </w:tr>
      <w:tr w14:paraId="1F38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7AA3D09C">
            <w:pPr>
              <w:pStyle w:val="23"/>
              <w:rPr>
                <w:rFonts w:cs="Times New Roman"/>
                <w:color w:val="auto"/>
              </w:rPr>
            </w:pPr>
            <w:r>
              <w:rPr>
                <w:rFonts w:cs="Times New Roman"/>
                <w:color w:val="auto"/>
              </w:rPr>
              <w:t>F7-10</w:t>
            </w:r>
          </w:p>
        </w:tc>
        <w:tc>
          <w:tcPr>
            <w:tcW w:w="907" w:type="pct"/>
            <w:tcBorders>
              <w:top w:val="single" w:color="auto" w:sz="4" w:space="0"/>
              <w:left w:val="single" w:color="auto" w:sz="4" w:space="0"/>
              <w:bottom w:val="single" w:color="auto" w:sz="4" w:space="0"/>
              <w:right w:val="single" w:color="auto" w:sz="4" w:space="0"/>
            </w:tcBorders>
            <w:vAlign w:val="center"/>
          </w:tcPr>
          <w:p w14:paraId="7986F0F2">
            <w:pPr>
              <w:pStyle w:val="23"/>
              <w:rPr>
                <w:rFonts w:cs="Times New Roman"/>
                <w:color w:val="auto"/>
              </w:rPr>
            </w:pPr>
            <w:r>
              <w:rPr>
                <w:rFonts w:hint="eastAsia" w:cs="Times New Roman"/>
                <w:color w:val="auto"/>
              </w:rPr>
              <w:t>Jump Frequency 1 Lower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48D67E75">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67BE22CC">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0449D337">
            <w:pPr>
              <w:pStyle w:val="23"/>
              <w:rPr>
                <w:rFonts w:cs="Times New Roman"/>
                <w:color w:val="auto"/>
              </w:rPr>
            </w:pPr>
          </w:p>
        </w:tc>
      </w:tr>
      <w:tr w14:paraId="4269F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58E19650">
            <w:pPr>
              <w:pStyle w:val="23"/>
              <w:rPr>
                <w:rFonts w:cs="Times New Roman"/>
                <w:color w:val="auto"/>
              </w:rPr>
            </w:pPr>
            <w:r>
              <w:rPr>
                <w:rFonts w:cs="Times New Roman"/>
                <w:color w:val="auto"/>
              </w:rPr>
              <w:t>F7-11</w:t>
            </w:r>
          </w:p>
        </w:tc>
        <w:tc>
          <w:tcPr>
            <w:tcW w:w="907" w:type="pct"/>
            <w:tcBorders>
              <w:top w:val="single" w:color="auto" w:sz="4" w:space="0"/>
              <w:left w:val="single" w:color="auto" w:sz="4" w:space="0"/>
              <w:bottom w:val="single" w:color="auto" w:sz="4" w:space="0"/>
              <w:right w:val="single" w:color="auto" w:sz="4" w:space="0"/>
            </w:tcBorders>
            <w:vAlign w:val="center"/>
          </w:tcPr>
          <w:p w14:paraId="6150653C">
            <w:pPr>
              <w:pStyle w:val="23"/>
              <w:rPr>
                <w:rFonts w:cs="Times New Roman"/>
                <w:color w:val="auto"/>
              </w:rPr>
            </w:pPr>
            <w:r>
              <w:rPr>
                <w:rFonts w:hint="eastAsia" w:cs="Times New Roman"/>
                <w:color w:val="auto"/>
              </w:rPr>
              <w:t>Jump Frequency 2 Upper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64489765">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4FE4ED69">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1C74A851">
            <w:pPr>
              <w:pStyle w:val="23"/>
              <w:rPr>
                <w:rFonts w:cs="Times New Roman"/>
                <w:color w:val="auto"/>
              </w:rPr>
            </w:pPr>
          </w:p>
        </w:tc>
      </w:tr>
      <w:tr w14:paraId="64A4C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762B2C76">
            <w:pPr>
              <w:pStyle w:val="23"/>
              <w:rPr>
                <w:rFonts w:cs="Times New Roman"/>
                <w:color w:val="auto"/>
              </w:rPr>
            </w:pPr>
            <w:r>
              <w:rPr>
                <w:rFonts w:cs="Times New Roman"/>
                <w:color w:val="auto"/>
              </w:rPr>
              <w:t>F7-12</w:t>
            </w:r>
          </w:p>
        </w:tc>
        <w:tc>
          <w:tcPr>
            <w:tcW w:w="907" w:type="pct"/>
            <w:tcBorders>
              <w:top w:val="single" w:color="auto" w:sz="4" w:space="0"/>
              <w:left w:val="single" w:color="auto" w:sz="4" w:space="0"/>
              <w:bottom w:val="single" w:color="auto" w:sz="4" w:space="0"/>
              <w:right w:val="single" w:color="auto" w:sz="4" w:space="0"/>
            </w:tcBorders>
            <w:vAlign w:val="center"/>
          </w:tcPr>
          <w:p w14:paraId="7155A479">
            <w:pPr>
              <w:pStyle w:val="23"/>
              <w:rPr>
                <w:rFonts w:cs="Times New Roman"/>
                <w:color w:val="auto"/>
              </w:rPr>
            </w:pPr>
            <w:r>
              <w:rPr>
                <w:rFonts w:hint="eastAsia" w:cs="Times New Roman"/>
                <w:color w:val="auto"/>
              </w:rPr>
              <w:t>Jump Frequency 2 Lower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7D93AEAA">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25A0A193">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1E635AF2">
            <w:pPr>
              <w:pStyle w:val="23"/>
              <w:rPr>
                <w:rFonts w:cs="Times New Roman"/>
                <w:color w:val="auto"/>
              </w:rPr>
            </w:pPr>
          </w:p>
        </w:tc>
      </w:tr>
      <w:tr w14:paraId="28801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20951E5E">
            <w:pPr>
              <w:pStyle w:val="23"/>
              <w:rPr>
                <w:rFonts w:cs="Times New Roman"/>
                <w:color w:val="auto"/>
              </w:rPr>
            </w:pPr>
            <w:r>
              <w:rPr>
                <w:rFonts w:cs="Times New Roman"/>
                <w:color w:val="auto"/>
              </w:rPr>
              <w:t>F7-13</w:t>
            </w:r>
          </w:p>
        </w:tc>
        <w:tc>
          <w:tcPr>
            <w:tcW w:w="907" w:type="pct"/>
            <w:tcBorders>
              <w:top w:val="single" w:color="auto" w:sz="4" w:space="0"/>
              <w:left w:val="single" w:color="auto" w:sz="4" w:space="0"/>
              <w:bottom w:val="single" w:color="auto" w:sz="4" w:space="0"/>
              <w:right w:val="single" w:color="auto" w:sz="4" w:space="0"/>
            </w:tcBorders>
            <w:vAlign w:val="center"/>
          </w:tcPr>
          <w:p w14:paraId="13BAB9E4">
            <w:pPr>
              <w:pStyle w:val="23"/>
              <w:rPr>
                <w:rFonts w:cs="Times New Roman"/>
                <w:color w:val="auto"/>
              </w:rPr>
            </w:pPr>
            <w:r>
              <w:rPr>
                <w:rFonts w:hint="eastAsia" w:cs="Times New Roman"/>
                <w:color w:val="auto"/>
              </w:rPr>
              <w:t>Jump Frequency 3 Upper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7D7A2D13">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53203C85">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16BE95A8">
            <w:pPr>
              <w:pStyle w:val="23"/>
              <w:rPr>
                <w:rFonts w:cs="Times New Roman"/>
                <w:color w:val="auto"/>
              </w:rPr>
            </w:pPr>
          </w:p>
        </w:tc>
      </w:tr>
      <w:tr w14:paraId="6084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5430AE18">
            <w:pPr>
              <w:pStyle w:val="23"/>
              <w:rPr>
                <w:rFonts w:cs="Times New Roman"/>
                <w:color w:val="auto"/>
              </w:rPr>
            </w:pPr>
            <w:r>
              <w:rPr>
                <w:rFonts w:cs="Times New Roman"/>
                <w:color w:val="auto"/>
              </w:rPr>
              <w:t>F7-14</w:t>
            </w:r>
          </w:p>
        </w:tc>
        <w:tc>
          <w:tcPr>
            <w:tcW w:w="907" w:type="pct"/>
            <w:tcBorders>
              <w:top w:val="single" w:color="auto" w:sz="4" w:space="0"/>
              <w:left w:val="single" w:color="auto" w:sz="4" w:space="0"/>
              <w:bottom w:val="single" w:color="auto" w:sz="4" w:space="0"/>
              <w:right w:val="single" w:color="auto" w:sz="4" w:space="0"/>
            </w:tcBorders>
            <w:vAlign w:val="center"/>
          </w:tcPr>
          <w:p w14:paraId="6A93A46F">
            <w:pPr>
              <w:pStyle w:val="23"/>
              <w:rPr>
                <w:rFonts w:cs="Times New Roman"/>
                <w:color w:val="auto"/>
              </w:rPr>
            </w:pPr>
            <w:r>
              <w:rPr>
                <w:rFonts w:hint="eastAsia" w:cs="Times New Roman"/>
                <w:color w:val="auto"/>
              </w:rPr>
              <w:t>Jump frequency 3 lower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3D182EBC">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63C5B82A">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3337033E">
            <w:pPr>
              <w:pStyle w:val="23"/>
              <w:rPr>
                <w:rFonts w:cs="Times New Roman"/>
                <w:color w:val="auto"/>
              </w:rPr>
            </w:pPr>
          </w:p>
        </w:tc>
      </w:tr>
      <w:tr w14:paraId="1E130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4A11A589">
            <w:pPr>
              <w:pStyle w:val="23"/>
              <w:rPr>
                <w:rFonts w:cs="Times New Roman"/>
                <w:color w:val="auto"/>
              </w:rPr>
            </w:pPr>
            <w:r>
              <w:rPr>
                <w:rFonts w:cs="Times New Roman"/>
                <w:color w:val="auto"/>
              </w:rPr>
              <w:t>F7-15</w:t>
            </w:r>
          </w:p>
        </w:tc>
        <w:tc>
          <w:tcPr>
            <w:tcW w:w="907" w:type="pct"/>
            <w:tcBorders>
              <w:top w:val="single" w:color="auto" w:sz="4" w:space="0"/>
              <w:left w:val="single" w:color="auto" w:sz="4" w:space="0"/>
              <w:bottom w:val="single" w:color="auto" w:sz="4" w:space="0"/>
              <w:right w:val="single" w:color="auto" w:sz="4" w:space="0"/>
            </w:tcBorders>
            <w:vAlign w:val="center"/>
          </w:tcPr>
          <w:p w14:paraId="220865B8">
            <w:pPr>
              <w:pStyle w:val="23"/>
              <w:rPr>
                <w:rFonts w:cs="Times New Roman"/>
                <w:color w:val="auto"/>
              </w:rPr>
            </w:pPr>
            <w:r>
              <w:rPr>
                <w:rFonts w:hint="eastAsia" w:cs="Times New Roman"/>
                <w:color w:val="auto"/>
              </w:rPr>
              <w:t>Jump frequency 4 upper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3732FB5E">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39E20F7A">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30789C5B">
            <w:pPr>
              <w:pStyle w:val="23"/>
              <w:rPr>
                <w:rFonts w:cs="Times New Roman"/>
                <w:color w:val="auto"/>
              </w:rPr>
            </w:pPr>
          </w:p>
        </w:tc>
      </w:tr>
      <w:tr w14:paraId="553C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trPr>
        <w:tc>
          <w:tcPr>
            <w:tcW w:w="618" w:type="pct"/>
            <w:tcBorders>
              <w:top w:val="single" w:color="auto" w:sz="4" w:space="0"/>
              <w:left w:val="single" w:color="auto" w:sz="4" w:space="0"/>
              <w:bottom w:val="single" w:color="auto" w:sz="4" w:space="0"/>
              <w:right w:val="single" w:color="auto" w:sz="4" w:space="0"/>
            </w:tcBorders>
            <w:vAlign w:val="center"/>
          </w:tcPr>
          <w:p w14:paraId="5B9FA491">
            <w:pPr>
              <w:pStyle w:val="23"/>
              <w:rPr>
                <w:rFonts w:cs="Times New Roman"/>
                <w:color w:val="auto"/>
              </w:rPr>
            </w:pPr>
            <w:r>
              <w:rPr>
                <w:rFonts w:cs="Times New Roman"/>
                <w:color w:val="auto"/>
              </w:rPr>
              <w:t>F7-16</w:t>
            </w:r>
          </w:p>
        </w:tc>
        <w:tc>
          <w:tcPr>
            <w:tcW w:w="907" w:type="pct"/>
            <w:tcBorders>
              <w:top w:val="single" w:color="auto" w:sz="4" w:space="0"/>
              <w:left w:val="single" w:color="auto" w:sz="4" w:space="0"/>
              <w:bottom w:val="single" w:color="auto" w:sz="4" w:space="0"/>
              <w:right w:val="single" w:color="auto" w:sz="4" w:space="0"/>
            </w:tcBorders>
            <w:vAlign w:val="center"/>
          </w:tcPr>
          <w:p w14:paraId="167940DF">
            <w:pPr>
              <w:pStyle w:val="23"/>
              <w:rPr>
                <w:rFonts w:cs="Times New Roman"/>
                <w:color w:val="auto"/>
              </w:rPr>
            </w:pPr>
            <w:r>
              <w:rPr>
                <w:rFonts w:hint="eastAsia" w:cs="Times New Roman"/>
                <w:color w:val="auto"/>
              </w:rPr>
              <w:t>Jump frequency 4 lower limit</w:t>
            </w:r>
          </w:p>
        </w:tc>
        <w:tc>
          <w:tcPr>
            <w:tcW w:w="478" w:type="pct"/>
            <w:vMerge w:val="continue"/>
            <w:tcBorders>
              <w:top w:val="single" w:color="auto" w:sz="4" w:space="0"/>
              <w:left w:val="single" w:color="auto" w:sz="4" w:space="0"/>
              <w:bottom w:val="single" w:color="auto" w:sz="4" w:space="0"/>
              <w:right w:val="single" w:color="auto" w:sz="4" w:space="0"/>
            </w:tcBorders>
            <w:vAlign w:val="center"/>
          </w:tcPr>
          <w:p w14:paraId="44BA5798">
            <w:pPr>
              <w:pStyle w:val="23"/>
              <w:rPr>
                <w:rFonts w:cs="Times New Roman"/>
                <w:color w:val="auto"/>
              </w:rPr>
            </w:pPr>
          </w:p>
        </w:tc>
        <w:tc>
          <w:tcPr>
            <w:tcW w:w="800" w:type="pct"/>
            <w:vMerge w:val="continue"/>
            <w:tcBorders>
              <w:top w:val="single" w:color="auto" w:sz="4" w:space="0"/>
              <w:left w:val="single" w:color="auto" w:sz="4" w:space="0"/>
              <w:bottom w:val="single" w:color="auto" w:sz="4" w:space="0"/>
              <w:right w:val="single" w:color="auto" w:sz="4" w:space="0"/>
            </w:tcBorders>
            <w:vAlign w:val="center"/>
          </w:tcPr>
          <w:p w14:paraId="3BBF3EFB">
            <w:pPr>
              <w:pStyle w:val="23"/>
              <w:rPr>
                <w:rFonts w:cs="Times New Roman"/>
                <w:color w:val="auto"/>
              </w:rPr>
            </w:pPr>
          </w:p>
        </w:tc>
        <w:tc>
          <w:tcPr>
            <w:tcW w:w="2195" w:type="pct"/>
            <w:vMerge w:val="continue"/>
            <w:tcBorders>
              <w:top w:val="single" w:color="auto" w:sz="4" w:space="0"/>
              <w:left w:val="single" w:color="auto" w:sz="4" w:space="0"/>
              <w:bottom w:val="single" w:color="auto" w:sz="4" w:space="0"/>
              <w:right w:val="single" w:color="auto" w:sz="4" w:space="0"/>
            </w:tcBorders>
            <w:vAlign w:val="center"/>
          </w:tcPr>
          <w:p w14:paraId="32DFF814">
            <w:pPr>
              <w:pStyle w:val="23"/>
              <w:rPr>
                <w:rFonts w:cs="Times New Roman"/>
                <w:color w:val="auto"/>
              </w:rPr>
            </w:pPr>
          </w:p>
        </w:tc>
      </w:tr>
    </w:tbl>
    <w:p w14:paraId="1CD257CE">
      <w:pPr>
        <w:pStyle w:val="4"/>
        <w:spacing w:before="156"/>
        <w:rPr>
          <w:color w:val="auto"/>
        </w:rPr>
      </w:pPr>
      <w:bookmarkStart w:id="343" w:name="_Toc11033"/>
      <w:r>
        <w:rPr>
          <w:rFonts w:hint="eastAsia"/>
          <w:color w:val="auto"/>
        </w:rPr>
        <w:t>3.4.16 Automatic Acceleration/Deceleration</w:t>
      </w:r>
      <w:bookmarkEnd w:id="343"/>
    </w:p>
    <w:p w14:paraId="4C7F2F56">
      <w:pPr>
        <w:ind w:firstLine="320"/>
        <w:rPr>
          <w:color w:val="auto"/>
        </w:rPr>
      </w:pPr>
      <w:r>
        <w:rPr>
          <w:rFonts w:hint="eastAsia"/>
          <w:color w:val="auto"/>
        </w:rPr>
        <w:t>In practical applications, the setting of acceleration and deceleration times is influenced by factors such as load conditions and motor inertia, and may require multiple adjustments to determine. If the acceleration time is too short, it may cause excessive acceleration current, leading to overcurrent; If the deceleration time is too short, it may result in excessively high bus voltage, causing overvoltage. The automatic acceleration/deceleration function can automatically adjust the acceleration and deceleration times based on actual conditions, simplifying the commissioning process.</w:t>
      </w:r>
    </w:p>
    <w:p w14:paraId="4647C43E">
      <w:pPr>
        <w:ind w:firstLine="320"/>
        <w:rPr>
          <w:color w:val="auto"/>
        </w:rPr>
      </w:pPr>
      <w:r>
        <w:rPr>
          <w:rFonts w:hint="eastAsia"/>
          <w:color w:val="auto"/>
        </w:rPr>
        <w:t>The automatic acceleration/deceleration function consists of two parts: automatic acceleration and automatic deceleration. The automatic acceleration function allows the motor to accelerate to the set frequency at the fastest acceleration time while ensuring a stable starting current and preventing stalling. The automatic deceleration function allows the motor to decelerate to the set frequency or stop operation at the fastest deceleration time while ensuring that overvoltage does not occur in the absence of a braking resistor. The automatic acceleration function and the automatic deceleration function can be individually enabled or disabled to meet different requirements, as shown in Table 3-48.</w:t>
      </w:r>
    </w:p>
    <w:p w14:paraId="4A405BBC">
      <w:pPr>
        <w:pStyle w:val="25"/>
        <w:rPr>
          <w:color w:val="auto"/>
        </w:rPr>
      </w:pPr>
    </w:p>
    <w:p w14:paraId="220C13A4">
      <w:pPr>
        <w:pStyle w:val="25"/>
        <w:rPr>
          <w:color w:val="auto"/>
        </w:rPr>
      </w:pPr>
    </w:p>
    <w:p w14:paraId="445A33F9">
      <w:pPr>
        <w:pStyle w:val="25"/>
        <w:rPr>
          <w:color w:val="auto"/>
        </w:rPr>
      </w:pPr>
    </w:p>
    <w:p w14:paraId="3ECFB93B">
      <w:pPr>
        <w:pStyle w:val="25"/>
        <w:jc w:val="center"/>
        <w:rPr>
          <w:color w:val="auto"/>
        </w:rPr>
      </w:pPr>
      <w:r>
        <w:rPr>
          <w:rFonts w:hint="eastAsia"/>
          <w:color w:val="auto"/>
        </w:rPr>
        <w:t>Table 3</w:t>
      </w:r>
      <w:r>
        <w:rPr>
          <w:color w:val="auto"/>
        </w:rPr>
        <w:t xml:space="preserve">-48 </w:t>
      </w:r>
      <w:r>
        <w:rPr>
          <w:rFonts w:hint="eastAsia"/>
          <w:color w:val="auto"/>
        </w:rPr>
        <w:t>Parameters Related to Automatic Acceleration/Deceleration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38"/>
        <w:gridCol w:w="660"/>
        <w:gridCol w:w="1686"/>
        <w:gridCol w:w="2568"/>
      </w:tblGrid>
      <w:tr w14:paraId="3B267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201D1E4">
            <w:pPr>
              <w:pStyle w:val="23"/>
              <w:rPr>
                <w:rFonts w:cs="Times New Roman"/>
                <w:b/>
                <w:bCs/>
                <w:color w:val="auto"/>
              </w:rPr>
            </w:pPr>
            <w:r>
              <w:rPr>
                <w:rFonts w:hint="eastAsia" w:cs="Times New Roman"/>
                <w:b/>
                <w:bCs/>
                <w:color w:val="auto"/>
              </w:rPr>
              <w:t>Parameter</w:t>
            </w:r>
          </w:p>
        </w:tc>
        <w:tc>
          <w:tcPr>
            <w:tcW w:w="89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ADE0047">
            <w:pPr>
              <w:pStyle w:val="23"/>
              <w:rPr>
                <w:rFonts w:cs="Times New Roman"/>
                <w:b/>
                <w:bCs/>
                <w:color w:val="auto"/>
              </w:rPr>
            </w:pPr>
            <w:r>
              <w:rPr>
                <w:rFonts w:hint="eastAsia" w:cs="Times New Roman"/>
                <w:b/>
                <w:bCs/>
                <w:color w:val="auto"/>
              </w:rPr>
              <w:t>Function Definition</w:t>
            </w:r>
          </w:p>
        </w:tc>
        <w:tc>
          <w:tcPr>
            <w:tcW w:w="5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1BD8594">
            <w:pPr>
              <w:pStyle w:val="23"/>
              <w:rPr>
                <w:rFonts w:cs="Times New Roman"/>
                <w:b/>
                <w:bCs/>
                <w:color w:val="auto"/>
              </w:rPr>
            </w:pPr>
            <w:r>
              <w:rPr>
                <w:rFonts w:hint="eastAsia" w:cs="Times New Roman"/>
                <w:b/>
                <w:bCs/>
                <w:color w:val="auto"/>
              </w:rPr>
              <w:t>Default Value</w:t>
            </w:r>
          </w:p>
        </w:tc>
        <w:tc>
          <w:tcPr>
            <w:tcW w:w="119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EBA33D1">
            <w:pPr>
              <w:pStyle w:val="23"/>
              <w:rPr>
                <w:rFonts w:cs="Times New Roman"/>
                <w:b/>
                <w:bCs/>
                <w:color w:val="auto"/>
              </w:rPr>
            </w:pPr>
            <w:r>
              <w:rPr>
                <w:rFonts w:hint="eastAsia" w:cs="Times New Roman"/>
                <w:b/>
                <w:bCs/>
                <w:color w:val="auto"/>
              </w:rPr>
              <w:t>Setting Range</w:t>
            </w:r>
          </w:p>
        </w:tc>
        <w:tc>
          <w:tcPr>
            <w:tcW w:w="197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862A37B">
            <w:pPr>
              <w:pStyle w:val="23"/>
              <w:rPr>
                <w:rFonts w:cs="Times New Roman"/>
                <w:b/>
                <w:bCs/>
                <w:color w:val="auto"/>
              </w:rPr>
            </w:pPr>
            <w:r>
              <w:rPr>
                <w:rFonts w:hint="eastAsia" w:cs="Times New Roman"/>
                <w:b/>
                <w:bCs/>
                <w:color w:val="auto"/>
              </w:rPr>
              <w:t>Parameter Description</w:t>
            </w:r>
          </w:p>
        </w:tc>
      </w:tr>
      <w:tr w14:paraId="2CA50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4D6D3B12">
            <w:pPr>
              <w:pStyle w:val="23"/>
              <w:rPr>
                <w:rFonts w:cs="Times New Roman"/>
                <w:color w:val="auto"/>
              </w:rPr>
            </w:pPr>
            <w:r>
              <w:rPr>
                <w:rFonts w:cs="Times New Roman"/>
                <w:color w:val="auto"/>
              </w:rPr>
              <w:t>F1-20</w:t>
            </w:r>
          </w:p>
        </w:tc>
        <w:tc>
          <w:tcPr>
            <w:tcW w:w="897" w:type="pct"/>
            <w:tcBorders>
              <w:top w:val="single" w:color="auto" w:sz="4" w:space="0"/>
              <w:left w:val="single" w:color="auto" w:sz="4" w:space="0"/>
              <w:bottom w:val="single" w:color="auto" w:sz="4" w:space="0"/>
              <w:right w:val="single" w:color="auto" w:sz="4" w:space="0"/>
            </w:tcBorders>
            <w:vAlign w:val="center"/>
          </w:tcPr>
          <w:p w14:paraId="727FF010">
            <w:pPr>
              <w:pStyle w:val="23"/>
              <w:rPr>
                <w:rFonts w:cs="Times New Roman"/>
                <w:color w:val="auto"/>
              </w:rPr>
            </w:pPr>
            <w:r>
              <w:rPr>
                <w:rFonts w:hint="eastAsia" w:cs="Times New Roman"/>
                <w:color w:val="auto"/>
              </w:rPr>
              <w:t>Automatic Acceleration and Deceleration Selection</w:t>
            </w:r>
          </w:p>
        </w:tc>
        <w:tc>
          <w:tcPr>
            <w:tcW w:w="511" w:type="pct"/>
            <w:tcBorders>
              <w:top w:val="single" w:color="auto" w:sz="4" w:space="0"/>
              <w:left w:val="single" w:color="auto" w:sz="4" w:space="0"/>
              <w:bottom w:val="single" w:color="auto" w:sz="4" w:space="0"/>
              <w:right w:val="single" w:color="auto" w:sz="4" w:space="0"/>
            </w:tcBorders>
            <w:vAlign w:val="center"/>
          </w:tcPr>
          <w:p w14:paraId="31297D71">
            <w:pPr>
              <w:pStyle w:val="23"/>
              <w:rPr>
                <w:rFonts w:cs="Times New Roman"/>
                <w:color w:val="auto"/>
              </w:rPr>
            </w:pPr>
            <w:r>
              <w:rPr>
                <w:rFonts w:cs="Times New Roman"/>
                <w:color w:val="auto"/>
              </w:rPr>
              <w:t>0</w:t>
            </w:r>
          </w:p>
        </w:tc>
        <w:tc>
          <w:tcPr>
            <w:tcW w:w="1192" w:type="pct"/>
            <w:tcBorders>
              <w:top w:val="single" w:color="auto" w:sz="4" w:space="0"/>
              <w:left w:val="single" w:color="auto" w:sz="4" w:space="0"/>
              <w:bottom w:val="single" w:color="auto" w:sz="4" w:space="0"/>
              <w:right w:val="single" w:color="auto" w:sz="4" w:space="0"/>
            </w:tcBorders>
            <w:vAlign w:val="center"/>
          </w:tcPr>
          <w:p w14:paraId="1FBE139F">
            <w:pPr>
              <w:pStyle w:val="23"/>
              <w:rPr>
                <w:rFonts w:cs="Times New Roman"/>
                <w:color w:val="auto"/>
              </w:rPr>
            </w:pPr>
            <w:r>
              <w:rPr>
                <w:rFonts w:cs="Times New Roman"/>
                <w:color w:val="auto"/>
              </w:rPr>
              <w:t>0: Linear Acceleration and Deceleration</w:t>
            </w:r>
          </w:p>
          <w:p w14:paraId="5A037DBF">
            <w:pPr>
              <w:pStyle w:val="23"/>
              <w:rPr>
                <w:rFonts w:cs="Times New Roman"/>
                <w:color w:val="auto"/>
              </w:rPr>
            </w:pPr>
            <w:r>
              <w:rPr>
                <w:rFonts w:cs="Times New Roman"/>
                <w:color w:val="auto"/>
              </w:rPr>
              <w:t>1: Automatic acceleration with linear deceleration;</w:t>
            </w:r>
          </w:p>
          <w:p w14:paraId="52FBF110">
            <w:pPr>
              <w:pStyle w:val="23"/>
              <w:rPr>
                <w:rFonts w:cs="Times New Roman"/>
                <w:color w:val="auto"/>
              </w:rPr>
            </w:pPr>
            <w:r>
              <w:rPr>
                <w:rFonts w:cs="Times New Roman"/>
                <w:color w:val="auto"/>
              </w:rPr>
              <w:t>2: Linear acceleration with automatic deceleration;</w:t>
            </w:r>
          </w:p>
          <w:p w14:paraId="265BC323">
            <w:pPr>
              <w:pStyle w:val="23"/>
              <w:rPr>
                <w:rFonts w:cs="Times New Roman"/>
                <w:color w:val="auto"/>
              </w:rPr>
            </w:pPr>
            <w:r>
              <w:rPr>
                <w:rFonts w:cs="Times New Roman"/>
                <w:color w:val="auto"/>
              </w:rPr>
              <w:t>3: Automatic acceleration and deceleration;</w:t>
            </w:r>
          </w:p>
          <w:p w14:paraId="2959E4C4">
            <w:pPr>
              <w:pStyle w:val="23"/>
              <w:rPr>
                <w:rFonts w:cs="Times New Roman"/>
                <w:color w:val="auto"/>
              </w:rPr>
            </w:pPr>
            <w:r>
              <w:rPr>
                <w:rFonts w:cs="Times New Roman"/>
                <w:color w:val="auto"/>
              </w:rPr>
              <w:t>4: Automatic Acceleration/Deceleration Suppression.</w:t>
            </w:r>
          </w:p>
        </w:tc>
        <w:tc>
          <w:tcPr>
            <w:tcW w:w="1972" w:type="pct"/>
            <w:tcBorders>
              <w:top w:val="single" w:color="auto" w:sz="4" w:space="0"/>
              <w:left w:val="single" w:color="auto" w:sz="4" w:space="0"/>
              <w:bottom w:val="single" w:color="auto" w:sz="4" w:space="0"/>
              <w:right w:val="single" w:color="auto" w:sz="4" w:space="0"/>
            </w:tcBorders>
            <w:vAlign w:val="center"/>
          </w:tcPr>
          <w:p w14:paraId="78A9FEE1">
            <w:pPr>
              <w:pStyle w:val="23"/>
              <w:rPr>
                <w:rFonts w:cs="Times New Roman"/>
                <w:color w:val="auto"/>
              </w:rPr>
            </w:pPr>
            <w:r>
              <w:rPr>
                <w:rFonts w:cs="Times New Roman"/>
                <w:color w:val="auto"/>
              </w:rPr>
              <w:t>0: Linear Acceleration/Deceleration; both automatic acceleration and deceleration functions are disabled.</w:t>
            </w:r>
          </w:p>
          <w:p w14:paraId="2CA3E91D">
            <w:pPr>
              <w:pStyle w:val="23"/>
              <w:rPr>
                <w:rFonts w:cs="Times New Roman"/>
                <w:color w:val="auto"/>
              </w:rPr>
            </w:pPr>
            <w:r>
              <w:rPr>
                <w:rFonts w:cs="Times New Roman"/>
                <w:color w:val="auto"/>
              </w:rPr>
              <w:t>1: Automatic Acceleration with Linear Deceleration; automatic acceleration function is enabled, automatic deceleration function is disabled.</w:t>
            </w:r>
          </w:p>
          <w:p w14:paraId="2732BC41">
            <w:pPr>
              <w:pStyle w:val="23"/>
              <w:rPr>
                <w:rFonts w:cs="Times New Roman"/>
                <w:color w:val="auto"/>
              </w:rPr>
            </w:pPr>
            <w:r>
              <w:rPr>
                <w:rFonts w:cs="Times New Roman"/>
                <w:color w:val="auto"/>
              </w:rPr>
              <w:t>2: Linear Acceleration with Automatic Deceleration; automatic acceleration function is disabled, automatic deceleration function is enabled.</w:t>
            </w:r>
          </w:p>
          <w:p w14:paraId="606CBE5C">
            <w:pPr>
              <w:pStyle w:val="23"/>
              <w:rPr>
                <w:rFonts w:cs="Times New Roman"/>
                <w:color w:val="auto"/>
              </w:rPr>
            </w:pPr>
            <w:r>
              <w:rPr>
                <w:rFonts w:cs="Times New Roman"/>
                <w:color w:val="auto"/>
              </w:rPr>
              <w:t>3: Automatic Acceleration/Deceleration; both automatic acceleration and deceleration functions are enabled.</w:t>
            </w:r>
          </w:p>
          <w:p w14:paraId="46CFCAD4">
            <w:pPr>
              <w:pStyle w:val="23"/>
              <w:rPr>
                <w:rFonts w:cs="Times New Roman"/>
                <w:color w:val="auto"/>
              </w:rPr>
            </w:pPr>
            <w:r>
              <w:rPr>
                <w:rFonts w:cs="Times New Roman"/>
                <w:color w:val="auto"/>
              </w:rPr>
              <w:t>4: Automatic Acceleration/Deceleration Suppression; when current is too high, the automatic acceleration function is enabled; when bus voltage is too high, the automatic deceleration function is enabled; in other cases, both automatic acceleration and deceleration functions are disabled.</w:t>
            </w:r>
          </w:p>
        </w:tc>
      </w:tr>
      <w:tr w14:paraId="76235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27" w:type="pct"/>
            <w:tcBorders>
              <w:top w:val="single" w:color="auto" w:sz="4" w:space="0"/>
              <w:left w:val="single" w:color="auto" w:sz="4" w:space="0"/>
              <w:bottom w:val="single" w:color="auto" w:sz="4" w:space="0"/>
              <w:right w:val="single" w:color="auto" w:sz="4" w:space="0"/>
            </w:tcBorders>
            <w:vAlign w:val="center"/>
          </w:tcPr>
          <w:p w14:paraId="520D387F">
            <w:pPr>
              <w:pStyle w:val="23"/>
              <w:rPr>
                <w:rFonts w:cs="Times New Roman"/>
                <w:color w:val="auto"/>
              </w:rPr>
            </w:pPr>
            <w:r>
              <w:rPr>
                <w:rFonts w:cs="Times New Roman"/>
                <w:color w:val="auto"/>
              </w:rPr>
              <w:t>F1-21</w:t>
            </w:r>
          </w:p>
        </w:tc>
        <w:tc>
          <w:tcPr>
            <w:tcW w:w="897" w:type="pct"/>
            <w:tcBorders>
              <w:top w:val="single" w:color="auto" w:sz="4" w:space="0"/>
              <w:left w:val="single" w:color="auto" w:sz="4" w:space="0"/>
              <w:bottom w:val="single" w:color="auto" w:sz="4" w:space="0"/>
              <w:right w:val="single" w:color="auto" w:sz="4" w:space="0"/>
            </w:tcBorders>
            <w:vAlign w:val="center"/>
          </w:tcPr>
          <w:p w14:paraId="603D3CBF">
            <w:pPr>
              <w:pStyle w:val="23"/>
              <w:rPr>
                <w:rFonts w:cs="Times New Roman"/>
                <w:color w:val="auto"/>
              </w:rPr>
            </w:pPr>
            <w:r>
              <w:rPr>
                <w:rFonts w:hint="eastAsia" w:cs="Times New Roman"/>
                <w:color w:val="auto"/>
              </w:rPr>
              <w:t>Automatic Acceleration and Deceleration Kp</w:t>
            </w:r>
          </w:p>
        </w:tc>
        <w:tc>
          <w:tcPr>
            <w:tcW w:w="511" w:type="pct"/>
            <w:tcBorders>
              <w:top w:val="single" w:color="auto" w:sz="4" w:space="0"/>
              <w:left w:val="single" w:color="auto" w:sz="4" w:space="0"/>
              <w:bottom w:val="single" w:color="auto" w:sz="4" w:space="0"/>
              <w:right w:val="single" w:color="auto" w:sz="4" w:space="0"/>
            </w:tcBorders>
            <w:vAlign w:val="center"/>
          </w:tcPr>
          <w:p w14:paraId="285058B5">
            <w:pPr>
              <w:pStyle w:val="23"/>
              <w:rPr>
                <w:rFonts w:cs="Times New Roman"/>
                <w:color w:val="auto"/>
              </w:rPr>
            </w:pPr>
            <w:r>
              <w:rPr>
                <w:rFonts w:cs="Times New Roman"/>
                <w:color w:val="auto"/>
              </w:rPr>
              <w:t>2</w:t>
            </w:r>
          </w:p>
        </w:tc>
        <w:tc>
          <w:tcPr>
            <w:tcW w:w="1192" w:type="pct"/>
            <w:tcBorders>
              <w:top w:val="single" w:color="auto" w:sz="4" w:space="0"/>
              <w:left w:val="single" w:color="auto" w:sz="4" w:space="0"/>
              <w:bottom w:val="single" w:color="auto" w:sz="4" w:space="0"/>
              <w:right w:val="single" w:color="auto" w:sz="4" w:space="0"/>
            </w:tcBorders>
            <w:vAlign w:val="center"/>
          </w:tcPr>
          <w:p w14:paraId="2D67F21E">
            <w:pPr>
              <w:pStyle w:val="23"/>
              <w:rPr>
                <w:rFonts w:cs="Times New Roman"/>
                <w:color w:val="auto"/>
              </w:rPr>
            </w:pPr>
            <w:r>
              <w:rPr>
                <w:rFonts w:cs="Times New Roman"/>
                <w:color w:val="auto"/>
              </w:rPr>
              <w:t>0~65535</w:t>
            </w:r>
          </w:p>
        </w:tc>
        <w:tc>
          <w:tcPr>
            <w:tcW w:w="1972" w:type="pct"/>
            <w:vMerge w:val="restart"/>
            <w:tcBorders>
              <w:top w:val="single" w:color="auto" w:sz="4" w:space="0"/>
              <w:left w:val="single" w:color="auto" w:sz="4" w:space="0"/>
              <w:bottom w:val="single" w:color="auto" w:sz="4" w:space="0"/>
              <w:right w:val="single" w:color="auto" w:sz="4" w:space="0"/>
            </w:tcBorders>
            <w:vAlign w:val="center"/>
          </w:tcPr>
          <w:p w14:paraId="07C044FD">
            <w:pPr>
              <w:pStyle w:val="23"/>
              <w:rPr>
                <w:rFonts w:cs="Times New Roman"/>
                <w:color w:val="auto"/>
              </w:rPr>
            </w:pPr>
            <w:r>
              <w:rPr>
                <w:rFonts w:hint="eastAsia" w:cs="Times New Roman"/>
                <w:color w:val="auto"/>
              </w:rPr>
              <w:t>When the automatic acceleration/deceleration function is enabled, this setting is used to configure the PI regulator parameters to adjust the acceleration/deceleration slope.</w:t>
            </w:r>
          </w:p>
        </w:tc>
      </w:tr>
      <w:tr w14:paraId="23D1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427" w:type="pct"/>
            <w:tcBorders>
              <w:top w:val="single" w:color="auto" w:sz="4" w:space="0"/>
              <w:left w:val="single" w:color="auto" w:sz="4" w:space="0"/>
              <w:bottom w:val="single" w:color="auto" w:sz="4" w:space="0"/>
              <w:right w:val="single" w:color="auto" w:sz="4" w:space="0"/>
            </w:tcBorders>
            <w:vAlign w:val="center"/>
          </w:tcPr>
          <w:p w14:paraId="4551E4FD">
            <w:pPr>
              <w:pStyle w:val="23"/>
              <w:rPr>
                <w:rFonts w:cs="Times New Roman"/>
                <w:color w:val="auto"/>
              </w:rPr>
            </w:pPr>
            <w:r>
              <w:rPr>
                <w:rFonts w:cs="Times New Roman"/>
                <w:color w:val="auto"/>
              </w:rPr>
              <w:t>F1-22</w:t>
            </w:r>
          </w:p>
        </w:tc>
        <w:tc>
          <w:tcPr>
            <w:tcW w:w="897" w:type="pct"/>
            <w:tcBorders>
              <w:top w:val="single" w:color="auto" w:sz="4" w:space="0"/>
              <w:left w:val="single" w:color="auto" w:sz="4" w:space="0"/>
              <w:bottom w:val="single" w:color="auto" w:sz="4" w:space="0"/>
              <w:right w:val="single" w:color="auto" w:sz="4" w:space="0"/>
            </w:tcBorders>
            <w:vAlign w:val="center"/>
          </w:tcPr>
          <w:p w14:paraId="71CA9772">
            <w:pPr>
              <w:pStyle w:val="23"/>
              <w:rPr>
                <w:rFonts w:cs="Times New Roman"/>
                <w:color w:val="auto"/>
              </w:rPr>
            </w:pPr>
            <w:r>
              <w:rPr>
                <w:rFonts w:hint="eastAsia" w:cs="Times New Roman"/>
                <w:color w:val="auto"/>
              </w:rPr>
              <w:t>Automatic Acceleration and Deceleration Ki</w:t>
            </w:r>
          </w:p>
        </w:tc>
        <w:tc>
          <w:tcPr>
            <w:tcW w:w="511" w:type="pct"/>
            <w:tcBorders>
              <w:top w:val="single" w:color="auto" w:sz="4" w:space="0"/>
              <w:left w:val="single" w:color="auto" w:sz="4" w:space="0"/>
              <w:bottom w:val="single" w:color="auto" w:sz="4" w:space="0"/>
              <w:right w:val="single" w:color="auto" w:sz="4" w:space="0"/>
            </w:tcBorders>
            <w:vAlign w:val="center"/>
          </w:tcPr>
          <w:p w14:paraId="0420F2F1">
            <w:pPr>
              <w:pStyle w:val="23"/>
              <w:rPr>
                <w:rFonts w:cs="Times New Roman"/>
                <w:color w:val="auto"/>
              </w:rPr>
            </w:pPr>
            <w:r>
              <w:rPr>
                <w:rFonts w:cs="Times New Roman"/>
                <w:color w:val="auto"/>
              </w:rPr>
              <w:t>400</w:t>
            </w:r>
          </w:p>
        </w:tc>
        <w:tc>
          <w:tcPr>
            <w:tcW w:w="1192" w:type="pct"/>
            <w:tcBorders>
              <w:top w:val="single" w:color="auto" w:sz="4" w:space="0"/>
              <w:left w:val="single" w:color="auto" w:sz="4" w:space="0"/>
              <w:bottom w:val="single" w:color="auto" w:sz="4" w:space="0"/>
              <w:right w:val="single" w:color="auto" w:sz="4" w:space="0"/>
            </w:tcBorders>
            <w:vAlign w:val="center"/>
          </w:tcPr>
          <w:p w14:paraId="7F14CB35">
            <w:pPr>
              <w:pStyle w:val="23"/>
              <w:rPr>
                <w:rFonts w:cs="Times New Roman"/>
                <w:color w:val="auto"/>
              </w:rPr>
            </w:pPr>
            <w:r>
              <w:rPr>
                <w:rFonts w:cs="Times New Roman"/>
                <w:color w:val="auto"/>
              </w:rPr>
              <w:t>0~65535</w:t>
            </w:r>
          </w:p>
        </w:tc>
        <w:tc>
          <w:tcPr>
            <w:tcW w:w="1972" w:type="pct"/>
            <w:vMerge w:val="continue"/>
            <w:tcBorders>
              <w:top w:val="single" w:color="auto" w:sz="4" w:space="0"/>
              <w:left w:val="single" w:color="auto" w:sz="4" w:space="0"/>
              <w:bottom w:val="single" w:color="auto" w:sz="4" w:space="0"/>
              <w:right w:val="single" w:color="auto" w:sz="4" w:space="0"/>
            </w:tcBorders>
            <w:vAlign w:val="center"/>
          </w:tcPr>
          <w:p w14:paraId="5BC4B147">
            <w:pPr>
              <w:pStyle w:val="23"/>
              <w:rPr>
                <w:rFonts w:cs="Times New Roman"/>
                <w:color w:val="auto"/>
              </w:rPr>
            </w:pPr>
          </w:p>
        </w:tc>
      </w:tr>
    </w:tbl>
    <w:p w14:paraId="46E0C647">
      <w:pPr>
        <w:pStyle w:val="4"/>
        <w:spacing w:before="156"/>
        <w:rPr>
          <w:color w:val="auto"/>
        </w:rPr>
      </w:pPr>
      <w:bookmarkStart w:id="344" w:name="_Toc16805"/>
      <w:r>
        <w:rPr>
          <w:rFonts w:hint="eastAsia"/>
          <w:color w:val="auto"/>
        </w:rPr>
        <w:t>3.4.17 Overcurrent Stall</w:t>
      </w:r>
      <w:bookmarkEnd w:id="344"/>
    </w:p>
    <w:p w14:paraId="38235BE6">
      <w:pPr>
        <w:pStyle w:val="5"/>
        <w:spacing w:before="156"/>
        <w:rPr>
          <w:color w:val="auto"/>
        </w:rPr>
      </w:pPr>
      <w:r>
        <w:rPr>
          <w:rFonts w:hint="eastAsia"/>
          <w:color w:val="auto"/>
        </w:rPr>
        <w:t>3.4.17.1 Overcurrent Stall During Acceleration</w:t>
      </w:r>
    </w:p>
    <w:p w14:paraId="3F8952AF">
      <w:pPr>
        <w:ind w:firstLine="320"/>
        <w:rPr>
          <w:color w:val="auto"/>
        </w:rPr>
      </w:pPr>
      <w:r>
        <w:rPr>
          <w:rFonts w:hint="eastAsia"/>
          <w:color w:val="auto"/>
        </w:rPr>
        <w:t>Generally speaking, the faster the acceleration, the greater the torque current required. If the acceleration is too fast, it may lead to excessive motor current. To protect the motor and inverter, it is necessary to limit the current. The overcurrent stall function during acceleration can prevent overcurrent situations caused by too rapid acceleration.</w:t>
      </w:r>
    </w:p>
    <w:p w14:paraId="1235CC08">
      <w:pPr>
        <w:ind w:firstLine="320"/>
        <w:rPr>
          <w:color w:val="auto"/>
          <w:shd w:val="clear" w:color="auto" w:fill="FFFFFF"/>
        </w:rPr>
      </w:pPr>
      <w:r>
        <w:rPr>
          <w:rFonts w:hint="eastAsia"/>
          <w:color w:val="auto"/>
          <w:shd w:val="clear" w:color="auto" w:fill="FFFFFF"/>
        </w:rPr>
        <w:t>The principle of the overcurrent stall function during acceleration is shown in Figure 3</w:t>
      </w:r>
      <w:r>
        <w:rPr>
          <w:color w:val="auto"/>
          <w:shd w:val="clear" w:color="auto" w:fill="FFFFFF"/>
        </w:rPr>
        <w:t>-31</w:t>
      </w:r>
      <w:r>
        <w:rPr>
          <w:rFonts w:hint="eastAsia"/>
          <w:color w:val="auto"/>
          <w:shd w:val="clear" w:color="auto" w:fill="FFFFFF"/>
        </w:rPr>
        <w:t>. When the detected current exceeds the set value, the inverter stops accelerating until the current drops below the set value, at which point the inverter resumes acceleration.</w:t>
      </w:r>
    </w:p>
    <w:p w14:paraId="34E11B2F">
      <w:pPr>
        <w:pStyle w:val="52"/>
        <w:ind w:firstLine="0" w:firstLineChars="0"/>
        <w:rPr>
          <w:color w:val="auto"/>
        </w:rPr>
      </w:pPr>
      <w:r>
        <w:rPr>
          <w:color w:val="auto"/>
        </w:rPr>
        <w:object>
          <v:shape id="_x0000_i1119" o:spt="75" type="#_x0000_t75" style="height:122.15pt;width:216.7pt;" o:ole="t" filled="f" o:preferrelative="t" stroked="f" coordsize="21600,21600">
            <v:path/>
            <v:fill on="f" focussize="0,0"/>
            <v:stroke on="f" joinstyle="miter"/>
            <v:imagedata r:id="rId234" o:title=""/>
            <o:lock v:ext="edit" aspectratio="t"/>
            <w10:wrap type="none"/>
            <w10:anchorlock/>
          </v:shape>
          <o:OLEObject Type="Embed" ProgID="Visio.Drawing.15" ShapeID="_x0000_i1119" DrawAspect="Content" ObjectID="_1468075816" r:id="rId233">
            <o:LockedField>false</o:LockedField>
          </o:OLEObject>
        </w:object>
      </w:r>
    </w:p>
    <w:p w14:paraId="3ADCB078">
      <w:pPr>
        <w:pStyle w:val="25"/>
        <w:jc w:val="center"/>
        <w:rPr>
          <w:color w:val="auto"/>
        </w:rPr>
      </w:pPr>
      <w:r>
        <w:rPr>
          <w:rFonts w:hint="eastAsia"/>
          <w:color w:val="auto"/>
          <w:shd w:val="clear" w:color="auto" w:fill="FFFFFF"/>
        </w:rPr>
        <w:t>Figure 3-31 Overcurrent Stall During Acceleration</w:t>
      </w:r>
    </w:p>
    <w:p w14:paraId="3F6AAFA1">
      <w:pPr>
        <w:ind w:firstLine="320"/>
        <w:rPr>
          <w:color w:val="auto"/>
          <w:shd w:val="clear" w:color="auto" w:fill="FFFFFF"/>
        </w:rPr>
      </w:pPr>
      <w:r>
        <w:rPr>
          <w:rFonts w:hint="eastAsia"/>
          <w:color w:val="auto"/>
          <w:shd w:val="clear" w:color="auto" w:fill="FFFFFF"/>
        </w:rPr>
        <w:t>For the weak sector overcurrent stall prevention level, please refer to parameter</w:t>
      </w:r>
      <w:r>
        <w:rPr>
          <w:color w:val="auto"/>
          <w:shd w:val="clear" w:color="auto" w:fill="FFFFFF"/>
        </w:rPr>
        <w:t>F9-09</w:t>
      </w:r>
      <w:r>
        <w:rPr>
          <w:rFonts w:hint="eastAsia"/>
          <w:color w:val="auto"/>
          <w:shd w:val="clear" w:color="auto" w:fill="FFFFFF"/>
        </w:rPr>
        <w:t>explanation. The protection curve is shown in Figure 3</w:t>
      </w:r>
      <w:r>
        <w:rPr>
          <w:color w:val="auto"/>
          <w:shd w:val="clear" w:color="auto" w:fill="FFFFFF"/>
        </w:rPr>
        <w:t>-32</w:t>
      </w:r>
      <w:r>
        <w:rPr>
          <w:rFonts w:hint="eastAsia"/>
          <w:color w:val="auto"/>
          <w:shd w:val="clear" w:color="auto" w:fill="FFFFFF"/>
        </w:rPr>
        <w:t>.</w:t>
      </w:r>
    </w:p>
    <w:p w14:paraId="7AE08AA0">
      <w:pPr>
        <w:pStyle w:val="52"/>
        <w:ind w:firstLine="0" w:firstLineChars="0"/>
        <w:rPr>
          <w:color w:val="auto"/>
        </w:rPr>
      </w:pPr>
      <w:r>
        <w:rPr>
          <w:color w:val="auto"/>
        </w:rPr>
        <w:pict>
          <v:shape id="_x0000_i1120" o:spt="75" type="#_x0000_t75" style="height:167.55pt;width:323.85pt;" filled="f" o:preferrelative="t" stroked="f" coordsize="21600,21600">
            <v:path/>
            <v:fill on="f" focussize="0,0"/>
            <v:stroke on="f" joinstyle="miter"/>
            <v:imagedata r:id="rId235" cropleft="3999f" o:title=""/>
            <o:lock v:ext="edit" aspectratio="t"/>
            <w10:wrap type="none"/>
            <w10:anchorlock/>
          </v:shape>
        </w:pict>
      </w:r>
    </w:p>
    <w:p w14:paraId="133325D9">
      <w:pPr>
        <w:pStyle w:val="25"/>
        <w:jc w:val="center"/>
        <w:rPr>
          <w:color w:val="auto"/>
        </w:rPr>
      </w:pPr>
      <w:r>
        <w:rPr>
          <w:rFonts w:hint="eastAsia"/>
          <w:color w:val="auto"/>
        </w:rPr>
        <w:t>Figure 3</w:t>
      </w:r>
      <w:r>
        <w:rPr>
          <w:color w:val="auto"/>
        </w:rPr>
        <w:t xml:space="preserve">-32 </w:t>
      </w:r>
      <w:r>
        <w:rPr>
          <w:rFonts w:hint="eastAsia"/>
          <w:color w:val="auto"/>
        </w:rPr>
        <w:t>Weak Sector Current Stall</w:t>
      </w:r>
    </w:p>
    <w:p w14:paraId="2C3FA3EA">
      <w:pPr>
        <w:ind w:firstLine="320"/>
        <w:rPr>
          <w:color w:val="auto"/>
        </w:rPr>
      </w:pPr>
      <w:r>
        <w:rPr>
          <w:rFonts w:hint="eastAsia"/>
          <w:color w:val="auto"/>
        </w:rPr>
        <w:t>When the overcurrent stall prevention function is activated, the inverter's acceleration time will be longer than the set time. If the system enters a stall state due to an undersized motor or operating under factory settings, reduce the parameter</w:t>
      </w:r>
      <w:r>
        <w:rPr>
          <w:color w:val="auto"/>
        </w:rPr>
        <w:t>F9-08</w:t>
      </w:r>
      <w:r>
        <w:rPr>
          <w:rFonts w:hint="eastAsia"/>
          <w:color w:val="auto"/>
        </w:rPr>
        <w:t>set value.</w:t>
      </w:r>
    </w:p>
    <w:p w14:paraId="208016AF">
      <w:pPr>
        <w:ind w:firstLine="320"/>
        <w:rPr>
          <w:color w:val="auto"/>
        </w:rPr>
      </w:pPr>
      <w:r>
        <w:rPr>
          <w:rFonts w:hint="eastAsia"/>
          <w:color w:val="auto"/>
        </w:rPr>
        <w:t>If the acceleration time cannot be extended due to this function, it needs to be disabled. To prevent overcurrent, the following measures can be taken:</w:t>
      </w:r>
    </w:p>
    <w:p w14:paraId="6CF306C5">
      <w:pPr>
        <w:ind w:firstLine="320"/>
        <w:rPr>
          <w:color w:val="auto"/>
        </w:rPr>
      </w:pPr>
      <w:r>
        <w:rPr>
          <w:color w:val="auto"/>
        </w:rPr>
        <w:t>1.</w:t>
      </w:r>
      <w:r>
        <w:rPr>
          <w:rFonts w:hint="eastAsia"/>
          <w:color w:val="auto"/>
        </w:rPr>
        <w:t>appropriately increase the acceleration time;</w:t>
      </w:r>
    </w:p>
    <w:p w14:paraId="4257B38B">
      <w:pPr>
        <w:ind w:firstLine="320"/>
        <w:rPr>
          <w:color w:val="auto"/>
        </w:rPr>
      </w:pPr>
      <w:r>
        <w:rPr>
          <w:color w:val="auto"/>
        </w:rPr>
        <w:t>2.</w:t>
      </w:r>
      <w:r>
        <w:rPr>
          <w:rFonts w:hint="eastAsia"/>
          <w:color w:val="auto"/>
        </w:rPr>
        <w:t>Set parameter</w:t>
      </w:r>
      <w:r>
        <w:rPr>
          <w:color w:val="auto"/>
        </w:rPr>
        <w:t>F1-20</w:t>
      </w:r>
      <w:r>
        <w:rPr>
          <w:rFonts w:hint="eastAsia"/>
          <w:color w:val="auto"/>
        </w:rPr>
        <w:t>automatic acceleration/deceleration selection to</w:t>
      </w:r>
      <w:r>
        <w:rPr>
          <w:color w:val="auto"/>
        </w:rPr>
        <w:t>1</w:t>
      </w:r>
      <w:r>
        <w:rPr>
          <w:rFonts w:hint="eastAsia"/>
          <w:color w:val="auto"/>
        </w:rPr>
        <w:t>,</w:t>
      </w:r>
      <w:r>
        <w:rPr>
          <w:color w:val="auto"/>
        </w:rPr>
        <w:t>3</w:t>
      </w:r>
      <w:r>
        <w:rPr>
          <w:rFonts w:hint="eastAsia"/>
          <w:color w:val="auto"/>
        </w:rPr>
        <w:t>or</w:t>
      </w:r>
      <w:r>
        <w:rPr>
          <w:color w:val="auto"/>
        </w:rPr>
        <w:t>4</w:t>
      </w:r>
      <w:r>
        <w:rPr>
          <w:rFonts w:hint="eastAsia"/>
          <w:color w:val="auto"/>
        </w:rPr>
        <w:t>for automatic acceleration.</w:t>
      </w:r>
    </w:p>
    <w:p w14:paraId="398FBEA0">
      <w:pPr>
        <w:ind w:firstLine="320"/>
        <w:rPr>
          <w:color w:val="auto"/>
        </w:rPr>
      </w:pPr>
      <w:r>
        <w:rPr>
          <w:rFonts w:hint="eastAsia"/>
          <w:color w:val="auto"/>
        </w:rPr>
        <w:t>Relevant parameters are shown in Table 3</w:t>
      </w:r>
      <w:r>
        <w:rPr>
          <w:color w:val="auto"/>
        </w:rPr>
        <w:t>-49</w:t>
      </w:r>
      <w:r>
        <w:rPr>
          <w:rFonts w:hint="eastAsia"/>
          <w:color w:val="auto"/>
        </w:rPr>
        <w:t>as follows:</w:t>
      </w:r>
    </w:p>
    <w:p w14:paraId="5A90E5E0">
      <w:pPr>
        <w:pStyle w:val="25"/>
        <w:jc w:val="center"/>
        <w:rPr>
          <w:rFonts w:cs="Times New Roman"/>
          <w:color w:val="auto"/>
          <w:szCs w:val="14"/>
        </w:rPr>
      </w:pPr>
      <w:r>
        <w:rPr>
          <w:rFonts w:hint="eastAsia" w:cs="Times New Roman"/>
          <w:color w:val="auto"/>
          <w:szCs w:val="14"/>
        </w:rPr>
        <w:t>Table 3-49 Parameters Related to Overcurrent Stall During Acceleration</w:t>
      </w:r>
    </w:p>
    <w:tbl>
      <w:tblPr>
        <w:tblStyle w:val="36"/>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32"/>
        <w:gridCol w:w="660"/>
        <w:gridCol w:w="689"/>
        <w:gridCol w:w="3604"/>
      </w:tblGrid>
      <w:tr w14:paraId="3847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1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3CFB5D8">
            <w:pPr>
              <w:pStyle w:val="23"/>
              <w:jc w:val="center"/>
              <w:rPr>
                <w:rFonts w:cs="Times New Roman"/>
                <w:b/>
                <w:bCs/>
                <w:color w:val="auto"/>
              </w:rPr>
            </w:pPr>
            <w:r>
              <w:rPr>
                <w:rFonts w:hint="eastAsia" w:cs="Times New Roman"/>
                <w:b/>
                <w:bCs/>
                <w:color w:val="auto"/>
              </w:rPr>
              <w:t>Parameter</w:t>
            </w:r>
          </w:p>
        </w:tc>
        <w:tc>
          <w:tcPr>
            <w:tcW w:w="65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27FCF6C">
            <w:pPr>
              <w:pStyle w:val="23"/>
              <w:rPr>
                <w:rFonts w:cs="Times New Roman"/>
                <w:b/>
                <w:bCs/>
                <w:color w:val="auto"/>
              </w:rPr>
            </w:pPr>
            <w:r>
              <w:rPr>
                <w:rFonts w:hint="eastAsia" w:cs="Times New Roman"/>
                <w:b/>
                <w:bCs/>
                <w:color w:val="auto"/>
              </w:rPr>
              <w:t>Function Definition</w:t>
            </w:r>
          </w:p>
        </w:tc>
        <w:tc>
          <w:tcPr>
            <w:tcW w:w="5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C4545AB">
            <w:pPr>
              <w:pStyle w:val="23"/>
              <w:rPr>
                <w:rFonts w:cs="Times New Roman"/>
                <w:b/>
                <w:bCs/>
                <w:color w:val="auto"/>
              </w:rPr>
            </w:pPr>
            <w:r>
              <w:rPr>
                <w:rFonts w:hint="eastAsia" w:cs="Times New Roman"/>
                <w:b/>
                <w:bCs/>
                <w:color w:val="auto"/>
              </w:rPr>
              <w:t>Default Value</w:t>
            </w:r>
          </w:p>
        </w:tc>
        <w:tc>
          <w:tcPr>
            <w:tcW w:w="58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88E6605">
            <w:pPr>
              <w:pStyle w:val="23"/>
              <w:rPr>
                <w:rFonts w:cs="Times New Roman"/>
                <w:b/>
                <w:bCs/>
                <w:color w:val="auto"/>
              </w:rPr>
            </w:pPr>
            <w:r>
              <w:rPr>
                <w:rFonts w:hint="eastAsia" w:cs="Times New Roman"/>
                <w:b/>
                <w:bCs/>
                <w:color w:val="auto"/>
              </w:rPr>
              <w:t>Setting Range</w:t>
            </w:r>
          </w:p>
        </w:tc>
        <w:tc>
          <w:tcPr>
            <w:tcW w:w="28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9ECB0CB">
            <w:pPr>
              <w:pStyle w:val="23"/>
              <w:rPr>
                <w:rFonts w:cs="Times New Roman"/>
                <w:b/>
                <w:bCs/>
                <w:color w:val="auto"/>
              </w:rPr>
            </w:pPr>
            <w:r>
              <w:rPr>
                <w:rFonts w:hint="eastAsia" w:cs="Times New Roman"/>
                <w:b/>
                <w:bCs/>
                <w:color w:val="auto"/>
              </w:rPr>
              <w:t>Parameter Description</w:t>
            </w:r>
          </w:p>
        </w:tc>
      </w:tr>
      <w:tr w14:paraId="7A4F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vAlign w:val="center"/>
          </w:tcPr>
          <w:p w14:paraId="2451AE71">
            <w:pPr>
              <w:pStyle w:val="23"/>
              <w:rPr>
                <w:rFonts w:cs="Times New Roman"/>
                <w:color w:val="auto"/>
              </w:rPr>
            </w:pPr>
            <w:r>
              <w:rPr>
                <w:rFonts w:cs="Times New Roman"/>
                <w:color w:val="auto"/>
              </w:rPr>
              <w:t>F9-08</w:t>
            </w:r>
          </w:p>
        </w:tc>
        <w:tc>
          <w:tcPr>
            <w:tcW w:w="652" w:type="pct"/>
            <w:tcBorders>
              <w:top w:val="single" w:color="auto" w:sz="4" w:space="0"/>
              <w:left w:val="single" w:color="auto" w:sz="4" w:space="0"/>
              <w:bottom w:val="single" w:color="auto" w:sz="4" w:space="0"/>
              <w:right w:val="single" w:color="auto" w:sz="4" w:space="0"/>
            </w:tcBorders>
            <w:vAlign w:val="center"/>
          </w:tcPr>
          <w:p w14:paraId="6C9DFA9E">
            <w:pPr>
              <w:pStyle w:val="23"/>
              <w:rPr>
                <w:rFonts w:cs="Times New Roman"/>
                <w:color w:val="auto"/>
              </w:rPr>
            </w:pPr>
            <w:r>
              <w:rPr>
                <w:rFonts w:hint="eastAsia" w:cs="Times New Roman"/>
                <w:color w:val="auto"/>
              </w:rPr>
              <w:t>Acceleration OC</w:t>
            </w:r>
          </w:p>
          <w:p w14:paraId="03A469E0">
            <w:pPr>
              <w:pStyle w:val="23"/>
              <w:rPr>
                <w:rFonts w:cs="Times New Roman"/>
                <w:color w:val="auto"/>
              </w:rPr>
            </w:pPr>
            <w:r>
              <w:rPr>
                <w:rFonts w:hint="eastAsia" w:cs="Times New Roman"/>
                <w:color w:val="auto"/>
              </w:rPr>
              <w:t>Stall Threshold</w:t>
            </w:r>
          </w:p>
        </w:tc>
        <w:tc>
          <w:tcPr>
            <w:tcW w:w="523" w:type="pct"/>
            <w:tcBorders>
              <w:top w:val="single" w:color="auto" w:sz="4" w:space="0"/>
              <w:left w:val="single" w:color="auto" w:sz="4" w:space="0"/>
              <w:bottom w:val="single" w:color="auto" w:sz="4" w:space="0"/>
              <w:right w:val="single" w:color="auto" w:sz="4" w:space="0"/>
            </w:tcBorders>
            <w:vAlign w:val="center"/>
          </w:tcPr>
          <w:p w14:paraId="557E6E32">
            <w:pPr>
              <w:pStyle w:val="23"/>
              <w:rPr>
                <w:rFonts w:cs="Times New Roman"/>
                <w:color w:val="auto"/>
              </w:rPr>
            </w:pPr>
            <w:r>
              <w:rPr>
                <w:rFonts w:cs="Times New Roman"/>
                <w:color w:val="auto"/>
              </w:rPr>
              <w:t>180%</w:t>
            </w:r>
          </w:p>
        </w:tc>
        <w:tc>
          <w:tcPr>
            <w:tcW w:w="580" w:type="pct"/>
            <w:tcBorders>
              <w:top w:val="single" w:color="auto" w:sz="4" w:space="0"/>
              <w:left w:val="single" w:color="auto" w:sz="4" w:space="0"/>
              <w:bottom w:val="single" w:color="auto" w:sz="4" w:space="0"/>
              <w:right w:val="single" w:color="auto" w:sz="4" w:space="0"/>
            </w:tcBorders>
            <w:vAlign w:val="center"/>
          </w:tcPr>
          <w:p w14:paraId="6E565A5D">
            <w:pPr>
              <w:pStyle w:val="23"/>
              <w:rPr>
                <w:rFonts w:cs="Times New Roman"/>
                <w:color w:val="auto"/>
              </w:rPr>
            </w:pPr>
            <w:r>
              <w:rPr>
                <w:rFonts w:cs="Times New Roman"/>
                <w:color w:val="auto"/>
              </w:rPr>
              <w:t>0~200%</w:t>
            </w:r>
          </w:p>
        </w:tc>
        <w:tc>
          <w:tcPr>
            <w:tcW w:w="2827" w:type="pct"/>
            <w:tcBorders>
              <w:top w:val="single" w:color="auto" w:sz="4" w:space="0"/>
              <w:left w:val="single" w:color="auto" w:sz="4" w:space="0"/>
              <w:bottom w:val="single" w:color="auto" w:sz="4" w:space="0"/>
              <w:right w:val="single" w:color="auto" w:sz="4" w:space="0"/>
            </w:tcBorders>
            <w:vAlign w:val="center"/>
          </w:tcPr>
          <w:p w14:paraId="01D598B3">
            <w:pPr>
              <w:pStyle w:val="23"/>
              <w:rPr>
                <w:rFonts w:cs="Times New Roman"/>
                <w:color w:val="auto"/>
              </w:rPr>
            </w:pPr>
            <w:r>
              <w:rPr>
                <w:rFonts w:hint="eastAsia" w:cs="Times New Roman"/>
                <w:color w:val="auto"/>
              </w:rPr>
              <w:t>This parameter is used to set the stall prevention threshold during acceleration, the unit is %, based on the rated current of the inverter. When the inverter accelerates, if the output current exceeds the value set by F9-08, the inverter will stop accelerating. When the current falls below the value set by F9-08, the inverter resumes acceleration to the set frequency.</w:t>
            </w:r>
          </w:p>
        </w:tc>
      </w:tr>
      <w:tr w14:paraId="6326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6" w:type="pct"/>
            <w:tcBorders>
              <w:top w:val="single" w:color="auto" w:sz="4" w:space="0"/>
              <w:left w:val="single" w:color="auto" w:sz="4" w:space="0"/>
              <w:bottom w:val="single" w:color="auto" w:sz="4" w:space="0"/>
              <w:right w:val="single" w:color="auto" w:sz="4" w:space="0"/>
            </w:tcBorders>
            <w:vAlign w:val="center"/>
          </w:tcPr>
          <w:p w14:paraId="61D31AF3">
            <w:pPr>
              <w:pStyle w:val="23"/>
              <w:rPr>
                <w:rFonts w:cs="Times New Roman"/>
                <w:color w:val="auto"/>
              </w:rPr>
            </w:pPr>
            <w:r>
              <w:rPr>
                <w:rFonts w:cs="Times New Roman"/>
                <w:color w:val="auto"/>
              </w:rPr>
              <w:t>F9-09</w:t>
            </w:r>
          </w:p>
        </w:tc>
        <w:tc>
          <w:tcPr>
            <w:tcW w:w="652" w:type="pct"/>
            <w:tcBorders>
              <w:top w:val="single" w:color="auto" w:sz="4" w:space="0"/>
              <w:left w:val="single" w:color="auto" w:sz="4" w:space="0"/>
              <w:bottom w:val="single" w:color="auto" w:sz="4" w:space="0"/>
              <w:right w:val="single" w:color="auto" w:sz="4" w:space="0"/>
            </w:tcBorders>
            <w:vAlign w:val="center"/>
          </w:tcPr>
          <w:p w14:paraId="7ABDB55D">
            <w:pPr>
              <w:pStyle w:val="23"/>
              <w:rPr>
                <w:rFonts w:cs="Times New Roman"/>
                <w:color w:val="auto"/>
              </w:rPr>
            </w:pPr>
            <w:r>
              <w:rPr>
                <w:rFonts w:hint="eastAsia" w:cs="Times New Roman"/>
                <w:color w:val="auto"/>
              </w:rPr>
              <w:t>Overcurrent Stall</w:t>
            </w:r>
          </w:p>
          <w:p w14:paraId="5AE3AFDD">
            <w:pPr>
              <w:pStyle w:val="23"/>
              <w:rPr>
                <w:rFonts w:cs="Times New Roman"/>
                <w:color w:val="auto"/>
              </w:rPr>
            </w:pPr>
            <w:r>
              <w:rPr>
                <w:rFonts w:hint="eastAsia" w:cs="Times New Roman"/>
                <w:color w:val="auto"/>
              </w:rPr>
              <w:t>Limit Threshold</w:t>
            </w:r>
          </w:p>
        </w:tc>
        <w:tc>
          <w:tcPr>
            <w:tcW w:w="523" w:type="pct"/>
            <w:tcBorders>
              <w:top w:val="single" w:color="auto" w:sz="4" w:space="0"/>
              <w:left w:val="single" w:color="auto" w:sz="4" w:space="0"/>
              <w:bottom w:val="single" w:color="auto" w:sz="4" w:space="0"/>
              <w:right w:val="single" w:color="auto" w:sz="4" w:space="0"/>
            </w:tcBorders>
            <w:vAlign w:val="center"/>
          </w:tcPr>
          <w:p w14:paraId="6BDE8D85">
            <w:pPr>
              <w:pStyle w:val="23"/>
              <w:rPr>
                <w:rFonts w:cs="Times New Roman"/>
                <w:color w:val="auto"/>
              </w:rPr>
            </w:pPr>
            <w:r>
              <w:rPr>
                <w:rFonts w:cs="Times New Roman"/>
                <w:color w:val="auto"/>
              </w:rPr>
              <w:t>100%</w:t>
            </w:r>
          </w:p>
        </w:tc>
        <w:tc>
          <w:tcPr>
            <w:tcW w:w="580" w:type="pct"/>
            <w:tcBorders>
              <w:top w:val="single" w:color="auto" w:sz="4" w:space="0"/>
              <w:left w:val="single" w:color="auto" w:sz="4" w:space="0"/>
              <w:bottom w:val="single" w:color="auto" w:sz="4" w:space="0"/>
              <w:right w:val="single" w:color="auto" w:sz="4" w:space="0"/>
            </w:tcBorders>
            <w:vAlign w:val="center"/>
          </w:tcPr>
          <w:p w14:paraId="53E81828">
            <w:pPr>
              <w:pStyle w:val="23"/>
              <w:rPr>
                <w:rFonts w:cs="Times New Roman"/>
                <w:color w:val="auto"/>
              </w:rPr>
            </w:pPr>
            <w:r>
              <w:rPr>
                <w:rFonts w:cs="Times New Roman"/>
                <w:color w:val="auto"/>
              </w:rPr>
              <w:t>0~100%</w:t>
            </w:r>
          </w:p>
        </w:tc>
        <w:tc>
          <w:tcPr>
            <w:tcW w:w="2827" w:type="pct"/>
            <w:tcBorders>
              <w:top w:val="single" w:color="auto" w:sz="4" w:space="0"/>
              <w:left w:val="single" w:color="auto" w:sz="4" w:space="0"/>
              <w:bottom w:val="single" w:color="auto" w:sz="4" w:space="0"/>
              <w:right w:val="single" w:color="auto" w:sz="4" w:space="0"/>
            </w:tcBorders>
            <w:vAlign w:val="center"/>
          </w:tcPr>
          <w:p w14:paraId="09F3A5A7">
            <w:pPr>
              <w:pStyle w:val="23"/>
              <w:rPr>
                <w:rFonts w:cs="Times New Roman"/>
                <w:color w:val="auto"/>
              </w:rPr>
            </w:pPr>
            <w:r>
              <w:rPr>
                <w:rFonts w:hint="eastAsia" w:cs="Times New Roman"/>
                <w:color w:val="auto"/>
              </w:rPr>
              <w:t>This parameter is used to set the overcurrent stall prevention threshold during acceleration when demagnetization occurs. When the motor operating frequency is greater than the rated frequency, the overcurrent stall prevention threshold during acceleration equals the value set by F9-08 multiplied by the value set by F9-09.</w:t>
            </w:r>
          </w:p>
        </w:tc>
      </w:tr>
    </w:tbl>
    <w:p w14:paraId="5FA58369">
      <w:pPr>
        <w:pStyle w:val="5"/>
        <w:spacing w:before="156"/>
        <w:rPr>
          <w:color w:val="auto"/>
        </w:rPr>
      </w:pPr>
      <w:r>
        <w:rPr>
          <w:rFonts w:hint="eastAsia"/>
          <w:color w:val="auto"/>
        </w:rPr>
        <w:t>3.4.17.2 Overcurrent Stall During Operation</w:t>
      </w:r>
    </w:p>
    <w:p w14:paraId="6BAF3F0A">
      <w:pPr>
        <w:ind w:firstLine="320"/>
        <w:rPr>
          <w:color w:val="auto"/>
          <w:shd w:val="clear" w:color="auto" w:fill="FFFFFF"/>
        </w:rPr>
      </w:pPr>
      <w:r>
        <w:rPr>
          <w:rFonts w:hint="eastAsia"/>
          <w:color w:val="auto"/>
          <w:shd w:val="clear" w:color="auto" w:fill="FFFFFF"/>
        </w:rPr>
        <w:t>Generally speaking, if the motor load is greater, the motor current will also be greater. If the motor load is too high, it can lead to excessive motor current. If the motor load exceeds the motor's capacity, it may even result in loss of control. The overcurrent stall function during operation can prevent the aforementioned situations of excessive current or loss of control.</w:t>
      </w:r>
    </w:p>
    <w:p w14:paraId="3D12520D">
      <w:pPr>
        <w:ind w:firstLine="320"/>
        <w:rPr>
          <w:color w:val="auto"/>
        </w:rPr>
      </w:pPr>
      <w:r>
        <w:rPr>
          <w:rFonts w:hint="eastAsia"/>
          <w:color w:val="auto"/>
        </w:rPr>
        <w:t>The principle of overcurrent flux weakening function during operation is shown in Figure 3-33, and the relevant parameters are shown in Table 3-50. When the motor current exceeds the set value, the inverter begins to decelerate until the current drops below the allowable value, at which point the motor reaccelerates to the set frequency.</w:t>
      </w:r>
    </w:p>
    <w:p w14:paraId="02E29A76">
      <w:pPr>
        <w:pStyle w:val="25"/>
        <w:rPr>
          <w:color w:val="auto"/>
        </w:rPr>
      </w:pPr>
      <w:r>
        <w:rPr>
          <w:color w:val="auto"/>
        </w:rPr>
        <w:pict>
          <v:shape id="_x0000_i1121" o:spt="75" type="#_x0000_t75" style="height:168.9pt;width:327.6pt;" filled="f" o:preferrelative="t" stroked="f" coordsize="21600,21600">
            <v:path/>
            <v:fill on="f" focussize="0,0"/>
            <v:stroke on="f" joinstyle="miter"/>
            <v:imagedata r:id="rId236" cropleft="1767f" cropright="2522f" o:title=""/>
            <o:lock v:ext="edit" aspectratio="t"/>
            <w10:wrap type="none"/>
            <w10:anchorlock/>
          </v:shape>
        </w:pict>
      </w:r>
    </w:p>
    <w:p w14:paraId="4A4C5D42">
      <w:pPr>
        <w:pStyle w:val="25"/>
        <w:jc w:val="center"/>
        <w:rPr>
          <w:rFonts w:hint="eastAsia"/>
          <w:color w:val="auto"/>
        </w:rPr>
      </w:pPr>
      <w:r>
        <w:rPr>
          <w:rFonts w:hint="eastAsia"/>
          <w:color w:val="auto"/>
        </w:rPr>
        <w:t>Figure 3</w:t>
      </w:r>
      <w:r>
        <w:rPr>
          <w:color w:val="auto"/>
        </w:rPr>
        <w:t xml:space="preserve">-33 </w:t>
      </w:r>
      <w:r>
        <w:rPr>
          <w:rFonts w:hint="eastAsia"/>
          <w:color w:val="auto"/>
        </w:rPr>
        <w:t>Overcurrent Flux Weakening During Operation</w:t>
      </w:r>
    </w:p>
    <w:p w14:paraId="5FF5678E">
      <w:pPr>
        <w:pStyle w:val="25"/>
        <w:jc w:val="center"/>
        <w:rPr>
          <w:rFonts w:hint="eastAsia"/>
          <w:color w:val="auto"/>
        </w:rPr>
      </w:pPr>
    </w:p>
    <w:p w14:paraId="6EA29640">
      <w:pPr>
        <w:pStyle w:val="25"/>
        <w:jc w:val="center"/>
        <w:rPr>
          <w:color w:val="auto"/>
        </w:rPr>
      </w:pPr>
      <w:r>
        <w:rPr>
          <w:rFonts w:hint="eastAsia"/>
          <w:color w:val="auto"/>
        </w:rPr>
        <w:t>Table 3</w:t>
      </w:r>
      <w:r>
        <w:rPr>
          <w:color w:val="auto"/>
        </w:rPr>
        <w:t xml:space="preserve">-50 </w:t>
      </w:r>
      <w:r>
        <w:rPr>
          <w:rFonts w:hint="eastAsia"/>
          <w:color w:val="auto"/>
        </w:rPr>
        <w:t>Parameters for Overcurrent Flux Weakening During Operation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686"/>
        <w:gridCol w:w="660"/>
        <w:gridCol w:w="1686"/>
        <w:gridCol w:w="2020"/>
      </w:tblGrid>
      <w:tr w14:paraId="0513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50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E6B0DF5">
            <w:pPr>
              <w:pStyle w:val="23"/>
              <w:rPr>
                <w:rFonts w:cs="Times New Roman"/>
                <w:b/>
                <w:bCs/>
                <w:color w:val="auto"/>
              </w:rPr>
            </w:pPr>
            <w:r>
              <w:rPr>
                <w:rFonts w:hint="eastAsia" w:cs="Times New Roman"/>
                <w:b/>
                <w:bCs/>
                <w:color w:val="auto"/>
              </w:rPr>
              <w:t>Parameter</w:t>
            </w:r>
          </w:p>
        </w:tc>
        <w:tc>
          <w:tcPr>
            <w:tcW w:w="68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C0361D3">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CC8BD5">
            <w:pPr>
              <w:pStyle w:val="23"/>
              <w:rPr>
                <w:rFonts w:cs="Times New Roman"/>
                <w:b/>
                <w:bCs/>
                <w:color w:val="auto"/>
              </w:rPr>
            </w:pPr>
            <w:r>
              <w:rPr>
                <w:rFonts w:hint="eastAsia" w:cs="Times New Roman"/>
                <w:b/>
                <w:bCs/>
                <w:color w:val="auto"/>
              </w:rPr>
              <w:t>Default Value</w:t>
            </w:r>
          </w:p>
        </w:tc>
        <w:tc>
          <w:tcPr>
            <w:tcW w:w="119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1D3C59">
            <w:pPr>
              <w:pStyle w:val="23"/>
              <w:rPr>
                <w:rFonts w:cs="Times New Roman"/>
                <w:b/>
                <w:bCs/>
                <w:color w:val="auto"/>
              </w:rPr>
            </w:pPr>
            <w:r>
              <w:rPr>
                <w:rFonts w:hint="eastAsia" w:cs="Times New Roman"/>
                <w:b/>
                <w:bCs/>
                <w:color w:val="auto"/>
              </w:rPr>
              <w:t>Setting Range</w:t>
            </w:r>
          </w:p>
        </w:tc>
        <w:tc>
          <w:tcPr>
            <w:tcW w:w="209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A11797">
            <w:pPr>
              <w:pStyle w:val="23"/>
              <w:rPr>
                <w:rFonts w:cs="Times New Roman"/>
                <w:b/>
                <w:bCs/>
                <w:color w:val="auto"/>
              </w:rPr>
            </w:pPr>
            <w:r>
              <w:rPr>
                <w:rFonts w:hint="eastAsia" w:cs="Times New Roman"/>
                <w:b/>
                <w:bCs/>
                <w:color w:val="auto"/>
              </w:rPr>
              <w:t>Parameter Description</w:t>
            </w:r>
          </w:p>
        </w:tc>
      </w:tr>
      <w:tr w14:paraId="5D5FA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vAlign w:val="center"/>
          </w:tcPr>
          <w:p w14:paraId="45E66B67">
            <w:pPr>
              <w:pStyle w:val="23"/>
              <w:rPr>
                <w:rFonts w:cs="Times New Roman"/>
                <w:color w:val="auto"/>
              </w:rPr>
            </w:pPr>
            <w:r>
              <w:rPr>
                <w:rFonts w:cs="Times New Roman"/>
                <w:color w:val="auto"/>
              </w:rPr>
              <w:t>F9-10</w:t>
            </w:r>
          </w:p>
        </w:tc>
        <w:tc>
          <w:tcPr>
            <w:tcW w:w="682" w:type="pct"/>
            <w:tcBorders>
              <w:top w:val="single" w:color="auto" w:sz="4" w:space="0"/>
              <w:left w:val="single" w:color="auto" w:sz="4" w:space="0"/>
              <w:bottom w:val="single" w:color="auto" w:sz="4" w:space="0"/>
              <w:right w:val="single" w:color="auto" w:sz="4" w:space="0"/>
            </w:tcBorders>
            <w:vAlign w:val="center"/>
          </w:tcPr>
          <w:p w14:paraId="33B332AC">
            <w:pPr>
              <w:pStyle w:val="23"/>
              <w:rPr>
                <w:rFonts w:cs="Times New Roman"/>
                <w:color w:val="auto"/>
              </w:rPr>
            </w:pPr>
            <w:r>
              <w:rPr>
                <w:rFonts w:hint="eastAsia" w:cs="Times New Roman"/>
                <w:color w:val="auto"/>
              </w:rPr>
              <w:t>Running OC Stall Threshold</w:t>
            </w:r>
          </w:p>
        </w:tc>
        <w:tc>
          <w:tcPr>
            <w:tcW w:w="513" w:type="pct"/>
            <w:tcBorders>
              <w:top w:val="single" w:color="auto" w:sz="4" w:space="0"/>
              <w:left w:val="single" w:color="auto" w:sz="4" w:space="0"/>
              <w:bottom w:val="single" w:color="auto" w:sz="4" w:space="0"/>
              <w:right w:val="single" w:color="auto" w:sz="4" w:space="0"/>
            </w:tcBorders>
            <w:vAlign w:val="center"/>
          </w:tcPr>
          <w:p w14:paraId="7CABCBAB">
            <w:pPr>
              <w:pStyle w:val="23"/>
              <w:rPr>
                <w:rFonts w:cs="Times New Roman"/>
                <w:color w:val="auto"/>
              </w:rPr>
            </w:pPr>
            <w:r>
              <w:rPr>
                <w:rFonts w:cs="Times New Roman"/>
                <w:color w:val="auto"/>
              </w:rPr>
              <w:t>180%</w:t>
            </w:r>
          </w:p>
        </w:tc>
        <w:tc>
          <w:tcPr>
            <w:tcW w:w="1196" w:type="pct"/>
            <w:tcBorders>
              <w:top w:val="single" w:color="auto" w:sz="4" w:space="0"/>
              <w:left w:val="single" w:color="auto" w:sz="4" w:space="0"/>
              <w:bottom w:val="single" w:color="auto" w:sz="4" w:space="0"/>
              <w:right w:val="single" w:color="auto" w:sz="4" w:space="0"/>
            </w:tcBorders>
            <w:vAlign w:val="center"/>
          </w:tcPr>
          <w:p w14:paraId="65B1617F">
            <w:pPr>
              <w:pStyle w:val="23"/>
              <w:rPr>
                <w:rFonts w:cs="Times New Roman"/>
                <w:color w:val="auto"/>
              </w:rPr>
            </w:pPr>
            <w:r>
              <w:rPr>
                <w:rFonts w:cs="Times New Roman"/>
                <w:color w:val="auto"/>
              </w:rPr>
              <w:t>0~200%</w:t>
            </w:r>
          </w:p>
        </w:tc>
        <w:tc>
          <w:tcPr>
            <w:tcW w:w="2098" w:type="pct"/>
            <w:tcBorders>
              <w:top w:val="single" w:color="auto" w:sz="4" w:space="0"/>
              <w:left w:val="single" w:color="auto" w:sz="4" w:space="0"/>
              <w:bottom w:val="single" w:color="auto" w:sz="4" w:space="0"/>
              <w:right w:val="single" w:color="auto" w:sz="4" w:space="0"/>
            </w:tcBorders>
            <w:vAlign w:val="center"/>
          </w:tcPr>
          <w:p w14:paraId="60F62112">
            <w:pPr>
              <w:pStyle w:val="23"/>
              <w:rPr>
                <w:rFonts w:cs="Times New Roman"/>
                <w:color w:val="auto"/>
              </w:rPr>
            </w:pPr>
            <w:r>
              <w:rPr>
                <w:rFonts w:hint="eastAsia" w:cs="Times New Roman"/>
                <w:color w:val="auto"/>
              </w:rPr>
              <w:t>This parameter is used to set the threshold for preventing overcurrent flux weakening during operation, with the unit being %, based on the rated current of the inverter. When the inverter is running, if the output current exceeds the F9-10 setting, the inverter will decelerate according to the acceleration/deceleration time selected by F9-11 to prevent motor stall. When the output current is below 95% of the value set in F9-10, the inverter will reaccelerate to the set frequency according to the acceleration/deceleration time selected in parameter F9-11.</w:t>
            </w:r>
          </w:p>
        </w:tc>
      </w:tr>
      <w:tr w14:paraId="7284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tcBorders>
              <w:top w:val="single" w:color="auto" w:sz="4" w:space="0"/>
              <w:left w:val="single" w:color="auto" w:sz="4" w:space="0"/>
              <w:bottom w:val="single" w:color="auto" w:sz="4" w:space="0"/>
              <w:right w:val="single" w:color="auto" w:sz="4" w:space="0"/>
            </w:tcBorders>
            <w:vAlign w:val="center"/>
          </w:tcPr>
          <w:p w14:paraId="3A2B061A">
            <w:pPr>
              <w:pStyle w:val="23"/>
              <w:rPr>
                <w:rFonts w:cs="Times New Roman"/>
                <w:color w:val="auto"/>
              </w:rPr>
            </w:pPr>
            <w:r>
              <w:rPr>
                <w:rFonts w:cs="Times New Roman"/>
                <w:color w:val="auto"/>
              </w:rPr>
              <w:t>F9-11</w:t>
            </w:r>
          </w:p>
        </w:tc>
        <w:tc>
          <w:tcPr>
            <w:tcW w:w="682" w:type="pct"/>
            <w:tcBorders>
              <w:top w:val="single" w:color="auto" w:sz="4" w:space="0"/>
              <w:left w:val="single" w:color="auto" w:sz="4" w:space="0"/>
              <w:bottom w:val="single" w:color="auto" w:sz="4" w:space="0"/>
              <w:right w:val="single" w:color="auto" w:sz="4" w:space="0"/>
            </w:tcBorders>
            <w:vAlign w:val="center"/>
          </w:tcPr>
          <w:p w14:paraId="1F95EC2A">
            <w:pPr>
              <w:pStyle w:val="23"/>
              <w:rPr>
                <w:rFonts w:cs="Times New Roman"/>
                <w:color w:val="auto"/>
              </w:rPr>
            </w:pPr>
            <w:r>
              <w:rPr>
                <w:rFonts w:hint="eastAsia" w:cs="Times New Roman"/>
                <w:color w:val="auto"/>
              </w:rPr>
              <w:t>Constant Speed OC Acceleration/Deceleration Selection</w:t>
            </w:r>
          </w:p>
        </w:tc>
        <w:tc>
          <w:tcPr>
            <w:tcW w:w="513" w:type="pct"/>
            <w:tcBorders>
              <w:top w:val="single" w:color="auto" w:sz="4" w:space="0"/>
              <w:left w:val="single" w:color="auto" w:sz="4" w:space="0"/>
              <w:bottom w:val="single" w:color="auto" w:sz="4" w:space="0"/>
              <w:right w:val="single" w:color="auto" w:sz="4" w:space="0"/>
            </w:tcBorders>
            <w:vAlign w:val="center"/>
          </w:tcPr>
          <w:p w14:paraId="5591BD21">
            <w:pPr>
              <w:pStyle w:val="23"/>
              <w:rPr>
                <w:rFonts w:cs="Times New Roman"/>
                <w:color w:val="auto"/>
              </w:rPr>
            </w:pPr>
            <w:r>
              <w:rPr>
                <w:rFonts w:cs="Times New Roman"/>
                <w:color w:val="auto"/>
              </w:rPr>
              <w:t>0</w:t>
            </w:r>
          </w:p>
        </w:tc>
        <w:tc>
          <w:tcPr>
            <w:tcW w:w="1196" w:type="pct"/>
            <w:tcBorders>
              <w:top w:val="single" w:color="auto" w:sz="4" w:space="0"/>
              <w:left w:val="single" w:color="auto" w:sz="4" w:space="0"/>
              <w:bottom w:val="single" w:color="auto" w:sz="4" w:space="0"/>
              <w:right w:val="single" w:color="auto" w:sz="4" w:space="0"/>
            </w:tcBorders>
            <w:vAlign w:val="center"/>
          </w:tcPr>
          <w:p w14:paraId="53118BD4">
            <w:pPr>
              <w:pStyle w:val="23"/>
              <w:rPr>
                <w:rFonts w:cs="Times New Roman"/>
                <w:color w:val="auto"/>
              </w:rPr>
            </w:pPr>
            <w:r>
              <w:rPr>
                <w:rFonts w:cs="Times New Roman"/>
                <w:color w:val="auto"/>
              </w:rPr>
              <w:t>0: System Acceleration/Deceleration Time;</w:t>
            </w:r>
          </w:p>
          <w:p w14:paraId="632E32FC">
            <w:pPr>
              <w:pStyle w:val="23"/>
              <w:rPr>
                <w:rFonts w:cs="Times New Roman"/>
                <w:color w:val="auto"/>
              </w:rPr>
            </w:pPr>
            <w:r>
              <w:rPr>
                <w:rFonts w:cs="Times New Roman"/>
                <w:color w:val="auto"/>
              </w:rPr>
              <w:t>1: First Acceleration/Deceleration Time;</w:t>
            </w:r>
          </w:p>
          <w:p w14:paraId="7E66C7C2">
            <w:pPr>
              <w:pStyle w:val="23"/>
              <w:rPr>
                <w:rFonts w:cs="Times New Roman"/>
                <w:color w:val="auto"/>
              </w:rPr>
            </w:pPr>
            <w:r>
              <w:rPr>
                <w:rFonts w:cs="Times New Roman"/>
                <w:color w:val="auto"/>
              </w:rPr>
              <w:t>2: Second Acceleration/Deceleration Time;</w:t>
            </w:r>
          </w:p>
          <w:p w14:paraId="480A51FD">
            <w:pPr>
              <w:pStyle w:val="23"/>
              <w:rPr>
                <w:rFonts w:cs="Times New Roman"/>
                <w:color w:val="auto"/>
              </w:rPr>
            </w:pPr>
            <w:r>
              <w:rPr>
                <w:rFonts w:cs="Times New Roman"/>
                <w:color w:val="auto"/>
              </w:rPr>
              <w:t>3: Third Acceleration/Deceleration Time;</w:t>
            </w:r>
          </w:p>
          <w:p w14:paraId="4EF84222">
            <w:pPr>
              <w:pStyle w:val="23"/>
              <w:rPr>
                <w:rFonts w:cs="Times New Roman"/>
                <w:color w:val="auto"/>
              </w:rPr>
            </w:pPr>
            <w:r>
              <w:rPr>
                <w:rFonts w:cs="Times New Roman"/>
                <w:color w:val="auto"/>
              </w:rPr>
              <w:t>4: Fourth Acceleration/Deceleration Time;</w:t>
            </w:r>
          </w:p>
          <w:p w14:paraId="250DE96C">
            <w:pPr>
              <w:pStyle w:val="23"/>
              <w:rPr>
                <w:rFonts w:cs="Times New Roman"/>
                <w:color w:val="auto"/>
              </w:rPr>
            </w:pPr>
            <w:r>
              <w:rPr>
                <w:rFonts w:cs="Times New Roman"/>
                <w:color w:val="auto"/>
              </w:rPr>
              <w:t>5: Automatic Acceleration/Deceleration Time.</w:t>
            </w:r>
          </w:p>
        </w:tc>
        <w:tc>
          <w:tcPr>
            <w:tcW w:w="2098" w:type="pct"/>
            <w:tcBorders>
              <w:top w:val="single" w:color="auto" w:sz="4" w:space="0"/>
              <w:left w:val="single" w:color="auto" w:sz="4" w:space="0"/>
              <w:bottom w:val="single" w:color="auto" w:sz="4" w:space="0"/>
              <w:right w:val="single" w:color="auto" w:sz="4" w:space="0"/>
            </w:tcBorders>
            <w:vAlign w:val="center"/>
          </w:tcPr>
          <w:p w14:paraId="21C08A43">
            <w:pPr>
              <w:pStyle w:val="23"/>
              <w:rPr>
                <w:rFonts w:cs="Times New Roman"/>
                <w:color w:val="auto"/>
              </w:rPr>
            </w:pPr>
            <w:r>
              <w:rPr>
                <w:rFonts w:hint="eastAsia" w:cs="Times New Roman"/>
                <w:color w:val="auto"/>
              </w:rPr>
              <w:t>This parameter is used to select the acceleration/deceleration time for overcurrent stall action.</w:t>
            </w:r>
          </w:p>
        </w:tc>
      </w:tr>
    </w:tbl>
    <w:p w14:paraId="6E54890D">
      <w:pPr>
        <w:pStyle w:val="4"/>
        <w:spacing w:before="156"/>
        <w:rPr>
          <w:color w:val="auto"/>
        </w:rPr>
      </w:pPr>
      <w:bookmarkStart w:id="345" w:name="_Toc23371"/>
      <w:r>
        <w:rPr>
          <w:rFonts w:hint="eastAsia"/>
          <w:color w:val="auto"/>
        </w:rPr>
        <w:t>3.4.18 Overvoltage Stall</w:t>
      </w:r>
      <w:bookmarkEnd w:id="345"/>
    </w:p>
    <w:p w14:paraId="3C1AB920">
      <w:pPr>
        <w:ind w:firstLine="320"/>
        <w:rPr>
          <w:color w:val="auto"/>
        </w:rPr>
      </w:pPr>
      <w:r>
        <w:rPr>
          <w:rFonts w:hint="eastAsia"/>
          <w:color w:val="auto"/>
        </w:rPr>
        <w:t>When the motor decelerates, it may feed energy back to the inverter, causing the inverter's bus voltage to rise. If the bus voltage is too high, it may lead to an overvoltage fault. The overvoltage stall function adjusts the slope of the speed curve to avoid overvoltage as much as possible.</w:t>
      </w:r>
    </w:p>
    <w:p w14:paraId="683CCEC6">
      <w:pPr>
        <w:ind w:firstLine="320"/>
        <w:rPr>
          <w:color w:val="auto"/>
        </w:rPr>
      </w:pPr>
      <w:r>
        <w:rPr>
          <w:rFonts w:hint="eastAsia"/>
          <w:color w:val="auto"/>
        </w:rPr>
        <w:t>When an excessively high bus voltage is detected, the motor deceleration slope is reduced. When the bus voltage is not excessively high, the normal deceleration slope is maintained or the maximum deceleration slope is used for deceleration. In this way, the bus voltage can be maintained within a reasonable range during motor deceleration, avoiding overvoltage conditions.</w:t>
      </w:r>
    </w:p>
    <w:p w14:paraId="7FD56D13">
      <w:pPr>
        <w:ind w:firstLine="320"/>
        <w:rPr>
          <w:color w:val="auto"/>
        </w:rPr>
      </w:pPr>
      <w:r>
        <w:rPr>
          <w:rFonts w:hint="eastAsia"/>
          <w:color w:val="auto"/>
        </w:rPr>
        <w:t>Overvoltage stall has several implementation methods; Figure 3</w:t>
      </w:r>
      <w:r>
        <w:rPr>
          <w:color w:val="auto"/>
        </w:rPr>
        <w:t>-34</w:t>
      </w:r>
      <w:r>
        <w:rPr>
          <w:rFonts w:hint="eastAsia"/>
          <w:color w:val="auto"/>
        </w:rPr>
        <w:t xml:space="preserve"> shows one method. When the bus voltage reaches the overvoltage detection level, the inverter stops decelerating, at which point the bus voltage begins to drop. Once it falls to the overvoltage recovery level, the inverter resumes deceleration.</w:t>
      </w:r>
    </w:p>
    <w:p w14:paraId="39C6685D">
      <w:pPr>
        <w:pStyle w:val="52"/>
        <w:ind w:firstLine="0" w:firstLineChars="0"/>
        <w:rPr>
          <w:color w:val="auto"/>
        </w:rPr>
      </w:pPr>
      <w:r>
        <w:rPr>
          <w:color w:val="auto"/>
        </w:rPr>
        <w:pict>
          <v:shape id="_x0000_i1122" o:spt="75" type="#_x0000_t75" style="height:116pt;width:218.75pt;" filled="f" o:preferrelative="t" stroked="f" coordsize="21600,21600">
            <v:path/>
            <v:fill on="f" focussize="0,0"/>
            <v:stroke on="f" joinstyle="miter"/>
            <v:imagedata r:id="rId237" o:title=""/>
            <o:lock v:ext="edit" aspectratio="t"/>
            <w10:wrap type="none"/>
            <w10:anchorlock/>
          </v:shape>
        </w:pict>
      </w:r>
    </w:p>
    <w:p w14:paraId="0B9E985F">
      <w:pPr>
        <w:pStyle w:val="25"/>
        <w:jc w:val="center"/>
        <w:rPr>
          <w:color w:val="auto"/>
        </w:rPr>
      </w:pPr>
      <w:r>
        <w:rPr>
          <w:rFonts w:hint="eastAsia"/>
          <w:color w:val="auto"/>
        </w:rPr>
        <w:t>Figure 3</w:t>
      </w:r>
      <w:r>
        <w:rPr>
          <w:color w:val="auto"/>
        </w:rPr>
        <w:t xml:space="preserve">-34 </w:t>
      </w:r>
      <w:r>
        <w:rPr>
          <w:rFonts w:hint="eastAsia"/>
          <w:color w:val="auto"/>
        </w:rPr>
        <w:t>Overvoltage Stall Prevention Method 1</w:t>
      </w:r>
    </w:p>
    <w:p w14:paraId="5E482D28">
      <w:pPr>
        <w:ind w:firstLine="320"/>
        <w:rPr>
          <w:color w:val="auto"/>
        </w:rPr>
      </w:pPr>
      <w:r>
        <w:rPr>
          <w:rFonts w:hint="eastAsia"/>
          <w:color w:val="auto"/>
        </w:rPr>
        <w:t>When overvoltage stall prevention is activated, the inverter's deceleration time will be longer than the set time. If automatic adjustment of the deceleration time is not allowed, this function must be disabled. To prevent overvoltage, the following measures can be taken:</w:t>
      </w:r>
    </w:p>
    <w:p w14:paraId="11F93DA9">
      <w:pPr>
        <w:ind w:firstLine="320"/>
        <w:rPr>
          <w:color w:val="auto"/>
        </w:rPr>
      </w:pPr>
      <w:r>
        <w:rPr>
          <w:color w:val="auto"/>
        </w:rPr>
        <w:t>1.</w:t>
      </w:r>
      <w:r>
        <w:rPr>
          <w:rFonts w:hint="eastAsia"/>
          <w:color w:val="auto"/>
        </w:rPr>
        <w:t>Reasonably increase deceleration time;</w:t>
      </w:r>
    </w:p>
    <w:p w14:paraId="21BF45FA">
      <w:pPr>
        <w:ind w:firstLine="320"/>
        <w:rPr>
          <w:color w:val="auto"/>
        </w:rPr>
      </w:pPr>
      <w:r>
        <w:rPr>
          <w:color w:val="auto"/>
        </w:rPr>
        <w:t>2.</w:t>
      </w:r>
      <w:r>
        <w:rPr>
          <w:rFonts w:hint="eastAsia"/>
          <w:color w:val="auto"/>
        </w:rPr>
        <w:t>Install braking resistor to dissipate motor feedback energy.</w:t>
      </w:r>
    </w:p>
    <w:p w14:paraId="41EC4988">
      <w:pPr>
        <w:ind w:firstLine="320"/>
        <w:rPr>
          <w:color w:val="auto"/>
        </w:rPr>
      </w:pPr>
      <w:r>
        <w:rPr>
          <w:rFonts w:hint="eastAsia"/>
          <w:color w:val="auto"/>
        </w:rPr>
        <w:t>Figure 3</w:t>
      </w:r>
      <w:r>
        <w:rPr>
          <w:color w:val="auto"/>
        </w:rPr>
        <w:t>-35</w:t>
      </w:r>
      <w:r>
        <w:rPr>
          <w:rFonts w:hint="eastAsia"/>
          <w:color w:val="auto"/>
        </w:rPr>
        <w:t>shows another implementation method, where during motor deceleration, the inverter's deceleration slope is controlled to ensure that the bus voltage does not exceed the set value. Relevant parameters are shown in Table 3</w:t>
      </w:r>
      <w:r>
        <w:rPr>
          <w:color w:val="auto"/>
        </w:rPr>
        <w:t>-51.</w:t>
      </w:r>
    </w:p>
    <w:p w14:paraId="20CDCBB6">
      <w:pPr>
        <w:pStyle w:val="52"/>
        <w:ind w:firstLine="0" w:firstLineChars="0"/>
        <w:rPr>
          <w:color w:val="auto"/>
        </w:rPr>
      </w:pPr>
      <w:r>
        <w:rPr>
          <w:color w:val="auto"/>
        </w:rPr>
        <w:pict>
          <v:shape id="_x0000_i1123" o:spt="75" type="#_x0000_t75" style="height:191.45pt;width:216.35pt;" filled="f" o:preferrelative="t" stroked="f" coordsize="21600,21600">
            <v:path/>
            <v:fill on="f" focussize="0,0"/>
            <v:stroke on="f" joinstyle="miter"/>
            <v:imagedata r:id="rId238" o:title=""/>
            <o:lock v:ext="edit" aspectratio="t"/>
            <w10:wrap type="none"/>
            <w10:anchorlock/>
          </v:shape>
        </w:pict>
      </w:r>
    </w:p>
    <w:p w14:paraId="120CCEC6">
      <w:pPr>
        <w:pStyle w:val="52"/>
        <w:ind w:firstLine="361"/>
        <w:rPr>
          <w:b/>
          <w:bCs/>
          <w:color w:val="auto"/>
          <w:lang w:eastAsia="zh-CN"/>
        </w:rPr>
      </w:pPr>
      <w:r>
        <w:rPr>
          <w:rFonts w:hint="eastAsia"/>
          <w:b/>
          <w:bCs/>
          <w:color w:val="auto"/>
          <w:lang w:eastAsia="zh-CN"/>
        </w:rPr>
        <w:t>Figure 3</w:t>
      </w:r>
      <w:r>
        <w:rPr>
          <w:b/>
          <w:bCs/>
          <w:color w:val="auto"/>
          <w:lang w:eastAsia="zh-CN"/>
        </w:rPr>
        <w:t xml:space="preserve">-35 </w:t>
      </w:r>
      <w:r>
        <w:rPr>
          <w:rFonts w:hint="eastAsia"/>
          <w:b/>
          <w:bCs/>
          <w:color w:val="auto"/>
          <w:lang w:eastAsia="zh-CN"/>
        </w:rPr>
        <w:t>Overvoltage Stall Prevention Method 2</w:t>
      </w:r>
    </w:p>
    <w:p w14:paraId="10654A9D">
      <w:pPr>
        <w:pStyle w:val="25"/>
        <w:rPr>
          <w:color w:val="auto"/>
        </w:rPr>
      </w:pPr>
    </w:p>
    <w:p w14:paraId="56EA5CAF">
      <w:pPr>
        <w:pStyle w:val="25"/>
        <w:jc w:val="center"/>
        <w:rPr>
          <w:rFonts w:hint="eastAsia"/>
          <w:color w:val="auto"/>
        </w:rPr>
      </w:pPr>
    </w:p>
    <w:p w14:paraId="302429AB">
      <w:pPr>
        <w:pStyle w:val="25"/>
        <w:jc w:val="center"/>
        <w:rPr>
          <w:rFonts w:hint="eastAsia"/>
          <w:color w:val="auto"/>
        </w:rPr>
      </w:pPr>
    </w:p>
    <w:p w14:paraId="663C2556">
      <w:pPr>
        <w:pStyle w:val="25"/>
        <w:jc w:val="center"/>
        <w:rPr>
          <w:rFonts w:hint="eastAsia"/>
          <w:color w:val="auto"/>
        </w:rPr>
      </w:pPr>
    </w:p>
    <w:p w14:paraId="63D4FADC">
      <w:pPr>
        <w:pStyle w:val="25"/>
        <w:jc w:val="center"/>
        <w:rPr>
          <w:rFonts w:hint="eastAsia"/>
          <w:color w:val="auto"/>
        </w:rPr>
      </w:pPr>
    </w:p>
    <w:p w14:paraId="710E2D51">
      <w:pPr>
        <w:pStyle w:val="25"/>
        <w:jc w:val="center"/>
        <w:rPr>
          <w:rFonts w:hint="eastAsia"/>
          <w:color w:val="auto"/>
        </w:rPr>
      </w:pPr>
    </w:p>
    <w:p w14:paraId="57DF6B74">
      <w:pPr>
        <w:pStyle w:val="25"/>
        <w:jc w:val="center"/>
        <w:rPr>
          <w:rFonts w:hint="eastAsia"/>
          <w:color w:val="auto"/>
        </w:rPr>
      </w:pPr>
    </w:p>
    <w:p w14:paraId="04E02E65">
      <w:pPr>
        <w:pStyle w:val="25"/>
        <w:jc w:val="center"/>
        <w:rPr>
          <w:rFonts w:hint="eastAsia"/>
          <w:color w:val="auto"/>
        </w:rPr>
      </w:pPr>
    </w:p>
    <w:p w14:paraId="1B1D80C9">
      <w:pPr>
        <w:pStyle w:val="25"/>
        <w:jc w:val="center"/>
        <w:rPr>
          <w:rFonts w:hint="eastAsia"/>
          <w:color w:val="auto"/>
        </w:rPr>
      </w:pPr>
    </w:p>
    <w:p w14:paraId="18EC23DB">
      <w:pPr>
        <w:pStyle w:val="25"/>
        <w:jc w:val="center"/>
        <w:rPr>
          <w:color w:val="auto"/>
        </w:rPr>
      </w:pPr>
      <w:r>
        <w:rPr>
          <w:rFonts w:hint="eastAsia"/>
          <w:color w:val="auto"/>
        </w:rPr>
        <w:t>Table 3</w:t>
      </w:r>
      <w:r>
        <w:rPr>
          <w:color w:val="auto"/>
        </w:rPr>
        <w:t xml:space="preserve">-51 </w:t>
      </w:r>
      <w:r>
        <w:rPr>
          <w:rFonts w:hint="eastAsia"/>
          <w:color w:val="auto"/>
        </w:rPr>
        <w:t>Overvoltage Stall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07"/>
        <w:gridCol w:w="660"/>
        <w:gridCol w:w="1357"/>
        <w:gridCol w:w="2728"/>
      </w:tblGrid>
      <w:tr w14:paraId="440CD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7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6285297">
            <w:pPr>
              <w:pStyle w:val="23"/>
              <w:rPr>
                <w:rFonts w:cs="Times New Roman"/>
                <w:b/>
                <w:bCs/>
                <w:color w:val="auto"/>
              </w:rPr>
            </w:pPr>
            <w:r>
              <w:rPr>
                <w:rFonts w:hint="eastAsia" w:cs="Times New Roman"/>
                <w:b/>
                <w:bCs/>
                <w:color w:val="auto"/>
              </w:rPr>
              <w:t>Parameter</w:t>
            </w:r>
          </w:p>
        </w:tc>
        <w:tc>
          <w:tcPr>
            <w:tcW w:w="98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3F53004">
            <w:pPr>
              <w:pStyle w:val="23"/>
              <w:rPr>
                <w:rFonts w:cs="Times New Roman"/>
                <w:b/>
                <w:bCs/>
                <w:color w:val="auto"/>
              </w:rPr>
            </w:pPr>
            <w:r>
              <w:rPr>
                <w:rFonts w:hint="eastAsia" w:cs="Times New Roman"/>
                <w:b/>
                <w:bCs/>
                <w:color w:val="auto"/>
              </w:rPr>
              <w:t>Function Definition</w:t>
            </w:r>
          </w:p>
        </w:tc>
        <w:tc>
          <w:tcPr>
            <w:tcW w:w="50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03FD608">
            <w:pPr>
              <w:pStyle w:val="23"/>
              <w:rPr>
                <w:rFonts w:cs="Times New Roman"/>
                <w:b/>
                <w:bCs/>
                <w:color w:val="auto"/>
              </w:rPr>
            </w:pPr>
            <w:r>
              <w:rPr>
                <w:rFonts w:hint="eastAsia" w:cs="Times New Roman"/>
                <w:b/>
                <w:bCs/>
                <w:color w:val="auto"/>
              </w:rPr>
              <w:t>Default Value</w:t>
            </w:r>
          </w:p>
        </w:tc>
        <w:tc>
          <w:tcPr>
            <w:tcW w:w="10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C02BCD0">
            <w:pPr>
              <w:pStyle w:val="23"/>
              <w:rPr>
                <w:rFonts w:cs="Times New Roman"/>
                <w:b/>
                <w:bCs/>
                <w:color w:val="auto"/>
              </w:rPr>
            </w:pPr>
            <w:r>
              <w:rPr>
                <w:rFonts w:hint="eastAsia" w:cs="Times New Roman"/>
                <w:b/>
                <w:bCs/>
                <w:color w:val="auto"/>
              </w:rPr>
              <w:t>Setting Range</w:t>
            </w:r>
          </w:p>
        </w:tc>
        <w:tc>
          <w:tcPr>
            <w:tcW w:w="201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0122B1D">
            <w:pPr>
              <w:pStyle w:val="23"/>
              <w:rPr>
                <w:rFonts w:cs="Times New Roman"/>
                <w:b/>
                <w:bCs/>
                <w:color w:val="auto"/>
              </w:rPr>
            </w:pPr>
            <w:r>
              <w:rPr>
                <w:rFonts w:hint="eastAsia" w:cs="Times New Roman"/>
                <w:b/>
                <w:bCs/>
                <w:color w:val="auto"/>
              </w:rPr>
              <w:t>Parameter Description</w:t>
            </w:r>
          </w:p>
        </w:tc>
      </w:tr>
      <w:tr w14:paraId="6F57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top w:val="single" w:color="auto" w:sz="4" w:space="0"/>
              <w:left w:val="single" w:color="auto" w:sz="4" w:space="0"/>
              <w:bottom w:val="single" w:color="auto" w:sz="4" w:space="0"/>
              <w:right w:val="single" w:color="auto" w:sz="4" w:space="0"/>
            </w:tcBorders>
            <w:vAlign w:val="center"/>
          </w:tcPr>
          <w:p w14:paraId="3A9B239E">
            <w:pPr>
              <w:pStyle w:val="23"/>
              <w:rPr>
                <w:rFonts w:cs="Times New Roman"/>
                <w:color w:val="auto"/>
              </w:rPr>
            </w:pPr>
            <w:r>
              <w:rPr>
                <w:rFonts w:cs="Times New Roman"/>
                <w:color w:val="auto"/>
              </w:rPr>
              <w:t>F9-03</w:t>
            </w:r>
          </w:p>
        </w:tc>
        <w:tc>
          <w:tcPr>
            <w:tcW w:w="984" w:type="pct"/>
            <w:tcBorders>
              <w:top w:val="single" w:color="auto" w:sz="4" w:space="0"/>
              <w:left w:val="single" w:color="auto" w:sz="4" w:space="0"/>
              <w:bottom w:val="single" w:color="auto" w:sz="4" w:space="0"/>
              <w:right w:val="single" w:color="auto" w:sz="4" w:space="0"/>
            </w:tcBorders>
            <w:vAlign w:val="center"/>
          </w:tcPr>
          <w:p w14:paraId="6CB232FF">
            <w:pPr>
              <w:pStyle w:val="23"/>
              <w:rPr>
                <w:rFonts w:cs="Times New Roman"/>
                <w:color w:val="auto"/>
              </w:rPr>
            </w:pPr>
            <w:r>
              <w:rPr>
                <w:rFonts w:hint="eastAsia" w:cs="Times New Roman"/>
                <w:color w:val="auto"/>
              </w:rPr>
              <w:t>Overvoltage Stall Mode</w:t>
            </w:r>
          </w:p>
        </w:tc>
        <w:tc>
          <w:tcPr>
            <w:tcW w:w="509" w:type="pct"/>
            <w:tcBorders>
              <w:top w:val="single" w:color="auto" w:sz="4" w:space="0"/>
              <w:left w:val="single" w:color="auto" w:sz="4" w:space="0"/>
              <w:bottom w:val="single" w:color="auto" w:sz="4" w:space="0"/>
              <w:right w:val="single" w:color="auto" w:sz="4" w:space="0"/>
            </w:tcBorders>
            <w:vAlign w:val="center"/>
          </w:tcPr>
          <w:p w14:paraId="0B5B4F3C">
            <w:pPr>
              <w:pStyle w:val="23"/>
              <w:rPr>
                <w:rFonts w:cs="Times New Roman"/>
                <w:color w:val="auto"/>
              </w:rPr>
            </w:pPr>
            <w:r>
              <w:rPr>
                <w:rFonts w:cs="Times New Roman"/>
                <w:color w:val="auto"/>
              </w:rPr>
              <w:t>0</w:t>
            </w:r>
          </w:p>
        </w:tc>
        <w:tc>
          <w:tcPr>
            <w:tcW w:w="1025" w:type="pct"/>
            <w:tcBorders>
              <w:top w:val="single" w:color="auto" w:sz="4" w:space="0"/>
              <w:left w:val="single" w:color="auto" w:sz="4" w:space="0"/>
              <w:bottom w:val="single" w:color="auto" w:sz="4" w:space="0"/>
              <w:right w:val="single" w:color="auto" w:sz="4" w:space="0"/>
            </w:tcBorders>
            <w:vAlign w:val="center"/>
          </w:tcPr>
          <w:p w14:paraId="48FB682B">
            <w:pPr>
              <w:pStyle w:val="23"/>
              <w:rPr>
                <w:rFonts w:cs="Times New Roman"/>
                <w:color w:val="auto"/>
              </w:rPr>
            </w:pPr>
            <w:r>
              <w:rPr>
                <w:rFonts w:cs="Times New Roman"/>
                <w:color w:val="auto"/>
              </w:rPr>
              <w:t>0: Overvoltage Stall Mode 0</w:t>
            </w:r>
          </w:p>
          <w:p w14:paraId="6FD81C60">
            <w:pPr>
              <w:pStyle w:val="23"/>
              <w:rPr>
                <w:rFonts w:cs="Times New Roman"/>
                <w:color w:val="auto"/>
              </w:rPr>
            </w:pPr>
            <w:r>
              <w:rPr>
                <w:rFonts w:cs="Times New Roman"/>
                <w:color w:val="auto"/>
              </w:rPr>
              <w:t>1: Overvoltage Stall Mode 1</w:t>
            </w:r>
          </w:p>
        </w:tc>
        <w:tc>
          <w:tcPr>
            <w:tcW w:w="2012" w:type="pct"/>
            <w:tcBorders>
              <w:top w:val="single" w:color="auto" w:sz="4" w:space="0"/>
              <w:left w:val="single" w:color="auto" w:sz="4" w:space="0"/>
              <w:bottom w:val="single" w:color="auto" w:sz="4" w:space="0"/>
              <w:right w:val="single" w:color="auto" w:sz="4" w:space="0"/>
            </w:tcBorders>
            <w:vAlign w:val="center"/>
          </w:tcPr>
          <w:p w14:paraId="50C57826">
            <w:pPr>
              <w:pStyle w:val="23"/>
              <w:rPr>
                <w:rFonts w:cs="Times New Roman"/>
                <w:color w:val="auto"/>
              </w:rPr>
            </w:pPr>
            <w:r>
              <w:rPr>
                <w:rFonts w:cs="Times New Roman"/>
                <w:color w:val="auto"/>
              </w:rPr>
              <w:t>0: Overvoltage stall mode 0; If the inverter detects that the bus voltage is higher than the set value of F9-04, the inverter will stop decelerating (the output frequency remains unchanged) until the bus voltage is lower than the set value of F9-58, at which point the inverter will continue to decelerate.</w:t>
            </w:r>
          </w:p>
          <w:p w14:paraId="429F2B96">
            <w:pPr>
              <w:pStyle w:val="23"/>
              <w:rPr>
                <w:rFonts w:cs="Times New Roman"/>
                <w:color w:val="auto"/>
              </w:rPr>
            </w:pPr>
            <w:r>
              <w:rPr>
                <w:rFonts w:cs="Times New Roman"/>
                <w:color w:val="auto"/>
              </w:rPr>
              <w:t>1: Overvoltage stall mode 1; During the deceleration process, dynamically adjust the speed curve to prevent overvoltage faults due to excessively high bus voltage.</w:t>
            </w:r>
          </w:p>
        </w:tc>
      </w:tr>
      <w:tr w14:paraId="24294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top w:val="single" w:color="auto" w:sz="4" w:space="0"/>
              <w:left w:val="single" w:color="auto" w:sz="4" w:space="0"/>
              <w:bottom w:val="single" w:color="auto" w:sz="4" w:space="0"/>
              <w:right w:val="single" w:color="auto" w:sz="4" w:space="0"/>
            </w:tcBorders>
            <w:vAlign w:val="center"/>
          </w:tcPr>
          <w:p w14:paraId="1C5B32D6">
            <w:pPr>
              <w:pStyle w:val="23"/>
              <w:rPr>
                <w:rFonts w:cs="Times New Roman"/>
                <w:color w:val="auto"/>
              </w:rPr>
            </w:pPr>
            <w:r>
              <w:rPr>
                <w:rFonts w:cs="Times New Roman"/>
                <w:color w:val="auto"/>
              </w:rPr>
              <w:t>F9-04</w:t>
            </w:r>
          </w:p>
        </w:tc>
        <w:tc>
          <w:tcPr>
            <w:tcW w:w="984" w:type="pct"/>
            <w:tcBorders>
              <w:top w:val="single" w:color="auto" w:sz="4" w:space="0"/>
              <w:left w:val="single" w:color="auto" w:sz="4" w:space="0"/>
              <w:bottom w:val="single" w:color="auto" w:sz="4" w:space="0"/>
              <w:right w:val="single" w:color="auto" w:sz="4" w:space="0"/>
            </w:tcBorders>
            <w:vAlign w:val="center"/>
          </w:tcPr>
          <w:p w14:paraId="71BA0B63">
            <w:pPr>
              <w:pStyle w:val="23"/>
              <w:rPr>
                <w:rFonts w:cs="Times New Roman"/>
                <w:color w:val="auto"/>
              </w:rPr>
            </w:pPr>
            <w:r>
              <w:rPr>
                <w:rFonts w:hint="eastAsia" w:cs="Times New Roman"/>
                <w:color w:val="auto"/>
              </w:rPr>
              <w:t>overvoltage stall threshold</w:t>
            </w:r>
          </w:p>
        </w:tc>
        <w:tc>
          <w:tcPr>
            <w:tcW w:w="509" w:type="pct"/>
            <w:tcBorders>
              <w:top w:val="single" w:color="auto" w:sz="4" w:space="0"/>
              <w:left w:val="single" w:color="auto" w:sz="4" w:space="0"/>
              <w:bottom w:val="single" w:color="auto" w:sz="4" w:space="0"/>
              <w:right w:val="single" w:color="auto" w:sz="4" w:space="0"/>
            </w:tcBorders>
            <w:vAlign w:val="center"/>
          </w:tcPr>
          <w:p w14:paraId="0953D865">
            <w:pPr>
              <w:pStyle w:val="23"/>
              <w:rPr>
                <w:rFonts w:cs="Times New Roman"/>
                <w:color w:val="auto"/>
              </w:rPr>
            </w:pPr>
            <w:r>
              <w:rPr>
                <w:rFonts w:cs="Times New Roman"/>
                <w:color w:val="auto"/>
              </w:rPr>
              <w:t>760.0V</w:t>
            </w:r>
          </w:p>
        </w:tc>
        <w:tc>
          <w:tcPr>
            <w:tcW w:w="1025" w:type="pct"/>
            <w:tcBorders>
              <w:top w:val="single" w:color="auto" w:sz="4" w:space="0"/>
              <w:left w:val="single" w:color="auto" w:sz="4" w:space="0"/>
              <w:bottom w:val="single" w:color="auto" w:sz="4" w:space="0"/>
              <w:right w:val="single" w:color="auto" w:sz="4" w:space="0"/>
            </w:tcBorders>
            <w:vAlign w:val="center"/>
          </w:tcPr>
          <w:p w14:paraId="70A13EE1">
            <w:pPr>
              <w:pStyle w:val="23"/>
              <w:rPr>
                <w:rFonts w:cs="Times New Roman"/>
                <w:color w:val="auto"/>
              </w:rPr>
            </w:pPr>
            <w:r>
              <w:rPr>
                <w:rFonts w:cs="Times New Roman"/>
                <w:color w:val="auto"/>
              </w:rPr>
              <w:t>0.0~900.0V</w:t>
            </w:r>
          </w:p>
        </w:tc>
        <w:tc>
          <w:tcPr>
            <w:tcW w:w="2012" w:type="pct"/>
            <w:tcBorders>
              <w:top w:val="single" w:color="auto" w:sz="4" w:space="0"/>
              <w:left w:val="single" w:color="auto" w:sz="4" w:space="0"/>
              <w:bottom w:val="single" w:color="auto" w:sz="4" w:space="0"/>
              <w:right w:val="single" w:color="auto" w:sz="4" w:space="0"/>
            </w:tcBorders>
            <w:vAlign w:val="center"/>
          </w:tcPr>
          <w:p w14:paraId="74F633AC">
            <w:pPr>
              <w:pStyle w:val="23"/>
              <w:rPr>
                <w:rFonts w:cs="Times New Roman"/>
                <w:color w:val="auto"/>
              </w:rPr>
            </w:pPr>
            <w:r>
              <w:rPr>
                <w:rFonts w:hint="eastAsia" w:cs="Times New Roman"/>
                <w:color w:val="auto"/>
              </w:rPr>
              <w:t>When the set value is 0.0, the overvoltage stall prevention function is disabled. When the inverter is equipped with a braking unit and connected to a braking resistor, it is recommended to use this setting. When the set value is not 0.0, the overvoltage stall prevention function is effective. This parameter can be set according to the power supply and load conditions; if set too low, it may extend the deceleration time. When the set value exceeds the overvoltage protection point, the overvoltage stall prevention function is considered to be disabled.</w:t>
            </w:r>
          </w:p>
        </w:tc>
      </w:tr>
      <w:tr w14:paraId="02334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tcBorders>
              <w:top w:val="single" w:color="auto" w:sz="4" w:space="0"/>
              <w:left w:val="single" w:color="auto" w:sz="4" w:space="0"/>
              <w:bottom w:val="single" w:color="auto" w:sz="4" w:space="0"/>
              <w:right w:val="single" w:color="auto" w:sz="4" w:space="0"/>
            </w:tcBorders>
            <w:vAlign w:val="center"/>
          </w:tcPr>
          <w:p w14:paraId="5F0C30E4">
            <w:pPr>
              <w:pStyle w:val="23"/>
              <w:rPr>
                <w:rFonts w:cs="Times New Roman"/>
                <w:color w:val="auto"/>
              </w:rPr>
            </w:pPr>
            <w:r>
              <w:rPr>
                <w:rFonts w:cs="Times New Roman"/>
                <w:color w:val="auto"/>
              </w:rPr>
              <w:t xml:space="preserve">F9-05 </w:t>
            </w:r>
          </w:p>
        </w:tc>
        <w:tc>
          <w:tcPr>
            <w:tcW w:w="984" w:type="pct"/>
            <w:tcBorders>
              <w:top w:val="single" w:color="auto" w:sz="4" w:space="0"/>
              <w:left w:val="single" w:color="auto" w:sz="4" w:space="0"/>
              <w:bottom w:val="single" w:color="auto" w:sz="4" w:space="0"/>
              <w:right w:val="single" w:color="auto" w:sz="4" w:space="0"/>
            </w:tcBorders>
            <w:vAlign w:val="center"/>
          </w:tcPr>
          <w:p w14:paraId="71BC812D">
            <w:pPr>
              <w:pStyle w:val="23"/>
              <w:rPr>
                <w:rFonts w:cs="Times New Roman"/>
                <w:color w:val="auto"/>
              </w:rPr>
            </w:pPr>
            <w:r>
              <w:rPr>
                <w:rFonts w:hint="eastAsia" w:cs="Times New Roman"/>
                <w:color w:val="auto"/>
              </w:rPr>
              <w:t>overvoltage stall deceleration time sec</w:t>
            </w:r>
          </w:p>
        </w:tc>
        <w:tc>
          <w:tcPr>
            <w:tcW w:w="509" w:type="pct"/>
            <w:tcBorders>
              <w:top w:val="single" w:color="auto" w:sz="4" w:space="0"/>
              <w:left w:val="single" w:color="auto" w:sz="4" w:space="0"/>
              <w:bottom w:val="single" w:color="auto" w:sz="4" w:space="0"/>
              <w:right w:val="single" w:color="auto" w:sz="4" w:space="0"/>
            </w:tcBorders>
            <w:vAlign w:val="center"/>
          </w:tcPr>
          <w:p w14:paraId="67B4A032">
            <w:pPr>
              <w:pStyle w:val="23"/>
              <w:rPr>
                <w:rFonts w:cs="Times New Roman"/>
                <w:color w:val="auto"/>
              </w:rPr>
            </w:pPr>
            <w:r>
              <w:rPr>
                <w:rFonts w:cs="Times New Roman"/>
                <w:color w:val="auto"/>
              </w:rPr>
              <w:t>600.00</w:t>
            </w:r>
          </w:p>
        </w:tc>
        <w:tc>
          <w:tcPr>
            <w:tcW w:w="1025" w:type="pct"/>
            <w:tcBorders>
              <w:top w:val="single" w:color="auto" w:sz="4" w:space="0"/>
              <w:left w:val="single" w:color="auto" w:sz="4" w:space="0"/>
              <w:bottom w:val="single" w:color="auto" w:sz="4" w:space="0"/>
              <w:right w:val="single" w:color="auto" w:sz="4" w:space="0"/>
            </w:tcBorders>
            <w:vAlign w:val="center"/>
          </w:tcPr>
          <w:p w14:paraId="177279F4">
            <w:pPr>
              <w:pStyle w:val="23"/>
              <w:rPr>
                <w:rFonts w:cs="Times New Roman"/>
                <w:color w:val="auto"/>
              </w:rPr>
            </w:pPr>
            <w:r>
              <w:rPr>
                <w:rFonts w:cs="Times New Roman"/>
                <w:color w:val="auto"/>
              </w:rPr>
              <w:t>0.00~655.35</w:t>
            </w:r>
          </w:p>
        </w:tc>
        <w:tc>
          <w:tcPr>
            <w:tcW w:w="2012" w:type="pct"/>
            <w:tcBorders>
              <w:top w:val="single" w:color="auto" w:sz="4" w:space="0"/>
              <w:left w:val="single" w:color="auto" w:sz="4" w:space="0"/>
              <w:bottom w:val="single" w:color="auto" w:sz="4" w:space="0"/>
              <w:right w:val="single" w:color="auto" w:sz="4" w:space="0"/>
            </w:tcBorders>
            <w:vAlign w:val="center"/>
          </w:tcPr>
          <w:p w14:paraId="1DBD4CAD">
            <w:pPr>
              <w:pStyle w:val="23"/>
              <w:rPr>
                <w:rFonts w:cs="Times New Roman"/>
                <w:color w:val="auto"/>
              </w:rPr>
            </w:pPr>
            <w:r>
              <w:rPr>
                <w:rFonts w:hint="eastAsia" w:cs="Times New Roman"/>
                <w:color w:val="auto"/>
              </w:rPr>
              <w:t>overvoltage stall deceleration time</w:t>
            </w:r>
          </w:p>
        </w:tc>
      </w:tr>
    </w:tbl>
    <w:p w14:paraId="03BD80E5">
      <w:pPr>
        <w:pStyle w:val="4"/>
        <w:spacing w:before="156"/>
        <w:rPr>
          <w:color w:val="auto"/>
        </w:rPr>
      </w:pPr>
      <w:bookmarkStart w:id="346" w:name="_Toc14505"/>
      <w:r>
        <w:rPr>
          <w:rFonts w:hint="eastAsia"/>
          <w:color w:val="auto"/>
        </w:rPr>
        <w:t>3.4.19 Incremental PG Card</w:t>
      </w:r>
      <w:bookmarkEnd w:id="346"/>
    </w:p>
    <w:p w14:paraId="18068E1D">
      <w:pPr>
        <w:ind w:firstLine="320"/>
        <w:rPr>
          <w:color w:val="auto"/>
        </w:rPr>
      </w:pPr>
      <w:r>
        <w:rPr>
          <w:rFonts w:hint="eastAsia"/>
          <w:color w:val="auto"/>
        </w:rPr>
        <w:t>Related parameters are shown in Table 3</w:t>
      </w:r>
      <w:r>
        <w:rPr>
          <w:color w:val="auto"/>
        </w:rPr>
        <w:t>-52</w:t>
      </w:r>
      <w:r>
        <w:rPr>
          <w:rFonts w:hint="eastAsia"/>
          <w:color w:val="auto"/>
        </w:rPr>
        <w:t>:</w:t>
      </w:r>
    </w:p>
    <w:p w14:paraId="4E86AC7E">
      <w:pPr>
        <w:pStyle w:val="25"/>
        <w:jc w:val="center"/>
        <w:rPr>
          <w:color w:val="auto"/>
        </w:rPr>
      </w:pPr>
      <w:r>
        <w:rPr>
          <w:rFonts w:hint="eastAsia"/>
          <w:color w:val="auto"/>
        </w:rPr>
        <w:t>Table 3</w:t>
      </w:r>
      <w:r>
        <w:rPr>
          <w:color w:val="auto"/>
        </w:rPr>
        <w:t xml:space="preserve">-52 </w:t>
      </w:r>
      <w:r>
        <w:rPr>
          <w:rFonts w:hint="eastAsia"/>
          <w:color w:val="auto"/>
        </w:rPr>
        <w:t>Incremental PG Card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52"/>
        <w:gridCol w:w="660"/>
        <w:gridCol w:w="1312"/>
        <w:gridCol w:w="2828"/>
      </w:tblGrid>
      <w:tr w14:paraId="767DF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2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F9430AF">
            <w:pPr>
              <w:pStyle w:val="23"/>
              <w:rPr>
                <w:rFonts w:cs="Times New Roman"/>
                <w:b/>
                <w:bCs/>
                <w:color w:val="auto"/>
              </w:rPr>
            </w:pPr>
            <w:r>
              <w:rPr>
                <w:rFonts w:hint="eastAsia" w:cs="Times New Roman"/>
                <w:b/>
                <w:bCs/>
                <w:color w:val="auto"/>
              </w:rPr>
              <w:t>Parameter</w:t>
            </w:r>
          </w:p>
        </w:tc>
        <w:tc>
          <w:tcPr>
            <w:tcW w:w="95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31C6FB6">
            <w:pPr>
              <w:pStyle w:val="23"/>
              <w:rPr>
                <w:rFonts w:cs="Times New Roman"/>
                <w:b/>
                <w:bCs/>
                <w:color w:val="auto"/>
              </w:rPr>
            </w:pPr>
            <w:r>
              <w:rPr>
                <w:rFonts w:hint="eastAsia" w:cs="Times New Roman"/>
                <w:b/>
                <w:bCs/>
                <w:color w:val="auto"/>
              </w:rPr>
              <w:t>Function Definition</w:t>
            </w:r>
          </w:p>
        </w:tc>
        <w:tc>
          <w:tcPr>
            <w:tcW w:w="50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4F64D31">
            <w:pPr>
              <w:pStyle w:val="23"/>
              <w:rPr>
                <w:rFonts w:cs="Times New Roman"/>
                <w:b/>
                <w:bCs/>
                <w:color w:val="auto"/>
              </w:rPr>
            </w:pPr>
            <w:r>
              <w:rPr>
                <w:rFonts w:hint="eastAsia" w:cs="Times New Roman"/>
                <w:b/>
                <w:bCs/>
                <w:color w:val="auto"/>
              </w:rPr>
              <w:t>Default Value</w:t>
            </w:r>
          </w:p>
        </w:tc>
        <w:tc>
          <w:tcPr>
            <w:tcW w:w="10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7FC33DB">
            <w:pPr>
              <w:pStyle w:val="23"/>
              <w:rPr>
                <w:rFonts w:cs="Times New Roman"/>
                <w:b/>
                <w:bCs/>
                <w:color w:val="auto"/>
              </w:rPr>
            </w:pPr>
            <w:r>
              <w:rPr>
                <w:rFonts w:hint="eastAsia" w:cs="Times New Roman"/>
                <w:b/>
                <w:bCs/>
                <w:color w:val="auto"/>
              </w:rPr>
              <w:t>Setting Range</w:t>
            </w:r>
          </w:p>
        </w:tc>
        <w:tc>
          <w:tcPr>
            <w:tcW w:w="209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15E3757">
            <w:pPr>
              <w:pStyle w:val="23"/>
              <w:rPr>
                <w:rFonts w:cs="Times New Roman"/>
                <w:b/>
                <w:bCs/>
                <w:color w:val="auto"/>
              </w:rPr>
            </w:pPr>
            <w:r>
              <w:rPr>
                <w:rFonts w:hint="eastAsia" w:cs="Times New Roman"/>
                <w:b/>
                <w:bCs/>
                <w:color w:val="auto"/>
              </w:rPr>
              <w:t>Parameter Description</w:t>
            </w:r>
          </w:p>
        </w:tc>
      </w:tr>
      <w:tr w14:paraId="59E15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single" w:color="auto" w:sz="4" w:space="0"/>
              <w:bottom w:val="single" w:color="auto" w:sz="4" w:space="0"/>
              <w:right w:val="single" w:color="auto" w:sz="4" w:space="0"/>
            </w:tcBorders>
            <w:vAlign w:val="center"/>
          </w:tcPr>
          <w:p w14:paraId="5A40B9BE">
            <w:pPr>
              <w:pStyle w:val="23"/>
              <w:rPr>
                <w:rFonts w:cs="Times New Roman"/>
                <w:color w:val="auto"/>
              </w:rPr>
            </w:pPr>
            <w:r>
              <w:rPr>
                <w:rFonts w:cs="Times New Roman"/>
                <w:color w:val="auto"/>
              </w:rPr>
              <w:t>F4-27</w:t>
            </w:r>
          </w:p>
        </w:tc>
        <w:tc>
          <w:tcPr>
            <w:tcW w:w="956" w:type="pct"/>
            <w:tcBorders>
              <w:top w:val="single" w:color="auto" w:sz="4" w:space="0"/>
              <w:left w:val="single" w:color="auto" w:sz="4" w:space="0"/>
              <w:bottom w:val="single" w:color="auto" w:sz="4" w:space="0"/>
              <w:right w:val="single" w:color="auto" w:sz="4" w:space="0"/>
            </w:tcBorders>
            <w:vAlign w:val="center"/>
          </w:tcPr>
          <w:p w14:paraId="0022950E">
            <w:pPr>
              <w:pStyle w:val="23"/>
              <w:rPr>
                <w:rFonts w:cs="Times New Roman"/>
                <w:color w:val="auto"/>
              </w:rPr>
            </w:pPr>
            <w:r>
              <w:rPr>
                <w:rFonts w:hint="eastAsia" w:cs="Times New Roman"/>
                <w:color w:val="auto"/>
              </w:rPr>
              <w:t>Encoder Type Selection</w:t>
            </w:r>
          </w:p>
        </w:tc>
        <w:tc>
          <w:tcPr>
            <w:tcW w:w="501" w:type="pct"/>
            <w:tcBorders>
              <w:top w:val="single" w:color="auto" w:sz="4" w:space="0"/>
              <w:left w:val="single" w:color="auto" w:sz="4" w:space="0"/>
              <w:bottom w:val="single" w:color="auto" w:sz="4" w:space="0"/>
              <w:right w:val="single" w:color="auto" w:sz="4" w:space="0"/>
            </w:tcBorders>
            <w:vAlign w:val="center"/>
          </w:tcPr>
          <w:p w14:paraId="49BCE432">
            <w:pPr>
              <w:pStyle w:val="23"/>
              <w:rPr>
                <w:rFonts w:cs="Times New Roman"/>
                <w:color w:val="auto"/>
              </w:rPr>
            </w:pPr>
            <w:r>
              <w:rPr>
                <w:rFonts w:cs="Times New Roman"/>
                <w:color w:val="auto"/>
              </w:rPr>
              <w:t>0</w:t>
            </w:r>
          </w:p>
        </w:tc>
        <w:tc>
          <w:tcPr>
            <w:tcW w:w="1025" w:type="pct"/>
            <w:tcBorders>
              <w:top w:val="single" w:color="auto" w:sz="4" w:space="0"/>
              <w:left w:val="single" w:color="auto" w:sz="4" w:space="0"/>
              <w:bottom w:val="single" w:color="auto" w:sz="4" w:space="0"/>
              <w:right w:val="single" w:color="auto" w:sz="4" w:space="0"/>
            </w:tcBorders>
            <w:vAlign w:val="center"/>
          </w:tcPr>
          <w:p w14:paraId="6E8B2F26">
            <w:pPr>
              <w:pStyle w:val="23"/>
              <w:rPr>
                <w:rFonts w:cs="Times New Roman"/>
                <w:color w:val="auto"/>
              </w:rPr>
            </w:pPr>
            <w:r>
              <w:rPr>
                <w:rFonts w:cs="Times New Roman"/>
                <w:color w:val="auto"/>
              </w:rPr>
              <w:t>0: No PG Card</w:t>
            </w:r>
          </w:p>
          <w:p w14:paraId="6C9CBCFD">
            <w:pPr>
              <w:pStyle w:val="23"/>
              <w:rPr>
                <w:rFonts w:cs="Times New Roman"/>
                <w:color w:val="auto"/>
              </w:rPr>
            </w:pPr>
            <w:r>
              <w:rPr>
                <w:rFonts w:cs="Times New Roman"/>
                <w:color w:val="auto"/>
              </w:rPr>
              <w:t>1: ABZ Encoder</w:t>
            </w:r>
          </w:p>
          <w:p w14:paraId="540B1D3C">
            <w:pPr>
              <w:pStyle w:val="23"/>
              <w:rPr>
                <w:rFonts w:cs="Times New Roman"/>
                <w:color w:val="auto"/>
              </w:rPr>
            </w:pPr>
            <w:r>
              <w:rPr>
                <w:rFonts w:cs="Times New Roman"/>
                <w:color w:val="auto"/>
              </w:rPr>
              <w:t>2: Reserved</w:t>
            </w:r>
          </w:p>
          <w:p w14:paraId="496D7338">
            <w:pPr>
              <w:pStyle w:val="23"/>
              <w:rPr>
                <w:rFonts w:cs="Times New Roman"/>
                <w:color w:val="auto"/>
              </w:rPr>
            </w:pPr>
            <w:r>
              <w:rPr>
                <w:rFonts w:cs="Times New Roman"/>
                <w:color w:val="auto"/>
              </w:rPr>
              <w:t>3: Resolver</w:t>
            </w:r>
          </w:p>
        </w:tc>
        <w:tc>
          <w:tcPr>
            <w:tcW w:w="2097" w:type="pct"/>
            <w:tcBorders>
              <w:top w:val="single" w:color="auto" w:sz="4" w:space="0"/>
              <w:left w:val="single" w:color="auto" w:sz="4" w:space="0"/>
              <w:bottom w:val="single" w:color="auto" w:sz="4" w:space="0"/>
              <w:right w:val="single" w:color="auto" w:sz="4" w:space="0"/>
            </w:tcBorders>
            <w:vAlign w:val="center"/>
          </w:tcPr>
          <w:p w14:paraId="06E9FED1">
            <w:pPr>
              <w:pStyle w:val="23"/>
              <w:rPr>
                <w:rFonts w:cs="Times New Roman"/>
                <w:color w:val="auto"/>
              </w:rPr>
            </w:pPr>
            <w:r>
              <w:rPr>
                <w:rFonts w:hint="eastAsia" w:cs="Times New Roman"/>
                <w:color w:val="auto"/>
              </w:rPr>
              <w:t>Used to select the encoder type.</w:t>
            </w:r>
          </w:p>
        </w:tc>
      </w:tr>
      <w:tr w14:paraId="5507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single" w:color="auto" w:sz="4" w:space="0"/>
              <w:bottom w:val="single" w:color="auto" w:sz="4" w:space="0"/>
              <w:right w:val="single" w:color="auto" w:sz="4" w:space="0"/>
            </w:tcBorders>
            <w:vAlign w:val="center"/>
          </w:tcPr>
          <w:p w14:paraId="35162912">
            <w:pPr>
              <w:pStyle w:val="23"/>
              <w:rPr>
                <w:rFonts w:cs="Times New Roman"/>
                <w:color w:val="auto"/>
              </w:rPr>
            </w:pPr>
            <w:r>
              <w:rPr>
                <w:rFonts w:cs="Times New Roman"/>
                <w:color w:val="auto"/>
              </w:rPr>
              <w:t>F4-28</w:t>
            </w:r>
          </w:p>
        </w:tc>
        <w:tc>
          <w:tcPr>
            <w:tcW w:w="956" w:type="pct"/>
            <w:tcBorders>
              <w:top w:val="single" w:color="auto" w:sz="4" w:space="0"/>
              <w:left w:val="single" w:color="auto" w:sz="4" w:space="0"/>
              <w:bottom w:val="single" w:color="auto" w:sz="4" w:space="0"/>
              <w:right w:val="single" w:color="auto" w:sz="4" w:space="0"/>
            </w:tcBorders>
            <w:vAlign w:val="center"/>
          </w:tcPr>
          <w:p w14:paraId="2E326C49">
            <w:pPr>
              <w:pStyle w:val="23"/>
              <w:rPr>
                <w:rFonts w:cs="Times New Roman"/>
                <w:color w:val="auto"/>
              </w:rPr>
            </w:pPr>
            <w:r>
              <w:rPr>
                <w:rFonts w:hint="eastAsia" w:cs="Times New Roman"/>
                <w:color w:val="auto"/>
              </w:rPr>
              <w:t>Encoder Pulse Count</w:t>
            </w:r>
          </w:p>
        </w:tc>
        <w:tc>
          <w:tcPr>
            <w:tcW w:w="501" w:type="pct"/>
            <w:tcBorders>
              <w:top w:val="single" w:color="auto" w:sz="4" w:space="0"/>
              <w:left w:val="single" w:color="auto" w:sz="4" w:space="0"/>
              <w:bottom w:val="single" w:color="auto" w:sz="4" w:space="0"/>
              <w:right w:val="single" w:color="auto" w:sz="4" w:space="0"/>
            </w:tcBorders>
            <w:vAlign w:val="center"/>
          </w:tcPr>
          <w:p w14:paraId="5F70F0B4">
            <w:pPr>
              <w:pStyle w:val="23"/>
              <w:rPr>
                <w:rFonts w:cs="Times New Roman"/>
                <w:color w:val="auto"/>
              </w:rPr>
            </w:pPr>
            <w:r>
              <w:rPr>
                <w:rFonts w:hint="eastAsia" w:cs="Times New Roman"/>
                <w:color w:val="auto"/>
              </w:rPr>
              <w:t>1024</w:t>
            </w:r>
          </w:p>
        </w:tc>
        <w:tc>
          <w:tcPr>
            <w:tcW w:w="1025" w:type="pct"/>
            <w:tcBorders>
              <w:top w:val="single" w:color="auto" w:sz="4" w:space="0"/>
              <w:left w:val="single" w:color="auto" w:sz="4" w:space="0"/>
              <w:bottom w:val="single" w:color="auto" w:sz="4" w:space="0"/>
              <w:right w:val="single" w:color="auto" w:sz="4" w:space="0"/>
            </w:tcBorders>
            <w:vAlign w:val="center"/>
          </w:tcPr>
          <w:p w14:paraId="0ACF0E79">
            <w:pPr>
              <w:pStyle w:val="23"/>
              <w:rPr>
                <w:rFonts w:cs="Times New Roman"/>
                <w:color w:val="auto"/>
              </w:rPr>
            </w:pPr>
            <w:r>
              <w:rPr>
                <w:rFonts w:cs="Times New Roman"/>
                <w:color w:val="auto"/>
              </w:rPr>
              <w:t>6~20000</w:t>
            </w:r>
          </w:p>
        </w:tc>
        <w:tc>
          <w:tcPr>
            <w:tcW w:w="2097" w:type="pct"/>
            <w:tcBorders>
              <w:top w:val="single" w:color="auto" w:sz="4" w:space="0"/>
              <w:left w:val="single" w:color="auto" w:sz="4" w:space="0"/>
              <w:bottom w:val="single" w:color="auto" w:sz="4" w:space="0"/>
              <w:right w:val="single" w:color="auto" w:sz="4" w:space="0"/>
            </w:tcBorders>
            <w:vAlign w:val="center"/>
          </w:tcPr>
          <w:p w14:paraId="446AECB5">
            <w:pPr>
              <w:pStyle w:val="23"/>
              <w:rPr>
                <w:rFonts w:cs="Times New Roman"/>
                <w:color w:val="auto"/>
              </w:rPr>
            </w:pPr>
            <w:r>
              <w:rPr>
                <w:rFonts w:hint="eastAsia" w:cs="Times New Roman"/>
                <w:color w:val="auto"/>
              </w:rPr>
              <w:t>This parameter is used to set the number of lines for the selected incremental encoder, indicating the number of A/B signal pulses output per revolution of the encoder. The higher this value, the higher the resolution of the encoder, and the higher the speed and position measurement accuracy.  If this parameter is set incorrectly, it can cause overcurrent in the inverter output and motor overspeed during closed-loop speed control. When using a permanent magnet motor, it can also result in incorrect initial rotor position identification. When changing the encoder results in a change in the number of encoder lines, it is necessary to perform the rotor position dynamic identification again (parameter F4-01=4).</w:t>
            </w:r>
          </w:p>
        </w:tc>
      </w:tr>
      <w:tr w14:paraId="2DEC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single" w:color="auto" w:sz="4" w:space="0"/>
              <w:bottom w:val="single" w:color="auto" w:sz="4" w:space="0"/>
              <w:right w:val="single" w:color="auto" w:sz="4" w:space="0"/>
            </w:tcBorders>
            <w:vAlign w:val="center"/>
          </w:tcPr>
          <w:p w14:paraId="2316622B">
            <w:pPr>
              <w:pStyle w:val="23"/>
              <w:rPr>
                <w:rFonts w:cs="Times New Roman"/>
                <w:color w:val="auto"/>
              </w:rPr>
            </w:pPr>
            <w:r>
              <w:rPr>
                <w:rFonts w:cs="Times New Roman"/>
                <w:color w:val="auto"/>
              </w:rPr>
              <w:t>F4-29</w:t>
            </w:r>
          </w:p>
        </w:tc>
        <w:tc>
          <w:tcPr>
            <w:tcW w:w="956" w:type="pct"/>
            <w:tcBorders>
              <w:top w:val="single" w:color="auto" w:sz="4" w:space="0"/>
              <w:left w:val="single" w:color="auto" w:sz="4" w:space="0"/>
              <w:bottom w:val="single" w:color="auto" w:sz="4" w:space="0"/>
              <w:right w:val="single" w:color="auto" w:sz="4" w:space="0"/>
            </w:tcBorders>
            <w:vAlign w:val="center"/>
          </w:tcPr>
          <w:p w14:paraId="2CC0E037">
            <w:pPr>
              <w:pStyle w:val="23"/>
              <w:rPr>
                <w:rFonts w:cs="Times New Roman"/>
                <w:color w:val="auto"/>
              </w:rPr>
            </w:pPr>
            <w:r>
              <w:rPr>
                <w:rFonts w:hint="eastAsia" w:cs="Times New Roman"/>
                <w:color w:val="auto"/>
              </w:rPr>
              <w:t>Pulse input type</w:t>
            </w:r>
          </w:p>
        </w:tc>
        <w:tc>
          <w:tcPr>
            <w:tcW w:w="501" w:type="pct"/>
            <w:tcBorders>
              <w:top w:val="single" w:color="auto" w:sz="4" w:space="0"/>
              <w:left w:val="single" w:color="auto" w:sz="4" w:space="0"/>
              <w:bottom w:val="single" w:color="auto" w:sz="4" w:space="0"/>
              <w:right w:val="single" w:color="auto" w:sz="4" w:space="0"/>
            </w:tcBorders>
            <w:vAlign w:val="center"/>
          </w:tcPr>
          <w:p w14:paraId="7E667A97">
            <w:pPr>
              <w:pStyle w:val="23"/>
              <w:rPr>
                <w:rFonts w:cs="Times New Roman"/>
                <w:color w:val="auto"/>
              </w:rPr>
            </w:pPr>
            <w:r>
              <w:rPr>
                <w:rFonts w:cs="Times New Roman"/>
                <w:color w:val="auto"/>
              </w:rPr>
              <w:t>0</w:t>
            </w:r>
          </w:p>
        </w:tc>
        <w:tc>
          <w:tcPr>
            <w:tcW w:w="1025" w:type="pct"/>
            <w:tcBorders>
              <w:top w:val="single" w:color="auto" w:sz="4" w:space="0"/>
              <w:left w:val="single" w:color="auto" w:sz="4" w:space="0"/>
              <w:bottom w:val="single" w:color="auto" w:sz="4" w:space="0"/>
              <w:right w:val="single" w:color="auto" w:sz="4" w:space="0"/>
            </w:tcBorders>
            <w:vAlign w:val="center"/>
          </w:tcPr>
          <w:p w14:paraId="3C79E02D">
            <w:pPr>
              <w:pStyle w:val="23"/>
              <w:rPr>
                <w:rFonts w:cs="Times New Roman"/>
                <w:color w:val="auto"/>
              </w:rPr>
            </w:pPr>
            <w:r>
              <w:rPr>
                <w:rFonts w:cs="Times New Roman"/>
                <w:color w:val="auto"/>
              </w:rPr>
              <w:t>0: No Function</w:t>
            </w:r>
          </w:p>
          <w:p w14:paraId="2A99F8CA">
            <w:pPr>
              <w:pStyle w:val="23"/>
              <w:rPr>
                <w:rFonts w:cs="Times New Roman"/>
                <w:color w:val="auto"/>
              </w:rPr>
            </w:pPr>
            <w:r>
              <w:rPr>
                <w:rFonts w:cs="Times New Roman"/>
                <w:color w:val="auto"/>
              </w:rPr>
              <w:t>1: A phase leading B phase indicates forward rotation;</w:t>
            </w:r>
          </w:p>
          <w:p w14:paraId="6FEA1A12">
            <w:pPr>
              <w:pStyle w:val="23"/>
              <w:rPr>
                <w:rFonts w:cs="Times New Roman"/>
                <w:color w:val="auto"/>
              </w:rPr>
            </w:pPr>
            <w:r>
              <w:rPr>
                <w:rFonts w:cs="Times New Roman"/>
                <w:color w:val="auto"/>
              </w:rPr>
              <w:t>2: B phase leading A phase indicates forward rotation;</w:t>
            </w:r>
          </w:p>
          <w:p w14:paraId="02F729B1">
            <w:pPr>
              <w:pStyle w:val="23"/>
              <w:rPr>
                <w:rFonts w:cs="Times New Roman"/>
                <w:color w:val="auto"/>
              </w:rPr>
            </w:pPr>
            <w:r>
              <w:rPr>
                <w:rFonts w:cs="Times New Roman"/>
                <w:color w:val="auto"/>
              </w:rPr>
              <w:t>3: A phase pulse B phase direction HL</w:t>
            </w:r>
          </w:p>
        </w:tc>
        <w:tc>
          <w:tcPr>
            <w:tcW w:w="2097" w:type="pct"/>
            <w:tcBorders>
              <w:top w:val="single" w:color="auto" w:sz="4" w:space="0"/>
              <w:left w:val="single" w:color="auto" w:sz="4" w:space="0"/>
              <w:bottom w:val="single" w:color="auto" w:sz="4" w:space="0"/>
              <w:right w:val="single" w:color="auto" w:sz="4" w:space="0"/>
            </w:tcBorders>
            <w:vAlign w:val="center"/>
          </w:tcPr>
          <w:p w14:paraId="5F07163C">
            <w:pPr>
              <w:pStyle w:val="23"/>
              <w:rPr>
                <w:rFonts w:cs="Times New Roman"/>
                <w:color w:val="auto"/>
              </w:rPr>
            </w:pPr>
            <w:r>
              <w:rPr>
                <w:rFonts w:hint="eastAsia" w:cs="Times New Roman"/>
                <w:color w:val="auto"/>
              </w:rPr>
              <w:t>Used to set the pulse input type.</w:t>
            </w:r>
          </w:p>
        </w:tc>
      </w:tr>
    </w:tbl>
    <w:p w14:paraId="4A1D499D">
      <w:pPr>
        <w:ind w:firstLine="320"/>
        <w:rPr>
          <w:color w:val="auto"/>
        </w:rPr>
      </w:pPr>
    </w:p>
    <w:p w14:paraId="24A03C6C">
      <w:pPr>
        <w:pStyle w:val="4"/>
        <w:spacing w:before="156"/>
        <w:rPr>
          <w:color w:val="auto"/>
        </w:rPr>
      </w:pPr>
      <w:bookmarkStart w:id="347" w:name="_Toc22538"/>
      <w:r>
        <w:rPr>
          <w:rFonts w:hint="eastAsia"/>
          <w:color w:val="auto"/>
        </w:rPr>
        <w:t>3.4.20 PID function</w:t>
      </w:r>
      <w:bookmarkEnd w:id="347"/>
    </w:p>
    <w:p w14:paraId="323ACFE8">
      <w:pPr>
        <w:ind w:firstLine="320"/>
        <w:rPr>
          <w:color w:val="auto"/>
        </w:rPr>
      </w:pPr>
      <w:r>
        <w:rPr>
          <w:color w:val="auto"/>
        </w:rPr>
        <w:t>PID</w:t>
      </w:r>
      <w:r>
        <w:rPr>
          <w:rFonts w:hint="eastAsia"/>
          <w:color w:val="auto"/>
        </w:rPr>
        <w:t xml:space="preserve"> principle block diagram as shown in Figure 3</w:t>
      </w:r>
      <w:r>
        <w:rPr>
          <w:color w:val="auto"/>
        </w:rPr>
        <w:t>-36</w:t>
      </w:r>
      <w:r>
        <w:rPr>
          <w:rFonts w:hint="eastAsia"/>
          <w:color w:val="auto"/>
        </w:rPr>
        <w:t>:</w:t>
      </w:r>
    </w:p>
    <w:p w14:paraId="1546B480">
      <w:pPr>
        <w:pStyle w:val="52"/>
        <w:ind w:firstLine="0" w:firstLineChars="0"/>
        <w:rPr>
          <w:color w:val="auto"/>
        </w:rPr>
      </w:pPr>
      <w:r>
        <w:rPr>
          <w:color w:val="auto"/>
        </w:rPr>
        <w:pict>
          <v:shape id="_x0000_i1124" o:spt="75" type="#_x0000_t75" style="height:130.7pt;width:258.3pt;" filled="f" o:preferrelative="t" stroked="f" coordsize="21600,21600">
            <v:path/>
            <v:fill on="f" focussize="0,0"/>
            <v:stroke on="f" joinstyle="miter"/>
            <v:imagedata r:id="rId239" o:title=""/>
            <o:lock v:ext="edit" aspectratio="t"/>
            <w10:wrap type="none"/>
            <w10:anchorlock/>
          </v:shape>
        </w:pict>
      </w:r>
    </w:p>
    <w:p w14:paraId="54875556">
      <w:pPr>
        <w:spacing w:before="109" w:beforeLines="35"/>
        <w:ind w:firstLine="320"/>
        <w:jc w:val="left"/>
        <w:rPr>
          <w:rFonts w:cs="Times New Roman"/>
          <w:color w:val="auto"/>
          <w:szCs w:val="14"/>
        </w:rPr>
      </w:pPr>
    </w:p>
    <w:p w14:paraId="66E19EFA">
      <w:pPr>
        <w:pStyle w:val="52"/>
        <w:ind w:firstLine="0" w:firstLineChars="0"/>
        <w:rPr>
          <w:color w:val="auto"/>
        </w:rPr>
      </w:pPr>
      <w:r>
        <w:rPr>
          <w:color w:val="auto"/>
        </w:rPr>
        <w:pict>
          <v:shape id="_x0000_i1125" o:spt="75" type="#_x0000_t75" style="height:93.85pt;width:334.75pt;" filled="f" o:preferrelative="t" stroked="f" coordsize="21600,21600">
            <v:path/>
            <v:fill on="f" focussize="0,0"/>
            <v:stroke on="f" joinstyle="miter"/>
            <v:imagedata r:id="rId240" o:title=""/>
            <o:lock v:ext="edit" aspectratio="t"/>
            <w10:wrap type="none"/>
            <w10:anchorlock/>
          </v:shape>
        </w:pict>
      </w:r>
    </w:p>
    <w:p w14:paraId="789CDBBF">
      <w:pPr>
        <w:pStyle w:val="25"/>
        <w:jc w:val="center"/>
        <w:rPr>
          <w:color w:val="auto"/>
        </w:rPr>
      </w:pPr>
      <w:r>
        <w:rPr>
          <w:rFonts w:hint="eastAsia"/>
          <w:color w:val="auto"/>
        </w:rPr>
        <w:t>Figure 3</w:t>
      </w:r>
      <w:r>
        <w:rPr>
          <w:color w:val="auto"/>
        </w:rPr>
        <w:t>-36 PID</w:t>
      </w:r>
      <w:r>
        <w:rPr>
          <w:rFonts w:hint="eastAsia"/>
          <w:color w:val="auto"/>
        </w:rPr>
        <w:t xml:space="preserve"> principle block diagram</w:t>
      </w:r>
    </w:p>
    <w:p w14:paraId="0803DFE9">
      <w:pPr>
        <w:ind w:firstLine="320"/>
        <w:rPr>
          <w:color w:val="auto"/>
        </w:rPr>
      </w:pPr>
    </w:p>
    <w:p w14:paraId="34A7230D">
      <w:pPr>
        <w:ind w:firstLine="320"/>
        <w:rPr>
          <w:color w:val="auto"/>
        </w:rPr>
      </w:pPr>
      <w:r>
        <w:rPr>
          <w:color w:val="auto"/>
        </w:rPr>
        <w:t>PID</w:t>
      </w:r>
      <w:r>
        <w:rPr>
          <w:rFonts w:hint="eastAsia"/>
          <w:color w:val="auto"/>
        </w:rPr>
        <w:t xml:space="preserve"> series control block diagram as shown in Figure 3</w:t>
      </w:r>
      <w:r>
        <w:rPr>
          <w:color w:val="auto"/>
        </w:rPr>
        <w:t>-37</w:t>
      </w:r>
      <w:r>
        <w:rPr>
          <w:rFonts w:hint="eastAsia"/>
          <w:color w:val="auto"/>
        </w:rPr>
        <w:t>:</w:t>
      </w:r>
    </w:p>
    <w:p w14:paraId="0AF87C86">
      <w:pPr>
        <w:pStyle w:val="52"/>
        <w:ind w:firstLine="0" w:firstLineChars="0"/>
        <w:rPr>
          <w:color w:val="auto"/>
        </w:rPr>
      </w:pPr>
      <w:r>
        <w:rPr>
          <w:color w:val="auto"/>
        </w:rPr>
        <w:pict>
          <v:shape id="_x0000_i1126" o:spt="75" type="#_x0000_t75" style="height:80.2pt;width:334.4pt;" filled="f" o:preferrelative="t" stroked="f" coordsize="21600,21600">
            <v:path/>
            <v:fill on="f" focussize="0,0"/>
            <v:stroke on="f" joinstyle="miter"/>
            <v:imagedata r:id="rId241" o:title=""/>
            <o:lock v:ext="edit" aspectratio="t"/>
            <w10:wrap type="none"/>
            <w10:anchorlock/>
          </v:shape>
        </w:pict>
      </w:r>
    </w:p>
    <w:p w14:paraId="79CDC923">
      <w:pPr>
        <w:pStyle w:val="25"/>
        <w:jc w:val="center"/>
        <w:rPr>
          <w:color w:val="auto"/>
        </w:rPr>
      </w:pPr>
      <w:r>
        <w:rPr>
          <w:rFonts w:hint="eastAsia"/>
          <w:color w:val="auto"/>
        </w:rPr>
        <w:t>Figure 3</w:t>
      </w:r>
      <w:r>
        <w:rPr>
          <w:color w:val="auto"/>
        </w:rPr>
        <w:t>-37 PID</w:t>
      </w:r>
      <w:r>
        <w:rPr>
          <w:rFonts w:hint="eastAsia"/>
          <w:color w:val="auto"/>
        </w:rPr>
        <w:t xml:space="preserve"> series control block diagram</w:t>
      </w:r>
    </w:p>
    <w:p w14:paraId="66AA4736">
      <w:pPr>
        <w:ind w:firstLine="320"/>
        <w:rPr>
          <w:color w:val="auto"/>
        </w:rPr>
      </w:pPr>
      <w:r>
        <w:rPr>
          <w:color w:val="auto"/>
        </w:rPr>
        <w:t>PID</w:t>
      </w:r>
      <w:r>
        <w:rPr>
          <w:rFonts w:hint="eastAsia"/>
          <w:color w:val="auto"/>
        </w:rPr>
        <w:t xml:space="preserve"> parallel control block diagram as shown in Figure 3</w:t>
      </w:r>
      <w:r>
        <w:rPr>
          <w:color w:val="auto"/>
        </w:rPr>
        <w:t>-38</w:t>
      </w:r>
      <w:r>
        <w:rPr>
          <w:rFonts w:hint="eastAsia"/>
          <w:color w:val="auto"/>
        </w:rPr>
        <w:t>:</w:t>
      </w:r>
    </w:p>
    <w:p w14:paraId="2D7ADA6E">
      <w:pPr>
        <w:pStyle w:val="52"/>
        <w:ind w:firstLine="0" w:firstLineChars="0"/>
        <w:rPr>
          <w:color w:val="auto"/>
        </w:rPr>
      </w:pPr>
      <w:r>
        <w:rPr>
          <w:color w:val="auto"/>
        </w:rPr>
        <w:pict>
          <v:shape id="_x0000_i1127" o:spt="75" type="#_x0000_t75" style="height:68.95pt;width:334.75pt;" filled="f" o:preferrelative="t" stroked="f" coordsize="21600,21600">
            <v:path/>
            <v:fill on="f" focussize="0,0"/>
            <v:stroke on="f" joinstyle="miter"/>
            <v:imagedata r:id="rId242" o:title=""/>
            <o:lock v:ext="edit" aspectratio="t"/>
            <w10:wrap type="none"/>
            <w10:anchorlock/>
          </v:shape>
        </w:pict>
      </w:r>
    </w:p>
    <w:p w14:paraId="5D1A7272">
      <w:pPr>
        <w:pStyle w:val="25"/>
        <w:jc w:val="center"/>
        <w:rPr>
          <w:color w:val="auto"/>
        </w:rPr>
      </w:pPr>
      <w:r>
        <w:rPr>
          <w:rFonts w:hint="eastAsia"/>
          <w:color w:val="auto"/>
        </w:rPr>
        <w:t>Figure 3</w:t>
      </w:r>
      <w:r>
        <w:rPr>
          <w:color w:val="auto"/>
        </w:rPr>
        <w:t>-38 PID</w:t>
      </w:r>
      <w:r>
        <w:rPr>
          <w:rFonts w:hint="eastAsia"/>
          <w:color w:val="auto"/>
        </w:rPr>
        <w:t>Parallel Control Block Diagram</w:t>
      </w:r>
    </w:p>
    <w:p w14:paraId="56D8A916">
      <w:pPr>
        <w:ind w:firstLine="320"/>
        <w:rPr>
          <w:rFonts w:hint="eastAsia"/>
          <w:color w:val="auto"/>
        </w:rPr>
      </w:pPr>
    </w:p>
    <w:p w14:paraId="3869410C">
      <w:pPr>
        <w:ind w:firstLine="320"/>
        <w:rPr>
          <w:rFonts w:hint="eastAsia"/>
          <w:color w:val="auto"/>
        </w:rPr>
      </w:pPr>
    </w:p>
    <w:p w14:paraId="2D2D8B34">
      <w:pPr>
        <w:ind w:firstLine="320"/>
        <w:rPr>
          <w:rFonts w:hint="eastAsia"/>
          <w:color w:val="auto"/>
        </w:rPr>
      </w:pPr>
    </w:p>
    <w:p w14:paraId="5AA55A00">
      <w:pPr>
        <w:ind w:firstLine="320"/>
        <w:rPr>
          <w:color w:val="auto"/>
        </w:rPr>
      </w:pPr>
      <w:r>
        <w:rPr>
          <w:rFonts w:hint="eastAsia"/>
          <w:color w:val="auto"/>
        </w:rPr>
        <w:t>Relevant parameters are shown in Table 3-53:</w:t>
      </w:r>
    </w:p>
    <w:p w14:paraId="06B0E3E7">
      <w:pPr>
        <w:pStyle w:val="25"/>
        <w:jc w:val="center"/>
        <w:rPr>
          <w:color w:val="auto"/>
        </w:rPr>
      </w:pPr>
      <w:r>
        <w:rPr>
          <w:rFonts w:hint="eastAsia"/>
          <w:color w:val="auto"/>
        </w:rPr>
        <w:t>Table 3</w:t>
      </w:r>
      <w:r>
        <w:rPr>
          <w:color w:val="auto"/>
        </w:rPr>
        <w:t>-53</w:t>
      </w:r>
      <w:r>
        <w:rPr>
          <w:rFonts w:hint="eastAsia"/>
          <w:color w:val="auto"/>
        </w:rPr>
        <w:t>PID Function Related Parameters</w:t>
      </w:r>
    </w:p>
    <w:tbl>
      <w:tblPr>
        <w:tblStyle w:val="36"/>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880"/>
        <w:gridCol w:w="732"/>
        <w:gridCol w:w="1465"/>
        <w:gridCol w:w="3222"/>
      </w:tblGrid>
      <w:tr w14:paraId="43FA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trPr>
        <w:tc>
          <w:tcPr>
            <w:tcW w:w="51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B23BD74">
            <w:pPr>
              <w:pStyle w:val="23"/>
              <w:rPr>
                <w:rFonts w:cs="Times New Roman"/>
                <w:b/>
                <w:bCs/>
                <w:color w:val="auto"/>
              </w:rPr>
            </w:pPr>
            <w:r>
              <w:rPr>
                <w:rFonts w:hint="eastAsia" w:cs="Times New Roman"/>
                <w:b/>
                <w:bCs/>
                <w:color w:val="auto"/>
              </w:rPr>
              <w:t>Parameter</w:t>
            </w:r>
          </w:p>
        </w:tc>
        <w:tc>
          <w:tcPr>
            <w:tcW w:w="6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527EF3F">
            <w:pPr>
              <w:pStyle w:val="23"/>
              <w:rPr>
                <w:rFonts w:cs="Times New Roman"/>
                <w:b/>
                <w:bCs/>
                <w:color w:val="auto"/>
              </w:rPr>
            </w:pPr>
            <w:r>
              <w:rPr>
                <w:rFonts w:hint="eastAsia" w:cs="Times New Roman"/>
                <w:b/>
                <w:bCs/>
                <w:color w:val="auto"/>
              </w:rPr>
              <w:t>Function Definition</w:t>
            </w:r>
          </w:p>
        </w:tc>
        <w:tc>
          <w:tcPr>
            <w:tcW w:w="52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8121123">
            <w:pPr>
              <w:pStyle w:val="23"/>
              <w:rPr>
                <w:rFonts w:cs="Times New Roman"/>
                <w:b/>
                <w:bCs/>
                <w:color w:val="auto"/>
              </w:rPr>
            </w:pPr>
            <w:r>
              <w:rPr>
                <w:rFonts w:hint="eastAsia" w:cs="Times New Roman"/>
                <w:b/>
                <w:bCs/>
                <w:color w:val="auto"/>
              </w:rPr>
              <w:t>Default Value</w:t>
            </w:r>
          </w:p>
        </w:tc>
        <w:tc>
          <w:tcPr>
            <w:tcW w:w="10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284FF8">
            <w:pPr>
              <w:pStyle w:val="23"/>
              <w:rPr>
                <w:rFonts w:cs="Times New Roman"/>
                <w:b/>
                <w:bCs/>
                <w:color w:val="auto"/>
              </w:rPr>
            </w:pPr>
            <w:r>
              <w:rPr>
                <w:rFonts w:hint="eastAsia" w:cs="Times New Roman"/>
                <w:b/>
                <w:bCs/>
                <w:color w:val="auto"/>
              </w:rPr>
              <w:t>Setting Range</w:t>
            </w:r>
          </w:p>
        </w:tc>
        <w:tc>
          <w:tcPr>
            <w:tcW w:w="229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D90B848">
            <w:pPr>
              <w:pStyle w:val="23"/>
              <w:rPr>
                <w:rFonts w:cs="Times New Roman"/>
                <w:b/>
                <w:bCs/>
                <w:color w:val="auto"/>
              </w:rPr>
            </w:pPr>
            <w:r>
              <w:rPr>
                <w:rFonts w:hint="eastAsia" w:cs="Times New Roman"/>
                <w:b/>
                <w:bCs/>
                <w:color w:val="auto"/>
              </w:rPr>
              <w:t>Parameter Description</w:t>
            </w:r>
          </w:p>
        </w:tc>
      </w:tr>
      <w:tr w14:paraId="1CA4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trPr>
        <w:tc>
          <w:tcPr>
            <w:tcW w:w="519" w:type="pct"/>
            <w:tcBorders>
              <w:top w:val="single" w:color="auto" w:sz="4" w:space="0"/>
              <w:left w:val="single" w:color="auto" w:sz="4" w:space="0"/>
              <w:bottom w:val="single" w:color="auto" w:sz="4" w:space="0"/>
              <w:right w:val="single" w:color="auto" w:sz="4" w:space="0"/>
            </w:tcBorders>
            <w:vAlign w:val="center"/>
          </w:tcPr>
          <w:p w14:paraId="7BC7138E">
            <w:pPr>
              <w:pStyle w:val="23"/>
              <w:rPr>
                <w:rFonts w:cs="Times New Roman"/>
                <w:color w:val="auto"/>
              </w:rPr>
            </w:pPr>
            <w:r>
              <w:rPr>
                <w:rFonts w:cs="Times New Roman"/>
                <w:color w:val="auto"/>
              </w:rPr>
              <w:t>FA-00</w:t>
            </w:r>
          </w:p>
        </w:tc>
        <w:tc>
          <w:tcPr>
            <w:tcW w:w="626" w:type="pct"/>
            <w:tcBorders>
              <w:top w:val="single" w:color="auto" w:sz="4" w:space="0"/>
              <w:left w:val="single" w:color="auto" w:sz="4" w:space="0"/>
              <w:bottom w:val="single" w:color="auto" w:sz="4" w:space="0"/>
              <w:right w:val="single" w:color="auto" w:sz="4" w:space="0"/>
            </w:tcBorders>
            <w:vAlign w:val="center"/>
          </w:tcPr>
          <w:p w14:paraId="1F4629EC">
            <w:pPr>
              <w:pStyle w:val="23"/>
              <w:jc w:val="left"/>
              <w:rPr>
                <w:rFonts w:cs="Times New Roman"/>
                <w:color w:val="auto"/>
              </w:rPr>
            </w:pPr>
            <w:r>
              <w:rPr>
                <w:rFonts w:cs="Times New Roman"/>
                <w:color w:val="auto"/>
              </w:rPr>
              <w:t>PID Feedback Type Selection</w:t>
            </w:r>
          </w:p>
        </w:tc>
        <w:tc>
          <w:tcPr>
            <w:tcW w:w="521" w:type="pct"/>
            <w:tcBorders>
              <w:top w:val="single" w:color="auto" w:sz="4" w:space="0"/>
              <w:left w:val="single" w:color="auto" w:sz="4" w:space="0"/>
              <w:bottom w:val="single" w:color="auto" w:sz="4" w:space="0"/>
              <w:right w:val="single" w:color="auto" w:sz="4" w:space="0"/>
            </w:tcBorders>
            <w:vAlign w:val="center"/>
          </w:tcPr>
          <w:p w14:paraId="61C2F59C">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0F554854">
            <w:pPr>
              <w:pStyle w:val="23"/>
              <w:rPr>
                <w:rFonts w:cs="Times New Roman"/>
                <w:color w:val="auto"/>
              </w:rPr>
            </w:pPr>
            <w:r>
              <w:rPr>
                <w:rFonts w:cs="Times New Roman"/>
                <w:color w:val="auto"/>
              </w:rPr>
              <w:t>0: No Function</w:t>
            </w:r>
          </w:p>
          <w:p w14:paraId="55C46C25">
            <w:pPr>
              <w:pStyle w:val="23"/>
              <w:rPr>
                <w:rFonts w:cs="Times New Roman"/>
                <w:color w:val="auto"/>
              </w:rPr>
            </w:pPr>
            <w:r>
              <w:rPr>
                <w:rFonts w:cs="Times New Roman"/>
                <w:color w:val="auto"/>
              </w:rPr>
              <w:t>1: Negative Feedback Analog Input</w:t>
            </w:r>
          </w:p>
          <w:p w14:paraId="6B75B908">
            <w:pPr>
              <w:pStyle w:val="23"/>
              <w:rPr>
                <w:rFonts w:cs="Times New Roman"/>
                <w:color w:val="auto"/>
              </w:rPr>
            </w:pPr>
            <w:r>
              <w:rPr>
                <w:rFonts w:cs="Times New Roman"/>
                <w:color w:val="auto"/>
              </w:rPr>
              <w:t>2: Negative Feedback Pulse No Direction</w:t>
            </w:r>
          </w:p>
          <w:p w14:paraId="1E484FD6">
            <w:pPr>
              <w:pStyle w:val="23"/>
              <w:rPr>
                <w:rFonts w:cs="Times New Roman"/>
                <w:color w:val="auto"/>
              </w:rPr>
            </w:pPr>
            <w:r>
              <w:rPr>
                <w:rFonts w:cs="Times New Roman"/>
                <w:color w:val="auto"/>
              </w:rPr>
              <w:t>3: Negative Feedback Pulse With Direction</w:t>
            </w:r>
          </w:p>
          <w:p w14:paraId="572B75D2">
            <w:pPr>
              <w:pStyle w:val="23"/>
              <w:rPr>
                <w:rFonts w:cs="Times New Roman"/>
                <w:color w:val="auto"/>
              </w:rPr>
            </w:pPr>
            <w:r>
              <w:rPr>
                <w:rFonts w:cs="Times New Roman"/>
                <w:color w:val="auto"/>
              </w:rPr>
              <w:t>4: Positive Feedback Pulse Input</w:t>
            </w:r>
          </w:p>
          <w:p w14:paraId="3953D228">
            <w:pPr>
              <w:pStyle w:val="23"/>
              <w:rPr>
                <w:rFonts w:cs="Times New Roman"/>
                <w:color w:val="auto"/>
              </w:rPr>
            </w:pPr>
            <w:r>
              <w:rPr>
                <w:rFonts w:cs="Times New Roman"/>
                <w:color w:val="auto"/>
              </w:rPr>
              <w:t>5: Positive Feedback Pulse No Direction</w:t>
            </w:r>
          </w:p>
          <w:p w14:paraId="5FB20C57">
            <w:pPr>
              <w:pStyle w:val="23"/>
              <w:rPr>
                <w:rFonts w:cs="Times New Roman"/>
                <w:color w:val="auto"/>
              </w:rPr>
            </w:pPr>
            <w:r>
              <w:rPr>
                <w:rFonts w:cs="Times New Roman"/>
                <w:color w:val="auto"/>
              </w:rPr>
              <w:t>6: Positive Feedback Pulse With Direction</w:t>
            </w:r>
          </w:p>
          <w:p w14:paraId="4C904E34">
            <w:pPr>
              <w:pStyle w:val="23"/>
              <w:rPr>
                <w:rFonts w:cs="Times New Roman"/>
                <w:color w:val="auto"/>
              </w:rPr>
            </w:pPr>
            <w:r>
              <w:rPr>
                <w:rFonts w:cs="Times New Roman"/>
                <w:color w:val="auto"/>
              </w:rPr>
              <w:t>7: Negative Feedback Communication Input</w:t>
            </w:r>
          </w:p>
          <w:p w14:paraId="5715109C">
            <w:pPr>
              <w:pStyle w:val="23"/>
              <w:rPr>
                <w:rFonts w:cs="Times New Roman"/>
                <w:color w:val="auto"/>
              </w:rPr>
            </w:pPr>
            <w:r>
              <w:rPr>
                <w:rFonts w:cs="Times New Roman"/>
                <w:color w:val="auto"/>
              </w:rPr>
              <w:t>8: Positive Feedback Communication Input</w:t>
            </w:r>
          </w:p>
        </w:tc>
        <w:tc>
          <w:tcPr>
            <w:tcW w:w="2292" w:type="pct"/>
            <w:tcBorders>
              <w:top w:val="single" w:color="auto" w:sz="4" w:space="0"/>
              <w:left w:val="single" w:color="auto" w:sz="4" w:space="0"/>
              <w:bottom w:val="single" w:color="auto" w:sz="4" w:space="0"/>
              <w:right w:val="single" w:color="auto" w:sz="4" w:space="0"/>
            </w:tcBorders>
            <w:vAlign w:val="center"/>
          </w:tcPr>
          <w:p w14:paraId="5E2B03D7">
            <w:pPr>
              <w:pStyle w:val="23"/>
              <w:rPr>
                <w:rFonts w:cs="Times New Roman"/>
                <w:color w:val="auto"/>
              </w:rPr>
            </w:pPr>
            <w:r>
              <w:rPr>
                <w:rFonts w:hint="eastAsia" w:cs="Times New Roman"/>
                <w:color w:val="auto"/>
              </w:rPr>
              <w:t>Positive Feedback: If the feedback value is less than the PID setpoint, the inverter output frequency increases;</w:t>
            </w:r>
          </w:p>
          <w:p w14:paraId="333F40C6">
            <w:pPr>
              <w:pStyle w:val="23"/>
              <w:rPr>
                <w:rFonts w:cs="Times New Roman"/>
                <w:color w:val="auto"/>
              </w:rPr>
            </w:pPr>
            <w:r>
              <w:rPr>
                <w:rFonts w:hint="eastAsia" w:cs="Times New Roman"/>
                <w:color w:val="auto"/>
              </w:rPr>
              <w:t>Negative Feedback: If the feedback value is less than the PID setpoint, the inverter output frequency decreases.</w:t>
            </w:r>
          </w:p>
        </w:tc>
      </w:tr>
      <w:tr w14:paraId="1481C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519" w:type="pct"/>
            <w:tcBorders>
              <w:top w:val="single" w:color="auto" w:sz="4" w:space="0"/>
              <w:left w:val="single" w:color="auto" w:sz="4" w:space="0"/>
              <w:bottom w:val="single" w:color="auto" w:sz="4" w:space="0"/>
              <w:right w:val="single" w:color="auto" w:sz="4" w:space="0"/>
            </w:tcBorders>
            <w:vAlign w:val="center"/>
          </w:tcPr>
          <w:p w14:paraId="75ABE61C">
            <w:pPr>
              <w:pStyle w:val="23"/>
              <w:rPr>
                <w:rFonts w:cs="Times New Roman"/>
                <w:color w:val="auto"/>
              </w:rPr>
            </w:pPr>
            <w:r>
              <w:rPr>
                <w:rFonts w:cs="Times New Roman"/>
                <w:color w:val="auto"/>
              </w:rPr>
              <w:t>FA-01</w:t>
            </w:r>
          </w:p>
        </w:tc>
        <w:tc>
          <w:tcPr>
            <w:tcW w:w="626" w:type="pct"/>
            <w:tcBorders>
              <w:top w:val="single" w:color="auto" w:sz="4" w:space="0"/>
              <w:left w:val="single" w:color="auto" w:sz="4" w:space="0"/>
              <w:bottom w:val="single" w:color="auto" w:sz="4" w:space="0"/>
              <w:right w:val="single" w:color="auto" w:sz="4" w:space="0"/>
            </w:tcBorders>
            <w:vAlign w:val="center"/>
          </w:tcPr>
          <w:p w14:paraId="5EA7B8CE">
            <w:pPr>
              <w:pStyle w:val="23"/>
              <w:jc w:val="left"/>
              <w:rPr>
                <w:rFonts w:cs="Times New Roman"/>
                <w:color w:val="auto"/>
              </w:rPr>
            </w:pPr>
            <w:r>
              <w:rPr>
                <w:rFonts w:cs="Times New Roman"/>
                <w:color w:val="auto"/>
              </w:rPr>
              <w:t>PID Setpoint Source Selection</w:t>
            </w:r>
          </w:p>
        </w:tc>
        <w:tc>
          <w:tcPr>
            <w:tcW w:w="521" w:type="pct"/>
            <w:tcBorders>
              <w:top w:val="single" w:color="auto" w:sz="4" w:space="0"/>
              <w:left w:val="single" w:color="auto" w:sz="4" w:space="0"/>
              <w:bottom w:val="single" w:color="auto" w:sz="4" w:space="0"/>
              <w:right w:val="single" w:color="auto" w:sz="4" w:space="0"/>
            </w:tcBorders>
            <w:vAlign w:val="center"/>
          </w:tcPr>
          <w:p w14:paraId="6369A1C2">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666F7108">
            <w:pPr>
              <w:pStyle w:val="23"/>
              <w:rPr>
                <w:rFonts w:cs="Times New Roman"/>
                <w:color w:val="auto"/>
              </w:rPr>
            </w:pPr>
            <w:r>
              <w:rPr>
                <w:rFonts w:cs="Times New Roman"/>
                <w:color w:val="auto"/>
              </w:rPr>
              <w:t>0: Frequency Command</w:t>
            </w:r>
          </w:p>
          <w:p w14:paraId="5C502CC7">
            <w:pPr>
              <w:pStyle w:val="23"/>
              <w:rPr>
                <w:rFonts w:cs="Times New Roman"/>
                <w:color w:val="auto"/>
              </w:rPr>
            </w:pPr>
            <w:r>
              <w:rPr>
                <w:rFonts w:cs="Times New Roman"/>
                <w:color w:val="auto"/>
              </w:rPr>
              <w:t>1: Parameter FA-02</w:t>
            </w:r>
          </w:p>
          <w:p w14:paraId="0AD2A537">
            <w:pPr>
              <w:pStyle w:val="23"/>
              <w:rPr>
                <w:rFonts w:cs="Times New Roman"/>
                <w:color w:val="auto"/>
              </w:rPr>
            </w:pPr>
            <w:r>
              <w:rPr>
                <w:rFonts w:cs="Times New Roman"/>
                <w:color w:val="auto"/>
              </w:rPr>
              <w:t>2: RS485 Communication</w:t>
            </w:r>
          </w:p>
          <w:p w14:paraId="4E18D711">
            <w:pPr>
              <w:pStyle w:val="23"/>
              <w:rPr>
                <w:rFonts w:cs="Times New Roman"/>
                <w:color w:val="auto"/>
              </w:rPr>
            </w:pPr>
            <w:r>
              <w:rPr>
                <w:rFonts w:cs="Times New Roman"/>
                <w:color w:val="auto"/>
              </w:rPr>
              <w:t>3: Analog Input</w:t>
            </w:r>
          </w:p>
          <w:p w14:paraId="29FF87D6">
            <w:pPr>
              <w:pStyle w:val="23"/>
              <w:rPr>
                <w:rFonts w:cs="Times New Roman"/>
                <w:color w:val="auto"/>
              </w:rPr>
            </w:pPr>
            <w:r>
              <w:rPr>
                <w:rFonts w:cs="Times New Roman"/>
                <w:color w:val="auto"/>
              </w:rPr>
              <w:t>4: CANopen</w:t>
            </w:r>
          </w:p>
          <w:p w14:paraId="4B0ADC5B">
            <w:pPr>
              <w:pStyle w:val="23"/>
              <w:rPr>
                <w:rFonts w:cs="Times New Roman"/>
                <w:color w:val="auto"/>
              </w:rPr>
            </w:pPr>
            <w:r>
              <w:rPr>
                <w:rFonts w:cs="Times New Roman"/>
                <w:color w:val="auto"/>
              </w:rPr>
              <w:t>5: Retain</w:t>
            </w:r>
          </w:p>
          <w:p w14:paraId="7AB47110">
            <w:pPr>
              <w:pStyle w:val="23"/>
              <w:rPr>
                <w:rFonts w:cs="Times New Roman"/>
                <w:color w:val="auto"/>
              </w:rPr>
            </w:pPr>
            <w:r>
              <w:rPr>
                <w:rFonts w:cs="Times New Roman"/>
                <w:color w:val="auto"/>
              </w:rPr>
              <w:t>6: Communication Card</w:t>
            </w:r>
          </w:p>
        </w:tc>
        <w:tc>
          <w:tcPr>
            <w:tcW w:w="2292" w:type="pct"/>
            <w:tcBorders>
              <w:top w:val="single" w:color="auto" w:sz="4" w:space="0"/>
              <w:left w:val="single" w:color="auto" w:sz="4" w:space="0"/>
              <w:bottom w:val="single" w:color="auto" w:sz="4" w:space="0"/>
              <w:right w:val="single" w:color="auto" w:sz="4" w:space="0"/>
            </w:tcBorders>
            <w:vAlign w:val="center"/>
          </w:tcPr>
          <w:p w14:paraId="77626321">
            <w:pPr>
              <w:pStyle w:val="23"/>
              <w:rPr>
                <w:rFonts w:cs="Times New Roman"/>
                <w:color w:val="auto"/>
              </w:rPr>
            </w:pPr>
            <w:r>
              <w:rPr>
                <w:rFonts w:hint="eastAsia" w:cs="Times New Roman"/>
                <w:color w:val="auto"/>
              </w:rPr>
              <w:t>This parameter selects the channel for the PID target value.</w:t>
            </w:r>
          </w:p>
        </w:tc>
      </w:tr>
      <w:tr w14:paraId="4701A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19" w:type="pct"/>
            <w:tcBorders>
              <w:top w:val="single" w:color="auto" w:sz="4" w:space="0"/>
              <w:left w:val="single" w:color="auto" w:sz="4" w:space="0"/>
              <w:bottom w:val="single" w:color="auto" w:sz="4" w:space="0"/>
              <w:right w:val="single" w:color="auto" w:sz="4" w:space="0"/>
            </w:tcBorders>
            <w:vAlign w:val="center"/>
          </w:tcPr>
          <w:p w14:paraId="52B9FE23">
            <w:pPr>
              <w:pStyle w:val="23"/>
              <w:rPr>
                <w:rFonts w:cs="Times New Roman"/>
                <w:color w:val="auto"/>
              </w:rPr>
            </w:pPr>
            <w:r>
              <w:rPr>
                <w:rFonts w:cs="Times New Roman"/>
                <w:color w:val="auto"/>
              </w:rPr>
              <w:t>FA-02</w:t>
            </w:r>
          </w:p>
        </w:tc>
        <w:tc>
          <w:tcPr>
            <w:tcW w:w="626" w:type="pct"/>
            <w:tcBorders>
              <w:top w:val="single" w:color="auto" w:sz="4" w:space="0"/>
              <w:left w:val="single" w:color="auto" w:sz="4" w:space="0"/>
              <w:bottom w:val="single" w:color="auto" w:sz="4" w:space="0"/>
              <w:right w:val="single" w:color="auto" w:sz="4" w:space="0"/>
            </w:tcBorders>
            <w:vAlign w:val="center"/>
          </w:tcPr>
          <w:p w14:paraId="44577974">
            <w:pPr>
              <w:pStyle w:val="23"/>
              <w:jc w:val="left"/>
              <w:rPr>
                <w:rFonts w:cs="Times New Roman"/>
                <w:color w:val="auto"/>
              </w:rPr>
            </w:pPr>
            <w:r>
              <w:rPr>
                <w:rFonts w:cs="Times New Roman"/>
                <w:color w:val="auto"/>
              </w:rPr>
              <w:t>PID Setpoint</w:t>
            </w:r>
          </w:p>
        </w:tc>
        <w:tc>
          <w:tcPr>
            <w:tcW w:w="521" w:type="pct"/>
            <w:tcBorders>
              <w:top w:val="single" w:color="auto" w:sz="4" w:space="0"/>
              <w:left w:val="single" w:color="auto" w:sz="4" w:space="0"/>
              <w:bottom w:val="single" w:color="auto" w:sz="4" w:space="0"/>
              <w:right w:val="single" w:color="auto" w:sz="4" w:space="0"/>
            </w:tcBorders>
            <w:vAlign w:val="center"/>
          </w:tcPr>
          <w:p w14:paraId="6ADB30D4">
            <w:pPr>
              <w:pStyle w:val="23"/>
              <w:rPr>
                <w:rFonts w:cs="Times New Roman"/>
                <w:color w:val="auto"/>
              </w:rPr>
            </w:pPr>
            <w:r>
              <w:rPr>
                <w:rFonts w:cs="Times New Roman"/>
                <w:color w:val="auto"/>
              </w:rPr>
              <w:t>50.00%</w:t>
            </w:r>
          </w:p>
        </w:tc>
        <w:tc>
          <w:tcPr>
            <w:tcW w:w="1042" w:type="pct"/>
            <w:tcBorders>
              <w:top w:val="single" w:color="auto" w:sz="4" w:space="0"/>
              <w:left w:val="single" w:color="auto" w:sz="4" w:space="0"/>
              <w:bottom w:val="single" w:color="auto" w:sz="4" w:space="0"/>
              <w:right w:val="single" w:color="auto" w:sz="4" w:space="0"/>
            </w:tcBorders>
            <w:vAlign w:val="center"/>
          </w:tcPr>
          <w:p w14:paraId="75ED1F1C">
            <w:pPr>
              <w:pStyle w:val="23"/>
              <w:rPr>
                <w:rFonts w:cs="Times New Roman"/>
                <w:color w:val="auto"/>
              </w:rPr>
            </w:pPr>
            <w:r>
              <w:rPr>
                <w:rFonts w:cs="Times New Roman"/>
                <w:color w:val="auto"/>
              </w:rPr>
              <w:t>-100.00%～100.00%</w:t>
            </w:r>
          </w:p>
        </w:tc>
        <w:tc>
          <w:tcPr>
            <w:tcW w:w="2292" w:type="pct"/>
            <w:tcBorders>
              <w:top w:val="single" w:color="auto" w:sz="4" w:space="0"/>
              <w:left w:val="single" w:color="auto" w:sz="4" w:space="0"/>
              <w:bottom w:val="single" w:color="auto" w:sz="4" w:space="0"/>
              <w:right w:val="single" w:color="auto" w:sz="4" w:space="0"/>
            </w:tcBorders>
            <w:vAlign w:val="center"/>
          </w:tcPr>
          <w:p w14:paraId="24CF7D2B">
            <w:pPr>
              <w:pStyle w:val="23"/>
              <w:rPr>
                <w:rFonts w:cs="Times New Roman"/>
                <w:color w:val="auto"/>
              </w:rPr>
            </w:pPr>
            <w:r>
              <w:rPr>
                <w:rFonts w:hint="eastAsia" w:cs="Times New Roman"/>
                <w:color w:val="auto"/>
              </w:rPr>
              <w:t>When FA01 (PID setpoint source) is set to 1, this parameter needs to be configured. This parameter is a relative value, where 100% corresponds to the maximum feedback value of the controlled system.</w:t>
            </w:r>
            <w:r>
              <w:rPr>
                <w:rFonts w:cs="Times New Roman"/>
                <w:color w:val="auto"/>
              </w:rPr>
              <w:noBreakHyphen/>
            </w:r>
          </w:p>
        </w:tc>
      </w:tr>
      <w:tr w14:paraId="6DA0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519" w:type="pct"/>
            <w:tcBorders>
              <w:top w:val="single" w:color="auto" w:sz="4" w:space="0"/>
              <w:left w:val="single" w:color="auto" w:sz="4" w:space="0"/>
              <w:bottom w:val="single" w:color="auto" w:sz="4" w:space="0"/>
              <w:right w:val="single" w:color="auto" w:sz="4" w:space="0"/>
            </w:tcBorders>
            <w:vAlign w:val="center"/>
          </w:tcPr>
          <w:p w14:paraId="259D79C0">
            <w:pPr>
              <w:pStyle w:val="23"/>
              <w:rPr>
                <w:rFonts w:cs="Times New Roman"/>
                <w:color w:val="auto"/>
              </w:rPr>
            </w:pPr>
            <w:r>
              <w:rPr>
                <w:rFonts w:cs="Times New Roman"/>
                <w:color w:val="auto"/>
              </w:rPr>
              <w:t>FA-03</w:t>
            </w:r>
          </w:p>
        </w:tc>
        <w:tc>
          <w:tcPr>
            <w:tcW w:w="626" w:type="pct"/>
            <w:tcBorders>
              <w:top w:val="single" w:color="auto" w:sz="4" w:space="0"/>
              <w:left w:val="single" w:color="auto" w:sz="4" w:space="0"/>
              <w:bottom w:val="single" w:color="auto" w:sz="4" w:space="0"/>
              <w:right w:val="single" w:color="auto" w:sz="4" w:space="0"/>
            </w:tcBorders>
            <w:vAlign w:val="center"/>
          </w:tcPr>
          <w:p w14:paraId="25548575">
            <w:pPr>
              <w:pStyle w:val="23"/>
              <w:jc w:val="left"/>
              <w:rPr>
                <w:rFonts w:cs="Times New Roman"/>
                <w:color w:val="auto"/>
              </w:rPr>
            </w:pPr>
            <w:r>
              <w:rPr>
                <w:rFonts w:cs="Times New Roman"/>
                <w:color w:val="auto"/>
              </w:rPr>
              <w:t>PID Setpoint Change Time</w:t>
            </w:r>
          </w:p>
        </w:tc>
        <w:tc>
          <w:tcPr>
            <w:tcW w:w="521" w:type="pct"/>
            <w:tcBorders>
              <w:top w:val="single" w:color="auto" w:sz="4" w:space="0"/>
              <w:left w:val="single" w:color="auto" w:sz="4" w:space="0"/>
              <w:bottom w:val="single" w:color="auto" w:sz="4" w:space="0"/>
              <w:right w:val="single" w:color="auto" w:sz="4" w:space="0"/>
            </w:tcBorders>
            <w:vAlign w:val="center"/>
          </w:tcPr>
          <w:p w14:paraId="369090A7">
            <w:pPr>
              <w:pStyle w:val="23"/>
              <w:rPr>
                <w:rFonts w:cs="Times New Roman"/>
                <w:color w:val="auto"/>
              </w:rPr>
            </w:pPr>
            <w:r>
              <w:rPr>
                <w:rFonts w:cs="Times New Roman"/>
                <w:color w:val="auto"/>
              </w:rPr>
              <w:t>0.00s</w:t>
            </w:r>
          </w:p>
        </w:tc>
        <w:tc>
          <w:tcPr>
            <w:tcW w:w="1042" w:type="pct"/>
            <w:tcBorders>
              <w:top w:val="single" w:color="auto" w:sz="4" w:space="0"/>
              <w:left w:val="single" w:color="auto" w:sz="4" w:space="0"/>
              <w:bottom w:val="single" w:color="auto" w:sz="4" w:space="0"/>
              <w:right w:val="single" w:color="auto" w:sz="4" w:space="0"/>
            </w:tcBorders>
            <w:vAlign w:val="center"/>
          </w:tcPr>
          <w:p w14:paraId="630A2484">
            <w:pPr>
              <w:pStyle w:val="23"/>
              <w:rPr>
                <w:rFonts w:cs="Times New Roman"/>
                <w:color w:val="auto"/>
              </w:rPr>
            </w:pPr>
            <w:r>
              <w:rPr>
                <w:rFonts w:cs="Times New Roman"/>
                <w:color w:val="auto"/>
              </w:rPr>
              <w:t>0.00s～655.35s</w:t>
            </w:r>
          </w:p>
        </w:tc>
        <w:tc>
          <w:tcPr>
            <w:tcW w:w="2292" w:type="pct"/>
            <w:tcBorders>
              <w:top w:val="single" w:color="auto" w:sz="4" w:space="0"/>
              <w:left w:val="single" w:color="auto" w:sz="4" w:space="0"/>
              <w:bottom w:val="single" w:color="auto" w:sz="4" w:space="0"/>
              <w:right w:val="single" w:color="auto" w:sz="4" w:space="0"/>
            </w:tcBorders>
            <w:vAlign w:val="center"/>
          </w:tcPr>
          <w:p w14:paraId="1727D198">
            <w:pPr>
              <w:pStyle w:val="23"/>
              <w:rPr>
                <w:rFonts w:cs="Times New Roman"/>
                <w:color w:val="auto"/>
              </w:rPr>
            </w:pPr>
            <w:r>
              <w:rPr>
                <w:rFonts w:cs="Times New Roman"/>
                <w:color w:val="auto"/>
              </w:rPr>
              <w:t>The time required for the PID setpoint (parameter FA-02) to change from 0.0% to 100.0%. When the PID setpoint changes, the actual setpoint does not respond immediately but changes linearly over the given time to prevent sudden changes in the setpoint.</w:t>
            </w:r>
          </w:p>
        </w:tc>
      </w:tr>
      <w:tr w14:paraId="0E10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519" w:type="pct"/>
            <w:tcBorders>
              <w:top w:val="single" w:color="auto" w:sz="4" w:space="0"/>
              <w:left w:val="single" w:color="auto" w:sz="4" w:space="0"/>
              <w:bottom w:val="single" w:color="auto" w:sz="4" w:space="0"/>
              <w:right w:val="single" w:color="auto" w:sz="4" w:space="0"/>
            </w:tcBorders>
            <w:vAlign w:val="center"/>
          </w:tcPr>
          <w:p w14:paraId="3EB99DB2">
            <w:pPr>
              <w:pStyle w:val="23"/>
              <w:rPr>
                <w:rFonts w:cs="Times New Roman"/>
                <w:color w:val="auto"/>
              </w:rPr>
            </w:pPr>
            <w:r>
              <w:rPr>
                <w:rFonts w:cs="Times New Roman"/>
                <w:color w:val="auto"/>
              </w:rPr>
              <w:t>FA-04</w:t>
            </w:r>
          </w:p>
        </w:tc>
        <w:tc>
          <w:tcPr>
            <w:tcW w:w="626" w:type="pct"/>
            <w:tcBorders>
              <w:top w:val="single" w:color="auto" w:sz="4" w:space="0"/>
              <w:left w:val="single" w:color="auto" w:sz="4" w:space="0"/>
              <w:bottom w:val="single" w:color="auto" w:sz="4" w:space="0"/>
              <w:right w:val="single" w:color="auto" w:sz="4" w:space="0"/>
            </w:tcBorders>
            <w:vAlign w:val="center"/>
          </w:tcPr>
          <w:p w14:paraId="71E39BCA">
            <w:pPr>
              <w:pStyle w:val="23"/>
              <w:jc w:val="left"/>
              <w:rPr>
                <w:rFonts w:cs="Times New Roman"/>
                <w:color w:val="auto"/>
              </w:rPr>
            </w:pPr>
            <w:r>
              <w:rPr>
                <w:rFonts w:cs="Times New Roman"/>
                <w:color w:val="auto"/>
              </w:rPr>
              <w:t>PID Feedback Filter Time</w:t>
            </w:r>
          </w:p>
        </w:tc>
        <w:tc>
          <w:tcPr>
            <w:tcW w:w="521" w:type="pct"/>
            <w:tcBorders>
              <w:top w:val="single" w:color="auto" w:sz="4" w:space="0"/>
              <w:left w:val="single" w:color="auto" w:sz="4" w:space="0"/>
              <w:bottom w:val="single" w:color="auto" w:sz="4" w:space="0"/>
              <w:right w:val="single" w:color="auto" w:sz="4" w:space="0"/>
            </w:tcBorders>
            <w:vAlign w:val="center"/>
          </w:tcPr>
          <w:p w14:paraId="43DC8453">
            <w:pPr>
              <w:pStyle w:val="23"/>
              <w:rPr>
                <w:rFonts w:cs="Times New Roman"/>
                <w:color w:val="auto"/>
              </w:rPr>
            </w:pPr>
            <w:r>
              <w:rPr>
                <w:rFonts w:cs="Times New Roman"/>
                <w:color w:val="auto"/>
              </w:rPr>
              <w:t>5.0s</w:t>
            </w:r>
          </w:p>
        </w:tc>
        <w:tc>
          <w:tcPr>
            <w:tcW w:w="1042" w:type="pct"/>
            <w:tcBorders>
              <w:top w:val="single" w:color="auto" w:sz="4" w:space="0"/>
              <w:left w:val="single" w:color="auto" w:sz="4" w:space="0"/>
              <w:bottom w:val="single" w:color="auto" w:sz="4" w:space="0"/>
              <w:right w:val="single" w:color="auto" w:sz="4" w:space="0"/>
            </w:tcBorders>
            <w:vAlign w:val="center"/>
          </w:tcPr>
          <w:p w14:paraId="7DCD4C60">
            <w:pPr>
              <w:pStyle w:val="23"/>
              <w:rPr>
                <w:rFonts w:cs="Times New Roman"/>
                <w:color w:val="auto"/>
              </w:rPr>
            </w:pPr>
            <w:r>
              <w:rPr>
                <w:rFonts w:cs="Times New Roman"/>
                <w:color w:val="auto"/>
              </w:rPr>
              <w:t>0.1s～300.0s</w:t>
            </w:r>
          </w:p>
        </w:tc>
        <w:tc>
          <w:tcPr>
            <w:tcW w:w="2292" w:type="pct"/>
            <w:tcBorders>
              <w:top w:val="single" w:color="auto" w:sz="4" w:space="0"/>
              <w:left w:val="single" w:color="auto" w:sz="4" w:space="0"/>
              <w:bottom w:val="single" w:color="auto" w:sz="4" w:space="0"/>
              <w:right w:val="single" w:color="auto" w:sz="4" w:space="0"/>
            </w:tcBorders>
            <w:vAlign w:val="center"/>
          </w:tcPr>
          <w:p w14:paraId="47F7F21D">
            <w:pPr>
              <w:pStyle w:val="23"/>
              <w:rPr>
                <w:rFonts w:cs="Times New Roman"/>
                <w:color w:val="auto"/>
              </w:rPr>
            </w:pPr>
            <w:r>
              <w:rPr>
                <w:rFonts w:hint="eastAsia" w:cs="Times New Roman"/>
                <w:color w:val="auto"/>
              </w:rPr>
              <w:t>Filters the PID feedback value; this parameter helps reduce the impact of disturbances on the feedback but may degrade the response performance of the closed-loop control process.</w:t>
            </w:r>
          </w:p>
        </w:tc>
      </w:tr>
      <w:tr w14:paraId="43910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519" w:type="pct"/>
            <w:tcBorders>
              <w:top w:val="single" w:color="auto" w:sz="4" w:space="0"/>
              <w:left w:val="single" w:color="auto" w:sz="4" w:space="0"/>
              <w:bottom w:val="single" w:color="auto" w:sz="4" w:space="0"/>
              <w:right w:val="single" w:color="auto" w:sz="4" w:space="0"/>
            </w:tcBorders>
            <w:vAlign w:val="center"/>
          </w:tcPr>
          <w:p w14:paraId="1D39C83C">
            <w:pPr>
              <w:pStyle w:val="23"/>
              <w:rPr>
                <w:rFonts w:cs="Times New Roman"/>
                <w:color w:val="auto"/>
              </w:rPr>
            </w:pPr>
            <w:r>
              <w:rPr>
                <w:rFonts w:cs="Times New Roman"/>
                <w:color w:val="auto"/>
              </w:rPr>
              <w:t>FA-05</w:t>
            </w:r>
          </w:p>
        </w:tc>
        <w:tc>
          <w:tcPr>
            <w:tcW w:w="626" w:type="pct"/>
            <w:tcBorders>
              <w:top w:val="single" w:color="auto" w:sz="4" w:space="0"/>
              <w:left w:val="single" w:color="auto" w:sz="4" w:space="0"/>
              <w:bottom w:val="single" w:color="auto" w:sz="4" w:space="0"/>
              <w:right w:val="single" w:color="auto" w:sz="4" w:space="0"/>
            </w:tcBorders>
            <w:vAlign w:val="center"/>
          </w:tcPr>
          <w:p w14:paraId="4CC377B1">
            <w:pPr>
              <w:pStyle w:val="23"/>
              <w:jc w:val="left"/>
              <w:rPr>
                <w:rFonts w:cs="Times New Roman"/>
                <w:color w:val="auto"/>
              </w:rPr>
            </w:pPr>
            <w:r>
              <w:rPr>
                <w:rFonts w:hint="eastAsia" w:cs="Times New Roman"/>
                <w:color w:val="auto"/>
              </w:rPr>
              <w:t>Proportional Coefficient 1</w:t>
            </w:r>
          </w:p>
        </w:tc>
        <w:tc>
          <w:tcPr>
            <w:tcW w:w="521" w:type="pct"/>
            <w:tcBorders>
              <w:top w:val="single" w:color="auto" w:sz="4" w:space="0"/>
              <w:left w:val="single" w:color="auto" w:sz="4" w:space="0"/>
              <w:bottom w:val="single" w:color="auto" w:sz="4" w:space="0"/>
              <w:right w:val="single" w:color="auto" w:sz="4" w:space="0"/>
            </w:tcBorders>
            <w:vAlign w:val="center"/>
          </w:tcPr>
          <w:p w14:paraId="01D3AF99">
            <w:pPr>
              <w:pStyle w:val="23"/>
              <w:rPr>
                <w:rFonts w:cs="Times New Roman"/>
                <w:color w:val="auto"/>
              </w:rPr>
            </w:pPr>
            <w:r>
              <w:rPr>
                <w:rFonts w:cs="Times New Roman"/>
                <w:color w:val="auto"/>
              </w:rPr>
              <w:t>88.00%</w:t>
            </w:r>
          </w:p>
        </w:tc>
        <w:tc>
          <w:tcPr>
            <w:tcW w:w="1042" w:type="pct"/>
            <w:tcBorders>
              <w:top w:val="single" w:color="auto" w:sz="4" w:space="0"/>
              <w:left w:val="single" w:color="auto" w:sz="4" w:space="0"/>
              <w:bottom w:val="single" w:color="auto" w:sz="4" w:space="0"/>
              <w:right w:val="single" w:color="auto" w:sz="4" w:space="0"/>
            </w:tcBorders>
            <w:vAlign w:val="center"/>
          </w:tcPr>
          <w:p w14:paraId="31044272">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0B75DC4C">
            <w:pPr>
              <w:pStyle w:val="23"/>
              <w:rPr>
                <w:rFonts w:cs="Times New Roman"/>
                <w:color w:val="auto"/>
              </w:rPr>
            </w:pPr>
            <w:r>
              <w:rPr>
                <w:rFonts w:hint="eastAsia" w:cs="Times New Roman"/>
                <w:color w:val="auto"/>
              </w:rPr>
              <w:t>The speed at which the deviation decreases depends on the proportional coefficient; the larger the proportional coefficient, the faster the deviation decreases. However, an excessively large proportional coefficient can lead to significant overshoot and oscillation, reducing stability, especially in systems with large lag. Reducing the proportional coefficient decreases the likelihood of system oscillation but slows down the response speed. When performing 2ms enhanced PID control (parameter FA-12 = 0), the number of decimal places for this parameter can be selected by parameter FA-53 bit 1, 0: 1 decimal place, 1: 2 decimal places.</w:t>
            </w:r>
          </w:p>
        </w:tc>
      </w:tr>
      <w:tr w14:paraId="05A8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519" w:type="pct"/>
            <w:tcBorders>
              <w:top w:val="single" w:color="auto" w:sz="4" w:space="0"/>
              <w:left w:val="single" w:color="auto" w:sz="4" w:space="0"/>
              <w:bottom w:val="single" w:color="auto" w:sz="4" w:space="0"/>
              <w:right w:val="single" w:color="auto" w:sz="4" w:space="0"/>
            </w:tcBorders>
            <w:vAlign w:val="center"/>
          </w:tcPr>
          <w:p w14:paraId="2CF9971F">
            <w:pPr>
              <w:pStyle w:val="23"/>
              <w:rPr>
                <w:rFonts w:cs="Times New Roman"/>
                <w:color w:val="auto"/>
              </w:rPr>
            </w:pPr>
            <w:r>
              <w:rPr>
                <w:rFonts w:cs="Times New Roman"/>
                <w:color w:val="auto"/>
              </w:rPr>
              <w:t>FA-06</w:t>
            </w:r>
          </w:p>
        </w:tc>
        <w:tc>
          <w:tcPr>
            <w:tcW w:w="626" w:type="pct"/>
            <w:tcBorders>
              <w:top w:val="single" w:color="auto" w:sz="4" w:space="0"/>
              <w:left w:val="single" w:color="auto" w:sz="4" w:space="0"/>
              <w:bottom w:val="single" w:color="auto" w:sz="4" w:space="0"/>
              <w:right w:val="single" w:color="auto" w:sz="4" w:space="0"/>
            </w:tcBorders>
            <w:vAlign w:val="center"/>
          </w:tcPr>
          <w:p w14:paraId="7E275B39">
            <w:pPr>
              <w:pStyle w:val="23"/>
              <w:jc w:val="left"/>
              <w:rPr>
                <w:rFonts w:cs="Times New Roman"/>
                <w:color w:val="auto"/>
              </w:rPr>
            </w:pPr>
            <w:r>
              <w:rPr>
                <w:rFonts w:hint="eastAsia" w:cs="Times New Roman"/>
                <w:color w:val="auto"/>
              </w:rPr>
              <w:t>Integral Time 1</w:t>
            </w:r>
          </w:p>
        </w:tc>
        <w:tc>
          <w:tcPr>
            <w:tcW w:w="521" w:type="pct"/>
            <w:tcBorders>
              <w:top w:val="single" w:color="auto" w:sz="4" w:space="0"/>
              <w:left w:val="single" w:color="auto" w:sz="4" w:space="0"/>
              <w:bottom w:val="single" w:color="auto" w:sz="4" w:space="0"/>
              <w:right w:val="single" w:color="auto" w:sz="4" w:space="0"/>
            </w:tcBorders>
            <w:vAlign w:val="center"/>
          </w:tcPr>
          <w:p w14:paraId="46E3872D">
            <w:pPr>
              <w:pStyle w:val="23"/>
              <w:rPr>
                <w:rFonts w:cs="Times New Roman"/>
                <w:color w:val="auto"/>
              </w:rPr>
            </w:pPr>
            <w:r>
              <w:rPr>
                <w:rFonts w:cs="Times New Roman"/>
                <w:color w:val="auto"/>
              </w:rPr>
              <w:t>0.05s</w:t>
            </w:r>
          </w:p>
        </w:tc>
        <w:tc>
          <w:tcPr>
            <w:tcW w:w="1042" w:type="pct"/>
            <w:tcBorders>
              <w:top w:val="single" w:color="auto" w:sz="4" w:space="0"/>
              <w:left w:val="single" w:color="auto" w:sz="4" w:space="0"/>
              <w:bottom w:val="single" w:color="auto" w:sz="4" w:space="0"/>
              <w:right w:val="single" w:color="auto" w:sz="4" w:space="0"/>
            </w:tcBorders>
            <w:vAlign w:val="center"/>
          </w:tcPr>
          <w:p w14:paraId="21C5B1BA">
            <w:pPr>
              <w:pStyle w:val="23"/>
              <w:rPr>
                <w:rFonts w:cs="Times New Roman"/>
                <w:color w:val="auto"/>
              </w:rPr>
            </w:pPr>
            <w:r>
              <w:rPr>
                <w:rFonts w:cs="Times New Roman"/>
                <w:color w:val="auto"/>
              </w:rPr>
              <w:t>0.00s～100.00s</w:t>
            </w:r>
          </w:p>
        </w:tc>
        <w:tc>
          <w:tcPr>
            <w:tcW w:w="2292" w:type="pct"/>
            <w:tcBorders>
              <w:top w:val="single" w:color="auto" w:sz="4" w:space="0"/>
              <w:left w:val="single" w:color="auto" w:sz="4" w:space="0"/>
              <w:bottom w:val="single" w:color="auto" w:sz="4" w:space="0"/>
              <w:right w:val="single" w:color="auto" w:sz="4" w:space="0"/>
            </w:tcBorders>
            <w:vAlign w:val="center"/>
          </w:tcPr>
          <w:p w14:paraId="383FE105">
            <w:pPr>
              <w:pStyle w:val="23"/>
              <w:rPr>
                <w:rFonts w:cs="Times New Roman"/>
                <w:color w:val="auto"/>
              </w:rPr>
            </w:pPr>
            <w:r>
              <w:rPr>
                <w:rFonts w:hint="eastAsia" w:cs="Times New Roman"/>
                <w:color w:val="auto"/>
              </w:rPr>
              <w:t>This parameter determines the strength of the integral action of the PID controller. The smaller the integral time, the stronger the integral action, which helps to reduce overshoot, decrease oscillation, and stabilize the system, but it will slow down the elimination of static error in the system.</w:t>
            </w:r>
          </w:p>
        </w:tc>
      </w:tr>
      <w:tr w14:paraId="6F1D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26EBB2E0">
            <w:pPr>
              <w:pStyle w:val="23"/>
              <w:rPr>
                <w:rFonts w:cs="Times New Roman"/>
                <w:color w:val="auto"/>
              </w:rPr>
            </w:pPr>
            <w:r>
              <w:rPr>
                <w:rFonts w:cs="Times New Roman"/>
                <w:color w:val="auto"/>
              </w:rPr>
              <w:t>FA-07</w:t>
            </w:r>
          </w:p>
        </w:tc>
        <w:tc>
          <w:tcPr>
            <w:tcW w:w="626" w:type="pct"/>
            <w:tcBorders>
              <w:top w:val="single" w:color="auto" w:sz="4" w:space="0"/>
              <w:left w:val="single" w:color="auto" w:sz="4" w:space="0"/>
              <w:bottom w:val="single" w:color="auto" w:sz="4" w:space="0"/>
              <w:right w:val="single" w:color="auto" w:sz="4" w:space="0"/>
            </w:tcBorders>
            <w:vAlign w:val="center"/>
          </w:tcPr>
          <w:p w14:paraId="3B3A0E79">
            <w:pPr>
              <w:pStyle w:val="23"/>
              <w:jc w:val="left"/>
              <w:rPr>
                <w:rFonts w:cs="Times New Roman"/>
                <w:color w:val="auto"/>
              </w:rPr>
            </w:pPr>
            <w:r>
              <w:rPr>
                <w:rFonts w:hint="eastAsia" w:cs="Times New Roman"/>
                <w:color w:val="auto"/>
              </w:rPr>
              <w:t>Differential Time 1</w:t>
            </w:r>
          </w:p>
        </w:tc>
        <w:tc>
          <w:tcPr>
            <w:tcW w:w="521" w:type="pct"/>
            <w:tcBorders>
              <w:top w:val="single" w:color="auto" w:sz="4" w:space="0"/>
              <w:left w:val="single" w:color="auto" w:sz="4" w:space="0"/>
              <w:bottom w:val="single" w:color="auto" w:sz="4" w:space="0"/>
              <w:right w:val="single" w:color="auto" w:sz="4" w:space="0"/>
            </w:tcBorders>
            <w:vAlign w:val="center"/>
          </w:tcPr>
          <w:p w14:paraId="3D49FC4B">
            <w:pPr>
              <w:pStyle w:val="23"/>
              <w:rPr>
                <w:rFonts w:cs="Times New Roman"/>
                <w:color w:val="auto"/>
              </w:rPr>
            </w:pPr>
            <w:r>
              <w:rPr>
                <w:rFonts w:cs="Times New Roman"/>
                <w:color w:val="auto"/>
              </w:rPr>
              <w:t>0.00s</w:t>
            </w:r>
          </w:p>
        </w:tc>
        <w:tc>
          <w:tcPr>
            <w:tcW w:w="1042" w:type="pct"/>
            <w:tcBorders>
              <w:top w:val="single" w:color="auto" w:sz="4" w:space="0"/>
              <w:left w:val="single" w:color="auto" w:sz="4" w:space="0"/>
              <w:bottom w:val="single" w:color="auto" w:sz="4" w:space="0"/>
              <w:right w:val="single" w:color="auto" w:sz="4" w:space="0"/>
            </w:tcBorders>
            <w:vAlign w:val="center"/>
          </w:tcPr>
          <w:p w14:paraId="5A6095E5">
            <w:pPr>
              <w:pStyle w:val="23"/>
              <w:rPr>
                <w:rFonts w:cs="Times New Roman"/>
                <w:color w:val="auto"/>
              </w:rPr>
            </w:pPr>
            <w:r>
              <w:rPr>
                <w:rFonts w:cs="Times New Roman"/>
                <w:color w:val="auto"/>
              </w:rPr>
              <w:t>0.00s～1.00s</w:t>
            </w:r>
          </w:p>
        </w:tc>
        <w:tc>
          <w:tcPr>
            <w:tcW w:w="2292" w:type="pct"/>
            <w:tcBorders>
              <w:top w:val="single" w:color="auto" w:sz="4" w:space="0"/>
              <w:left w:val="single" w:color="auto" w:sz="4" w:space="0"/>
              <w:bottom w:val="single" w:color="auto" w:sz="4" w:space="0"/>
              <w:right w:val="single" w:color="auto" w:sz="4" w:space="0"/>
            </w:tcBorders>
            <w:vAlign w:val="center"/>
          </w:tcPr>
          <w:p w14:paraId="46636B6D">
            <w:pPr>
              <w:pStyle w:val="23"/>
              <w:rPr>
                <w:rFonts w:cs="Times New Roman"/>
                <w:color w:val="auto"/>
              </w:rPr>
            </w:pPr>
            <w:r>
              <w:rPr>
                <w:rFonts w:hint="eastAsia" w:cs="Times New Roman"/>
                <w:color w:val="auto"/>
              </w:rPr>
              <w:t>This parameter determines the strength of the rate-of-change adjustment of the PID controller. The longer the differential time, the greater the adjustment strength. When set appropriately, this parameter can reduce overshoot and shorten the adjustment time. Differential action amplifies noise interference, so excessive differential regulation is detrimental to the system's ability to resist interference. Additionally, when there is no change in the input, the differential action output is zero. Therefore, differential control is often combined with the other two control laws to form a PD controller or a PID controller.</w:t>
            </w:r>
          </w:p>
        </w:tc>
      </w:tr>
      <w:tr w14:paraId="6B33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19" w:type="pct"/>
            <w:tcBorders>
              <w:top w:val="single" w:color="auto" w:sz="4" w:space="0"/>
              <w:left w:val="single" w:color="auto" w:sz="4" w:space="0"/>
              <w:bottom w:val="single" w:color="auto" w:sz="4" w:space="0"/>
              <w:right w:val="single" w:color="auto" w:sz="4" w:space="0"/>
            </w:tcBorders>
            <w:vAlign w:val="center"/>
          </w:tcPr>
          <w:p w14:paraId="48247758">
            <w:pPr>
              <w:pStyle w:val="23"/>
              <w:rPr>
                <w:rFonts w:cs="Times New Roman"/>
                <w:color w:val="auto"/>
              </w:rPr>
            </w:pPr>
            <w:r>
              <w:rPr>
                <w:rFonts w:cs="Times New Roman"/>
                <w:color w:val="auto"/>
              </w:rPr>
              <w:t>FA-08</w:t>
            </w:r>
          </w:p>
        </w:tc>
        <w:tc>
          <w:tcPr>
            <w:tcW w:w="626" w:type="pct"/>
            <w:tcBorders>
              <w:top w:val="single" w:color="auto" w:sz="4" w:space="0"/>
              <w:left w:val="single" w:color="auto" w:sz="4" w:space="0"/>
              <w:bottom w:val="single" w:color="auto" w:sz="4" w:space="0"/>
              <w:right w:val="single" w:color="auto" w:sz="4" w:space="0"/>
            </w:tcBorders>
            <w:vAlign w:val="center"/>
          </w:tcPr>
          <w:p w14:paraId="3A033CB7">
            <w:pPr>
              <w:pStyle w:val="23"/>
              <w:jc w:val="left"/>
              <w:rPr>
                <w:rFonts w:cs="Times New Roman"/>
                <w:color w:val="auto"/>
              </w:rPr>
            </w:pPr>
            <w:r>
              <w:rPr>
                <w:rFonts w:hint="eastAsia" w:cs="Times New Roman"/>
                <w:color w:val="auto"/>
              </w:rPr>
              <w:t>Proportional Coefficient 2</w:t>
            </w:r>
          </w:p>
        </w:tc>
        <w:tc>
          <w:tcPr>
            <w:tcW w:w="521" w:type="pct"/>
            <w:tcBorders>
              <w:top w:val="single" w:color="auto" w:sz="4" w:space="0"/>
              <w:left w:val="single" w:color="auto" w:sz="4" w:space="0"/>
              <w:bottom w:val="single" w:color="auto" w:sz="4" w:space="0"/>
              <w:right w:val="single" w:color="auto" w:sz="4" w:space="0"/>
            </w:tcBorders>
            <w:vAlign w:val="center"/>
          </w:tcPr>
          <w:p w14:paraId="293D18D7">
            <w:pPr>
              <w:pStyle w:val="23"/>
              <w:rPr>
                <w:rFonts w:cs="Times New Roman"/>
                <w:color w:val="auto"/>
              </w:rPr>
            </w:pPr>
            <w:r>
              <w:rPr>
                <w:rFonts w:cs="Times New Roman"/>
                <w:color w:val="auto"/>
              </w:rPr>
              <w:t>100.00</w:t>
            </w:r>
          </w:p>
        </w:tc>
        <w:tc>
          <w:tcPr>
            <w:tcW w:w="1042" w:type="pct"/>
            <w:tcBorders>
              <w:top w:val="single" w:color="auto" w:sz="4" w:space="0"/>
              <w:left w:val="single" w:color="auto" w:sz="4" w:space="0"/>
              <w:bottom w:val="single" w:color="auto" w:sz="4" w:space="0"/>
              <w:right w:val="single" w:color="auto" w:sz="4" w:space="0"/>
            </w:tcBorders>
            <w:vAlign w:val="center"/>
          </w:tcPr>
          <w:p w14:paraId="27EEBA36">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0C6A75BF">
            <w:pPr>
              <w:pStyle w:val="23"/>
              <w:rPr>
                <w:rFonts w:cs="Times New Roman"/>
                <w:color w:val="auto"/>
              </w:rPr>
            </w:pPr>
            <w:r>
              <w:rPr>
                <w:rFonts w:hint="eastAsia" w:cs="Times New Roman"/>
                <w:color w:val="auto"/>
              </w:rPr>
              <w:t>Refer to parameter FA-05; no further details are provided here.</w:t>
            </w:r>
          </w:p>
        </w:tc>
      </w:tr>
      <w:tr w14:paraId="19CB3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519" w:type="pct"/>
            <w:tcBorders>
              <w:top w:val="single" w:color="auto" w:sz="4" w:space="0"/>
              <w:left w:val="single" w:color="auto" w:sz="4" w:space="0"/>
              <w:bottom w:val="single" w:color="auto" w:sz="4" w:space="0"/>
              <w:right w:val="single" w:color="auto" w:sz="4" w:space="0"/>
            </w:tcBorders>
            <w:vAlign w:val="center"/>
          </w:tcPr>
          <w:p w14:paraId="417872BF">
            <w:pPr>
              <w:pStyle w:val="23"/>
              <w:rPr>
                <w:rFonts w:cs="Times New Roman"/>
                <w:color w:val="auto"/>
              </w:rPr>
            </w:pPr>
            <w:r>
              <w:rPr>
                <w:rFonts w:cs="Times New Roman"/>
                <w:color w:val="auto"/>
              </w:rPr>
              <w:t>FA-09</w:t>
            </w:r>
          </w:p>
        </w:tc>
        <w:tc>
          <w:tcPr>
            <w:tcW w:w="626" w:type="pct"/>
            <w:tcBorders>
              <w:top w:val="single" w:color="auto" w:sz="4" w:space="0"/>
              <w:left w:val="single" w:color="auto" w:sz="4" w:space="0"/>
              <w:bottom w:val="single" w:color="auto" w:sz="4" w:space="0"/>
              <w:right w:val="single" w:color="auto" w:sz="4" w:space="0"/>
            </w:tcBorders>
            <w:vAlign w:val="center"/>
          </w:tcPr>
          <w:p w14:paraId="44D6DFEE">
            <w:pPr>
              <w:pStyle w:val="23"/>
              <w:jc w:val="left"/>
              <w:rPr>
                <w:rFonts w:cs="Times New Roman"/>
                <w:color w:val="auto"/>
              </w:rPr>
            </w:pPr>
            <w:r>
              <w:rPr>
                <w:rFonts w:hint="eastAsia" w:cs="Times New Roman"/>
                <w:color w:val="auto"/>
              </w:rPr>
              <w:t>Integral Time 2</w:t>
            </w:r>
          </w:p>
        </w:tc>
        <w:tc>
          <w:tcPr>
            <w:tcW w:w="521" w:type="pct"/>
            <w:tcBorders>
              <w:top w:val="single" w:color="auto" w:sz="4" w:space="0"/>
              <w:left w:val="single" w:color="auto" w:sz="4" w:space="0"/>
              <w:bottom w:val="single" w:color="auto" w:sz="4" w:space="0"/>
              <w:right w:val="single" w:color="auto" w:sz="4" w:space="0"/>
            </w:tcBorders>
            <w:vAlign w:val="center"/>
          </w:tcPr>
          <w:p w14:paraId="02597F70">
            <w:pPr>
              <w:pStyle w:val="23"/>
              <w:rPr>
                <w:rFonts w:cs="Times New Roman"/>
                <w:color w:val="auto"/>
              </w:rPr>
            </w:pPr>
            <w:r>
              <w:rPr>
                <w:rFonts w:cs="Times New Roman"/>
                <w:color w:val="auto"/>
              </w:rPr>
              <w:t>0.08s</w:t>
            </w:r>
          </w:p>
        </w:tc>
        <w:tc>
          <w:tcPr>
            <w:tcW w:w="1042" w:type="pct"/>
            <w:tcBorders>
              <w:top w:val="single" w:color="auto" w:sz="4" w:space="0"/>
              <w:left w:val="single" w:color="auto" w:sz="4" w:space="0"/>
              <w:bottom w:val="single" w:color="auto" w:sz="4" w:space="0"/>
              <w:right w:val="single" w:color="auto" w:sz="4" w:space="0"/>
            </w:tcBorders>
            <w:vAlign w:val="center"/>
          </w:tcPr>
          <w:p w14:paraId="3E7A9439">
            <w:pPr>
              <w:pStyle w:val="23"/>
              <w:rPr>
                <w:rFonts w:cs="Times New Roman"/>
                <w:color w:val="auto"/>
              </w:rPr>
            </w:pPr>
            <w:r>
              <w:rPr>
                <w:rFonts w:cs="Times New Roman"/>
                <w:color w:val="auto"/>
              </w:rPr>
              <w:t>0.00s～100.00s</w:t>
            </w:r>
          </w:p>
        </w:tc>
        <w:tc>
          <w:tcPr>
            <w:tcW w:w="2292" w:type="pct"/>
            <w:tcBorders>
              <w:top w:val="single" w:color="auto" w:sz="4" w:space="0"/>
              <w:left w:val="single" w:color="auto" w:sz="4" w:space="0"/>
              <w:bottom w:val="single" w:color="auto" w:sz="4" w:space="0"/>
              <w:right w:val="single" w:color="auto" w:sz="4" w:space="0"/>
            </w:tcBorders>
            <w:vAlign w:val="center"/>
          </w:tcPr>
          <w:p w14:paraId="7F9532CF">
            <w:pPr>
              <w:pStyle w:val="23"/>
              <w:rPr>
                <w:rFonts w:cs="Times New Roman"/>
                <w:color w:val="auto"/>
              </w:rPr>
            </w:pPr>
            <w:r>
              <w:rPr>
                <w:rFonts w:hint="eastAsia" w:cs="Times New Roman"/>
                <w:color w:val="auto"/>
              </w:rPr>
              <w:t>Refer to parameter FA-06; no further details are provided here.</w:t>
            </w:r>
          </w:p>
        </w:tc>
      </w:tr>
      <w:tr w14:paraId="60C23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19" w:type="pct"/>
            <w:tcBorders>
              <w:top w:val="single" w:color="auto" w:sz="4" w:space="0"/>
              <w:left w:val="single" w:color="auto" w:sz="4" w:space="0"/>
              <w:bottom w:val="single" w:color="auto" w:sz="4" w:space="0"/>
              <w:right w:val="single" w:color="auto" w:sz="4" w:space="0"/>
            </w:tcBorders>
            <w:vAlign w:val="center"/>
          </w:tcPr>
          <w:p w14:paraId="2475E244">
            <w:pPr>
              <w:pStyle w:val="23"/>
              <w:rPr>
                <w:rFonts w:cs="Times New Roman"/>
                <w:color w:val="auto"/>
              </w:rPr>
            </w:pPr>
            <w:r>
              <w:rPr>
                <w:rFonts w:cs="Times New Roman"/>
                <w:color w:val="auto"/>
              </w:rPr>
              <w:t>FA-10</w:t>
            </w:r>
          </w:p>
        </w:tc>
        <w:tc>
          <w:tcPr>
            <w:tcW w:w="626" w:type="pct"/>
            <w:tcBorders>
              <w:top w:val="single" w:color="auto" w:sz="4" w:space="0"/>
              <w:left w:val="single" w:color="auto" w:sz="4" w:space="0"/>
              <w:bottom w:val="single" w:color="auto" w:sz="4" w:space="0"/>
              <w:right w:val="single" w:color="auto" w:sz="4" w:space="0"/>
            </w:tcBorders>
            <w:vAlign w:val="center"/>
          </w:tcPr>
          <w:p w14:paraId="59760E4A">
            <w:pPr>
              <w:pStyle w:val="23"/>
              <w:jc w:val="left"/>
              <w:rPr>
                <w:rFonts w:cs="Times New Roman"/>
                <w:color w:val="auto"/>
              </w:rPr>
            </w:pPr>
            <w:r>
              <w:rPr>
                <w:rFonts w:hint="eastAsia" w:cs="Times New Roman"/>
                <w:color w:val="auto"/>
              </w:rPr>
              <w:t>Differential Time 2</w:t>
            </w:r>
          </w:p>
        </w:tc>
        <w:tc>
          <w:tcPr>
            <w:tcW w:w="521" w:type="pct"/>
            <w:tcBorders>
              <w:top w:val="single" w:color="auto" w:sz="4" w:space="0"/>
              <w:left w:val="single" w:color="auto" w:sz="4" w:space="0"/>
              <w:bottom w:val="single" w:color="auto" w:sz="4" w:space="0"/>
              <w:right w:val="single" w:color="auto" w:sz="4" w:space="0"/>
            </w:tcBorders>
            <w:vAlign w:val="center"/>
          </w:tcPr>
          <w:p w14:paraId="210F0094">
            <w:pPr>
              <w:pStyle w:val="23"/>
              <w:rPr>
                <w:rFonts w:cs="Times New Roman"/>
                <w:color w:val="auto"/>
              </w:rPr>
            </w:pPr>
            <w:r>
              <w:rPr>
                <w:rFonts w:cs="Times New Roman"/>
                <w:color w:val="auto"/>
              </w:rPr>
              <w:t>0.00s</w:t>
            </w:r>
          </w:p>
        </w:tc>
        <w:tc>
          <w:tcPr>
            <w:tcW w:w="1042" w:type="pct"/>
            <w:tcBorders>
              <w:top w:val="single" w:color="auto" w:sz="4" w:space="0"/>
              <w:left w:val="single" w:color="auto" w:sz="4" w:space="0"/>
              <w:bottom w:val="single" w:color="auto" w:sz="4" w:space="0"/>
              <w:right w:val="single" w:color="auto" w:sz="4" w:space="0"/>
            </w:tcBorders>
            <w:vAlign w:val="center"/>
          </w:tcPr>
          <w:p w14:paraId="5796037C">
            <w:pPr>
              <w:pStyle w:val="23"/>
              <w:rPr>
                <w:rFonts w:cs="Times New Roman"/>
                <w:color w:val="auto"/>
              </w:rPr>
            </w:pPr>
            <w:r>
              <w:rPr>
                <w:rFonts w:cs="Times New Roman"/>
                <w:color w:val="auto"/>
              </w:rPr>
              <w:t>0.00s～1.00s</w:t>
            </w:r>
          </w:p>
        </w:tc>
        <w:tc>
          <w:tcPr>
            <w:tcW w:w="2292" w:type="pct"/>
            <w:tcBorders>
              <w:top w:val="single" w:color="auto" w:sz="4" w:space="0"/>
              <w:left w:val="single" w:color="auto" w:sz="4" w:space="0"/>
              <w:bottom w:val="single" w:color="auto" w:sz="4" w:space="0"/>
              <w:right w:val="single" w:color="auto" w:sz="4" w:space="0"/>
            </w:tcBorders>
            <w:vAlign w:val="center"/>
          </w:tcPr>
          <w:p w14:paraId="31107E18">
            <w:pPr>
              <w:pStyle w:val="23"/>
              <w:rPr>
                <w:rFonts w:cs="Times New Roman"/>
                <w:color w:val="auto"/>
              </w:rPr>
            </w:pPr>
            <w:r>
              <w:rPr>
                <w:rFonts w:hint="eastAsia" w:cs="Times New Roman"/>
                <w:color w:val="auto"/>
              </w:rPr>
              <w:t>Refer to parameter FA-07; no further details are provided here.</w:t>
            </w:r>
          </w:p>
        </w:tc>
      </w:tr>
      <w:tr w14:paraId="17646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519" w:type="pct"/>
            <w:tcBorders>
              <w:top w:val="single" w:color="auto" w:sz="4" w:space="0"/>
              <w:left w:val="single" w:color="auto" w:sz="4" w:space="0"/>
              <w:bottom w:val="single" w:color="auto" w:sz="4" w:space="0"/>
              <w:right w:val="single" w:color="auto" w:sz="4" w:space="0"/>
            </w:tcBorders>
            <w:vAlign w:val="center"/>
          </w:tcPr>
          <w:p w14:paraId="15683E7A">
            <w:pPr>
              <w:pStyle w:val="23"/>
              <w:rPr>
                <w:rFonts w:cs="Times New Roman"/>
                <w:color w:val="auto"/>
              </w:rPr>
            </w:pPr>
            <w:r>
              <w:rPr>
                <w:rFonts w:cs="Times New Roman"/>
                <w:color w:val="auto"/>
              </w:rPr>
              <w:t>FA-11</w:t>
            </w:r>
          </w:p>
        </w:tc>
        <w:tc>
          <w:tcPr>
            <w:tcW w:w="626" w:type="pct"/>
            <w:tcBorders>
              <w:top w:val="single" w:color="auto" w:sz="4" w:space="0"/>
              <w:left w:val="single" w:color="auto" w:sz="4" w:space="0"/>
              <w:bottom w:val="single" w:color="auto" w:sz="4" w:space="0"/>
              <w:right w:val="single" w:color="auto" w:sz="4" w:space="0"/>
            </w:tcBorders>
            <w:vAlign w:val="center"/>
          </w:tcPr>
          <w:p w14:paraId="5B319BF2">
            <w:pPr>
              <w:pStyle w:val="23"/>
              <w:jc w:val="left"/>
              <w:rPr>
                <w:rFonts w:cs="Times New Roman"/>
                <w:color w:val="auto"/>
              </w:rPr>
            </w:pPr>
            <w:r>
              <w:rPr>
                <w:rFonts w:cs="Times New Roman"/>
                <w:color w:val="auto"/>
              </w:rPr>
              <w:t>PID Series/Parallel Selection</w:t>
            </w:r>
          </w:p>
        </w:tc>
        <w:tc>
          <w:tcPr>
            <w:tcW w:w="521" w:type="pct"/>
            <w:tcBorders>
              <w:top w:val="single" w:color="auto" w:sz="4" w:space="0"/>
              <w:left w:val="single" w:color="auto" w:sz="4" w:space="0"/>
              <w:bottom w:val="single" w:color="auto" w:sz="4" w:space="0"/>
              <w:right w:val="single" w:color="auto" w:sz="4" w:space="0"/>
            </w:tcBorders>
            <w:vAlign w:val="center"/>
          </w:tcPr>
          <w:p w14:paraId="193873A6">
            <w:pPr>
              <w:pStyle w:val="23"/>
              <w:rPr>
                <w:rFonts w:cs="Times New Roman"/>
                <w:color w:val="auto"/>
              </w:rPr>
            </w:pPr>
            <w:r>
              <w:rPr>
                <w:rFonts w:cs="Times New Roman"/>
                <w:color w:val="auto"/>
              </w:rPr>
              <w:t>1</w:t>
            </w:r>
          </w:p>
        </w:tc>
        <w:tc>
          <w:tcPr>
            <w:tcW w:w="1042" w:type="pct"/>
            <w:tcBorders>
              <w:top w:val="single" w:color="auto" w:sz="4" w:space="0"/>
              <w:left w:val="single" w:color="auto" w:sz="4" w:space="0"/>
              <w:bottom w:val="single" w:color="auto" w:sz="4" w:space="0"/>
              <w:right w:val="single" w:color="auto" w:sz="4" w:space="0"/>
            </w:tcBorders>
            <w:vAlign w:val="center"/>
          </w:tcPr>
          <w:p w14:paraId="25B96DE4">
            <w:pPr>
              <w:pStyle w:val="23"/>
              <w:rPr>
                <w:rFonts w:cs="Times New Roman"/>
                <w:color w:val="auto"/>
              </w:rPr>
            </w:pPr>
            <w:r>
              <w:rPr>
                <w:rFonts w:cs="Times New Roman"/>
                <w:color w:val="auto"/>
              </w:rPr>
              <w:t xml:space="preserve">0: Kp, Kp*Ki, Kp*Kd </w:t>
            </w:r>
          </w:p>
          <w:p w14:paraId="55B97B59">
            <w:pPr>
              <w:pStyle w:val="23"/>
              <w:rPr>
                <w:rFonts w:cs="Times New Roman"/>
                <w:color w:val="auto"/>
              </w:rPr>
            </w:pPr>
            <w:r>
              <w:rPr>
                <w:rFonts w:cs="Times New Roman"/>
                <w:color w:val="auto"/>
              </w:rPr>
              <w:t>1: Kp, Ki, Kd</w:t>
            </w:r>
          </w:p>
        </w:tc>
        <w:tc>
          <w:tcPr>
            <w:tcW w:w="2292" w:type="pct"/>
            <w:tcBorders>
              <w:top w:val="single" w:color="auto" w:sz="4" w:space="0"/>
              <w:left w:val="single" w:color="auto" w:sz="4" w:space="0"/>
              <w:bottom w:val="single" w:color="auto" w:sz="4" w:space="0"/>
              <w:right w:val="single" w:color="auto" w:sz="4" w:space="0"/>
            </w:tcBorders>
            <w:vAlign w:val="center"/>
          </w:tcPr>
          <w:p w14:paraId="47BDF606">
            <w:pPr>
              <w:pStyle w:val="23"/>
              <w:rPr>
                <w:rFonts w:cs="Times New Roman"/>
                <w:color w:val="auto"/>
              </w:rPr>
            </w:pPr>
            <w:r>
              <w:rPr>
                <w:rFonts w:cs="Times New Roman"/>
                <w:color w:val="auto"/>
              </w:rPr>
              <w:t>0: Series, traditional PID control structure</w:t>
            </w:r>
          </w:p>
          <w:p w14:paraId="5D942536">
            <w:pPr>
              <w:pStyle w:val="23"/>
              <w:rPr>
                <w:rFonts w:cs="Times New Roman"/>
                <w:color w:val="auto"/>
              </w:rPr>
            </w:pPr>
            <w:r>
              <w:rPr>
                <w:rFonts w:cs="Times New Roman"/>
                <w:color w:val="auto"/>
              </w:rPr>
              <w:t>1: Parallel, which separates proportional control, integral control, and differential control, allowing users to adjust P, I, and D controllers separately according to application needs. The parallel type PID is selected by default.</w:t>
            </w:r>
          </w:p>
        </w:tc>
      </w:tr>
      <w:tr w14:paraId="639D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7" w:hRule="atLeast"/>
        </w:trPr>
        <w:tc>
          <w:tcPr>
            <w:tcW w:w="519" w:type="pct"/>
            <w:tcBorders>
              <w:top w:val="single" w:color="auto" w:sz="4" w:space="0"/>
              <w:left w:val="single" w:color="auto" w:sz="4" w:space="0"/>
              <w:bottom w:val="single" w:color="auto" w:sz="4" w:space="0"/>
              <w:right w:val="single" w:color="auto" w:sz="4" w:space="0"/>
            </w:tcBorders>
            <w:vAlign w:val="center"/>
          </w:tcPr>
          <w:p w14:paraId="026C854F">
            <w:pPr>
              <w:pStyle w:val="23"/>
              <w:rPr>
                <w:rFonts w:cs="Times New Roman"/>
                <w:color w:val="auto"/>
              </w:rPr>
            </w:pPr>
            <w:r>
              <w:rPr>
                <w:rFonts w:cs="Times New Roman"/>
                <w:color w:val="auto"/>
              </w:rPr>
              <w:t>FA-12</w:t>
            </w:r>
          </w:p>
        </w:tc>
        <w:tc>
          <w:tcPr>
            <w:tcW w:w="626" w:type="pct"/>
            <w:tcBorders>
              <w:top w:val="single" w:color="auto" w:sz="4" w:space="0"/>
              <w:left w:val="single" w:color="auto" w:sz="4" w:space="0"/>
              <w:bottom w:val="single" w:color="auto" w:sz="4" w:space="0"/>
              <w:right w:val="single" w:color="auto" w:sz="4" w:space="0"/>
            </w:tcBorders>
            <w:vAlign w:val="center"/>
          </w:tcPr>
          <w:p w14:paraId="1842CD2B">
            <w:pPr>
              <w:pStyle w:val="23"/>
              <w:jc w:val="left"/>
              <w:rPr>
                <w:rFonts w:cs="Times New Roman"/>
                <w:color w:val="auto"/>
              </w:rPr>
            </w:pPr>
            <w:r>
              <w:rPr>
                <w:rFonts w:cs="Times New Roman"/>
                <w:color w:val="auto"/>
              </w:rPr>
              <w:t>PID Control Execution Cycle</w:t>
            </w:r>
          </w:p>
        </w:tc>
        <w:tc>
          <w:tcPr>
            <w:tcW w:w="521" w:type="pct"/>
            <w:tcBorders>
              <w:top w:val="single" w:color="auto" w:sz="4" w:space="0"/>
              <w:left w:val="single" w:color="auto" w:sz="4" w:space="0"/>
              <w:bottom w:val="single" w:color="auto" w:sz="4" w:space="0"/>
              <w:right w:val="single" w:color="auto" w:sz="4" w:space="0"/>
            </w:tcBorders>
            <w:vAlign w:val="center"/>
          </w:tcPr>
          <w:p w14:paraId="55C59734">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184699A8">
            <w:pPr>
              <w:pStyle w:val="23"/>
              <w:rPr>
                <w:rFonts w:cs="Times New Roman"/>
                <w:color w:val="auto"/>
              </w:rPr>
            </w:pPr>
            <w:r>
              <w:rPr>
                <w:rFonts w:cs="Times New Roman"/>
                <w:color w:val="auto"/>
              </w:rPr>
              <w:t>0: Execute 2ms Enhanced PID Control</w:t>
            </w:r>
          </w:p>
          <w:p w14:paraId="67818DDB">
            <w:pPr>
              <w:pStyle w:val="23"/>
              <w:rPr>
                <w:rFonts w:cs="Times New Roman"/>
                <w:color w:val="auto"/>
              </w:rPr>
            </w:pPr>
            <w:r>
              <w:rPr>
                <w:rFonts w:cs="Times New Roman"/>
                <w:color w:val="auto"/>
              </w:rPr>
              <w:t>1: Execute 1ms Traditional PID Control</w:t>
            </w:r>
          </w:p>
        </w:tc>
        <w:tc>
          <w:tcPr>
            <w:tcW w:w="2292" w:type="pct"/>
            <w:tcBorders>
              <w:top w:val="single" w:color="auto" w:sz="4" w:space="0"/>
              <w:left w:val="single" w:color="auto" w:sz="4" w:space="0"/>
              <w:bottom w:val="single" w:color="auto" w:sz="4" w:space="0"/>
              <w:right w:val="single" w:color="auto" w:sz="4" w:space="0"/>
            </w:tcBorders>
            <w:vAlign w:val="center"/>
          </w:tcPr>
          <w:p w14:paraId="702C03DD">
            <w:pPr>
              <w:pStyle w:val="23"/>
              <w:rPr>
                <w:rFonts w:cs="Times New Roman"/>
                <w:color w:val="auto"/>
              </w:rPr>
            </w:pPr>
            <w:r>
              <w:rPr>
                <w:rFonts w:cs="Times New Roman"/>
                <w:color w:val="auto"/>
              </w:rPr>
              <w:t>FA-12 = 0, the user selects to execute process PID control once every 2ms cycle, the PID output frequency reference base can be selected according to parameter FA-30, to choose 100.00% output corresponding to the maximum output frequency, or to choose 100.00% output corresponding to the auxiliary frequency. For example, if the user enables the main and auxiliary frequency function (assuming selecting main frequency + auxiliary frequency, parameter F0-07 = 1, F0-08 = 0), and the PID output frequency base selects the auxiliary frequency (FA-30 = 1), and the keyboard sets the auxiliary frequency to 40Hz, then the maximum PID output frequency is 40Hz. FA-12 = 1, the user selects a 1ms cycle to execute the process PID control once, where a PID output of 100.00% corresponds to the maximum output frequency, and there is no auxiliary frequency option for the reference benchmark. Additionally, the enhanced PID option (FA-12 = 0) supports soft start and automatic switching of two sets of PID parameters based on output frequency or deviation, while the traditional PID option (FA-12 = 1) does not have these features.</w:t>
            </w:r>
          </w:p>
        </w:tc>
      </w:tr>
      <w:tr w14:paraId="4FA6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519" w:type="pct"/>
            <w:tcBorders>
              <w:top w:val="single" w:color="auto" w:sz="4" w:space="0"/>
              <w:left w:val="single" w:color="auto" w:sz="4" w:space="0"/>
              <w:bottom w:val="single" w:color="auto" w:sz="4" w:space="0"/>
              <w:right w:val="single" w:color="auto" w:sz="4" w:space="0"/>
            </w:tcBorders>
            <w:vAlign w:val="center"/>
          </w:tcPr>
          <w:p w14:paraId="2189E931">
            <w:pPr>
              <w:pStyle w:val="23"/>
              <w:rPr>
                <w:rFonts w:cs="Times New Roman"/>
                <w:color w:val="auto"/>
              </w:rPr>
            </w:pPr>
            <w:r>
              <w:rPr>
                <w:rFonts w:cs="Times New Roman"/>
                <w:color w:val="auto"/>
              </w:rPr>
              <w:t>FA-13</w:t>
            </w:r>
          </w:p>
        </w:tc>
        <w:tc>
          <w:tcPr>
            <w:tcW w:w="626" w:type="pct"/>
            <w:tcBorders>
              <w:top w:val="single" w:color="auto" w:sz="4" w:space="0"/>
              <w:left w:val="single" w:color="auto" w:sz="4" w:space="0"/>
              <w:bottom w:val="single" w:color="auto" w:sz="4" w:space="0"/>
              <w:right w:val="single" w:color="auto" w:sz="4" w:space="0"/>
            </w:tcBorders>
            <w:vAlign w:val="center"/>
          </w:tcPr>
          <w:p w14:paraId="42C3B67F">
            <w:pPr>
              <w:pStyle w:val="23"/>
              <w:jc w:val="left"/>
              <w:rPr>
                <w:rFonts w:cs="Times New Roman"/>
                <w:color w:val="auto"/>
              </w:rPr>
            </w:pPr>
            <w:r>
              <w:rPr>
                <w:rFonts w:cs="Times New Roman"/>
                <w:color w:val="auto"/>
              </w:rPr>
              <w:t>PID Parameter Switching Conditions</w:t>
            </w:r>
          </w:p>
        </w:tc>
        <w:tc>
          <w:tcPr>
            <w:tcW w:w="521" w:type="pct"/>
            <w:tcBorders>
              <w:top w:val="single" w:color="auto" w:sz="4" w:space="0"/>
              <w:left w:val="single" w:color="auto" w:sz="4" w:space="0"/>
              <w:bottom w:val="single" w:color="auto" w:sz="4" w:space="0"/>
              <w:right w:val="single" w:color="auto" w:sz="4" w:space="0"/>
            </w:tcBorders>
            <w:vAlign w:val="center"/>
          </w:tcPr>
          <w:p w14:paraId="693CFABB">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636BB48B">
            <w:pPr>
              <w:pStyle w:val="23"/>
              <w:rPr>
                <w:rFonts w:cs="Times New Roman"/>
                <w:color w:val="auto"/>
              </w:rPr>
            </w:pPr>
            <w:r>
              <w:rPr>
                <w:rFonts w:cs="Times New Roman"/>
                <w:color w:val="auto"/>
              </w:rPr>
              <w:t>0: No Function</w:t>
            </w:r>
          </w:p>
          <w:p w14:paraId="35FA25D1">
            <w:pPr>
              <w:pStyle w:val="23"/>
              <w:rPr>
                <w:rFonts w:cs="Times New Roman"/>
                <w:color w:val="auto"/>
              </w:rPr>
            </w:pPr>
            <w:r>
              <w:rPr>
                <w:rFonts w:cs="Times New Roman"/>
                <w:color w:val="auto"/>
              </w:rPr>
              <w:t>1: Switch Based on Output Frequency</w:t>
            </w:r>
          </w:p>
          <w:p w14:paraId="58899D4A">
            <w:pPr>
              <w:pStyle w:val="23"/>
              <w:rPr>
                <w:rFonts w:cs="Times New Roman"/>
                <w:color w:val="auto"/>
              </w:rPr>
            </w:pPr>
            <w:r>
              <w:rPr>
                <w:rFonts w:cs="Times New Roman"/>
                <w:color w:val="auto"/>
              </w:rPr>
              <w:t>2: Switch Based on PID Deviation</w:t>
            </w:r>
          </w:p>
        </w:tc>
        <w:tc>
          <w:tcPr>
            <w:tcW w:w="2292" w:type="pct"/>
            <w:vMerge w:val="restart"/>
            <w:tcBorders>
              <w:top w:val="single" w:color="auto" w:sz="4" w:space="0"/>
              <w:left w:val="single" w:color="auto" w:sz="4" w:space="0"/>
              <w:bottom w:val="single" w:color="auto" w:sz="4" w:space="0"/>
              <w:right w:val="single" w:color="auto" w:sz="4" w:space="0"/>
            </w:tcBorders>
            <w:vAlign w:val="center"/>
          </w:tcPr>
          <w:p w14:paraId="3263FBF9">
            <w:pPr>
              <w:pStyle w:val="23"/>
              <w:rPr>
                <w:rFonts w:cs="Times New Roman"/>
                <w:color w:val="auto"/>
              </w:rPr>
            </w:pPr>
            <w:r>
              <w:rPr>
                <w:rFonts w:cs="Times New Roman"/>
                <w:color w:val="auto"/>
              </w:rPr>
              <w:t>0: Use the first set of PID parameters FA-05 ~ FA-07</w:t>
            </w:r>
          </w:p>
          <w:p w14:paraId="40C63C00">
            <w:pPr>
              <w:pStyle w:val="23"/>
              <w:rPr>
                <w:rFonts w:cs="Times New Roman"/>
                <w:color w:val="auto"/>
              </w:rPr>
            </w:pPr>
            <w:r>
              <w:rPr>
                <w:rFonts w:cs="Times New Roman"/>
                <w:color w:val="auto"/>
              </w:rPr>
              <w:t>1: Automatically adjust according to the output frequency. Use the first set of PID parameters (FA-05 ~ FA-07) when operating at the minimum frequency (F2-04) or below, use the second set of PID parameters (FA-08 ~ FA-10) when operating at the maximum frequency (F4-02), and use a linear interpolation value of the two sets of PID parameters when the operating frequency is between F2-04 and F4-02.</w:t>
            </w:r>
          </w:p>
          <w:p w14:paraId="0FF89CDA">
            <w:pPr>
              <w:pStyle w:val="23"/>
              <w:rPr>
                <w:rFonts w:cs="Times New Roman"/>
                <w:color w:val="auto"/>
              </w:rPr>
            </w:pPr>
            <w:r>
              <w:rPr>
                <w:rFonts w:cs="Times New Roman"/>
                <w:color w:val="auto"/>
              </w:rPr>
              <w:t>2: Automatically switch based on the deviation between the setpoint and feedback. Use the first set of PID parameters (FA-05 ~ FA-07) when the absolute value of the deviation between the setpoint and feedback is less than the PID parameter switching deviation 1 (parameter FA-14). Use the second set of PID parameters (FA-08 ~ FA-10) when the absolute value of the deviation between the setpoint and feedback is greater than the PID parameter switching deviation 2 (parameter FA-15). When the absolute value of the deviation between the setpoint and feedback varies between FA-14 ~ FA-15, the PID parameters are the linear interpolation values of the two sets of PID parameters.</w:t>
            </w:r>
          </w:p>
        </w:tc>
      </w:tr>
      <w:tr w14:paraId="0FAA1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519" w:type="pct"/>
            <w:tcBorders>
              <w:top w:val="single" w:color="auto" w:sz="4" w:space="0"/>
              <w:left w:val="single" w:color="auto" w:sz="4" w:space="0"/>
              <w:bottom w:val="single" w:color="auto" w:sz="4" w:space="0"/>
              <w:right w:val="single" w:color="auto" w:sz="4" w:space="0"/>
            </w:tcBorders>
            <w:vAlign w:val="center"/>
          </w:tcPr>
          <w:p w14:paraId="2FE5DACE">
            <w:pPr>
              <w:pStyle w:val="23"/>
              <w:rPr>
                <w:rFonts w:cs="Times New Roman"/>
                <w:color w:val="auto"/>
              </w:rPr>
            </w:pPr>
            <w:r>
              <w:rPr>
                <w:rFonts w:cs="Times New Roman"/>
                <w:color w:val="auto"/>
              </w:rPr>
              <w:t>FA-14</w:t>
            </w:r>
          </w:p>
        </w:tc>
        <w:tc>
          <w:tcPr>
            <w:tcW w:w="626" w:type="pct"/>
            <w:tcBorders>
              <w:top w:val="single" w:color="auto" w:sz="4" w:space="0"/>
              <w:left w:val="single" w:color="auto" w:sz="4" w:space="0"/>
              <w:bottom w:val="single" w:color="auto" w:sz="4" w:space="0"/>
              <w:right w:val="single" w:color="auto" w:sz="4" w:space="0"/>
            </w:tcBorders>
            <w:vAlign w:val="center"/>
          </w:tcPr>
          <w:p w14:paraId="2007D878">
            <w:pPr>
              <w:pStyle w:val="23"/>
              <w:jc w:val="left"/>
              <w:rPr>
                <w:rFonts w:cs="Times New Roman"/>
                <w:color w:val="auto"/>
              </w:rPr>
            </w:pPr>
            <w:r>
              <w:rPr>
                <w:rFonts w:cs="Times New Roman"/>
                <w:color w:val="auto"/>
              </w:rPr>
              <w:t>PID Parameter Switching err1</w:t>
            </w:r>
          </w:p>
        </w:tc>
        <w:tc>
          <w:tcPr>
            <w:tcW w:w="521" w:type="pct"/>
            <w:tcBorders>
              <w:top w:val="single" w:color="auto" w:sz="4" w:space="0"/>
              <w:left w:val="single" w:color="auto" w:sz="4" w:space="0"/>
              <w:bottom w:val="single" w:color="auto" w:sz="4" w:space="0"/>
              <w:right w:val="single" w:color="auto" w:sz="4" w:space="0"/>
            </w:tcBorders>
            <w:vAlign w:val="center"/>
          </w:tcPr>
          <w:p w14:paraId="68083FF2">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1F8A0447">
            <w:pPr>
              <w:pStyle w:val="23"/>
              <w:rPr>
                <w:rFonts w:cs="Times New Roman"/>
                <w:color w:val="auto"/>
              </w:rPr>
            </w:pPr>
            <w:r>
              <w:rPr>
                <w:rFonts w:cs="Times New Roman"/>
                <w:color w:val="auto"/>
              </w:rPr>
              <w:t>0.00%～100.00%</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0CD2D7B6">
            <w:pPr>
              <w:pStyle w:val="23"/>
              <w:rPr>
                <w:rFonts w:cs="Times New Roman"/>
                <w:color w:val="auto"/>
              </w:rPr>
            </w:pPr>
          </w:p>
        </w:tc>
      </w:tr>
      <w:tr w14:paraId="4F9F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7" w:hRule="atLeast"/>
        </w:trPr>
        <w:tc>
          <w:tcPr>
            <w:tcW w:w="519" w:type="pct"/>
            <w:tcBorders>
              <w:top w:val="single" w:color="auto" w:sz="4" w:space="0"/>
              <w:left w:val="single" w:color="auto" w:sz="4" w:space="0"/>
              <w:bottom w:val="single" w:color="auto" w:sz="4" w:space="0"/>
              <w:right w:val="single" w:color="auto" w:sz="4" w:space="0"/>
            </w:tcBorders>
            <w:vAlign w:val="center"/>
          </w:tcPr>
          <w:p w14:paraId="0A8BC0E7">
            <w:pPr>
              <w:pStyle w:val="23"/>
              <w:rPr>
                <w:rFonts w:cs="Times New Roman"/>
                <w:color w:val="auto"/>
              </w:rPr>
            </w:pPr>
            <w:r>
              <w:rPr>
                <w:rFonts w:cs="Times New Roman"/>
                <w:color w:val="auto"/>
              </w:rPr>
              <w:t>FA-15</w:t>
            </w:r>
          </w:p>
        </w:tc>
        <w:tc>
          <w:tcPr>
            <w:tcW w:w="626" w:type="pct"/>
            <w:tcBorders>
              <w:top w:val="single" w:color="auto" w:sz="4" w:space="0"/>
              <w:left w:val="single" w:color="auto" w:sz="4" w:space="0"/>
              <w:bottom w:val="single" w:color="auto" w:sz="4" w:space="0"/>
              <w:right w:val="single" w:color="auto" w:sz="4" w:space="0"/>
            </w:tcBorders>
            <w:vAlign w:val="center"/>
          </w:tcPr>
          <w:p w14:paraId="2E741D9C">
            <w:pPr>
              <w:pStyle w:val="23"/>
              <w:jc w:val="left"/>
              <w:rPr>
                <w:rFonts w:cs="Times New Roman"/>
                <w:color w:val="auto"/>
              </w:rPr>
            </w:pPr>
            <w:r>
              <w:rPr>
                <w:rFonts w:cs="Times New Roman"/>
                <w:color w:val="auto"/>
              </w:rPr>
              <w:t>PID Parameter Switching Error 2</w:t>
            </w:r>
          </w:p>
        </w:tc>
        <w:tc>
          <w:tcPr>
            <w:tcW w:w="521" w:type="pct"/>
            <w:tcBorders>
              <w:top w:val="single" w:color="auto" w:sz="4" w:space="0"/>
              <w:left w:val="single" w:color="auto" w:sz="4" w:space="0"/>
              <w:bottom w:val="single" w:color="auto" w:sz="4" w:space="0"/>
              <w:right w:val="single" w:color="auto" w:sz="4" w:space="0"/>
            </w:tcBorders>
            <w:vAlign w:val="center"/>
          </w:tcPr>
          <w:p w14:paraId="37A0AC49">
            <w:pPr>
              <w:pStyle w:val="23"/>
              <w:rPr>
                <w:rFonts w:cs="Times New Roman"/>
                <w:color w:val="auto"/>
              </w:rPr>
            </w:pPr>
            <w:r>
              <w:rPr>
                <w:rFonts w:cs="Times New Roman"/>
                <w:color w:val="auto"/>
              </w:rPr>
              <w:t>40.00%</w:t>
            </w:r>
          </w:p>
        </w:tc>
        <w:tc>
          <w:tcPr>
            <w:tcW w:w="1042" w:type="pct"/>
            <w:tcBorders>
              <w:top w:val="single" w:color="auto" w:sz="4" w:space="0"/>
              <w:left w:val="single" w:color="auto" w:sz="4" w:space="0"/>
              <w:bottom w:val="single" w:color="auto" w:sz="4" w:space="0"/>
              <w:right w:val="single" w:color="auto" w:sz="4" w:space="0"/>
            </w:tcBorders>
            <w:vAlign w:val="center"/>
          </w:tcPr>
          <w:p w14:paraId="29FE325B">
            <w:pPr>
              <w:pStyle w:val="23"/>
              <w:rPr>
                <w:rFonts w:cs="Times New Roman"/>
                <w:color w:val="auto"/>
              </w:rPr>
            </w:pPr>
            <w:r>
              <w:rPr>
                <w:rFonts w:cs="Times New Roman"/>
                <w:color w:val="auto"/>
              </w:rPr>
              <w:t>0.00%～100.00%</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17DE8BA0">
            <w:pPr>
              <w:pStyle w:val="23"/>
              <w:rPr>
                <w:rFonts w:cs="Times New Roman"/>
                <w:color w:val="auto"/>
              </w:rPr>
            </w:pPr>
          </w:p>
        </w:tc>
      </w:tr>
      <w:tr w14:paraId="136AF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trPr>
        <w:tc>
          <w:tcPr>
            <w:tcW w:w="519" w:type="pct"/>
            <w:tcBorders>
              <w:top w:val="single" w:color="auto" w:sz="4" w:space="0"/>
              <w:left w:val="single" w:color="auto" w:sz="4" w:space="0"/>
              <w:bottom w:val="single" w:color="auto" w:sz="4" w:space="0"/>
              <w:right w:val="single" w:color="auto" w:sz="4" w:space="0"/>
            </w:tcBorders>
            <w:vAlign w:val="center"/>
          </w:tcPr>
          <w:p w14:paraId="2C58D543">
            <w:pPr>
              <w:pStyle w:val="23"/>
              <w:rPr>
                <w:rFonts w:cs="Times New Roman"/>
                <w:color w:val="auto"/>
              </w:rPr>
            </w:pPr>
            <w:r>
              <w:rPr>
                <w:rFonts w:cs="Times New Roman"/>
                <w:color w:val="auto"/>
              </w:rPr>
              <w:t>FA-16</w:t>
            </w:r>
          </w:p>
        </w:tc>
        <w:tc>
          <w:tcPr>
            <w:tcW w:w="626" w:type="pct"/>
            <w:tcBorders>
              <w:top w:val="single" w:color="auto" w:sz="4" w:space="0"/>
              <w:left w:val="single" w:color="auto" w:sz="4" w:space="0"/>
              <w:bottom w:val="single" w:color="auto" w:sz="4" w:space="0"/>
              <w:right w:val="single" w:color="auto" w:sz="4" w:space="0"/>
            </w:tcBorders>
            <w:vAlign w:val="center"/>
          </w:tcPr>
          <w:p w14:paraId="66FA2449">
            <w:pPr>
              <w:pStyle w:val="23"/>
              <w:jc w:val="left"/>
              <w:rPr>
                <w:rFonts w:cs="Times New Roman"/>
                <w:color w:val="auto"/>
              </w:rPr>
            </w:pPr>
            <w:r>
              <w:rPr>
                <w:rFonts w:hint="eastAsia" w:cs="Times New Roman"/>
                <w:color w:val="auto"/>
              </w:rPr>
              <w:t>Allow PID Reverse Delay</w:t>
            </w:r>
          </w:p>
        </w:tc>
        <w:tc>
          <w:tcPr>
            <w:tcW w:w="521" w:type="pct"/>
            <w:tcBorders>
              <w:top w:val="single" w:color="auto" w:sz="4" w:space="0"/>
              <w:left w:val="single" w:color="auto" w:sz="4" w:space="0"/>
              <w:bottom w:val="single" w:color="auto" w:sz="4" w:space="0"/>
              <w:right w:val="single" w:color="auto" w:sz="4" w:space="0"/>
            </w:tcBorders>
            <w:vAlign w:val="center"/>
          </w:tcPr>
          <w:p w14:paraId="254EE029">
            <w:pPr>
              <w:pStyle w:val="23"/>
              <w:rPr>
                <w:rFonts w:cs="Times New Roman"/>
                <w:color w:val="auto"/>
              </w:rPr>
            </w:pPr>
            <w:r>
              <w:rPr>
                <w:rFonts w:cs="Times New Roman"/>
                <w:color w:val="auto"/>
              </w:rPr>
              <w:t>0.0s</w:t>
            </w:r>
          </w:p>
        </w:tc>
        <w:tc>
          <w:tcPr>
            <w:tcW w:w="1042" w:type="pct"/>
            <w:tcBorders>
              <w:top w:val="single" w:color="auto" w:sz="4" w:space="0"/>
              <w:left w:val="single" w:color="auto" w:sz="4" w:space="0"/>
              <w:bottom w:val="single" w:color="auto" w:sz="4" w:space="0"/>
              <w:right w:val="single" w:color="auto" w:sz="4" w:space="0"/>
            </w:tcBorders>
            <w:vAlign w:val="center"/>
          </w:tcPr>
          <w:p w14:paraId="5DFA3DFD">
            <w:pPr>
              <w:pStyle w:val="23"/>
              <w:rPr>
                <w:rFonts w:cs="Times New Roman"/>
                <w:color w:val="auto"/>
              </w:rPr>
            </w:pPr>
            <w:r>
              <w:rPr>
                <w:rFonts w:cs="Times New Roman"/>
                <w:color w:val="auto"/>
              </w:rPr>
              <w:t>0.0s～6553.5s</w:t>
            </w:r>
          </w:p>
        </w:tc>
        <w:tc>
          <w:tcPr>
            <w:tcW w:w="2292" w:type="pct"/>
            <w:tcBorders>
              <w:top w:val="single" w:color="auto" w:sz="4" w:space="0"/>
              <w:left w:val="single" w:color="auto" w:sz="4" w:space="0"/>
              <w:bottom w:val="single" w:color="auto" w:sz="4" w:space="0"/>
              <w:right w:val="single" w:color="auto" w:sz="4" w:space="0"/>
            </w:tcBorders>
            <w:vAlign w:val="center"/>
          </w:tcPr>
          <w:p w14:paraId="6428FC7B">
            <w:pPr>
              <w:pStyle w:val="23"/>
              <w:rPr>
                <w:rFonts w:cs="Times New Roman"/>
                <w:color w:val="auto"/>
              </w:rPr>
            </w:pPr>
            <w:r>
              <w:rPr>
                <w:rFonts w:hint="eastAsia" w:cs="Times New Roman"/>
                <w:color w:val="auto"/>
              </w:rPr>
              <w:t>When parameter FA-16 ≠ 0, the reverse operation function is enabled after startup. For example, if FA-16 is set to 2.0, PID control is not allowed to change the direction of operation during the start-up period of 0 ~ 2 seconds (parameter FA-17 = 0), and after 2 seconds of start-up, PID control is automatically allowed to change the direction of operation (parameter FA-17 will be automatically updated to 1).</w:t>
            </w:r>
          </w:p>
        </w:tc>
      </w:tr>
      <w:tr w14:paraId="493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519" w:type="pct"/>
            <w:tcBorders>
              <w:top w:val="single" w:color="auto" w:sz="4" w:space="0"/>
              <w:left w:val="single" w:color="auto" w:sz="4" w:space="0"/>
              <w:bottom w:val="single" w:color="auto" w:sz="4" w:space="0"/>
              <w:right w:val="single" w:color="auto" w:sz="4" w:space="0"/>
            </w:tcBorders>
            <w:vAlign w:val="center"/>
          </w:tcPr>
          <w:p w14:paraId="09C30CAB">
            <w:pPr>
              <w:pStyle w:val="23"/>
              <w:rPr>
                <w:rFonts w:cs="Times New Roman"/>
                <w:color w:val="auto"/>
              </w:rPr>
            </w:pPr>
            <w:r>
              <w:rPr>
                <w:rFonts w:cs="Times New Roman"/>
                <w:color w:val="auto"/>
              </w:rPr>
              <w:t>FA-17</w:t>
            </w:r>
          </w:p>
        </w:tc>
        <w:tc>
          <w:tcPr>
            <w:tcW w:w="626" w:type="pct"/>
            <w:tcBorders>
              <w:top w:val="single" w:color="auto" w:sz="4" w:space="0"/>
              <w:left w:val="single" w:color="auto" w:sz="4" w:space="0"/>
              <w:bottom w:val="single" w:color="auto" w:sz="4" w:space="0"/>
              <w:right w:val="single" w:color="auto" w:sz="4" w:space="0"/>
            </w:tcBorders>
            <w:vAlign w:val="center"/>
          </w:tcPr>
          <w:p w14:paraId="1AC9A5EF">
            <w:pPr>
              <w:pStyle w:val="23"/>
              <w:jc w:val="left"/>
              <w:rPr>
                <w:rFonts w:cs="Times New Roman"/>
                <w:color w:val="auto"/>
              </w:rPr>
            </w:pPr>
            <w:r>
              <w:rPr>
                <w:rFonts w:cs="Times New Roman"/>
                <w:color w:val="auto"/>
              </w:rPr>
              <w:t>PID Direction Change Selection</w:t>
            </w:r>
          </w:p>
        </w:tc>
        <w:tc>
          <w:tcPr>
            <w:tcW w:w="521" w:type="pct"/>
            <w:tcBorders>
              <w:top w:val="single" w:color="auto" w:sz="4" w:space="0"/>
              <w:left w:val="single" w:color="auto" w:sz="4" w:space="0"/>
              <w:bottom w:val="single" w:color="auto" w:sz="4" w:space="0"/>
              <w:right w:val="single" w:color="auto" w:sz="4" w:space="0"/>
            </w:tcBorders>
            <w:vAlign w:val="center"/>
          </w:tcPr>
          <w:p w14:paraId="44EF82F0">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337F051C">
            <w:pPr>
              <w:pStyle w:val="23"/>
              <w:rPr>
                <w:rFonts w:cs="Times New Roman"/>
                <w:color w:val="auto"/>
              </w:rPr>
            </w:pPr>
            <w:r>
              <w:rPr>
                <w:rFonts w:cs="Times New Roman"/>
                <w:color w:val="auto"/>
              </w:rPr>
              <w:t>0: Disabled</w:t>
            </w:r>
          </w:p>
          <w:p w14:paraId="2AF3C76F">
            <w:pPr>
              <w:pStyle w:val="23"/>
              <w:rPr>
                <w:rFonts w:cs="Times New Roman"/>
                <w:color w:val="auto"/>
              </w:rPr>
            </w:pPr>
            <w:r>
              <w:rPr>
                <w:rFonts w:cs="Times New Roman"/>
                <w:color w:val="auto"/>
              </w:rPr>
              <w:t>1: Enable</w:t>
            </w:r>
          </w:p>
        </w:tc>
        <w:tc>
          <w:tcPr>
            <w:tcW w:w="2292" w:type="pct"/>
            <w:tcBorders>
              <w:top w:val="single" w:color="auto" w:sz="4" w:space="0"/>
              <w:left w:val="single" w:color="auto" w:sz="4" w:space="0"/>
              <w:bottom w:val="single" w:color="auto" w:sz="4" w:space="0"/>
              <w:right w:val="single" w:color="auto" w:sz="4" w:space="0"/>
            </w:tcBorders>
            <w:vAlign w:val="center"/>
          </w:tcPr>
          <w:p w14:paraId="6536B301">
            <w:pPr>
              <w:pStyle w:val="23"/>
              <w:rPr>
                <w:rFonts w:cs="Times New Roman"/>
                <w:color w:val="auto"/>
              </w:rPr>
            </w:pPr>
            <w:r>
              <w:rPr>
                <w:rFonts w:cs="Times New Roman"/>
                <w:color w:val="auto"/>
              </w:rPr>
              <w:t>0: Non-reversible running direction</w:t>
            </w:r>
          </w:p>
          <w:p w14:paraId="7E7E2AB7">
            <w:pPr>
              <w:pStyle w:val="23"/>
              <w:rPr>
                <w:rFonts w:cs="Times New Roman"/>
                <w:color w:val="auto"/>
              </w:rPr>
            </w:pPr>
            <w:r>
              <w:rPr>
                <w:rFonts w:cs="Times New Roman"/>
                <w:color w:val="auto"/>
              </w:rPr>
              <w:t>1: Reversible running direction</w:t>
            </w:r>
          </w:p>
        </w:tc>
      </w:tr>
      <w:tr w14:paraId="0785F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19" w:type="pct"/>
            <w:tcBorders>
              <w:top w:val="single" w:color="auto" w:sz="4" w:space="0"/>
              <w:left w:val="single" w:color="auto" w:sz="4" w:space="0"/>
              <w:bottom w:val="single" w:color="auto" w:sz="4" w:space="0"/>
              <w:right w:val="single" w:color="auto" w:sz="4" w:space="0"/>
            </w:tcBorders>
            <w:vAlign w:val="center"/>
          </w:tcPr>
          <w:p w14:paraId="4445A8E0">
            <w:pPr>
              <w:pStyle w:val="23"/>
              <w:rPr>
                <w:rFonts w:cs="Times New Roman"/>
                <w:color w:val="auto"/>
              </w:rPr>
            </w:pPr>
            <w:r>
              <w:rPr>
                <w:rFonts w:cs="Times New Roman"/>
                <w:color w:val="auto"/>
              </w:rPr>
              <w:t>FA-18</w:t>
            </w:r>
          </w:p>
        </w:tc>
        <w:tc>
          <w:tcPr>
            <w:tcW w:w="626" w:type="pct"/>
            <w:tcBorders>
              <w:top w:val="single" w:color="auto" w:sz="4" w:space="0"/>
              <w:left w:val="single" w:color="auto" w:sz="4" w:space="0"/>
              <w:bottom w:val="single" w:color="auto" w:sz="4" w:space="0"/>
              <w:right w:val="single" w:color="auto" w:sz="4" w:space="0"/>
            </w:tcBorders>
            <w:vAlign w:val="center"/>
          </w:tcPr>
          <w:p w14:paraId="3F6C7FBA">
            <w:pPr>
              <w:pStyle w:val="23"/>
              <w:jc w:val="left"/>
              <w:rPr>
                <w:rFonts w:cs="Times New Roman"/>
                <w:color w:val="auto"/>
              </w:rPr>
            </w:pPr>
            <w:r>
              <w:rPr>
                <w:rFonts w:hint="eastAsia" w:cs="Times New Roman"/>
                <w:color w:val="auto"/>
              </w:rPr>
              <w:t>Feedback Suppression Deviation Rate</w:t>
            </w:r>
          </w:p>
        </w:tc>
        <w:tc>
          <w:tcPr>
            <w:tcW w:w="521" w:type="pct"/>
            <w:tcBorders>
              <w:top w:val="single" w:color="auto" w:sz="4" w:space="0"/>
              <w:left w:val="single" w:color="auto" w:sz="4" w:space="0"/>
              <w:bottom w:val="single" w:color="auto" w:sz="4" w:space="0"/>
              <w:right w:val="single" w:color="auto" w:sz="4" w:space="0"/>
            </w:tcBorders>
            <w:vAlign w:val="center"/>
          </w:tcPr>
          <w:p w14:paraId="406CE10E">
            <w:pPr>
              <w:pStyle w:val="23"/>
              <w:rPr>
                <w:rFonts w:cs="Times New Roman"/>
                <w:color w:val="auto"/>
              </w:rPr>
            </w:pPr>
            <w:r>
              <w:rPr>
                <w:rFonts w:cs="Times New Roman"/>
                <w:color w:val="auto"/>
              </w:rPr>
              <w:t>10%</w:t>
            </w:r>
          </w:p>
        </w:tc>
        <w:tc>
          <w:tcPr>
            <w:tcW w:w="1042" w:type="pct"/>
            <w:tcBorders>
              <w:top w:val="single" w:color="auto" w:sz="4" w:space="0"/>
              <w:left w:val="single" w:color="auto" w:sz="4" w:space="0"/>
              <w:bottom w:val="single" w:color="auto" w:sz="4" w:space="0"/>
              <w:right w:val="single" w:color="auto" w:sz="4" w:space="0"/>
            </w:tcBorders>
            <w:vAlign w:val="center"/>
          </w:tcPr>
          <w:p w14:paraId="2C02B1CD">
            <w:pPr>
              <w:pStyle w:val="23"/>
              <w:rPr>
                <w:rFonts w:cs="Times New Roman"/>
                <w:color w:val="auto"/>
              </w:rPr>
            </w:pPr>
            <w:r>
              <w:rPr>
                <w:rFonts w:cs="Times New Roman"/>
                <w:color w:val="auto"/>
              </w:rPr>
              <w:t>0%～65535%</w:t>
            </w:r>
          </w:p>
        </w:tc>
        <w:tc>
          <w:tcPr>
            <w:tcW w:w="2292" w:type="pct"/>
            <w:vMerge w:val="restart"/>
            <w:tcBorders>
              <w:top w:val="single" w:color="auto" w:sz="4" w:space="0"/>
              <w:left w:val="single" w:color="auto" w:sz="4" w:space="0"/>
              <w:bottom w:val="single" w:color="auto" w:sz="4" w:space="0"/>
              <w:right w:val="single" w:color="auto" w:sz="4" w:space="0"/>
            </w:tcBorders>
            <w:vAlign w:val="center"/>
          </w:tcPr>
          <w:p w14:paraId="7E6BC588">
            <w:pPr>
              <w:pStyle w:val="23"/>
              <w:rPr>
                <w:rFonts w:cs="Times New Roman"/>
                <w:color w:val="auto"/>
              </w:rPr>
            </w:pPr>
            <w:r>
              <w:rPr>
                <w:rFonts w:hint="eastAsia" w:cs="Times New Roman"/>
                <w:color w:val="auto"/>
              </w:rPr>
              <w:t>When the setpoint and feedback deviation are in opposite directions, parameters FA-18 and FA-19 provide feedback suppression anti-integral windup functionality to quickly exit the saturation state and respond to external inputs, avoiding the controller output lingering in the saturation zone for a long time, thus improving the controller's response capability. The controller performs anti-integral windup suppression based on the relationship between the feedback suppression deviation rate (parameter FA-18) and the 100ms deviation rate.</w:t>
            </w:r>
          </w:p>
        </w:tc>
      </w:tr>
      <w:tr w14:paraId="1CB5C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519" w:type="pct"/>
            <w:tcBorders>
              <w:top w:val="single" w:color="auto" w:sz="4" w:space="0"/>
              <w:left w:val="single" w:color="auto" w:sz="4" w:space="0"/>
              <w:bottom w:val="single" w:color="auto" w:sz="4" w:space="0"/>
              <w:right w:val="single" w:color="auto" w:sz="4" w:space="0"/>
            </w:tcBorders>
            <w:vAlign w:val="center"/>
          </w:tcPr>
          <w:p w14:paraId="3A76A873">
            <w:pPr>
              <w:pStyle w:val="23"/>
              <w:rPr>
                <w:rFonts w:cs="Times New Roman"/>
                <w:color w:val="auto"/>
              </w:rPr>
            </w:pPr>
            <w:r>
              <w:rPr>
                <w:rFonts w:cs="Times New Roman"/>
                <w:color w:val="auto"/>
              </w:rPr>
              <w:t>FA-19</w:t>
            </w:r>
          </w:p>
        </w:tc>
        <w:tc>
          <w:tcPr>
            <w:tcW w:w="626" w:type="pct"/>
            <w:tcBorders>
              <w:top w:val="single" w:color="auto" w:sz="4" w:space="0"/>
              <w:left w:val="single" w:color="auto" w:sz="4" w:space="0"/>
              <w:bottom w:val="single" w:color="auto" w:sz="4" w:space="0"/>
              <w:right w:val="single" w:color="auto" w:sz="4" w:space="0"/>
            </w:tcBorders>
            <w:vAlign w:val="center"/>
          </w:tcPr>
          <w:p w14:paraId="75291226">
            <w:pPr>
              <w:pStyle w:val="23"/>
              <w:jc w:val="left"/>
              <w:rPr>
                <w:rFonts w:cs="Times New Roman"/>
                <w:color w:val="auto"/>
              </w:rPr>
            </w:pPr>
            <w:r>
              <w:rPr>
                <w:rFonts w:hint="eastAsia" w:cs="Times New Roman"/>
                <w:color w:val="auto"/>
              </w:rPr>
              <w:t>Feedback Suppression Gain</w:t>
            </w:r>
          </w:p>
        </w:tc>
        <w:tc>
          <w:tcPr>
            <w:tcW w:w="521" w:type="pct"/>
            <w:tcBorders>
              <w:top w:val="single" w:color="auto" w:sz="4" w:space="0"/>
              <w:left w:val="single" w:color="auto" w:sz="4" w:space="0"/>
              <w:bottom w:val="single" w:color="auto" w:sz="4" w:space="0"/>
              <w:right w:val="single" w:color="auto" w:sz="4" w:space="0"/>
            </w:tcBorders>
            <w:vAlign w:val="center"/>
          </w:tcPr>
          <w:p w14:paraId="43AA3BDB">
            <w:pPr>
              <w:pStyle w:val="23"/>
              <w:rPr>
                <w:rFonts w:cs="Times New Roman"/>
                <w:color w:val="auto"/>
              </w:rPr>
            </w:pPr>
            <w:r>
              <w:rPr>
                <w:rFonts w:cs="Times New Roman"/>
                <w:color w:val="auto"/>
              </w:rPr>
              <w:t>800</w:t>
            </w:r>
          </w:p>
        </w:tc>
        <w:tc>
          <w:tcPr>
            <w:tcW w:w="1042" w:type="pct"/>
            <w:tcBorders>
              <w:top w:val="single" w:color="auto" w:sz="4" w:space="0"/>
              <w:left w:val="single" w:color="auto" w:sz="4" w:space="0"/>
              <w:bottom w:val="single" w:color="auto" w:sz="4" w:space="0"/>
              <w:right w:val="single" w:color="auto" w:sz="4" w:space="0"/>
            </w:tcBorders>
            <w:vAlign w:val="center"/>
          </w:tcPr>
          <w:p w14:paraId="74C72ABB">
            <w:pPr>
              <w:pStyle w:val="23"/>
              <w:rPr>
                <w:rFonts w:cs="Times New Roman"/>
                <w:color w:val="auto"/>
              </w:rPr>
            </w:pPr>
            <w:r>
              <w:rPr>
                <w:rFonts w:cs="Times New Roman"/>
                <w:color w:val="auto"/>
              </w:rPr>
              <w:t>0～1000</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17BF3089">
            <w:pPr>
              <w:pStyle w:val="23"/>
              <w:rPr>
                <w:rFonts w:cs="Times New Roman"/>
                <w:color w:val="auto"/>
              </w:rPr>
            </w:pPr>
          </w:p>
        </w:tc>
      </w:tr>
      <w:tr w14:paraId="1910E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519" w:type="pct"/>
            <w:tcBorders>
              <w:top w:val="single" w:color="auto" w:sz="4" w:space="0"/>
              <w:left w:val="single" w:color="auto" w:sz="4" w:space="0"/>
              <w:bottom w:val="single" w:color="auto" w:sz="4" w:space="0"/>
              <w:right w:val="single" w:color="auto" w:sz="4" w:space="0"/>
            </w:tcBorders>
            <w:vAlign w:val="center"/>
          </w:tcPr>
          <w:p w14:paraId="03BEBBCD">
            <w:pPr>
              <w:pStyle w:val="23"/>
              <w:rPr>
                <w:rFonts w:cs="Times New Roman"/>
                <w:color w:val="auto"/>
              </w:rPr>
            </w:pPr>
            <w:r>
              <w:rPr>
                <w:rFonts w:cs="Times New Roman"/>
                <w:color w:val="auto"/>
              </w:rPr>
              <w:t>FA-20</w:t>
            </w:r>
          </w:p>
        </w:tc>
        <w:tc>
          <w:tcPr>
            <w:tcW w:w="626" w:type="pct"/>
            <w:tcBorders>
              <w:top w:val="single" w:color="auto" w:sz="4" w:space="0"/>
              <w:left w:val="single" w:color="auto" w:sz="4" w:space="0"/>
              <w:bottom w:val="single" w:color="auto" w:sz="4" w:space="0"/>
              <w:right w:val="single" w:color="auto" w:sz="4" w:space="0"/>
            </w:tcBorders>
            <w:vAlign w:val="center"/>
          </w:tcPr>
          <w:p w14:paraId="47374C6A">
            <w:pPr>
              <w:pStyle w:val="23"/>
              <w:jc w:val="left"/>
              <w:rPr>
                <w:rFonts w:cs="Times New Roman"/>
                <w:color w:val="auto"/>
              </w:rPr>
            </w:pPr>
            <w:r>
              <w:rPr>
                <w:rFonts w:cs="Times New Roman"/>
                <w:color w:val="auto"/>
              </w:rPr>
              <w:t>PID Compensation Selection</w:t>
            </w:r>
          </w:p>
        </w:tc>
        <w:tc>
          <w:tcPr>
            <w:tcW w:w="521" w:type="pct"/>
            <w:tcBorders>
              <w:top w:val="single" w:color="auto" w:sz="4" w:space="0"/>
              <w:left w:val="single" w:color="auto" w:sz="4" w:space="0"/>
              <w:bottom w:val="single" w:color="auto" w:sz="4" w:space="0"/>
              <w:right w:val="single" w:color="auto" w:sz="4" w:space="0"/>
            </w:tcBorders>
            <w:vAlign w:val="center"/>
          </w:tcPr>
          <w:p w14:paraId="2F7B470A">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27611DE1">
            <w:pPr>
              <w:pStyle w:val="23"/>
              <w:rPr>
                <w:rFonts w:cs="Times New Roman"/>
                <w:color w:val="auto"/>
              </w:rPr>
            </w:pPr>
            <w:r>
              <w:rPr>
                <w:rFonts w:cs="Times New Roman"/>
                <w:color w:val="auto"/>
              </w:rPr>
              <w:t>0: Parameter Setting</w:t>
            </w:r>
          </w:p>
          <w:p w14:paraId="53C41302">
            <w:pPr>
              <w:pStyle w:val="23"/>
              <w:rPr>
                <w:rFonts w:cs="Times New Roman"/>
                <w:color w:val="auto"/>
              </w:rPr>
            </w:pPr>
            <w:r>
              <w:rPr>
                <w:rFonts w:cs="Times New Roman"/>
                <w:color w:val="auto"/>
              </w:rPr>
              <w:t>1: Analog Input</w:t>
            </w:r>
          </w:p>
        </w:tc>
        <w:tc>
          <w:tcPr>
            <w:tcW w:w="2292" w:type="pct"/>
            <w:tcBorders>
              <w:top w:val="single" w:color="auto" w:sz="4" w:space="0"/>
              <w:left w:val="single" w:color="auto" w:sz="4" w:space="0"/>
              <w:bottom w:val="single" w:color="auto" w:sz="4" w:space="0"/>
              <w:right w:val="single" w:color="auto" w:sz="4" w:space="0"/>
            </w:tcBorders>
            <w:vAlign w:val="center"/>
          </w:tcPr>
          <w:p w14:paraId="241A1E80">
            <w:pPr>
              <w:pStyle w:val="23"/>
              <w:rPr>
                <w:rFonts w:cs="Times New Roman"/>
                <w:color w:val="auto"/>
              </w:rPr>
            </w:pPr>
            <w:r>
              <w:rPr>
                <w:rFonts w:cs="Times New Roman"/>
                <w:color w:val="auto"/>
              </w:rPr>
              <w:t>When FA-20 = 0, the PID compensation value (parameter FA-21) must be set.</w:t>
            </w:r>
          </w:p>
        </w:tc>
      </w:tr>
      <w:tr w14:paraId="1F99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519" w:type="pct"/>
            <w:tcBorders>
              <w:top w:val="single" w:color="auto" w:sz="4" w:space="0"/>
              <w:left w:val="single" w:color="auto" w:sz="4" w:space="0"/>
              <w:bottom w:val="single" w:color="auto" w:sz="4" w:space="0"/>
              <w:right w:val="single" w:color="auto" w:sz="4" w:space="0"/>
            </w:tcBorders>
            <w:vAlign w:val="center"/>
          </w:tcPr>
          <w:p w14:paraId="38A5BC03">
            <w:pPr>
              <w:pStyle w:val="23"/>
              <w:rPr>
                <w:rFonts w:cs="Times New Roman"/>
                <w:color w:val="auto"/>
              </w:rPr>
            </w:pPr>
            <w:r>
              <w:rPr>
                <w:rFonts w:cs="Times New Roman"/>
                <w:color w:val="auto"/>
              </w:rPr>
              <w:t>FA-21</w:t>
            </w:r>
          </w:p>
        </w:tc>
        <w:tc>
          <w:tcPr>
            <w:tcW w:w="626" w:type="pct"/>
            <w:tcBorders>
              <w:top w:val="single" w:color="auto" w:sz="4" w:space="0"/>
              <w:left w:val="single" w:color="auto" w:sz="4" w:space="0"/>
              <w:bottom w:val="single" w:color="auto" w:sz="4" w:space="0"/>
              <w:right w:val="single" w:color="auto" w:sz="4" w:space="0"/>
            </w:tcBorders>
            <w:vAlign w:val="center"/>
          </w:tcPr>
          <w:p w14:paraId="492A9542">
            <w:pPr>
              <w:pStyle w:val="23"/>
              <w:jc w:val="left"/>
              <w:rPr>
                <w:rFonts w:cs="Times New Roman"/>
                <w:color w:val="auto"/>
              </w:rPr>
            </w:pPr>
            <w:r>
              <w:rPr>
                <w:rFonts w:cs="Times New Roman"/>
                <w:color w:val="auto"/>
              </w:rPr>
              <w:t>PID Compensation Value</w:t>
            </w:r>
          </w:p>
        </w:tc>
        <w:tc>
          <w:tcPr>
            <w:tcW w:w="521" w:type="pct"/>
            <w:tcBorders>
              <w:top w:val="single" w:color="auto" w:sz="4" w:space="0"/>
              <w:left w:val="single" w:color="auto" w:sz="4" w:space="0"/>
              <w:bottom w:val="single" w:color="auto" w:sz="4" w:space="0"/>
              <w:right w:val="single" w:color="auto" w:sz="4" w:space="0"/>
            </w:tcBorders>
            <w:vAlign w:val="center"/>
          </w:tcPr>
          <w:p w14:paraId="01ACDA79">
            <w:pPr>
              <w:pStyle w:val="23"/>
              <w:rPr>
                <w:rFonts w:cs="Times New Roman"/>
                <w:color w:val="auto"/>
              </w:rPr>
            </w:pPr>
            <w:r>
              <w:rPr>
                <w:rFonts w:cs="Times New Roman"/>
                <w:color w:val="auto"/>
              </w:rPr>
              <w:t>0.0</w:t>
            </w:r>
          </w:p>
        </w:tc>
        <w:tc>
          <w:tcPr>
            <w:tcW w:w="1042" w:type="pct"/>
            <w:tcBorders>
              <w:top w:val="single" w:color="auto" w:sz="4" w:space="0"/>
              <w:left w:val="single" w:color="auto" w:sz="4" w:space="0"/>
              <w:bottom w:val="single" w:color="auto" w:sz="4" w:space="0"/>
              <w:right w:val="single" w:color="auto" w:sz="4" w:space="0"/>
            </w:tcBorders>
            <w:vAlign w:val="center"/>
          </w:tcPr>
          <w:p w14:paraId="5F461119">
            <w:pPr>
              <w:pStyle w:val="23"/>
              <w:rPr>
                <w:rFonts w:cs="Times New Roman"/>
                <w:color w:val="auto"/>
              </w:rPr>
            </w:pPr>
            <w:r>
              <w:rPr>
                <w:rFonts w:cs="Times New Roman"/>
                <w:color w:val="auto"/>
              </w:rPr>
              <w:t>-100.0～100.0</w:t>
            </w:r>
          </w:p>
        </w:tc>
        <w:tc>
          <w:tcPr>
            <w:tcW w:w="2292" w:type="pct"/>
            <w:tcBorders>
              <w:top w:val="single" w:color="auto" w:sz="4" w:space="0"/>
              <w:left w:val="single" w:color="auto" w:sz="4" w:space="0"/>
              <w:bottom w:val="single" w:color="auto" w:sz="4" w:space="0"/>
              <w:right w:val="single" w:color="auto" w:sz="4" w:space="0"/>
            </w:tcBorders>
            <w:vAlign w:val="center"/>
          </w:tcPr>
          <w:p w14:paraId="1E0ACE51">
            <w:pPr>
              <w:pStyle w:val="23"/>
              <w:rPr>
                <w:rFonts w:cs="Times New Roman"/>
                <w:color w:val="auto"/>
              </w:rPr>
            </w:pPr>
            <w:r>
              <w:rPr>
                <w:rFonts w:hint="eastAsia" w:cs="Times New Roman"/>
                <w:color w:val="auto"/>
              </w:rPr>
              <w:t>The reference for this parameter is the maximum output frequency F4-02. Example: If the maximum output frequency parameter F4-02 = 50.00 Hz, and FA-21 is 10.0%, the PID compensation will increase the output frequency by 5.00 Hz.</w:t>
            </w:r>
          </w:p>
        </w:tc>
      </w:tr>
      <w:tr w14:paraId="56A4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trPr>
        <w:tc>
          <w:tcPr>
            <w:tcW w:w="519" w:type="pct"/>
            <w:tcBorders>
              <w:top w:val="single" w:color="auto" w:sz="4" w:space="0"/>
              <w:left w:val="single" w:color="auto" w:sz="4" w:space="0"/>
              <w:bottom w:val="single" w:color="auto" w:sz="4" w:space="0"/>
              <w:right w:val="single" w:color="auto" w:sz="4" w:space="0"/>
            </w:tcBorders>
            <w:vAlign w:val="center"/>
          </w:tcPr>
          <w:p w14:paraId="69BDFB38">
            <w:pPr>
              <w:pStyle w:val="23"/>
              <w:rPr>
                <w:rFonts w:cs="Times New Roman"/>
                <w:color w:val="auto"/>
              </w:rPr>
            </w:pPr>
            <w:r>
              <w:rPr>
                <w:rFonts w:cs="Times New Roman"/>
                <w:color w:val="auto"/>
              </w:rPr>
              <w:t>FA-22</w:t>
            </w:r>
          </w:p>
        </w:tc>
        <w:tc>
          <w:tcPr>
            <w:tcW w:w="626" w:type="pct"/>
            <w:tcBorders>
              <w:top w:val="single" w:color="auto" w:sz="4" w:space="0"/>
              <w:left w:val="single" w:color="auto" w:sz="4" w:space="0"/>
              <w:bottom w:val="single" w:color="auto" w:sz="4" w:space="0"/>
              <w:right w:val="single" w:color="auto" w:sz="4" w:space="0"/>
            </w:tcBorders>
            <w:vAlign w:val="center"/>
          </w:tcPr>
          <w:p w14:paraId="385B8C5B">
            <w:pPr>
              <w:pStyle w:val="23"/>
              <w:jc w:val="left"/>
              <w:rPr>
                <w:rFonts w:cs="Times New Roman"/>
                <w:color w:val="auto"/>
              </w:rPr>
            </w:pPr>
            <w:r>
              <w:rPr>
                <w:rFonts w:cs="Times New Roman"/>
                <w:color w:val="auto"/>
              </w:rPr>
              <w:t>PID Deviation Deadband Limit</w:t>
            </w:r>
          </w:p>
        </w:tc>
        <w:tc>
          <w:tcPr>
            <w:tcW w:w="521" w:type="pct"/>
            <w:tcBorders>
              <w:top w:val="single" w:color="auto" w:sz="4" w:space="0"/>
              <w:left w:val="single" w:color="auto" w:sz="4" w:space="0"/>
              <w:bottom w:val="single" w:color="auto" w:sz="4" w:space="0"/>
              <w:right w:val="single" w:color="auto" w:sz="4" w:space="0"/>
            </w:tcBorders>
            <w:vAlign w:val="center"/>
          </w:tcPr>
          <w:p w14:paraId="2B243FF3">
            <w:pPr>
              <w:pStyle w:val="23"/>
              <w:rPr>
                <w:rFonts w:cs="Times New Roman"/>
                <w:color w:val="auto"/>
              </w:rPr>
            </w:pPr>
            <w:r>
              <w:rPr>
                <w:rFonts w:cs="Times New Roman"/>
                <w:color w:val="auto"/>
              </w:rPr>
              <w:t>0.06%</w:t>
            </w:r>
          </w:p>
        </w:tc>
        <w:tc>
          <w:tcPr>
            <w:tcW w:w="1042" w:type="pct"/>
            <w:tcBorders>
              <w:top w:val="single" w:color="auto" w:sz="4" w:space="0"/>
              <w:left w:val="single" w:color="auto" w:sz="4" w:space="0"/>
              <w:bottom w:val="single" w:color="auto" w:sz="4" w:space="0"/>
              <w:right w:val="single" w:color="auto" w:sz="4" w:space="0"/>
            </w:tcBorders>
            <w:vAlign w:val="center"/>
          </w:tcPr>
          <w:p w14:paraId="28B60C4B">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6B0269DE">
            <w:pPr>
              <w:pStyle w:val="23"/>
              <w:rPr>
                <w:rFonts w:cs="Times New Roman"/>
                <w:color w:val="auto"/>
              </w:rPr>
            </w:pPr>
            <w:r>
              <w:rPr>
                <w:rFonts w:hint="eastAsia" w:cs="Times New Roman"/>
                <w:color w:val="auto"/>
              </w:rPr>
              <w:t>When the PID control output exceeds FA-22, the PID regulation output becomes effective; otherwise, the PID regulator is inhibited. This parameter effectively prevents the actuator from oscillating when the PID output is small.</w:t>
            </w:r>
          </w:p>
        </w:tc>
      </w:tr>
      <w:tr w14:paraId="4C09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794D46AB">
            <w:pPr>
              <w:pStyle w:val="23"/>
              <w:rPr>
                <w:rFonts w:cs="Times New Roman"/>
                <w:color w:val="auto"/>
              </w:rPr>
            </w:pPr>
            <w:r>
              <w:rPr>
                <w:rFonts w:cs="Times New Roman"/>
                <w:color w:val="auto"/>
              </w:rPr>
              <w:t>FA-23</w:t>
            </w:r>
          </w:p>
        </w:tc>
        <w:tc>
          <w:tcPr>
            <w:tcW w:w="626" w:type="pct"/>
            <w:tcBorders>
              <w:top w:val="single" w:color="auto" w:sz="4" w:space="0"/>
              <w:left w:val="single" w:color="auto" w:sz="4" w:space="0"/>
              <w:bottom w:val="single" w:color="auto" w:sz="4" w:space="0"/>
              <w:right w:val="single" w:color="auto" w:sz="4" w:space="0"/>
            </w:tcBorders>
            <w:vAlign w:val="center"/>
          </w:tcPr>
          <w:p w14:paraId="249D01F6">
            <w:pPr>
              <w:pStyle w:val="23"/>
              <w:jc w:val="left"/>
              <w:rPr>
                <w:rFonts w:cs="Times New Roman"/>
                <w:color w:val="auto"/>
              </w:rPr>
            </w:pPr>
            <w:r>
              <w:rPr>
                <w:rFonts w:cs="Times New Roman"/>
                <w:color w:val="auto"/>
              </w:rPr>
              <w:t>PID Control Deviation Limit</w:t>
            </w:r>
          </w:p>
        </w:tc>
        <w:tc>
          <w:tcPr>
            <w:tcW w:w="521" w:type="pct"/>
            <w:tcBorders>
              <w:top w:val="single" w:color="auto" w:sz="4" w:space="0"/>
              <w:left w:val="single" w:color="auto" w:sz="4" w:space="0"/>
              <w:bottom w:val="single" w:color="auto" w:sz="4" w:space="0"/>
              <w:right w:val="single" w:color="auto" w:sz="4" w:space="0"/>
            </w:tcBorders>
            <w:vAlign w:val="center"/>
          </w:tcPr>
          <w:p w14:paraId="36610D50">
            <w:pPr>
              <w:pStyle w:val="23"/>
              <w:rPr>
                <w:rFonts w:cs="Times New Roman"/>
                <w:color w:val="auto"/>
              </w:rPr>
            </w:pPr>
            <w:r>
              <w:rPr>
                <w:rFonts w:cs="Times New Roman"/>
                <w:color w:val="auto"/>
              </w:rPr>
              <w:t>0.00%</w:t>
            </w:r>
          </w:p>
        </w:tc>
        <w:tc>
          <w:tcPr>
            <w:tcW w:w="1042" w:type="pct"/>
            <w:tcBorders>
              <w:top w:val="single" w:color="auto" w:sz="4" w:space="0"/>
              <w:left w:val="single" w:color="auto" w:sz="4" w:space="0"/>
              <w:bottom w:val="single" w:color="auto" w:sz="4" w:space="0"/>
              <w:right w:val="single" w:color="auto" w:sz="4" w:space="0"/>
            </w:tcBorders>
            <w:vAlign w:val="center"/>
          </w:tcPr>
          <w:p w14:paraId="444892D3">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2F357D8C">
            <w:pPr>
              <w:pStyle w:val="23"/>
              <w:rPr>
                <w:rFonts w:cs="Times New Roman"/>
                <w:color w:val="auto"/>
              </w:rPr>
            </w:pPr>
            <w:r>
              <w:rPr>
                <w:rFonts w:hint="eastAsia" w:cs="Times New Roman"/>
                <w:color w:val="auto"/>
              </w:rPr>
              <w:t>This parameter determines the level at which the deviation between the feedback and setpoint signals causes the PID regulation to stop, maintaining the previous output value. PID regulation output is only executed when the deviation between the feedback value and the setpoint exceeds the PID control deviation limit FA-23. Properly setting this parameter can adjust the accuracy and stability of the PID system. The functional diagram is as follows:</w:t>
            </w:r>
          </w:p>
          <w:p w14:paraId="321E35FB">
            <w:pPr>
              <w:pStyle w:val="23"/>
              <w:rPr>
                <w:rFonts w:cs="Times New Roman"/>
                <w:color w:val="auto"/>
              </w:rPr>
            </w:pPr>
            <w:r>
              <w:rPr>
                <w:color w:val="auto"/>
              </w:rPr>
              <w:drawing>
                <wp:inline distT="0" distB="0" distL="114300" distR="114300">
                  <wp:extent cx="1848485" cy="2177415"/>
                  <wp:effectExtent l="0" t="0" r="0" b="0"/>
                  <wp:docPr id="2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1"/>
                          <pic:cNvPicPr>
                            <a:picLocks noChangeAspect="1"/>
                          </pic:cNvPicPr>
                        </pic:nvPicPr>
                        <pic:blipFill>
                          <a:blip r:embed="rId120"/>
                          <a:srcRect l="3641"/>
                          <a:stretch>
                            <a:fillRect/>
                          </a:stretch>
                        </pic:blipFill>
                        <pic:spPr>
                          <a:xfrm>
                            <a:off x="0" y="0"/>
                            <a:ext cx="1849332" cy="2178962"/>
                          </a:xfrm>
                          <a:prstGeom prst="rect">
                            <a:avLst/>
                          </a:prstGeom>
                          <a:noFill/>
                          <a:ln>
                            <a:noFill/>
                          </a:ln>
                        </pic:spPr>
                      </pic:pic>
                    </a:graphicData>
                  </a:graphic>
                </wp:inline>
              </w:drawing>
            </w:r>
          </w:p>
        </w:tc>
      </w:tr>
      <w:tr w14:paraId="1CA6E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519" w:type="pct"/>
            <w:tcBorders>
              <w:top w:val="single" w:color="auto" w:sz="4" w:space="0"/>
              <w:left w:val="single" w:color="auto" w:sz="4" w:space="0"/>
              <w:bottom w:val="single" w:color="auto" w:sz="4" w:space="0"/>
              <w:right w:val="single" w:color="auto" w:sz="4" w:space="0"/>
            </w:tcBorders>
            <w:vAlign w:val="center"/>
          </w:tcPr>
          <w:p w14:paraId="2C588AAE">
            <w:pPr>
              <w:pStyle w:val="23"/>
              <w:rPr>
                <w:rFonts w:cs="Times New Roman"/>
                <w:color w:val="auto"/>
              </w:rPr>
            </w:pPr>
            <w:r>
              <w:rPr>
                <w:rFonts w:cs="Times New Roman"/>
                <w:color w:val="auto"/>
              </w:rPr>
              <w:t>FA-24</w:t>
            </w:r>
          </w:p>
        </w:tc>
        <w:tc>
          <w:tcPr>
            <w:tcW w:w="626" w:type="pct"/>
            <w:tcBorders>
              <w:top w:val="single" w:color="auto" w:sz="4" w:space="0"/>
              <w:left w:val="single" w:color="auto" w:sz="4" w:space="0"/>
              <w:bottom w:val="single" w:color="auto" w:sz="4" w:space="0"/>
              <w:right w:val="single" w:color="auto" w:sz="4" w:space="0"/>
            </w:tcBorders>
            <w:vAlign w:val="center"/>
          </w:tcPr>
          <w:p w14:paraId="5BCD0336">
            <w:pPr>
              <w:pStyle w:val="23"/>
              <w:jc w:val="left"/>
              <w:rPr>
                <w:rFonts w:cs="Times New Roman"/>
                <w:color w:val="auto"/>
              </w:rPr>
            </w:pPr>
            <w:r>
              <w:rPr>
                <w:rFonts w:hint="eastAsia" w:cs="Times New Roman"/>
                <w:color w:val="auto"/>
              </w:rPr>
              <w:t>Integral Separation Level</w:t>
            </w:r>
          </w:p>
        </w:tc>
        <w:tc>
          <w:tcPr>
            <w:tcW w:w="521" w:type="pct"/>
            <w:tcBorders>
              <w:top w:val="single" w:color="auto" w:sz="4" w:space="0"/>
              <w:left w:val="single" w:color="auto" w:sz="4" w:space="0"/>
              <w:bottom w:val="single" w:color="auto" w:sz="4" w:space="0"/>
              <w:right w:val="single" w:color="auto" w:sz="4" w:space="0"/>
            </w:tcBorders>
            <w:vAlign w:val="center"/>
          </w:tcPr>
          <w:p w14:paraId="63010BD3">
            <w:pPr>
              <w:pStyle w:val="23"/>
              <w:rPr>
                <w:rFonts w:cs="Times New Roman"/>
                <w:color w:val="auto"/>
              </w:rPr>
            </w:pPr>
            <w:r>
              <w:rPr>
                <w:rFonts w:cs="Times New Roman"/>
                <w:color w:val="auto"/>
              </w:rPr>
              <w:t>0.00%</w:t>
            </w:r>
          </w:p>
        </w:tc>
        <w:tc>
          <w:tcPr>
            <w:tcW w:w="1042" w:type="pct"/>
            <w:tcBorders>
              <w:top w:val="single" w:color="auto" w:sz="4" w:space="0"/>
              <w:left w:val="single" w:color="auto" w:sz="4" w:space="0"/>
              <w:bottom w:val="single" w:color="auto" w:sz="4" w:space="0"/>
              <w:right w:val="single" w:color="auto" w:sz="4" w:space="0"/>
            </w:tcBorders>
            <w:vAlign w:val="center"/>
          </w:tcPr>
          <w:p w14:paraId="3A2F9C5B">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4F8E2ED1">
            <w:pPr>
              <w:pStyle w:val="23"/>
              <w:rPr>
                <w:rFonts w:cs="Times New Roman"/>
                <w:color w:val="auto"/>
              </w:rPr>
            </w:pPr>
            <w:r>
              <w:rPr>
                <w:rFonts w:hint="eastAsia" w:cs="Times New Roman"/>
                <w:color w:val="auto"/>
              </w:rPr>
              <w:t>When the PID feedback overshoot is large at startup, integral separation can be enabled to reduce overshoot, with the parameter benchmark being the PID deviation. When FA-24 ≠ 0, the integral separation function is activated, and it only operates once at startup. When the deviation between the setpoint and the feedback value exceeds the parameter FA-24, integral separation occurs to prevent excessive overshoot due to integral action; When the deviation is less than parameter FA-24, the integral action takes effect to eliminate steady-state error.</w:t>
            </w:r>
          </w:p>
        </w:tc>
      </w:tr>
      <w:tr w14:paraId="0E9E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519" w:type="pct"/>
            <w:tcBorders>
              <w:top w:val="single" w:color="auto" w:sz="4" w:space="0"/>
              <w:left w:val="single" w:color="auto" w:sz="4" w:space="0"/>
              <w:bottom w:val="single" w:color="auto" w:sz="4" w:space="0"/>
              <w:right w:val="single" w:color="auto" w:sz="4" w:space="0"/>
            </w:tcBorders>
            <w:vAlign w:val="center"/>
          </w:tcPr>
          <w:p w14:paraId="49F924D2">
            <w:pPr>
              <w:pStyle w:val="23"/>
              <w:rPr>
                <w:rFonts w:cs="Times New Roman"/>
                <w:color w:val="auto"/>
              </w:rPr>
            </w:pPr>
            <w:r>
              <w:rPr>
                <w:rFonts w:cs="Times New Roman"/>
                <w:color w:val="auto"/>
              </w:rPr>
              <w:t>FA-25</w:t>
            </w:r>
          </w:p>
        </w:tc>
        <w:tc>
          <w:tcPr>
            <w:tcW w:w="626" w:type="pct"/>
            <w:tcBorders>
              <w:top w:val="single" w:color="auto" w:sz="4" w:space="0"/>
              <w:left w:val="single" w:color="auto" w:sz="4" w:space="0"/>
              <w:bottom w:val="single" w:color="auto" w:sz="4" w:space="0"/>
              <w:right w:val="single" w:color="auto" w:sz="4" w:space="0"/>
            </w:tcBorders>
            <w:vAlign w:val="center"/>
          </w:tcPr>
          <w:p w14:paraId="7606781C">
            <w:pPr>
              <w:pStyle w:val="23"/>
              <w:jc w:val="left"/>
              <w:rPr>
                <w:rFonts w:cs="Times New Roman"/>
                <w:color w:val="auto"/>
              </w:rPr>
            </w:pPr>
            <w:r>
              <w:rPr>
                <w:rFonts w:hint="eastAsia" w:cs="Times New Roman"/>
                <w:color w:val="auto"/>
              </w:rPr>
              <w:t>Integral Upper Limit</w:t>
            </w:r>
          </w:p>
        </w:tc>
        <w:tc>
          <w:tcPr>
            <w:tcW w:w="521" w:type="pct"/>
            <w:tcBorders>
              <w:top w:val="single" w:color="auto" w:sz="4" w:space="0"/>
              <w:left w:val="single" w:color="auto" w:sz="4" w:space="0"/>
              <w:bottom w:val="single" w:color="auto" w:sz="4" w:space="0"/>
              <w:right w:val="single" w:color="auto" w:sz="4" w:space="0"/>
            </w:tcBorders>
            <w:vAlign w:val="center"/>
          </w:tcPr>
          <w:p w14:paraId="713AB29F">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73E35FB1">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74DAF2B9">
            <w:pPr>
              <w:pStyle w:val="23"/>
              <w:rPr>
                <w:rFonts w:cs="Times New Roman"/>
                <w:color w:val="auto"/>
              </w:rPr>
            </w:pPr>
            <w:r>
              <w:rPr>
                <w:rFonts w:hint="eastAsia" w:cs="Times New Roman"/>
                <w:color w:val="auto"/>
              </w:rPr>
              <w:t>This parameter is the upper limit of integration, with the reference being the maximum output frequency F4-02. When the integral value is too large, if the load suddenly changes, the response speed of the inverter slows down, which may cause motor slippage or mechanical damage. At this time, the parameter FA-25 can be appropriately reduced.</w:t>
            </w:r>
          </w:p>
        </w:tc>
      </w:tr>
      <w:tr w14:paraId="18CD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19" w:type="pct"/>
            <w:tcBorders>
              <w:top w:val="single" w:color="auto" w:sz="4" w:space="0"/>
              <w:left w:val="single" w:color="auto" w:sz="4" w:space="0"/>
              <w:bottom w:val="single" w:color="auto" w:sz="4" w:space="0"/>
              <w:right w:val="single" w:color="auto" w:sz="4" w:space="0"/>
            </w:tcBorders>
            <w:vAlign w:val="center"/>
          </w:tcPr>
          <w:p w14:paraId="74776157">
            <w:pPr>
              <w:pStyle w:val="23"/>
              <w:rPr>
                <w:rFonts w:cs="Times New Roman"/>
                <w:color w:val="auto"/>
              </w:rPr>
            </w:pPr>
            <w:r>
              <w:rPr>
                <w:rFonts w:cs="Times New Roman"/>
                <w:color w:val="auto"/>
              </w:rPr>
              <w:t>FA-26</w:t>
            </w:r>
          </w:p>
        </w:tc>
        <w:tc>
          <w:tcPr>
            <w:tcW w:w="626" w:type="pct"/>
            <w:tcBorders>
              <w:top w:val="single" w:color="auto" w:sz="4" w:space="0"/>
              <w:left w:val="single" w:color="auto" w:sz="4" w:space="0"/>
              <w:bottom w:val="single" w:color="auto" w:sz="4" w:space="0"/>
              <w:right w:val="single" w:color="auto" w:sz="4" w:space="0"/>
            </w:tcBorders>
            <w:vAlign w:val="center"/>
          </w:tcPr>
          <w:p w14:paraId="22DE3F3E">
            <w:pPr>
              <w:pStyle w:val="23"/>
              <w:jc w:val="left"/>
              <w:rPr>
                <w:rFonts w:cs="Times New Roman"/>
                <w:color w:val="auto"/>
              </w:rPr>
            </w:pPr>
            <w:r>
              <w:rPr>
                <w:rFonts w:hint="eastAsia" w:cs="Times New Roman"/>
                <w:color w:val="auto"/>
              </w:rPr>
              <w:t>Wake-up Integral Limit</w:t>
            </w:r>
          </w:p>
        </w:tc>
        <w:tc>
          <w:tcPr>
            <w:tcW w:w="521" w:type="pct"/>
            <w:tcBorders>
              <w:top w:val="single" w:color="auto" w:sz="4" w:space="0"/>
              <w:left w:val="single" w:color="auto" w:sz="4" w:space="0"/>
              <w:bottom w:val="single" w:color="auto" w:sz="4" w:space="0"/>
              <w:right w:val="single" w:color="auto" w:sz="4" w:space="0"/>
            </w:tcBorders>
            <w:vAlign w:val="center"/>
          </w:tcPr>
          <w:p w14:paraId="432CF215">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2E4FF130">
            <w:pPr>
              <w:pStyle w:val="23"/>
              <w:rPr>
                <w:rFonts w:cs="Times New Roman"/>
                <w:color w:val="auto"/>
              </w:rPr>
            </w:pPr>
            <w:r>
              <w:rPr>
                <w:rFonts w:cs="Times New Roman"/>
                <w:color w:val="auto"/>
              </w:rPr>
              <w:t>0.0%～200.0%</w:t>
            </w:r>
          </w:p>
        </w:tc>
        <w:tc>
          <w:tcPr>
            <w:tcW w:w="2292" w:type="pct"/>
            <w:tcBorders>
              <w:top w:val="single" w:color="auto" w:sz="4" w:space="0"/>
              <w:left w:val="single" w:color="auto" w:sz="4" w:space="0"/>
              <w:bottom w:val="single" w:color="auto" w:sz="4" w:space="0"/>
              <w:right w:val="single" w:color="auto" w:sz="4" w:space="0"/>
            </w:tcBorders>
            <w:vAlign w:val="center"/>
          </w:tcPr>
          <w:p w14:paraId="4BE484F2">
            <w:pPr>
              <w:pStyle w:val="23"/>
              <w:rPr>
                <w:rFonts w:cs="Times New Roman"/>
                <w:color w:val="auto"/>
              </w:rPr>
            </w:pPr>
            <w:r>
              <w:rPr>
                <w:rFonts w:hint="eastAsia" w:cs="Times New Roman"/>
                <w:color w:val="auto"/>
              </w:rPr>
              <w:t>This parameter is the upper limit of wake-up integration, used to reduce the reaction time from sleep to wake-up, with the reference being the maximum output frequency F4-02.</w:t>
            </w:r>
          </w:p>
        </w:tc>
      </w:tr>
      <w:tr w14:paraId="69A8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519" w:type="pct"/>
            <w:tcBorders>
              <w:top w:val="single" w:color="auto" w:sz="4" w:space="0"/>
              <w:left w:val="single" w:color="auto" w:sz="4" w:space="0"/>
              <w:bottom w:val="single" w:color="auto" w:sz="4" w:space="0"/>
              <w:right w:val="single" w:color="auto" w:sz="4" w:space="0"/>
            </w:tcBorders>
            <w:vAlign w:val="center"/>
          </w:tcPr>
          <w:p w14:paraId="0DBECFD5">
            <w:pPr>
              <w:pStyle w:val="23"/>
              <w:rPr>
                <w:rFonts w:cs="Times New Roman"/>
                <w:color w:val="auto"/>
              </w:rPr>
            </w:pPr>
            <w:r>
              <w:rPr>
                <w:rFonts w:cs="Times New Roman"/>
                <w:color w:val="auto"/>
              </w:rPr>
              <w:t>FA-27</w:t>
            </w:r>
          </w:p>
        </w:tc>
        <w:tc>
          <w:tcPr>
            <w:tcW w:w="626" w:type="pct"/>
            <w:tcBorders>
              <w:top w:val="single" w:color="auto" w:sz="4" w:space="0"/>
              <w:left w:val="single" w:color="auto" w:sz="4" w:space="0"/>
              <w:bottom w:val="single" w:color="auto" w:sz="4" w:space="0"/>
              <w:right w:val="single" w:color="auto" w:sz="4" w:space="0"/>
            </w:tcBorders>
            <w:vAlign w:val="center"/>
          </w:tcPr>
          <w:p w14:paraId="6C37D8AC">
            <w:pPr>
              <w:pStyle w:val="23"/>
              <w:jc w:val="left"/>
              <w:rPr>
                <w:rFonts w:cs="Times New Roman"/>
                <w:color w:val="auto"/>
              </w:rPr>
            </w:pPr>
            <w:r>
              <w:rPr>
                <w:rFonts w:hint="eastAsia" w:cs="Times New Roman"/>
                <w:color w:val="auto"/>
              </w:rPr>
              <w:t>Main Auxiliary Reverse Cut-off Frequency</w:t>
            </w:r>
          </w:p>
        </w:tc>
        <w:tc>
          <w:tcPr>
            <w:tcW w:w="521" w:type="pct"/>
            <w:tcBorders>
              <w:top w:val="single" w:color="auto" w:sz="4" w:space="0"/>
              <w:left w:val="single" w:color="auto" w:sz="4" w:space="0"/>
              <w:bottom w:val="single" w:color="auto" w:sz="4" w:space="0"/>
              <w:right w:val="single" w:color="auto" w:sz="4" w:space="0"/>
            </w:tcBorders>
            <w:vAlign w:val="center"/>
          </w:tcPr>
          <w:p w14:paraId="35802476">
            <w:pPr>
              <w:pStyle w:val="23"/>
              <w:rPr>
                <w:rFonts w:cs="Times New Roman"/>
                <w:color w:val="auto"/>
              </w:rPr>
            </w:pPr>
            <w:r>
              <w:rPr>
                <w:rFonts w:cs="Times New Roman"/>
                <w:color w:val="auto"/>
              </w:rPr>
              <w:t>10.0%</w:t>
            </w:r>
          </w:p>
        </w:tc>
        <w:tc>
          <w:tcPr>
            <w:tcW w:w="1042" w:type="pct"/>
            <w:tcBorders>
              <w:top w:val="single" w:color="auto" w:sz="4" w:space="0"/>
              <w:left w:val="single" w:color="auto" w:sz="4" w:space="0"/>
              <w:bottom w:val="single" w:color="auto" w:sz="4" w:space="0"/>
              <w:right w:val="single" w:color="auto" w:sz="4" w:space="0"/>
            </w:tcBorders>
            <w:vAlign w:val="center"/>
          </w:tcPr>
          <w:p w14:paraId="1003A4F4">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76DBCF32">
            <w:pPr>
              <w:pStyle w:val="23"/>
              <w:rPr>
                <w:rFonts w:cs="Times New Roman"/>
                <w:color w:val="auto"/>
              </w:rPr>
            </w:pPr>
            <w:r>
              <w:rPr>
                <w:rFonts w:hint="eastAsia" w:cs="Times New Roman"/>
                <w:color w:val="auto"/>
              </w:rPr>
              <w:t>In some cases, only when the PID output frequency is negative (i.e., the inverter runs in reverse), can the PID possibly control the setpoint and feedback to the same state. However, an excessive reverse frequency is not allowed in certain situations. Parameter FA-27 is used to determine the upper limit of the reverse frequency. The reference base for this parameter is the maximum output frequency F4-02.</w:t>
            </w:r>
          </w:p>
        </w:tc>
      </w:tr>
      <w:tr w14:paraId="32C7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19" w:type="pct"/>
            <w:tcBorders>
              <w:top w:val="single" w:color="auto" w:sz="4" w:space="0"/>
              <w:left w:val="single" w:color="auto" w:sz="4" w:space="0"/>
              <w:bottom w:val="single" w:color="auto" w:sz="4" w:space="0"/>
              <w:right w:val="single" w:color="auto" w:sz="4" w:space="0"/>
            </w:tcBorders>
            <w:vAlign w:val="center"/>
          </w:tcPr>
          <w:p w14:paraId="08A62985">
            <w:pPr>
              <w:pStyle w:val="23"/>
              <w:rPr>
                <w:rFonts w:cs="Times New Roman"/>
                <w:color w:val="auto"/>
              </w:rPr>
            </w:pPr>
            <w:r>
              <w:rPr>
                <w:rFonts w:cs="Times New Roman"/>
                <w:color w:val="auto"/>
              </w:rPr>
              <w:t>FA-28</w:t>
            </w:r>
          </w:p>
        </w:tc>
        <w:tc>
          <w:tcPr>
            <w:tcW w:w="626" w:type="pct"/>
            <w:tcBorders>
              <w:top w:val="single" w:color="auto" w:sz="4" w:space="0"/>
              <w:left w:val="single" w:color="auto" w:sz="4" w:space="0"/>
              <w:bottom w:val="single" w:color="auto" w:sz="4" w:space="0"/>
              <w:right w:val="single" w:color="auto" w:sz="4" w:space="0"/>
            </w:tcBorders>
            <w:vAlign w:val="center"/>
          </w:tcPr>
          <w:p w14:paraId="69937BED">
            <w:pPr>
              <w:pStyle w:val="23"/>
              <w:jc w:val="left"/>
              <w:rPr>
                <w:rFonts w:cs="Times New Roman"/>
                <w:color w:val="auto"/>
              </w:rPr>
            </w:pPr>
            <w:r>
              <w:rPr>
                <w:rFonts w:cs="Times New Roman"/>
                <w:color w:val="auto"/>
              </w:rPr>
              <w:t>PID Output Positive Limit</w:t>
            </w:r>
          </w:p>
        </w:tc>
        <w:tc>
          <w:tcPr>
            <w:tcW w:w="521" w:type="pct"/>
            <w:tcBorders>
              <w:top w:val="single" w:color="auto" w:sz="4" w:space="0"/>
              <w:left w:val="single" w:color="auto" w:sz="4" w:space="0"/>
              <w:bottom w:val="single" w:color="auto" w:sz="4" w:space="0"/>
              <w:right w:val="single" w:color="auto" w:sz="4" w:space="0"/>
            </w:tcBorders>
            <w:vAlign w:val="center"/>
          </w:tcPr>
          <w:p w14:paraId="5A061E2B">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37C0471D">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66750829">
            <w:pPr>
              <w:pStyle w:val="23"/>
              <w:rPr>
                <w:rFonts w:cs="Times New Roman"/>
                <w:color w:val="auto"/>
              </w:rPr>
            </w:pPr>
            <w:r>
              <w:rPr>
                <w:rFonts w:hint="eastAsia" w:cs="Times New Roman"/>
                <w:color w:val="auto"/>
              </w:rPr>
              <w:t>This parameter is the upper limit of the PID control output command, with the reference base being the maximum output frequency F4-02.</w:t>
            </w:r>
          </w:p>
        </w:tc>
      </w:tr>
      <w:tr w14:paraId="12D4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18FAED82">
            <w:pPr>
              <w:pStyle w:val="23"/>
              <w:rPr>
                <w:rFonts w:cs="Times New Roman"/>
                <w:color w:val="auto"/>
              </w:rPr>
            </w:pPr>
            <w:r>
              <w:rPr>
                <w:rFonts w:cs="Times New Roman"/>
                <w:color w:val="auto"/>
              </w:rPr>
              <w:t>FA-29</w:t>
            </w:r>
          </w:p>
        </w:tc>
        <w:tc>
          <w:tcPr>
            <w:tcW w:w="626" w:type="pct"/>
            <w:tcBorders>
              <w:top w:val="single" w:color="auto" w:sz="4" w:space="0"/>
              <w:left w:val="single" w:color="auto" w:sz="4" w:space="0"/>
              <w:bottom w:val="single" w:color="auto" w:sz="4" w:space="0"/>
              <w:right w:val="single" w:color="auto" w:sz="4" w:space="0"/>
            </w:tcBorders>
            <w:vAlign w:val="center"/>
          </w:tcPr>
          <w:p w14:paraId="6D764BAC">
            <w:pPr>
              <w:pStyle w:val="23"/>
              <w:jc w:val="left"/>
              <w:rPr>
                <w:rFonts w:cs="Times New Roman"/>
                <w:color w:val="auto"/>
              </w:rPr>
            </w:pPr>
            <w:r>
              <w:rPr>
                <w:rFonts w:cs="Times New Roman"/>
                <w:color w:val="auto"/>
              </w:rPr>
              <w:t>PID Output Negative Limit</w:t>
            </w:r>
          </w:p>
        </w:tc>
        <w:tc>
          <w:tcPr>
            <w:tcW w:w="521" w:type="pct"/>
            <w:tcBorders>
              <w:top w:val="single" w:color="auto" w:sz="4" w:space="0"/>
              <w:left w:val="single" w:color="auto" w:sz="4" w:space="0"/>
              <w:bottom w:val="single" w:color="auto" w:sz="4" w:space="0"/>
              <w:right w:val="single" w:color="auto" w:sz="4" w:space="0"/>
            </w:tcBorders>
            <w:vAlign w:val="center"/>
          </w:tcPr>
          <w:p w14:paraId="6E41EF35">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7282A97B">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19ACBCD0">
            <w:pPr>
              <w:pStyle w:val="23"/>
              <w:rPr>
                <w:rFonts w:cs="Times New Roman"/>
                <w:color w:val="auto"/>
              </w:rPr>
            </w:pPr>
            <w:r>
              <w:rPr>
                <w:rFonts w:hint="eastAsia" w:cs="Times New Roman"/>
                <w:color w:val="auto"/>
              </w:rPr>
              <w:t>When PID output reversal is allowed, the PID output is negative, and at this time, the output will be limited to the value set by parameter FA-29, which should be used in conjunction with parameter FA-17.</w:t>
            </w:r>
          </w:p>
        </w:tc>
      </w:tr>
      <w:tr w14:paraId="0F5A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519" w:type="pct"/>
            <w:tcBorders>
              <w:top w:val="single" w:color="auto" w:sz="4" w:space="0"/>
              <w:left w:val="single" w:color="auto" w:sz="4" w:space="0"/>
              <w:bottom w:val="single" w:color="auto" w:sz="4" w:space="0"/>
              <w:right w:val="single" w:color="auto" w:sz="4" w:space="0"/>
            </w:tcBorders>
            <w:vAlign w:val="center"/>
          </w:tcPr>
          <w:p w14:paraId="6F9DFAA6">
            <w:pPr>
              <w:pStyle w:val="23"/>
              <w:rPr>
                <w:rFonts w:cs="Times New Roman"/>
                <w:color w:val="auto"/>
              </w:rPr>
            </w:pPr>
            <w:r>
              <w:rPr>
                <w:rFonts w:cs="Times New Roman"/>
                <w:color w:val="auto"/>
              </w:rPr>
              <w:t>FA-30</w:t>
            </w:r>
          </w:p>
        </w:tc>
        <w:tc>
          <w:tcPr>
            <w:tcW w:w="626" w:type="pct"/>
            <w:tcBorders>
              <w:top w:val="single" w:color="auto" w:sz="4" w:space="0"/>
              <w:left w:val="single" w:color="auto" w:sz="4" w:space="0"/>
              <w:bottom w:val="single" w:color="auto" w:sz="4" w:space="0"/>
              <w:right w:val="single" w:color="auto" w:sz="4" w:space="0"/>
            </w:tcBorders>
            <w:vAlign w:val="center"/>
          </w:tcPr>
          <w:p w14:paraId="1AA5A27A">
            <w:pPr>
              <w:pStyle w:val="23"/>
              <w:jc w:val="left"/>
              <w:rPr>
                <w:rFonts w:cs="Times New Roman"/>
                <w:color w:val="auto"/>
              </w:rPr>
            </w:pPr>
            <w:r>
              <w:rPr>
                <w:rFonts w:cs="Times New Roman"/>
                <w:color w:val="auto"/>
              </w:rPr>
              <w:t>PID output frequency reference</w:t>
            </w:r>
          </w:p>
        </w:tc>
        <w:tc>
          <w:tcPr>
            <w:tcW w:w="521" w:type="pct"/>
            <w:tcBorders>
              <w:top w:val="single" w:color="auto" w:sz="4" w:space="0"/>
              <w:left w:val="single" w:color="auto" w:sz="4" w:space="0"/>
              <w:bottom w:val="single" w:color="auto" w:sz="4" w:space="0"/>
              <w:right w:val="single" w:color="auto" w:sz="4" w:space="0"/>
            </w:tcBorders>
            <w:vAlign w:val="center"/>
          </w:tcPr>
          <w:p w14:paraId="5F56D2A6">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20DC0A37">
            <w:pPr>
              <w:pStyle w:val="23"/>
              <w:rPr>
                <w:rFonts w:cs="Times New Roman"/>
                <w:color w:val="auto"/>
              </w:rPr>
            </w:pPr>
            <w:r>
              <w:rPr>
                <w:rFonts w:cs="Times New Roman"/>
                <w:color w:val="auto"/>
              </w:rPr>
              <w:t>0～1</w:t>
            </w:r>
          </w:p>
        </w:tc>
        <w:tc>
          <w:tcPr>
            <w:tcW w:w="2292" w:type="pct"/>
            <w:tcBorders>
              <w:top w:val="single" w:color="auto" w:sz="4" w:space="0"/>
              <w:left w:val="single" w:color="auto" w:sz="4" w:space="0"/>
              <w:bottom w:val="single" w:color="auto" w:sz="4" w:space="0"/>
              <w:right w:val="single" w:color="auto" w:sz="4" w:space="0"/>
            </w:tcBorders>
            <w:vAlign w:val="center"/>
          </w:tcPr>
          <w:p w14:paraId="3480A6A4">
            <w:pPr>
              <w:pStyle w:val="23"/>
              <w:rPr>
                <w:rFonts w:cs="Times New Roman"/>
                <w:color w:val="auto"/>
              </w:rPr>
            </w:pPr>
            <w:r>
              <w:rPr>
                <w:rFonts w:cs="Times New Roman"/>
                <w:color w:val="auto"/>
              </w:rPr>
              <w:t>0: PID control output 100.00% corresponds to the maximum output frequency F4-02;</w:t>
            </w:r>
          </w:p>
          <w:p w14:paraId="4685A011">
            <w:pPr>
              <w:pStyle w:val="23"/>
              <w:rPr>
                <w:rFonts w:cs="Times New Roman"/>
                <w:color w:val="auto"/>
              </w:rPr>
            </w:pPr>
            <w:r>
              <w:rPr>
                <w:rFonts w:cs="Times New Roman"/>
                <w:color w:val="auto"/>
              </w:rPr>
              <w:t>1: PID control output 100.00% corresponds to the auxiliary frequency (if the auxiliary frequency command changes, the PID output frequency will also change).</w:t>
            </w:r>
          </w:p>
        </w:tc>
      </w:tr>
      <w:tr w14:paraId="1771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519" w:type="pct"/>
            <w:tcBorders>
              <w:top w:val="single" w:color="auto" w:sz="4" w:space="0"/>
              <w:left w:val="single" w:color="auto" w:sz="4" w:space="0"/>
              <w:bottom w:val="single" w:color="auto" w:sz="4" w:space="0"/>
              <w:right w:val="single" w:color="auto" w:sz="4" w:space="0"/>
            </w:tcBorders>
            <w:vAlign w:val="center"/>
          </w:tcPr>
          <w:p w14:paraId="21A2B8CC">
            <w:pPr>
              <w:pStyle w:val="23"/>
              <w:rPr>
                <w:rFonts w:cs="Times New Roman"/>
                <w:color w:val="auto"/>
              </w:rPr>
            </w:pPr>
            <w:r>
              <w:rPr>
                <w:rFonts w:cs="Times New Roman"/>
                <w:color w:val="auto"/>
              </w:rPr>
              <w:t>FA-31</w:t>
            </w:r>
          </w:p>
        </w:tc>
        <w:tc>
          <w:tcPr>
            <w:tcW w:w="626" w:type="pct"/>
            <w:tcBorders>
              <w:top w:val="single" w:color="auto" w:sz="4" w:space="0"/>
              <w:left w:val="single" w:color="auto" w:sz="4" w:space="0"/>
              <w:bottom w:val="single" w:color="auto" w:sz="4" w:space="0"/>
              <w:right w:val="single" w:color="auto" w:sz="4" w:space="0"/>
            </w:tcBorders>
            <w:vAlign w:val="center"/>
          </w:tcPr>
          <w:p w14:paraId="7A9822AD">
            <w:pPr>
              <w:pStyle w:val="23"/>
              <w:jc w:val="left"/>
              <w:rPr>
                <w:rFonts w:cs="Times New Roman"/>
                <w:color w:val="auto"/>
              </w:rPr>
            </w:pPr>
            <w:r>
              <w:rPr>
                <w:rFonts w:cs="Times New Roman"/>
                <w:color w:val="auto"/>
              </w:rPr>
              <w:t>PID output filter time</w:t>
            </w:r>
          </w:p>
        </w:tc>
        <w:tc>
          <w:tcPr>
            <w:tcW w:w="521" w:type="pct"/>
            <w:tcBorders>
              <w:top w:val="single" w:color="auto" w:sz="4" w:space="0"/>
              <w:left w:val="single" w:color="auto" w:sz="4" w:space="0"/>
              <w:bottom w:val="single" w:color="auto" w:sz="4" w:space="0"/>
              <w:right w:val="single" w:color="auto" w:sz="4" w:space="0"/>
            </w:tcBorders>
            <w:vAlign w:val="center"/>
          </w:tcPr>
          <w:p w14:paraId="39774C5F">
            <w:pPr>
              <w:pStyle w:val="23"/>
              <w:rPr>
                <w:rFonts w:cs="Times New Roman"/>
                <w:color w:val="auto"/>
              </w:rPr>
            </w:pPr>
            <w:r>
              <w:rPr>
                <w:rFonts w:cs="Times New Roman"/>
                <w:color w:val="auto"/>
              </w:rPr>
              <w:t>0.0s</w:t>
            </w:r>
          </w:p>
        </w:tc>
        <w:tc>
          <w:tcPr>
            <w:tcW w:w="1042" w:type="pct"/>
            <w:tcBorders>
              <w:top w:val="single" w:color="auto" w:sz="4" w:space="0"/>
              <w:left w:val="single" w:color="auto" w:sz="4" w:space="0"/>
              <w:bottom w:val="single" w:color="auto" w:sz="4" w:space="0"/>
              <w:right w:val="single" w:color="auto" w:sz="4" w:space="0"/>
            </w:tcBorders>
            <w:vAlign w:val="center"/>
          </w:tcPr>
          <w:p w14:paraId="30B9A65D">
            <w:pPr>
              <w:pStyle w:val="23"/>
              <w:rPr>
                <w:rFonts w:cs="Times New Roman"/>
                <w:color w:val="auto"/>
              </w:rPr>
            </w:pPr>
            <w:r>
              <w:rPr>
                <w:rFonts w:cs="Times New Roman"/>
                <w:color w:val="auto"/>
              </w:rPr>
              <w:t>0.0s～2.5s</w:t>
            </w:r>
          </w:p>
        </w:tc>
        <w:tc>
          <w:tcPr>
            <w:tcW w:w="2292" w:type="pct"/>
            <w:tcBorders>
              <w:top w:val="single" w:color="auto" w:sz="4" w:space="0"/>
              <w:left w:val="single" w:color="auto" w:sz="4" w:space="0"/>
              <w:bottom w:val="single" w:color="auto" w:sz="4" w:space="0"/>
              <w:right w:val="single" w:color="auto" w:sz="4" w:space="0"/>
            </w:tcBorders>
            <w:vAlign w:val="center"/>
          </w:tcPr>
          <w:p w14:paraId="5D300D0F">
            <w:pPr>
              <w:pStyle w:val="23"/>
              <w:rPr>
                <w:rFonts w:cs="Times New Roman"/>
                <w:color w:val="auto"/>
              </w:rPr>
            </w:pPr>
            <w:r>
              <w:rPr>
                <w:rFonts w:hint="eastAsia" w:cs="Times New Roman"/>
                <w:color w:val="auto"/>
              </w:rPr>
              <w:t>This parameter is used to set the low-pass filter time for PID control output; the larger the parameter value, the greater the PID output filtering, and the slower the change in output frequency. Improper setting of parameter FA-31 may affect the response speed of the inverter, and even cause system oscillation.</w:t>
            </w:r>
          </w:p>
        </w:tc>
      </w:tr>
      <w:tr w14:paraId="48AE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059FE6EB">
            <w:pPr>
              <w:pStyle w:val="23"/>
              <w:rPr>
                <w:rFonts w:cs="Times New Roman"/>
                <w:color w:val="auto"/>
              </w:rPr>
            </w:pPr>
            <w:r>
              <w:rPr>
                <w:rFonts w:cs="Times New Roman"/>
                <w:color w:val="auto"/>
              </w:rPr>
              <w:t>FA-32</w:t>
            </w:r>
          </w:p>
        </w:tc>
        <w:tc>
          <w:tcPr>
            <w:tcW w:w="626" w:type="pct"/>
            <w:tcBorders>
              <w:top w:val="single" w:color="auto" w:sz="4" w:space="0"/>
              <w:left w:val="single" w:color="auto" w:sz="4" w:space="0"/>
              <w:bottom w:val="single" w:color="auto" w:sz="4" w:space="0"/>
              <w:right w:val="single" w:color="auto" w:sz="4" w:space="0"/>
            </w:tcBorders>
            <w:vAlign w:val="center"/>
          </w:tcPr>
          <w:p w14:paraId="626A8522">
            <w:pPr>
              <w:pStyle w:val="23"/>
              <w:jc w:val="left"/>
              <w:rPr>
                <w:rFonts w:cs="Times New Roman"/>
                <w:color w:val="auto"/>
              </w:rPr>
            </w:pPr>
            <w:r>
              <w:rPr>
                <w:rFonts w:hint="eastAsia" w:cs="Times New Roman"/>
                <w:color w:val="auto"/>
              </w:rPr>
              <w:t>Soft Start - PID</w:t>
            </w:r>
          </w:p>
          <w:p w14:paraId="2B82594C">
            <w:pPr>
              <w:pStyle w:val="23"/>
              <w:jc w:val="left"/>
              <w:rPr>
                <w:rFonts w:cs="Times New Roman"/>
                <w:color w:val="auto"/>
              </w:rPr>
            </w:pPr>
            <w:r>
              <w:rPr>
                <w:rFonts w:hint="eastAsia" w:cs="Times New Roman"/>
                <w:color w:val="auto"/>
              </w:rPr>
              <w:t>Switching Value</w:t>
            </w:r>
          </w:p>
        </w:tc>
        <w:tc>
          <w:tcPr>
            <w:tcW w:w="521" w:type="pct"/>
            <w:tcBorders>
              <w:top w:val="single" w:color="auto" w:sz="4" w:space="0"/>
              <w:left w:val="single" w:color="auto" w:sz="4" w:space="0"/>
              <w:bottom w:val="single" w:color="auto" w:sz="4" w:space="0"/>
              <w:right w:val="single" w:color="auto" w:sz="4" w:space="0"/>
            </w:tcBorders>
            <w:vAlign w:val="center"/>
          </w:tcPr>
          <w:p w14:paraId="42A87A52">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54698117">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6E8A3F5F">
            <w:pPr>
              <w:pStyle w:val="23"/>
              <w:rPr>
                <w:rFonts w:cs="Calibri"/>
                <w:color w:val="auto"/>
              </w:rPr>
            </w:pPr>
            <w:r>
              <w:rPr>
                <w:rFonts w:hint="eastAsia" w:cs="Calibri"/>
                <w:color w:val="auto"/>
              </w:rPr>
              <w:t>The reference for this parameter is the deviation between the PID setpoint and feedback value.</w:t>
            </w:r>
          </w:p>
        </w:tc>
      </w:tr>
      <w:tr w14:paraId="07A61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58713EEB">
            <w:pPr>
              <w:pStyle w:val="23"/>
              <w:rPr>
                <w:rFonts w:cs="Times New Roman"/>
                <w:color w:val="auto"/>
              </w:rPr>
            </w:pPr>
            <w:r>
              <w:rPr>
                <w:rFonts w:cs="Times New Roman"/>
                <w:color w:val="auto"/>
              </w:rPr>
              <w:t>FA-33</w:t>
            </w:r>
          </w:p>
        </w:tc>
        <w:tc>
          <w:tcPr>
            <w:tcW w:w="626" w:type="pct"/>
            <w:tcBorders>
              <w:top w:val="single" w:color="auto" w:sz="4" w:space="0"/>
              <w:left w:val="single" w:color="auto" w:sz="4" w:space="0"/>
              <w:bottom w:val="single" w:color="auto" w:sz="4" w:space="0"/>
              <w:right w:val="single" w:color="auto" w:sz="4" w:space="0"/>
            </w:tcBorders>
            <w:vAlign w:val="center"/>
          </w:tcPr>
          <w:p w14:paraId="0B879557">
            <w:pPr>
              <w:pStyle w:val="23"/>
              <w:jc w:val="left"/>
              <w:rPr>
                <w:rFonts w:cs="Times New Roman"/>
                <w:color w:val="auto"/>
              </w:rPr>
            </w:pPr>
            <w:r>
              <w:rPr>
                <w:rFonts w:hint="eastAsia" w:cs="Times New Roman"/>
                <w:color w:val="auto"/>
              </w:rPr>
              <w:t>Soft Start</w:t>
            </w:r>
          </w:p>
          <w:p w14:paraId="6B78E785">
            <w:pPr>
              <w:pStyle w:val="23"/>
              <w:jc w:val="left"/>
              <w:rPr>
                <w:rFonts w:cs="Times New Roman"/>
                <w:color w:val="auto"/>
              </w:rPr>
            </w:pPr>
            <w:r>
              <w:rPr>
                <w:rFonts w:hint="eastAsia" w:cs="Times New Roman"/>
                <w:color w:val="auto"/>
              </w:rPr>
              <w:t>Frequency</w:t>
            </w:r>
          </w:p>
        </w:tc>
        <w:tc>
          <w:tcPr>
            <w:tcW w:w="521" w:type="pct"/>
            <w:tcBorders>
              <w:top w:val="single" w:color="auto" w:sz="4" w:space="0"/>
              <w:left w:val="single" w:color="auto" w:sz="4" w:space="0"/>
              <w:bottom w:val="single" w:color="auto" w:sz="4" w:space="0"/>
              <w:right w:val="single" w:color="auto" w:sz="4" w:space="0"/>
            </w:tcBorders>
            <w:vAlign w:val="center"/>
          </w:tcPr>
          <w:p w14:paraId="1856CD02">
            <w:pPr>
              <w:pStyle w:val="23"/>
              <w:rPr>
                <w:rFonts w:cs="Times New Roman"/>
                <w:color w:val="auto"/>
              </w:rPr>
            </w:pPr>
            <w:r>
              <w:rPr>
                <w:rFonts w:cs="Times New Roman"/>
                <w:color w:val="auto"/>
              </w:rPr>
              <w:t>0.00Hz</w:t>
            </w:r>
          </w:p>
        </w:tc>
        <w:tc>
          <w:tcPr>
            <w:tcW w:w="1042" w:type="pct"/>
            <w:tcBorders>
              <w:top w:val="single" w:color="auto" w:sz="4" w:space="0"/>
              <w:left w:val="single" w:color="auto" w:sz="4" w:space="0"/>
              <w:bottom w:val="single" w:color="auto" w:sz="4" w:space="0"/>
              <w:right w:val="single" w:color="auto" w:sz="4" w:space="0"/>
            </w:tcBorders>
            <w:vAlign w:val="center"/>
          </w:tcPr>
          <w:p w14:paraId="55038A96">
            <w:pPr>
              <w:pStyle w:val="23"/>
              <w:rPr>
                <w:rFonts w:cs="Times New Roman"/>
                <w:color w:val="auto"/>
              </w:rPr>
            </w:pPr>
            <w:r>
              <w:rPr>
                <w:rFonts w:cs="Times New Roman"/>
                <w:color w:val="auto"/>
              </w:rPr>
              <w:t>0.00Hz～599.00Hz</w:t>
            </w:r>
          </w:p>
        </w:tc>
        <w:tc>
          <w:tcPr>
            <w:tcW w:w="2292" w:type="pct"/>
            <w:vMerge w:val="restart"/>
            <w:tcBorders>
              <w:top w:val="single" w:color="auto" w:sz="4" w:space="0"/>
              <w:left w:val="single" w:color="auto" w:sz="4" w:space="0"/>
              <w:bottom w:val="single" w:color="auto" w:sz="4" w:space="0"/>
              <w:right w:val="single" w:color="auto" w:sz="4" w:space="0"/>
            </w:tcBorders>
            <w:vAlign w:val="center"/>
          </w:tcPr>
          <w:p w14:paraId="03E87390">
            <w:pPr>
              <w:pStyle w:val="23"/>
              <w:rPr>
                <w:rFonts w:cs="Times New Roman"/>
                <w:color w:val="auto"/>
              </w:rPr>
            </w:pPr>
            <w:r>
              <w:rPr>
                <w:rFonts w:hint="eastAsia" w:cs="Times New Roman"/>
                <w:color w:val="auto"/>
              </w:rPr>
              <w:t>When parameter FA-35 ≠ 0 and the inverter output current is greater than FA-35, it starts at the soft start frequency (parameter FA-33) and the soft start acceleration step (parameter FA-36), until the soft start acceleration time (parameter FA-34) is reached, then switches to normal PID control.</w:t>
            </w:r>
          </w:p>
        </w:tc>
      </w:tr>
      <w:tr w14:paraId="56C21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08F3E8A9">
            <w:pPr>
              <w:pStyle w:val="23"/>
              <w:rPr>
                <w:rFonts w:cs="Times New Roman"/>
                <w:color w:val="auto"/>
              </w:rPr>
            </w:pPr>
            <w:r>
              <w:rPr>
                <w:rFonts w:cs="Times New Roman"/>
                <w:color w:val="auto"/>
              </w:rPr>
              <w:t>FA-34</w:t>
            </w:r>
          </w:p>
        </w:tc>
        <w:tc>
          <w:tcPr>
            <w:tcW w:w="626" w:type="pct"/>
            <w:tcBorders>
              <w:top w:val="single" w:color="auto" w:sz="4" w:space="0"/>
              <w:left w:val="single" w:color="auto" w:sz="4" w:space="0"/>
              <w:bottom w:val="single" w:color="auto" w:sz="4" w:space="0"/>
              <w:right w:val="single" w:color="auto" w:sz="4" w:space="0"/>
            </w:tcBorders>
            <w:vAlign w:val="center"/>
          </w:tcPr>
          <w:p w14:paraId="10315BC3">
            <w:pPr>
              <w:pStyle w:val="23"/>
              <w:jc w:val="left"/>
              <w:rPr>
                <w:rFonts w:cs="Times New Roman"/>
                <w:color w:val="auto"/>
              </w:rPr>
            </w:pPr>
            <w:r>
              <w:rPr>
                <w:rFonts w:hint="eastAsia" w:cs="Times New Roman"/>
                <w:color w:val="auto"/>
              </w:rPr>
              <w:t>soft start acceleration time</w:t>
            </w:r>
          </w:p>
        </w:tc>
        <w:tc>
          <w:tcPr>
            <w:tcW w:w="521" w:type="pct"/>
            <w:tcBorders>
              <w:top w:val="single" w:color="auto" w:sz="4" w:space="0"/>
              <w:left w:val="single" w:color="auto" w:sz="4" w:space="0"/>
              <w:bottom w:val="single" w:color="auto" w:sz="4" w:space="0"/>
              <w:right w:val="single" w:color="auto" w:sz="4" w:space="0"/>
            </w:tcBorders>
            <w:vAlign w:val="center"/>
          </w:tcPr>
          <w:p w14:paraId="5099FC70">
            <w:pPr>
              <w:pStyle w:val="23"/>
              <w:rPr>
                <w:rFonts w:cs="Times New Roman"/>
                <w:color w:val="auto"/>
              </w:rPr>
            </w:pPr>
            <w:r>
              <w:rPr>
                <w:rFonts w:cs="Times New Roman"/>
                <w:color w:val="auto"/>
              </w:rPr>
              <w:t>3.00s</w:t>
            </w:r>
          </w:p>
        </w:tc>
        <w:tc>
          <w:tcPr>
            <w:tcW w:w="1042" w:type="pct"/>
            <w:tcBorders>
              <w:top w:val="single" w:color="auto" w:sz="4" w:space="0"/>
              <w:left w:val="single" w:color="auto" w:sz="4" w:space="0"/>
              <w:bottom w:val="single" w:color="auto" w:sz="4" w:space="0"/>
              <w:right w:val="single" w:color="auto" w:sz="4" w:space="0"/>
            </w:tcBorders>
            <w:vAlign w:val="center"/>
          </w:tcPr>
          <w:p w14:paraId="3E764228">
            <w:pPr>
              <w:pStyle w:val="23"/>
              <w:rPr>
                <w:rFonts w:cs="Times New Roman"/>
                <w:color w:val="auto"/>
              </w:rPr>
            </w:pPr>
            <w:r>
              <w:rPr>
                <w:rFonts w:cs="Times New Roman"/>
                <w:color w:val="auto"/>
              </w:rPr>
              <w:t>0.00s～600.00s</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59D4E0D5">
            <w:pPr>
              <w:pStyle w:val="23"/>
              <w:rPr>
                <w:rFonts w:cs="Times New Roman"/>
                <w:color w:val="auto"/>
              </w:rPr>
            </w:pPr>
          </w:p>
        </w:tc>
      </w:tr>
      <w:tr w14:paraId="65EE6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519" w:type="pct"/>
            <w:tcBorders>
              <w:top w:val="single" w:color="auto" w:sz="4" w:space="0"/>
              <w:left w:val="single" w:color="auto" w:sz="4" w:space="0"/>
              <w:bottom w:val="single" w:color="auto" w:sz="4" w:space="0"/>
              <w:right w:val="single" w:color="auto" w:sz="4" w:space="0"/>
            </w:tcBorders>
            <w:vAlign w:val="center"/>
          </w:tcPr>
          <w:p w14:paraId="7034B15C">
            <w:pPr>
              <w:pStyle w:val="23"/>
              <w:rPr>
                <w:rFonts w:cs="Times New Roman"/>
                <w:color w:val="auto"/>
              </w:rPr>
            </w:pPr>
            <w:r>
              <w:rPr>
                <w:rFonts w:cs="Times New Roman"/>
                <w:color w:val="auto"/>
              </w:rPr>
              <w:t>FA-35</w:t>
            </w:r>
          </w:p>
        </w:tc>
        <w:tc>
          <w:tcPr>
            <w:tcW w:w="626" w:type="pct"/>
            <w:tcBorders>
              <w:top w:val="single" w:color="auto" w:sz="4" w:space="0"/>
              <w:left w:val="single" w:color="auto" w:sz="4" w:space="0"/>
              <w:bottom w:val="single" w:color="auto" w:sz="4" w:space="0"/>
              <w:right w:val="single" w:color="auto" w:sz="4" w:space="0"/>
            </w:tcBorders>
            <w:vAlign w:val="center"/>
          </w:tcPr>
          <w:p w14:paraId="30850697">
            <w:pPr>
              <w:pStyle w:val="23"/>
              <w:jc w:val="left"/>
              <w:rPr>
                <w:rFonts w:cs="Times New Roman"/>
                <w:color w:val="auto"/>
              </w:rPr>
            </w:pPr>
            <w:r>
              <w:rPr>
                <w:rFonts w:hint="eastAsia" w:cs="Times New Roman"/>
                <w:color w:val="auto"/>
              </w:rPr>
              <w:t>No-load Current</w:t>
            </w:r>
          </w:p>
        </w:tc>
        <w:tc>
          <w:tcPr>
            <w:tcW w:w="521" w:type="pct"/>
            <w:tcBorders>
              <w:top w:val="single" w:color="auto" w:sz="4" w:space="0"/>
              <w:left w:val="single" w:color="auto" w:sz="4" w:space="0"/>
              <w:bottom w:val="single" w:color="auto" w:sz="4" w:space="0"/>
              <w:right w:val="single" w:color="auto" w:sz="4" w:space="0"/>
            </w:tcBorders>
            <w:vAlign w:val="center"/>
          </w:tcPr>
          <w:p w14:paraId="7A5AA58B">
            <w:pPr>
              <w:pStyle w:val="23"/>
              <w:rPr>
                <w:rFonts w:cs="Times New Roman"/>
                <w:color w:val="auto"/>
              </w:rPr>
            </w:pPr>
            <w:r>
              <w:rPr>
                <w:rFonts w:cs="Times New Roman"/>
                <w:color w:val="auto"/>
              </w:rPr>
              <w:t>0.00A</w:t>
            </w:r>
          </w:p>
        </w:tc>
        <w:tc>
          <w:tcPr>
            <w:tcW w:w="1042" w:type="pct"/>
            <w:tcBorders>
              <w:top w:val="single" w:color="auto" w:sz="4" w:space="0"/>
              <w:left w:val="single" w:color="auto" w:sz="4" w:space="0"/>
              <w:bottom w:val="single" w:color="auto" w:sz="4" w:space="0"/>
              <w:right w:val="single" w:color="auto" w:sz="4" w:space="0"/>
            </w:tcBorders>
            <w:vAlign w:val="center"/>
          </w:tcPr>
          <w:p w14:paraId="028DCBC6">
            <w:pPr>
              <w:pStyle w:val="23"/>
              <w:rPr>
                <w:rFonts w:cs="Times New Roman"/>
                <w:color w:val="auto"/>
              </w:rPr>
            </w:pPr>
            <w:r>
              <w:rPr>
                <w:rFonts w:cs="Times New Roman"/>
                <w:color w:val="auto"/>
              </w:rPr>
              <w:t>0.00A～655.35A</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14CF0B3A">
            <w:pPr>
              <w:pStyle w:val="23"/>
              <w:rPr>
                <w:rFonts w:cs="Times New Roman"/>
                <w:color w:val="auto"/>
              </w:rPr>
            </w:pPr>
          </w:p>
        </w:tc>
      </w:tr>
      <w:tr w14:paraId="18451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07146787">
            <w:pPr>
              <w:pStyle w:val="23"/>
              <w:rPr>
                <w:rFonts w:cs="Times New Roman"/>
                <w:color w:val="auto"/>
              </w:rPr>
            </w:pPr>
            <w:r>
              <w:rPr>
                <w:rFonts w:cs="Times New Roman"/>
                <w:color w:val="auto"/>
              </w:rPr>
              <w:t>FA-36</w:t>
            </w:r>
          </w:p>
        </w:tc>
        <w:tc>
          <w:tcPr>
            <w:tcW w:w="626" w:type="pct"/>
            <w:tcBorders>
              <w:top w:val="single" w:color="auto" w:sz="4" w:space="0"/>
              <w:left w:val="single" w:color="auto" w:sz="4" w:space="0"/>
              <w:bottom w:val="single" w:color="auto" w:sz="4" w:space="0"/>
              <w:right w:val="single" w:color="auto" w:sz="4" w:space="0"/>
            </w:tcBorders>
            <w:vAlign w:val="center"/>
          </w:tcPr>
          <w:p w14:paraId="34D45805">
            <w:pPr>
              <w:pStyle w:val="23"/>
              <w:jc w:val="left"/>
              <w:rPr>
                <w:rFonts w:cs="Times New Roman"/>
                <w:color w:val="auto"/>
              </w:rPr>
            </w:pPr>
            <w:r>
              <w:rPr>
                <w:rFonts w:hint="eastAsia" w:cs="Times New Roman"/>
                <w:color w:val="auto"/>
              </w:rPr>
              <w:t>Soft Start Acceleration Step</w:t>
            </w:r>
          </w:p>
        </w:tc>
        <w:tc>
          <w:tcPr>
            <w:tcW w:w="521" w:type="pct"/>
            <w:tcBorders>
              <w:top w:val="single" w:color="auto" w:sz="4" w:space="0"/>
              <w:left w:val="single" w:color="auto" w:sz="4" w:space="0"/>
              <w:bottom w:val="single" w:color="auto" w:sz="4" w:space="0"/>
              <w:right w:val="single" w:color="auto" w:sz="4" w:space="0"/>
            </w:tcBorders>
            <w:vAlign w:val="center"/>
          </w:tcPr>
          <w:p w14:paraId="51419793">
            <w:pPr>
              <w:pStyle w:val="23"/>
              <w:rPr>
                <w:rFonts w:cs="Times New Roman"/>
                <w:color w:val="auto"/>
              </w:rPr>
            </w:pPr>
            <w:r>
              <w:rPr>
                <w:rFonts w:cs="Times New Roman"/>
                <w:color w:val="auto"/>
              </w:rPr>
              <w:t>0.10s</w:t>
            </w:r>
          </w:p>
        </w:tc>
        <w:tc>
          <w:tcPr>
            <w:tcW w:w="1042" w:type="pct"/>
            <w:tcBorders>
              <w:top w:val="single" w:color="auto" w:sz="4" w:space="0"/>
              <w:left w:val="single" w:color="auto" w:sz="4" w:space="0"/>
              <w:bottom w:val="single" w:color="auto" w:sz="4" w:space="0"/>
              <w:right w:val="single" w:color="auto" w:sz="4" w:space="0"/>
            </w:tcBorders>
            <w:vAlign w:val="center"/>
          </w:tcPr>
          <w:p w14:paraId="5C60C17C">
            <w:pPr>
              <w:pStyle w:val="23"/>
              <w:rPr>
                <w:rFonts w:cs="Times New Roman"/>
                <w:color w:val="auto"/>
              </w:rPr>
            </w:pPr>
            <w:r>
              <w:rPr>
                <w:rFonts w:cs="Times New Roman"/>
                <w:color w:val="auto"/>
              </w:rPr>
              <w:t>0.00s～600.00s</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06EB9F25">
            <w:pPr>
              <w:pStyle w:val="23"/>
              <w:rPr>
                <w:rFonts w:cs="Times New Roman"/>
                <w:color w:val="auto"/>
              </w:rPr>
            </w:pPr>
          </w:p>
        </w:tc>
      </w:tr>
      <w:tr w14:paraId="61D9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trPr>
        <w:tc>
          <w:tcPr>
            <w:tcW w:w="519" w:type="pct"/>
            <w:tcBorders>
              <w:top w:val="single" w:color="auto" w:sz="4" w:space="0"/>
              <w:left w:val="single" w:color="auto" w:sz="4" w:space="0"/>
              <w:bottom w:val="single" w:color="auto" w:sz="4" w:space="0"/>
              <w:right w:val="single" w:color="auto" w:sz="4" w:space="0"/>
            </w:tcBorders>
            <w:vAlign w:val="center"/>
          </w:tcPr>
          <w:p w14:paraId="2D194702">
            <w:pPr>
              <w:pStyle w:val="23"/>
              <w:rPr>
                <w:rFonts w:cs="Times New Roman"/>
                <w:color w:val="auto"/>
              </w:rPr>
            </w:pPr>
            <w:r>
              <w:rPr>
                <w:rFonts w:cs="Times New Roman"/>
                <w:color w:val="auto"/>
              </w:rPr>
              <w:t>FA-37</w:t>
            </w:r>
          </w:p>
        </w:tc>
        <w:tc>
          <w:tcPr>
            <w:tcW w:w="626" w:type="pct"/>
            <w:tcBorders>
              <w:top w:val="single" w:color="auto" w:sz="4" w:space="0"/>
              <w:left w:val="single" w:color="auto" w:sz="4" w:space="0"/>
              <w:bottom w:val="single" w:color="auto" w:sz="4" w:space="0"/>
              <w:right w:val="single" w:color="auto" w:sz="4" w:space="0"/>
            </w:tcBorders>
            <w:vAlign w:val="center"/>
          </w:tcPr>
          <w:p w14:paraId="3DC5D325">
            <w:pPr>
              <w:pStyle w:val="23"/>
              <w:jc w:val="left"/>
              <w:rPr>
                <w:rFonts w:cs="Times New Roman"/>
                <w:color w:val="auto"/>
              </w:rPr>
            </w:pPr>
            <w:r>
              <w:rPr>
                <w:rFonts w:hint="eastAsia" w:cs="Times New Roman"/>
                <w:color w:val="auto"/>
              </w:rPr>
              <w:t>Fuzzy PID Tuning Enable</w:t>
            </w:r>
          </w:p>
        </w:tc>
        <w:tc>
          <w:tcPr>
            <w:tcW w:w="521" w:type="pct"/>
            <w:tcBorders>
              <w:top w:val="single" w:color="auto" w:sz="4" w:space="0"/>
              <w:left w:val="single" w:color="auto" w:sz="4" w:space="0"/>
              <w:bottom w:val="single" w:color="auto" w:sz="4" w:space="0"/>
              <w:right w:val="single" w:color="auto" w:sz="4" w:space="0"/>
            </w:tcBorders>
            <w:vAlign w:val="center"/>
          </w:tcPr>
          <w:p w14:paraId="69420DDA">
            <w:pPr>
              <w:pStyle w:val="23"/>
              <w:rPr>
                <w:rFonts w:cs="Times New Roman"/>
                <w:color w:val="auto"/>
              </w:rPr>
            </w:pPr>
            <w:r>
              <w:rPr>
                <w:rFonts w:cs="Times New Roman"/>
                <w:color w:val="auto"/>
              </w:rPr>
              <w:t>1</w:t>
            </w:r>
          </w:p>
        </w:tc>
        <w:tc>
          <w:tcPr>
            <w:tcW w:w="1042" w:type="pct"/>
            <w:tcBorders>
              <w:top w:val="single" w:color="auto" w:sz="4" w:space="0"/>
              <w:left w:val="single" w:color="auto" w:sz="4" w:space="0"/>
              <w:bottom w:val="single" w:color="auto" w:sz="4" w:space="0"/>
              <w:right w:val="single" w:color="auto" w:sz="4" w:space="0"/>
            </w:tcBorders>
            <w:vAlign w:val="center"/>
          </w:tcPr>
          <w:p w14:paraId="261A551D">
            <w:pPr>
              <w:pStyle w:val="23"/>
              <w:rPr>
                <w:rFonts w:cs="Times New Roman"/>
                <w:color w:val="auto"/>
              </w:rPr>
            </w:pPr>
            <w:r>
              <w:rPr>
                <w:rFonts w:cs="Times New Roman"/>
                <w:color w:val="auto"/>
              </w:rPr>
              <w:t>0: Fuzzy PID Tuning Disabled</w:t>
            </w:r>
          </w:p>
          <w:p w14:paraId="5B40091C">
            <w:pPr>
              <w:pStyle w:val="23"/>
              <w:rPr>
                <w:rFonts w:cs="Times New Roman"/>
                <w:color w:val="auto"/>
              </w:rPr>
            </w:pPr>
            <w:r>
              <w:rPr>
                <w:rFonts w:cs="Times New Roman"/>
                <w:color w:val="auto"/>
              </w:rPr>
              <w:t>1: Fuzzy PID Tuning Enabled</w:t>
            </w:r>
          </w:p>
        </w:tc>
        <w:tc>
          <w:tcPr>
            <w:tcW w:w="2292" w:type="pct"/>
            <w:tcBorders>
              <w:top w:val="single" w:color="auto" w:sz="4" w:space="0"/>
              <w:left w:val="single" w:color="auto" w:sz="4" w:space="0"/>
              <w:bottom w:val="single" w:color="auto" w:sz="4" w:space="0"/>
              <w:right w:val="single" w:color="auto" w:sz="4" w:space="0"/>
            </w:tcBorders>
            <w:vAlign w:val="center"/>
          </w:tcPr>
          <w:p w14:paraId="42AA4D44">
            <w:pPr>
              <w:pStyle w:val="23"/>
              <w:rPr>
                <w:rFonts w:cs="Times New Roman"/>
                <w:color w:val="auto"/>
              </w:rPr>
            </w:pPr>
            <w:r>
              <w:rPr>
                <w:rFonts w:cs="Times New Roman"/>
                <w:color w:val="auto"/>
              </w:rPr>
              <w:t>0: Fuzzy PID disabled, use only conventional PID</w:t>
            </w:r>
          </w:p>
          <w:p w14:paraId="1A62F83B">
            <w:pPr>
              <w:pStyle w:val="23"/>
              <w:rPr>
                <w:rFonts w:cs="Times New Roman"/>
                <w:color w:val="auto"/>
              </w:rPr>
            </w:pPr>
            <w:r>
              <w:rPr>
                <w:rFonts w:cs="Times New Roman"/>
                <w:color w:val="auto"/>
              </w:rPr>
              <w:t>1: When PID control is not allowed to change the direction of operation (FA-17 = 0), enable fuzzy PID control, and perform real-time self-tuning of PID parameters during operation. Fuzzy PID control is enabled only when the air compressor application is selected (parameter L0-00 = 6) and 2ms enhanced PID control (parameter FA-12 = 0) is executed, or 1ms traditional PID control (parameter FA-12 = 1) is executed.</w:t>
            </w:r>
          </w:p>
        </w:tc>
      </w:tr>
      <w:tr w14:paraId="57B4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519" w:type="pct"/>
            <w:tcBorders>
              <w:top w:val="single" w:color="auto" w:sz="4" w:space="0"/>
              <w:left w:val="single" w:color="auto" w:sz="4" w:space="0"/>
              <w:bottom w:val="single" w:color="auto" w:sz="4" w:space="0"/>
              <w:right w:val="single" w:color="auto" w:sz="4" w:space="0"/>
            </w:tcBorders>
            <w:vAlign w:val="center"/>
          </w:tcPr>
          <w:p w14:paraId="775C7E84">
            <w:pPr>
              <w:pStyle w:val="23"/>
              <w:rPr>
                <w:rFonts w:cs="Times New Roman"/>
                <w:color w:val="auto"/>
              </w:rPr>
            </w:pPr>
            <w:r>
              <w:rPr>
                <w:rFonts w:cs="Times New Roman"/>
                <w:color w:val="auto"/>
              </w:rPr>
              <w:t>FA-38</w:t>
            </w:r>
          </w:p>
        </w:tc>
        <w:tc>
          <w:tcPr>
            <w:tcW w:w="626" w:type="pct"/>
            <w:tcBorders>
              <w:top w:val="single" w:color="auto" w:sz="4" w:space="0"/>
              <w:left w:val="single" w:color="auto" w:sz="4" w:space="0"/>
              <w:bottom w:val="single" w:color="auto" w:sz="4" w:space="0"/>
              <w:right w:val="single" w:color="auto" w:sz="4" w:space="0"/>
            </w:tcBorders>
            <w:vAlign w:val="center"/>
          </w:tcPr>
          <w:p w14:paraId="326E96B3">
            <w:pPr>
              <w:pStyle w:val="23"/>
              <w:jc w:val="left"/>
              <w:rPr>
                <w:rFonts w:cs="Times New Roman"/>
                <w:color w:val="auto"/>
              </w:rPr>
            </w:pPr>
            <w:r>
              <w:rPr>
                <w:rFonts w:hint="eastAsia" w:cs="Times New Roman"/>
                <w:color w:val="auto"/>
              </w:rPr>
              <w:t>Deviation Fuzzy Universe of Discourse - NB</w:t>
            </w:r>
          </w:p>
        </w:tc>
        <w:tc>
          <w:tcPr>
            <w:tcW w:w="521" w:type="pct"/>
            <w:tcBorders>
              <w:top w:val="single" w:color="auto" w:sz="4" w:space="0"/>
              <w:left w:val="single" w:color="auto" w:sz="4" w:space="0"/>
              <w:bottom w:val="single" w:color="auto" w:sz="4" w:space="0"/>
              <w:right w:val="single" w:color="auto" w:sz="4" w:space="0"/>
            </w:tcBorders>
            <w:vAlign w:val="center"/>
          </w:tcPr>
          <w:p w14:paraId="57981789">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00CBB9B1">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229F6364">
            <w:pPr>
              <w:pStyle w:val="23"/>
              <w:rPr>
                <w:rFonts w:cs="Calibri"/>
                <w:color w:val="auto"/>
              </w:rPr>
            </w:pPr>
            <w:r>
              <w:rPr>
                <w:rFonts w:hint="eastAsia" w:cs="Calibri"/>
                <w:color w:val="auto"/>
                <w:shd w:val="clear" w:color="auto" w:fill="FFFFFF"/>
              </w:rPr>
              <w:t>Membership value of the linguistic term 'negative large' in the fuzzy set domain of the error variable.</w:t>
            </w:r>
          </w:p>
        </w:tc>
      </w:tr>
      <w:tr w14:paraId="02068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519" w:type="pct"/>
            <w:tcBorders>
              <w:top w:val="single" w:color="auto" w:sz="4" w:space="0"/>
              <w:left w:val="single" w:color="auto" w:sz="4" w:space="0"/>
              <w:bottom w:val="single" w:color="auto" w:sz="4" w:space="0"/>
              <w:right w:val="single" w:color="auto" w:sz="4" w:space="0"/>
            </w:tcBorders>
            <w:vAlign w:val="center"/>
          </w:tcPr>
          <w:p w14:paraId="49759E3E">
            <w:pPr>
              <w:pStyle w:val="23"/>
              <w:rPr>
                <w:rFonts w:cs="Times New Roman"/>
                <w:color w:val="auto"/>
              </w:rPr>
            </w:pPr>
            <w:r>
              <w:rPr>
                <w:rFonts w:cs="Times New Roman"/>
                <w:color w:val="auto"/>
              </w:rPr>
              <w:t>FA-39</w:t>
            </w:r>
          </w:p>
        </w:tc>
        <w:tc>
          <w:tcPr>
            <w:tcW w:w="626" w:type="pct"/>
            <w:tcBorders>
              <w:top w:val="single" w:color="auto" w:sz="4" w:space="0"/>
              <w:left w:val="single" w:color="auto" w:sz="4" w:space="0"/>
              <w:bottom w:val="single" w:color="auto" w:sz="4" w:space="0"/>
              <w:right w:val="single" w:color="auto" w:sz="4" w:space="0"/>
            </w:tcBorders>
            <w:vAlign w:val="center"/>
          </w:tcPr>
          <w:p w14:paraId="40447ADA">
            <w:pPr>
              <w:pStyle w:val="23"/>
              <w:jc w:val="left"/>
              <w:rPr>
                <w:rFonts w:cs="Times New Roman"/>
                <w:color w:val="auto"/>
              </w:rPr>
            </w:pPr>
            <w:r>
              <w:rPr>
                <w:rFonts w:hint="eastAsia" w:cs="Times New Roman"/>
                <w:color w:val="auto"/>
              </w:rPr>
              <w:t>Deviation Fuzzy Domain-NS</w:t>
            </w:r>
          </w:p>
        </w:tc>
        <w:tc>
          <w:tcPr>
            <w:tcW w:w="521" w:type="pct"/>
            <w:tcBorders>
              <w:top w:val="single" w:color="auto" w:sz="4" w:space="0"/>
              <w:left w:val="single" w:color="auto" w:sz="4" w:space="0"/>
              <w:bottom w:val="single" w:color="auto" w:sz="4" w:space="0"/>
              <w:right w:val="single" w:color="auto" w:sz="4" w:space="0"/>
            </w:tcBorders>
            <w:vAlign w:val="center"/>
          </w:tcPr>
          <w:p w14:paraId="1E29DE3B">
            <w:pPr>
              <w:pStyle w:val="23"/>
              <w:rPr>
                <w:rFonts w:cs="Times New Roman"/>
                <w:color w:val="auto"/>
              </w:rPr>
            </w:pPr>
            <w:r>
              <w:rPr>
                <w:rFonts w:cs="Times New Roman"/>
                <w:color w:val="auto"/>
              </w:rPr>
              <w:t>2.00</w:t>
            </w:r>
          </w:p>
        </w:tc>
        <w:tc>
          <w:tcPr>
            <w:tcW w:w="1042" w:type="pct"/>
            <w:tcBorders>
              <w:top w:val="single" w:color="auto" w:sz="4" w:space="0"/>
              <w:left w:val="single" w:color="auto" w:sz="4" w:space="0"/>
              <w:bottom w:val="single" w:color="auto" w:sz="4" w:space="0"/>
              <w:right w:val="single" w:color="auto" w:sz="4" w:space="0"/>
            </w:tcBorders>
            <w:vAlign w:val="center"/>
          </w:tcPr>
          <w:p w14:paraId="473F3987">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5F8EBD71">
            <w:pPr>
              <w:pStyle w:val="23"/>
              <w:rPr>
                <w:rFonts w:cs="Times New Roman"/>
                <w:color w:val="auto"/>
              </w:rPr>
            </w:pPr>
            <w:r>
              <w:rPr>
                <w:rFonts w:hint="eastAsia" w:cs="Times New Roman"/>
                <w:color w:val="auto"/>
              </w:rPr>
              <w:t>Membership value of the linguistic term 'negative small' in the fuzzy set domain of the error variable.</w:t>
            </w:r>
          </w:p>
        </w:tc>
      </w:tr>
      <w:tr w14:paraId="2C4D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519" w:type="pct"/>
            <w:tcBorders>
              <w:top w:val="single" w:color="auto" w:sz="4" w:space="0"/>
              <w:left w:val="single" w:color="auto" w:sz="4" w:space="0"/>
              <w:bottom w:val="single" w:color="auto" w:sz="4" w:space="0"/>
              <w:right w:val="single" w:color="auto" w:sz="4" w:space="0"/>
            </w:tcBorders>
            <w:vAlign w:val="center"/>
          </w:tcPr>
          <w:p w14:paraId="4FF23F78">
            <w:pPr>
              <w:pStyle w:val="23"/>
              <w:rPr>
                <w:rFonts w:cs="Times New Roman"/>
                <w:color w:val="auto"/>
              </w:rPr>
            </w:pPr>
            <w:r>
              <w:rPr>
                <w:rFonts w:cs="Times New Roman"/>
                <w:color w:val="auto"/>
              </w:rPr>
              <w:t>FA-40</w:t>
            </w:r>
          </w:p>
        </w:tc>
        <w:tc>
          <w:tcPr>
            <w:tcW w:w="626" w:type="pct"/>
            <w:tcBorders>
              <w:top w:val="single" w:color="auto" w:sz="4" w:space="0"/>
              <w:left w:val="single" w:color="auto" w:sz="4" w:space="0"/>
              <w:bottom w:val="single" w:color="auto" w:sz="4" w:space="0"/>
              <w:right w:val="single" w:color="auto" w:sz="4" w:space="0"/>
            </w:tcBorders>
            <w:vAlign w:val="center"/>
          </w:tcPr>
          <w:p w14:paraId="1B79BB5C">
            <w:pPr>
              <w:pStyle w:val="23"/>
              <w:jc w:val="left"/>
              <w:rPr>
                <w:rFonts w:cs="Times New Roman"/>
                <w:color w:val="auto"/>
              </w:rPr>
            </w:pPr>
            <w:r>
              <w:rPr>
                <w:rFonts w:hint="eastAsia" w:cs="Times New Roman"/>
                <w:color w:val="auto"/>
              </w:rPr>
              <w:t>Deviation Fuzzy Domain-PS</w:t>
            </w:r>
          </w:p>
        </w:tc>
        <w:tc>
          <w:tcPr>
            <w:tcW w:w="521" w:type="pct"/>
            <w:tcBorders>
              <w:top w:val="single" w:color="auto" w:sz="4" w:space="0"/>
              <w:left w:val="single" w:color="auto" w:sz="4" w:space="0"/>
              <w:bottom w:val="single" w:color="auto" w:sz="4" w:space="0"/>
              <w:right w:val="single" w:color="auto" w:sz="4" w:space="0"/>
            </w:tcBorders>
            <w:vAlign w:val="center"/>
          </w:tcPr>
          <w:p w14:paraId="28157DF5">
            <w:pPr>
              <w:pStyle w:val="23"/>
              <w:rPr>
                <w:rFonts w:cs="Times New Roman"/>
                <w:color w:val="auto"/>
              </w:rPr>
            </w:pPr>
            <w:r>
              <w:rPr>
                <w:rFonts w:cs="Times New Roman"/>
                <w:color w:val="auto"/>
              </w:rPr>
              <w:t>2.00</w:t>
            </w:r>
          </w:p>
        </w:tc>
        <w:tc>
          <w:tcPr>
            <w:tcW w:w="1042" w:type="pct"/>
            <w:tcBorders>
              <w:top w:val="single" w:color="auto" w:sz="4" w:space="0"/>
              <w:left w:val="single" w:color="auto" w:sz="4" w:space="0"/>
              <w:bottom w:val="single" w:color="auto" w:sz="4" w:space="0"/>
              <w:right w:val="single" w:color="auto" w:sz="4" w:space="0"/>
            </w:tcBorders>
            <w:vAlign w:val="center"/>
          </w:tcPr>
          <w:p w14:paraId="5B8DE90F">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6E32C21B">
            <w:pPr>
              <w:pStyle w:val="23"/>
              <w:rPr>
                <w:rFonts w:cs="Times New Roman"/>
                <w:color w:val="auto"/>
              </w:rPr>
            </w:pPr>
            <w:r>
              <w:rPr>
                <w:rFonts w:hint="eastAsia" w:cs="Times New Roman"/>
                <w:color w:val="auto"/>
              </w:rPr>
              <w:t>Membership value of the linguistic term 'positive small' in the fuzzy set domain of the error variable.</w:t>
            </w:r>
          </w:p>
        </w:tc>
      </w:tr>
      <w:tr w14:paraId="4858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519" w:type="pct"/>
            <w:tcBorders>
              <w:top w:val="single" w:color="auto" w:sz="4" w:space="0"/>
              <w:left w:val="single" w:color="auto" w:sz="4" w:space="0"/>
              <w:bottom w:val="single" w:color="auto" w:sz="4" w:space="0"/>
              <w:right w:val="single" w:color="auto" w:sz="4" w:space="0"/>
            </w:tcBorders>
            <w:vAlign w:val="center"/>
          </w:tcPr>
          <w:p w14:paraId="3565AF7A">
            <w:pPr>
              <w:pStyle w:val="23"/>
              <w:rPr>
                <w:rFonts w:cs="Times New Roman"/>
                <w:color w:val="auto"/>
              </w:rPr>
            </w:pPr>
            <w:r>
              <w:rPr>
                <w:rFonts w:cs="Times New Roman"/>
                <w:color w:val="auto"/>
              </w:rPr>
              <w:t>FA-41</w:t>
            </w:r>
          </w:p>
        </w:tc>
        <w:tc>
          <w:tcPr>
            <w:tcW w:w="626" w:type="pct"/>
            <w:tcBorders>
              <w:top w:val="single" w:color="auto" w:sz="4" w:space="0"/>
              <w:left w:val="single" w:color="auto" w:sz="4" w:space="0"/>
              <w:bottom w:val="single" w:color="auto" w:sz="4" w:space="0"/>
              <w:right w:val="single" w:color="auto" w:sz="4" w:space="0"/>
            </w:tcBorders>
            <w:vAlign w:val="center"/>
          </w:tcPr>
          <w:p w14:paraId="19099D43">
            <w:pPr>
              <w:pStyle w:val="23"/>
              <w:jc w:val="left"/>
              <w:rPr>
                <w:rFonts w:cs="Times New Roman"/>
                <w:color w:val="auto"/>
              </w:rPr>
            </w:pPr>
            <w:r>
              <w:rPr>
                <w:rFonts w:hint="eastAsia" w:cs="Times New Roman"/>
                <w:color w:val="auto"/>
              </w:rPr>
              <w:t>Deviation Fuzzy Domain-PB</w:t>
            </w:r>
          </w:p>
        </w:tc>
        <w:tc>
          <w:tcPr>
            <w:tcW w:w="521" w:type="pct"/>
            <w:tcBorders>
              <w:top w:val="single" w:color="auto" w:sz="4" w:space="0"/>
              <w:left w:val="single" w:color="auto" w:sz="4" w:space="0"/>
              <w:bottom w:val="single" w:color="auto" w:sz="4" w:space="0"/>
              <w:right w:val="single" w:color="auto" w:sz="4" w:space="0"/>
            </w:tcBorders>
            <w:vAlign w:val="center"/>
          </w:tcPr>
          <w:p w14:paraId="20E2C0D3">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360C1BF2">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0998DCB9">
            <w:pPr>
              <w:pStyle w:val="23"/>
              <w:rPr>
                <w:rFonts w:cs="Times New Roman"/>
                <w:color w:val="auto"/>
              </w:rPr>
            </w:pPr>
            <w:r>
              <w:rPr>
                <w:rFonts w:hint="eastAsia" w:cs="Times New Roman"/>
                <w:color w:val="auto"/>
              </w:rPr>
              <w:t>The membership value of the linguistic term “Positive Large” in the domain of the deviation fuzzy variable fuzzy set.</w:t>
            </w:r>
          </w:p>
        </w:tc>
      </w:tr>
      <w:tr w14:paraId="53CFA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19" w:type="pct"/>
            <w:tcBorders>
              <w:top w:val="single" w:color="auto" w:sz="4" w:space="0"/>
              <w:left w:val="single" w:color="auto" w:sz="4" w:space="0"/>
              <w:bottom w:val="single" w:color="auto" w:sz="4" w:space="0"/>
              <w:right w:val="single" w:color="auto" w:sz="4" w:space="0"/>
            </w:tcBorders>
            <w:vAlign w:val="center"/>
          </w:tcPr>
          <w:p w14:paraId="7FD368CE">
            <w:pPr>
              <w:pStyle w:val="23"/>
              <w:rPr>
                <w:rFonts w:cs="Times New Roman"/>
                <w:color w:val="auto"/>
              </w:rPr>
            </w:pPr>
            <w:r>
              <w:rPr>
                <w:rFonts w:cs="Times New Roman"/>
                <w:color w:val="auto"/>
              </w:rPr>
              <w:t>FA-42</w:t>
            </w:r>
          </w:p>
        </w:tc>
        <w:tc>
          <w:tcPr>
            <w:tcW w:w="626" w:type="pct"/>
            <w:tcBorders>
              <w:top w:val="single" w:color="auto" w:sz="4" w:space="0"/>
              <w:left w:val="single" w:color="auto" w:sz="4" w:space="0"/>
              <w:bottom w:val="single" w:color="auto" w:sz="4" w:space="0"/>
              <w:right w:val="single" w:color="auto" w:sz="4" w:space="0"/>
            </w:tcBorders>
            <w:vAlign w:val="center"/>
          </w:tcPr>
          <w:p w14:paraId="6C6897FA">
            <w:pPr>
              <w:pStyle w:val="23"/>
              <w:jc w:val="left"/>
              <w:rPr>
                <w:rFonts w:cs="Times New Roman"/>
                <w:color w:val="auto"/>
              </w:rPr>
            </w:pPr>
            <w:r>
              <w:rPr>
                <w:rFonts w:hint="eastAsia" w:cs="Times New Roman"/>
                <w:color w:val="auto"/>
              </w:rPr>
              <w:t>Deviation Rate Fuzzy Domain-NB</w:t>
            </w:r>
          </w:p>
        </w:tc>
        <w:tc>
          <w:tcPr>
            <w:tcW w:w="521" w:type="pct"/>
            <w:tcBorders>
              <w:top w:val="single" w:color="auto" w:sz="4" w:space="0"/>
              <w:left w:val="single" w:color="auto" w:sz="4" w:space="0"/>
              <w:bottom w:val="single" w:color="auto" w:sz="4" w:space="0"/>
              <w:right w:val="single" w:color="auto" w:sz="4" w:space="0"/>
            </w:tcBorders>
            <w:vAlign w:val="center"/>
          </w:tcPr>
          <w:p w14:paraId="039B3674">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7484B184">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219B09B2">
            <w:pPr>
              <w:pStyle w:val="23"/>
              <w:rPr>
                <w:rFonts w:cs="Times New Roman"/>
                <w:color w:val="auto"/>
              </w:rPr>
            </w:pPr>
            <w:r>
              <w:rPr>
                <w:rFonts w:hint="eastAsia" w:cs="Times New Roman"/>
                <w:color w:val="auto"/>
              </w:rPr>
              <w:t>The membership value of the linguistic term “Negative Large” in the domain of the deviation rate fuzzy variable fuzzy set.</w:t>
            </w:r>
          </w:p>
        </w:tc>
      </w:tr>
      <w:tr w14:paraId="0CFE4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19" w:type="pct"/>
            <w:tcBorders>
              <w:top w:val="single" w:color="auto" w:sz="4" w:space="0"/>
              <w:left w:val="single" w:color="auto" w:sz="4" w:space="0"/>
              <w:bottom w:val="single" w:color="auto" w:sz="4" w:space="0"/>
              <w:right w:val="single" w:color="auto" w:sz="4" w:space="0"/>
            </w:tcBorders>
            <w:vAlign w:val="center"/>
          </w:tcPr>
          <w:p w14:paraId="5FFF27C0">
            <w:pPr>
              <w:pStyle w:val="23"/>
              <w:rPr>
                <w:rFonts w:cs="Times New Roman"/>
                <w:color w:val="auto"/>
              </w:rPr>
            </w:pPr>
            <w:r>
              <w:rPr>
                <w:rFonts w:cs="Times New Roman"/>
                <w:color w:val="auto"/>
              </w:rPr>
              <w:t>FA-43</w:t>
            </w:r>
          </w:p>
        </w:tc>
        <w:tc>
          <w:tcPr>
            <w:tcW w:w="626" w:type="pct"/>
            <w:tcBorders>
              <w:top w:val="single" w:color="auto" w:sz="4" w:space="0"/>
              <w:left w:val="single" w:color="auto" w:sz="4" w:space="0"/>
              <w:bottom w:val="single" w:color="auto" w:sz="4" w:space="0"/>
              <w:right w:val="single" w:color="auto" w:sz="4" w:space="0"/>
            </w:tcBorders>
            <w:vAlign w:val="center"/>
          </w:tcPr>
          <w:p w14:paraId="5AA4CA23">
            <w:pPr>
              <w:pStyle w:val="23"/>
              <w:jc w:val="left"/>
              <w:rPr>
                <w:rFonts w:cs="Times New Roman"/>
                <w:color w:val="auto"/>
              </w:rPr>
            </w:pPr>
            <w:r>
              <w:rPr>
                <w:rFonts w:hint="eastAsia" w:cs="Times New Roman"/>
                <w:color w:val="auto"/>
              </w:rPr>
              <w:t>Deviation Rate Fuzzy Domain-NS</w:t>
            </w:r>
          </w:p>
        </w:tc>
        <w:tc>
          <w:tcPr>
            <w:tcW w:w="521" w:type="pct"/>
            <w:tcBorders>
              <w:top w:val="single" w:color="auto" w:sz="4" w:space="0"/>
              <w:left w:val="single" w:color="auto" w:sz="4" w:space="0"/>
              <w:bottom w:val="single" w:color="auto" w:sz="4" w:space="0"/>
              <w:right w:val="single" w:color="auto" w:sz="4" w:space="0"/>
            </w:tcBorders>
            <w:vAlign w:val="center"/>
          </w:tcPr>
          <w:p w14:paraId="7EEB954D">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2ECB9D17">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54564768">
            <w:pPr>
              <w:pStyle w:val="23"/>
              <w:rPr>
                <w:rFonts w:cs="Times New Roman"/>
                <w:color w:val="auto"/>
              </w:rPr>
            </w:pPr>
            <w:r>
              <w:rPr>
                <w:rFonts w:hint="eastAsia" w:cs="Times New Roman"/>
                <w:color w:val="auto"/>
              </w:rPr>
              <w:t>The membership value of the linguistic term “Negative Small” in the domain of the deviation rate fuzzy variable fuzzy set.</w:t>
            </w:r>
          </w:p>
        </w:tc>
      </w:tr>
      <w:tr w14:paraId="110B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19" w:type="pct"/>
            <w:tcBorders>
              <w:top w:val="single" w:color="auto" w:sz="4" w:space="0"/>
              <w:left w:val="single" w:color="auto" w:sz="4" w:space="0"/>
              <w:bottom w:val="single" w:color="auto" w:sz="4" w:space="0"/>
              <w:right w:val="single" w:color="auto" w:sz="4" w:space="0"/>
            </w:tcBorders>
            <w:vAlign w:val="center"/>
          </w:tcPr>
          <w:p w14:paraId="12353F41">
            <w:pPr>
              <w:pStyle w:val="23"/>
              <w:rPr>
                <w:rFonts w:cs="Times New Roman"/>
                <w:color w:val="auto"/>
              </w:rPr>
            </w:pPr>
            <w:r>
              <w:rPr>
                <w:rFonts w:cs="Times New Roman"/>
                <w:color w:val="auto"/>
              </w:rPr>
              <w:t>FA-44</w:t>
            </w:r>
          </w:p>
        </w:tc>
        <w:tc>
          <w:tcPr>
            <w:tcW w:w="626" w:type="pct"/>
            <w:tcBorders>
              <w:top w:val="single" w:color="auto" w:sz="4" w:space="0"/>
              <w:left w:val="single" w:color="auto" w:sz="4" w:space="0"/>
              <w:bottom w:val="single" w:color="auto" w:sz="4" w:space="0"/>
              <w:right w:val="single" w:color="auto" w:sz="4" w:space="0"/>
            </w:tcBorders>
            <w:vAlign w:val="center"/>
          </w:tcPr>
          <w:p w14:paraId="1FC85045">
            <w:pPr>
              <w:pStyle w:val="23"/>
              <w:jc w:val="left"/>
              <w:rPr>
                <w:rFonts w:cs="Times New Roman"/>
                <w:color w:val="auto"/>
              </w:rPr>
            </w:pPr>
            <w:r>
              <w:rPr>
                <w:rFonts w:hint="eastAsia" w:cs="Times New Roman"/>
                <w:color w:val="auto"/>
              </w:rPr>
              <w:t>Deviation Rate Fuzzy Domain-PS</w:t>
            </w:r>
          </w:p>
        </w:tc>
        <w:tc>
          <w:tcPr>
            <w:tcW w:w="521" w:type="pct"/>
            <w:tcBorders>
              <w:top w:val="single" w:color="auto" w:sz="4" w:space="0"/>
              <w:left w:val="single" w:color="auto" w:sz="4" w:space="0"/>
              <w:bottom w:val="single" w:color="auto" w:sz="4" w:space="0"/>
              <w:right w:val="single" w:color="auto" w:sz="4" w:space="0"/>
            </w:tcBorders>
            <w:vAlign w:val="center"/>
          </w:tcPr>
          <w:p w14:paraId="62BC2E9F">
            <w:pPr>
              <w:pStyle w:val="23"/>
              <w:rPr>
                <w:rFonts w:cs="Times New Roman"/>
                <w:color w:val="auto"/>
              </w:rPr>
            </w:pPr>
            <w:r>
              <w:rPr>
                <w:rFonts w:cs="Times New Roman"/>
                <w:color w:val="auto"/>
              </w:rPr>
              <w:t>5.00</w:t>
            </w:r>
          </w:p>
        </w:tc>
        <w:tc>
          <w:tcPr>
            <w:tcW w:w="1042" w:type="pct"/>
            <w:tcBorders>
              <w:top w:val="single" w:color="auto" w:sz="4" w:space="0"/>
              <w:left w:val="single" w:color="auto" w:sz="4" w:space="0"/>
              <w:bottom w:val="single" w:color="auto" w:sz="4" w:space="0"/>
              <w:right w:val="single" w:color="auto" w:sz="4" w:space="0"/>
            </w:tcBorders>
            <w:vAlign w:val="center"/>
          </w:tcPr>
          <w:p w14:paraId="68557582">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3189DDB6">
            <w:pPr>
              <w:pStyle w:val="23"/>
              <w:rPr>
                <w:rFonts w:cs="Times New Roman"/>
                <w:color w:val="auto"/>
              </w:rPr>
            </w:pPr>
            <w:r>
              <w:rPr>
                <w:rFonts w:hint="eastAsia" w:cs="Times New Roman"/>
                <w:color w:val="auto"/>
              </w:rPr>
              <w:t>The membership value of the linguistic term “Positive Small” in the domain of the deviation rate fuzzy variable fuzzy set.</w:t>
            </w:r>
          </w:p>
        </w:tc>
      </w:tr>
      <w:tr w14:paraId="23A58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519" w:type="pct"/>
            <w:tcBorders>
              <w:top w:val="single" w:color="auto" w:sz="4" w:space="0"/>
              <w:left w:val="single" w:color="auto" w:sz="4" w:space="0"/>
              <w:bottom w:val="single" w:color="auto" w:sz="4" w:space="0"/>
              <w:right w:val="single" w:color="auto" w:sz="4" w:space="0"/>
            </w:tcBorders>
            <w:vAlign w:val="center"/>
          </w:tcPr>
          <w:p w14:paraId="79D55E11">
            <w:pPr>
              <w:pStyle w:val="23"/>
              <w:rPr>
                <w:rFonts w:cs="Times New Roman"/>
                <w:color w:val="auto"/>
              </w:rPr>
            </w:pPr>
            <w:r>
              <w:rPr>
                <w:rFonts w:cs="Times New Roman"/>
                <w:color w:val="auto"/>
              </w:rPr>
              <w:t>FA-45</w:t>
            </w:r>
          </w:p>
        </w:tc>
        <w:tc>
          <w:tcPr>
            <w:tcW w:w="626" w:type="pct"/>
            <w:tcBorders>
              <w:top w:val="single" w:color="auto" w:sz="4" w:space="0"/>
              <w:left w:val="single" w:color="auto" w:sz="4" w:space="0"/>
              <w:bottom w:val="single" w:color="auto" w:sz="4" w:space="0"/>
              <w:right w:val="single" w:color="auto" w:sz="4" w:space="0"/>
            </w:tcBorders>
            <w:vAlign w:val="center"/>
          </w:tcPr>
          <w:p w14:paraId="0986A69E">
            <w:pPr>
              <w:pStyle w:val="23"/>
              <w:jc w:val="left"/>
              <w:rPr>
                <w:rFonts w:cs="Times New Roman"/>
                <w:color w:val="auto"/>
              </w:rPr>
            </w:pPr>
            <w:r>
              <w:rPr>
                <w:rFonts w:hint="eastAsia" w:cs="Times New Roman"/>
                <w:color w:val="auto"/>
              </w:rPr>
              <w:t>Fuzzy Set of Deviation Rate PB</w:t>
            </w:r>
          </w:p>
        </w:tc>
        <w:tc>
          <w:tcPr>
            <w:tcW w:w="521" w:type="pct"/>
            <w:tcBorders>
              <w:top w:val="single" w:color="auto" w:sz="4" w:space="0"/>
              <w:left w:val="single" w:color="auto" w:sz="4" w:space="0"/>
              <w:bottom w:val="single" w:color="auto" w:sz="4" w:space="0"/>
              <w:right w:val="single" w:color="auto" w:sz="4" w:space="0"/>
            </w:tcBorders>
            <w:vAlign w:val="center"/>
          </w:tcPr>
          <w:p w14:paraId="0DB2B95E">
            <w:pPr>
              <w:pStyle w:val="23"/>
              <w:rPr>
                <w:rFonts w:cs="Times New Roman"/>
                <w:color w:val="auto"/>
              </w:rPr>
            </w:pPr>
            <w:r>
              <w:rPr>
                <w:rFonts w:cs="Times New Roman"/>
                <w:color w:val="auto"/>
              </w:rPr>
              <w:t>10.00</w:t>
            </w:r>
          </w:p>
        </w:tc>
        <w:tc>
          <w:tcPr>
            <w:tcW w:w="1042" w:type="pct"/>
            <w:tcBorders>
              <w:top w:val="single" w:color="auto" w:sz="4" w:space="0"/>
              <w:left w:val="single" w:color="auto" w:sz="4" w:space="0"/>
              <w:bottom w:val="single" w:color="auto" w:sz="4" w:space="0"/>
              <w:right w:val="single" w:color="auto" w:sz="4" w:space="0"/>
            </w:tcBorders>
            <w:vAlign w:val="center"/>
          </w:tcPr>
          <w:p w14:paraId="1C7E06F2">
            <w:pPr>
              <w:pStyle w:val="23"/>
              <w:rPr>
                <w:rFonts w:cs="Times New Roman"/>
                <w:color w:val="auto"/>
              </w:rPr>
            </w:pPr>
            <w:r>
              <w:rPr>
                <w:rFonts w:cs="Times New Roman"/>
                <w:color w:val="auto"/>
              </w:rPr>
              <w:t>0.00～100.00</w:t>
            </w:r>
          </w:p>
        </w:tc>
        <w:tc>
          <w:tcPr>
            <w:tcW w:w="2292" w:type="pct"/>
            <w:tcBorders>
              <w:top w:val="single" w:color="auto" w:sz="4" w:space="0"/>
              <w:left w:val="single" w:color="auto" w:sz="4" w:space="0"/>
              <w:bottom w:val="single" w:color="auto" w:sz="4" w:space="0"/>
              <w:right w:val="single" w:color="auto" w:sz="4" w:space="0"/>
            </w:tcBorders>
            <w:vAlign w:val="center"/>
          </w:tcPr>
          <w:p w14:paraId="29DD2371">
            <w:pPr>
              <w:pStyle w:val="23"/>
              <w:rPr>
                <w:rFonts w:cs="Times New Roman"/>
                <w:color w:val="auto"/>
              </w:rPr>
            </w:pPr>
            <w:r>
              <w:rPr>
                <w:rFonts w:hint="eastAsia" w:cs="Times New Roman"/>
                <w:color w:val="auto"/>
              </w:rPr>
              <w:t>The membership value of the linguistic term “Positive Large” in the domain of the deviation rate fuzzy variable fuzzy set.</w:t>
            </w:r>
          </w:p>
        </w:tc>
      </w:tr>
      <w:tr w14:paraId="2A4AD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519" w:type="pct"/>
            <w:tcBorders>
              <w:top w:val="single" w:color="auto" w:sz="4" w:space="0"/>
              <w:left w:val="single" w:color="auto" w:sz="4" w:space="0"/>
              <w:bottom w:val="single" w:color="auto" w:sz="4" w:space="0"/>
              <w:right w:val="single" w:color="auto" w:sz="4" w:space="0"/>
            </w:tcBorders>
            <w:vAlign w:val="center"/>
          </w:tcPr>
          <w:p w14:paraId="1F86FB3C">
            <w:pPr>
              <w:pStyle w:val="23"/>
              <w:rPr>
                <w:rFonts w:cs="Times New Roman"/>
                <w:color w:val="auto"/>
              </w:rPr>
            </w:pPr>
            <w:r>
              <w:rPr>
                <w:rFonts w:cs="Times New Roman"/>
                <w:color w:val="auto"/>
              </w:rPr>
              <w:t>FA-46</w:t>
            </w:r>
          </w:p>
        </w:tc>
        <w:tc>
          <w:tcPr>
            <w:tcW w:w="626" w:type="pct"/>
            <w:tcBorders>
              <w:top w:val="single" w:color="auto" w:sz="4" w:space="0"/>
              <w:left w:val="single" w:color="auto" w:sz="4" w:space="0"/>
              <w:bottom w:val="single" w:color="auto" w:sz="4" w:space="0"/>
              <w:right w:val="single" w:color="auto" w:sz="4" w:space="0"/>
            </w:tcBorders>
            <w:vAlign w:val="center"/>
          </w:tcPr>
          <w:p w14:paraId="1860F149">
            <w:pPr>
              <w:pStyle w:val="23"/>
              <w:jc w:val="left"/>
              <w:rPr>
                <w:rFonts w:cs="Times New Roman"/>
                <w:color w:val="auto"/>
              </w:rPr>
            </w:pPr>
            <w:r>
              <w:rPr>
                <w:rFonts w:hint="eastAsia" w:cs="Times New Roman"/>
                <w:color w:val="auto"/>
              </w:rPr>
              <w:t>Fuzzy PID Inference Rules</w:t>
            </w:r>
          </w:p>
        </w:tc>
        <w:tc>
          <w:tcPr>
            <w:tcW w:w="521" w:type="pct"/>
            <w:tcBorders>
              <w:top w:val="single" w:color="auto" w:sz="4" w:space="0"/>
              <w:left w:val="single" w:color="auto" w:sz="4" w:space="0"/>
              <w:bottom w:val="single" w:color="auto" w:sz="4" w:space="0"/>
              <w:right w:val="single" w:color="auto" w:sz="4" w:space="0"/>
            </w:tcBorders>
            <w:vAlign w:val="center"/>
          </w:tcPr>
          <w:p w14:paraId="5A1531BE">
            <w:pPr>
              <w:pStyle w:val="23"/>
              <w:rPr>
                <w:rFonts w:cs="Times New Roman"/>
                <w:color w:val="auto"/>
              </w:rPr>
            </w:pPr>
            <w:r>
              <w:rPr>
                <w:rFonts w:cs="Times New Roman"/>
                <w:color w:val="auto"/>
              </w:rPr>
              <w:t>2</w:t>
            </w:r>
          </w:p>
        </w:tc>
        <w:tc>
          <w:tcPr>
            <w:tcW w:w="1042" w:type="pct"/>
            <w:tcBorders>
              <w:top w:val="single" w:color="auto" w:sz="4" w:space="0"/>
              <w:left w:val="single" w:color="auto" w:sz="4" w:space="0"/>
              <w:bottom w:val="single" w:color="auto" w:sz="4" w:space="0"/>
              <w:right w:val="single" w:color="auto" w:sz="4" w:space="0"/>
            </w:tcBorders>
            <w:vAlign w:val="center"/>
          </w:tcPr>
          <w:p w14:paraId="7A223703">
            <w:pPr>
              <w:pStyle w:val="23"/>
              <w:rPr>
                <w:rFonts w:cs="Times New Roman"/>
                <w:color w:val="auto"/>
              </w:rPr>
            </w:pPr>
            <w:r>
              <w:rPr>
                <w:rFonts w:cs="Times New Roman"/>
                <w:color w:val="auto"/>
              </w:rPr>
              <w:t>0～3</w:t>
            </w:r>
          </w:p>
        </w:tc>
        <w:tc>
          <w:tcPr>
            <w:tcW w:w="2292" w:type="pct"/>
            <w:tcBorders>
              <w:top w:val="single" w:color="auto" w:sz="4" w:space="0"/>
              <w:left w:val="single" w:color="auto" w:sz="4" w:space="0"/>
              <w:bottom w:val="single" w:color="auto" w:sz="4" w:space="0"/>
              <w:right w:val="single" w:color="auto" w:sz="4" w:space="0"/>
            </w:tcBorders>
            <w:vAlign w:val="center"/>
          </w:tcPr>
          <w:p w14:paraId="0DA56B00">
            <w:pPr>
              <w:pStyle w:val="23"/>
              <w:rPr>
                <w:rFonts w:cs="Times New Roman"/>
                <w:color w:val="auto"/>
              </w:rPr>
            </w:pPr>
            <w:r>
              <w:rPr>
                <w:rFonts w:cs="Times New Roman"/>
                <w:color w:val="auto"/>
              </w:rPr>
              <w:t>0: Fuzzy PID Inference Rule 0</w:t>
            </w:r>
          </w:p>
          <w:p w14:paraId="1E068AB0">
            <w:pPr>
              <w:pStyle w:val="23"/>
              <w:rPr>
                <w:rFonts w:cs="Times New Roman"/>
                <w:color w:val="auto"/>
              </w:rPr>
            </w:pPr>
            <w:r>
              <w:rPr>
                <w:rFonts w:cs="Times New Roman"/>
                <w:color w:val="auto"/>
              </w:rPr>
              <w:t>1: Fuzzy PID Inference Rule 1</w:t>
            </w:r>
          </w:p>
          <w:p w14:paraId="7C033170">
            <w:pPr>
              <w:pStyle w:val="23"/>
              <w:rPr>
                <w:rFonts w:cs="Times New Roman"/>
                <w:color w:val="auto"/>
              </w:rPr>
            </w:pPr>
            <w:r>
              <w:rPr>
                <w:rFonts w:cs="Times New Roman"/>
                <w:color w:val="auto"/>
              </w:rPr>
              <w:t>2: Fuzzy PID Inference Rule 2</w:t>
            </w:r>
          </w:p>
          <w:p w14:paraId="218C9C09">
            <w:pPr>
              <w:pStyle w:val="23"/>
              <w:rPr>
                <w:rFonts w:cs="Times New Roman"/>
                <w:color w:val="auto"/>
              </w:rPr>
            </w:pPr>
            <w:r>
              <w:rPr>
                <w:rFonts w:cs="Times New Roman"/>
                <w:color w:val="auto"/>
              </w:rPr>
              <w:t>3: Fuzzy PID Inference Rule 3</w:t>
            </w:r>
          </w:p>
        </w:tc>
      </w:tr>
      <w:tr w14:paraId="78D3F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138C5BCC">
            <w:pPr>
              <w:pStyle w:val="23"/>
              <w:rPr>
                <w:rFonts w:cs="Times New Roman"/>
                <w:color w:val="auto"/>
              </w:rPr>
            </w:pPr>
            <w:r>
              <w:rPr>
                <w:rFonts w:cs="Times New Roman"/>
                <w:color w:val="auto"/>
              </w:rPr>
              <w:t>FA-47</w:t>
            </w:r>
          </w:p>
        </w:tc>
        <w:tc>
          <w:tcPr>
            <w:tcW w:w="626" w:type="pct"/>
            <w:tcBorders>
              <w:top w:val="single" w:color="auto" w:sz="4" w:space="0"/>
              <w:left w:val="single" w:color="auto" w:sz="4" w:space="0"/>
              <w:bottom w:val="single" w:color="auto" w:sz="4" w:space="0"/>
              <w:right w:val="single" w:color="auto" w:sz="4" w:space="0"/>
            </w:tcBorders>
            <w:vAlign w:val="center"/>
          </w:tcPr>
          <w:p w14:paraId="0AAA6393">
            <w:pPr>
              <w:pStyle w:val="23"/>
              <w:jc w:val="left"/>
              <w:rPr>
                <w:rFonts w:cs="Times New Roman"/>
                <w:color w:val="auto"/>
              </w:rPr>
            </w:pPr>
            <w:r>
              <w:rPr>
                <w:rFonts w:hint="eastAsia" w:cs="Times New Roman"/>
                <w:color w:val="auto"/>
              </w:rPr>
              <w:t>Intermediate Value of Fuzzy Rule KP</w:t>
            </w:r>
          </w:p>
        </w:tc>
        <w:tc>
          <w:tcPr>
            <w:tcW w:w="521" w:type="pct"/>
            <w:tcBorders>
              <w:top w:val="single" w:color="auto" w:sz="4" w:space="0"/>
              <w:left w:val="single" w:color="auto" w:sz="4" w:space="0"/>
              <w:bottom w:val="single" w:color="auto" w:sz="4" w:space="0"/>
              <w:right w:val="single" w:color="auto" w:sz="4" w:space="0"/>
            </w:tcBorders>
            <w:vAlign w:val="center"/>
          </w:tcPr>
          <w:p w14:paraId="45BAB64D">
            <w:pPr>
              <w:pStyle w:val="23"/>
              <w:rPr>
                <w:rFonts w:cs="Times New Roman"/>
                <w:color w:val="auto"/>
              </w:rPr>
            </w:pPr>
            <w:r>
              <w:rPr>
                <w:rFonts w:cs="Times New Roman"/>
                <w:color w:val="auto"/>
              </w:rPr>
              <w:t>50</w:t>
            </w:r>
          </w:p>
        </w:tc>
        <w:tc>
          <w:tcPr>
            <w:tcW w:w="1042" w:type="pct"/>
            <w:tcBorders>
              <w:top w:val="single" w:color="auto" w:sz="4" w:space="0"/>
              <w:left w:val="single" w:color="auto" w:sz="4" w:space="0"/>
              <w:bottom w:val="single" w:color="auto" w:sz="4" w:space="0"/>
              <w:right w:val="single" w:color="auto" w:sz="4" w:space="0"/>
            </w:tcBorders>
            <w:vAlign w:val="center"/>
          </w:tcPr>
          <w:p w14:paraId="26F06EC8">
            <w:pPr>
              <w:pStyle w:val="23"/>
              <w:rPr>
                <w:rFonts w:cs="Times New Roman"/>
                <w:color w:val="auto"/>
              </w:rPr>
            </w:pPr>
            <w:r>
              <w:rPr>
                <w:rFonts w:cs="Times New Roman"/>
                <w:color w:val="auto"/>
              </w:rPr>
              <w:t>0～100</w:t>
            </w:r>
          </w:p>
        </w:tc>
        <w:tc>
          <w:tcPr>
            <w:tcW w:w="2292" w:type="pct"/>
            <w:vMerge w:val="restart"/>
            <w:tcBorders>
              <w:top w:val="single" w:color="auto" w:sz="4" w:space="0"/>
              <w:left w:val="single" w:color="auto" w:sz="4" w:space="0"/>
              <w:bottom w:val="single" w:color="auto" w:sz="4" w:space="0"/>
              <w:right w:val="single" w:color="auto" w:sz="4" w:space="0"/>
            </w:tcBorders>
            <w:vAlign w:val="center"/>
          </w:tcPr>
          <w:p w14:paraId="70D6BB15">
            <w:pPr>
              <w:pStyle w:val="23"/>
              <w:rPr>
                <w:rFonts w:cs="Times New Roman"/>
                <w:color w:val="auto"/>
              </w:rPr>
            </w:pPr>
            <w:r>
              <w:rPr>
                <w:rFonts w:hint="eastAsia" w:cs="Times New Roman"/>
                <w:color w:val="auto"/>
              </w:rPr>
              <w:t>Parameters FA-47 and FA-48 are used to obtain the initial membership values for the linguistic terms that are zero in the fuzzy control rule table for fuzzy variables such as Kp, Ki, and Kd.</w:t>
            </w:r>
          </w:p>
        </w:tc>
      </w:tr>
      <w:tr w14:paraId="504B5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7702B13B">
            <w:pPr>
              <w:pStyle w:val="23"/>
              <w:rPr>
                <w:rFonts w:cs="Times New Roman"/>
                <w:color w:val="auto"/>
              </w:rPr>
            </w:pPr>
            <w:r>
              <w:rPr>
                <w:rFonts w:cs="Times New Roman"/>
                <w:color w:val="auto"/>
              </w:rPr>
              <w:t>FA-48</w:t>
            </w:r>
          </w:p>
        </w:tc>
        <w:tc>
          <w:tcPr>
            <w:tcW w:w="626" w:type="pct"/>
            <w:tcBorders>
              <w:top w:val="single" w:color="auto" w:sz="4" w:space="0"/>
              <w:left w:val="single" w:color="auto" w:sz="4" w:space="0"/>
              <w:bottom w:val="single" w:color="auto" w:sz="4" w:space="0"/>
              <w:right w:val="single" w:color="auto" w:sz="4" w:space="0"/>
            </w:tcBorders>
            <w:vAlign w:val="center"/>
          </w:tcPr>
          <w:p w14:paraId="3D5629BB">
            <w:pPr>
              <w:pStyle w:val="23"/>
              <w:jc w:val="left"/>
              <w:rPr>
                <w:rFonts w:cs="Times New Roman"/>
                <w:color w:val="auto"/>
              </w:rPr>
            </w:pPr>
            <w:r>
              <w:rPr>
                <w:rFonts w:hint="eastAsia" w:cs="Times New Roman"/>
                <w:color w:val="auto"/>
              </w:rPr>
              <w:t>Intermediate Value of Fuzzy Rule KI</w:t>
            </w:r>
          </w:p>
        </w:tc>
        <w:tc>
          <w:tcPr>
            <w:tcW w:w="521" w:type="pct"/>
            <w:tcBorders>
              <w:top w:val="single" w:color="auto" w:sz="4" w:space="0"/>
              <w:left w:val="single" w:color="auto" w:sz="4" w:space="0"/>
              <w:bottom w:val="single" w:color="auto" w:sz="4" w:space="0"/>
              <w:right w:val="single" w:color="auto" w:sz="4" w:space="0"/>
            </w:tcBorders>
            <w:vAlign w:val="center"/>
          </w:tcPr>
          <w:p w14:paraId="2D8BCA2B">
            <w:pPr>
              <w:pStyle w:val="23"/>
              <w:rPr>
                <w:rFonts w:cs="Times New Roman"/>
                <w:color w:val="auto"/>
              </w:rPr>
            </w:pPr>
            <w:r>
              <w:rPr>
                <w:rFonts w:cs="Times New Roman"/>
                <w:color w:val="auto"/>
              </w:rPr>
              <w:t>50</w:t>
            </w:r>
          </w:p>
        </w:tc>
        <w:tc>
          <w:tcPr>
            <w:tcW w:w="1042" w:type="pct"/>
            <w:tcBorders>
              <w:top w:val="single" w:color="auto" w:sz="4" w:space="0"/>
              <w:left w:val="single" w:color="auto" w:sz="4" w:space="0"/>
              <w:bottom w:val="single" w:color="auto" w:sz="4" w:space="0"/>
              <w:right w:val="single" w:color="auto" w:sz="4" w:space="0"/>
            </w:tcBorders>
            <w:vAlign w:val="center"/>
          </w:tcPr>
          <w:p w14:paraId="66D7A84A">
            <w:pPr>
              <w:pStyle w:val="23"/>
              <w:rPr>
                <w:rFonts w:cs="Times New Roman"/>
                <w:color w:val="auto"/>
              </w:rPr>
            </w:pPr>
            <w:r>
              <w:rPr>
                <w:rFonts w:cs="Times New Roman"/>
                <w:color w:val="auto"/>
              </w:rPr>
              <w:t>0～100</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7A600276">
            <w:pPr>
              <w:pStyle w:val="23"/>
              <w:rPr>
                <w:rFonts w:cs="Times New Roman"/>
                <w:color w:val="auto"/>
              </w:rPr>
            </w:pPr>
          </w:p>
        </w:tc>
      </w:tr>
      <w:tr w14:paraId="239F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749830E9">
            <w:pPr>
              <w:pStyle w:val="23"/>
              <w:rPr>
                <w:rFonts w:cs="Times New Roman"/>
                <w:color w:val="auto"/>
              </w:rPr>
            </w:pPr>
            <w:r>
              <w:rPr>
                <w:rFonts w:cs="Times New Roman"/>
                <w:color w:val="auto"/>
              </w:rPr>
              <w:t>FA-49</w:t>
            </w:r>
          </w:p>
        </w:tc>
        <w:tc>
          <w:tcPr>
            <w:tcW w:w="626" w:type="pct"/>
            <w:tcBorders>
              <w:top w:val="single" w:color="auto" w:sz="4" w:space="0"/>
              <w:left w:val="single" w:color="auto" w:sz="4" w:space="0"/>
              <w:bottom w:val="single" w:color="auto" w:sz="4" w:space="0"/>
              <w:right w:val="single" w:color="auto" w:sz="4" w:space="0"/>
            </w:tcBorders>
            <w:vAlign w:val="center"/>
          </w:tcPr>
          <w:p w14:paraId="0D995994">
            <w:pPr>
              <w:pStyle w:val="23"/>
              <w:jc w:val="left"/>
              <w:rPr>
                <w:rFonts w:cs="Times New Roman"/>
                <w:color w:val="auto"/>
              </w:rPr>
            </w:pPr>
            <w:r>
              <w:rPr>
                <w:rFonts w:hint="eastAsia" w:cs="Times New Roman"/>
                <w:color w:val="auto"/>
              </w:rPr>
              <w:t>Feedback Abnormality Detection Time</w:t>
            </w:r>
          </w:p>
        </w:tc>
        <w:tc>
          <w:tcPr>
            <w:tcW w:w="521" w:type="pct"/>
            <w:tcBorders>
              <w:top w:val="single" w:color="auto" w:sz="4" w:space="0"/>
              <w:left w:val="single" w:color="auto" w:sz="4" w:space="0"/>
              <w:bottom w:val="single" w:color="auto" w:sz="4" w:space="0"/>
              <w:right w:val="single" w:color="auto" w:sz="4" w:space="0"/>
            </w:tcBorders>
            <w:vAlign w:val="center"/>
          </w:tcPr>
          <w:p w14:paraId="4F0E2ADA">
            <w:pPr>
              <w:pStyle w:val="23"/>
              <w:rPr>
                <w:rFonts w:cs="Times New Roman"/>
                <w:color w:val="auto"/>
              </w:rPr>
            </w:pPr>
            <w:r>
              <w:rPr>
                <w:rFonts w:cs="Times New Roman"/>
                <w:color w:val="auto"/>
              </w:rPr>
              <w:t>0.0s</w:t>
            </w:r>
          </w:p>
        </w:tc>
        <w:tc>
          <w:tcPr>
            <w:tcW w:w="1042" w:type="pct"/>
            <w:tcBorders>
              <w:top w:val="single" w:color="auto" w:sz="4" w:space="0"/>
              <w:left w:val="single" w:color="auto" w:sz="4" w:space="0"/>
              <w:bottom w:val="single" w:color="auto" w:sz="4" w:space="0"/>
              <w:right w:val="single" w:color="auto" w:sz="4" w:space="0"/>
            </w:tcBorders>
            <w:vAlign w:val="center"/>
          </w:tcPr>
          <w:p w14:paraId="6D8ECDDA">
            <w:pPr>
              <w:pStyle w:val="23"/>
              <w:rPr>
                <w:rFonts w:cs="Times New Roman"/>
                <w:color w:val="auto"/>
              </w:rPr>
            </w:pPr>
            <w:r>
              <w:rPr>
                <w:rFonts w:cs="Times New Roman"/>
                <w:color w:val="auto"/>
              </w:rPr>
              <w:t>0.0s～3600.0s</w:t>
            </w:r>
          </w:p>
        </w:tc>
        <w:tc>
          <w:tcPr>
            <w:tcW w:w="2292" w:type="pct"/>
            <w:tcBorders>
              <w:top w:val="single" w:color="auto" w:sz="4" w:space="0"/>
              <w:left w:val="single" w:color="auto" w:sz="4" w:space="0"/>
              <w:bottom w:val="single" w:color="auto" w:sz="4" w:space="0"/>
              <w:right w:val="single" w:color="auto" w:sz="4" w:space="0"/>
            </w:tcBorders>
            <w:vAlign w:val="center"/>
          </w:tcPr>
          <w:p w14:paraId="1A7C0A2D">
            <w:pPr>
              <w:pStyle w:val="23"/>
              <w:rPr>
                <w:rFonts w:cs="Times New Roman"/>
                <w:color w:val="auto"/>
              </w:rPr>
            </w:pPr>
            <w:r>
              <w:rPr>
                <w:rFonts w:hint="eastAsia" w:cs="Times New Roman"/>
                <w:color w:val="auto"/>
              </w:rPr>
              <w:t>This parameter is used for detecting abnormal conditions or extremely slow response of the feedback analog signal; when FA-49 = 0, no detection is performed. When the sampled value of the analog signal is below the 4~20mA open-circuit threshold (parameter F5-43) for a duration exceeding FA-49, the inverter will feedback an abnormal analog signal and handle the fault according to the setting of parameter FA-50.</w:t>
            </w:r>
          </w:p>
        </w:tc>
      </w:tr>
      <w:tr w14:paraId="28F3F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2A04891A">
            <w:pPr>
              <w:pStyle w:val="23"/>
              <w:rPr>
                <w:rFonts w:cs="Times New Roman"/>
                <w:color w:val="auto"/>
              </w:rPr>
            </w:pPr>
            <w:r>
              <w:rPr>
                <w:rFonts w:cs="Times New Roman"/>
                <w:color w:val="auto"/>
              </w:rPr>
              <w:t>FA-50</w:t>
            </w:r>
          </w:p>
        </w:tc>
        <w:tc>
          <w:tcPr>
            <w:tcW w:w="626" w:type="pct"/>
            <w:tcBorders>
              <w:top w:val="single" w:color="auto" w:sz="4" w:space="0"/>
              <w:left w:val="single" w:color="auto" w:sz="4" w:space="0"/>
              <w:bottom w:val="single" w:color="auto" w:sz="4" w:space="0"/>
              <w:right w:val="single" w:color="auto" w:sz="4" w:space="0"/>
            </w:tcBorders>
            <w:vAlign w:val="center"/>
          </w:tcPr>
          <w:p w14:paraId="0B0C6485">
            <w:pPr>
              <w:pStyle w:val="23"/>
              <w:jc w:val="left"/>
              <w:rPr>
                <w:rFonts w:cs="Times New Roman"/>
                <w:color w:val="auto"/>
              </w:rPr>
            </w:pPr>
            <w:r>
              <w:rPr>
                <w:rFonts w:hint="eastAsia" w:cs="Times New Roman"/>
                <w:color w:val="auto"/>
              </w:rPr>
              <w:t>Feedback Disconnection Action Selection</w:t>
            </w:r>
          </w:p>
        </w:tc>
        <w:tc>
          <w:tcPr>
            <w:tcW w:w="521" w:type="pct"/>
            <w:tcBorders>
              <w:top w:val="single" w:color="auto" w:sz="4" w:space="0"/>
              <w:left w:val="single" w:color="auto" w:sz="4" w:space="0"/>
              <w:bottom w:val="single" w:color="auto" w:sz="4" w:space="0"/>
              <w:right w:val="single" w:color="auto" w:sz="4" w:space="0"/>
            </w:tcBorders>
            <w:vAlign w:val="center"/>
          </w:tcPr>
          <w:p w14:paraId="7578ED06">
            <w:pPr>
              <w:pStyle w:val="23"/>
              <w:rPr>
                <w:rFonts w:cs="Times New Roman"/>
                <w:color w:val="auto"/>
              </w:rPr>
            </w:pPr>
            <w:r>
              <w:rPr>
                <w:rFonts w:cs="Times New Roman"/>
                <w:color w:val="auto"/>
              </w:rPr>
              <w:t>0</w:t>
            </w:r>
          </w:p>
        </w:tc>
        <w:tc>
          <w:tcPr>
            <w:tcW w:w="1042" w:type="pct"/>
            <w:tcBorders>
              <w:top w:val="single" w:color="auto" w:sz="4" w:space="0"/>
              <w:left w:val="single" w:color="auto" w:sz="4" w:space="0"/>
              <w:bottom w:val="single" w:color="auto" w:sz="4" w:space="0"/>
              <w:right w:val="single" w:color="auto" w:sz="4" w:space="0"/>
            </w:tcBorders>
            <w:vAlign w:val="center"/>
          </w:tcPr>
          <w:p w14:paraId="3B29ED8D">
            <w:pPr>
              <w:pStyle w:val="23"/>
              <w:rPr>
                <w:rFonts w:cs="Times New Roman"/>
                <w:color w:val="auto"/>
              </w:rPr>
            </w:pPr>
            <w:r>
              <w:rPr>
                <w:rFonts w:cs="Times New Roman"/>
                <w:color w:val="auto"/>
              </w:rPr>
              <w:t>0: Warning and continue running;</w:t>
            </w:r>
          </w:p>
          <w:p w14:paraId="528B0321">
            <w:pPr>
              <w:pStyle w:val="23"/>
              <w:rPr>
                <w:rFonts w:cs="Times New Roman"/>
                <w:color w:val="auto"/>
              </w:rPr>
            </w:pPr>
            <w:r>
              <w:rPr>
                <w:rFonts w:cs="Times New Roman"/>
                <w:color w:val="auto"/>
              </w:rPr>
              <w:t>1: Warning and decelerate to stop;</w:t>
            </w:r>
          </w:p>
          <w:p w14:paraId="3A03D8B6">
            <w:pPr>
              <w:pStyle w:val="23"/>
              <w:rPr>
                <w:rFonts w:cs="Times New Roman"/>
                <w:color w:val="auto"/>
              </w:rPr>
            </w:pPr>
            <w:r>
              <w:rPr>
                <w:rFonts w:cs="Times New Roman"/>
                <w:color w:val="auto"/>
              </w:rPr>
              <w:t>2: Warning and free stop;</w:t>
            </w:r>
          </w:p>
          <w:p w14:paraId="409DA226">
            <w:pPr>
              <w:pStyle w:val="23"/>
              <w:rPr>
                <w:rFonts w:cs="Times New Roman"/>
                <w:color w:val="auto"/>
              </w:rPr>
            </w:pPr>
            <w:r>
              <w:rPr>
                <w:rFonts w:cs="Times New Roman"/>
                <w:color w:val="auto"/>
              </w:rPr>
              <w:t>3: Run at the frequency before the open circuit.</w:t>
            </w:r>
          </w:p>
        </w:tc>
        <w:tc>
          <w:tcPr>
            <w:tcW w:w="2292" w:type="pct"/>
            <w:tcBorders>
              <w:top w:val="single" w:color="auto" w:sz="4" w:space="0"/>
              <w:left w:val="single" w:color="auto" w:sz="4" w:space="0"/>
              <w:bottom w:val="single" w:color="auto" w:sz="4" w:space="0"/>
              <w:right w:val="single" w:color="auto" w:sz="4" w:space="0"/>
            </w:tcBorders>
            <w:vAlign w:val="center"/>
          </w:tcPr>
          <w:p w14:paraId="7A625216">
            <w:pPr>
              <w:pStyle w:val="23"/>
              <w:rPr>
                <w:rFonts w:cs="Times New Roman"/>
                <w:color w:val="auto"/>
              </w:rPr>
            </w:pPr>
            <w:r>
              <w:rPr>
                <w:rFonts w:hint="eastAsia" w:cs="Times New Roman"/>
                <w:color w:val="auto"/>
              </w:rPr>
              <w:t>Used to set the handling method for feedback open-circuit faults</w:t>
            </w:r>
          </w:p>
        </w:tc>
      </w:tr>
      <w:tr w14:paraId="424B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3372370A">
            <w:pPr>
              <w:pStyle w:val="23"/>
              <w:rPr>
                <w:rFonts w:cs="Times New Roman"/>
                <w:color w:val="auto"/>
              </w:rPr>
            </w:pPr>
            <w:r>
              <w:rPr>
                <w:rFonts w:cs="Times New Roman"/>
                <w:color w:val="auto"/>
              </w:rPr>
              <w:t>FA-51</w:t>
            </w:r>
          </w:p>
        </w:tc>
        <w:tc>
          <w:tcPr>
            <w:tcW w:w="626" w:type="pct"/>
            <w:tcBorders>
              <w:top w:val="single" w:color="auto" w:sz="4" w:space="0"/>
              <w:left w:val="single" w:color="auto" w:sz="4" w:space="0"/>
              <w:bottom w:val="single" w:color="auto" w:sz="4" w:space="0"/>
              <w:right w:val="single" w:color="auto" w:sz="4" w:space="0"/>
            </w:tcBorders>
            <w:vAlign w:val="center"/>
          </w:tcPr>
          <w:p w14:paraId="3FB63AC6">
            <w:pPr>
              <w:pStyle w:val="23"/>
              <w:jc w:val="left"/>
              <w:rPr>
                <w:rFonts w:cs="Times New Roman"/>
                <w:color w:val="auto"/>
              </w:rPr>
            </w:pPr>
            <w:r>
              <w:rPr>
                <w:rFonts w:cs="Times New Roman"/>
                <w:color w:val="auto"/>
              </w:rPr>
              <w:t>PID Feedback Abnormal Deviation</w:t>
            </w:r>
          </w:p>
        </w:tc>
        <w:tc>
          <w:tcPr>
            <w:tcW w:w="521" w:type="pct"/>
            <w:tcBorders>
              <w:top w:val="single" w:color="auto" w:sz="4" w:space="0"/>
              <w:left w:val="single" w:color="auto" w:sz="4" w:space="0"/>
              <w:bottom w:val="single" w:color="auto" w:sz="4" w:space="0"/>
              <w:right w:val="single" w:color="auto" w:sz="4" w:space="0"/>
            </w:tcBorders>
            <w:vAlign w:val="center"/>
          </w:tcPr>
          <w:p w14:paraId="4CF983FD">
            <w:pPr>
              <w:pStyle w:val="23"/>
              <w:rPr>
                <w:rFonts w:cs="Times New Roman"/>
                <w:color w:val="auto"/>
              </w:rPr>
            </w:pPr>
            <w:r>
              <w:rPr>
                <w:rFonts w:cs="Times New Roman"/>
                <w:color w:val="auto"/>
              </w:rPr>
              <w:t>10.0%</w:t>
            </w:r>
          </w:p>
        </w:tc>
        <w:tc>
          <w:tcPr>
            <w:tcW w:w="1042" w:type="pct"/>
            <w:tcBorders>
              <w:top w:val="single" w:color="auto" w:sz="4" w:space="0"/>
              <w:left w:val="single" w:color="auto" w:sz="4" w:space="0"/>
              <w:bottom w:val="single" w:color="auto" w:sz="4" w:space="0"/>
              <w:right w:val="single" w:color="auto" w:sz="4" w:space="0"/>
            </w:tcBorders>
            <w:vAlign w:val="center"/>
          </w:tcPr>
          <w:p w14:paraId="1B495462">
            <w:pPr>
              <w:pStyle w:val="23"/>
              <w:rPr>
                <w:rFonts w:cs="Times New Roman"/>
                <w:color w:val="auto"/>
              </w:rPr>
            </w:pPr>
            <w:r>
              <w:rPr>
                <w:rFonts w:cs="Times New Roman"/>
                <w:color w:val="auto"/>
              </w:rPr>
              <w:t>1.0%～50.0%</w:t>
            </w:r>
          </w:p>
        </w:tc>
        <w:tc>
          <w:tcPr>
            <w:tcW w:w="2292" w:type="pct"/>
            <w:vMerge w:val="restart"/>
            <w:tcBorders>
              <w:top w:val="single" w:color="auto" w:sz="4" w:space="0"/>
              <w:left w:val="single" w:color="auto" w:sz="4" w:space="0"/>
              <w:bottom w:val="single" w:color="auto" w:sz="4" w:space="0"/>
              <w:right w:val="single" w:color="auto" w:sz="4" w:space="0"/>
            </w:tcBorders>
            <w:vAlign w:val="center"/>
          </w:tcPr>
          <w:p w14:paraId="6736F46A">
            <w:pPr>
              <w:pStyle w:val="23"/>
              <w:rPr>
                <w:rFonts w:cs="Times New Roman"/>
                <w:color w:val="auto"/>
              </w:rPr>
            </w:pPr>
            <w:r>
              <w:rPr>
                <w:rFonts w:hint="eastAsia" w:cs="Times New Roman"/>
                <w:color w:val="auto"/>
              </w:rPr>
              <w:t>When the deviation between the setpoint and feedback signal exceeds the threshold (parameter FA-51) and persists for longer than the deviation abnormality detection time FA-52, a PID deviation fault occurs. If the function selection for output terminals F6-00 ~ F6-03 is 15, the output terminal will indicate a PID deviation warning.</w:t>
            </w:r>
          </w:p>
        </w:tc>
      </w:tr>
      <w:tr w14:paraId="1FECF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616B601D">
            <w:pPr>
              <w:pStyle w:val="23"/>
              <w:rPr>
                <w:rFonts w:cs="Times New Roman"/>
                <w:color w:val="auto"/>
              </w:rPr>
            </w:pPr>
            <w:r>
              <w:rPr>
                <w:rFonts w:cs="Times New Roman"/>
                <w:color w:val="auto"/>
              </w:rPr>
              <w:t>FA-52</w:t>
            </w:r>
          </w:p>
        </w:tc>
        <w:tc>
          <w:tcPr>
            <w:tcW w:w="626" w:type="pct"/>
            <w:tcBorders>
              <w:top w:val="single" w:color="auto" w:sz="4" w:space="0"/>
              <w:left w:val="single" w:color="auto" w:sz="4" w:space="0"/>
              <w:bottom w:val="single" w:color="auto" w:sz="4" w:space="0"/>
              <w:right w:val="single" w:color="auto" w:sz="4" w:space="0"/>
            </w:tcBorders>
            <w:vAlign w:val="center"/>
          </w:tcPr>
          <w:p w14:paraId="6F532315">
            <w:pPr>
              <w:pStyle w:val="23"/>
              <w:jc w:val="left"/>
              <w:rPr>
                <w:rFonts w:cs="Times New Roman"/>
                <w:color w:val="auto"/>
              </w:rPr>
            </w:pPr>
            <w:r>
              <w:rPr>
                <w:rFonts w:hint="eastAsia" w:cs="Times New Roman"/>
                <w:color w:val="auto"/>
              </w:rPr>
              <w:t>Abnormal Deviation Detection Time</w:t>
            </w:r>
          </w:p>
        </w:tc>
        <w:tc>
          <w:tcPr>
            <w:tcW w:w="521" w:type="pct"/>
            <w:tcBorders>
              <w:top w:val="single" w:color="auto" w:sz="4" w:space="0"/>
              <w:left w:val="single" w:color="auto" w:sz="4" w:space="0"/>
              <w:bottom w:val="single" w:color="auto" w:sz="4" w:space="0"/>
              <w:right w:val="single" w:color="auto" w:sz="4" w:space="0"/>
            </w:tcBorders>
            <w:vAlign w:val="center"/>
          </w:tcPr>
          <w:p w14:paraId="6375C1B5">
            <w:pPr>
              <w:pStyle w:val="23"/>
              <w:rPr>
                <w:rFonts w:cs="Times New Roman"/>
                <w:color w:val="auto"/>
              </w:rPr>
            </w:pPr>
            <w:r>
              <w:rPr>
                <w:rFonts w:cs="Times New Roman"/>
                <w:color w:val="auto"/>
              </w:rPr>
              <w:t>5.0s</w:t>
            </w:r>
          </w:p>
        </w:tc>
        <w:tc>
          <w:tcPr>
            <w:tcW w:w="1042" w:type="pct"/>
            <w:tcBorders>
              <w:top w:val="single" w:color="auto" w:sz="4" w:space="0"/>
              <w:left w:val="single" w:color="auto" w:sz="4" w:space="0"/>
              <w:bottom w:val="single" w:color="auto" w:sz="4" w:space="0"/>
              <w:right w:val="single" w:color="auto" w:sz="4" w:space="0"/>
            </w:tcBorders>
            <w:vAlign w:val="center"/>
          </w:tcPr>
          <w:p w14:paraId="379517F1">
            <w:pPr>
              <w:pStyle w:val="23"/>
              <w:rPr>
                <w:rFonts w:cs="Times New Roman"/>
                <w:color w:val="auto"/>
              </w:rPr>
            </w:pPr>
            <w:r>
              <w:rPr>
                <w:rFonts w:cs="Times New Roman"/>
                <w:color w:val="auto"/>
              </w:rPr>
              <w:t>0.1s～300.0s</w:t>
            </w:r>
          </w:p>
        </w:tc>
        <w:tc>
          <w:tcPr>
            <w:tcW w:w="2292" w:type="pct"/>
            <w:vMerge w:val="continue"/>
            <w:tcBorders>
              <w:top w:val="single" w:color="auto" w:sz="4" w:space="0"/>
              <w:left w:val="single" w:color="auto" w:sz="4" w:space="0"/>
              <w:bottom w:val="single" w:color="auto" w:sz="4" w:space="0"/>
              <w:right w:val="single" w:color="auto" w:sz="4" w:space="0"/>
            </w:tcBorders>
            <w:vAlign w:val="center"/>
          </w:tcPr>
          <w:p w14:paraId="6DC4548F">
            <w:pPr>
              <w:pStyle w:val="23"/>
              <w:rPr>
                <w:rFonts w:cs="Times New Roman"/>
                <w:color w:val="auto"/>
              </w:rPr>
            </w:pPr>
          </w:p>
        </w:tc>
      </w:tr>
      <w:tr w14:paraId="2CEED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tcBorders>
              <w:top w:val="single" w:color="auto" w:sz="4" w:space="0"/>
              <w:left w:val="single" w:color="auto" w:sz="4" w:space="0"/>
              <w:bottom w:val="single" w:color="auto" w:sz="4" w:space="0"/>
              <w:right w:val="single" w:color="auto" w:sz="4" w:space="0"/>
            </w:tcBorders>
            <w:vAlign w:val="center"/>
          </w:tcPr>
          <w:p w14:paraId="6063104B">
            <w:pPr>
              <w:pStyle w:val="23"/>
              <w:rPr>
                <w:rFonts w:cs="Times New Roman"/>
                <w:color w:val="auto"/>
              </w:rPr>
            </w:pPr>
            <w:r>
              <w:rPr>
                <w:rFonts w:cs="Times New Roman"/>
                <w:color w:val="auto"/>
              </w:rPr>
              <w:t>FA-53</w:t>
            </w:r>
          </w:p>
        </w:tc>
        <w:tc>
          <w:tcPr>
            <w:tcW w:w="626" w:type="pct"/>
            <w:tcBorders>
              <w:top w:val="single" w:color="auto" w:sz="4" w:space="0"/>
              <w:left w:val="single" w:color="auto" w:sz="4" w:space="0"/>
              <w:bottom w:val="single" w:color="auto" w:sz="4" w:space="0"/>
              <w:right w:val="single" w:color="auto" w:sz="4" w:space="0"/>
            </w:tcBorders>
            <w:vAlign w:val="center"/>
          </w:tcPr>
          <w:p w14:paraId="5374ED4E">
            <w:pPr>
              <w:pStyle w:val="23"/>
              <w:jc w:val="left"/>
              <w:rPr>
                <w:rFonts w:cs="Times New Roman"/>
                <w:color w:val="auto"/>
              </w:rPr>
            </w:pPr>
            <w:r>
              <w:rPr>
                <w:rFonts w:cs="Times New Roman"/>
                <w:color w:val="auto"/>
              </w:rPr>
              <w:t>PID Control Flag</w:t>
            </w:r>
          </w:p>
        </w:tc>
        <w:tc>
          <w:tcPr>
            <w:tcW w:w="521" w:type="pct"/>
            <w:tcBorders>
              <w:top w:val="single" w:color="auto" w:sz="4" w:space="0"/>
              <w:left w:val="single" w:color="auto" w:sz="4" w:space="0"/>
              <w:bottom w:val="single" w:color="auto" w:sz="4" w:space="0"/>
              <w:right w:val="single" w:color="auto" w:sz="4" w:space="0"/>
            </w:tcBorders>
            <w:vAlign w:val="center"/>
          </w:tcPr>
          <w:p w14:paraId="47C09DEE">
            <w:pPr>
              <w:pStyle w:val="23"/>
              <w:rPr>
                <w:rFonts w:cs="Times New Roman"/>
                <w:color w:val="auto"/>
              </w:rPr>
            </w:pPr>
            <w:r>
              <w:rPr>
                <w:rFonts w:cs="Times New Roman"/>
                <w:color w:val="auto"/>
              </w:rPr>
              <w:t>2</w:t>
            </w:r>
          </w:p>
        </w:tc>
        <w:tc>
          <w:tcPr>
            <w:tcW w:w="1042" w:type="pct"/>
            <w:tcBorders>
              <w:top w:val="single" w:color="auto" w:sz="4" w:space="0"/>
              <w:left w:val="single" w:color="auto" w:sz="4" w:space="0"/>
              <w:bottom w:val="single" w:color="auto" w:sz="4" w:space="0"/>
              <w:right w:val="single" w:color="auto" w:sz="4" w:space="0"/>
            </w:tcBorders>
            <w:vAlign w:val="center"/>
          </w:tcPr>
          <w:p w14:paraId="43779013">
            <w:pPr>
              <w:pStyle w:val="23"/>
              <w:rPr>
                <w:rFonts w:cs="Times New Roman"/>
                <w:color w:val="auto"/>
              </w:rPr>
            </w:pPr>
            <w:r>
              <w:rPr>
                <w:rFonts w:cs="Times New Roman"/>
                <w:color w:val="auto"/>
              </w:rPr>
              <w:t>0～65535</w:t>
            </w:r>
          </w:p>
        </w:tc>
        <w:tc>
          <w:tcPr>
            <w:tcW w:w="2292" w:type="pct"/>
            <w:tcBorders>
              <w:top w:val="single" w:color="auto" w:sz="4" w:space="0"/>
              <w:left w:val="single" w:color="auto" w:sz="4" w:space="0"/>
              <w:bottom w:val="single" w:color="auto" w:sz="4" w:space="0"/>
              <w:right w:val="single" w:color="auto" w:sz="4" w:space="0"/>
            </w:tcBorders>
            <w:vAlign w:val="center"/>
          </w:tcPr>
          <w:p w14:paraId="5CDEEFDC">
            <w:pPr>
              <w:pStyle w:val="23"/>
              <w:rPr>
                <w:rFonts w:cs="Times New Roman"/>
                <w:color w:val="auto"/>
              </w:rPr>
            </w:pPr>
            <w:r>
              <w:rPr>
                <w:rFonts w:cs="Times New Roman"/>
                <w:color w:val="auto"/>
              </w:rPr>
              <w:t>PID control flag (bits 0 ~ 2 are valid)</w:t>
            </w:r>
          </w:p>
          <w:p w14:paraId="6FA4A548">
            <w:pPr>
              <w:pStyle w:val="23"/>
              <w:rPr>
                <w:rFonts w:cs="Times New Roman"/>
                <w:color w:val="auto"/>
              </w:rPr>
            </w:pPr>
            <w:r>
              <w:rPr>
                <w:rFonts w:cs="Times New Roman"/>
                <w:color w:val="auto"/>
              </w:rPr>
              <w:t>bit 0: PID reverse action selection, 0: PID reverse based on PID calculation value, 1: Reverse based on parameter F0-09.</w:t>
            </w:r>
          </w:p>
          <w:p w14:paraId="1A65BD9C">
            <w:pPr>
              <w:pStyle w:val="23"/>
              <w:rPr>
                <w:rFonts w:cs="Times New Roman"/>
                <w:color w:val="auto"/>
              </w:rPr>
            </w:pPr>
            <w:r>
              <w:rPr>
                <w:rFonts w:cs="Times New Roman"/>
                <w:color w:val="auto"/>
              </w:rPr>
              <w:t>bit 1: Selection of decimal places for PID parameter Kp, 0: 1 decimal place, 1: 2 decimal places.</w:t>
            </w:r>
          </w:p>
          <w:p w14:paraId="4C27C64A">
            <w:pPr>
              <w:pStyle w:val="23"/>
              <w:rPr>
                <w:rFonts w:cs="Times New Roman"/>
                <w:color w:val="auto"/>
              </w:rPr>
            </w:pPr>
            <w:r>
              <w:rPr>
                <w:rFonts w:cs="Times New Roman"/>
                <w:color w:val="auto"/>
              </w:rPr>
              <w:t>bit 2: 0: No function, 1: When the main and auxiliary frequency function is enabled, the integral upper limit base value is the auxiliary frequency.</w:t>
            </w:r>
          </w:p>
        </w:tc>
      </w:tr>
    </w:tbl>
    <w:p w14:paraId="6295945E">
      <w:pPr>
        <w:pStyle w:val="3"/>
        <w:keepNext/>
        <w:keepLines/>
        <w:pageBreakBefore w:val="0"/>
        <w:widowControl/>
        <w:kinsoku/>
        <w:wordWrap/>
        <w:overflowPunct/>
        <w:topLinePunct w:val="0"/>
        <w:autoSpaceDE/>
        <w:autoSpaceDN/>
        <w:bidi w:val="0"/>
        <w:adjustRightInd/>
        <w:snapToGrid w:val="0"/>
        <w:spacing w:before="0" w:beforeLines="0"/>
        <w:textAlignment w:val="auto"/>
        <w:rPr>
          <w:color w:val="auto"/>
        </w:rPr>
      </w:pPr>
      <w:bookmarkStart w:id="348" w:name="_Toc154397129"/>
      <w:bookmarkStart w:id="349" w:name="_Toc2702"/>
      <w:bookmarkStart w:id="350" w:name="_Toc14723"/>
      <w:r>
        <w:rPr>
          <w:color w:val="auto"/>
        </w:rPr>
        <w:t xml:space="preserve">3.5 </w:t>
      </w:r>
      <w:r>
        <w:rPr>
          <w:rFonts w:hint="eastAsia"/>
          <w:color w:val="auto"/>
        </w:rPr>
        <w:t>Application Control</w:t>
      </w:r>
      <w:bookmarkEnd w:id="348"/>
      <w:bookmarkEnd w:id="349"/>
      <w:bookmarkEnd w:id="350"/>
    </w:p>
    <w:p w14:paraId="1F69D615">
      <w:pPr>
        <w:pStyle w:val="4"/>
        <w:keepNext/>
        <w:keepLines/>
        <w:pageBreakBefore w:val="0"/>
        <w:widowControl/>
        <w:kinsoku/>
        <w:wordWrap/>
        <w:overflowPunct/>
        <w:topLinePunct w:val="0"/>
        <w:autoSpaceDE/>
        <w:autoSpaceDN/>
        <w:bidi w:val="0"/>
        <w:adjustRightInd/>
        <w:snapToGrid w:val="0"/>
        <w:spacing w:before="0" w:beforeLines="0"/>
        <w:textAlignment w:val="auto"/>
        <w:rPr>
          <w:color w:val="auto"/>
        </w:rPr>
      </w:pPr>
      <w:bookmarkStart w:id="351" w:name="_Toc15624"/>
      <w:r>
        <w:rPr>
          <w:rFonts w:hint="eastAsia"/>
          <w:color w:val="auto"/>
        </w:rPr>
        <w:t>3.5.1 Jog Operation</w:t>
      </w:r>
      <w:bookmarkEnd w:id="351"/>
    </w:p>
    <w:p w14:paraId="3A46A7BD">
      <w:pPr>
        <w:ind w:firstLine="320"/>
        <w:rPr>
          <w:color w:val="auto"/>
        </w:rPr>
      </w:pPr>
      <w:r>
        <w:rPr>
          <w:rFonts w:hint="eastAsia"/>
          <w:color w:val="auto"/>
        </w:rPr>
        <w:t>Jog operation is a common function of inverters, often used during equipment debugging or when precise adjustments are needed. During jog operation, upon receiving a jog command, the inverter will control the motor to accelerate to the jogging frequency according to the jog acceleration time. After the jog command is removed, depending on the stopping method, the motor will decelerate and stop according to the jog deceleration time or use other stopping methods, as shown in Table 3</w:t>
      </w:r>
      <w:r>
        <w:rPr>
          <w:color w:val="auto"/>
        </w:rPr>
        <w:t>-54</w:t>
      </w:r>
      <w:r>
        <w:rPr>
          <w:rFonts w:hint="eastAsia"/>
          <w:color w:val="auto"/>
        </w:rPr>
        <w:t>.</w:t>
      </w:r>
    </w:p>
    <w:p w14:paraId="439DDBC5">
      <w:pPr>
        <w:pStyle w:val="25"/>
        <w:jc w:val="center"/>
        <w:rPr>
          <w:color w:val="auto"/>
        </w:rPr>
      </w:pPr>
      <w:r>
        <w:rPr>
          <w:rFonts w:hint="eastAsia"/>
          <w:color w:val="auto"/>
        </w:rPr>
        <w:t>Table 3</w:t>
      </w:r>
      <w:r>
        <w:rPr>
          <w:color w:val="auto"/>
        </w:rPr>
        <w:t xml:space="preserve">-54 </w:t>
      </w:r>
      <w:r>
        <w:rPr>
          <w:rFonts w:hint="eastAsia"/>
          <w:color w:val="auto"/>
        </w:rPr>
        <w:t>Jog Operation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01"/>
        <w:gridCol w:w="660"/>
        <w:gridCol w:w="1686"/>
        <w:gridCol w:w="2805"/>
      </w:tblGrid>
      <w:tr w14:paraId="6273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40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A04F3CE">
            <w:pPr>
              <w:pStyle w:val="23"/>
              <w:rPr>
                <w:rFonts w:cs="Times New Roman"/>
                <w:b/>
                <w:bCs/>
                <w:color w:val="auto"/>
              </w:rPr>
            </w:pPr>
            <w:r>
              <w:rPr>
                <w:rFonts w:hint="eastAsia" w:cs="Times New Roman"/>
                <w:b/>
                <w:bCs/>
                <w:color w:val="auto"/>
              </w:rPr>
              <w:t>Parameter</w:t>
            </w:r>
          </w:p>
        </w:tc>
        <w:tc>
          <w:tcPr>
            <w:tcW w:w="54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B09D424">
            <w:pPr>
              <w:pStyle w:val="23"/>
              <w:rPr>
                <w:rFonts w:cs="Times New Roman"/>
                <w:b/>
                <w:bCs/>
                <w:color w:val="auto"/>
              </w:rPr>
            </w:pPr>
            <w:r>
              <w:rPr>
                <w:rFonts w:hint="eastAsia" w:cs="Times New Roman"/>
                <w:b/>
                <w:bCs/>
                <w:color w:val="auto"/>
              </w:rPr>
              <w:t>Function Definition</w:t>
            </w:r>
          </w:p>
        </w:tc>
        <w:tc>
          <w:tcPr>
            <w:tcW w:w="55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31C4CA8">
            <w:pPr>
              <w:pStyle w:val="23"/>
              <w:rPr>
                <w:rFonts w:cs="Times New Roman"/>
                <w:b/>
                <w:bCs/>
                <w:color w:val="auto"/>
              </w:rPr>
            </w:pPr>
            <w:r>
              <w:rPr>
                <w:rFonts w:hint="eastAsia" w:cs="Times New Roman"/>
                <w:b/>
                <w:bCs/>
                <w:color w:val="auto"/>
              </w:rPr>
              <w:t>Default Value</w:t>
            </w:r>
          </w:p>
        </w:tc>
        <w:tc>
          <w:tcPr>
            <w:tcW w:w="114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FB5B23A">
            <w:pPr>
              <w:pStyle w:val="23"/>
              <w:rPr>
                <w:rFonts w:cs="Times New Roman"/>
                <w:b/>
                <w:bCs/>
                <w:color w:val="auto"/>
              </w:rPr>
            </w:pPr>
            <w:r>
              <w:rPr>
                <w:rFonts w:hint="eastAsia" w:cs="Times New Roman"/>
                <w:b/>
                <w:bCs/>
                <w:color w:val="auto"/>
              </w:rPr>
              <w:t>Setting Range</w:t>
            </w:r>
          </w:p>
        </w:tc>
        <w:tc>
          <w:tcPr>
            <w:tcW w:w="235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8835C2B">
            <w:pPr>
              <w:pStyle w:val="23"/>
              <w:rPr>
                <w:rFonts w:cs="Times New Roman"/>
                <w:b/>
                <w:bCs/>
                <w:color w:val="auto"/>
              </w:rPr>
            </w:pPr>
            <w:r>
              <w:rPr>
                <w:rFonts w:hint="eastAsia" w:cs="Times New Roman"/>
                <w:b/>
                <w:bCs/>
                <w:color w:val="auto"/>
              </w:rPr>
              <w:t>Parameter Description</w:t>
            </w:r>
          </w:p>
        </w:tc>
      </w:tr>
      <w:tr w14:paraId="6718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top w:val="single" w:color="auto" w:sz="4" w:space="0"/>
              <w:left w:val="single" w:color="auto" w:sz="4" w:space="0"/>
              <w:bottom w:val="single" w:color="auto" w:sz="4" w:space="0"/>
              <w:right w:val="single" w:color="auto" w:sz="4" w:space="0"/>
            </w:tcBorders>
            <w:vAlign w:val="center"/>
          </w:tcPr>
          <w:p w14:paraId="11E3BB79">
            <w:pPr>
              <w:pStyle w:val="23"/>
              <w:rPr>
                <w:rFonts w:cs="Times New Roman"/>
                <w:color w:val="auto"/>
              </w:rPr>
            </w:pPr>
            <w:r>
              <w:rPr>
                <w:rFonts w:cs="Times New Roman"/>
                <w:color w:val="auto"/>
              </w:rPr>
              <w:t>F7-00</w:t>
            </w:r>
          </w:p>
        </w:tc>
        <w:tc>
          <w:tcPr>
            <w:tcW w:w="543" w:type="pct"/>
            <w:tcBorders>
              <w:top w:val="single" w:color="auto" w:sz="4" w:space="0"/>
              <w:left w:val="single" w:color="auto" w:sz="4" w:space="0"/>
              <w:bottom w:val="single" w:color="auto" w:sz="4" w:space="0"/>
              <w:right w:val="single" w:color="auto" w:sz="4" w:space="0"/>
            </w:tcBorders>
            <w:vAlign w:val="center"/>
          </w:tcPr>
          <w:p w14:paraId="689BC029">
            <w:pPr>
              <w:pStyle w:val="23"/>
              <w:jc w:val="left"/>
              <w:rPr>
                <w:rFonts w:cs="Times New Roman"/>
                <w:color w:val="auto"/>
              </w:rPr>
            </w:pPr>
            <w:r>
              <w:rPr>
                <w:rFonts w:cs="Times New Roman"/>
                <w:color w:val="auto"/>
              </w:rPr>
              <w:t>JOG frequency setting</w:t>
            </w:r>
          </w:p>
        </w:tc>
        <w:tc>
          <w:tcPr>
            <w:tcW w:w="550" w:type="pct"/>
            <w:tcBorders>
              <w:top w:val="single" w:color="auto" w:sz="4" w:space="0"/>
              <w:left w:val="single" w:color="auto" w:sz="4" w:space="0"/>
              <w:bottom w:val="single" w:color="auto" w:sz="4" w:space="0"/>
              <w:right w:val="single" w:color="auto" w:sz="4" w:space="0"/>
            </w:tcBorders>
            <w:vAlign w:val="center"/>
          </w:tcPr>
          <w:p w14:paraId="3A27CF5E">
            <w:pPr>
              <w:pStyle w:val="23"/>
              <w:rPr>
                <w:rFonts w:cs="Times New Roman"/>
                <w:color w:val="auto"/>
              </w:rPr>
            </w:pPr>
            <w:r>
              <w:rPr>
                <w:rFonts w:cs="Times New Roman"/>
                <w:color w:val="auto"/>
              </w:rPr>
              <w:t>6.00Hz</w:t>
            </w:r>
          </w:p>
        </w:tc>
        <w:tc>
          <w:tcPr>
            <w:tcW w:w="1146" w:type="pct"/>
            <w:tcBorders>
              <w:top w:val="single" w:color="auto" w:sz="4" w:space="0"/>
              <w:left w:val="single" w:color="auto" w:sz="4" w:space="0"/>
              <w:bottom w:val="single" w:color="auto" w:sz="4" w:space="0"/>
              <w:right w:val="single" w:color="auto" w:sz="4" w:space="0"/>
            </w:tcBorders>
            <w:vAlign w:val="center"/>
          </w:tcPr>
          <w:p w14:paraId="244B2743">
            <w:pPr>
              <w:pStyle w:val="23"/>
              <w:jc w:val="left"/>
              <w:rPr>
                <w:rFonts w:cs="Times New Roman"/>
                <w:color w:val="auto"/>
              </w:rPr>
            </w:pPr>
            <w:r>
              <w:rPr>
                <w:rFonts w:cs="Times New Roman"/>
                <w:color w:val="auto"/>
              </w:rPr>
              <w:t>0.00~599.00Hz</w:t>
            </w:r>
          </w:p>
        </w:tc>
        <w:tc>
          <w:tcPr>
            <w:tcW w:w="2350" w:type="pct"/>
            <w:vMerge w:val="restart"/>
            <w:tcBorders>
              <w:top w:val="single" w:color="auto" w:sz="4" w:space="0"/>
              <w:left w:val="single" w:color="auto" w:sz="4" w:space="0"/>
              <w:bottom w:val="single" w:color="auto" w:sz="4" w:space="0"/>
              <w:right w:val="single" w:color="auto" w:sz="4" w:space="0"/>
            </w:tcBorders>
            <w:vAlign w:val="center"/>
          </w:tcPr>
          <w:p w14:paraId="722DEE35">
            <w:pPr>
              <w:pStyle w:val="23"/>
              <w:rPr>
                <w:rFonts w:cs="Times New Roman"/>
                <w:color w:val="auto"/>
              </w:rPr>
            </w:pPr>
            <w:r>
              <w:rPr>
                <w:rFonts w:hint="eastAsia" w:cs="Times New Roman"/>
                <w:color w:val="auto"/>
              </w:rPr>
              <w:t>The above parameters are used to set the jogging operation frequency, the time to accelerate from 0.00Hz to the jogging operation frequency, and the time to decelerate from the jogging operation frequency to0.00Hz. During jog operation, when the jog command is received, the inverter controls the motor to accelerate to the electric frequency according to the jog acceleration time. When the jog command is removed, depending on the different stop modes, the motor decelerates and stops according to the jog deceleration time or adopts other stop methods。</w:t>
            </w:r>
          </w:p>
        </w:tc>
      </w:tr>
      <w:tr w14:paraId="7141E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top w:val="single" w:color="auto" w:sz="4" w:space="0"/>
              <w:left w:val="single" w:color="auto" w:sz="4" w:space="0"/>
              <w:bottom w:val="single" w:color="auto" w:sz="4" w:space="0"/>
              <w:right w:val="single" w:color="auto" w:sz="4" w:space="0"/>
            </w:tcBorders>
            <w:vAlign w:val="center"/>
          </w:tcPr>
          <w:p w14:paraId="2D7F6E40">
            <w:pPr>
              <w:pStyle w:val="23"/>
              <w:rPr>
                <w:rFonts w:cs="Times New Roman"/>
                <w:color w:val="auto"/>
              </w:rPr>
            </w:pPr>
            <w:r>
              <w:rPr>
                <w:rFonts w:cs="Times New Roman"/>
                <w:color w:val="auto"/>
              </w:rPr>
              <w:t>F7-01</w:t>
            </w:r>
          </w:p>
        </w:tc>
        <w:tc>
          <w:tcPr>
            <w:tcW w:w="543" w:type="pct"/>
            <w:tcBorders>
              <w:top w:val="single" w:color="auto" w:sz="4" w:space="0"/>
              <w:left w:val="single" w:color="auto" w:sz="4" w:space="0"/>
              <w:bottom w:val="single" w:color="auto" w:sz="4" w:space="0"/>
              <w:right w:val="single" w:color="auto" w:sz="4" w:space="0"/>
            </w:tcBorders>
            <w:vAlign w:val="center"/>
          </w:tcPr>
          <w:p w14:paraId="0CB55E07">
            <w:pPr>
              <w:pStyle w:val="23"/>
              <w:jc w:val="left"/>
              <w:rPr>
                <w:rFonts w:cs="Times New Roman"/>
                <w:color w:val="auto"/>
              </w:rPr>
            </w:pPr>
            <w:r>
              <w:rPr>
                <w:rFonts w:cs="Times New Roman"/>
                <w:color w:val="auto"/>
              </w:rPr>
              <w:t>JOG acceleration time</w:t>
            </w:r>
          </w:p>
        </w:tc>
        <w:tc>
          <w:tcPr>
            <w:tcW w:w="550" w:type="pct"/>
            <w:tcBorders>
              <w:top w:val="single" w:color="auto" w:sz="4" w:space="0"/>
              <w:left w:val="single" w:color="auto" w:sz="4" w:space="0"/>
              <w:bottom w:val="single" w:color="auto" w:sz="4" w:space="0"/>
              <w:right w:val="single" w:color="auto" w:sz="4" w:space="0"/>
            </w:tcBorders>
            <w:vAlign w:val="center"/>
          </w:tcPr>
          <w:p w14:paraId="24E4DEAD">
            <w:pPr>
              <w:pStyle w:val="23"/>
              <w:rPr>
                <w:rFonts w:cs="Times New Roman"/>
                <w:color w:val="auto"/>
              </w:rPr>
            </w:pPr>
            <w:r>
              <w:rPr>
                <w:rFonts w:cs="Times New Roman"/>
                <w:color w:val="auto"/>
              </w:rPr>
              <w:t>10.00s</w:t>
            </w:r>
          </w:p>
        </w:tc>
        <w:tc>
          <w:tcPr>
            <w:tcW w:w="1146" w:type="pct"/>
            <w:tcBorders>
              <w:top w:val="single" w:color="auto" w:sz="4" w:space="0"/>
              <w:left w:val="single" w:color="auto" w:sz="4" w:space="0"/>
              <w:bottom w:val="single" w:color="auto" w:sz="4" w:space="0"/>
              <w:right w:val="single" w:color="auto" w:sz="4" w:space="0"/>
            </w:tcBorders>
            <w:vAlign w:val="center"/>
          </w:tcPr>
          <w:p w14:paraId="7B3F6C29">
            <w:pPr>
              <w:pStyle w:val="23"/>
              <w:jc w:val="left"/>
              <w:rPr>
                <w:rFonts w:cs="Times New Roman"/>
                <w:color w:val="auto"/>
              </w:rPr>
            </w:pPr>
            <w:r>
              <w:rPr>
                <w:rFonts w:cs="Times New Roman"/>
                <w:color w:val="auto"/>
              </w:rPr>
              <w:t>0.00~600.00s or 0.0~6000.0s</w:t>
            </w:r>
          </w:p>
        </w:tc>
        <w:tc>
          <w:tcPr>
            <w:tcW w:w="2350" w:type="pct"/>
            <w:vMerge w:val="continue"/>
            <w:tcBorders>
              <w:top w:val="single" w:color="auto" w:sz="4" w:space="0"/>
              <w:left w:val="single" w:color="auto" w:sz="4" w:space="0"/>
              <w:bottom w:val="single" w:color="auto" w:sz="4" w:space="0"/>
              <w:right w:val="single" w:color="auto" w:sz="4" w:space="0"/>
            </w:tcBorders>
            <w:vAlign w:val="center"/>
          </w:tcPr>
          <w:p w14:paraId="4B254E84">
            <w:pPr>
              <w:pStyle w:val="23"/>
              <w:rPr>
                <w:rFonts w:cs="Times New Roman"/>
                <w:color w:val="auto"/>
              </w:rPr>
            </w:pPr>
          </w:p>
        </w:tc>
      </w:tr>
      <w:tr w14:paraId="482B9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top w:val="single" w:color="auto" w:sz="4" w:space="0"/>
              <w:left w:val="single" w:color="auto" w:sz="4" w:space="0"/>
              <w:bottom w:val="single" w:color="auto" w:sz="4" w:space="0"/>
              <w:right w:val="single" w:color="auto" w:sz="4" w:space="0"/>
            </w:tcBorders>
            <w:vAlign w:val="center"/>
          </w:tcPr>
          <w:p w14:paraId="0950897E">
            <w:pPr>
              <w:pStyle w:val="23"/>
              <w:rPr>
                <w:rFonts w:cs="Times New Roman"/>
                <w:color w:val="auto"/>
              </w:rPr>
            </w:pPr>
            <w:r>
              <w:rPr>
                <w:rFonts w:cs="Times New Roman"/>
                <w:color w:val="auto"/>
              </w:rPr>
              <w:t>F7-02</w:t>
            </w:r>
          </w:p>
        </w:tc>
        <w:tc>
          <w:tcPr>
            <w:tcW w:w="543" w:type="pct"/>
            <w:tcBorders>
              <w:top w:val="single" w:color="auto" w:sz="4" w:space="0"/>
              <w:left w:val="single" w:color="auto" w:sz="4" w:space="0"/>
              <w:bottom w:val="single" w:color="auto" w:sz="4" w:space="0"/>
              <w:right w:val="single" w:color="auto" w:sz="4" w:space="0"/>
            </w:tcBorders>
            <w:vAlign w:val="center"/>
          </w:tcPr>
          <w:p w14:paraId="71B760D7">
            <w:pPr>
              <w:pStyle w:val="23"/>
              <w:jc w:val="left"/>
              <w:rPr>
                <w:rFonts w:cs="Times New Roman"/>
                <w:color w:val="auto"/>
              </w:rPr>
            </w:pPr>
            <w:r>
              <w:rPr>
                <w:rFonts w:cs="Times New Roman"/>
                <w:color w:val="auto"/>
              </w:rPr>
              <w:t>JOG deceleration time</w:t>
            </w:r>
          </w:p>
        </w:tc>
        <w:tc>
          <w:tcPr>
            <w:tcW w:w="550" w:type="pct"/>
            <w:tcBorders>
              <w:top w:val="single" w:color="auto" w:sz="4" w:space="0"/>
              <w:left w:val="single" w:color="auto" w:sz="4" w:space="0"/>
              <w:bottom w:val="single" w:color="auto" w:sz="4" w:space="0"/>
              <w:right w:val="single" w:color="auto" w:sz="4" w:space="0"/>
            </w:tcBorders>
            <w:vAlign w:val="center"/>
          </w:tcPr>
          <w:p w14:paraId="230B0F8B">
            <w:pPr>
              <w:pStyle w:val="23"/>
              <w:rPr>
                <w:rFonts w:cs="Times New Roman"/>
                <w:color w:val="auto"/>
              </w:rPr>
            </w:pPr>
            <w:r>
              <w:rPr>
                <w:rFonts w:cs="Times New Roman"/>
                <w:color w:val="auto"/>
              </w:rPr>
              <w:t>10.00s</w:t>
            </w:r>
          </w:p>
        </w:tc>
        <w:tc>
          <w:tcPr>
            <w:tcW w:w="1146" w:type="pct"/>
            <w:tcBorders>
              <w:top w:val="single" w:color="auto" w:sz="4" w:space="0"/>
              <w:left w:val="single" w:color="auto" w:sz="4" w:space="0"/>
              <w:bottom w:val="single" w:color="auto" w:sz="4" w:space="0"/>
              <w:right w:val="single" w:color="auto" w:sz="4" w:space="0"/>
            </w:tcBorders>
            <w:vAlign w:val="center"/>
          </w:tcPr>
          <w:p w14:paraId="7A600FA6">
            <w:pPr>
              <w:pStyle w:val="23"/>
              <w:jc w:val="left"/>
              <w:rPr>
                <w:rFonts w:cs="Times New Roman"/>
                <w:color w:val="auto"/>
              </w:rPr>
            </w:pPr>
            <w:r>
              <w:rPr>
                <w:rFonts w:cs="Times New Roman"/>
                <w:color w:val="auto"/>
              </w:rPr>
              <w:t xml:space="preserve">0.00~600.00s or 0.0~6000.0s </w:t>
            </w:r>
          </w:p>
        </w:tc>
        <w:tc>
          <w:tcPr>
            <w:tcW w:w="2350" w:type="pct"/>
            <w:vMerge w:val="continue"/>
            <w:tcBorders>
              <w:top w:val="single" w:color="auto" w:sz="4" w:space="0"/>
              <w:left w:val="single" w:color="auto" w:sz="4" w:space="0"/>
              <w:bottom w:val="single" w:color="auto" w:sz="4" w:space="0"/>
              <w:right w:val="single" w:color="auto" w:sz="4" w:space="0"/>
            </w:tcBorders>
            <w:vAlign w:val="center"/>
          </w:tcPr>
          <w:p w14:paraId="5245506F">
            <w:pPr>
              <w:pStyle w:val="23"/>
              <w:rPr>
                <w:rFonts w:cs="Times New Roman"/>
                <w:color w:val="auto"/>
              </w:rPr>
            </w:pPr>
          </w:p>
        </w:tc>
      </w:tr>
      <w:tr w14:paraId="1F8A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 w:type="pct"/>
            <w:tcBorders>
              <w:top w:val="single" w:color="auto" w:sz="4" w:space="0"/>
              <w:left w:val="single" w:color="auto" w:sz="4" w:space="0"/>
              <w:bottom w:val="single" w:color="auto" w:sz="4" w:space="0"/>
              <w:right w:val="single" w:color="auto" w:sz="4" w:space="0"/>
            </w:tcBorders>
            <w:vAlign w:val="center"/>
          </w:tcPr>
          <w:p w14:paraId="4BA6E22B">
            <w:pPr>
              <w:pStyle w:val="23"/>
              <w:rPr>
                <w:rFonts w:cs="Times New Roman"/>
                <w:color w:val="auto"/>
              </w:rPr>
            </w:pPr>
            <w:r>
              <w:rPr>
                <w:rFonts w:cs="Times New Roman"/>
                <w:color w:val="auto"/>
              </w:rPr>
              <w:t>F0-12</w:t>
            </w:r>
          </w:p>
        </w:tc>
        <w:tc>
          <w:tcPr>
            <w:tcW w:w="543" w:type="pct"/>
            <w:tcBorders>
              <w:top w:val="single" w:color="auto" w:sz="4" w:space="0"/>
              <w:left w:val="single" w:color="auto" w:sz="4" w:space="0"/>
              <w:bottom w:val="single" w:color="auto" w:sz="4" w:space="0"/>
              <w:right w:val="single" w:color="auto" w:sz="4" w:space="0"/>
            </w:tcBorders>
            <w:vAlign w:val="center"/>
          </w:tcPr>
          <w:p w14:paraId="5C3F689B">
            <w:pPr>
              <w:pStyle w:val="23"/>
              <w:jc w:val="left"/>
              <w:rPr>
                <w:rFonts w:cs="Times New Roman"/>
                <w:color w:val="auto"/>
              </w:rPr>
            </w:pPr>
            <w:r>
              <w:rPr>
                <w:rFonts w:hint="eastAsia" w:cs="Times New Roman"/>
                <w:color w:val="auto"/>
              </w:rPr>
              <w:t>Speed curve time unit</w:t>
            </w:r>
          </w:p>
        </w:tc>
        <w:tc>
          <w:tcPr>
            <w:tcW w:w="550" w:type="pct"/>
            <w:tcBorders>
              <w:top w:val="single" w:color="auto" w:sz="4" w:space="0"/>
              <w:left w:val="single" w:color="auto" w:sz="4" w:space="0"/>
              <w:bottom w:val="single" w:color="auto" w:sz="4" w:space="0"/>
              <w:right w:val="single" w:color="auto" w:sz="4" w:space="0"/>
            </w:tcBorders>
            <w:vAlign w:val="center"/>
          </w:tcPr>
          <w:p w14:paraId="079CEC1C">
            <w:pPr>
              <w:pStyle w:val="23"/>
              <w:rPr>
                <w:rFonts w:cs="Times New Roman"/>
                <w:color w:val="auto"/>
              </w:rPr>
            </w:pPr>
            <w:r>
              <w:rPr>
                <w:rFonts w:cs="Times New Roman"/>
                <w:color w:val="auto"/>
              </w:rPr>
              <w:t>0</w:t>
            </w:r>
          </w:p>
        </w:tc>
        <w:tc>
          <w:tcPr>
            <w:tcW w:w="1146" w:type="pct"/>
            <w:tcBorders>
              <w:top w:val="single" w:color="auto" w:sz="4" w:space="0"/>
              <w:left w:val="single" w:color="auto" w:sz="4" w:space="0"/>
              <w:bottom w:val="single" w:color="auto" w:sz="4" w:space="0"/>
              <w:right w:val="single" w:color="auto" w:sz="4" w:space="0"/>
            </w:tcBorders>
            <w:vAlign w:val="center"/>
          </w:tcPr>
          <w:p w14:paraId="2A1AB3EF">
            <w:pPr>
              <w:pStyle w:val="23"/>
              <w:jc w:val="left"/>
              <w:rPr>
                <w:rFonts w:cs="Times New Roman"/>
                <w:color w:val="auto"/>
              </w:rPr>
            </w:pPr>
            <w:r>
              <w:rPr>
                <w:rFonts w:cs="Times New Roman"/>
                <w:color w:val="auto"/>
              </w:rPr>
              <w:t>0: Acceleration/Deceleration Unit 0.01 seconds</w:t>
            </w:r>
          </w:p>
          <w:p w14:paraId="5D758F6B">
            <w:pPr>
              <w:pStyle w:val="23"/>
              <w:jc w:val="left"/>
              <w:rPr>
                <w:rFonts w:cs="Times New Roman"/>
                <w:color w:val="auto"/>
              </w:rPr>
            </w:pPr>
            <w:r>
              <w:rPr>
                <w:rFonts w:cs="Times New Roman"/>
                <w:color w:val="auto"/>
              </w:rPr>
              <w:t>1: Acceleration/Deceleration Unit 0.1 seconds</w:t>
            </w:r>
          </w:p>
        </w:tc>
        <w:tc>
          <w:tcPr>
            <w:tcW w:w="2350" w:type="pct"/>
            <w:tcBorders>
              <w:top w:val="single" w:color="auto" w:sz="4" w:space="0"/>
              <w:left w:val="single" w:color="auto" w:sz="4" w:space="0"/>
              <w:bottom w:val="single" w:color="auto" w:sz="4" w:space="0"/>
              <w:right w:val="single" w:color="auto" w:sz="4" w:space="0"/>
            </w:tcBorders>
            <w:vAlign w:val="center"/>
          </w:tcPr>
          <w:p w14:paraId="020BF389">
            <w:pPr>
              <w:pStyle w:val="23"/>
              <w:rPr>
                <w:rFonts w:cs="Times New Roman"/>
                <w:color w:val="auto"/>
              </w:rPr>
            </w:pPr>
            <w:r>
              <w:rPr>
                <w:rFonts w:hint="eastAsia" w:cs="Times New Roman"/>
                <w:color w:val="auto"/>
              </w:rPr>
              <w:t>This parameter is used to set the unit for speed curve time.</w:t>
            </w:r>
          </w:p>
        </w:tc>
      </w:tr>
    </w:tbl>
    <w:p w14:paraId="20295743">
      <w:pPr>
        <w:pStyle w:val="4"/>
        <w:spacing w:before="156"/>
        <w:rPr>
          <w:color w:val="auto"/>
        </w:rPr>
      </w:pPr>
      <w:bookmarkStart w:id="352" w:name="_Toc10008"/>
      <w:r>
        <w:rPr>
          <w:rFonts w:hint="eastAsia"/>
          <w:color w:val="auto"/>
        </w:rPr>
        <w:t>3.5.2 Fan Control</w:t>
      </w:r>
      <w:bookmarkEnd w:id="352"/>
    </w:p>
    <w:p w14:paraId="6D055FDB">
      <w:pPr>
        <w:ind w:firstLine="320"/>
        <w:rPr>
          <w:color w:val="auto"/>
        </w:rPr>
      </w:pPr>
      <w:r>
        <w:rPr>
          <w:rFonts w:hint="eastAsia"/>
          <w:color w:val="auto"/>
        </w:rPr>
        <w:t>Inverters are generally equipped with fans. When the fans operate, they can increase air circulation, thereby reducing the internal temperature of the inverter. The relevant parameters are shown in Table 3</w:t>
      </w:r>
      <w:r>
        <w:rPr>
          <w:color w:val="auto"/>
        </w:rPr>
        <w:t>-55</w:t>
      </w:r>
      <w:r>
        <w:rPr>
          <w:rFonts w:hint="eastAsia"/>
          <w:color w:val="auto"/>
        </w:rPr>
        <w:t>. The fan operation status can be determined by the inverter's operating status, module temperature, etc. Currently, several different fan operation modes are provided, which can be selected according to needs.</w:t>
      </w:r>
    </w:p>
    <w:p w14:paraId="023B4F72">
      <w:pPr>
        <w:pStyle w:val="25"/>
        <w:jc w:val="center"/>
        <w:rPr>
          <w:color w:val="auto"/>
        </w:rPr>
      </w:pPr>
      <w:r>
        <w:rPr>
          <w:rFonts w:hint="eastAsia"/>
          <w:color w:val="auto"/>
        </w:rPr>
        <w:t>Table 3</w:t>
      </w:r>
      <w:r>
        <w:rPr>
          <w:color w:val="auto"/>
        </w:rPr>
        <w:t xml:space="preserve">-55 </w:t>
      </w:r>
      <w:r>
        <w:rPr>
          <w:rFonts w:hint="eastAsia"/>
          <w:color w:val="auto"/>
        </w:rPr>
        <w:t>Fan Control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97"/>
        <w:gridCol w:w="667"/>
        <w:gridCol w:w="1692"/>
        <w:gridCol w:w="2596"/>
      </w:tblGrid>
      <w:tr w14:paraId="578EA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86377B2">
            <w:pPr>
              <w:pStyle w:val="23"/>
              <w:rPr>
                <w:rFonts w:cs="Times New Roman"/>
                <w:b/>
                <w:bCs/>
                <w:color w:val="auto"/>
              </w:rPr>
            </w:pPr>
            <w:r>
              <w:rPr>
                <w:rFonts w:hint="eastAsia" w:cs="Times New Roman"/>
                <w:b/>
                <w:bCs/>
                <w:color w:val="auto"/>
              </w:rPr>
              <w:t>Parameter</w:t>
            </w:r>
          </w:p>
        </w:tc>
        <w:tc>
          <w:tcPr>
            <w:tcW w:w="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AF3B2BE">
            <w:pPr>
              <w:pStyle w:val="23"/>
              <w:rPr>
                <w:rFonts w:cs="Times New Roman"/>
                <w:b/>
                <w:bCs/>
                <w:color w:val="auto"/>
              </w:rPr>
            </w:pPr>
            <w:r>
              <w:rPr>
                <w:rFonts w:hint="eastAsia" w:cs="Times New Roman"/>
                <w:b/>
                <w:bCs/>
                <w:color w:val="auto"/>
              </w:rPr>
              <w:t>Function Definition</w:t>
            </w:r>
          </w:p>
        </w:tc>
        <w:tc>
          <w:tcPr>
            <w:tcW w:w="5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21D1404">
            <w:pPr>
              <w:pStyle w:val="23"/>
              <w:rPr>
                <w:rFonts w:cs="Times New Roman"/>
                <w:b/>
                <w:bCs/>
                <w:color w:val="auto"/>
              </w:rPr>
            </w:pPr>
            <w:r>
              <w:rPr>
                <w:rFonts w:hint="eastAsia" w:cs="Times New Roman"/>
                <w:b/>
                <w:bCs/>
                <w:color w:val="auto"/>
              </w:rPr>
              <w:t>Default Value</w:t>
            </w:r>
          </w:p>
        </w:tc>
        <w:tc>
          <w:tcPr>
            <w:tcW w:w="127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095B3FF">
            <w:pPr>
              <w:pStyle w:val="23"/>
              <w:rPr>
                <w:rFonts w:cs="Times New Roman"/>
                <w:b/>
                <w:bCs/>
                <w:color w:val="auto"/>
              </w:rPr>
            </w:pPr>
            <w:r>
              <w:rPr>
                <w:rFonts w:hint="eastAsia" w:cs="Times New Roman"/>
                <w:b/>
                <w:bCs/>
                <w:color w:val="auto"/>
              </w:rPr>
              <w:t>Setting Range</w:t>
            </w:r>
          </w:p>
        </w:tc>
        <w:tc>
          <w:tcPr>
            <w:tcW w:w="19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A270F9C">
            <w:pPr>
              <w:pStyle w:val="23"/>
              <w:rPr>
                <w:rFonts w:cs="Times New Roman"/>
                <w:b/>
                <w:bCs/>
                <w:color w:val="auto"/>
              </w:rPr>
            </w:pPr>
            <w:r>
              <w:rPr>
                <w:rFonts w:hint="eastAsia" w:cs="Times New Roman"/>
                <w:b/>
                <w:bCs/>
                <w:color w:val="auto"/>
              </w:rPr>
              <w:t>Parameter Description</w:t>
            </w:r>
          </w:p>
        </w:tc>
      </w:tr>
      <w:tr w14:paraId="4465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15FF9F25">
            <w:pPr>
              <w:pStyle w:val="23"/>
              <w:rPr>
                <w:rFonts w:cs="Times New Roman"/>
                <w:color w:val="auto"/>
              </w:rPr>
            </w:pPr>
            <w:r>
              <w:rPr>
                <w:rFonts w:cs="Times New Roman"/>
                <w:color w:val="auto"/>
              </w:rPr>
              <w:t>F7-17</w:t>
            </w:r>
          </w:p>
        </w:tc>
        <w:tc>
          <w:tcPr>
            <w:tcW w:w="842" w:type="pct"/>
            <w:tcBorders>
              <w:top w:val="single" w:color="auto" w:sz="4" w:space="0"/>
              <w:left w:val="single" w:color="auto" w:sz="4" w:space="0"/>
              <w:bottom w:val="single" w:color="auto" w:sz="4" w:space="0"/>
              <w:right w:val="single" w:color="auto" w:sz="4" w:space="0"/>
            </w:tcBorders>
            <w:vAlign w:val="center"/>
          </w:tcPr>
          <w:p w14:paraId="0A891BB2">
            <w:pPr>
              <w:pStyle w:val="23"/>
              <w:rPr>
                <w:rFonts w:cs="Times New Roman"/>
                <w:color w:val="auto"/>
              </w:rPr>
            </w:pPr>
            <w:r>
              <w:rPr>
                <w:rFonts w:hint="eastAsia" w:cs="Times New Roman"/>
                <w:color w:val="auto"/>
              </w:rPr>
              <w:t>Fan control method</w:t>
            </w:r>
          </w:p>
        </w:tc>
        <w:tc>
          <w:tcPr>
            <w:tcW w:w="531" w:type="pct"/>
            <w:tcBorders>
              <w:top w:val="single" w:color="auto" w:sz="4" w:space="0"/>
              <w:left w:val="single" w:color="auto" w:sz="4" w:space="0"/>
              <w:bottom w:val="single" w:color="auto" w:sz="4" w:space="0"/>
              <w:right w:val="single" w:color="auto" w:sz="4" w:space="0"/>
            </w:tcBorders>
            <w:vAlign w:val="center"/>
          </w:tcPr>
          <w:p w14:paraId="48F8398E">
            <w:pPr>
              <w:pStyle w:val="23"/>
              <w:rPr>
                <w:rFonts w:cs="Times New Roman"/>
                <w:color w:val="auto"/>
              </w:rPr>
            </w:pPr>
            <w:r>
              <w:rPr>
                <w:rFonts w:cs="Times New Roman"/>
                <w:color w:val="auto"/>
              </w:rPr>
              <w:t>3</w:t>
            </w:r>
          </w:p>
        </w:tc>
        <w:tc>
          <w:tcPr>
            <w:tcW w:w="1273" w:type="pct"/>
            <w:tcBorders>
              <w:top w:val="single" w:color="auto" w:sz="4" w:space="0"/>
              <w:left w:val="single" w:color="auto" w:sz="4" w:space="0"/>
              <w:bottom w:val="single" w:color="auto" w:sz="4" w:space="0"/>
              <w:right w:val="single" w:color="auto" w:sz="4" w:space="0"/>
            </w:tcBorders>
            <w:vAlign w:val="center"/>
          </w:tcPr>
          <w:p w14:paraId="75C4D7C5">
            <w:pPr>
              <w:pStyle w:val="23"/>
              <w:rPr>
                <w:rFonts w:cs="Times New Roman"/>
                <w:color w:val="auto"/>
              </w:rPr>
            </w:pPr>
            <w:r>
              <w:rPr>
                <w:rFonts w:cs="Times New Roman"/>
                <w:color w:val="auto"/>
              </w:rPr>
              <w:t>0: Fan runs continuously;</w:t>
            </w:r>
          </w:p>
          <w:p w14:paraId="1B96A2F2">
            <w:pPr>
              <w:pStyle w:val="23"/>
              <w:rPr>
                <w:rFonts w:cs="Times New Roman"/>
                <w:color w:val="auto"/>
              </w:rPr>
            </w:pPr>
            <w:r>
              <w:rPr>
                <w:rFonts w:cs="Times New Roman"/>
                <w:color w:val="auto"/>
              </w:rPr>
              <w:t>1: STOP one minute after shutdown;</w:t>
            </w:r>
          </w:p>
          <w:p w14:paraId="7CF5D37C">
            <w:pPr>
              <w:pStyle w:val="23"/>
              <w:rPr>
                <w:rFonts w:cs="Times New Roman"/>
                <w:color w:val="auto"/>
              </w:rPr>
            </w:pPr>
            <w:r>
              <w:rPr>
                <w:rFonts w:cs="Times New Roman"/>
                <w:color w:val="auto"/>
              </w:rPr>
              <w:t>2: Stops running with the inverter;</w:t>
            </w:r>
          </w:p>
          <w:p w14:paraId="7DBF3760">
            <w:pPr>
              <w:pStyle w:val="23"/>
              <w:rPr>
                <w:rFonts w:cs="Times New Roman"/>
                <w:color w:val="auto"/>
              </w:rPr>
            </w:pPr>
            <w:r>
              <w:rPr>
                <w:rFonts w:cs="Times New Roman"/>
                <w:color w:val="auto"/>
              </w:rPr>
              <w:t>3: Starts when the temperature reaches 50°C;</w:t>
            </w:r>
          </w:p>
          <w:p w14:paraId="2BBC5D7B">
            <w:pPr>
              <w:pStyle w:val="23"/>
              <w:rPr>
                <w:rFonts w:cs="Times New Roman"/>
                <w:color w:val="auto"/>
              </w:rPr>
            </w:pPr>
            <w:r>
              <w:rPr>
                <w:rFonts w:cs="Times New Roman"/>
                <w:color w:val="auto"/>
              </w:rPr>
              <w:t>4: Stops when the temperature is below 50°C during shutdown.</w:t>
            </w:r>
          </w:p>
        </w:tc>
        <w:tc>
          <w:tcPr>
            <w:tcW w:w="1927" w:type="pct"/>
            <w:tcBorders>
              <w:top w:val="single" w:color="auto" w:sz="4" w:space="0"/>
              <w:left w:val="single" w:color="auto" w:sz="4" w:space="0"/>
              <w:bottom w:val="single" w:color="auto" w:sz="4" w:space="0"/>
              <w:right w:val="single" w:color="auto" w:sz="4" w:space="0"/>
            </w:tcBorders>
            <w:vAlign w:val="center"/>
          </w:tcPr>
          <w:p w14:paraId="745AF80B">
            <w:pPr>
              <w:pStyle w:val="23"/>
              <w:bidi w:val="0"/>
            </w:pPr>
            <w:r>
              <w:t>0: After power-on of the inverter, the fan runs continuously.</w:t>
            </w:r>
          </w:p>
          <w:p w14:paraId="60EABF52">
            <w:pPr>
              <w:pStyle w:val="23"/>
              <w:bidi w:val="0"/>
            </w:pPr>
            <w:r>
              <w:t>1: The fan starts when the inverter is running and stops 1 minute after the inverter stops.</w:t>
            </w:r>
          </w:p>
          <w:p w14:paraId="28BA9A69">
            <w:pPr>
              <w:pStyle w:val="23"/>
              <w:bidi w:val="0"/>
            </w:pPr>
            <w:r>
              <w:t>2: The fan operates according to the inverter's operating status; it starts when the inverter is running and stops when the inverter stops.</w:t>
            </w:r>
          </w:p>
          <w:p w14:paraId="19C27E05">
            <w:pPr>
              <w:pStyle w:val="23"/>
              <w:bidi w:val="0"/>
            </w:pPr>
            <w:r>
              <w:rPr>
                <w:rFonts w:hint="eastAsia"/>
              </w:rPr>
              <w:t>3: When the module temperature &gt; 50°C, the fan starts; When the module temperature &lt; 40°C and the inverter stopsoperating, the fan turns off.</w:t>
            </w:r>
          </w:p>
          <w:p w14:paraId="5569516B">
            <w:pPr>
              <w:pStyle w:val="23"/>
              <w:bidi w:val="0"/>
            </w:pPr>
            <w:r>
              <w:t>4: The fan starts when the inverter is running at variable frequency, and after the inverter stops, the fan turns off when the module temperature is below 50°C.</w:t>
            </w:r>
          </w:p>
        </w:tc>
      </w:tr>
    </w:tbl>
    <w:p w14:paraId="7F45188D">
      <w:pPr>
        <w:pStyle w:val="4"/>
        <w:spacing w:before="156"/>
        <w:rPr>
          <w:color w:val="auto"/>
        </w:rPr>
      </w:pPr>
      <w:bookmarkStart w:id="353" w:name="_Toc1467"/>
      <w:r>
        <w:rPr>
          <w:rFonts w:hint="eastAsia"/>
          <w:color w:val="auto"/>
        </w:rPr>
        <w:t>3.5.3 Load Torque Compensation</w:t>
      </w:r>
      <w:bookmarkEnd w:id="353"/>
      <w:bookmarkStart w:id="354" w:name="_Hlk154391343"/>
      <w:bookmarkEnd w:id="354"/>
    </w:p>
    <w:p w14:paraId="18CBD35C">
      <w:pPr>
        <w:ind w:firstLine="320"/>
        <w:rPr>
          <w:color w:val="auto"/>
        </w:rPr>
      </w:pPr>
      <w:r>
        <w:rPr>
          <w:rFonts w:hint="eastAsia"/>
          <w:color w:val="auto"/>
        </w:rPr>
        <w:t>In inverters, a</w:t>
      </w:r>
      <w:r>
        <w:rPr>
          <w:color w:val="auto"/>
        </w:rPr>
        <w:t>PI</w:t>
      </w:r>
      <w:r>
        <w:rPr>
          <w:rFonts w:hint="eastAsia"/>
          <w:color w:val="auto"/>
        </w:rPr>
        <w:t>regulator is commonly used for speed control. If a higher system speed response is required, the bandwidth of the</w:t>
      </w:r>
      <w:r>
        <w:rPr>
          <w:color w:val="auto"/>
        </w:rPr>
        <w:t>PI</w:t>
      </w:r>
      <w:r>
        <w:rPr>
          <w:rFonts w:hint="eastAsia"/>
          <w:color w:val="auto"/>
        </w:rPr>
        <w:t>regulator needs to be increased. However, in practical applications, the bandwidth of the</w:t>
      </w:r>
      <w:r>
        <w:rPr>
          <w:color w:val="auto"/>
        </w:rPr>
        <w:t>PI</w:t>
      </w:r>
      <w:r>
        <w:rPr>
          <w:rFonts w:hint="eastAsia"/>
          <w:color w:val="auto"/>
        </w:rPr>
        <w:t>regulator is subject to many constraints and may not be adjustable to the desired value. At this point, if it is still necessary to further improve the system speed response, load torque compensation can be added on top of the</w:t>
      </w:r>
      <w:r>
        <w:rPr>
          <w:color w:val="auto"/>
        </w:rPr>
        <w:t>PI</w:t>
      </w:r>
      <w:r>
        <w:rPr>
          <w:rFonts w:hint="eastAsia"/>
          <w:color w:val="auto"/>
        </w:rPr>
        <w:t>regulator.</w:t>
      </w:r>
    </w:p>
    <w:p w14:paraId="5E7826E5">
      <w:pPr>
        <w:ind w:firstLine="320"/>
        <w:rPr>
          <w:color w:val="auto"/>
          <w:shd w:val="clear" w:color="auto" w:fill="FFFFFF"/>
        </w:rPr>
      </w:pPr>
      <w:r>
        <w:rPr>
          <w:rFonts w:hint="eastAsia"/>
          <w:color w:val="auto"/>
          <w:shd w:val="clear" w:color="auto" w:fill="FFFFFF"/>
        </w:rPr>
        <w:t>A disturbance observer (</w:t>
      </w:r>
      <w:r>
        <w:rPr>
          <w:color w:val="auto"/>
          <w:shd w:val="clear" w:color="auto" w:fill="FFFFFF"/>
        </w:rPr>
        <w:t>DOB</w:t>
      </w:r>
      <w:r>
        <w:rPr>
          <w:rFonts w:hint="eastAsia"/>
          <w:color w:val="auto"/>
          <w:shd w:val="clear" w:color="auto" w:fill="FFFFFF"/>
        </w:rPr>
        <w:t>) is used to calculate the load torque, which is then added to the output of the speed loop</w:t>
      </w:r>
      <w:r>
        <w:rPr>
          <w:color w:val="auto"/>
          <w:shd w:val="clear" w:color="auto" w:fill="FFFFFF"/>
        </w:rPr>
        <w:t>PI</w:t>
      </w:r>
      <w:r>
        <w:rPr>
          <w:rFonts w:hint="eastAsia"/>
          <w:color w:val="auto"/>
          <w:shd w:val="clear" w:color="auto" w:fill="FFFFFF"/>
        </w:rPr>
        <w:t>regulator to achieve load torque compensation. The parameters related to load torque compensation are shown in Table 3</w:t>
      </w:r>
      <w:r>
        <w:rPr>
          <w:color w:val="auto"/>
          <w:shd w:val="clear" w:color="auto" w:fill="FFFFFF"/>
        </w:rPr>
        <w:t>-56</w:t>
      </w:r>
      <w:r>
        <w:rPr>
          <w:rFonts w:hint="eastAsia"/>
          <w:color w:val="auto"/>
          <w:shd w:val="clear" w:color="auto" w:fill="FFFFFF"/>
        </w:rPr>
        <w:t>.</w:t>
      </w:r>
    </w:p>
    <w:p w14:paraId="4278FB0E">
      <w:pPr>
        <w:pStyle w:val="25"/>
        <w:jc w:val="center"/>
        <w:rPr>
          <w:color w:val="auto"/>
          <w:shd w:val="clear" w:color="auto" w:fill="FFFFFF"/>
        </w:rPr>
      </w:pPr>
      <w:r>
        <w:rPr>
          <w:rFonts w:hint="eastAsia"/>
          <w:color w:val="auto"/>
          <w:shd w:val="clear" w:color="auto" w:fill="FFFFFF"/>
        </w:rPr>
        <w:t>Table 3</w:t>
      </w:r>
      <w:r>
        <w:rPr>
          <w:color w:val="auto"/>
          <w:shd w:val="clear" w:color="auto" w:fill="FFFFFF"/>
        </w:rPr>
        <w:t xml:space="preserve">-56 </w:t>
      </w:r>
      <w:r>
        <w:rPr>
          <w:rFonts w:hint="eastAsia"/>
          <w:color w:val="auto"/>
          <w:shd w:val="clear" w:color="auto" w:fill="FFFFFF"/>
        </w:rPr>
        <w:t>Parameters Related to Load Torque Compensation</w:t>
      </w:r>
    </w:p>
    <w:tbl>
      <w:tblPr>
        <w:tblStyle w:val="36"/>
        <w:tblW w:w="45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27"/>
        <w:gridCol w:w="660"/>
        <w:gridCol w:w="983"/>
        <w:gridCol w:w="2602"/>
      </w:tblGrid>
      <w:tr w14:paraId="1E98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46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6441616">
            <w:pPr>
              <w:pStyle w:val="23"/>
              <w:rPr>
                <w:rFonts w:cs="Times New Roman"/>
                <w:b/>
                <w:bCs/>
                <w:color w:val="auto"/>
              </w:rPr>
            </w:pPr>
            <w:r>
              <w:rPr>
                <w:rFonts w:hint="eastAsia" w:cs="Times New Roman"/>
                <w:b/>
                <w:bCs/>
                <w:color w:val="auto"/>
              </w:rPr>
              <w:t>Parameter</w:t>
            </w:r>
          </w:p>
        </w:tc>
        <w:tc>
          <w:tcPr>
            <w:tcW w:w="102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D102733">
            <w:pPr>
              <w:pStyle w:val="23"/>
              <w:rPr>
                <w:rFonts w:cs="Times New Roman"/>
                <w:b/>
                <w:bCs/>
                <w:color w:val="auto"/>
              </w:rPr>
            </w:pPr>
            <w:r>
              <w:rPr>
                <w:rFonts w:hint="eastAsia" w:cs="Times New Roman"/>
                <w:b/>
                <w:bCs/>
                <w:color w:val="auto"/>
              </w:rPr>
              <w:t>Function Definition</w:t>
            </w:r>
          </w:p>
        </w:tc>
        <w:tc>
          <w:tcPr>
            <w:tcW w:w="56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FBCCE3C">
            <w:pPr>
              <w:pStyle w:val="23"/>
              <w:rPr>
                <w:rFonts w:cs="Times New Roman"/>
                <w:b/>
                <w:bCs/>
                <w:color w:val="auto"/>
              </w:rPr>
            </w:pPr>
            <w:r>
              <w:rPr>
                <w:rFonts w:hint="eastAsia" w:cs="Times New Roman"/>
                <w:b/>
                <w:bCs/>
                <w:color w:val="auto"/>
              </w:rPr>
              <w:t>Default Value</w:t>
            </w:r>
          </w:p>
        </w:tc>
        <w:tc>
          <w:tcPr>
            <w:tcW w:w="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9408D45">
            <w:pPr>
              <w:pStyle w:val="23"/>
              <w:rPr>
                <w:rFonts w:cs="Times New Roman"/>
                <w:b/>
                <w:bCs/>
                <w:color w:val="auto"/>
              </w:rPr>
            </w:pPr>
            <w:r>
              <w:rPr>
                <w:rFonts w:hint="eastAsia" w:cs="Times New Roman"/>
                <w:b/>
                <w:bCs/>
                <w:color w:val="auto"/>
              </w:rPr>
              <w:t>Setting Range</w:t>
            </w:r>
          </w:p>
        </w:tc>
        <w:tc>
          <w:tcPr>
            <w:tcW w:w="210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C784FC2">
            <w:pPr>
              <w:pStyle w:val="23"/>
              <w:rPr>
                <w:rFonts w:cs="Times New Roman"/>
                <w:b/>
                <w:bCs/>
                <w:color w:val="auto"/>
              </w:rPr>
            </w:pPr>
            <w:r>
              <w:rPr>
                <w:rFonts w:hint="eastAsia" w:cs="Times New Roman"/>
                <w:b/>
                <w:bCs/>
                <w:color w:val="auto"/>
              </w:rPr>
              <w:t>Parameter Description</w:t>
            </w:r>
          </w:p>
        </w:tc>
      </w:tr>
      <w:tr w14:paraId="4CAD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466" w:type="pct"/>
            <w:tcBorders>
              <w:top w:val="single" w:color="auto" w:sz="4" w:space="0"/>
              <w:left w:val="single" w:color="auto" w:sz="4" w:space="0"/>
              <w:bottom w:val="single" w:color="auto" w:sz="4" w:space="0"/>
              <w:right w:val="single" w:color="auto" w:sz="4" w:space="0"/>
            </w:tcBorders>
            <w:vAlign w:val="center"/>
          </w:tcPr>
          <w:p w14:paraId="5CA9A030">
            <w:pPr>
              <w:pStyle w:val="23"/>
              <w:rPr>
                <w:rFonts w:cs="Times New Roman"/>
                <w:color w:val="auto"/>
              </w:rPr>
            </w:pPr>
            <w:r>
              <w:rPr>
                <w:rFonts w:cs="Times New Roman"/>
                <w:color w:val="auto"/>
              </w:rPr>
              <w:t>F3-13</w:t>
            </w:r>
          </w:p>
        </w:tc>
        <w:tc>
          <w:tcPr>
            <w:tcW w:w="1022" w:type="pct"/>
            <w:tcBorders>
              <w:top w:val="single" w:color="auto" w:sz="4" w:space="0"/>
              <w:left w:val="single" w:color="auto" w:sz="4" w:space="0"/>
              <w:bottom w:val="single" w:color="auto" w:sz="4" w:space="0"/>
              <w:right w:val="single" w:color="auto" w:sz="4" w:space="0"/>
            </w:tcBorders>
            <w:vAlign w:val="center"/>
          </w:tcPr>
          <w:p w14:paraId="7273365D">
            <w:pPr>
              <w:pStyle w:val="23"/>
              <w:rPr>
                <w:rFonts w:cs="Times New Roman"/>
                <w:color w:val="auto"/>
              </w:rPr>
            </w:pPr>
            <w:r>
              <w:rPr>
                <w:rFonts w:cs="Times New Roman"/>
                <w:color w:val="auto"/>
              </w:rPr>
              <w:t>DOB Compensation Gain</w:t>
            </w:r>
          </w:p>
        </w:tc>
        <w:tc>
          <w:tcPr>
            <w:tcW w:w="560" w:type="pct"/>
            <w:tcBorders>
              <w:top w:val="single" w:color="auto" w:sz="4" w:space="0"/>
              <w:left w:val="single" w:color="auto" w:sz="4" w:space="0"/>
              <w:bottom w:val="single" w:color="auto" w:sz="4" w:space="0"/>
              <w:right w:val="single" w:color="auto" w:sz="4" w:space="0"/>
            </w:tcBorders>
            <w:vAlign w:val="center"/>
          </w:tcPr>
          <w:p w14:paraId="48F98153">
            <w:pPr>
              <w:pStyle w:val="23"/>
              <w:rPr>
                <w:rFonts w:cs="Times New Roman"/>
                <w:color w:val="auto"/>
              </w:rPr>
            </w:pPr>
            <w:r>
              <w:rPr>
                <w:rFonts w:cs="Times New Roman"/>
                <w:color w:val="auto"/>
              </w:rPr>
              <w:t>0</w:t>
            </w:r>
          </w:p>
        </w:tc>
        <w:tc>
          <w:tcPr>
            <w:tcW w:w="842" w:type="pct"/>
            <w:tcBorders>
              <w:top w:val="single" w:color="auto" w:sz="4" w:space="0"/>
              <w:left w:val="single" w:color="auto" w:sz="4" w:space="0"/>
              <w:bottom w:val="single" w:color="auto" w:sz="4" w:space="0"/>
              <w:right w:val="single" w:color="auto" w:sz="4" w:space="0"/>
            </w:tcBorders>
            <w:vAlign w:val="center"/>
          </w:tcPr>
          <w:p w14:paraId="26E32A97">
            <w:pPr>
              <w:pStyle w:val="23"/>
              <w:rPr>
                <w:rFonts w:cs="Times New Roman"/>
                <w:color w:val="auto"/>
              </w:rPr>
            </w:pPr>
            <w:r>
              <w:rPr>
                <w:rFonts w:cs="Times New Roman"/>
                <w:color w:val="auto"/>
              </w:rPr>
              <w:t>0~5000</w:t>
            </w:r>
          </w:p>
        </w:tc>
        <w:tc>
          <w:tcPr>
            <w:tcW w:w="2108" w:type="pct"/>
            <w:tcBorders>
              <w:top w:val="single" w:color="auto" w:sz="4" w:space="0"/>
              <w:left w:val="single" w:color="auto" w:sz="4" w:space="0"/>
              <w:bottom w:val="single" w:color="auto" w:sz="4" w:space="0"/>
              <w:right w:val="single" w:color="auto" w:sz="4" w:space="0"/>
            </w:tcBorders>
            <w:vAlign w:val="center"/>
          </w:tcPr>
          <w:p w14:paraId="73E5A9BC">
            <w:pPr>
              <w:pStyle w:val="23"/>
              <w:rPr>
                <w:rFonts w:cs="Times New Roman"/>
                <w:color w:val="auto"/>
              </w:rPr>
            </w:pPr>
            <w:r>
              <w:rPr>
                <w:rFonts w:hint="eastAsia" w:cs="Times New Roman"/>
                <w:color w:val="auto"/>
              </w:rPr>
              <w:t>This parameter sets the magnitude of the load torque compensation gain.</w:t>
            </w:r>
          </w:p>
        </w:tc>
      </w:tr>
    </w:tbl>
    <w:p w14:paraId="38BC785F">
      <w:pPr>
        <w:pStyle w:val="4"/>
        <w:spacing w:before="156"/>
        <w:rPr>
          <w:color w:val="auto"/>
        </w:rPr>
      </w:pPr>
      <w:bookmarkStart w:id="355" w:name="_Toc25418"/>
      <w:r>
        <w:rPr>
          <w:rFonts w:hint="eastAsia"/>
          <w:color w:val="auto"/>
        </w:rPr>
        <w:t>3.5.4 Base Block</w:t>
      </w:r>
      <w:bookmarkEnd w:id="355"/>
    </w:p>
    <w:p w14:paraId="316297A6">
      <w:pPr>
        <w:ind w:firstLine="320"/>
        <w:rPr>
          <w:color w:val="auto"/>
        </w:rPr>
      </w:pPr>
      <w:r>
        <w:rPr>
          <w:rFonts w:hint="eastAsia"/>
          <w:color w:val="auto"/>
        </w:rPr>
        <w:t>When the external controller detects an abnormal condition, it may be necessary for the inverter to stop immediately; at this time, the base block function of the inverter needs to be used. When a base block signal is received, the inverter stopsPWMoutput, and after the base block signal is removed, the inverter resumes operation after a certain delay (which can be set through parameters). Additionally, if the inverter's stopping method is free stop, after stopping, it must wait for the time set by this function code before it can run again, as shown in Table 3-57.</w:t>
      </w:r>
    </w:p>
    <w:p w14:paraId="2E608B8E">
      <w:pPr>
        <w:pStyle w:val="25"/>
        <w:jc w:val="center"/>
        <w:rPr>
          <w:color w:val="auto"/>
        </w:rPr>
      </w:pPr>
      <w:r>
        <w:rPr>
          <w:rFonts w:hint="eastAsia"/>
          <w:color w:val="auto"/>
        </w:rPr>
        <w:t>Table 3</w:t>
      </w:r>
      <w:r>
        <w:rPr>
          <w:color w:val="auto"/>
        </w:rPr>
        <w:t xml:space="preserve">-57 </w:t>
      </w:r>
      <w:r>
        <w:rPr>
          <w:rFonts w:hint="eastAsia"/>
          <w:color w:val="auto"/>
        </w:rPr>
        <w:t>Base Block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45"/>
        <w:gridCol w:w="660"/>
        <w:gridCol w:w="866"/>
        <w:gridCol w:w="3181"/>
      </w:tblGrid>
      <w:tr w14:paraId="1A48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8D68EAB">
            <w:pPr>
              <w:pStyle w:val="23"/>
              <w:rPr>
                <w:rFonts w:cs="Times New Roman"/>
                <w:b/>
                <w:bCs/>
                <w:color w:val="auto"/>
              </w:rPr>
            </w:pPr>
            <w:r>
              <w:rPr>
                <w:rFonts w:hint="eastAsia" w:cs="Times New Roman"/>
                <w:b/>
                <w:bCs/>
                <w:color w:val="auto"/>
              </w:rPr>
              <w:t>Parameter</w:t>
            </w:r>
          </w:p>
        </w:tc>
        <w:tc>
          <w:tcPr>
            <w:tcW w:w="102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2C05EB">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5EBF35F">
            <w:pPr>
              <w:pStyle w:val="23"/>
              <w:rPr>
                <w:rFonts w:cs="Times New Roman"/>
                <w:b/>
                <w:bCs/>
                <w:color w:val="auto"/>
              </w:rPr>
            </w:pPr>
            <w:r>
              <w:rPr>
                <w:rFonts w:hint="eastAsia" w:cs="Times New Roman"/>
                <w:b/>
                <w:bCs/>
                <w:color w:val="auto"/>
              </w:rPr>
              <w:t>Default Value</w:t>
            </w:r>
          </w:p>
        </w:tc>
        <w:tc>
          <w:tcPr>
            <w:tcW w:w="68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7E445AD">
            <w:pPr>
              <w:pStyle w:val="23"/>
              <w:rPr>
                <w:rFonts w:cs="Times New Roman"/>
                <w:b/>
                <w:bCs/>
                <w:color w:val="auto"/>
              </w:rPr>
            </w:pPr>
            <w:r>
              <w:rPr>
                <w:rFonts w:hint="eastAsia" w:cs="Times New Roman"/>
                <w:b/>
                <w:bCs/>
                <w:color w:val="auto"/>
              </w:rPr>
              <w:t>Setting Range</w:t>
            </w:r>
          </w:p>
        </w:tc>
        <w:tc>
          <w:tcPr>
            <w:tcW w:w="235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B51C03C">
            <w:pPr>
              <w:pStyle w:val="23"/>
              <w:rPr>
                <w:rFonts w:cs="Times New Roman"/>
                <w:b/>
                <w:bCs/>
                <w:color w:val="auto"/>
              </w:rPr>
            </w:pPr>
            <w:r>
              <w:rPr>
                <w:rFonts w:hint="eastAsia" w:cs="Times New Roman"/>
                <w:b/>
                <w:bCs/>
                <w:color w:val="auto"/>
              </w:rPr>
              <w:t>Parameter Description</w:t>
            </w:r>
          </w:p>
        </w:tc>
      </w:tr>
      <w:tr w14:paraId="0E581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27" w:type="pct"/>
            <w:tcBorders>
              <w:top w:val="single" w:color="auto" w:sz="4" w:space="0"/>
              <w:left w:val="single" w:color="auto" w:sz="4" w:space="0"/>
              <w:bottom w:val="single" w:color="auto" w:sz="4" w:space="0"/>
              <w:right w:val="single" w:color="auto" w:sz="4" w:space="0"/>
            </w:tcBorders>
            <w:vAlign w:val="center"/>
          </w:tcPr>
          <w:p w14:paraId="6D8C5E48">
            <w:pPr>
              <w:pStyle w:val="23"/>
              <w:rPr>
                <w:rFonts w:cs="Times New Roman"/>
                <w:color w:val="auto"/>
              </w:rPr>
            </w:pPr>
            <w:r>
              <w:rPr>
                <w:rFonts w:cs="Times New Roman"/>
                <w:color w:val="auto"/>
              </w:rPr>
              <w:t>F1-31</w:t>
            </w:r>
          </w:p>
        </w:tc>
        <w:tc>
          <w:tcPr>
            <w:tcW w:w="1022" w:type="pct"/>
            <w:tcBorders>
              <w:top w:val="single" w:color="auto" w:sz="4" w:space="0"/>
              <w:left w:val="single" w:color="auto" w:sz="4" w:space="0"/>
              <w:bottom w:val="single" w:color="auto" w:sz="4" w:space="0"/>
              <w:right w:val="single" w:color="auto" w:sz="4" w:space="0"/>
            </w:tcBorders>
            <w:vAlign w:val="center"/>
          </w:tcPr>
          <w:p w14:paraId="3D09E292">
            <w:pPr>
              <w:pStyle w:val="23"/>
              <w:rPr>
                <w:rFonts w:cs="Times New Roman"/>
                <w:color w:val="auto"/>
              </w:rPr>
            </w:pPr>
            <w:r>
              <w:rPr>
                <w:rFonts w:hint="eastAsia" w:cs="Times New Roman"/>
                <w:color w:val="auto"/>
              </w:rPr>
              <w:t>Base Blockade Interruption Time</w:t>
            </w:r>
          </w:p>
        </w:tc>
        <w:tc>
          <w:tcPr>
            <w:tcW w:w="513" w:type="pct"/>
            <w:tcBorders>
              <w:top w:val="single" w:color="auto" w:sz="4" w:space="0"/>
              <w:left w:val="single" w:color="auto" w:sz="4" w:space="0"/>
              <w:bottom w:val="single" w:color="auto" w:sz="4" w:space="0"/>
              <w:right w:val="single" w:color="auto" w:sz="4" w:space="0"/>
            </w:tcBorders>
            <w:vAlign w:val="center"/>
          </w:tcPr>
          <w:p w14:paraId="3F45E2F7">
            <w:pPr>
              <w:pStyle w:val="23"/>
              <w:rPr>
                <w:rFonts w:cs="Times New Roman"/>
                <w:color w:val="auto"/>
              </w:rPr>
            </w:pPr>
            <w:r>
              <w:rPr>
                <w:rFonts w:cs="Times New Roman"/>
                <w:color w:val="auto"/>
              </w:rPr>
              <w:t>0.5s</w:t>
            </w:r>
          </w:p>
        </w:tc>
        <w:tc>
          <w:tcPr>
            <w:tcW w:w="687" w:type="pct"/>
            <w:tcBorders>
              <w:top w:val="single" w:color="auto" w:sz="4" w:space="0"/>
              <w:left w:val="single" w:color="auto" w:sz="4" w:space="0"/>
              <w:bottom w:val="single" w:color="auto" w:sz="4" w:space="0"/>
              <w:right w:val="single" w:color="auto" w:sz="4" w:space="0"/>
            </w:tcBorders>
            <w:vAlign w:val="center"/>
          </w:tcPr>
          <w:p w14:paraId="7720F518">
            <w:pPr>
              <w:pStyle w:val="23"/>
              <w:rPr>
                <w:rFonts w:cs="Times New Roman"/>
                <w:color w:val="auto"/>
              </w:rPr>
            </w:pPr>
            <w:r>
              <w:rPr>
                <w:rFonts w:cs="Times New Roman"/>
                <w:color w:val="auto"/>
              </w:rPr>
              <w:t>0.0~5.0s</w:t>
            </w:r>
          </w:p>
        </w:tc>
        <w:tc>
          <w:tcPr>
            <w:tcW w:w="2351" w:type="pct"/>
            <w:tcBorders>
              <w:top w:val="single" w:color="auto" w:sz="4" w:space="0"/>
              <w:left w:val="single" w:color="auto" w:sz="4" w:space="0"/>
              <w:bottom w:val="single" w:color="auto" w:sz="4" w:space="0"/>
              <w:right w:val="single" w:color="auto" w:sz="4" w:space="0"/>
            </w:tcBorders>
            <w:vAlign w:val="center"/>
          </w:tcPr>
          <w:p w14:paraId="466791FB">
            <w:pPr>
              <w:pStyle w:val="23"/>
              <w:rPr>
                <w:rFonts w:cs="Times New Roman"/>
                <w:color w:val="auto"/>
              </w:rPr>
            </w:pPr>
            <w:r>
              <w:rPr>
                <w:rFonts w:hint="eastAsia" w:cs="Times New Roman"/>
                <w:color w:val="auto"/>
              </w:rPr>
              <w:t>Used to set the waiting time from when the inverter stops output to when it restarts.</w:t>
            </w:r>
          </w:p>
        </w:tc>
      </w:tr>
    </w:tbl>
    <w:p w14:paraId="63BEAAA1">
      <w:pPr>
        <w:pStyle w:val="4"/>
        <w:spacing w:before="156"/>
        <w:rPr>
          <w:color w:val="auto"/>
        </w:rPr>
      </w:pPr>
      <w:bookmarkStart w:id="356" w:name="_Toc11882"/>
      <w:r>
        <w:rPr>
          <w:rFonts w:hint="eastAsia"/>
          <w:color w:val="auto"/>
        </w:rPr>
        <w:t>3.5.5 Bus Voltage Compensation</w:t>
      </w:r>
      <w:bookmarkEnd w:id="356"/>
    </w:p>
    <w:p w14:paraId="24A4D19C">
      <w:pPr>
        <w:ind w:firstLine="320"/>
        <w:rPr>
          <w:color w:val="auto"/>
          <w:shd w:val="clear" w:color="auto" w:fill="FFFFFF"/>
        </w:rPr>
      </w:pPr>
      <w:r>
        <w:rPr>
          <w:rFonts w:hint="eastAsia"/>
          <w:color w:val="auto"/>
          <w:shd w:val="clear" w:color="auto" w:fill="FFFFFF"/>
        </w:rPr>
        <w:t>When the bus voltage changes, the output voltage may also change, which could affect the motor control performance. The bus voltage compensation function (Automatic Voltage Regulation function,</w:t>
      </w:r>
      <w:r>
        <w:rPr>
          <w:color w:val="auto"/>
          <w:shd w:val="clear" w:color="auto" w:fill="FFFFFF"/>
        </w:rPr>
        <w:t>AVR</w:t>
      </w:r>
      <w:r>
        <w:rPr>
          <w:rFonts w:hint="eastAsia"/>
          <w:color w:val="auto"/>
          <w:shd w:val="clear" w:color="auto" w:fill="FFFFFF"/>
        </w:rPr>
        <w:t>) can compensate for changes in output voltage caused by variations in bus voltage, making motor control performance more stable.</w:t>
      </w:r>
    </w:p>
    <w:p w14:paraId="620A0F75">
      <w:pPr>
        <w:ind w:firstLine="320"/>
        <w:rPr>
          <w:color w:val="auto"/>
        </w:rPr>
      </w:pPr>
      <w:r>
        <w:rPr>
          <w:rFonts w:hint="eastAsia"/>
          <w:color w:val="auto"/>
        </w:rPr>
        <w:t>When the bus voltage increases, the output duty cycle is appropriately reduced, and when the bus voltage decreases, the output duty cycle is appropriately increased, thus maintaining a constant output voltage. In actual use, the duty cycle calculated by the control algorithm can be multiplied by the reciprocal of the bus voltage reference value and the actual value to achieve this. The bus voltage compensation related parameters are shown in Table 3</w:t>
      </w:r>
      <w:r>
        <w:rPr>
          <w:color w:val="auto"/>
        </w:rPr>
        <w:t>-58.</w:t>
      </w:r>
    </w:p>
    <w:p w14:paraId="36FFE7C7">
      <w:pPr>
        <w:pStyle w:val="25"/>
        <w:rPr>
          <w:color w:val="auto"/>
        </w:rPr>
      </w:pPr>
    </w:p>
    <w:p w14:paraId="126B82D4">
      <w:pPr>
        <w:pStyle w:val="25"/>
        <w:jc w:val="center"/>
        <w:rPr>
          <w:color w:val="auto"/>
        </w:rPr>
      </w:pPr>
      <w:r>
        <w:rPr>
          <w:rFonts w:hint="eastAsia"/>
          <w:color w:val="auto"/>
        </w:rPr>
        <w:t>Table 3</w:t>
      </w:r>
      <w:r>
        <w:rPr>
          <w:color w:val="auto"/>
        </w:rPr>
        <w:t xml:space="preserve">-58 </w:t>
      </w:r>
      <w:r>
        <w:rPr>
          <w:rFonts w:hint="eastAsia"/>
          <w:color w:val="auto"/>
        </w:rPr>
        <w:t>Bus Voltage Compensation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99"/>
        <w:gridCol w:w="668"/>
        <w:gridCol w:w="1543"/>
        <w:gridCol w:w="2742"/>
      </w:tblGrid>
      <w:tr w14:paraId="34D30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4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186C812">
            <w:pPr>
              <w:pStyle w:val="23"/>
              <w:rPr>
                <w:rFonts w:cs="Times New Roman"/>
                <w:b/>
                <w:bCs/>
                <w:color w:val="auto"/>
              </w:rPr>
            </w:pPr>
            <w:r>
              <w:rPr>
                <w:rFonts w:hint="eastAsia" w:cs="Times New Roman"/>
                <w:b/>
                <w:bCs/>
                <w:color w:val="auto"/>
              </w:rPr>
              <w:t>Parameter</w:t>
            </w:r>
          </w:p>
        </w:tc>
        <w:tc>
          <w:tcPr>
            <w:tcW w:w="84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B63832">
            <w:pPr>
              <w:pStyle w:val="23"/>
              <w:rPr>
                <w:rFonts w:cs="Times New Roman"/>
                <w:b/>
                <w:bCs/>
                <w:color w:val="auto"/>
              </w:rPr>
            </w:pPr>
            <w:r>
              <w:rPr>
                <w:rFonts w:hint="eastAsia" w:cs="Times New Roman"/>
                <w:b/>
                <w:bCs/>
                <w:color w:val="auto"/>
              </w:rPr>
              <w:t>Function Definition</w:t>
            </w:r>
          </w:p>
        </w:tc>
        <w:tc>
          <w:tcPr>
            <w:tcW w:w="5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B96D850">
            <w:pPr>
              <w:pStyle w:val="23"/>
              <w:rPr>
                <w:rFonts w:cs="Times New Roman"/>
                <w:b/>
                <w:bCs/>
                <w:color w:val="auto"/>
              </w:rPr>
            </w:pPr>
            <w:r>
              <w:rPr>
                <w:rFonts w:hint="eastAsia" w:cs="Times New Roman"/>
                <w:b/>
                <w:bCs/>
                <w:color w:val="auto"/>
              </w:rPr>
              <w:t>Default Value</w:t>
            </w:r>
          </w:p>
        </w:tc>
        <w:tc>
          <w:tcPr>
            <w:tcW w:w="116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4F56276">
            <w:pPr>
              <w:pStyle w:val="23"/>
              <w:rPr>
                <w:rFonts w:cs="Times New Roman"/>
                <w:b/>
                <w:bCs/>
                <w:color w:val="auto"/>
              </w:rPr>
            </w:pPr>
            <w:r>
              <w:rPr>
                <w:rFonts w:hint="eastAsia" w:cs="Times New Roman"/>
                <w:b/>
                <w:bCs/>
                <w:color w:val="auto"/>
              </w:rPr>
              <w:t>Setting Range</w:t>
            </w:r>
          </w:p>
        </w:tc>
        <w:tc>
          <w:tcPr>
            <w:tcW w:w="203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4CF03D6">
            <w:pPr>
              <w:pStyle w:val="23"/>
              <w:rPr>
                <w:rFonts w:cs="Times New Roman"/>
                <w:b/>
                <w:bCs/>
                <w:color w:val="auto"/>
              </w:rPr>
            </w:pPr>
            <w:r>
              <w:rPr>
                <w:rFonts w:hint="eastAsia" w:cs="Times New Roman"/>
                <w:b/>
                <w:bCs/>
                <w:color w:val="auto"/>
              </w:rPr>
              <w:t>Parameter Description</w:t>
            </w:r>
          </w:p>
        </w:tc>
      </w:tr>
      <w:tr w14:paraId="7CF95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tcBorders>
              <w:top w:val="single" w:color="auto" w:sz="4" w:space="0"/>
              <w:left w:val="single" w:color="auto" w:sz="4" w:space="0"/>
              <w:bottom w:val="single" w:color="auto" w:sz="4" w:space="0"/>
              <w:right w:val="single" w:color="auto" w:sz="4" w:space="0"/>
            </w:tcBorders>
            <w:vAlign w:val="center"/>
          </w:tcPr>
          <w:p w14:paraId="1DCF0309">
            <w:pPr>
              <w:pStyle w:val="23"/>
              <w:rPr>
                <w:rFonts w:cs="Times New Roman"/>
                <w:color w:val="auto"/>
              </w:rPr>
            </w:pPr>
            <w:r>
              <w:rPr>
                <w:rFonts w:cs="Times New Roman"/>
                <w:color w:val="auto"/>
              </w:rPr>
              <w:t>F7-37</w:t>
            </w:r>
          </w:p>
        </w:tc>
        <w:tc>
          <w:tcPr>
            <w:tcW w:w="843" w:type="pct"/>
            <w:tcBorders>
              <w:top w:val="single" w:color="auto" w:sz="4" w:space="0"/>
              <w:left w:val="single" w:color="auto" w:sz="4" w:space="0"/>
              <w:bottom w:val="single" w:color="auto" w:sz="4" w:space="0"/>
              <w:right w:val="single" w:color="auto" w:sz="4" w:space="0"/>
            </w:tcBorders>
            <w:vAlign w:val="center"/>
          </w:tcPr>
          <w:p w14:paraId="29B43D99">
            <w:pPr>
              <w:pStyle w:val="23"/>
              <w:rPr>
                <w:rFonts w:cs="Times New Roman"/>
                <w:color w:val="auto"/>
              </w:rPr>
            </w:pPr>
            <w:r>
              <w:rPr>
                <w:rFonts w:hint="eastAsia" w:cs="Times New Roman"/>
                <w:color w:val="auto"/>
              </w:rPr>
              <w:t>Automatic Voltage Regulation</w:t>
            </w:r>
          </w:p>
        </w:tc>
        <w:tc>
          <w:tcPr>
            <w:tcW w:w="531" w:type="pct"/>
            <w:tcBorders>
              <w:top w:val="single" w:color="auto" w:sz="4" w:space="0"/>
              <w:left w:val="single" w:color="auto" w:sz="4" w:space="0"/>
              <w:bottom w:val="single" w:color="auto" w:sz="4" w:space="0"/>
              <w:right w:val="single" w:color="auto" w:sz="4" w:space="0"/>
            </w:tcBorders>
            <w:vAlign w:val="center"/>
          </w:tcPr>
          <w:p w14:paraId="02ABDB72">
            <w:pPr>
              <w:pStyle w:val="23"/>
              <w:rPr>
                <w:rFonts w:cs="Times New Roman"/>
                <w:color w:val="auto"/>
              </w:rPr>
            </w:pPr>
            <w:r>
              <w:rPr>
                <w:rFonts w:cs="Times New Roman"/>
                <w:color w:val="auto"/>
              </w:rPr>
              <w:t>0</w:t>
            </w:r>
          </w:p>
        </w:tc>
        <w:tc>
          <w:tcPr>
            <w:tcW w:w="1165" w:type="pct"/>
            <w:tcBorders>
              <w:top w:val="single" w:color="auto" w:sz="4" w:space="0"/>
              <w:left w:val="single" w:color="auto" w:sz="4" w:space="0"/>
              <w:bottom w:val="single" w:color="auto" w:sz="4" w:space="0"/>
              <w:right w:val="single" w:color="auto" w:sz="4" w:space="0"/>
            </w:tcBorders>
            <w:vAlign w:val="center"/>
          </w:tcPr>
          <w:p w14:paraId="160E551F">
            <w:pPr>
              <w:pStyle w:val="23"/>
              <w:rPr>
                <w:rFonts w:cs="Times New Roman"/>
                <w:color w:val="auto"/>
              </w:rPr>
            </w:pPr>
            <w:r>
              <w:rPr>
                <w:rFonts w:cs="Times New Roman"/>
                <w:color w:val="auto"/>
              </w:rPr>
              <w:t>0: Enable AVR function;</w:t>
            </w:r>
          </w:p>
          <w:p w14:paraId="3EE43C4A">
            <w:pPr>
              <w:pStyle w:val="23"/>
              <w:rPr>
                <w:rFonts w:cs="Times New Roman"/>
                <w:color w:val="auto"/>
              </w:rPr>
            </w:pPr>
            <w:r>
              <w:rPr>
                <w:rFonts w:cs="Times New Roman"/>
                <w:color w:val="auto"/>
              </w:rPr>
              <w:t>1: Disable AVR function;</w:t>
            </w:r>
          </w:p>
          <w:p w14:paraId="54E9ABF0">
            <w:pPr>
              <w:pStyle w:val="23"/>
              <w:rPr>
                <w:rFonts w:cs="Times New Roman"/>
                <w:color w:val="auto"/>
              </w:rPr>
            </w:pPr>
            <w:r>
              <w:rPr>
                <w:rFonts w:cs="Times New Roman"/>
                <w:color w:val="auto"/>
              </w:rPr>
              <w:t>2: Disable AVR during deceleration.</w:t>
            </w:r>
          </w:p>
        </w:tc>
        <w:tc>
          <w:tcPr>
            <w:tcW w:w="2033" w:type="pct"/>
            <w:tcBorders>
              <w:top w:val="single" w:color="auto" w:sz="4" w:space="0"/>
              <w:left w:val="single" w:color="auto" w:sz="4" w:space="0"/>
              <w:bottom w:val="single" w:color="auto" w:sz="4" w:space="0"/>
              <w:right w:val="single" w:color="auto" w:sz="4" w:space="0"/>
            </w:tcBorders>
            <w:vAlign w:val="center"/>
          </w:tcPr>
          <w:p w14:paraId="2375F3DA">
            <w:pPr>
              <w:pStyle w:val="23"/>
              <w:rPr>
                <w:rFonts w:cs="Times New Roman"/>
                <w:color w:val="auto"/>
              </w:rPr>
            </w:pPr>
            <w:r>
              <w:rPr>
                <w:rFonts w:cs="Times New Roman"/>
                <w:color w:val="auto"/>
              </w:rPr>
              <w:t xml:space="preserve">0: AVR function enabled, the inverter calculates the output voltage based on the bus voltage, ensuring the output voltage does not fluctuate with changes in bus voltage. </w:t>
            </w:r>
          </w:p>
          <w:p w14:paraId="7F18A79E">
            <w:pPr>
              <w:pStyle w:val="23"/>
              <w:rPr>
                <w:rFonts w:cs="Times New Roman"/>
                <w:color w:val="auto"/>
              </w:rPr>
            </w:pPr>
            <w:r>
              <w:rPr>
                <w:rFonts w:cs="Times New Roman"/>
                <w:color w:val="auto"/>
              </w:rPr>
              <w:t>1: AVR function disabled, the inverter does not calculate the output voltage based on the bus voltage, leading to fluctuations in output voltage and motor current due to bus voltage variations.</w:t>
            </w:r>
          </w:p>
          <w:p w14:paraId="6FE345CB">
            <w:pPr>
              <w:pStyle w:val="23"/>
              <w:rPr>
                <w:rFonts w:cs="Times New Roman"/>
                <w:color w:val="auto"/>
              </w:rPr>
            </w:pPr>
            <w:r>
              <w:rPr>
                <w:rFonts w:cs="Times New Roman"/>
                <w:color w:val="auto"/>
              </w:rPr>
              <w:t>2: AVR function disabled during deceleration, but enabled in other states. Disabling AVR during deceleration can reduce the deceleration time.</w:t>
            </w:r>
          </w:p>
        </w:tc>
      </w:tr>
    </w:tbl>
    <w:p w14:paraId="059AFD4F">
      <w:pPr>
        <w:pStyle w:val="4"/>
        <w:spacing w:before="156"/>
        <w:rPr>
          <w:color w:val="auto"/>
        </w:rPr>
      </w:pPr>
      <w:bookmarkStart w:id="357" w:name="_Toc28946"/>
      <w:r>
        <w:rPr>
          <w:rFonts w:hint="eastAsia"/>
          <w:color w:val="auto"/>
        </w:rPr>
        <w:t>3.5.6 Frequency Holding</w:t>
      </w:r>
      <w:bookmarkEnd w:id="357"/>
    </w:p>
    <w:p w14:paraId="25F483A9">
      <w:pPr>
        <w:ind w:firstLine="320"/>
        <w:rPr>
          <w:color w:val="auto"/>
        </w:rPr>
      </w:pPr>
      <w:r>
        <w:rPr>
          <w:rFonts w:hint="eastAsia"/>
          <w:color w:val="auto"/>
        </w:rPr>
        <w:t>In applications such as elevators and cranes, to improve reliability or positioning accuracy, it is often necessary to run at a certain frequency for a period of time during startup before accelerating to the set frequency, and during shutdown, to run at a certain frequency for a period of time before decelerating to zero speed. The above can be achieved through the frequency holding function.</w:t>
      </w:r>
    </w:p>
    <w:p w14:paraId="306BBA92">
      <w:pPr>
        <w:ind w:firstLine="320"/>
        <w:rPr>
          <w:color w:val="auto"/>
        </w:rPr>
      </w:pPr>
      <w:r>
        <w:rPr>
          <w:rFonts w:hint="eastAsia"/>
          <w:color w:val="auto"/>
        </w:rPr>
        <w:t>The frequency holding function includes start-up holding and stop holding, which process the speed curve during start-up and stop, respectively. As shown in Figure 3</w:t>
      </w:r>
      <w:r>
        <w:rPr>
          <w:color w:val="auto"/>
        </w:rPr>
        <w:t>-39</w:t>
      </w:r>
      <w:r>
        <w:rPr>
          <w:rFonts w:hint="eastAsia"/>
          <w:color w:val="auto"/>
        </w:rPr>
        <w:t>, the parameters for start-up holding frequency, start-up holding time, stop holding frequency, and stop holding time can be adjusted to meet different requirements.</w:t>
      </w:r>
    </w:p>
    <w:p w14:paraId="2FE13427">
      <w:pPr>
        <w:pStyle w:val="52"/>
        <w:ind w:firstLine="0" w:firstLineChars="0"/>
        <w:rPr>
          <w:color w:val="auto"/>
        </w:rPr>
      </w:pPr>
      <w:r>
        <w:rPr>
          <w:color w:val="auto"/>
        </w:rPr>
        <w:pict>
          <v:shape id="_x0000_i1128" o:spt="75" type="#_x0000_t75" style="height:115.55pt;width:325.2pt;" filled="f" o:preferrelative="t" stroked="f" coordsize="21600,21600">
            <v:path/>
            <v:fill on="f" focussize="0,0"/>
            <v:stroke on="f"/>
            <v:imagedata r:id="rId243" cropleft="2688f" croptop="7285f" cropright="4781f" o:title=""/>
            <o:lock v:ext="edit" aspectratio="t"/>
            <w10:wrap type="none"/>
            <w10:anchorlock/>
          </v:shape>
        </w:pict>
      </w:r>
    </w:p>
    <w:p w14:paraId="6D9A9016">
      <w:pPr>
        <w:pStyle w:val="25"/>
        <w:jc w:val="center"/>
        <w:rPr>
          <w:color w:val="auto"/>
        </w:rPr>
      </w:pPr>
      <w:r>
        <w:rPr>
          <w:rFonts w:hint="eastAsia"/>
          <w:color w:val="auto"/>
        </w:rPr>
        <w:t>Fig. 3</w:t>
      </w:r>
      <w:r>
        <w:rPr>
          <w:color w:val="auto"/>
        </w:rPr>
        <w:t xml:space="preserve">-39 </w:t>
      </w:r>
      <w:r>
        <w:rPr>
          <w:rFonts w:hint="eastAsia"/>
          <w:color w:val="auto"/>
        </w:rPr>
        <w:t>Frequency Holding</w:t>
      </w:r>
    </w:p>
    <w:p w14:paraId="5D96869D">
      <w:pPr>
        <w:ind w:firstLine="320"/>
        <w:rPr>
          <w:color w:val="auto"/>
        </w:rPr>
      </w:pPr>
      <w:r>
        <w:rPr>
          <w:rFonts w:hint="eastAsia"/>
          <w:color w:val="auto"/>
        </w:rPr>
        <w:t>Parameters related to frequency holding are shown in Table 3</w:t>
      </w:r>
      <w:r>
        <w:rPr>
          <w:color w:val="auto"/>
        </w:rPr>
        <w:t>-59</w:t>
      </w:r>
      <w:r>
        <w:rPr>
          <w:rFonts w:hint="eastAsia"/>
          <w:color w:val="auto"/>
        </w:rPr>
        <w:t>:</w:t>
      </w:r>
    </w:p>
    <w:p w14:paraId="72B72127">
      <w:pPr>
        <w:pStyle w:val="25"/>
        <w:jc w:val="center"/>
        <w:rPr>
          <w:color w:val="auto"/>
        </w:rPr>
      </w:pPr>
      <w:r>
        <w:rPr>
          <w:rFonts w:hint="eastAsia"/>
          <w:color w:val="auto"/>
        </w:rPr>
        <w:t>Table 3</w:t>
      </w:r>
      <w:r>
        <w:rPr>
          <w:color w:val="auto"/>
        </w:rPr>
        <w:t xml:space="preserve">-59 </w:t>
      </w:r>
      <w:r>
        <w:rPr>
          <w:rFonts w:hint="eastAsia"/>
          <w:color w:val="auto"/>
        </w:rPr>
        <w:t>Parameters Related to Frequency Holding</w:t>
      </w:r>
    </w:p>
    <w:tbl>
      <w:tblPr>
        <w:tblStyle w:val="36"/>
        <w:tblW w:w="4761" w:type="pct"/>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10"/>
        <w:gridCol w:w="660"/>
        <w:gridCol w:w="1097"/>
        <w:gridCol w:w="2955"/>
      </w:tblGrid>
      <w:tr w14:paraId="3684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4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67FD97D">
            <w:pPr>
              <w:pStyle w:val="23"/>
              <w:rPr>
                <w:rFonts w:cs="Times New Roman"/>
                <w:b/>
                <w:bCs/>
                <w:color w:val="auto"/>
              </w:rPr>
            </w:pPr>
            <w:r>
              <w:rPr>
                <w:rFonts w:hint="eastAsia" w:cs="Times New Roman"/>
                <w:b/>
                <w:bCs/>
                <w:color w:val="auto"/>
              </w:rPr>
              <w:t>Parameter</w:t>
            </w:r>
          </w:p>
        </w:tc>
        <w:tc>
          <w:tcPr>
            <w:tcW w:w="8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1C78839">
            <w:pPr>
              <w:pStyle w:val="23"/>
              <w:rPr>
                <w:rFonts w:cs="Times New Roman"/>
                <w:b/>
                <w:bCs/>
                <w:color w:val="auto"/>
              </w:rPr>
            </w:pPr>
            <w:r>
              <w:rPr>
                <w:rFonts w:hint="eastAsia" w:cs="Times New Roman"/>
                <w:b/>
                <w:bCs/>
                <w:color w:val="auto"/>
              </w:rPr>
              <w:t>Function Definition</w:t>
            </w:r>
          </w:p>
        </w:tc>
        <w:tc>
          <w:tcPr>
            <w:tcW w:w="53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C1B743">
            <w:pPr>
              <w:pStyle w:val="23"/>
              <w:rPr>
                <w:rFonts w:cs="Times New Roman"/>
                <w:b/>
                <w:bCs/>
                <w:color w:val="auto"/>
              </w:rPr>
            </w:pPr>
            <w:r>
              <w:rPr>
                <w:rFonts w:hint="eastAsia" w:cs="Times New Roman"/>
                <w:b/>
                <w:bCs/>
                <w:color w:val="auto"/>
              </w:rPr>
              <w:t>Default Value</w:t>
            </w:r>
          </w:p>
        </w:tc>
        <w:tc>
          <w:tcPr>
            <w:tcW w:w="89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8A08D42">
            <w:pPr>
              <w:pStyle w:val="23"/>
              <w:rPr>
                <w:rFonts w:cs="Times New Roman"/>
                <w:b/>
                <w:bCs/>
                <w:color w:val="auto"/>
              </w:rPr>
            </w:pPr>
            <w:r>
              <w:rPr>
                <w:rFonts w:hint="eastAsia" w:cs="Times New Roman"/>
                <w:b/>
                <w:bCs/>
                <w:color w:val="auto"/>
              </w:rPr>
              <w:t>Setting Range</w:t>
            </w:r>
          </w:p>
        </w:tc>
        <w:tc>
          <w:tcPr>
            <w:tcW w:w="229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25809FF">
            <w:pPr>
              <w:pStyle w:val="23"/>
              <w:rPr>
                <w:rFonts w:cs="Times New Roman"/>
                <w:b/>
                <w:bCs/>
                <w:color w:val="auto"/>
              </w:rPr>
            </w:pPr>
            <w:r>
              <w:rPr>
                <w:rFonts w:hint="eastAsia" w:cs="Times New Roman"/>
                <w:b/>
                <w:bCs/>
                <w:color w:val="auto"/>
              </w:rPr>
              <w:t>Parameter Description</w:t>
            </w:r>
          </w:p>
        </w:tc>
      </w:tr>
      <w:tr w14:paraId="624B5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vAlign w:val="center"/>
          </w:tcPr>
          <w:p w14:paraId="0F768822">
            <w:pPr>
              <w:pStyle w:val="23"/>
              <w:rPr>
                <w:rFonts w:cs="Times New Roman"/>
                <w:color w:val="auto"/>
              </w:rPr>
            </w:pPr>
            <w:r>
              <w:rPr>
                <w:rFonts w:cs="Times New Roman"/>
                <w:color w:val="auto"/>
              </w:rPr>
              <w:t>F1-06</w:t>
            </w:r>
          </w:p>
        </w:tc>
        <w:tc>
          <w:tcPr>
            <w:tcW w:w="818" w:type="pct"/>
            <w:tcBorders>
              <w:top w:val="single" w:color="auto" w:sz="4" w:space="0"/>
              <w:left w:val="single" w:color="auto" w:sz="4" w:space="0"/>
              <w:bottom w:val="single" w:color="auto" w:sz="4" w:space="0"/>
              <w:right w:val="single" w:color="auto" w:sz="4" w:space="0"/>
            </w:tcBorders>
            <w:vAlign w:val="center"/>
          </w:tcPr>
          <w:p w14:paraId="51514955">
            <w:pPr>
              <w:pStyle w:val="23"/>
              <w:rPr>
                <w:rFonts w:cs="Times New Roman"/>
                <w:color w:val="auto"/>
              </w:rPr>
            </w:pPr>
            <w:r>
              <w:rPr>
                <w:rFonts w:hint="eastAsia" w:cs="Times New Roman"/>
                <w:color w:val="auto"/>
              </w:rPr>
              <w:t>Startup Hold Time</w:t>
            </w:r>
          </w:p>
        </w:tc>
        <w:tc>
          <w:tcPr>
            <w:tcW w:w="539" w:type="pct"/>
            <w:tcBorders>
              <w:top w:val="single" w:color="auto" w:sz="4" w:space="0"/>
              <w:left w:val="single" w:color="auto" w:sz="4" w:space="0"/>
              <w:bottom w:val="single" w:color="auto" w:sz="4" w:space="0"/>
              <w:right w:val="single" w:color="auto" w:sz="4" w:space="0"/>
            </w:tcBorders>
            <w:vAlign w:val="center"/>
          </w:tcPr>
          <w:p w14:paraId="36771892">
            <w:pPr>
              <w:pStyle w:val="23"/>
              <w:rPr>
                <w:rFonts w:cs="Times New Roman"/>
                <w:color w:val="auto"/>
              </w:rPr>
            </w:pPr>
            <w:r>
              <w:rPr>
                <w:rFonts w:cs="Times New Roman"/>
                <w:color w:val="auto"/>
              </w:rPr>
              <w:t>0.00s</w:t>
            </w:r>
          </w:p>
        </w:tc>
        <w:tc>
          <w:tcPr>
            <w:tcW w:w="897" w:type="pct"/>
            <w:tcBorders>
              <w:top w:val="single" w:color="auto" w:sz="4" w:space="0"/>
              <w:left w:val="single" w:color="auto" w:sz="4" w:space="0"/>
              <w:bottom w:val="single" w:color="auto" w:sz="4" w:space="0"/>
              <w:right w:val="single" w:color="auto" w:sz="4" w:space="0"/>
            </w:tcBorders>
            <w:vAlign w:val="center"/>
          </w:tcPr>
          <w:p w14:paraId="11F678F3">
            <w:pPr>
              <w:pStyle w:val="23"/>
              <w:rPr>
                <w:rFonts w:cs="Times New Roman"/>
                <w:color w:val="auto"/>
              </w:rPr>
            </w:pPr>
            <w:r>
              <w:rPr>
                <w:rFonts w:cs="Times New Roman"/>
                <w:color w:val="auto"/>
              </w:rPr>
              <w:t>0.00~600.00s</w:t>
            </w:r>
          </w:p>
        </w:tc>
        <w:tc>
          <w:tcPr>
            <w:tcW w:w="2296" w:type="pct"/>
            <w:vMerge w:val="restart"/>
            <w:tcBorders>
              <w:top w:val="single" w:color="auto" w:sz="4" w:space="0"/>
              <w:left w:val="single" w:color="auto" w:sz="4" w:space="0"/>
              <w:bottom w:val="single" w:color="auto" w:sz="4" w:space="0"/>
              <w:right w:val="single" w:color="auto" w:sz="4" w:space="0"/>
            </w:tcBorders>
            <w:vAlign w:val="center"/>
          </w:tcPr>
          <w:p w14:paraId="378AC8F0">
            <w:pPr>
              <w:pStyle w:val="23"/>
              <w:rPr>
                <w:rFonts w:cs="Times New Roman"/>
                <w:color w:val="auto"/>
              </w:rPr>
            </w:pPr>
            <w:r>
              <w:rPr>
                <w:rFonts w:cs="Times New Roman"/>
                <w:color w:val="auto"/>
              </w:rPr>
              <w:t>F1-06 Start Holding Time and F6-07 Start Holding Frequency can be used to set the start frequency holding function.</w:t>
            </w:r>
          </w:p>
        </w:tc>
      </w:tr>
      <w:tr w14:paraId="32AA6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vAlign w:val="center"/>
          </w:tcPr>
          <w:p w14:paraId="0055A26C">
            <w:pPr>
              <w:pStyle w:val="23"/>
              <w:rPr>
                <w:rFonts w:cs="Times New Roman"/>
                <w:color w:val="auto"/>
              </w:rPr>
            </w:pPr>
            <w:r>
              <w:rPr>
                <w:rFonts w:cs="Times New Roman"/>
                <w:color w:val="auto"/>
              </w:rPr>
              <w:t>F1-07</w:t>
            </w:r>
          </w:p>
        </w:tc>
        <w:tc>
          <w:tcPr>
            <w:tcW w:w="818" w:type="pct"/>
            <w:tcBorders>
              <w:top w:val="single" w:color="auto" w:sz="4" w:space="0"/>
              <w:left w:val="single" w:color="auto" w:sz="4" w:space="0"/>
              <w:bottom w:val="single" w:color="auto" w:sz="4" w:space="0"/>
              <w:right w:val="single" w:color="auto" w:sz="4" w:space="0"/>
            </w:tcBorders>
            <w:vAlign w:val="center"/>
          </w:tcPr>
          <w:p w14:paraId="7044C446">
            <w:pPr>
              <w:pStyle w:val="23"/>
              <w:rPr>
                <w:rFonts w:cs="Times New Roman"/>
                <w:color w:val="auto"/>
              </w:rPr>
            </w:pPr>
            <w:r>
              <w:rPr>
                <w:rFonts w:hint="eastAsia" w:cs="Times New Roman"/>
                <w:color w:val="auto"/>
              </w:rPr>
              <w:t>Startup Hold Frequency</w:t>
            </w:r>
          </w:p>
        </w:tc>
        <w:tc>
          <w:tcPr>
            <w:tcW w:w="539" w:type="pct"/>
            <w:tcBorders>
              <w:top w:val="single" w:color="auto" w:sz="4" w:space="0"/>
              <w:left w:val="single" w:color="auto" w:sz="4" w:space="0"/>
              <w:bottom w:val="single" w:color="auto" w:sz="4" w:space="0"/>
              <w:right w:val="single" w:color="auto" w:sz="4" w:space="0"/>
            </w:tcBorders>
            <w:vAlign w:val="center"/>
          </w:tcPr>
          <w:p w14:paraId="192AB6BB">
            <w:pPr>
              <w:pStyle w:val="23"/>
              <w:rPr>
                <w:rFonts w:cs="Times New Roman"/>
                <w:color w:val="auto"/>
              </w:rPr>
            </w:pPr>
            <w:r>
              <w:rPr>
                <w:rFonts w:cs="Times New Roman"/>
                <w:color w:val="auto"/>
              </w:rPr>
              <w:t>0.00s</w:t>
            </w:r>
          </w:p>
        </w:tc>
        <w:tc>
          <w:tcPr>
            <w:tcW w:w="897" w:type="pct"/>
            <w:tcBorders>
              <w:top w:val="single" w:color="auto" w:sz="4" w:space="0"/>
              <w:left w:val="single" w:color="auto" w:sz="4" w:space="0"/>
              <w:bottom w:val="single" w:color="auto" w:sz="4" w:space="0"/>
              <w:right w:val="single" w:color="auto" w:sz="4" w:space="0"/>
            </w:tcBorders>
            <w:vAlign w:val="center"/>
          </w:tcPr>
          <w:p w14:paraId="16B0EB31">
            <w:pPr>
              <w:pStyle w:val="23"/>
              <w:rPr>
                <w:rFonts w:cs="Times New Roman"/>
                <w:color w:val="auto"/>
              </w:rPr>
            </w:pPr>
            <w:r>
              <w:rPr>
                <w:rFonts w:cs="Times New Roman"/>
                <w:color w:val="auto"/>
              </w:rPr>
              <w:t>0.00~599.00Hz</w:t>
            </w:r>
          </w:p>
        </w:tc>
        <w:tc>
          <w:tcPr>
            <w:tcW w:w="2296" w:type="pct"/>
            <w:vMerge w:val="continue"/>
            <w:tcBorders>
              <w:top w:val="single" w:color="auto" w:sz="4" w:space="0"/>
              <w:left w:val="single" w:color="auto" w:sz="4" w:space="0"/>
              <w:bottom w:val="single" w:color="auto" w:sz="4" w:space="0"/>
              <w:right w:val="single" w:color="auto" w:sz="4" w:space="0"/>
            </w:tcBorders>
            <w:vAlign w:val="center"/>
          </w:tcPr>
          <w:p w14:paraId="1C3B86AD">
            <w:pPr>
              <w:pStyle w:val="23"/>
              <w:rPr>
                <w:rFonts w:cs="Times New Roman"/>
                <w:color w:val="auto"/>
              </w:rPr>
            </w:pPr>
          </w:p>
        </w:tc>
      </w:tr>
      <w:tr w14:paraId="2353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vAlign w:val="center"/>
          </w:tcPr>
          <w:p w14:paraId="4E292E2E">
            <w:pPr>
              <w:pStyle w:val="23"/>
              <w:rPr>
                <w:rFonts w:cs="Times New Roman"/>
                <w:color w:val="auto"/>
              </w:rPr>
            </w:pPr>
            <w:r>
              <w:rPr>
                <w:rFonts w:cs="Times New Roman"/>
                <w:color w:val="auto"/>
              </w:rPr>
              <w:t>F1-26</w:t>
            </w:r>
          </w:p>
        </w:tc>
        <w:tc>
          <w:tcPr>
            <w:tcW w:w="818" w:type="pct"/>
            <w:tcBorders>
              <w:top w:val="single" w:color="auto" w:sz="4" w:space="0"/>
              <w:left w:val="single" w:color="auto" w:sz="4" w:space="0"/>
              <w:bottom w:val="single" w:color="auto" w:sz="4" w:space="0"/>
              <w:right w:val="single" w:color="auto" w:sz="4" w:space="0"/>
            </w:tcBorders>
            <w:vAlign w:val="center"/>
          </w:tcPr>
          <w:p w14:paraId="1CDD83D6">
            <w:pPr>
              <w:pStyle w:val="23"/>
              <w:rPr>
                <w:rFonts w:cs="Times New Roman"/>
                <w:color w:val="auto"/>
              </w:rPr>
            </w:pPr>
            <w:r>
              <w:rPr>
                <w:rFonts w:hint="eastAsia" w:cs="Times New Roman"/>
                <w:color w:val="auto"/>
              </w:rPr>
              <w:t>Stop Holding Time</w:t>
            </w:r>
          </w:p>
        </w:tc>
        <w:tc>
          <w:tcPr>
            <w:tcW w:w="539" w:type="pct"/>
            <w:tcBorders>
              <w:top w:val="single" w:color="auto" w:sz="4" w:space="0"/>
              <w:left w:val="single" w:color="auto" w:sz="4" w:space="0"/>
              <w:bottom w:val="single" w:color="auto" w:sz="4" w:space="0"/>
              <w:right w:val="single" w:color="auto" w:sz="4" w:space="0"/>
            </w:tcBorders>
            <w:vAlign w:val="center"/>
          </w:tcPr>
          <w:p w14:paraId="79177C82">
            <w:pPr>
              <w:pStyle w:val="23"/>
              <w:rPr>
                <w:rFonts w:cs="Times New Roman"/>
                <w:color w:val="auto"/>
              </w:rPr>
            </w:pPr>
            <w:r>
              <w:rPr>
                <w:rFonts w:cs="Times New Roman"/>
                <w:color w:val="auto"/>
              </w:rPr>
              <w:t>0.00s</w:t>
            </w:r>
          </w:p>
        </w:tc>
        <w:tc>
          <w:tcPr>
            <w:tcW w:w="897" w:type="pct"/>
            <w:tcBorders>
              <w:top w:val="single" w:color="auto" w:sz="4" w:space="0"/>
              <w:left w:val="single" w:color="auto" w:sz="4" w:space="0"/>
              <w:bottom w:val="single" w:color="auto" w:sz="4" w:space="0"/>
              <w:right w:val="single" w:color="auto" w:sz="4" w:space="0"/>
            </w:tcBorders>
            <w:vAlign w:val="center"/>
          </w:tcPr>
          <w:p w14:paraId="15108A47">
            <w:pPr>
              <w:pStyle w:val="23"/>
              <w:rPr>
                <w:rFonts w:cs="Times New Roman"/>
                <w:color w:val="auto"/>
              </w:rPr>
            </w:pPr>
            <w:r>
              <w:rPr>
                <w:rFonts w:cs="Times New Roman"/>
                <w:color w:val="auto"/>
              </w:rPr>
              <w:t>0.00~600.00s</w:t>
            </w:r>
          </w:p>
        </w:tc>
        <w:tc>
          <w:tcPr>
            <w:tcW w:w="2296" w:type="pct"/>
            <w:vMerge w:val="restart"/>
            <w:tcBorders>
              <w:top w:val="single" w:color="auto" w:sz="4" w:space="0"/>
              <w:left w:val="single" w:color="auto" w:sz="4" w:space="0"/>
              <w:bottom w:val="single" w:color="auto" w:sz="4" w:space="0"/>
              <w:right w:val="single" w:color="auto" w:sz="4" w:space="0"/>
            </w:tcBorders>
            <w:vAlign w:val="center"/>
          </w:tcPr>
          <w:p w14:paraId="369593CB">
            <w:pPr>
              <w:pStyle w:val="23"/>
              <w:rPr>
                <w:rFonts w:cs="Times New Roman"/>
                <w:color w:val="auto"/>
              </w:rPr>
            </w:pPr>
            <w:r>
              <w:rPr>
                <w:rFonts w:cs="Times New Roman"/>
                <w:color w:val="auto"/>
              </w:rPr>
              <w:t>F1-26 Stop Holding Time and F1-27 Stop Holding Frequency can be used to set the stop frequency holding function.</w:t>
            </w:r>
          </w:p>
        </w:tc>
      </w:tr>
      <w:tr w14:paraId="5E12F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9" w:type="pct"/>
            <w:tcBorders>
              <w:top w:val="single" w:color="auto" w:sz="4" w:space="0"/>
              <w:left w:val="single" w:color="auto" w:sz="4" w:space="0"/>
              <w:bottom w:val="single" w:color="auto" w:sz="4" w:space="0"/>
              <w:right w:val="single" w:color="auto" w:sz="4" w:space="0"/>
            </w:tcBorders>
            <w:vAlign w:val="center"/>
          </w:tcPr>
          <w:p w14:paraId="5C922258">
            <w:pPr>
              <w:pStyle w:val="23"/>
              <w:rPr>
                <w:rFonts w:cs="Times New Roman"/>
                <w:color w:val="auto"/>
              </w:rPr>
            </w:pPr>
            <w:r>
              <w:rPr>
                <w:rFonts w:cs="Times New Roman"/>
                <w:color w:val="auto"/>
              </w:rPr>
              <w:t>F1-27</w:t>
            </w:r>
          </w:p>
        </w:tc>
        <w:tc>
          <w:tcPr>
            <w:tcW w:w="818" w:type="pct"/>
            <w:tcBorders>
              <w:top w:val="single" w:color="auto" w:sz="4" w:space="0"/>
              <w:left w:val="single" w:color="auto" w:sz="4" w:space="0"/>
              <w:bottom w:val="single" w:color="auto" w:sz="4" w:space="0"/>
              <w:right w:val="single" w:color="auto" w:sz="4" w:space="0"/>
            </w:tcBorders>
            <w:vAlign w:val="center"/>
          </w:tcPr>
          <w:p w14:paraId="6D3C69BA">
            <w:pPr>
              <w:pStyle w:val="23"/>
              <w:rPr>
                <w:rFonts w:cs="Times New Roman"/>
                <w:color w:val="auto"/>
              </w:rPr>
            </w:pPr>
            <w:r>
              <w:rPr>
                <w:rFonts w:hint="eastAsia" w:cs="Times New Roman"/>
                <w:color w:val="auto"/>
              </w:rPr>
              <w:t>Parking Hold Frequency</w:t>
            </w:r>
          </w:p>
        </w:tc>
        <w:tc>
          <w:tcPr>
            <w:tcW w:w="539" w:type="pct"/>
            <w:tcBorders>
              <w:top w:val="single" w:color="auto" w:sz="4" w:space="0"/>
              <w:left w:val="single" w:color="auto" w:sz="4" w:space="0"/>
              <w:bottom w:val="single" w:color="auto" w:sz="4" w:space="0"/>
              <w:right w:val="single" w:color="auto" w:sz="4" w:space="0"/>
            </w:tcBorders>
            <w:vAlign w:val="center"/>
          </w:tcPr>
          <w:p w14:paraId="41B0E3A8">
            <w:pPr>
              <w:pStyle w:val="23"/>
              <w:rPr>
                <w:rFonts w:cs="Times New Roman"/>
                <w:color w:val="auto"/>
              </w:rPr>
            </w:pPr>
            <w:r>
              <w:rPr>
                <w:rFonts w:cs="Times New Roman"/>
                <w:color w:val="auto"/>
              </w:rPr>
              <w:t>0.00s</w:t>
            </w:r>
          </w:p>
        </w:tc>
        <w:tc>
          <w:tcPr>
            <w:tcW w:w="897" w:type="pct"/>
            <w:tcBorders>
              <w:top w:val="single" w:color="auto" w:sz="4" w:space="0"/>
              <w:left w:val="single" w:color="auto" w:sz="4" w:space="0"/>
              <w:bottom w:val="single" w:color="auto" w:sz="4" w:space="0"/>
              <w:right w:val="single" w:color="auto" w:sz="4" w:space="0"/>
            </w:tcBorders>
            <w:vAlign w:val="center"/>
          </w:tcPr>
          <w:p w14:paraId="3A1A6AD7">
            <w:pPr>
              <w:pStyle w:val="23"/>
              <w:rPr>
                <w:rFonts w:cs="Times New Roman"/>
                <w:color w:val="auto"/>
              </w:rPr>
            </w:pPr>
            <w:r>
              <w:rPr>
                <w:rFonts w:cs="Times New Roman"/>
                <w:color w:val="auto"/>
              </w:rPr>
              <w:t>0.00~599.00Hz</w:t>
            </w:r>
          </w:p>
        </w:tc>
        <w:tc>
          <w:tcPr>
            <w:tcW w:w="2296" w:type="pct"/>
            <w:vMerge w:val="continue"/>
            <w:tcBorders>
              <w:top w:val="single" w:color="auto" w:sz="4" w:space="0"/>
              <w:left w:val="single" w:color="auto" w:sz="4" w:space="0"/>
              <w:bottom w:val="single" w:color="auto" w:sz="4" w:space="0"/>
              <w:right w:val="single" w:color="auto" w:sz="4" w:space="0"/>
            </w:tcBorders>
            <w:vAlign w:val="center"/>
          </w:tcPr>
          <w:p w14:paraId="22818689">
            <w:pPr>
              <w:pStyle w:val="23"/>
              <w:rPr>
                <w:rFonts w:cs="Times New Roman"/>
                <w:color w:val="auto"/>
              </w:rPr>
            </w:pPr>
          </w:p>
        </w:tc>
      </w:tr>
    </w:tbl>
    <w:p w14:paraId="181D5575">
      <w:pPr>
        <w:pStyle w:val="4"/>
        <w:spacing w:before="156"/>
        <w:rPr>
          <w:color w:val="auto"/>
        </w:rPr>
      </w:pPr>
      <w:bookmarkStart w:id="358" w:name="_Toc3760"/>
      <w:r>
        <w:rPr>
          <w:rFonts w:hint="eastAsia"/>
          <w:color w:val="auto"/>
        </w:rPr>
        <w:t>3.5.7 Start/Stop DC Braking</w:t>
      </w:r>
      <w:bookmarkEnd w:id="358"/>
    </w:p>
    <w:p w14:paraId="38641B08">
      <w:pPr>
        <w:ind w:firstLine="320"/>
        <w:rPr>
          <w:color w:val="auto"/>
        </w:rPr>
      </w:pPr>
      <w:r>
        <w:rPr>
          <w:rFonts w:hint="eastAsia"/>
          <w:color w:val="auto"/>
        </w:rPr>
        <w:t>When the inverter starts, if the motor is still rotating, it may cause significant impact. To avoid this situation, the motor can be braked first, and then started at zero speed after it has stopped rotating. The DC braking function is activated by injecting DC current into the motor windings, which generates a braking torque to stop the motor, as shown in Figure 3</w:t>
      </w:r>
      <w:r>
        <w:rPr>
          <w:color w:val="auto"/>
        </w:rPr>
        <w:t>-40</w:t>
      </w:r>
      <w:r>
        <w:rPr>
          <w:rFonts w:hint="eastAsia"/>
          <w:color w:val="auto"/>
        </w:rPr>
        <w:t>.</w:t>
      </w:r>
    </w:p>
    <w:p w14:paraId="736DDE37">
      <w:pPr>
        <w:ind w:firstLine="320"/>
        <w:rPr>
          <w:color w:val="auto"/>
        </w:rPr>
      </w:pPr>
      <w:r>
        <w:rPr>
          <w:rFonts w:hint="eastAsia"/>
          <w:color w:val="auto"/>
        </w:rPr>
        <w:t>When the inverter stops, there may be instances where the motor has not completely stopped. To prevent this, the stop DC braking function can be used to brake the motor after it has stopped, ensuring that the motor does not rotate after stopping. The stop DC braking function injects DC current into the motor windings during the stop process, generating a braking torque to achieve the purpose of braking. Start DC braking is typically applied in situations such as fans, where the motor may still be rotating when the inverter starts. In this case, start DC braking can be used to stop the motor before starting. Stop DC braking ensures that the motor stops rotating when parking.</w:t>
      </w:r>
    </w:p>
    <w:p w14:paraId="58F2DBCA">
      <w:pPr>
        <w:pStyle w:val="52"/>
        <w:ind w:firstLine="0" w:firstLineChars="0"/>
        <w:rPr>
          <w:color w:val="auto"/>
        </w:rPr>
      </w:pPr>
      <w:r>
        <w:rPr>
          <w:color w:val="auto"/>
        </w:rPr>
        <w:pict>
          <v:shape id="_x0000_i1129" o:spt="75" type="#_x0000_t75" style="height:167.2pt;width:285.95pt;" filled="f" o:preferrelative="t" stroked="f" coordsize="21600,21600">
            <v:path/>
            <v:fill on="f" focussize="0,0"/>
            <v:stroke on="f"/>
            <v:imagedata r:id="rId244" croptop="2814f" o:title=""/>
            <o:lock v:ext="edit" aspectratio="t"/>
            <w10:wrap type="none"/>
            <w10:anchorlock/>
          </v:shape>
        </w:pict>
      </w:r>
    </w:p>
    <w:p w14:paraId="4215353B">
      <w:pPr>
        <w:pStyle w:val="25"/>
        <w:jc w:val="center"/>
        <w:rPr>
          <w:rFonts w:hint="eastAsia"/>
          <w:color w:val="auto"/>
        </w:rPr>
      </w:pPr>
    </w:p>
    <w:p w14:paraId="77E6BF4D">
      <w:pPr>
        <w:pStyle w:val="25"/>
        <w:jc w:val="center"/>
        <w:rPr>
          <w:color w:val="auto"/>
        </w:rPr>
      </w:pPr>
      <w:r>
        <w:rPr>
          <w:rFonts w:hint="eastAsia"/>
          <w:color w:val="auto"/>
        </w:rPr>
        <w:t>Figure 3</w:t>
      </w:r>
      <w:r>
        <w:rPr>
          <w:color w:val="auto"/>
        </w:rPr>
        <w:t xml:space="preserve">-40 </w:t>
      </w:r>
      <w:r>
        <w:rPr>
          <w:rFonts w:hint="eastAsia"/>
          <w:color w:val="auto"/>
        </w:rPr>
        <w:t>Start/Stop DC Braking</w:t>
      </w:r>
    </w:p>
    <w:p w14:paraId="696E12D8">
      <w:pPr>
        <w:ind w:firstLine="320"/>
        <w:rPr>
          <w:rFonts w:hint="eastAsia"/>
          <w:color w:val="auto"/>
        </w:rPr>
      </w:pPr>
    </w:p>
    <w:p w14:paraId="6A45F4E4">
      <w:pPr>
        <w:ind w:firstLine="320"/>
        <w:rPr>
          <w:color w:val="auto"/>
        </w:rPr>
      </w:pPr>
      <w:r>
        <w:rPr>
          <w:rFonts w:hint="eastAsia"/>
          <w:color w:val="auto"/>
        </w:rPr>
        <w:t>Parameters related to start/stop DC braking are shown in Table 3</w:t>
      </w:r>
      <w:r>
        <w:rPr>
          <w:color w:val="auto"/>
        </w:rPr>
        <w:t>-60</w:t>
      </w:r>
      <w:r>
        <w:rPr>
          <w:rFonts w:hint="eastAsia"/>
          <w:color w:val="auto"/>
        </w:rPr>
        <w:t>:</w:t>
      </w:r>
    </w:p>
    <w:p w14:paraId="18D0BBDA">
      <w:pPr>
        <w:pStyle w:val="25"/>
        <w:jc w:val="center"/>
        <w:rPr>
          <w:color w:val="auto"/>
        </w:rPr>
      </w:pPr>
      <w:r>
        <w:rPr>
          <w:rFonts w:hint="eastAsia"/>
          <w:color w:val="auto"/>
        </w:rPr>
        <w:t>Table 3</w:t>
      </w:r>
      <w:r>
        <w:rPr>
          <w:color w:val="auto"/>
        </w:rPr>
        <w:t xml:space="preserve">-60 </w:t>
      </w:r>
      <w:r>
        <w:rPr>
          <w:rFonts w:hint="eastAsia"/>
          <w:color w:val="auto"/>
        </w:rPr>
        <w:t>Start/Stop DC Braking</w:t>
      </w:r>
    </w:p>
    <w:tbl>
      <w:tblPr>
        <w:tblStyle w:val="36"/>
        <w:tblW w:w="48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1392"/>
        <w:gridCol w:w="733"/>
        <w:gridCol w:w="1138"/>
        <w:gridCol w:w="2888"/>
      </w:tblGrid>
      <w:tr w14:paraId="1AD5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3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AC358B0">
            <w:pPr>
              <w:pStyle w:val="23"/>
              <w:rPr>
                <w:rFonts w:cs="Times New Roman"/>
                <w:b/>
                <w:bCs/>
                <w:color w:val="auto"/>
              </w:rPr>
            </w:pPr>
            <w:r>
              <w:rPr>
                <w:rFonts w:hint="eastAsia" w:cs="Times New Roman"/>
                <w:b/>
                <w:bCs/>
                <w:color w:val="auto"/>
              </w:rPr>
              <w:t>Parameter</w:t>
            </w:r>
          </w:p>
        </w:tc>
        <w:tc>
          <w:tcPr>
            <w:tcW w:w="103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32E1E25">
            <w:pPr>
              <w:pStyle w:val="23"/>
              <w:rPr>
                <w:rFonts w:cs="Times New Roman"/>
                <w:b/>
                <w:bCs/>
                <w:color w:val="auto"/>
              </w:rPr>
            </w:pPr>
            <w:r>
              <w:rPr>
                <w:rFonts w:hint="eastAsia" w:cs="Times New Roman"/>
                <w:b/>
                <w:bCs/>
                <w:color w:val="auto"/>
              </w:rPr>
              <w:t>Function Definition</w:t>
            </w:r>
          </w:p>
        </w:tc>
        <w:tc>
          <w:tcPr>
            <w:tcW w:w="54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B4752DA">
            <w:pPr>
              <w:pStyle w:val="23"/>
              <w:rPr>
                <w:rFonts w:cs="Times New Roman"/>
                <w:b/>
                <w:bCs/>
                <w:color w:val="auto"/>
              </w:rPr>
            </w:pPr>
            <w:r>
              <w:rPr>
                <w:rFonts w:hint="eastAsia" w:cs="Times New Roman"/>
                <w:b/>
                <w:bCs/>
                <w:color w:val="auto"/>
              </w:rPr>
              <w:t>Default Value</w:t>
            </w:r>
          </w:p>
        </w:tc>
        <w:tc>
          <w:tcPr>
            <w:tcW w:w="84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422DC4">
            <w:pPr>
              <w:pStyle w:val="23"/>
              <w:rPr>
                <w:rFonts w:cs="Times New Roman"/>
                <w:b/>
                <w:bCs/>
                <w:color w:val="auto"/>
              </w:rPr>
            </w:pPr>
            <w:r>
              <w:rPr>
                <w:rFonts w:hint="eastAsia" w:cs="Times New Roman"/>
                <w:b/>
                <w:bCs/>
                <w:color w:val="auto"/>
              </w:rPr>
              <w:t>Setting Range</w:t>
            </w:r>
          </w:p>
        </w:tc>
        <w:tc>
          <w:tcPr>
            <w:tcW w:w="21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7E2975E">
            <w:pPr>
              <w:pStyle w:val="23"/>
              <w:rPr>
                <w:rFonts w:cs="Times New Roman"/>
                <w:b/>
                <w:bCs/>
                <w:color w:val="auto"/>
              </w:rPr>
            </w:pPr>
            <w:r>
              <w:rPr>
                <w:rFonts w:hint="eastAsia" w:cs="Times New Roman"/>
                <w:b/>
                <w:bCs/>
                <w:color w:val="auto"/>
              </w:rPr>
              <w:t>Parameter Description</w:t>
            </w:r>
          </w:p>
        </w:tc>
      </w:tr>
      <w:tr w14:paraId="0470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single" w:color="auto" w:sz="4" w:space="0"/>
              <w:bottom w:val="single" w:color="auto" w:sz="4" w:space="0"/>
              <w:right w:val="single" w:color="auto" w:sz="4" w:space="0"/>
            </w:tcBorders>
            <w:vAlign w:val="center"/>
          </w:tcPr>
          <w:p w14:paraId="0F47B4C0">
            <w:pPr>
              <w:pStyle w:val="23"/>
              <w:rPr>
                <w:rFonts w:cs="Times New Roman"/>
                <w:color w:val="auto"/>
              </w:rPr>
            </w:pPr>
            <w:r>
              <w:rPr>
                <w:rFonts w:cs="Times New Roman"/>
                <w:color w:val="auto"/>
              </w:rPr>
              <w:t>F1-08</w:t>
            </w:r>
          </w:p>
        </w:tc>
        <w:tc>
          <w:tcPr>
            <w:tcW w:w="1032" w:type="pct"/>
            <w:tcBorders>
              <w:top w:val="single" w:color="auto" w:sz="4" w:space="0"/>
              <w:left w:val="single" w:color="auto" w:sz="4" w:space="0"/>
              <w:bottom w:val="single" w:color="auto" w:sz="4" w:space="0"/>
              <w:right w:val="single" w:color="auto" w:sz="4" w:space="0"/>
            </w:tcBorders>
            <w:vAlign w:val="center"/>
          </w:tcPr>
          <w:p w14:paraId="4CEDEC36">
            <w:pPr>
              <w:pStyle w:val="23"/>
              <w:rPr>
                <w:rFonts w:cs="Times New Roman"/>
                <w:color w:val="auto"/>
              </w:rPr>
            </w:pPr>
            <w:r>
              <w:rPr>
                <w:rFonts w:hint="eastAsia" w:cs="Times New Roman"/>
                <w:color w:val="auto"/>
              </w:rPr>
              <w:t>Braking Current Level</w:t>
            </w:r>
          </w:p>
        </w:tc>
        <w:tc>
          <w:tcPr>
            <w:tcW w:w="544" w:type="pct"/>
            <w:tcBorders>
              <w:top w:val="single" w:color="auto" w:sz="4" w:space="0"/>
              <w:left w:val="single" w:color="auto" w:sz="4" w:space="0"/>
              <w:bottom w:val="single" w:color="auto" w:sz="4" w:space="0"/>
              <w:right w:val="single" w:color="auto" w:sz="4" w:space="0"/>
            </w:tcBorders>
            <w:vAlign w:val="center"/>
          </w:tcPr>
          <w:p w14:paraId="5E8BB1E0">
            <w:pPr>
              <w:pStyle w:val="23"/>
              <w:rPr>
                <w:rFonts w:cs="Times New Roman"/>
                <w:color w:val="auto"/>
              </w:rPr>
            </w:pPr>
            <w:r>
              <w:rPr>
                <w:rFonts w:cs="Times New Roman"/>
                <w:color w:val="auto"/>
              </w:rPr>
              <w:t>0</w:t>
            </w:r>
          </w:p>
        </w:tc>
        <w:tc>
          <w:tcPr>
            <w:tcW w:w="844" w:type="pct"/>
            <w:tcBorders>
              <w:top w:val="single" w:color="auto" w:sz="4" w:space="0"/>
              <w:left w:val="single" w:color="auto" w:sz="4" w:space="0"/>
              <w:bottom w:val="single" w:color="auto" w:sz="4" w:space="0"/>
              <w:right w:val="single" w:color="auto" w:sz="4" w:space="0"/>
            </w:tcBorders>
            <w:vAlign w:val="center"/>
          </w:tcPr>
          <w:p w14:paraId="3033CB8C">
            <w:pPr>
              <w:pStyle w:val="23"/>
              <w:rPr>
                <w:rFonts w:cs="Times New Roman"/>
                <w:color w:val="auto"/>
              </w:rPr>
            </w:pPr>
            <w:r>
              <w:rPr>
                <w:rFonts w:cs="Times New Roman"/>
                <w:color w:val="auto"/>
              </w:rPr>
              <w:t>0~100%</w:t>
            </w:r>
          </w:p>
        </w:tc>
        <w:tc>
          <w:tcPr>
            <w:tcW w:w="2142" w:type="pct"/>
            <w:tcBorders>
              <w:top w:val="single" w:color="auto" w:sz="4" w:space="0"/>
              <w:left w:val="single" w:color="auto" w:sz="4" w:space="0"/>
              <w:bottom w:val="single" w:color="auto" w:sz="4" w:space="0"/>
              <w:right w:val="single" w:color="auto" w:sz="4" w:space="0"/>
            </w:tcBorders>
            <w:vAlign w:val="center"/>
          </w:tcPr>
          <w:p w14:paraId="4E148649">
            <w:pPr>
              <w:pStyle w:val="23"/>
              <w:rPr>
                <w:rFonts w:cs="Times New Roman"/>
                <w:color w:val="auto"/>
              </w:rPr>
            </w:pPr>
            <w:r>
              <w:rPr>
                <w:rFonts w:hint="eastAsia" w:cs="Times New Roman"/>
                <w:color w:val="auto"/>
              </w:rPr>
              <w:t>Used to set the magnitude of the start and stop DC braking current, the unit is %, based on the motor's rated current.</w:t>
            </w:r>
          </w:p>
        </w:tc>
      </w:tr>
      <w:tr w14:paraId="270A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single" w:color="auto" w:sz="4" w:space="0"/>
              <w:bottom w:val="single" w:color="auto" w:sz="4" w:space="0"/>
              <w:right w:val="single" w:color="auto" w:sz="4" w:space="0"/>
            </w:tcBorders>
            <w:vAlign w:val="center"/>
          </w:tcPr>
          <w:p w14:paraId="6B58A0FC">
            <w:pPr>
              <w:pStyle w:val="23"/>
              <w:rPr>
                <w:rFonts w:cs="Times New Roman"/>
                <w:color w:val="auto"/>
              </w:rPr>
            </w:pPr>
            <w:r>
              <w:rPr>
                <w:rFonts w:cs="Times New Roman"/>
                <w:color w:val="auto"/>
              </w:rPr>
              <w:t>F1-09</w:t>
            </w:r>
          </w:p>
        </w:tc>
        <w:tc>
          <w:tcPr>
            <w:tcW w:w="1032" w:type="pct"/>
            <w:tcBorders>
              <w:top w:val="single" w:color="auto" w:sz="4" w:space="0"/>
              <w:left w:val="single" w:color="auto" w:sz="4" w:space="0"/>
              <w:bottom w:val="single" w:color="auto" w:sz="4" w:space="0"/>
              <w:right w:val="single" w:color="auto" w:sz="4" w:space="0"/>
            </w:tcBorders>
            <w:vAlign w:val="center"/>
          </w:tcPr>
          <w:p w14:paraId="4224E1CD">
            <w:pPr>
              <w:pStyle w:val="23"/>
              <w:rPr>
                <w:rFonts w:cs="Times New Roman"/>
                <w:color w:val="auto"/>
              </w:rPr>
            </w:pPr>
            <w:r>
              <w:rPr>
                <w:rFonts w:hint="eastAsia" w:cs="Times New Roman"/>
                <w:color w:val="auto"/>
              </w:rPr>
              <w:t>Startup Braking Time</w:t>
            </w:r>
          </w:p>
        </w:tc>
        <w:tc>
          <w:tcPr>
            <w:tcW w:w="544" w:type="pct"/>
            <w:tcBorders>
              <w:top w:val="single" w:color="auto" w:sz="4" w:space="0"/>
              <w:left w:val="single" w:color="auto" w:sz="4" w:space="0"/>
              <w:bottom w:val="single" w:color="auto" w:sz="4" w:space="0"/>
              <w:right w:val="single" w:color="auto" w:sz="4" w:space="0"/>
            </w:tcBorders>
            <w:vAlign w:val="center"/>
          </w:tcPr>
          <w:p w14:paraId="1BF751DD">
            <w:pPr>
              <w:pStyle w:val="23"/>
              <w:rPr>
                <w:rFonts w:cs="Times New Roman"/>
                <w:color w:val="auto"/>
              </w:rPr>
            </w:pPr>
            <w:r>
              <w:rPr>
                <w:rFonts w:cs="Times New Roman"/>
                <w:color w:val="auto"/>
              </w:rPr>
              <w:t>0.0</w:t>
            </w:r>
          </w:p>
        </w:tc>
        <w:tc>
          <w:tcPr>
            <w:tcW w:w="844" w:type="pct"/>
            <w:tcBorders>
              <w:top w:val="single" w:color="auto" w:sz="4" w:space="0"/>
              <w:left w:val="single" w:color="auto" w:sz="4" w:space="0"/>
              <w:bottom w:val="single" w:color="auto" w:sz="4" w:space="0"/>
              <w:right w:val="single" w:color="auto" w:sz="4" w:space="0"/>
            </w:tcBorders>
            <w:vAlign w:val="center"/>
          </w:tcPr>
          <w:p w14:paraId="7A0C3D56">
            <w:pPr>
              <w:pStyle w:val="23"/>
              <w:rPr>
                <w:rFonts w:cs="Times New Roman"/>
                <w:color w:val="auto"/>
              </w:rPr>
            </w:pPr>
            <w:r>
              <w:rPr>
                <w:rFonts w:cs="Times New Roman"/>
                <w:color w:val="auto"/>
              </w:rPr>
              <w:t>0.0~60.0s</w:t>
            </w:r>
          </w:p>
        </w:tc>
        <w:tc>
          <w:tcPr>
            <w:tcW w:w="2142" w:type="pct"/>
            <w:tcBorders>
              <w:top w:val="single" w:color="auto" w:sz="4" w:space="0"/>
              <w:left w:val="single" w:color="auto" w:sz="4" w:space="0"/>
              <w:bottom w:val="single" w:color="auto" w:sz="4" w:space="0"/>
              <w:right w:val="single" w:color="auto" w:sz="4" w:space="0"/>
            </w:tcBorders>
            <w:vAlign w:val="center"/>
          </w:tcPr>
          <w:p w14:paraId="4299F2F8">
            <w:pPr>
              <w:pStyle w:val="23"/>
              <w:rPr>
                <w:rFonts w:cs="Times New Roman"/>
                <w:color w:val="auto"/>
              </w:rPr>
            </w:pPr>
            <w:r>
              <w:rPr>
                <w:rFonts w:hint="eastAsia" w:cs="Times New Roman"/>
                <w:color w:val="auto"/>
              </w:rPr>
              <w:t>Used to set the duration of the start DC braking. When the start braking time is set to zero, the start DC braking is invalid.</w:t>
            </w:r>
          </w:p>
        </w:tc>
      </w:tr>
      <w:tr w14:paraId="1FAD7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34" w:type="pct"/>
            <w:tcBorders>
              <w:top w:val="single" w:color="auto" w:sz="4" w:space="0"/>
              <w:left w:val="single" w:color="auto" w:sz="4" w:space="0"/>
              <w:bottom w:val="single" w:color="auto" w:sz="4" w:space="0"/>
              <w:right w:val="single" w:color="auto" w:sz="4" w:space="0"/>
            </w:tcBorders>
            <w:vAlign w:val="center"/>
          </w:tcPr>
          <w:p w14:paraId="6984B96D">
            <w:pPr>
              <w:pStyle w:val="23"/>
              <w:rPr>
                <w:rFonts w:cs="Times New Roman"/>
                <w:color w:val="auto"/>
              </w:rPr>
            </w:pPr>
            <w:r>
              <w:rPr>
                <w:rFonts w:cs="Times New Roman"/>
                <w:color w:val="auto"/>
              </w:rPr>
              <w:t>F1-10</w:t>
            </w:r>
          </w:p>
        </w:tc>
        <w:tc>
          <w:tcPr>
            <w:tcW w:w="1032" w:type="pct"/>
            <w:tcBorders>
              <w:top w:val="single" w:color="auto" w:sz="4" w:space="0"/>
              <w:left w:val="single" w:color="auto" w:sz="4" w:space="0"/>
              <w:bottom w:val="single" w:color="auto" w:sz="4" w:space="0"/>
              <w:right w:val="single" w:color="auto" w:sz="4" w:space="0"/>
            </w:tcBorders>
            <w:vAlign w:val="center"/>
          </w:tcPr>
          <w:p w14:paraId="23CA6EC7">
            <w:pPr>
              <w:pStyle w:val="23"/>
              <w:rPr>
                <w:rFonts w:cs="Times New Roman"/>
                <w:color w:val="auto"/>
              </w:rPr>
            </w:pPr>
            <w:r>
              <w:rPr>
                <w:rFonts w:hint="eastAsia" w:cs="Times New Roman"/>
                <w:color w:val="auto"/>
              </w:rPr>
              <w:t>DC Braking Ratio Coefficient</w:t>
            </w:r>
          </w:p>
        </w:tc>
        <w:tc>
          <w:tcPr>
            <w:tcW w:w="544" w:type="pct"/>
            <w:tcBorders>
              <w:top w:val="single" w:color="auto" w:sz="4" w:space="0"/>
              <w:left w:val="single" w:color="auto" w:sz="4" w:space="0"/>
              <w:bottom w:val="single" w:color="auto" w:sz="4" w:space="0"/>
              <w:right w:val="single" w:color="auto" w:sz="4" w:space="0"/>
            </w:tcBorders>
            <w:vAlign w:val="center"/>
          </w:tcPr>
          <w:p w14:paraId="28089C84">
            <w:pPr>
              <w:pStyle w:val="23"/>
              <w:rPr>
                <w:rFonts w:cs="Times New Roman"/>
                <w:color w:val="auto"/>
              </w:rPr>
            </w:pPr>
            <w:r>
              <w:rPr>
                <w:rFonts w:cs="Times New Roman"/>
                <w:color w:val="auto"/>
              </w:rPr>
              <w:t>2000</w:t>
            </w:r>
          </w:p>
        </w:tc>
        <w:tc>
          <w:tcPr>
            <w:tcW w:w="844" w:type="pct"/>
            <w:tcBorders>
              <w:top w:val="single" w:color="auto" w:sz="4" w:space="0"/>
              <w:left w:val="single" w:color="auto" w:sz="4" w:space="0"/>
              <w:bottom w:val="single" w:color="auto" w:sz="4" w:space="0"/>
              <w:right w:val="single" w:color="auto" w:sz="4" w:space="0"/>
            </w:tcBorders>
            <w:vAlign w:val="center"/>
          </w:tcPr>
          <w:p w14:paraId="6D692DB8">
            <w:pPr>
              <w:pStyle w:val="23"/>
              <w:rPr>
                <w:rFonts w:cs="Times New Roman"/>
                <w:color w:val="auto"/>
              </w:rPr>
            </w:pPr>
            <w:r>
              <w:rPr>
                <w:rFonts w:cs="Times New Roman"/>
                <w:color w:val="auto"/>
              </w:rPr>
              <w:t>0~65535</w:t>
            </w:r>
          </w:p>
        </w:tc>
        <w:tc>
          <w:tcPr>
            <w:tcW w:w="2142" w:type="pct"/>
            <w:vMerge w:val="restart"/>
            <w:tcBorders>
              <w:top w:val="single" w:color="auto" w:sz="4" w:space="0"/>
              <w:left w:val="single" w:color="auto" w:sz="4" w:space="0"/>
              <w:bottom w:val="single" w:color="auto" w:sz="4" w:space="0"/>
              <w:right w:val="single" w:color="auto" w:sz="4" w:space="0"/>
            </w:tcBorders>
            <w:vAlign w:val="center"/>
          </w:tcPr>
          <w:p w14:paraId="770BEDC4">
            <w:pPr>
              <w:pStyle w:val="23"/>
              <w:rPr>
                <w:rFonts w:cs="Times New Roman"/>
                <w:color w:val="auto"/>
              </w:rPr>
            </w:pPr>
            <w:r>
              <w:rPr>
                <w:rFonts w:hint="eastAsia" w:cs="Times New Roman"/>
                <w:color w:val="auto"/>
              </w:rPr>
              <w:t>When using VF or induction motor VVC control, F1-10 DC braking ratio coefficient and F1-11 DC braking integral coefficient can be used to adjust the current PI regulator parameters.</w:t>
            </w:r>
          </w:p>
        </w:tc>
      </w:tr>
      <w:tr w14:paraId="3ABA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single" w:color="auto" w:sz="4" w:space="0"/>
              <w:bottom w:val="single" w:color="auto" w:sz="4" w:space="0"/>
              <w:right w:val="single" w:color="auto" w:sz="4" w:space="0"/>
            </w:tcBorders>
            <w:vAlign w:val="center"/>
          </w:tcPr>
          <w:p w14:paraId="5CC30199">
            <w:pPr>
              <w:pStyle w:val="23"/>
              <w:rPr>
                <w:rFonts w:cs="Times New Roman"/>
                <w:color w:val="auto"/>
              </w:rPr>
            </w:pPr>
            <w:r>
              <w:rPr>
                <w:rFonts w:cs="Times New Roman"/>
                <w:color w:val="auto"/>
              </w:rPr>
              <w:t>F1-11</w:t>
            </w:r>
          </w:p>
        </w:tc>
        <w:tc>
          <w:tcPr>
            <w:tcW w:w="1032" w:type="pct"/>
            <w:tcBorders>
              <w:top w:val="single" w:color="auto" w:sz="4" w:space="0"/>
              <w:left w:val="single" w:color="auto" w:sz="4" w:space="0"/>
              <w:bottom w:val="single" w:color="auto" w:sz="4" w:space="0"/>
              <w:right w:val="single" w:color="auto" w:sz="4" w:space="0"/>
            </w:tcBorders>
            <w:vAlign w:val="center"/>
          </w:tcPr>
          <w:p w14:paraId="40212027">
            <w:pPr>
              <w:pStyle w:val="23"/>
              <w:rPr>
                <w:rFonts w:cs="Times New Roman"/>
                <w:color w:val="auto"/>
              </w:rPr>
            </w:pPr>
            <w:r>
              <w:rPr>
                <w:rFonts w:hint="eastAsia" w:cs="Times New Roman"/>
                <w:color w:val="auto"/>
              </w:rPr>
              <w:t>DC Braking Integral Coefficient</w:t>
            </w:r>
          </w:p>
        </w:tc>
        <w:tc>
          <w:tcPr>
            <w:tcW w:w="544" w:type="pct"/>
            <w:tcBorders>
              <w:top w:val="single" w:color="auto" w:sz="4" w:space="0"/>
              <w:left w:val="single" w:color="auto" w:sz="4" w:space="0"/>
              <w:bottom w:val="single" w:color="auto" w:sz="4" w:space="0"/>
              <w:right w:val="single" w:color="auto" w:sz="4" w:space="0"/>
            </w:tcBorders>
            <w:vAlign w:val="center"/>
          </w:tcPr>
          <w:p w14:paraId="51DB3C47">
            <w:pPr>
              <w:pStyle w:val="23"/>
              <w:rPr>
                <w:rFonts w:cs="Times New Roman"/>
                <w:color w:val="auto"/>
              </w:rPr>
            </w:pPr>
            <w:r>
              <w:rPr>
                <w:rFonts w:cs="Times New Roman"/>
                <w:color w:val="auto"/>
              </w:rPr>
              <w:t>100</w:t>
            </w:r>
          </w:p>
        </w:tc>
        <w:tc>
          <w:tcPr>
            <w:tcW w:w="844" w:type="pct"/>
            <w:tcBorders>
              <w:top w:val="single" w:color="auto" w:sz="4" w:space="0"/>
              <w:left w:val="single" w:color="auto" w:sz="4" w:space="0"/>
              <w:bottom w:val="single" w:color="auto" w:sz="4" w:space="0"/>
              <w:right w:val="single" w:color="auto" w:sz="4" w:space="0"/>
            </w:tcBorders>
            <w:vAlign w:val="center"/>
          </w:tcPr>
          <w:p w14:paraId="62A44DE7">
            <w:pPr>
              <w:pStyle w:val="23"/>
              <w:rPr>
                <w:rFonts w:cs="Times New Roman"/>
                <w:color w:val="auto"/>
              </w:rPr>
            </w:pPr>
            <w:r>
              <w:rPr>
                <w:rFonts w:cs="Times New Roman"/>
                <w:color w:val="auto"/>
              </w:rPr>
              <w:t>0~65535</w:t>
            </w:r>
          </w:p>
        </w:tc>
        <w:tc>
          <w:tcPr>
            <w:tcW w:w="2142" w:type="pct"/>
            <w:vMerge w:val="continue"/>
            <w:tcBorders>
              <w:top w:val="single" w:color="auto" w:sz="4" w:space="0"/>
              <w:left w:val="single" w:color="auto" w:sz="4" w:space="0"/>
              <w:bottom w:val="single" w:color="auto" w:sz="4" w:space="0"/>
              <w:right w:val="single" w:color="auto" w:sz="4" w:space="0"/>
            </w:tcBorders>
            <w:vAlign w:val="center"/>
          </w:tcPr>
          <w:p w14:paraId="544D7627">
            <w:pPr>
              <w:pStyle w:val="23"/>
              <w:rPr>
                <w:rFonts w:cs="Times New Roman"/>
                <w:color w:val="auto"/>
              </w:rPr>
            </w:pPr>
          </w:p>
        </w:tc>
      </w:tr>
      <w:tr w14:paraId="27C55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single" w:color="auto" w:sz="4" w:space="0"/>
              <w:bottom w:val="single" w:color="auto" w:sz="4" w:space="0"/>
              <w:right w:val="single" w:color="auto" w:sz="4" w:space="0"/>
            </w:tcBorders>
            <w:vAlign w:val="center"/>
          </w:tcPr>
          <w:p w14:paraId="216D1753">
            <w:pPr>
              <w:pStyle w:val="23"/>
              <w:rPr>
                <w:rFonts w:cs="Times New Roman"/>
                <w:color w:val="auto"/>
              </w:rPr>
            </w:pPr>
            <w:r>
              <w:rPr>
                <w:rFonts w:cs="Times New Roman"/>
                <w:color w:val="auto"/>
              </w:rPr>
              <w:t>F1-24</w:t>
            </w:r>
          </w:p>
        </w:tc>
        <w:tc>
          <w:tcPr>
            <w:tcW w:w="1032" w:type="pct"/>
            <w:tcBorders>
              <w:top w:val="single" w:color="auto" w:sz="4" w:space="0"/>
              <w:left w:val="single" w:color="auto" w:sz="4" w:space="0"/>
              <w:bottom w:val="single" w:color="auto" w:sz="4" w:space="0"/>
              <w:right w:val="single" w:color="auto" w:sz="4" w:space="0"/>
            </w:tcBorders>
            <w:vAlign w:val="center"/>
          </w:tcPr>
          <w:p w14:paraId="71248DFC">
            <w:pPr>
              <w:pStyle w:val="23"/>
              <w:rPr>
                <w:rFonts w:cs="Times New Roman"/>
                <w:color w:val="auto"/>
              </w:rPr>
            </w:pPr>
            <w:r>
              <w:rPr>
                <w:rFonts w:hint="eastAsia" w:cs="Times New Roman"/>
                <w:color w:val="auto"/>
              </w:rPr>
              <w:t>Braking Time</w:t>
            </w:r>
          </w:p>
        </w:tc>
        <w:tc>
          <w:tcPr>
            <w:tcW w:w="544" w:type="pct"/>
            <w:tcBorders>
              <w:top w:val="single" w:color="auto" w:sz="4" w:space="0"/>
              <w:left w:val="single" w:color="auto" w:sz="4" w:space="0"/>
              <w:bottom w:val="single" w:color="auto" w:sz="4" w:space="0"/>
              <w:right w:val="single" w:color="auto" w:sz="4" w:space="0"/>
            </w:tcBorders>
            <w:vAlign w:val="center"/>
          </w:tcPr>
          <w:p w14:paraId="2267FDA7">
            <w:pPr>
              <w:pStyle w:val="23"/>
              <w:rPr>
                <w:rFonts w:cs="Times New Roman"/>
                <w:color w:val="auto"/>
              </w:rPr>
            </w:pPr>
            <w:r>
              <w:rPr>
                <w:rFonts w:cs="Times New Roman"/>
                <w:color w:val="auto"/>
              </w:rPr>
              <w:t>0.0s</w:t>
            </w:r>
          </w:p>
        </w:tc>
        <w:tc>
          <w:tcPr>
            <w:tcW w:w="844" w:type="pct"/>
            <w:tcBorders>
              <w:top w:val="single" w:color="auto" w:sz="4" w:space="0"/>
              <w:left w:val="single" w:color="auto" w:sz="4" w:space="0"/>
              <w:bottom w:val="single" w:color="auto" w:sz="4" w:space="0"/>
              <w:right w:val="single" w:color="auto" w:sz="4" w:space="0"/>
            </w:tcBorders>
            <w:vAlign w:val="center"/>
          </w:tcPr>
          <w:p w14:paraId="0A7AA1F3">
            <w:pPr>
              <w:pStyle w:val="23"/>
              <w:rPr>
                <w:rFonts w:cs="Times New Roman"/>
                <w:color w:val="auto"/>
              </w:rPr>
            </w:pPr>
            <w:r>
              <w:rPr>
                <w:rFonts w:cs="Times New Roman"/>
                <w:color w:val="auto"/>
              </w:rPr>
              <w:t>0.0~60.0s</w:t>
            </w:r>
          </w:p>
        </w:tc>
        <w:tc>
          <w:tcPr>
            <w:tcW w:w="2142" w:type="pct"/>
            <w:tcBorders>
              <w:top w:val="single" w:color="auto" w:sz="4" w:space="0"/>
              <w:left w:val="single" w:color="auto" w:sz="4" w:space="0"/>
              <w:bottom w:val="single" w:color="auto" w:sz="4" w:space="0"/>
              <w:right w:val="single" w:color="auto" w:sz="4" w:space="0"/>
            </w:tcBorders>
            <w:vAlign w:val="center"/>
          </w:tcPr>
          <w:p w14:paraId="1DA3962F">
            <w:pPr>
              <w:pStyle w:val="23"/>
              <w:rPr>
                <w:rFonts w:cs="Times New Roman"/>
                <w:color w:val="auto"/>
              </w:rPr>
            </w:pPr>
            <w:r>
              <w:rPr>
                <w:rFonts w:hint="eastAsia" w:cs="Times New Roman"/>
                <w:color w:val="auto"/>
              </w:rPr>
              <w:t>This parameter sets the duration of the stop DC braking. If DC braking is required during stopping, parameter F1-12 motor stop method must be set to deceleration stop for this function to be effective. When the stop brake time is set to 0.0, DC braking during stop is invalid.</w:t>
            </w:r>
          </w:p>
        </w:tc>
      </w:tr>
      <w:tr w14:paraId="2BE13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4" w:type="pct"/>
            <w:tcBorders>
              <w:top w:val="single" w:color="auto" w:sz="4" w:space="0"/>
              <w:left w:val="single" w:color="auto" w:sz="4" w:space="0"/>
              <w:bottom w:val="single" w:color="auto" w:sz="4" w:space="0"/>
              <w:right w:val="single" w:color="auto" w:sz="4" w:space="0"/>
            </w:tcBorders>
            <w:vAlign w:val="center"/>
          </w:tcPr>
          <w:p w14:paraId="58C15014">
            <w:pPr>
              <w:pStyle w:val="23"/>
              <w:rPr>
                <w:rFonts w:cs="Times New Roman"/>
                <w:color w:val="auto"/>
              </w:rPr>
            </w:pPr>
            <w:r>
              <w:rPr>
                <w:rFonts w:cs="Times New Roman"/>
                <w:color w:val="auto"/>
              </w:rPr>
              <w:t>F1-25</w:t>
            </w:r>
          </w:p>
        </w:tc>
        <w:tc>
          <w:tcPr>
            <w:tcW w:w="1032" w:type="pct"/>
            <w:tcBorders>
              <w:top w:val="single" w:color="auto" w:sz="4" w:space="0"/>
              <w:left w:val="single" w:color="auto" w:sz="4" w:space="0"/>
              <w:bottom w:val="single" w:color="auto" w:sz="4" w:space="0"/>
              <w:right w:val="single" w:color="auto" w:sz="4" w:space="0"/>
            </w:tcBorders>
            <w:vAlign w:val="center"/>
          </w:tcPr>
          <w:p w14:paraId="0B29ED01">
            <w:pPr>
              <w:pStyle w:val="23"/>
              <w:rPr>
                <w:rFonts w:cs="Times New Roman"/>
                <w:color w:val="auto"/>
              </w:rPr>
            </w:pPr>
            <w:r>
              <w:rPr>
                <w:rFonts w:hint="eastAsia" w:cs="Times New Roman"/>
                <w:color w:val="auto"/>
              </w:rPr>
              <w:t>Braking Start Frequency</w:t>
            </w:r>
          </w:p>
        </w:tc>
        <w:tc>
          <w:tcPr>
            <w:tcW w:w="544" w:type="pct"/>
            <w:tcBorders>
              <w:top w:val="single" w:color="auto" w:sz="4" w:space="0"/>
              <w:left w:val="single" w:color="auto" w:sz="4" w:space="0"/>
              <w:bottom w:val="single" w:color="auto" w:sz="4" w:space="0"/>
              <w:right w:val="single" w:color="auto" w:sz="4" w:space="0"/>
            </w:tcBorders>
            <w:vAlign w:val="center"/>
          </w:tcPr>
          <w:p w14:paraId="6275FBC1">
            <w:pPr>
              <w:pStyle w:val="23"/>
              <w:rPr>
                <w:rFonts w:cs="Times New Roman"/>
                <w:color w:val="auto"/>
              </w:rPr>
            </w:pPr>
            <w:r>
              <w:rPr>
                <w:rFonts w:cs="Times New Roman"/>
                <w:color w:val="auto"/>
              </w:rPr>
              <w:t>0.0Hz</w:t>
            </w:r>
          </w:p>
        </w:tc>
        <w:tc>
          <w:tcPr>
            <w:tcW w:w="844" w:type="pct"/>
            <w:tcBorders>
              <w:top w:val="single" w:color="auto" w:sz="4" w:space="0"/>
              <w:left w:val="single" w:color="auto" w:sz="4" w:space="0"/>
              <w:bottom w:val="single" w:color="auto" w:sz="4" w:space="0"/>
              <w:right w:val="single" w:color="auto" w:sz="4" w:space="0"/>
            </w:tcBorders>
            <w:vAlign w:val="center"/>
          </w:tcPr>
          <w:p w14:paraId="63480463">
            <w:pPr>
              <w:pStyle w:val="23"/>
              <w:rPr>
                <w:rFonts w:cs="Times New Roman"/>
                <w:color w:val="auto"/>
              </w:rPr>
            </w:pPr>
            <w:r>
              <w:rPr>
                <w:rFonts w:cs="Times New Roman"/>
                <w:color w:val="auto"/>
              </w:rPr>
              <w:t>0.00~599.00Hz</w:t>
            </w:r>
          </w:p>
        </w:tc>
        <w:tc>
          <w:tcPr>
            <w:tcW w:w="2142" w:type="pct"/>
            <w:tcBorders>
              <w:top w:val="single" w:color="auto" w:sz="4" w:space="0"/>
              <w:left w:val="single" w:color="auto" w:sz="4" w:space="0"/>
              <w:bottom w:val="single" w:color="auto" w:sz="4" w:space="0"/>
              <w:right w:val="single" w:color="auto" w:sz="4" w:space="0"/>
            </w:tcBorders>
            <w:vAlign w:val="center"/>
          </w:tcPr>
          <w:p w14:paraId="5CDD2BAB">
            <w:pPr>
              <w:pStyle w:val="23"/>
              <w:rPr>
                <w:rFonts w:cs="Times New Roman"/>
                <w:color w:val="auto"/>
              </w:rPr>
            </w:pPr>
            <w:r>
              <w:rPr>
                <w:rFonts w:hint="eastAsia" w:cs="Times New Roman"/>
                <w:color w:val="auto"/>
              </w:rPr>
              <w:t>This parameter is used to set the starting frequency for stop DC braking. When the inverter decelerates to the frequency value set by this function code, DC braking begins.</w:t>
            </w:r>
          </w:p>
        </w:tc>
      </w:tr>
    </w:tbl>
    <w:p w14:paraId="7A782E22">
      <w:pPr>
        <w:pStyle w:val="4"/>
        <w:spacing w:before="156"/>
        <w:rPr>
          <w:color w:val="auto"/>
        </w:rPr>
      </w:pPr>
      <w:bookmarkStart w:id="359" w:name="_Toc20485"/>
      <w:r>
        <w:rPr>
          <w:rFonts w:hint="eastAsia"/>
          <w:color w:val="auto"/>
        </w:rPr>
        <w:t>3.5.8 Instantaneous Power Failure Restart</w:t>
      </w:r>
      <w:bookmarkEnd w:id="359"/>
    </w:p>
    <w:p w14:paraId="6F8EC3E9">
      <w:pPr>
        <w:ind w:firstLine="320"/>
        <w:rPr>
          <w:color w:val="auto"/>
        </w:rPr>
      </w:pPr>
      <w:r>
        <w:rPr>
          <w:rFonts w:hint="eastAsia"/>
          <w:color w:val="auto"/>
        </w:rPr>
        <w:t>Generally, when power is lost, the inverter will shut down due to undervoltage, and even if the power returns to normal within a short period, the inverter will not restart automatically. The instantaneous power failure restart function can automatically start the inverter when power is restored after a brief outage, achieving the goal of continuous motor operation.</w:t>
      </w:r>
    </w:p>
    <w:p w14:paraId="52FEC1B2">
      <w:pPr>
        <w:ind w:firstLine="320"/>
        <w:rPr>
          <w:color w:val="auto"/>
        </w:rPr>
      </w:pPr>
      <w:r>
        <w:rPr>
          <w:rFonts w:hint="eastAsia"/>
          <w:color w:val="auto"/>
          <w:shd w:val="clear" w:color="auto" w:fill="FFFFFF"/>
        </w:rPr>
        <w:t>After an undervoltage fault occurs, if the bus voltage returns to normal within a certain time (which can be set through parameters), a speed search is performed, followed by controlling the motor to run at the set frequency. If the bus voltage does not return to normal within the specified time, the system will shut down. Parameters related to instantaneous power failure and restart are shown in Table 3</w:t>
      </w:r>
      <w:r>
        <w:rPr>
          <w:color w:val="auto"/>
        </w:rPr>
        <w:t>-61.</w:t>
      </w:r>
    </w:p>
    <w:p w14:paraId="280548A2">
      <w:pPr>
        <w:ind w:firstLine="320"/>
        <w:rPr>
          <w:color w:val="auto"/>
        </w:rPr>
      </w:pPr>
    </w:p>
    <w:p w14:paraId="56C45B7F">
      <w:pPr>
        <w:ind w:firstLine="320"/>
        <w:rPr>
          <w:color w:val="auto"/>
        </w:rPr>
      </w:pPr>
    </w:p>
    <w:p w14:paraId="1B21C20F">
      <w:pPr>
        <w:ind w:firstLine="320"/>
        <w:rPr>
          <w:color w:val="auto"/>
        </w:rPr>
      </w:pPr>
    </w:p>
    <w:p w14:paraId="298E6ED1">
      <w:pPr>
        <w:ind w:firstLine="320"/>
        <w:rPr>
          <w:color w:val="auto"/>
        </w:rPr>
      </w:pPr>
    </w:p>
    <w:p w14:paraId="4AA40F2D">
      <w:pPr>
        <w:ind w:firstLine="320"/>
        <w:rPr>
          <w:color w:val="auto"/>
        </w:rPr>
      </w:pPr>
    </w:p>
    <w:p w14:paraId="1259B3D7">
      <w:pPr>
        <w:pStyle w:val="25"/>
        <w:jc w:val="center"/>
        <w:rPr>
          <w:color w:val="auto"/>
        </w:rPr>
      </w:pPr>
      <w:r>
        <w:rPr>
          <w:rFonts w:hint="eastAsia"/>
          <w:color w:val="auto"/>
        </w:rPr>
        <w:t>Table 3</w:t>
      </w:r>
      <w:r>
        <w:rPr>
          <w:color w:val="auto"/>
        </w:rPr>
        <w:t xml:space="preserve">-61 </w:t>
      </w:r>
      <w:r>
        <w:rPr>
          <w:rFonts w:hint="eastAsia"/>
          <w:color w:val="auto"/>
        </w:rPr>
        <w:t>Instantaneous Power Failure and Restart</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75"/>
        <w:gridCol w:w="660"/>
        <w:gridCol w:w="1332"/>
        <w:gridCol w:w="3185"/>
      </w:tblGrid>
      <w:tr w14:paraId="591D7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6550158">
            <w:pPr>
              <w:pStyle w:val="23"/>
              <w:rPr>
                <w:rFonts w:cs="Times New Roman"/>
                <w:b/>
                <w:bCs/>
                <w:color w:val="auto"/>
              </w:rPr>
            </w:pPr>
            <w:bookmarkStart w:id="360" w:name="_Hlk152678919"/>
            <w:r>
              <w:rPr>
                <w:rFonts w:hint="eastAsia" w:cs="Times New Roman"/>
                <w:b/>
                <w:bCs/>
                <w:color w:val="auto"/>
              </w:rPr>
              <w:t>Parameter</w:t>
            </w:r>
          </w:p>
        </w:tc>
        <w:tc>
          <w:tcPr>
            <w:tcW w:w="68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6215653">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7F98152">
            <w:pPr>
              <w:pStyle w:val="23"/>
              <w:rPr>
                <w:rFonts w:cs="Times New Roman"/>
                <w:b/>
                <w:bCs/>
                <w:color w:val="auto"/>
              </w:rPr>
            </w:pPr>
            <w:r>
              <w:rPr>
                <w:rFonts w:hint="eastAsia" w:cs="Times New Roman"/>
                <w:b/>
                <w:bCs/>
                <w:color w:val="auto"/>
              </w:rPr>
              <w:t>Default Value</w:t>
            </w:r>
          </w:p>
        </w:tc>
        <w:tc>
          <w:tcPr>
            <w:tcW w:w="10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9E31875">
            <w:pPr>
              <w:pStyle w:val="23"/>
              <w:rPr>
                <w:rFonts w:cs="Times New Roman"/>
                <w:b/>
                <w:bCs/>
                <w:color w:val="auto"/>
              </w:rPr>
            </w:pPr>
            <w:r>
              <w:rPr>
                <w:rFonts w:hint="eastAsia" w:cs="Times New Roman"/>
                <w:b/>
                <w:bCs/>
                <w:color w:val="auto"/>
              </w:rPr>
              <w:t>Setting Range</w:t>
            </w:r>
          </w:p>
        </w:tc>
        <w:tc>
          <w:tcPr>
            <w:tcW w:w="235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82E0909">
            <w:pPr>
              <w:pStyle w:val="23"/>
              <w:rPr>
                <w:rFonts w:cs="Times New Roman"/>
                <w:b/>
                <w:bCs/>
                <w:color w:val="auto"/>
              </w:rPr>
            </w:pPr>
            <w:r>
              <w:rPr>
                <w:rFonts w:hint="eastAsia" w:cs="Times New Roman"/>
                <w:b/>
                <w:bCs/>
                <w:color w:val="auto"/>
              </w:rPr>
              <w:t>Parameter Description</w:t>
            </w:r>
          </w:p>
        </w:tc>
      </w:tr>
      <w:tr w14:paraId="3DB8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5998A739">
            <w:pPr>
              <w:pStyle w:val="23"/>
              <w:rPr>
                <w:rFonts w:cs="Times New Roman"/>
                <w:color w:val="auto"/>
              </w:rPr>
            </w:pPr>
            <w:r>
              <w:rPr>
                <w:rFonts w:cs="Times New Roman"/>
                <w:color w:val="auto"/>
              </w:rPr>
              <w:t>F1-29</w:t>
            </w:r>
          </w:p>
        </w:tc>
        <w:tc>
          <w:tcPr>
            <w:tcW w:w="682" w:type="pct"/>
            <w:tcBorders>
              <w:top w:val="single" w:color="auto" w:sz="4" w:space="0"/>
              <w:left w:val="single" w:color="auto" w:sz="4" w:space="0"/>
              <w:bottom w:val="single" w:color="auto" w:sz="4" w:space="0"/>
              <w:right w:val="single" w:color="auto" w:sz="4" w:space="0"/>
            </w:tcBorders>
            <w:vAlign w:val="center"/>
          </w:tcPr>
          <w:p w14:paraId="5054207B">
            <w:pPr>
              <w:pStyle w:val="23"/>
              <w:rPr>
                <w:rFonts w:cs="Times New Roman"/>
                <w:color w:val="auto"/>
              </w:rPr>
            </w:pPr>
            <w:r>
              <w:rPr>
                <w:rFonts w:hint="eastAsia" w:cs="Times New Roman"/>
                <w:color w:val="auto"/>
              </w:rPr>
              <w:t>Instant Power Failure Restart Method</w:t>
            </w:r>
          </w:p>
        </w:tc>
        <w:tc>
          <w:tcPr>
            <w:tcW w:w="513" w:type="pct"/>
            <w:tcBorders>
              <w:top w:val="single" w:color="auto" w:sz="4" w:space="0"/>
              <w:left w:val="single" w:color="auto" w:sz="4" w:space="0"/>
              <w:bottom w:val="single" w:color="auto" w:sz="4" w:space="0"/>
              <w:right w:val="single" w:color="auto" w:sz="4" w:space="0"/>
            </w:tcBorders>
            <w:vAlign w:val="center"/>
          </w:tcPr>
          <w:p w14:paraId="466EE24E">
            <w:pPr>
              <w:pStyle w:val="23"/>
              <w:rPr>
                <w:rFonts w:cs="Times New Roman"/>
                <w:color w:val="auto"/>
              </w:rPr>
            </w:pPr>
            <w:r>
              <w:rPr>
                <w:rFonts w:cs="Times New Roman"/>
                <w:color w:val="auto"/>
              </w:rPr>
              <w:t>0</w:t>
            </w:r>
          </w:p>
        </w:tc>
        <w:tc>
          <w:tcPr>
            <w:tcW w:w="1025" w:type="pct"/>
            <w:tcBorders>
              <w:top w:val="single" w:color="auto" w:sz="4" w:space="0"/>
              <w:left w:val="single" w:color="auto" w:sz="4" w:space="0"/>
              <w:bottom w:val="single" w:color="auto" w:sz="4" w:space="0"/>
              <w:right w:val="single" w:color="auto" w:sz="4" w:space="0"/>
            </w:tcBorders>
            <w:vAlign w:val="center"/>
          </w:tcPr>
          <w:p w14:paraId="26EC9916">
            <w:pPr>
              <w:pStyle w:val="23"/>
              <w:rPr>
                <w:rFonts w:cs="Times New Roman"/>
                <w:color w:val="auto"/>
              </w:rPr>
            </w:pPr>
            <w:r>
              <w:rPr>
                <w:rFonts w:cs="Times New Roman"/>
                <w:color w:val="auto"/>
              </w:rPr>
              <w:t>0: Stop operation;</w:t>
            </w:r>
          </w:p>
          <w:p w14:paraId="5DB9B729">
            <w:pPr>
              <w:pStyle w:val="23"/>
              <w:rPr>
                <w:rFonts w:cs="Times New Roman"/>
                <w:color w:val="auto"/>
              </w:rPr>
            </w:pPr>
            <w:r>
              <w:rPr>
                <w:rFonts w:cs="Times New Roman"/>
                <w:color w:val="auto"/>
              </w:rPr>
              <w:t>1: Start speed tracking from the frequency before the power failure;</w:t>
            </w:r>
          </w:p>
          <w:p w14:paraId="38B47563">
            <w:pPr>
              <w:pStyle w:val="23"/>
              <w:rPr>
                <w:rFonts w:cs="Times New Roman"/>
                <w:color w:val="auto"/>
              </w:rPr>
            </w:pPr>
            <w:r>
              <w:rPr>
                <w:rFonts w:cs="Times New Roman"/>
                <w:color w:val="auto"/>
              </w:rPr>
              <w:t>2: Start speed tracking from the minimum output frequency.</w:t>
            </w:r>
          </w:p>
        </w:tc>
        <w:tc>
          <w:tcPr>
            <w:tcW w:w="2354" w:type="pct"/>
            <w:tcBorders>
              <w:top w:val="single" w:color="auto" w:sz="4" w:space="0"/>
              <w:left w:val="single" w:color="auto" w:sz="4" w:space="0"/>
              <w:bottom w:val="single" w:color="auto" w:sz="4" w:space="0"/>
              <w:right w:val="single" w:color="auto" w:sz="4" w:space="0"/>
            </w:tcBorders>
            <w:vAlign w:val="center"/>
          </w:tcPr>
          <w:p w14:paraId="7E083A77">
            <w:pPr>
              <w:pStyle w:val="23"/>
              <w:bidi w:val="0"/>
            </w:pPr>
            <w:r>
              <w:t>0: Stop operation; in case of an instantaneous power failure, stop operation and cannot automatically restart.</w:t>
            </w:r>
          </w:p>
          <w:p w14:paraId="1CB7EFD4">
            <w:pPr>
              <w:pStyle w:val="23"/>
              <w:bidi w:val="0"/>
            </w:pPr>
            <w:r>
              <w:rPr>
                <w:rFonts w:hint="eastAsia"/>
              </w:rPr>
              <w:t>1: Track current speed; The inverter starts from the frequency before power-off and performs speed tracking downwards. Once the motor frequency is detected, it accelerates from the detected motor frequency to the set frequency. It is recommended to select this option when the motor inertia is large.</w:t>
            </w:r>
          </w:p>
          <w:p w14:paraId="57785096">
            <w:pPr>
              <w:pStyle w:val="23"/>
              <w:bidi w:val="0"/>
            </w:pPr>
            <w:r>
              <w:rPr>
                <w:rFonts w:hint="eastAsia"/>
              </w:rPr>
              <w:t>2: minimum frequency tracking; The inverter starts from the lowest frequency and tracks upwards. Once the motor frequency is detected, it accelerates from the detected motor frequency to the set frequency. It is recommended to select this option when the motor inertia is small.</w:t>
            </w:r>
          </w:p>
          <w:bookmarkEnd w:id="360"/>
        </w:tc>
      </w:tr>
      <w:tr w14:paraId="0344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trPr>
        <w:tc>
          <w:tcPr>
            <w:tcW w:w="426" w:type="pct"/>
            <w:tcBorders>
              <w:top w:val="single" w:color="auto" w:sz="4" w:space="0"/>
              <w:left w:val="single" w:color="auto" w:sz="4" w:space="0"/>
              <w:bottom w:val="single" w:color="auto" w:sz="4" w:space="0"/>
              <w:right w:val="single" w:color="auto" w:sz="4" w:space="0"/>
            </w:tcBorders>
            <w:vAlign w:val="center"/>
          </w:tcPr>
          <w:p w14:paraId="66B9F95E">
            <w:pPr>
              <w:pStyle w:val="23"/>
              <w:rPr>
                <w:rFonts w:cs="Times New Roman"/>
                <w:color w:val="auto"/>
              </w:rPr>
            </w:pPr>
            <w:r>
              <w:rPr>
                <w:rFonts w:cs="Times New Roman"/>
                <w:color w:val="auto"/>
              </w:rPr>
              <w:t>F1-30</w:t>
            </w:r>
          </w:p>
        </w:tc>
        <w:tc>
          <w:tcPr>
            <w:tcW w:w="682" w:type="pct"/>
            <w:tcBorders>
              <w:top w:val="single" w:color="auto" w:sz="4" w:space="0"/>
              <w:left w:val="single" w:color="auto" w:sz="4" w:space="0"/>
              <w:bottom w:val="single" w:color="auto" w:sz="4" w:space="0"/>
              <w:right w:val="single" w:color="auto" w:sz="4" w:space="0"/>
            </w:tcBorders>
            <w:vAlign w:val="center"/>
          </w:tcPr>
          <w:p w14:paraId="07A072DA">
            <w:pPr>
              <w:pStyle w:val="23"/>
              <w:rPr>
                <w:rFonts w:cs="Times New Roman"/>
                <w:color w:val="auto"/>
              </w:rPr>
            </w:pPr>
            <w:r>
              <w:rPr>
                <w:rFonts w:hint="eastAsia" w:cs="Times New Roman"/>
                <w:color w:val="auto"/>
              </w:rPr>
              <w:t>Allowed Power Failure Time</w:t>
            </w:r>
          </w:p>
        </w:tc>
        <w:tc>
          <w:tcPr>
            <w:tcW w:w="513" w:type="pct"/>
            <w:tcBorders>
              <w:top w:val="single" w:color="auto" w:sz="4" w:space="0"/>
              <w:left w:val="single" w:color="auto" w:sz="4" w:space="0"/>
              <w:bottom w:val="single" w:color="auto" w:sz="4" w:space="0"/>
              <w:right w:val="single" w:color="auto" w:sz="4" w:space="0"/>
            </w:tcBorders>
            <w:vAlign w:val="center"/>
          </w:tcPr>
          <w:p w14:paraId="3162D7A8">
            <w:pPr>
              <w:pStyle w:val="23"/>
              <w:rPr>
                <w:rFonts w:cs="Times New Roman"/>
                <w:color w:val="auto"/>
              </w:rPr>
            </w:pPr>
            <w:r>
              <w:rPr>
                <w:rFonts w:cs="Times New Roman"/>
                <w:color w:val="auto"/>
              </w:rPr>
              <w:t>2.0s</w:t>
            </w:r>
          </w:p>
        </w:tc>
        <w:tc>
          <w:tcPr>
            <w:tcW w:w="1025" w:type="pct"/>
            <w:tcBorders>
              <w:top w:val="single" w:color="auto" w:sz="4" w:space="0"/>
              <w:left w:val="single" w:color="auto" w:sz="4" w:space="0"/>
              <w:bottom w:val="single" w:color="auto" w:sz="4" w:space="0"/>
              <w:right w:val="single" w:color="auto" w:sz="4" w:space="0"/>
            </w:tcBorders>
            <w:vAlign w:val="center"/>
          </w:tcPr>
          <w:p w14:paraId="37F8264B">
            <w:pPr>
              <w:pStyle w:val="23"/>
              <w:rPr>
                <w:rFonts w:cs="Times New Roman"/>
                <w:color w:val="auto"/>
              </w:rPr>
            </w:pPr>
            <w:r>
              <w:rPr>
                <w:rFonts w:cs="Times New Roman"/>
                <w:color w:val="auto"/>
              </w:rPr>
              <w:t>0.0~20.0s</w:t>
            </w:r>
          </w:p>
        </w:tc>
        <w:tc>
          <w:tcPr>
            <w:tcW w:w="2354" w:type="pct"/>
            <w:tcBorders>
              <w:top w:val="single" w:color="auto" w:sz="4" w:space="0"/>
              <w:left w:val="single" w:color="auto" w:sz="4" w:space="0"/>
              <w:bottom w:val="single" w:color="auto" w:sz="4" w:space="0"/>
              <w:right w:val="single" w:color="auto" w:sz="4" w:space="0"/>
            </w:tcBorders>
            <w:vAlign w:val="center"/>
          </w:tcPr>
          <w:p w14:paraId="45E1D20E">
            <w:pPr>
              <w:pStyle w:val="23"/>
              <w:rPr>
                <w:rFonts w:cs="Times New Roman"/>
                <w:color w:val="auto"/>
              </w:rPr>
            </w:pPr>
            <w:r>
              <w:rPr>
                <w:rFonts w:hint="eastAsia" w:cs="Times New Roman"/>
                <w:color w:val="auto"/>
              </w:rPr>
              <w:t>When the power outage duration is less than the value set for this function code, automatic restart according to the settings of F1-29 is allowed. If the power outage duration exceeds the time set for this function code, automatic restart will not be performed.</w:t>
            </w:r>
          </w:p>
        </w:tc>
      </w:tr>
    </w:tbl>
    <w:p w14:paraId="69DF98EB">
      <w:pPr>
        <w:pStyle w:val="4"/>
        <w:spacing w:before="156"/>
        <w:rPr>
          <w:color w:val="auto"/>
        </w:rPr>
      </w:pPr>
      <w:bookmarkStart w:id="361" w:name="_Toc7340"/>
      <w:r>
        <w:rPr>
          <w:rFonts w:hint="eastAsia"/>
          <w:color w:val="auto"/>
        </w:rPr>
        <w:t>3.5.9 Instant Stop Without Stopping</w:t>
      </w:r>
      <w:bookmarkEnd w:id="361"/>
      <w:bookmarkStart w:id="362" w:name="_Hlk154392080"/>
    </w:p>
    <w:bookmarkEnd w:id="362"/>
    <w:p w14:paraId="41FA5188">
      <w:pPr>
        <w:ind w:firstLine="320"/>
        <w:rPr>
          <w:color w:val="auto"/>
        </w:rPr>
      </w:pPr>
      <w:r>
        <w:rPr>
          <w:rFonts w:hint="eastAsia"/>
          <w:color w:val="auto"/>
        </w:rPr>
        <w:t>When the grid voltage drops, the inverter may shut down due to undervoltage. Uncontrolled abnormal shutdowns can cause significant impacts, leading to system damage and serious consequences. The instant stop without stopping function can, in such cases, allow the motor to decelerate in a controlled manner, reducing the impact on the system.</w:t>
      </w:r>
    </w:p>
    <w:p w14:paraId="3B1696F0">
      <w:pPr>
        <w:ind w:firstLine="320"/>
        <w:rPr>
          <w:color w:val="auto"/>
        </w:rPr>
      </w:pPr>
      <w:r>
        <w:rPr>
          <w:rFonts w:hint="eastAsia"/>
          <w:color w:val="auto"/>
        </w:rPr>
        <w:t>When a grid voltage sag (bus voltage below a certain value) is detected, the instantaneous stop prevention function starts working, adjusting the deceleration slope to put the motor into a power generation state, feeding energy back to the inverter, preventing the bus voltage from dropping rapidly, thus avoiding the inverter shutting down due to undervoltage.</w:t>
      </w:r>
      <w:r>
        <w:rPr>
          <w:color w:val="auto"/>
        </w:rPr>
        <w:t>Instantaneous Stop Prevention</w:t>
      </w:r>
      <w:r>
        <w:rPr>
          <w:rFonts w:hint="eastAsia"/>
          <w:color w:val="auto"/>
        </w:rPr>
        <w:t>Relevant parameters are shown in Table 3</w:t>
      </w:r>
      <w:r>
        <w:rPr>
          <w:color w:val="auto"/>
        </w:rPr>
        <w:t>-62.</w:t>
      </w:r>
    </w:p>
    <w:p w14:paraId="6CA9486E">
      <w:pPr>
        <w:pStyle w:val="25"/>
        <w:jc w:val="center"/>
        <w:rPr>
          <w:color w:val="auto"/>
        </w:rPr>
      </w:pPr>
      <w:r>
        <w:rPr>
          <w:rFonts w:hint="eastAsia"/>
          <w:color w:val="auto"/>
        </w:rPr>
        <w:t>Table 3</w:t>
      </w:r>
      <w:r>
        <w:rPr>
          <w:color w:val="auto"/>
        </w:rPr>
        <w:t xml:space="preserve">-62 </w:t>
      </w:r>
      <w:r>
        <w:rPr>
          <w:rFonts w:hint="eastAsia"/>
          <w:color w:val="auto"/>
        </w:rPr>
        <w:t>Parameters for Instantaneous Stop Prevention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29"/>
        <w:gridCol w:w="660"/>
        <w:gridCol w:w="1331"/>
        <w:gridCol w:w="2832"/>
      </w:tblGrid>
      <w:tr w14:paraId="39541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54C9C99">
            <w:pPr>
              <w:pStyle w:val="23"/>
              <w:rPr>
                <w:rFonts w:cs="Times New Roman"/>
                <w:b/>
                <w:bCs/>
                <w:color w:val="auto"/>
              </w:rPr>
            </w:pPr>
            <w:r>
              <w:rPr>
                <w:rFonts w:hint="eastAsia" w:cs="Times New Roman"/>
                <w:b/>
                <w:bCs/>
                <w:color w:val="auto"/>
              </w:rPr>
              <w:t>Parameter</w:t>
            </w:r>
          </w:p>
        </w:tc>
        <w:tc>
          <w:tcPr>
            <w:tcW w:w="93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7205E24">
            <w:pPr>
              <w:pStyle w:val="23"/>
              <w:rPr>
                <w:rFonts w:cs="Times New Roman"/>
                <w:b/>
                <w:bCs/>
                <w:color w:val="auto"/>
              </w:rPr>
            </w:pPr>
            <w:r>
              <w:rPr>
                <w:rFonts w:hint="eastAsia" w:cs="Times New Roman"/>
                <w:b/>
                <w:bCs/>
                <w:color w:val="auto"/>
              </w:rPr>
              <w:t>Function Definition</w:t>
            </w:r>
          </w:p>
        </w:tc>
        <w:tc>
          <w:tcPr>
            <w:tcW w:w="51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FC86CA3">
            <w:pPr>
              <w:pStyle w:val="23"/>
              <w:rPr>
                <w:rFonts w:cs="Times New Roman"/>
                <w:b/>
                <w:bCs/>
                <w:color w:val="auto"/>
              </w:rPr>
            </w:pPr>
            <w:r>
              <w:rPr>
                <w:rFonts w:hint="eastAsia" w:cs="Times New Roman"/>
                <w:b/>
                <w:bCs/>
                <w:color w:val="auto"/>
              </w:rPr>
              <w:t>Default Value</w:t>
            </w:r>
          </w:p>
        </w:tc>
        <w:tc>
          <w:tcPr>
            <w:tcW w:w="10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6FC6FBA">
            <w:pPr>
              <w:pStyle w:val="23"/>
              <w:rPr>
                <w:rFonts w:cs="Times New Roman"/>
                <w:b/>
                <w:bCs/>
                <w:color w:val="auto"/>
              </w:rPr>
            </w:pPr>
            <w:r>
              <w:rPr>
                <w:rFonts w:hint="eastAsia" w:cs="Times New Roman"/>
                <w:b/>
                <w:bCs/>
                <w:color w:val="auto"/>
              </w:rPr>
              <w:t>Setting Range</w:t>
            </w:r>
          </w:p>
        </w:tc>
        <w:tc>
          <w:tcPr>
            <w:tcW w:w="209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D56E31F">
            <w:pPr>
              <w:pStyle w:val="23"/>
              <w:rPr>
                <w:rFonts w:cs="Times New Roman"/>
                <w:b/>
                <w:bCs/>
                <w:color w:val="auto"/>
              </w:rPr>
            </w:pPr>
            <w:r>
              <w:rPr>
                <w:rFonts w:hint="eastAsia" w:cs="Times New Roman"/>
                <w:b/>
                <w:bCs/>
                <w:color w:val="auto"/>
              </w:rPr>
              <w:t>Parameter Description</w:t>
            </w:r>
          </w:p>
        </w:tc>
      </w:tr>
      <w:tr w14:paraId="6E11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691FE6A2">
            <w:pPr>
              <w:pStyle w:val="23"/>
              <w:rPr>
                <w:rFonts w:cs="Times New Roman"/>
                <w:color w:val="auto"/>
              </w:rPr>
            </w:pPr>
            <w:r>
              <w:rPr>
                <w:rFonts w:cs="Times New Roman"/>
                <w:color w:val="auto"/>
              </w:rPr>
              <w:t>F1-32</w:t>
            </w:r>
          </w:p>
        </w:tc>
        <w:tc>
          <w:tcPr>
            <w:tcW w:w="938" w:type="pct"/>
            <w:tcBorders>
              <w:top w:val="single" w:color="auto" w:sz="4" w:space="0"/>
              <w:left w:val="single" w:color="auto" w:sz="4" w:space="0"/>
              <w:bottom w:val="single" w:color="auto" w:sz="4" w:space="0"/>
              <w:right w:val="single" w:color="auto" w:sz="4" w:space="0"/>
            </w:tcBorders>
            <w:vAlign w:val="center"/>
          </w:tcPr>
          <w:p w14:paraId="07DFC1CD">
            <w:pPr>
              <w:pStyle w:val="23"/>
              <w:rPr>
                <w:rFonts w:cs="Times New Roman"/>
                <w:color w:val="auto"/>
              </w:rPr>
            </w:pPr>
            <w:r>
              <w:rPr>
                <w:rFonts w:cs="Times New Roman"/>
                <w:color w:val="auto"/>
              </w:rPr>
              <w:t>dEb recovery threshold</w:t>
            </w:r>
          </w:p>
        </w:tc>
        <w:tc>
          <w:tcPr>
            <w:tcW w:w="514" w:type="pct"/>
            <w:tcBorders>
              <w:top w:val="single" w:color="auto" w:sz="4" w:space="0"/>
              <w:left w:val="single" w:color="auto" w:sz="4" w:space="0"/>
              <w:bottom w:val="single" w:color="auto" w:sz="4" w:space="0"/>
              <w:right w:val="single" w:color="auto" w:sz="4" w:space="0"/>
            </w:tcBorders>
            <w:vAlign w:val="center"/>
          </w:tcPr>
          <w:p w14:paraId="2E1A8CFF">
            <w:pPr>
              <w:pStyle w:val="23"/>
              <w:rPr>
                <w:rFonts w:cs="Times New Roman"/>
                <w:color w:val="auto"/>
              </w:rPr>
            </w:pPr>
            <w:r>
              <w:rPr>
                <w:rFonts w:cs="Times New Roman"/>
                <w:color w:val="auto"/>
              </w:rPr>
              <w:t>40.0V</w:t>
            </w:r>
          </w:p>
        </w:tc>
        <w:tc>
          <w:tcPr>
            <w:tcW w:w="1024" w:type="pct"/>
            <w:tcBorders>
              <w:top w:val="single" w:color="auto" w:sz="4" w:space="0"/>
              <w:left w:val="single" w:color="auto" w:sz="4" w:space="0"/>
              <w:bottom w:val="single" w:color="auto" w:sz="4" w:space="0"/>
              <w:right w:val="single" w:color="auto" w:sz="4" w:space="0"/>
            </w:tcBorders>
            <w:vAlign w:val="center"/>
          </w:tcPr>
          <w:p w14:paraId="4B9FDCF7">
            <w:pPr>
              <w:pStyle w:val="23"/>
              <w:rPr>
                <w:rFonts w:cs="Times New Roman"/>
                <w:color w:val="auto"/>
              </w:rPr>
            </w:pPr>
            <w:r>
              <w:rPr>
                <w:rFonts w:cs="Times New Roman"/>
                <w:color w:val="auto"/>
              </w:rPr>
              <w:t>0.0~200.0V</w:t>
            </w:r>
          </w:p>
        </w:tc>
        <w:tc>
          <w:tcPr>
            <w:tcW w:w="2098" w:type="pct"/>
            <w:tcBorders>
              <w:top w:val="single" w:color="auto" w:sz="4" w:space="0"/>
              <w:left w:val="single" w:color="auto" w:sz="4" w:space="0"/>
              <w:bottom w:val="single" w:color="auto" w:sz="4" w:space="0"/>
              <w:right w:val="single" w:color="auto" w:sz="4" w:space="0"/>
            </w:tcBorders>
            <w:vAlign w:val="center"/>
          </w:tcPr>
          <w:p w14:paraId="4EECD0C3">
            <w:pPr>
              <w:pStyle w:val="23"/>
              <w:rPr>
                <w:rFonts w:cs="Times New Roman"/>
                <w:color w:val="auto"/>
              </w:rPr>
            </w:pPr>
            <w:r>
              <w:rPr>
                <w:rFonts w:hint="eastAsia" w:cs="Times New Roman"/>
                <w:color w:val="auto"/>
              </w:rPr>
              <w:t>This parameter is used to set the dEb recovery voltage value. By default, dEb recovery voltage = dEb action voltage + (F1-32 setting value).</w:t>
            </w:r>
          </w:p>
        </w:tc>
      </w:tr>
      <w:tr w14:paraId="3D155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36E55003">
            <w:pPr>
              <w:pStyle w:val="23"/>
              <w:rPr>
                <w:rFonts w:cs="Times New Roman"/>
                <w:color w:val="auto"/>
              </w:rPr>
            </w:pPr>
            <w:r>
              <w:rPr>
                <w:rFonts w:cs="Times New Roman"/>
                <w:color w:val="auto"/>
              </w:rPr>
              <w:t>F1-33</w:t>
            </w:r>
          </w:p>
        </w:tc>
        <w:tc>
          <w:tcPr>
            <w:tcW w:w="938" w:type="pct"/>
            <w:tcBorders>
              <w:top w:val="single" w:color="auto" w:sz="4" w:space="0"/>
              <w:left w:val="single" w:color="auto" w:sz="4" w:space="0"/>
              <w:bottom w:val="single" w:color="auto" w:sz="4" w:space="0"/>
              <w:right w:val="single" w:color="auto" w:sz="4" w:space="0"/>
            </w:tcBorders>
            <w:vAlign w:val="center"/>
          </w:tcPr>
          <w:p w14:paraId="163B4EFF">
            <w:pPr>
              <w:pStyle w:val="23"/>
              <w:rPr>
                <w:rFonts w:cs="Times New Roman"/>
                <w:color w:val="auto"/>
              </w:rPr>
            </w:pPr>
            <w:r>
              <w:rPr>
                <w:rFonts w:cs="Times New Roman"/>
                <w:color w:val="auto"/>
              </w:rPr>
              <w:t>dEb action bias threshold</w:t>
            </w:r>
          </w:p>
        </w:tc>
        <w:tc>
          <w:tcPr>
            <w:tcW w:w="514" w:type="pct"/>
            <w:tcBorders>
              <w:top w:val="single" w:color="auto" w:sz="4" w:space="0"/>
              <w:left w:val="single" w:color="auto" w:sz="4" w:space="0"/>
              <w:bottom w:val="single" w:color="auto" w:sz="4" w:space="0"/>
              <w:right w:val="single" w:color="auto" w:sz="4" w:space="0"/>
            </w:tcBorders>
            <w:vAlign w:val="center"/>
          </w:tcPr>
          <w:p w14:paraId="7C52402F">
            <w:pPr>
              <w:pStyle w:val="23"/>
              <w:rPr>
                <w:rFonts w:cs="Times New Roman"/>
                <w:color w:val="auto"/>
              </w:rPr>
            </w:pPr>
            <w:r>
              <w:rPr>
                <w:rFonts w:cs="Times New Roman"/>
                <w:color w:val="auto"/>
              </w:rPr>
              <w:t>40.0V</w:t>
            </w:r>
          </w:p>
        </w:tc>
        <w:tc>
          <w:tcPr>
            <w:tcW w:w="1024" w:type="pct"/>
            <w:tcBorders>
              <w:top w:val="single" w:color="auto" w:sz="4" w:space="0"/>
              <w:left w:val="single" w:color="auto" w:sz="4" w:space="0"/>
              <w:bottom w:val="single" w:color="auto" w:sz="4" w:space="0"/>
              <w:right w:val="single" w:color="auto" w:sz="4" w:space="0"/>
            </w:tcBorders>
            <w:vAlign w:val="center"/>
          </w:tcPr>
          <w:p w14:paraId="7A754A13">
            <w:pPr>
              <w:pStyle w:val="23"/>
              <w:rPr>
                <w:rFonts w:cs="Times New Roman"/>
                <w:color w:val="auto"/>
              </w:rPr>
            </w:pPr>
            <w:r>
              <w:rPr>
                <w:rFonts w:cs="Times New Roman"/>
                <w:color w:val="auto"/>
              </w:rPr>
              <w:t>0.0~200.0V</w:t>
            </w:r>
          </w:p>
        </w:tc>
        <w:tc>
          <w:tcPr>
            <w:tcW w:w="2098" w:type="pct"/>
            <w:tcBorders>
              <w:top w:val="single" w:color="auto" w:sz="4" w:space="0"/>
              <w:left w:val="single" w:color="auto" w:sz="4" w:space="0"/>
              <w:bottom w:val="single" w:color="auto" w:sz="4" w:space="0"/>
              <w:right w:val="single" w:color="auto" w:sz="4" w:space="0"/>
            </w:tcBorders>
            <w:vAlign w:val="center"/>
          </w:tcPr>
          <w:p w14:paraId="00A7B69D">
            <w:pPr>
              <w:pStyle w:val="23"/>
              <w:rPr>
                <w:rFonts w:cs="Times New Roman"/>
                <w:color w:val="auto"/>
              </w:rPr>
            </w:pPr>
            <w:r>
              <w:rPr>
                <w:rFonts w:hint="eastAsia" w:cs="Times New Roman"/>
                <w:color w:val="auto"/>
              </w:rPr>
              <w:t>This parameter is used to define the voltage value at which dEb begins to act. By default, dEb action voltage = undervoltage protection value + 60V + (F1-33 setting value).</w:t>
            </w:r>
          </w:p>
        </w:tc>
      </w:tr>
      <w:tr w14:paraId="310B2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76507281">
            <w:pPr>
              <w:pStyle w:val="23"/>
              <w:rPr>
                <w:rFonts w:cs="Times New Roman"/>
                <w:color w:val="auto"/>
              </w:rPr>
            </w:pPr>
            <w:r>
              <w:rPr>
                <w:rFonts w:cs="Times New Roman"/>
                <w:color w:val="auto"/>
              </w:rPr>
              <w:t>F1-34</w:t>
            </w:r>
          </w:p>
        </w:tc>
        <w:tc>
          <w:tcPr>
            <w:tcW w:w="938" w:type="pct"/>
            <w:tcBorders>
              <w:top w:val="single" w:color="auto" w:sz="4" w:space="0"/>
              <w:left w:val="single" w:color="auto" w:sz="4" w:space="0"/>
              <w:bottom w:val="single" w:color="auto" w:sz="4" w:space="0"/>
              <w:right w:val="single" w:color="auto" w:sz="4" w:space="0"/>
            </w:tcBorders>
            <w:vAlign w:val="center"/>
          </w:tcPr>
          <w:p w14:paraId="0745A452">
            <w:pPr>
              <w:pStyle w:val="23"/>
              <w:rPr>
                <w:rFonts w:cs="Times New Roman"/>
                <w:color w:val="auto"/>
              </w:rPr>
            </w:pPr>
            <w:r>
              <w:rPr>
                <w:rFonts w:cs="Times New Roman"/>
                <w:color w:val="auto"/>
              </w:rPr>
              <w:t>dEb deceleration selection</w:t>
            </w:r>
          </w:p>
        </w:tc>
        <w:tc>
          <w:tcPr>
            <w:tcW w:w="514" w:type="pct"/>
            <w:tcBorders>
              <w:top w:val="single" w:color="auto" w:sz="4" w:space="0"/>
              <w:left w:val="single" w:color="auto" w:sz="4" w:space="0"/>
              <w:bottom w:val="single" w:color="auto" w:sz="4" w:space="0"/>
              <w:right w:val="single" w:color="auto" w:sz="4" w:space="0"/>
            </w:tcBorders>
            <w:vAlign w:val="center"/>
          </w:tcPr>
          <w:p w14:paraId="15BD8F2B">
            <w:pPr>
              <w:pStyle w:val="23"/>
              <w:rPr>
                <w:rFonts w:cs="Times New Roman"/>
                <w:color w:val="auto"/>
              </w:rPr>
            </w:pPr>
            <w:r>
              <w:rPr>
                <w:rFonts w:cs="Times New Roman"/>
                <w:color w:val="auto"/>
              </w:rPr>
              <w:t>0</w:t>
            </w:r>
          </w:p>
        </w:tc>
        <w:tc>
          <w:tcPr>
            <w:tcW w:w="1024" w:type="pct"/>
            <w:tcBorders>
              <w:top w:val="single" w:color="auto" w:sz="4" w:space="0"/>
              <w:left w:val="single" w:color="auto" w:sz="4" w:space="0"/>
              <w:bottom w:val="single" w:color="auto" w:sz="4" w:space="0"/>
              <w:right w:val="single" w:color="auto" w:sz="4" w:space="0"/>
            </w:tcBorders>
            <w:vAlign w:val="center"/>
          </w:tcPr>
          <w:p w14:paraId="242A3300">
            <w:pPr>
              <w:pStyle w:val="23"/>
              <w:rPr>
                <w:rFonts w:cs="Times New Roman"/>
                <w:color w:val="auto"/>
              </w:rPr>
            </w:pPr>
            <w:r>
              <w:rPr>
                <w:rFonts w:cs="Times New Roman"/>
                <w:color w:val="auto"/>
              </w:rPr>
              <w:t>0: No Action</w:t>
            </w:r>
          </w:p>
          <w:p w14:paraId="01F33A54">
            <w:pPr>
              <w:pStyle w:val="23"/>
              <w:rPr>
                <w:rFonts w:cs="Times New Roman"/>
                <w:color w:val="auto"/>
              </w:rPr>
            </w:pPr>
            <w:r>
              <w:rPr>
                <w:rFonts w:cs="Times New Roman"/>
                <w:color w:val="auto"/>
              </w:rPr>
              <w:t>1: Enable, no recovery;</w:t>
            </w:r>
          </w:p>
          <w:p w14:paraId="6B116C40">
            <w:pPr>
              <w:pStyle w:val="23"/>
              <w:rPr>
                <w:rFonts w:cs="Times New Roman"/>
                <w:color w:val="auto"/>
              </w:rPr>
            </w:pPr>
            <w:r>
              <w:rPr>
                <w:rFonts w:cs="Times New Roman"/>
                <w:color w:val="auto"/>
              </w:rPr>
              <w:t>2: Enable, recovery;</w:t>
            </w:r>
          </w:p>
        </w:tc>
        <w:tc>
          <w:tcPr>
            <w:tcW w:w="2098" w:type="pct"/>
            <w:tcBorders>
              <w:top w:val="single" w:color="auto" w:sz="4" w:space="0"/>
              <w:left w:val="single" w:color="auto" w:sz="4" w:space="0"/>
              <w:bottom w:val="single" w:color="auto" w:sz="4" w:space="0"/>
              <w:right w:val="single" w:color="auto" w:sz="4" w:space="0"/>
            </w:tcBorders>
            <w:vAlign w:val="center"/>
          </w:tcPr>
          <w:p w14:paraId="1672B4E3">
            <w:pPr>
              <w:pStyle w:val="23"/>
              <w:rPr>
                <w:rFonts w:cs="Times New Roman"/>
                <w:color w:val="auto"/>
              </w:rPr>
            </w:pPr>
            <w:r>
              <w:rPr>
                <w:rFonts w:cs="Times New Roman"/>
                <w:color w:val="auto"/>
              </w:rPr>
              <w:t>0: When the grid voltage drops, the inverter does not decelerate, and the inverter may stop due to undervoltage.</w:t>
            </w:r>
          </w:p>
          <w:p w14:paraId="49922695">
            <w:pPr>
              <w:pStyle w:val="23"/>
              <w:rPr>
                <w:rFonts w:cs="Times New Roman"/>
                <w:color w:val="auto"/>
              </w:rPr>
            </w:pPr>
            <w:r>
              <w:rPr>
                <w:rFonts w:cs="Times New Roman"/>
                <w:color w:val="auto"/>
              </w:rPr>
              <w:t>1: When the grid voltage drops, reaching the dEb action voltage, the inverter controls the motor to decelerate, and when the grid voltage returns to normal, it still controls the motor to decelerate to zero before stopping.</w:t>
            </w:r>
          </w:p>
          <w:p w14:paraId="06DEEBDD">
            <w:pPr>
              <w:pStyle w:val="23"/>
              <w:rPr>
                <w:rFonts w:cs="Times New Roman"/>
                <w:color w:val="auto"/>
              </w:rPr>
            </w:pPr>
            <w:r>
              <w:rPr>
                <w:rFonts w:cs="Times New Roman"/>
                <w:color w:val="auto"/>
              </w:rPr>
              <w:t>2: When the grid voltage drops, reaching the dEb action voltage, the inverter controls the motor to decelerate, and when the grid voltage returns to normal, it maintains the current frequency for a period (F1-35) before accelerating to the target frequency.</w:t>
            </w:r>
          </w:p>
        </w:tc>
      </w:tr>
      <w:tr w14:paraId="63D22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pct"/>
            <w:tcBorders>
              <w:top w:val="single" w:color="auto" w:sz="4" w:space="0"/>
              <w:left w:val="single" w:color="auto" w:sz="4" w:space="0"/>
              <w:bottom w:val="single" w:color="auto" w:sz="4" w:space="0"/>
              <w:right w:val="single" w:color="auto" w:sz="4" w:space="0"/>
            </w:tcBorders>
            <w:vAlign w:val="center"/>
          </w:tcPr>
          <w:p w14:paraId="13D38C1A">
            <w:pPr>
              <w:pStyle w:val="23"/>
              <w:rPr>
                <w:rFonts w:cs="Times New Roman"/>
                <w:color w:val="auto"/>
              </w:rPr>
            </w:pPr>
            <w:r>
              <w:rPr>
                <w:rFonts w:cs="Times New Roman"/>
                <w:color w:val="auto"/>
              </w:rPr>
              <w:t>F1-35</w:t>
            </w:r>
          </w:p>
        </w:tc>
        <w:tc>
          <w:tcPr>
            <w:tcW w:w="938" w:type="pct"/>
            <w:tcBorders>
              <w:top w:val="single" w:color="auto" w:sz="4" w:space="0"/>
              <w:left w:val="single" w:color="auto" w:sz="4" w:space="0"/>
              <w:bottom w:val="single" w:color="auto" w:sz="4" w:space="0"/>
              <w:right w:val="single" w:color="auto" w:sz="4" w:space="0"/>
            </w:tcBorders>
            <w:vAlign w:val="center"/>
          </w:tcPr>
          <w:p w14:paraId="35B28BDA">
            <w:pPr>
              <w:pStyle w:val="23"/>
              <w:rPr>
                <w:rFonts w:cs="Times New Roman"/>
                <w:color w:val="auto"/>
              </w:rPr>
            </w:pPr>
            <w:r>
              <w:rPr>
                <w:rFonts w:cs="Times New Roman"/>
                <w:color w:val="auto"/>
              </w:rPr>
              <w:t>dEb recovery time</w:t>
            </w:r>
          </w:p>
        </w:tc>
        <w:tc>
          <w:tcPr>
            <w:tcW w:w="514" w:type="pct"/>
            <w:tcBorders>
              <w:top w:val="single" w:color="auto" w:sz="4" w:space="0"/>
              <w:left w:val="single" w:color="auto" w:sz="4" w:space="0"/>
              <w:bottom w:val="single" w:color="auto" w:sz="4" w:space="0"/>
              <w:right w:val="single" w:color="auto" w:sz="4" w:space="0"/>
            </w:tcBorders>
            <w:vAlign w:val="center"/>
          </w:tcPr>
          <w:p w14:paraId="1DABEBD6">
            <w:pPr>
              <w:pStyle w:val="23"/>
              <w:rPr>
                <w:rFonts w:cs="Times New Roman"/>
                <w:color w:val="auto"/>
              </w:rPr>
            </w:pPr>
            <w:r>
              <w:rPr>
                <w:rFonts w:cs="Times New Roman"/>
                <w:color w:val="auto"/>
              </w:rPr>
              <w:t>3.0s</w:t>
            </w:r>
          </w:p>
        </w:tc>
        <w:tc>
          <w:tcPr>
            <w:tcW w:w="1024" w:type="pct"/>
            <w:tcBorders>
              <w:top w:val="single" w:color="auto" w:sz="4" w:space="0"/>
              <w:left w:val="single" w:color="auto" w:sz="4" w:space="0"/>
              <w:bottom w:val="single" w:color="auto" w:sz="4" w:space="0"/>
              <w:right w:val="single" w:color="auto" w:sz="4" w:space="0"/>
            </w:tcBorders>
            <w:vAlign w:val="center"/>
          </w:tcPr>
          <w:p w14:paraId="678328B6">
            <w:pPr>
              <w:pStyle w:val="23"/>
              <w:rPr>
                <w:rFonts w:cs="Times New Roman"/>
                <w:color w:val="auto"/>
              </w:rPr>
            </w:pPr>
            <w:r>
              <w:rPr>
                <w:rFonts w:cs="Times New Roman"/>
                <w:color w:val="auto"/>
              </w:rPr>
              <w:t>0.0~25.0s</w:t>
            </w:r>
          </w:p>
        </w:tc>
        <w:tc>
          <w:tcPr>
            <w:tcW w:w="2098" w:type="pct"/>
            <w:tcBorders>
              <w:top w:val="single" w:color="auto" w:sz="4" w:space="0"/>
              <w:left w:val="single" w:color="auto" w:sz="4" w:space="0"/>
              <w:bottom w:val="single" w:color="auto" w:sz="4" w:space="0"/>
              <w:right w:val="single" w:color="auto" w:sz="4" w:space="0"/>
            </w:tcBorders>
            <w:vAlign w:val="center"/>
          </w:tcPr>
          <w:p w14:paraId="2DBDC242">
            <w:pPr>
              <w:pStyle w:val="23"/>
              <w:rPr>
                <w:rFonts w:cs="Times New Roman"/>
                <w:color w:val="auto"/>
              </w:rPr>
            </w:pPr>
            <w:r>
              <w:rPr>
                <w:rFonts w:hint="eastAsia" w:cs="Times New Roman"/>
                <w:color w:val="auto"/>
              </w:rPr>
              <w:t>This parameter is used to set the time that the inverter maintains operation at the current frequency when power is restored. After this period ends, the inverter accelerates back to the given frequency.</w:t>
            </w:r>
          </w:p>
        </w:tc>
      </w:tr>
      <w:tr w14:paraId="4351A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26" w:type="pct"/>
            <w:tcBorders>
              <w:top w:val="single" w:color="auto" w:sz="4" w:space="0"/>
              <w:left w:val="single" w:color="auto" w:sz="4" w:space="0"/>
              <w:bottom w:val="single" w:color="auto" w:sz="4" w:space="0"/>
              <w:right w:val="single" w:color="auto" w:sz="4" w:space="0"/>
            </w:tcBorders>
            <w:vAlign w:val="center"/>
          </w:tcPr>
          <w:p w14:paraId="10137CDD">
            <w:pPr>
              <w:pStyle w:val="23"/>
              <w:rPr>
                <w:rFonts w:cs="Times New Roman"/>
                <w:color w:val="auto"/>
              </w:rPr>
            </w:pPr>
            <w:r>
              <w:rPr>
                <w:rFonts w:cs="Times New Roman"/>
                <w:color w:val="auto"/>
              </w:rPr>
              <w:t>L2-18</w:t>
            </w:r>
          </w:p>
        </w:tc>
        <w:tc>
          <w:tcPr>
            <w:tcW w:w="938" w:type="pct"/>
            <w:tcBorders>
              <w:top w:val="single" w:color="auto" w:sz="4" w:space="0"/>
              <w:left w:val="single" w:color="auto" w:sz="4" w:space="0"/>
              <w:bottom w:val="single" w:color="auto" w:sz="4" w:space="0"/>
              <w:right w:val="single" w:color="auto" w:sz="4" w:space="0"/>
            </w:tcBorders>
            <w:vAlign w:val="center"/>
          </w:tcPr>
          <w:p w14:paraId="56A9E28E">
            <w:pPr>
              <w:pStyle w:val="23"/>
              <w:rPr>
                <w:rFonts w:cs="Times New Roman"/>
                <w:color w:val="auto"/>
              </w:rPr>
            </w:pPr>
            <w:r>
              <w:rPr>
                <w:rFonts w:hint="eastAsia" w:cs="Times New Roman"/>
                <w:color w:val="auto"/>
              </w:rPr>
              <w:t>Undervoltage Protection Value</w:t>
            </w:r>
          </w:p>
        </w:tc>
        <w:tc>
          <w:tcPr>
            <w:tcW w:w="514" w:type="pct"/>
            <w:tcBorders>
              <w:top w:val="single" w:color="auto" w:sz="4" w:space="0"/>
              <w:left w:val="single" w:color="auto" w:sz="4" w:space="0"/>
              <w:bottom w:val="single" w:color="auto" w:sz="4" w:space="0"/>
              <w:right w:val="single" w:color="auto" w:sz="4" w:space="0"/>
            </w:tcBorders>
            <w:vAlign w:val="center"/>
          </w:tcPr>
          <w:p w14:paraId="4E654B3C">
            <w:pPr>
              <w:pStyle w:val="23"/>
              <w:rPr>
                <w:rFonts w:cs="Times New Roman"/>
                <w:color w:val="auto"/>
              </w:rPr>
            </w:pPr>
            <w:r>
              <w:rPr>
                <w:rFonts w:cs="Times New Roman"/>
                <w:color w:val="auto"/>
              </w:rPr>
              <w:t>360.0V</w:t>
            </w:r>
          </w:p>
        </w:tc>
        <w:tc>
          <w:tcPr>
            <w:tcW w:w="1024" w:type="pct"/>
            <w:tcBorders>
              <w:top w:val="single" w:color="auto" w:sz="4" w:space="0"/>
              <w:left w:val="single" w:color="auto" w:sz="4" w:space="0"/>
              <w:bottom w:val="single" w:color="auto" w:sz="4" w:space="0"/>
              <w:right w:val="single" w:color="auto" w:sz="4" w:space="0"/>
            </w:tcBorders>
            <w:vAlign w:val="center"/>
          </w:tcPr>
          <w:p w14:paraId="1F041AFC">
            <w:pPr>
              <w:pStyle w:val="23"/>
              <w:rPr>
                <w:rFonts w:cs="Times New Roman"/>
                <w:color w:val="auto"/>
              </w:rPr>
            </w:pPr>
            <w:r>
              <w:rPr>
                <w:rFonts w:cs="Times New Roman"/>
                <w:color w:val="auto"/>
              </w:rPr>
              <w:t>250.0~440.0V</w:t>
            </w:r>
          </w:p>
        </w:tc>
        <w:tc>
          <w:tcPr>
            <w:tcW w:w="2098" w:type="pct"/>
            <w:tcBorders>
              <w:top w:val="single" w:color="auto" w:sz="4" w:space="0"/>
              <w:left w:val="single" w:color="auto" w:sz="4" w:space="0"/>
              <w:bottom w:val="single" w:color="auto" w:sz="4" w:space="0"/>
              <w:right w:val="single" w:color="auto" w:sz="4" w:space="0"/>
            </w:tcBorders>
            <w:vAlign w:val="center"/>
          </w:tcPr>
          <w:p w14:paraId="7B8BF562">
            <w:pPr>
              <w:pStyle w:val="23"/>
              <w:rPr>
                <w:rFonts w:cs="Times New Roman"/>
                <w:color w:val="auto"/>
              </w:rPr>
            </w:pPr>
            <w:r>
              <w:rPr>
                <w:rFonts w:hint="eastAsia" w:cs="Times New Roman"/>
                <w:color w:val="auto"/>
              </w:rPr>
              <w:t>A voltage below this level will trigger under-voltage protection.</w:t>
            </w:r>
          </w:p>
        </w:tc>
      </w:tr>
    </w:tbl>
    <w:p w14:paraId="2E94309F">
      <w:pPr>
        <w:pStyle w:val="4"/>
        <w:spacing w:before="156"/>
        <w:rPr>
          <w:color w:val="auto"/>
        </w:rPr>
      </w:pPr>
      <w:bookmarkStart w:id="363" w:name="_Toc10036"/>
      <w:r>
        <w:rPr>
          <w:rFonts w:hint="eastAsia"/>
          <w:color w:val="auto"/>
        </w:rPr>
        <w:t>3.5.10 Speed Tracking</w:t>
      </w:r>
      <w:bookmarkEnd w:id="363"/>
      <w:r>
        <w:rPr>
          <w:rFonts w:hint="eastAsia"/>
          <w:color w:val="auto"/>
        </w:rPr>
        <w:t xml:space="preserve"> </w:t>
      </w:r>
    </w:p>
    <w:p w14:paraId="061A0A0C">
      <w:pPr>
        <w:ind w:firstLine="320"/>
        <w:rPr>
          <w:color w:val="auto"/>
        </w:rPr>
      </w:pPr>
      <w:r>
        <w:rPr>
          <w:rFonts w:hint="eastAsia"/>
          <w:color w:val="auto"/>
        </w:rPr>
        <w:t>Speed tracking is applicable for punch presses, fans, and otherlargeinertia load applications. In control modes with an encoder, F1-00 must be set to a non-zero value for the inverter to start speed tracking based on the encoder feedback. When using free stop (that is, inertial stop) for parking, or when the inverter suddenly stops due to a fault, the motor will decelerate under the effect of friction. If the motor inertia is large, the time required for the motor to come to a complete stop will be longer. If the inverter starts directly while the motor has not completely stopped</w:t>
      </w:r>
      <w:r>
        <w:rPr>
          <w:rFonts w:hint="eastAsia"/>
          <w:color w:val="auto"/>
        </w:rPr>
        <w:pgNum/>
      </w:r>
      <w:r>
        <w:rPr>
          <w:rFonts w:hint="eastAsia"/>
          <w:color w:val="auto"/>
        </w:rPr>
        <w:t>rotating, it may cause significant impact. The speed tracking function can obtain the motor speed and then control the motor to run to the set frequency based on this speed. This not only shortens the restart time but also avoids excessive shock.</w:t>
      </w:r>
    </w:p>
    <w:p w14:paraId="3000305F">
      <w:pPr>
        <w:ind w:firstLine="320"/>
        <w:rPr>
          <w:color w:val="auto"/>
        </w:rPr>
      </w:pPr>
      <w:r>
        <w:rPr>
          <w:rFonts w:hint="eastAsia"/>
          <w:color w:val="auto"/>
        </w:rPr>
        <w:t>The principle of speed tracking is to inject a certain voltage or current signal into the motor, and determine the actual speed of the motor based on the current or required voltage combined with the motor model. After obtaining the actual speed, it is used as the speed setpoint, and then the motor runs along the normal speed curve to the set frequency. The parameters related to speed tracking are shown in Table 3</w:t>
      </w:r>
      <w:r>
        <w:rPr>
          <w:color w:val="auto"/>
        </w:rPr>
        <w:t>-63</w:t>
      </w:r>
      <w:r>
        <w:rPr>
          <w:rFonts w:hint="eastAsia"/>
          <w:color w:val="auto"/>
        </w:rPr>
        <w:t>:</w:t>
      </w:r>
    </w:p>
    <w:p w14:paraId="124C8754">
      <w:pPr>
        <w:pStyle w:val="25"/>
        <w:jc w:val="center"/>
        <w:rPr>
          <w:color w:val="auto"/>
        </w:rPr>
      </w:pPr>
      <w:r>
        <w:rPr>
          <w:rFonts w:hint="eastAsia"/>
          <w:color w:val="auto"/>
        </w:rPr>
        <w:t>Table 3</w:t>
      </w:r>
      <w:r>
        <w:rPr>
          <w:color w:val="auto"/>
        </w:rPr>
        <w:t xml:space="preserve">-63 </w:t>
      </w:r>
      <w:r>
        <w:rPr>
          <w:rFonts w:hint="eastAsia"/>
          <w:color w:val="auto"/>
        </w:rPr>
        <w:t>Parameters Related to Speed Tracking</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14"/>
        <w:gridCol w:w="660"/>
        <w:gridCol w:w="1333"/>
        <w:gridCol w:w="2945"/>
      </w:tblGrid>
      <w:tr w14:paraId="67450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CF05AB0">
            <w:pPr>
              <w:pStyle w:val="23"/>
              <w:rPr>
                <w:rFonts w:cs="Times New Roman"/>
                <w:b/>
                <w:bCs/>
                <w:color w:val="auto"/>
              </w:rPr>
            </w:pPr>
            <w:r>
              <w:rPr>
                <w:rFonts w:hint="eastAsia" w:cs="Times New Roman"/>
                <w:b/>
                <w:bCs/>
                <w:color w:val="auto"/>
              </w:rPr>
              <w:t>Parameter</w:t>
            </w:r>
          </w:p>
        </w:tc>
        <w:tc>
          <w:tcPr>
            <w:tcW w:w="85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BD3DC1E">
            <w:pPr>
              <w:pStyle w:val="23"/>
              <w:rPr>
                <w:rFonts w:cs="Times New Roman"/>
                <w:b/>
                <w:bCs/>
                <w:color w:val="auto"/>
              </w:rPr>
            </w:pPr>
            <w:r>
              <w:rPr>
                <w:rFonts w:hint="eastAsia" w:cs="Times New Roman"/>
                <w:b/>
                <w:bCs/>
                <w:color w:val="auto"/>
              </w:rPr>
              <w:t>Function Definition</w:t>
            </w:r>
          </w:p>
        </w:tc>
        <w:tc>
          <w:tcPr>
            <w:tcW w:w="51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9B03DFF">
            <w:pPr>
              <w:pStyle w:val="23"/>
              <w:rPr>
                <w:rFonts w:cs="Times New Roman"/>
                <w:b/>
                <w:bCs/>
                <w:color w:val="auto"/>
              </w:rPr>
            </w:pPr>
            <w:r>
              <w:rPr>
                <w:rFonts w:hint="eastAsia" w:cs="Times New Roman"/>
                <w:b/>
                <w:bCs/>
                <w:color w:val="auto"/>
              </w:rPr>
              <w:t>Default Value</w:t>
            </w:r>
          </w:p>
        </w:tc>
        <w:tc>
          <w:tcPr>
            <w:tcW w:w="10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94723F9">
            <w:pPr>
              <w:pStyle w:val="23"/>
              <w:rPr>
                <w:rFonts w:cs="Times New Roman"/>
                <w:b/>
                <w:bCs/>
                <w:color w:val="auto"/>
              </w:rPr>
            </w:pPr>
            <w:r>
              <w:rPr>
                <w:rFonts w:hint="eastAsia" w:cs="Times New Roman"/>
                <w:b/>
                <w:bCs/>
                <w:color w:val="auto"/>
              </w:rPr>
              <w:t>Setting Range</w:t>
            </w:r>
          </w:p>
        </w:tc>
        <w:tc>
          <w:tcPr>
            <w:tcW w:w="218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93BD41C">
            <w:pPr>
              <w:pStyle w:val="23"/>
              <w:rPr>
                <w:rFonts w:cs="Times New Roman"/>
                <w:b/>
                <w:bCs/>
                <w:color w:val="auto"/>
              </w:rPr>
            </w:pPr>
            <w:r>
              <w:rPr>
                <w:rFonts w:hint="eastAsia" w:cs="Times New Roman"/>
                <w:b/>
                <w:bCs/>
                <w:color w:val="auto"/>
              </w:rPr>
              <w:t>Parameter Description</w:t>
            </w:r>
          </w:p>
        </w:tc>
      </w:tr>
      <w:tr w14:paraId="316C8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5E78C0CA">
            <w:pPr>
              <w:pStyle w:val="23"/>
              <w:rPr>
                <w:rFonts w:cs="Times New Roman"/>
                <w:color w:val="auto"/>
              </w:rPr>
            </w:pPr>
            <w:r>
              <w:rPr>
                <w:rFonts w:cs="Times New Roman"/>
                <w:color w:val="auto"/>
              </w:rPr>
              <w:t>F1-00</w:t>
            </w:r>
          </w:p>
        </w:tc>
        <w:tc>
          <w:tcPr>
            <w:tcW w:w="855" w:type="pct"/>
            <w:tcBorders>
              <w:top w:val="single" w:color="auto" w:sz="4" w:space="0"/>
              <w:left w:val="single" w:color="auto" w:sz="4" w:space="0"/>
              <w:bottom w:val="single" w:color="auto" w:sz="4" w:space="0"/>
              <w:right w:val="single" w:color="auto" w:sz="4" w:space="0"/>
            </w:tcBorders>
            <w:vAlign w:val="center"/>
          </w:tcPr>
          <w:p w14:paraId="5988DE65">
            <w:pPr>
              <w:pStyle w:val="23"/>
              <w:rPr>
                <w:rFonts w:cs="Times New Roman"/>
                <w:color w:val="auto"/>
              </w:rPr>
            </w:pPr>
            <w:r>
              <w:rPr>
                <w:rFonts w:hint="eastAsia" w:cs="Times New Roman"/>
                <w:color w:val="auto"/>
              </w:rPr>
              <w:t>Startup Speed Tracking</w:t>
            </w:r>
          </w:p>
        </w:tc>
        <w:tc>
          <w:tcPr>
            <w:tcW w:w="514" w:type="pct"/>
            <w:tcBorders>
              <w:top w:val="single" w:color="auto" w:sz="4" w:space="0"/>
              <w:left w:val="single" w:color="auto" w:sz="4" w:space="0"/>
              <w:bottom w:val="single" w:color="auto" w:sz="4" w:space="0"/>
              <w:right w:val="single" w:color="auto" w:sz="4" w:space="0"/>
            </w:tcBorders>
            <w:vAlign w:val="center"/>
          </w:tcPr>
          <w:p w14:paraId="72C8C0CC">
            <w:pPr>
              <w:pStyle w:val="23"/>
              <w:rPr>
                <w:rFonts w:cs="Times New Roman"/>
                <w:color w:val="auto"/>
              </w:rPr>
            </w:pPr>
            <w:r>
              <w:rPr>
                <w:rFonts w:cs="Times New Roman"/>
                <w:color w:val="auto"/>
              </w:rPr>
              <w:t>0</w:t>
            </w:r>
          </w:p>
        </w:tc>
        <w:tc>
          <w:tcPr>
            <w:tcW w:w="1026" w:type="pct"/>
            <w:tcBorders>
              <w:top w:val="single" w:color="auto" w:sz="4" w:space="0"/>
              <w:left w:val="single" w:color="auto" w:sz="4" w:space="0"/>
              <w:bottom w:val="single" w:color="auto" w:sz="4" w:space="0"/>
              <w:right w:val="single" w:color="auto" w:sz="4" w:space="0"/>
            </w:tcBorders>
            <w:vAlign w:val="center"/>
          </w:tcPr>
          <w:p w14:paraId="1A9958D5">
            <w:pPr>
              <w:pStyle w:val="23"/>
              <w:rPr>
                <w:rFonts w:cs="Times New Roman"/>
                <w:color w:val="auto"/>
              </w:rPr>
            </w:pPr>
            <w:r>
              <w:rPr>
                <w:rFonts w:cs="Times New Roman"/>
                <w:color w:val="auto"/>
              </w:rPr>
              <w:t>0: No action;</w:t>
            </w:r>
          </w:p>
          <w:p w14:paraId="07F1ADA3">
            <w:pPr>
              <w:pStyle w:val="23"/>
              <w:rPr>
                <w:rFonts w:cs="Times New Roman"/>
                <w:color w:val="auto"/>
              </w:rPr>
            </w:pPr>
            <w:r>
              <w:rPr>
                <w:rFonts w:cs="Times New Roman"/>
                <w:color w:val="auto"/>
              </w:rPr>
              <w:t>1: Track from maximum frequency;</w:t>
            </w:r>
          </w:p>
          <w:p w14:paraId="5D9EF9EA">
            <w:pPr>
              <w:pStyle w:val="23"/>
              <w:rPr>
                <w:rFonts w:cs="Times New Roman"/>
                <w:color w:val="auto"/>
              </w:rPr>
            </w:pPr>
            <w:r>
              <w:rPr>
                <w:rFonts w:cs="Times New Roman"/>
                <w:color w:val="auto"/>
              </w:rPr>
              <w:t>2: Track from start-up frequency;</w:t>
            </w:r>
          </w:p>
          <w:p w14:paraId="36E66C96">
            <w:pPr>
              <w:pStyle w:val="23"/>
              <w:rPr>
                <w:rFonts w:cs="Times New Roman"/>
                <w:color w:val="auto"/>
              </w:rPr>
            </w:pPr>
            <w:r>
              <w:rPr>
                <w:rFonts w:cs="Times New Roman"/>
                <w:color w:val="auto"/>
              </w:rPr>
              <w:t>3: Track from minimum frequency.</w:t>
            </w:r>
          </w:p>
        </w:tc>
        <w:tc>
          <w:tcPr>
            <w:tcW w:w="2182" w:type="pct"/>
            <w:tcBorders>
              <w:top w:val="single" w:color="auto" w:sz="4" w:space="0"/>
              <w:left w:val="single" w:color="auto" w:sz="4" w:space="0"/>
              <w:bottom w:val="single" w:color="auto" w:sz="4" w:space="0"/>
              <w:right w:val="single" w:color="auto" w:sz="4" w:space="0"/>
            </w:tcBorders>
            <w:vAlign w:val="center"/>
          </w:tcPr>
          <w:p w14:paraId="40E08385">
            <w:pPr>
              <w:pStyle w:val="23"/>
              <w:rPr>
                <w:rFonts w:cs="Times New Roman"/>
                <w:color w:val="auto"/>
              </w:rPr>
            </w:pPr>
            <w:r>
              <w:rPr>
                <w:rFonts w:cs="Times New Roman"/>
                <w:color w:val="auto"/>
              </w:rPr>
              <w:t>0: Speed tracking function disabled.</w:t>
            </w:r>
          </w:p>
          <w:p w14:paraId="002254AB">
            <w:pPr>
              <w:pStyle w:val="23"/>
              <w:rPr>
                <w:rFonts w:cs="Times New Roman"/>
                <w:color w:val="auto"/>
              </w:rPr>
            </w:pPr>
            <w:r>
              <w:rPr>
                <w:rFonts w:cs="Times New Roman"/>
                <w:color w:val="auto"/>
              </w:rPr>
              <w:t>1: Track using the maximum output frequency; Upon restart, track the speed downward from the maximum output frequency until the motor speed is detected, then control the motor to run at the set frequency.</w:t>
            </w:r>
          </w:p>
          <w:p w14:paraId="4016E54F">
            <w:pPr>
              <w:pStyle w:val="23"/>
              <w:rPr>
                <w:rFonts w:cs="Times New Roman"/>
                <w:color w:val="auto"/>
              </w:rPr>
            </w:pPr>
            <w:r>
              <w:rPr>
                <w:rFonts w:cs="Times New Roman"/>
                <w:color w:val="auto"/>
              </w:rPr>
              <w:t>2: Upon restart, track the speed from the given frequency at startup, and ultimately control the motor to run at the set frequency.</w:t>
            </w:r>
          </w:p>
          <w:p w14:paraId="4967E297">
            <w:pPr>
              <w:pStyle w:val="23"/>
              <w:rPr>
                <w:rFonts w:cs="Times New Roman"/>
                <w:color w:val="auto"/>
              </w:rPr>
            </w:pPr>
            <w:r>
              <w:rPr>
                <w:rFonts w:cs="Times New Roman"/>
                <w:color w:val="auto"/>
              </w:rPr>
              <w:t>3: Upon restart, track the speed from the minimum frequency, and after tracking the motor speed, control the motor to run at the set frequency.</w:t>
            </w:r>
          </w:p>
        </w:tc>
      </w:tr>
      <w:tr w14:paraId="377AD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2BDF35DE">
            <w:pPr>
              <w:pStyle w:val="23"/>
              <w:rPr>
                <w:rFonts w:cs="Times New Roman"/>
                <w:color w:val="auto"/>
              </w:rPr>
            </w:pPr>
            <w:r>
              <w:rPr>
                <w:rFonts w:cs="Times New Roman"/>
                <w:color w:val="auto"/>
              </w:rPr>
              <w:t>F1-03</w:t>
            </w:r>
          </w:p>
        </w:tc>
        <w:tc>
          <w:tcPr>
            <w:tcW w:w="855" w:type="pct"/>
            <w:tcBorders>
              <w:top w:val="single" w:color="auto" w:sz="4" w:space="0"/>
              <w:left w:val="single" w:color="auto" w:sz="4" w:space="0"/>
              <w:bottom w:val="single" w:color="auto" w:sz="4" w:space="0"/>
              <w:right w:val="single" w:color="auto" w:sz="4" w:space="0"/>
            </w:tcBorders>
            <w:vAlign w:val="center"/>
          </w:tcPr>
          <w:p w14:paraId="2D224125">
            <w:pPr>
              <w:pStyle w:val="23"/>
              <w:rPr>
                <w:rFonts w:cs="Times New Roman"/>
                <w:color w:val="auto"/>
              </w:rPr>
            </w:pPr>
            <w:r>
              <w:rPr>
                <w:rFonts w:hint="eastAsia" w:cs="Times New Roman"/>
                <w:color w:val="auto"/>
              </w:rPr>
              <w:t>Speed Tracking Maximum Current</w:t>
            </w:r>
          </w:p>
        </w:tc>
        <w:tc>
          <w:tcPr>
            <w:tcW w:w="514" w:type="pct"/>
            <w:tcBorders>
              <w:top w:val="single" w:color="auto" w:sz="4" w:space="0"/>
              <w:left w:val="single" w:color="auto" w:sz="4" w:space="0"/>
              <w:bottom w:val="single" w:color="auto" w:sz="4" w:space="0"/>
              <w:right w:val="single" w:color="auto" w:sz="4" w:space="0"/>
            </w:tcBorders>
            <w:vAlign w:val="center"/>
          </w:tcPr>
          <w:p w14:paraId="1629E476">
            <w:pPr>
              <w:pStyle w:val="23"/>
              <w:rPr>
                <w:rFonts w:cs="Times New Roman"/>
                <w:color w:val="auto"/>
              </w:rPr>
            </w:pPr>
            <w:r>
              <w:rPr>
                <w:rFonts w:cs="Times New Roman"/>
                <w:color w:val="auto"/>
              </w:rPr>
              <w:t>100%</w:t>
            </w:r>
          </w:p>
        </w:tc>
        <w:tc>
          <w:tcPr>
            <w:tcW w:w="1026" w:type="pct"/>
            <w:tcBorders>
              <w:top w:val="single" w:color="auto" w:sz="4" w:space="0"/>
              <w:left w:val="single" w:color="auto" w:sz="4" w:space="0"/>
              <w:bottom w:val="single" w:color="auto" w:sz="4" w:space="0"/>
              <w:right w:val="single" w:color="auto" w:sz="4" w:space="0"/>
            </w:tcBorders>
            <w:vAlign w:val="center"/>
          </w:tcPr>
          <w:p w14:paraId="602E494C">
            <w:pPr>
              <w:pStyle w:val="23"/>
              <w:rPr>
                <w:rFonts w:cs="Times New Roman"/>
                <w:color w:val="auto"/>
              </w:rPr>
            </w:pPr>
            <w:r>
              <w:rPr>
                <w:rFonts w:cs="Times New Roman"/>
                <w:color w:val="auto"/>
              </w:rPr>
              <w:t>20~200%</w:t>
            </w:r>
          </w:p>
        </w:tc>
        <w:tc>
          <w:tcPr>
            <w:tcW w:w="2182" w:type="pct"/>
            <w:tcBorders>
              <w:top w:val="single" w:color="auto" w:sz="4" w:space="0"/>
              <w:left w:val="single" w:color="auto" w:sz="4" w:space="0"/>
              <w:bottom w:val="single" w:color="auto" w:sz="4" w:space="0"/>
              <w:right w:val="single" w:color="auto" w:sz="4" w:space="0"/>
            </w:tcBorders>
            <w:vAlign w:val="center"/>
          </w:tcPr>
          <w:p w14:paraId="6ABEDEEB">
            <w:pPr>
              <w:pStyle w:val="23"/>
              <w:rPr>
                <w:rFonts w:cs="Times New Roman"/>
                <w:color w:val="auto"/>
              </w:rPr>
            </w:pPr>
            <w:r>
              <w:rPr>
                <w:rFonts w:hint="eastAsia" w:cs="Times New Roman"/>
                <w:color w:val="auto"/>
              </w:rPr>
              <w:t>The inverter starts speed tracking only when the output current exceeds this set value. The larger this parameter is set, the faster the tracking speed, but setting it too large may cause overcurrent or overload faults.</w:t>
            </w:r>
          </w:p>
        </w:tc>
      </w:tr>
    </w:tbl>
    <w:p w14:paraId="7E7C4E9E">
      <w:pPr>
        <w:pStyle w:val="4"/>
        <w:spacing w:before="156"/>
        <w:rPr>
          <w:color w:val="auto"/>
        </w:rPr>
      </w:pPr>
      <w:bookmarkStart w:id="364" w:name="_Toc3792"/>
      <w:r>
        <w:rPr>
          <w:rFonts w:hint="eastAsia"/>
          <w:color w:val="auto"/>
        </w:rPr>
        <w:t>3.5.11 Abnormal Restart</w:t>
      </w:r>
      <w:bookmarkEnd w:id="364"/>
      <w:bookmarkStart w:id="365" w:name="_Hlk154392192"/>
    </w:p>
    <w:bookmarkEnd w:id="365"/>
    <w:p w14:paraId="01E0ECE7">
      <w:pPr>
        <w:ind w:firstLine="320"/>
        <w:rPr>
          <w:color w:val="auto"/>
        </w:rPr>
      </w:pPr>
      <w:r>
        <w:rPr>
          <w:rFonts w:hint="eastAsia"/>
          <w:color w:val="auto"/>
        </w:rPr>
        <w:t>After an abnormality occurs, the inverter usually stops running and will only restart after the fault has been reset and a run command is received. The automatic restart function after an abnormality can automatically clear the fault and control the inverter to restart when a fault occurs, achieving the purpose of continuous motor operation, as shown in Table 3</w:t>
      </w:r>
      <w:r>
        <w:rPr>
          <w:color w:val="auto"/>
        </w:rPr>
        <w:t>-64</w:t>
      </w:r>
      <w:r>
        <w:rPr>
          <w:rFonts w:hint="eastAsia"/>
          <w:color w:val="auto"/>
        </w:rPr>
        <w:t>.</w:t>
      </w:r>
    </w:p>
    <w:p w14:paraId="2CED03CE">
      <w:pPr>
        <w:ind w:firstLine="320"/>
        <w:rPr>
          <w:color w:val="auto"/>
        </w:rPr>
      </w:pPr>
      <w:r>
        <w:rPr>
          <w:rFonts w:hint="eastAsia"/>
          <w:color w:val="auto"/>
        </w:rPr>
        <w:t>After a fault occurs, if the number of automatic restart attempts after an abnormality (</w:t>
      </w:r>
      <w:r>
        <w:rPr>
          <w:color w:val="auto"/>
        </w:rPr>
        <w:t>F9-46</w:t>
      </w:r>
      <w:r>
        <w:rPr>
          <w:rFonts w:hint="eastAsia"/>
          <w:color w:val="auto"/>
        </w:rPr>
        <w:t>) is not zero, the inverter fault will be cleared, and speed search will be performed, followed by controlling the motor to run at the set frequency. If the number of retries after an abnormality is zero, the fault will not be cleared, and the inverter will remain in a shutdown state.</w:t>
      </w:r>
    </w:p>
    <w:p w14:paraId="1BB7BDEC">
      <w:pPr>
        <w:pStyle w:val="25"/>
        <w:jc w:val="center"/>
        <w:rPr>
          <w:color w:val="auto"/>
        </w:rPr>
      </w:pPr>
      <w:r>
        <w:rPr>
          <w:rFonts w:hint="eastAsia"/>
          <w:color w:val="auto"/>
        </w:rPr>
        <w:t>Table 3</w:t>
      </w:r>
      <w:r>
        <w:rPr>
          <w:color w:val="auto"/>
        </w:rPr>
        <w:t xml:space="preserve">-64 </w:t>
      </w:r>
      <w:r>
        <w:rPr>
          <w:rFonts w:hint="eastAsia"/>
          <w:color w:val="auto"/>
        </w:rPr>
        <w:t>Parameters for Automatic Restart After Abnormality</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76"/>
        <w:gridCol w:w="660"/>
        <w:gridCol w:w="1095"/>
        <w:gridCol w:w="3421"/>
      </w:tblGrid>
      <w:tr w14:paraId="5E22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4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2FDC72C">
            <w:pPr>
              <w:pStyle w:val="23"/>
              <w:rPr>
                <w:rFonts w:cs="Times New Roman"/>
                <w:b/>
                <w:bCs/>
                <w:color w:val="auto"/>
              </w:rPr>
            </w:pPr>
            <w:r>
              <w:rPr>
                <w:rFonts w:hint="eastAsia" w:cs="Times New Roman"/>
                <w:b/>
                <w:bCs/>
                <w:color w:val="auto"/>
              </w:rPr>
              <w:t>Parameter</w:t>
            </w:r>
          </w:p>
        </w:tc>
        <w:tc>
          <w:tcPr>
            <w:tcW w:w="68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CCEC4EB">
            <w:pPr>
              <w:pStyle w:val="23"/>
              <w:rPr>
                <w:rFonts w:cs="Times New Roman"/>
                <w:b/>
                <w:bCs/>
                <w:color w:val="auto"/>
              </w:rPr>
            </w:pPr>
            <w:r>
              <w:rPr>
                <w:rFonts w:hint="eastAsia" w:cs="Times New Roman"/>
                <w:b/>
                <w:bCs/>
                <w:color w:val="auto"/>
              </w:rPr>
              <w:t>Function Definition</w:t>
            </w:r>
          </w:p>
        </w:tc>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3652E6E">
            <w:pPr>
              <w:pStyle w:val="23"/>
              <w:rPr>
                <w:rFonts w:cs="Times New Roman"/>
                <w:b/>
                <w:bCs/>
                <w:color w:val="auto"/>
              </w:rPr>
            </w:pPr>
            <w:r>
              <w:rPr>
                <w:rFonts w:hint="eastAsia" w:cs="Times New Roman"/>
                <w:b/>
                <w:bCs/>
                <w:color w:val="auto"/>
              </w:rPr>
              <w:t>Default Value</w:t>
            </w:r>
          </w:p>
        </w:tc>
        <w:tc>
          <w:tcPr>
            <w:tcW w:w="85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BB3219C">
            <w:pPr>
              <w:pStyle w:val="23"/>
              <w:rPr>
                <w:rFonts w:cs="Times New Roman"/>
                <w:b/>
                <w:bCs/>
                <w:color w:val="auto"/>
              </w:rPr>
            </w:pPr>
            <w:r>
              <w:rPr>
                <w:rFonts w:hint="eastAsia" w:cs="Times New Roman"/>
                <w:b/>
                <w:bCs/>
                <w:color w:val="auto"/>
              </w:rPr>
              <w:t>Setting Range</w:t>
            </w:r>
          </w:p>
        </w:tc>
        <w:tc>
          <w:tcPr>
            <w:tcW w:w="25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21D03A8">
            <w:pPr>
              <w:pStyle w:val="23"/>
              <w:rPr>
                <w:rFonts w:cs="Times New Roman"/>
                <w:b/>
                <w:bCs/>
                <w:color w:val="auto"/>
              </w:rPr>
            </w:pPr>
            <w:r>
              <w:rPr>
                <w:rFonts w:hint="eastAsia" w:cs="Times New Roman"/>
                <w:b/>
                <w:bCs/>
                <w:color w:val="auto"/>
              </w:rPr>
              <w:t>Parameter Description</w:t>
            </w:r>
          </w:p>
        </w:tc>
      </w:tr>
      <w:tr w14:paraId="613B2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64279D8A">
            <w:pPr>
              <w:pStyle w:val="23"/>
              <w:rPr>
                <w:rFonts w:cs="Times New Roman"/>
                <w:color w:val="auto"/>
              </w:rPr>
            </w:pPr>
            <w:r>
              <w:rPr>
                <w:rFonts w:cs="Times New Roman"/>
                <w:color w:val="auto"/>
              </w:rPr>
              <w:t>F1-02</w:t>
            </w:r>
          </w:p>
        </w:tc>
        <w:tc>
          <w:tcPr>
            <w:tcW w:w="683" w:type="pct"/>
            <w:tcBorders>
              <w:top w:val="single" w:color="auto" w:sz="4" w:space="0"/>
              <w:left w:val="single" w:color="auto" w:sz="4" w:space="0"/>
              <w:bottom w:val="single" w:color="auto" w:sz="4" w:space="0"/>
              <w:right w:val="single" w:color="auto" w:sz="4" w:space="0"/>
            </w:tcBorders>
            <w:vAlign w:val="center"/>
          </w:tcPr>
          <w:p w14:paraId="5ED39C96">
            <w:pPr>
              <w:pStyle w:val="23"/>
              <w:rPr>
                <w:rFonts w:cs="Times New Roman"/>
                <w:color w:val="auto"/>
              </w:rPr>
            </w:pPr>
            <w:r>
              <w:rPr>
                <w:rFonts w:hint="eastAsia" w:cs="Times New Roman"/>
                <w:color w:val="auto"/>
              </w:rPr>
              <w:t>Abnormal Restart Method</w:t>
            </w:r>
          </w:p>
        </w:tc>
        <w:tc>
          <w:tcPr>
            <w:tcW w:w="513" w:type="pct"/>
            <w:tcBorders>
              <w:top w:val="single" w:color="auto" w:sz="4" w:space="0"/>
              <w:left w:val="single" w:color="auto" w:sz="4" w:space="0"/>
              <w:bottom w:val="single" w:color="auto" w:sz="4" w:space="0"/>
              <w:right w:val="single" w:color="auto" w:sz="4" w:space="0"/>
            </w:tcBorders>
            <w:vAlign w:val="center"/>
          </w:tcPr>
          <w:p w14:paraId="772AFE15">
            <w:pPr>
              <w:pStyle w:val="23"/>
              <w:rPr>
                <w:rFonts w:cs="Times New Roman"/>
                <w:color w:val="auto"/>
              </w:rPr>
            </w:pPr>
            <w:r>
              <w:rPr>
                <w:rFonts w:cs="Times New Roman"/>
                <w:color w:val="auto"/>
              </w:rPr>
              <w:t>0</w:t>
            </w:r>
          </w:p>
        </w:tc>
        <w:tc>
          <w:tcPr>
            <w:tcW w:w="854" w:type="pct"/>
            <w:tcBorders>
              <w:top w:val="single" w:color="auto" w:sz="4" w:space="0"/>
              <w:left w:val="single" w:color="auto" w:sz="4" w:space="0"/>
              <w:bottom w:val="single" w:color="auto" w:sz="4" w:space="0"/>
              <w:right w:val="single" w:color="auto" w:sz="4" w:space="0"/>
            </w:tcBorders>
            <w:vAlign w:val="center"/>
          </w:tcPr>
          <w:p w14:paraId="4762526E">
            <w:pPr>
              <w:pStyle w:val="23"/>
              <w:rPr>
                <w:rFonts w:cs="Times New Roman"/>
                <w:color w:val="auto"/>
              </w:rPr>
            </w:pPr>
            <w:r>
              <w:rPr>
                <w:rFonts w:cs="Times New Roman"/>
                <w:color w:val="auto"/>
              </w:rPr>
              <w:t>0: Stop operation;</w:t>
            </w:r>
          </w:p>
          <w:p w14:paraId="220127E5">
            <w:pPr>
              <w:pStyle w:val="23"/>
              <w:rPr>
                <w:rFonts w:cs="Times New Roman"/>
                <w:color w:val="auto"/>
              </w:rPr>
            </w:pPr>
            <w:r>
              <w:rPr>
                <w:rFonts w:cs="Times New Roman"/>
                <w:color w:val="auto"/>
              </w:rPr>
              <w:t>1: Track current speed;</w:t>
            </w:r>
          </w:p>
          <w:p w14:paraId="21643F2E">
            <w:pPr>
              <w:pStyle w:val="23"/>
              <w:rPr>
                <w:rFonts w:cs="Times New Roman"/>
                <w:color w:val="auto"/>
              </w:rPr>
            </w:pPr>
            <w:r>
              <w:rPr>
                <w:rFonts w:cs="Times New Roman"/>
                <w:color w:val="auto"/>
              </w:rPr>
              <w:t>2: Minimum frequency tracking.</w:t>
            </w:r>
          </w:p>
        </w:tc>
        <w:tc>
          <w:tcPr>
            <w:tcW w:w="2525" w:type="pct"/>
            <w:tcBorders>
              <w:top w:val="single" w:color="auto" w:sz="4" w:space="0"/>
              <w:left w:val="single" w:color="auto" w:sz="4" w:space="0"/>
              <w:bottom w:val="single" w:color="auto" w:sz="4" w:space="0"/>
              <w:right w:val="single" w:color="auto" w:sz="4" w:space="0"/>
            </w:tcBorders>
            <w:vAlign w:val="center"/>
          </w:tcPr>
          <w:p w14:paraId="1DD88A06">
            <w:pPr>
              <w:pStyle w:val="23"/>
              <w:rPr>
                <w:rFonts w:cs="Times New Roman"/>
                <w:color w:val="auto"/>
              </w:rPr>
            </w:pPr>
            <w:r>
              <w:rPr>
                <w:rFonts w:cs="Times New Roman"/>
                <w:color w:val="auto"/>
              </w:rPr>
              <w:t>0: Shut down after an abnormality, and the inverter does not automatically restart after the fault is reset.</w:t>
            </w:r>
          </w:p>
          <w:p w14:paraId="1733D881">
            <w:pPr>
              <w:pStyle w:val="23"/>
              <w:rPr>
                <w:rFonts w:cs="Times New Roman"/>
                <w:color w:val="auto"/>
              </w:rPr>
            </w:pPr>
            <w:r>
              <w:rPr>
                <w:rFonts w:cs="Times New Roman"/>
                <w:color w:val="auto"/>
              </w:rPr>
              <w:t>1: When restarting after an abnormality, perform speed tracking from the current speed, and then control the motor to run at the set frequency after the speed is tracked.</w:t>
            </w:r>
          </w:p>
          <w:p w14:paraId="3B059BEA">
            <w:pPr>
              <w:pStyle w:val="23"/>
              <w:rPr>
                <w:rFonts w:cs="Times New Roman"/>
                <w:color w:val="auto"/>
              </w:rPr>
            </w:pPr>
            <w:r>
              <w:rPr>
                <w:rFonts w:cs="Times New Roman"/>
                <w:color w:val="auto"/>
              </w:rPr>
              <w:t>2: When an abnormality occurs and the system restarts, it performs speed tracking from the minimum frequency. Once the speed is tracked, the motor is controlled to run to the set frequency.</w:t>
            </w:r>
          </w:p>
        </w:tc>
      </w:tr>
      <w:tr w14:paraId="650CE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3607C3F3">
            <w:pPr>
              <w:pStyle w:val="23"/>
              <w:rPr>
                <w:rFonts w:cs="Times New Roman"/>
                <w:color w:val="auto"/>
              </w:rPr>
            </w:pPr>
            <w:r>
              <w:rPr>
                <w:rFonts w:cs="Times New Roman"/>
                <w:color w:val="auto"/>
              </w:rPr>
              <w:t>F9-46</w:t>
            </w:r>
          </w:p>
        </w:tc>
        <w:tc>
          <w:tcPr>
            <w:tcW w:w="683" w:type="pct"/>
            <w:tcBorders>
              <w:top w:val="single" w:color="auto" w:sz="4" w:space="0"/>
              <w:left w:val="single" w:color="auto" w:sz="4" w:space="0"/>
              <w:bottom w:val="single" w:color="auto" w:sz="4" w:space="0"/>
              <w:right w:val="single" w:color="auto" w:sz="4" w:space="0"/>
            </w:tcBorders>
            <w:vAlign w:val="center"/>
          </w:tcPr>
          <w:p w14:paraId="62F4FFEA">
            <w:pPr>
              <w:pStyle w:val="23"/>
              <w:rPr>
                <w:rFonts w:cs="Times New Roman"/>
                <w:color w:val="auto"/>
              </w:rPr>
            </w:pPr>
            <w:r>
              <w:rPr>
                <w:rFonts w:hint="eastAsia" w:cs="Times New Roman"/>
                <w:color w:val="auto"/>
              </w:rPr>
              <w:t>Abnormal restart count</w:t>
            </w:r>
          </w:p>
        </w:tc>
        <w:tc>
          <w:tcPr>
            <w:tcW w:w="513" w:type="pct"/>
            <w:tcBorders>
              <w:top w:val="single" w:color="auto" w:sz="4" w:space="0"/>
              <w:left w:val="single" w:color="auto" w:sz="4" w:space="0"/>
              <w:bottom w:val="single" w:color="auto" w:sz="4" w:space="0"/>
              <w:right w:val="single" w:color="auto" w:sz="4" w:space="0"/>
            </w:tcBorders>
            <w:vAlign w:val="center"/>
          </w:tcPr>
          <w:p w14:paraId="6C0AAE83">
            <w:pPr>
              <w:pStyle w:val="23"/>
              <w:rPr>
                <w:rFonts w:cs="Times New Roman"/>
                <w:color w:val="auto"/>
              </w:rPr>
            </w:pPr>
            <w:r>
              <w:rPr>
                <w:rFonts w:cs="Times New Roman"/>
                <w:color w:val="auto"/>
              </w:rPr>
              <w:t>0</w:t>
            </w:r>
          </w:p>
        </w:tc>
        <w:tc>
          <w:tcPr>
            <w:tcW w:w="854" w:type="pct"/>
            <w:tcBorders>
              <w:top w:val="single" w:color="auto" w:sz="4" w:space="0"/>
              <w:left w:val="single" w:color="auto" w:sz="4" w:space="0"/>
              <w:bottom w:val="single" w:color="auto" w:sz="4" w:space="0"/>
              <w:right w:val="single" w:color="auto" w:sz="4" w:space="0"/>
            </w:tcBorders>
            <w:vAlign w:val="center"/>
          </w:tcPr>
          <w:p w14:paraId="70D5D71D">
            <w:pPr>
              <w:pStyle w:val="23"/>
              <w:rPr>
                <w:rFonts w:cs="Times New Roman"/>
                <w:color w:val="auto"/>
              </w:rPr>
            </w:pPr>
            <w:r>
              <w:rPr>
                <w:rFonts w:cs="Times New Roman"/>
                <w:color w:val="auto"/>
              </w:rPr>
              <w:t>0~10</w:t>
            </w:r>
          </w:p>
        </w:tc>
        <w:tc>
          <w:tcPr>
            <w:tcW w:w="2525" w:type="pct"/>
            <w:tcBorders>
              <w:top w:val="single" w:color="auto" w:sz="4" w:space="0"/>
              <w:left w:val="single" w:color="auto" w:sz="4" w:space="0"/>
              <w:bottom w:val="single" w:color="auto" w:sz="4" w:space="0"/>
              <w:right w:val="single" w:color="auto" w:sz="4" w:space="0"/>
            </w:tcBorders>
            <w:vAlign w:val="center"/>
          </w:tcPr>
          <w:p w14:paraId="56AA79BB">
            <w:pPr>
              <w:pStyle w:val="23"/>
              <w:rPr>
                <w:rFonts w:cs="Times New Roman"/>
                <w:color w:val="auto"/>
              </w:rPr>
            </w:pPr>
            <w:r>
              <w:rPr>
                <w:rFonts w:hint="eastAsia" w:cs="Times New Roman"/>
                <w:color w:val="auto"/>
              </w:rPr>
              <w:t>This parameter is used to set the number of automatic restarts after an abnormality. If set to zero, the inverter will not automatically restart after an abnormality. When automatically restarting after an abnormality, the inverter will start according to the settings in F1-02. If the number of abnormalities exceeds the value set in F9-46, the fault will not automatically reset. It must be manually reset and a new operation command received before it can continue running.</w:t>
            </w:r>
          </w:p>
        </w:tc>
      </w:tr>
      <w:tr w14:paraId="231D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3A22EC65">
            <w:pPr>
              <w:pStyle w:val="23"/>
              <w:rPr>
                <w:rFonts w:cs="Times New Roman"/>
                <w:color w:val="auto"/>
              </w:rPr>
            </w:pPr>
            <w:r>
              <w:rPr>
                <w:rFonts w:cs="Times New Roman"/>
                <w:color w:val="auto"/>
              </w:rPr>
              <w:t>F9-47</w:t>
            </w:r>
          </w:p>
        </w:tc>
        <w:tc>
          <w:tcPr>
            <w:tcW w:w="683" w:type="pct"/>
            <w:tcBorders>
              <w:top w:val="single" w:color="auto" w:sz="4" w:space="0"/>
              <w:left w:val="single" w:color="auto" w:sz="4" w:space="0"/>
              <w:bottom w:val="single" w:color="auto" w:sz="4" w:space="0"/>
              <w:right w:val="single" w:color="auto" w:sz="4" w:space="0"/>
            </w:tcBorders>
            <w:vAlign w:val="center"/>
          </w:tcPr>
          <w:p w14:paraId="68D3A067">
            <w:pPr>
              <w:pStyle w:val="23"/>
              <w:rPr>
                <w:rFonts w:cs="Times New Roman"/>
                <w:color w:val="auto"/>
              </w:rPr>
            </w:pPr>
            <w:r>
              <w:rPr>
                <w:rFonts w:hint="eastAsia" w:cs="Times New Roman"/>
                <w:color w:val="auto"/>
              </w:rPr>
              <w:t>Abnormal Restart Reset Time</w:t>
            </w:r>
          </w:p>
        </w:tc>
        <w:tc>
          <w:tcPr>
            <w:tcW w:w="513" w:type="pct"/>
            <w:tcBorders>
              <w:top w:val="single" w:color="auto" w:sz="4" w:space="0"/>
              <w:left w:val="single" w:color="auto" w:sz="4" w:space="0"/>
              <w:bottom w:val="single" w:color="auto" w:sz="4" w:space="0"/>
              <w:right w:val="single" w:color="auto" w:sz="4" w:space="0"/>
            </w:tcBorders>
            <w:vAlign w:val="center"/>
          </w:tcPr>
          <w:p w14:paraId="19BD74B9">
            <w:pPr>
              <w:pStyle w:val="23"/>
              <w:rPr>
                <w:rFonts w:cs="Times New Roman"/>
                <w:color w:val="auto"/>
              </w:rPr>
            </w:pPr>
            <w:r>
              <w:rPr>
                <w:rFonts w:cs="Times New Roman"/>
                <w:color w:val="auto"/>
              </w:rPr>
              <w:t>60.0s</w:t>
            </w:r>
          </w:p>
        </w:tc>
        <w:tc>
          <w:tcPr>
            <w:tcW w:w="854" w:type="pct"/>
            <w:tcBorders>
              <w:top w:val="single" w:color="auto" w:sz="4" w:space="0"/>
              <w:left w:val="single" w:color="auto" w:sz="4" w:space="0"/>
              <w:bottom w:val="single" w:color="auto" w:sz="4" w:space="0"/>
              <w:right w:val="single" w:color="auto" w:sz="4" w:space="0"/>
            </w:tcBorders>
            <w:vAlign w:val="center"/>
          </w:tcPr>
          <w:p w14:paraId="1433A6DD">
            <w:pPr>
              <w:pStyle w:val="23"/>
              <w:rPr>
                <w:rFonts w:cs="Times New Roman"/>
                <w:color w:val="auto"/>
              </w:rPr>
            </w:pPr>
            <w:r>
              <w:rPr>
                <w:rFonts w:cs="Times New Roman"/>
                <w:color w:val="auto"/>
              </w:rPr>
              <w:t>0.0~6000.0s</w:t>
            </w:r>
          </w:p>
        </w:tc>
        <w:tc>
          <w:tcPr>
            <w:tcW w:w="2525" w:type="pct"/>
            <w:tcBorders>
              <w:top w:val="single" w:color="auto" w:sz="4" w:space="0"/>
              <w:left w:val="single" w:color="auto" w:sz="4" w:space="0"/>
              <w:bottom w:val="single" w:color="auto" w:sz="4" w:space="0"/>
              <w:right w:val="single" w:color="auto" w:sz="4" w:space="0"/>
            </w:tcBorders>
            <w:vAlign w:val="center"/>
          </w:tcPr>
          <w:p w14:paraId="1C9534F8">
            <w:pPr>
              <w:pStyle w:val="23"/>
              <w:bidi w:val="0"/>
            </w:pPr>
            <w:r>
              <w:rPr>
                <w:rFonts w:hint="eastAsia"/>
              </w:rPr>
              <w:t>After an abnormal restart, if no further abnormalities occur within the time set by this function code, the F9-46 abnormal restart count will be reset to the set value.</w:t>
            </w:r>
          </w:p>
        </w:tc>
      </w:tr>
    </w:tbl>
    <w:p w14:paraId="48B18309">
      <w:pPr>
        <w:pStyle w:val="4"/>
        <w:spacing w:before="156"/>
        <w:rPr>
          <w:color w:val="auto"/>
        </w:rPr>
      </w:pPr>
      <w:bookmarkStart w:id="366" w:name="_Toc30799"/>
      <w:r>
        <w:rPr>
          <w:rFonts w:hint="eastAsia"/>
          <w:color w:val="auto"/>
        </w:rPr>
        <w:t>3.5.12 Vibration Suppression</w:t>
      </w:r>
      <w:bookmarkEnd w:id="366"/>
    </w:p>
    <w:p w14:paraId="5CFCDBCA">
      <w:pPr>
        <w:ind w:firstLine="320"/>
        <w:rPr>
          <w:color w:val="auto"/>
        </w:rPr>
      </w:pPr>
      <w:r>
        <w:rPr>
          <w:rFonts w:hint="eastAsia"/>
          <w:color w:val="auto"/>
        </w:rPr>
        <w:t>When using</w:t>
      </w:r>
      <w:r>
        <w:rPr>
          <w:color w:val="auto"/>
        </w:rPr>
        <w:t>VF</w:t>
      </w:r>
      <w:r>
        <w:rPr>
          <w:rFonts w:hint="eastAsia"/>
          <w:color w:val="auto"/>
        </w:rPr>
        <w:t>control to drive an asynchronous motor, there may be vibration issues. If the vibration is severe, it could lead to a shutdown, preventing normal operation. Therefore, when designing</w:t>
      </w:r>
      <w:r>
        <w:rPr>
          <w:color w:val="auto"/>
        </w:rPr>
        <w:t>VF</w:t>
      </w:r>
      <w:r>
        <w:rPr>
          <w:rFonts w:hint="eastAsia"/>
          <w:color w:val="auto"/>
        </w:rPr>
        <w:t>control algorithms, vibration suppression functions are generally essential. Some self-tuning algorithms also require vibration suppression functions.</w:t>
      </w:r>
    </w:p>
    <w:p w14:paraId="6B88C752">
      <w:pPr>
        <w:ind w:firstLine="320"/>
        <w:rPr>
          <w:color w:val="auto"/>
        </w:rPr>
      </w:pPr>
      <w:r>
        <w:rPr>
          <w:rFonts w:hint="eastAsia"/>
          <w:color w:val="auto"/>
        </w:rPr>
        <w:t>By appropriately adjusting the given frequency based on the motor's operating status, the purpose of vibration suppression can be achieved. Relevant parameters are shown in Table 3-65. The vibration suppression effect can be adjusted through the parameter“Oscillation Suppression Gain”. The higher the“Oscillation Suppression Gain”, the better the vibration suppression effect, but the dynamic performance of the motor will decrease. Conversely, the worse the vibration suppression effect, the better the dynamic performance of the motor. In actual use, this parameter can be adjusted according to specific needs.</w:t>
      </w:r>
    </w:p>
    <w:p w14:paraId="7953870D">
      <w:pPr>
        <w:pStyle w:val="25"/>
        <w:jc w:val="center"/>
        <w:rPr>
          <w:color w:val="auto"/>
        </w:rPr>
      </w:pPr>
      <w:r>
        <w:rPr>
          <w:rFonts w:hint="eastAsia"/>
          <w:color w:val="auto"/>
        </w:rPr>
        <w:t>Table 3</w:t>
      </w:r>
      <w:r>
        <w:rPr>
          <w:color w:val="auto"/>
        </w:rPr>
        <w:t xml:space="preserve">-65 </w:t>
      </w:r>
      <w:r>
        <w:rPr>
          <w:rFonts w:hint="eastAsia"/>
          <w:color w:val="auto"/>
        </w:rPr>
        <w:t>Parameters Related to Vibration Suppression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14"/>
        <w:gridCol w:w="660"/>
        <w:gridCol w:w="739"/>
        <w:gridCol w:w="3539"/>
      </w:tblGrid>
      <w:tr w14:paraId="1FF4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4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470FE14">
            <w:pPr>
              <w:pStyle w:val="23"/>
              <w:rPr>
                <w:rFonts w:cs="Times New Roman"/>
                <w:b/>
                <w:bCs/>
                <w:color w:val="auto"/>
              </w:rPr>
            </w:pPr>
            <w:r>
              <w:rPr>
                <w:rFonts w:hint="eastAsia" w:cs="Times New Roman"/>
                <w:b/>
                <w:bCs/>
                <w:color w:val="auto"/>
              </w:rPr>
              <w:t>Parameter</w:t>
            </w:r>
          </w:p>
        </w:tc>
        <w:tc>
          <w:tcPr>
            <w:tcW w:w="85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DCFFE96">
            <w:pPr>
              <w:pStyle w:val="23"/>
              <w:rPr>
                <w:rFonts w:cs="Times New Roman"/>
                <w:b/>
                <w:bCs/>
                <w:color w:val="auto"/>
              </w:rPr>
            </w:pPr>
            <w:r>
              <w:rPr>
                <w:rFonts w:hint="eastAsia" w:cs="Times New Roman"/>
                <w:b/>
                <w:bCs/>
                <w:color w:val="auto"/>
              </w:rPr>
              <w:t>Function Definition</w:t>
            </w:r>
          </w:p>
        </w:tc>
        <w:tc>
          <w:tcPr>
            <w:tcW w:w="51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F66989C">
            <w:pPr>
              <w:pStyle w:val="23"/>
              <w:rPr>
                <w:rFonts w:cs="Times New Roman"/>
                <w:b/>
                <w:bCs/>
                <w:color w:val="auto"/>
              </w:rPr>
            </w:pPr>
            <w:r>
              <w:rPr>
                <w:rFonts w:hint="eastAsia" w:cs="Times New Roman"/>
                <w:b/>
                <w:bCs/>
                <w:color w:val="auto"/>
              </w:rPr>
              <w:t>Default Value</w:t>
            </w:r>
          </w:p>
        </w:tc>
        <w:tc>
          <w:tcPr>
            <w:tcW w:w="59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DF96386">
            <w:pPr>
              <w:pStyle w:val="23"/>
              <w:rPr>
                <w:rFonts w:cs="Times New Roman"/>
                <w:b/>
                <w:bCs/>
                <w:color w:val="auto"/>
              </w:rPr>
            </w:pPr>
            <w:r>
              <w:rPr>
                <w:rFonts w:hint="eastAsia" w:cs="Times New Roman"/>
                <w:b/>
                <w:bCs/>
                <w:color w:val="auto"/>
              </w:rPr>
              <w:t>Setting Range</w:t>
            </w:r>
          </w:p>
        </w:tc>
        <w:tc>
          <w:tcPr>
            <w:tcW w:w="26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36BF721">
            <w:pPr>
              <w:pStyle w:val="23"/>
              <w:rPr>
                <w:rFonts w:cs="Times New Roman"/>
                <w:b/>
                <w:bCs/>
                <w:color w:val="auto"/>
              </w:rPr>
            </w:pPr>
            <w:r>
              <w:rPr>
                <w:rFonts w:hint="eastAsia" w:cs="Times New Roman"/>
                <w:b/>
                <w:bCs/>
                <w:color w:val="auto"/>
              </w:rPr>
              <w:t>Parameter Description</w:t>
            </w:r>
          </w:p>
        </w:tc>
      </w:tr>
      <w:tr w14:paraId="27CE1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7FDD279A">
            <w:pPr>
              <w:pStyle w:val="23"/>
              <w:rPr>
                <w:rFonts w:cs="Times New Roman"/>
                <w:color w:val="auto"/>
              </w:rPr>
            </w:pPr>
            <w:r>
              <w:rPr>
                <w:rFonts w:cs="Times New Roman"/>
                <w:color w:val="auto"/>
              </w:rPr>
              <w:t>F2-14</w:t>
            </w:r>
          </w:p>
        </w:tc>
        <w:tc>
          <w:tcPr>
            <w:tcW w:w="855" w:type="pct"/>
            <w:tcBorders>
              <w:top w:val="single" w:color="auto" w:sz="4" w:space="0"/>
              <w:left w:val="single" w:color="auto" w:sz="4" w:space="0"/>
              <w:bottom w:val="single" w:color="auto" w:sz="4" w:space="0"/>
              <w:right w:val="single" w:color="auto" w:sz="4" w:space="0"/>
            </w:tcBorders>
            <w:vAlign w:val="center"/>
          </w:tcPr>
          <w:p w14:paraId="62453ED9">
            <w:pPr>
              <w:pStyle w:val="23"/>
              <w:rPr>
                <w:rFonts w:cs="Times New Roman"/>
                <w:color w:val="auto"/>
              </w:rPr>
            </w:pPr>
            <w:r>
              <w:rPr>
                <w:rFonts w:hint="eastAsia" w:cs="Times New Roman"/>
                <w:color w:val="auto"/>
              </w:rPr>
              <w:t>Oscillation Suppression Gain</w:t>
            </w:r>
          </w:p>
        </w:tc>
        <w:tc>
          <w:tcPr>
            <w:tcW w:w="512" w:type="pct"/>
            <w:tcBorders>
              <w:top w:val="single" w:color="auto" w:sz="4" w:space="0"/>
              <w:left w:val="single" w:color="auto" w:sz="4" w:space="0"/>
              <w:bottom w:val="single" w:color="auto" w:sz="4" w:space="0"/>
              <w:right w:val="single" w:color="auto" w:sz="4" w:space="0"/>
            </w:tcBorders>
            <w:vAlign w:val="center"/>
          </w:tcPr>
          <w:p w14:paraId="1588E712">
            <w:pPr>
              <w:pStyle w:val="23"/>
              <w:rPr>
                <w:rFonts w:cs="Times New Roman"/>
                <w:color w:val="auto"/>
              </w:rPr>
            </w:pPr>
            <w:r>
              <w:rPr>
                <w:rFonts w:cs="Times New Roman"/>
                <w:color w:val="auto"/>
              </w:rPr>
              <w:t>1000</w:t>
            </w:r>
          </w:p>
        </w:tc>
        <w:tc>
          <w:tcPr>
            <w:tcW w:w="598" w:type="pct"/>
            <w:tcBorders>
              <w:top w:val="single" w:color="auto" w:sz="4" w:space="0"/>
              <w:left w:val="single" w:color="auto" w:sz="4" w:space="0"/>
              <w:bottom w:val="single" w:color="auto" w:sz="4" w:space="0"/>
              <w:right w:val="single" w:color="auto" w:sz="4" w:space="0"/>
            </w:tcBorders>
            <w:vAlign w:val="center"/>
          </w:tcPr>
          <w:p w14:paraId="40156805">
            <w:pPr>
              <w:pStyle w:val="23"/>
              <w:rPr>
                <w:rFonts w:cs="Times New Roman"/>
                <w:color w:val="auto"/>
              </w:rPr>
            </w:pPr>
            <w:r>
              <w:rPr>
                <w:rFonts w:cs="Times New Roman"/>
                <w:color w:val="auto"/>
              </w:rPr>
              <w:t xml:space="preserve">0~10000 </w:t>
            </w:r>
          </w:p>
        </w:tc>
        <w:tc>
          <w:tcPr>
            <w:tcW w:w="2611" w:type="pct"/>
            <w:tcBorders>
              <w:top w:val="single" w:color="auto" w:sz="4" w:space="0"/>
              <w:left w:val="single" w:color="auto" w:sz="4" w:space="0"/>
              <w:bottom w:val="single" w:color="auto" w:sz="4" w:space="0"/>
              <w:right w:val="single" w:color="auto" w:sz="4" w:space="0"/>
            </w:tcBorders>
            <w:vAlign w:val="center"/>
          </w:tcPr>
          <w:p w14:paraId="1044506D">
            <w:pPr>
              <w:pStyle w:val="23"/>
              <w:rPr>
                <w:rFonts w:cs="Times New Roman"/>
                <w:color w:val="auto"/>
              </w:rPr>
            </w:pPr>
            <w:r>
              <w:rPr>
                <w:rFonts w:hint="eastAsia" w:cs="Times New Roman"/>
                <w:color w:val="auto"/>
              </w:rPr>
              <w:t>If oscillation occurs when the motor is under VF control, this parameter value can be adjusted to improve the oscillation condition. The greater the oscillation suppression gain, the better the oscillation suppression effect, but the dynamic performance of the motor will decrease; conversely, the poorer the vibration suppression effect, the better the dynamic performance of the motor.</w:t>
            </w:r>
          </w:p>
        </w:tc>
      </w:tr>
    </w:tbl>
    <w:p w14:paraId="28B31EEE">
      <w:pPr>
        <w:pStyle w:val="4"/>
        <w:spacing w:before="156"/>
        <w:rPr>
          <w:color w:val="auto"/>
        </w:rPr>
      </w:pPr>
      <w:bookmarkStart w:id="367" w:name="_Toc30988"/>
      <w:r>
        <w:rPr>
          <w:rFonts w:hint="eastAsia"/>
          <w:color w:val="auto"/>
        </w:rPr>
        <w:t>3.5.13 Braking Unit Control</w:t>
      </w:r>
      <w:bookmarkEnd w:id="367"/>
    </w:p>
    <w:p w14:paraId="7AB6553E">
      <w:pPr>
        <w:ind w:firstLine="320"/>
        <w:rPr>
          <w:color w:val="auto"/>
        </w:rPr>
      </w:pPr>
      <w:r>
        <w:rPr>
          <w:rFonts w:hint="eastAsia"/>
          <w:color w:val="auto"/>
        </w:rPr>
        <w:t>When the motor is in generator mode and feeds energy back to the inverter, the bus voltage of the inverter will rise. If not controlled, it may trigger an overvoltage fault, preventing the inverter from continuing to operate. The braking unit can dissipate the energy fed back by the motor, thus avoiding excessive bus voltage. When using this function, an external braking resistor is required for the inverter. When the bus voltage is detected to be higher than the set voltage, the braking unit activates. At this point, the braking resistor is equivalent to being connected in parallel with the bus capacitor, thereby releasing the energy stored in the capacitor and reducing the bus voltage to achieve the purpose of limiting the bus voltage. The parameters related to the control of the braking unit are shown in Table 3</w:t>
      </w:r>
      <w:r>
        <w:rPr>
          <w:color w:val="auto"/>
        </w:rPr>
        <w:t>-66</w:t>
      </w:r>
      <w:r>
        <w:rPr>
          <w:rFonts w:hint="eastAsia"/>
          <w:color w:val="auto"/>
        </w:rPr>
        <w:t>:</w:t>
      </w:r>
    </w:p>
    <w:p w14:paraId="3FF121FC">
      <w:pPr>
        <w:pStyle w:val="25"/>
        <w:jc w:val="center"/>
        <w:rPr>
          <w:color w:val="auto"/>
        </w:rPr>
      </w:pPr>
      <w:r>
        <w:rPr>
          <w:rFonts w:hint="eastAsia"/>
          <w:color w:val="auto"/>
        </w:rPr>
        <w:t>Table 3</w:t>
      </w:r>
      <w:r>
        <w:rPr>
          <w:color w:val="auto"/>
        </w:rPr>
        <w:t xml:space="preserve">-66 </w:t>
      </w:r>
      <w:r>
        <w:rPr>
          <w:rFonts w:hint="eastAsia"/>
          <w:color w:val="auto"/>
        </w:rPr>
        <w:t>Parameters Related to Braking Unit Control</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15"/>
        <w:gridCol w:w="661"/>
        <w:gridCol w:w="1160"/>
        <w:gridCol w:w="3416"/>
      </w:tblGrid>
      <w:tr w14:paraId="15661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0B1A122">
            <w:pPr>
              <w:pStyle w:val="23"/>
              <w:rPr>
                <w:rFonts w:cs="Times New Roman"/>
                <w:b/>
                <w:bCs/>
                <w:color w:val="auto"/>
              </w:rPr>
            </w:pPr>
            <w:r>
              <w:rPr>
                <w:rFonts w:hint="eastAsia" w:cs="Times New Roman"/>
                <w:b/>
                <w:bCs/>
                <w:color w:val="auto"/>
              </w:rPr>
              <w:t>Parameter</w:t>
            </w:r>
          </w:p>
        </w:tc>
        <w:tc>
          <w:tcPr>
            <w:tcW w:w="63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97F4DFF">
            <w:pPr>
              <w:pStyle w:val="23"/>
              <w:rPr>
                <w:rFonts w:cs="Times New Roman"/>
                <w:b/>
                <w:bCs/>
                <w:color w:val="auto"/>
              </w:rPr>
            </w:pPr>
            <w:r>
              <w:rPr>
                <w:rFonts w:hint="eastAsia" w:cs="Times New Roman"/>
                <w:b/>
                <w:bCs/>
                <w:color w:val="auto"/>
              </w:rPr>
              <w:t>Function Definition</w:t>
            </w:r>
          </w:p>
        </w:tc>
        <w:tc>
          <w:tcPr>
            <w:tcW w:w="53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3E015C5">
            <w:pPr>
              <w:pStyle w:val="23"/>
              <w:rPr>
                <w:rFonts w:cs="Times New Roman"/>
                <w:b/>
                <w:bCs/>
                <w:color w:val="auto"/>
              </w:rPr>
            </w:pPr>
            <w:r>
              <w:rPr>
                <w:rFonts w:hint="eastAsia" w:cs="Times New Roman"/>
                <w:b/>
                <w:bCs/>
                <w:color w:val="auto"/>
              </w:rPr>
              <w:t>Default Value</w:t>
            </w:r>
          </w:p>
        </w:tc>
        <w:tc>
          <w:tcPr>
            <w:tcW w:w="88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6AFC9C8">
            <w:pPr>
              <w:pStyle w:val="23"/>
              <w:rPr>
                <w:rFonts w:cs="Times New Roman"/>
                <w:b/>
                <w:bCs/>
                <w:color w:val="auto"/>
              </w:rPr>
            </w:pPr>
            <w:r>
              <w:rPr>
                <w:rFonts w:hint="eastAsia" w:cs="Times New Roman"/>
                <w:b/>
                <w:bCs/>
                <w:color w:val="auto"/>
              </w:rPr>
              <w:t>Setting Range</w:t>
            </w:r>
          </w:p>
        </w:tc>
        <w:tc>
          <w:tcPr>
            <w:tcW w:w="25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0DCE5BB">
            <w:pPr>
              <w:pStyle w:val="23"/>
              <w:rPr>
                <w:rFonts w:cs="Times New Roman"/>
                <w:b/>
                <w:bCs/>
                <w:color w:val="auto"/>
              </w:rPr>
            </w:pPr>
            <w:r>
              <w:rPr>
                <w:rFonts w:hint="eastAsia" w:cs="Times New Roman"/>
                <w:b/>
                <w:bCs/>
                <w:color w:val="auto"/>
              </w:rPr>
              <w:t>Parameter Description</w:t>
            </w:r>
          </w:p>
        </w:tc>
      </w:tr>
      <w:tr w14:paraId="3EB0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4" w:type="pct"/>
            <w:tcBorders>
              <w:top w:val="single" w:color="auto" w:sz="4" w:space="0"/>
              <w:left w:val="single" w:color="auto" w:sz="4" w:space="0"/>
              <w:bottom w:val="single" w:color="auto" w:sz="4" w:space="0"/>
              <w:right w:val="single" w:color="auto" w:sz="4" w:space="0"/>
            </w:tcBorders>
            <w:vAlign w:val="center"/>
          </w:tcPr>
          <w:p w14:paraId="095619D1">
            <w:pPr>
              <w:pStyle w:val="23"/>
              <w:rPr>
                <w:rFonts w:cs="Times New Roman"/>
                <w:color w:val="auto"/>
              </w:rPr>
            </w:pPr>
            <w:r>
              <w:rPr>
                <w:rFonts w:cs="Times New Roman"/>
                <w:color w:val="auto"/>
              </w:rPr>
              <w:t>L2-17</w:t>
            </w:r>
          </w:p>
        </w:tc>
        <w:tc>
          <w:tcPr>
            <w:tcW w:w="635" w:type="pct"/>
            <w:tcBorders>
              <w:top w:val="single" w:color="auto" w:sz="4" w:space="0"/>
              <w:left w:val="single" w:color="auto" w:sz="4" w:space="0"/>
              <w:bottom w:val="single" w:color="auto" w:sz="4" w:space="0"/>
              <w:right w:val="single" w:color="auto" w:sz="4" w:space="0"/>
            </w:tcBorders>
            <w:vAlign w:val="center"/>
          </w:tcPr>
          <w:p w14:paraId="47292F9B">
            <w:pPr>
              <w:pStyle w:val="23"/>
              <w:rPr>
                <w:rFonts w:cs="Times New Roman"/>
                <w:color w:val="auto"/>
              </w:rPr>
            </w:pPr>
            <w:r>
              <w:rPr>
                <w:rFonts w:hint="eastAsia" w:cs="Times New Roman"/>
                <w:color w:val="auto"/>
              </w:rPr>
              <w:t>Braking Resistor Activation Voltage</w:t>
            </w:r>
          </w:p>
        </w:tc>
        <w:tc>
          <w:tcPr>
            <w:tcW w:w="531" w:type="pct"/>
            <w:tcBorders>
              <w:top w:val="single" w:color="auto" w:sz="4" w:space="0"/>
              <w:left w:val="single" w:color="auto" w:sz="4" w:space="0"/>
              <w:bottom w:val="single" w:color="auto" w:sz="4" w:space="0"/>
              <w:right w:val="single" w:color="auto" w:sz="4" w:space="0"/>
            </w:tcBorders>
            <w:vAlign w:val="center"/>
          </w:tcPr>
          <w:p w14:paraId="12142E7E">
            <w:pPr>
              <w:pStyle w:val="23"/>
              <w:rPr>
                <w:rFonts w:cs="Times New Roman"/>
                <w:color w:val="auto"/>
              </w:rPr>
            </w:pPr>
            <w:r>
              <w:rPr>
                <w:rFonts w:cs="Times New Roman"/>
                <w:color w:val="auto"/>
              </w:rPr>
              <w:t>740.0V</w:t>
            </w:r>
          </w:p>
        </w:tc>
        <w:tc>
          <w:tcPr>
            <w:tcW w:w="888" w:type="pct"/>
            <w:tcBorders>
              <w:top w:val="single" w:color="auto" w:sz="4" w:space="0"/>
              <w:left w:val="single" w:color="auto" w:sz="4" w:space="0"/>
              <w:bottom w:val="single" w:color="auto" w:sz="4" w:space="0"/>
              <w:right w:val="single" w:color="auto" w:sz="4" w:space="0"/>
            </w:tcBorders>
            <w:vAlign w:val="center"/>
          </w:tcPr>
          <w:p w14:paraId="2B4861CE">
            <w:pPr>
              <w:pStyle w:val="23"/>
              <w:rPr>
                <w:rFonts w:cs="Times New Roman"/>
                <w:color w:val="auto"/>
              </w:rPr>
            </w:pPr>
            <w:r>
              <w:rPr>
                <w:rFonts w:cs="Times New Roman"/>
                <w:color w:val="auto"/>
              </w:rPr>
              <w:t xml:space="preserve">700.0~900.0 V </w:t>
            </w:r>
          </w:p>
        </w:tc>
        <w:tc>
          <w:tcPr>
            <w:tcW w:w="2523" w:type="pct"/>
            <w:tcBorders>
              <w:top w:val="single" w:color="auto" w:sz="4" w:space="0"/>
              <w:left w:val="single" w:color="auto" w:sz="4" w:space="0"/>
              <w:bottom w:val="single" w:color="auto" w:sz="4" w:space="0"/>
              <w:right w:val="single" w:color="auto" w:sz="4" w:space="0"/>
            </w:tcBorders>
            <w:vAlign w:val="center"/>
          </w:tcPr>
          <w:p w14:paraId="12DCE0FF">
            <w:pPr>
              <w:pStyle w:val="23"/>
              <w:rPr>
                <w:rFonts w:cs="Times New Roman"/>
                <w:color w:val="auto"/>
              </w:rPr>
            </w:pPr>
            <w:r>
              <w:rPr>
                <w:rFonts w:hint="eastAsia" w:cs="Times New Roman"/>
                <w:color w:val="auto"/>
              </w:rPr>
              <w:t>This parameter is used to set the activation voltage of the braking unit. Users can select an appropriate braking resistor to achieve optimal deceleration characteristics.</w:t>
            </w:r>
          </w:p>
        </w:tc>
      </w:tr>
    </w:tbl>
    <w:p w14:paraId="0FDB00E3">
      <w:pPr>
        <w:pStyle w:val="4"/>
        <w:spacing w:before="156"/>
        <w:rPr>
          <w:color w:val="auto"/>
        </w:rPr>
      </w:pPr>
      <w:bookmarkStart w:id="368" w:name="_Toc9367"/>
      <w:r>
        <w:rPr>
          <w:rFonts w:hint="eastAsia"/>
          <w:color w:val="auto"/>
        </w:rPr>
        <w:t>3.5.14 Excessive slip</w:t>
      </w:r>
      <w:bookmarkEnd w:id="368"/>
    </w:p>
    <w:p w14:paraId="5FBDB804">
      <w:pPr>
        <w:ind w:firstLine="320"/>
        <w:rPr>
          <w:color w:val="auto"/>
        </w:rPr>
      </w:pPr>
      <w:r>
        <w:rPr>
          <w:rFonts w:hint="eastAsia"/>
          <w:color w:val="auto"/>
        </w:rPr>
        <w:t>Slip is the difference between the synchronous speed of an asynchronous motor and the motor's actual speed; generally, the greater the load torque, the larger the slip. If excessive slip occurs, it may be due to an overload or other abnormal conditions, so timely action is necessary. Relevant parameters are shown in Table 3</w:t>
      </w:r>
      <w:r>
        <w:rPr>
          <w:color w:val="auto"/>
        </w:rPr>
        <w:t>-67.</w:t>
      </w:r>
    </w:p>
    <w:p w14:paraId="0C494A19">
      <w:pPr>
        <w:ind w:firstLine="320"/>
        <w:rPr>
          <w:color w:val="auto"/>
          <w:shd w:val="clear" w:color="auto" w:fill="FFFFFF"/>
        </w:rPr>
      </w:pPr>
      <w:r>
        <w:rPr>
          <w:rFonts w:hint="eastAsia"/>
          <w:color w:val="auto"/>
          <w:shd w:val="clear" w:color="auto" w:fill="FFFFFF"/>
        </w:rPr>
        <w:t>Detecting excessive slip is relatively straightforward; continuously monitor the slip value of the motor. When the absolute value of the slip exceeds a certain threshold (which can be set via parameters), take appropriate actions such as continuing operation, issuing a warning, or initiating a fault shutdown.</w:t>
      </w:r>
    </w:p>
    <w:p w14:paraId="72AC4FFC">
      <w:pPr>
        <w:pStyle w:val="25"/>
        <w:jc w:val="center"/>
        <w:rPr>
          <w:color w:val="auto"/>
        </w:rPr>
      </w:pPr>
      <w:r>
        <w:rPr>
          <w:rFonts w:hint="eastAsia"/>
          <w:color w:val="auto"/>
        </w:rPr>
        <w:t>Table 3</w:t>
      </w:r>
      <w:r>
        <w:rPr>
          <w:color w:val="auto"/>
        </w:rPr>
        <w:t xml:space="preserve">-67 </w:t>
      </w:r>
      <w:r>
        <w:rPr>
          <w:rFonts w:hint="eastAsia"/>
          <w:color w:val="auto"/>
        </w:rPr>
        <w:t>Parameters related to excessive slip</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92"/>
        <w:gridCol w:w="702"/>
        <w:gridCol w:w="1435"/>
        <w:gridCol w:w="2923"/>
      </w:tblGrid>
      <w:tr w14:paraId="7855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6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7856B82">
            <w:pPr>
              <w:pStyle w:val="23"/>
              <w:rPr>
                <w:rFonts w:cs="Times New Roman"/>
                <w:b/>
                <w:bCs/>
                <w:color w:val="auto"/>
              </w:rPr>
            </w:pPr>
            <w:r>
              <w:rPr>
                <w:rFonts w:hint="eastAsia" w:cs="Times New Roman"/>
                <w:b/>
                <w:bCs/>
                <w:color w:val="auto"/>
              </w:rPr>
              <w:t>Parameter</w:t>
            </w:r>
          </w:p>
        </w:tc>
        <w:tc>
          <w:tcPr>
            <w:tcW w:w="7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47A48E6">
            <w:pPr>
              <w:pStyle w:val="23"/>
              <w:rPr>
                <w:rFonts w:cs="Times New Roman"/>
                <w:b/>
                <w:bCs/>
                <w:color w:val="auto"/>
              </w:rPr>
            </w:pPr>
            <w:r>
              <w:rPr>
                <w:rFonts w:hint="eastAsia" w:cs="Times New Roman"/>
                <w:b/>
                <w:bCs/>
                <w:color w:val="auto"/>
              </w:rPr>
              <w:t>Function Definition</w:t>
            </w:r>
          </w:p>
        </w:tc>
        <w:tc>
          <w:tcPr>
            <w:tcW w:w="50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24B5DE5">
            <w:pPr>
              <w:pStyle w:val="23"/>
              <w:rPr>
                <w:rFonts w:cs="Times New Roman"/>
                <w:b/>
                <w:bCs/>
                <w:color w:val="auto"/>
              </w:rPr>
            </w:pPr>
            <w:r>
              <w:rPr>
                <w:rFonts w:hint="eastAsia" w:cs="Times New Roman"/>
                <w:b/>
                <w:bCs/>
                <w:color w:val="auto"/>
              </w:rPr>
              <w:t>Default Value</w:t>
            </w:r>
          </w:p>
        </w:tc>
        <w:tc>
          <w:tcPr>
            <w:tcW w:w="103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05DF8D4">
            <w:pPr>
              <w:pStyle w:val="23"/>
              <w:rPr>
                <w:rFonts w:cs="Times New Roman"/>
                <w:b/>
                <w:bCs/>
                <w:color w:val="auto"/>
              </w:rPr>
            </w:pPr>
            <w:r>
              <w:rPr>
                <w:rFonts w:hint="eastAsia" w:cs="Times New Roman"/>
                <w:b/>
                <w:bCs/>
                <w:color w:val="auto"/>
              </w:rPr>
              <w:t>Setting Range</w:t>
            </w:r>
          </w:p>
        </w:tc>
        <w:tc>
          <w:tcPr>
            <w:tcW w:w="211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01FA04E">
            <w:pPr>
              <w:pStyle w:val="23"/>
              <w:rPr>
                <w:rFonts w:cs="Times New Roman"/>
                <w:b/>
                <w:bCs/>
                <w:color w:val="auto"/>
              </w:rPr>
            </w:pPr>
            <w:r>
              <w:rPr>
                <w:rFonts w:hint="eastAsia" w:cs="Times New Roman"/>
                <w:b/>
                <w:bCs/>
                <w:color w:val="auto"/>
              </w:rPr>
              <w:t>Parameter Description</w:t>
            </w:r>
          </w:p>
        </w:tc>
      </w:tr>
      <w:tr w14:paraId="0509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Borders>
              <w:top w:val="single" w:color="auto" w:sz="4" w:space="0"/>
              <w:left w:val="single" w:color="auto" w:sz="4" w:space="0"/>
              <w:bottom w:val="single" w:color="auto" w:sz="4" w:space="0"/>
              <w:right w:val="single" w:color="auto" w:sz="4" w:space="0"/>
            </w:tcBorders>
            <w:vAlign w:val="center"/>
          </w:tcPr>
          <w:p w14:paraId="04554CBD">
            <w:pPr>
              <w:pStyle w:val="23"/>
              <w:rPr>
                <w:rFonts w:cs="Times New Roman"/>
                <w:color w:val="auto"/>
              </w:rPr>
            </w:pPr>
            <w:r>
              <w:rPr>
                <w:rFonts w:cs="Times New Roman"/>
                <w:color w:val="auto"/>
              </w:rPr>
              <w:t>F9-25</w:t>
            </w:r>
          </w:p>
        </w:tc>
        <w:tc>
          <w:tcPr>
            <w:tcW w:w="718" w:type="pct"/>
            <w:tcBorders>
              <w:top w:val="single" w:color="auto" w:sz="4" w:space="0"/>
              <w:left w:val="single" w:color="auto" w:sz="4" w:space="0"/>
              <w:bottom w:val="single" w:color="auto" w:sz="4" w:space="0"/>
              <w:right w:val="single" w:color="auto" w:sz="4" w:space="0"/>
            </w:tcBorders>
            <w:vAlign w:val="center"/>
          </w:tcPr>
          <w:p w14:paraId="576D98D8">
            <w:pPr>
              <w:pStyle w:val="23"/>
              <w:rPr>
                <w:rFonts w:cs="Times New Roman"/>
                <w:color w:val="auto"/>
              </w:rPr>
            </w:pPr>
            <w:r>
              <w:rPr>
                <w:rFonts w:hint="eastAsia" w:cs="Times New Roman"/>
                <w:color w:val="auto"/>
              </w:rPr>
              <w:t>Excessive slip detection value</w:t>
            </w:r>
          </w:p>
        </w:tc>
        <w:tc>
          <w:tcPr>
            <w:tcW w:w="508" w:type="pct"/>
            <w:tcBorders>
              <w:top w:val="single" w:color="auto" w:sz="4" w:space="0"/>
              <w:left w:val="single" w:color="auto" w:sz="4" w:space="0"/>
              <w:bottom w:val="single" w:color="auto" w:sz="4" w:space="0"/>
              <w:right w:val="single" w:color="auto" w:sz="4" w:space="0"/>
            </w:tcBorders>
            <w:vAlign w:val="center"/>
          </w:tcPr>
          <w:p w14:paraId="228D7A6D">
            <w:pPr>
              <w:pStyle w:val="23"/>
              <w:rPr>
                <w:rFonts w:cs="Times New Roman"/>
                <w:color w:val="auto"/>
              </w:rPr>
            </w:pPr>
            <w:r>
              <w:rPr>
                <w:rFonts w:cs="Times New Roman"/>
                <w:color w:val="auto"/>
              </w:rPr>
              <w:t>0</w:t>
            </w:r>
          </w:p>
        </w:tc>
        <w:tc>
          <w:tcPr>
            <w:tcW w:w="1038" w:type="pct"/>
            <w:tcBorders>
              <w:top w:val="single" w:color="auto" w:sz="4" w:space="0"/>
              <w:left w:val="single" w:color="auto" w:sz="4" w:space="0"/>
              <w:bottom w:val="single" w:color="auto" w:sz="4" w:space="0"/>
              <w:right w:val="single" w:color="auto" w:sz="4" w:space="0"/>
            </w:tcBorders>
            <w:vAlign w:val="center"/>
          </w:tcPr>
          <w:p w14:paraId="289E66EA">
            <w:pPr>
              <w:pStyle w:val="23"/>
              <w:rPr>
                <w:rFonts w:cs="Times New Roman"/>
                <w:color w:val="auto"/>
              </w:rPr>
            </w:pPr>
            <w:r>
              <w:rPr>
                <w:rFonts w:cs="Times New Roman"/>
                <w:color w:val="auto"/>
              </w:rPr>
              <w:t xml:space="preserve">0.0~100.0% </w:t>
            </w:r>
          </w:p>
        </w:tc>
        <w:tc>
          <w:tcPr>
            <w:tcW w:w="2115" w:type="pct"/>
            <w:vMerge w:val="restart"/>
            <w:tcBorders>
              <w:top w:val="single" w:color="auto" w:sz="4" w:space="0"/>
              <w:left w:val="single" w:color="auto" w:sz="4" w:space="0"/>
              <w:bottom w:val="single" w:color="auto" w:sz="4" w:space="0"/>
              <w:right w:val="single" w:color="auto" w:sz="4" w:space="0"/>
            </w:tcBorders>
            <w:vAlign w:val="center"/>
          </w:tcPr>
          <w:p w14:paraId="5FDEE524">
            <w:pPr>
              <w:pStyle w:val="23"/>
              <w:rPr>
                <w:rFonts w:cs="Times New Roman"/>
                <w:color w:val="auto"/>
              </w:rPr>
            </w:pPr>
            <w:r>
              <w:rPr>
                <w:rFonts w:hint="eastAsia" w:cs="Times New Roman"/>
                <w:color w:val="auto"/>
              </w:rPr>
              <w:t>The unit for excessive slip detection is %, based on the motor's rated slip. When the actual slip of an asynchronous motor exceeds the set value F9-25 and persists for longer than the time set in F9-26, an over-slip fault is detected, and the inverter will take subsequent actions as determined by the setting in F9-27.</w:t>
            </w:r>
          </w:p>
        </w:tc>
      </w:tr>
      <w:tr w14:paraId="166AE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Borders>
              <w:top w:val="single" w:color="auto" w:sz="4" w:space="0"/>
              <w:left w:val="single" w:color="auto" w:sz="4" w:space="0"/>
              <w:bottom w:val="single" w:color="auto" w:sz="4" w:space="0"/>
              <w:right w:val="single" w:color="auto" w:sz="4" w:space="0"/>
            </w:tcBorders>
            <w:vAlign w:val="center"/>
          </w:tcPr>
          <w:p w14:paraId="562E5B02">
            <w:pPr>
              <w:pStyle w:val="23"/>
              <w:rPr>
                <w:rFonts w:cs="Times New Roman"/>
                <w:color w:val="auto"/>
              </w:rPr>
            </w:pPr>
            <w:r>
              <w:rPr>
                <w:rFonts w:cs="Times New Roman"/>
                <w:color w:val="auto"/>
              </w:rPr>
              <w:t>F9-26</w:t>
            </w:r>
          </w:p>
        </w:tc>
        <w:tc>
          <w:tcPr>
            <w:tcW w:w="718" w:type="pct"/>
            <w:tcBorders>
              <w:top w:val="single" w:color="auto" w:sz="4" w:space="0"/>
              <w:left w:val="single" w:color="auto" w:sz="4" w:space="0"/>
              <w:bottom w:val="single" w:color="auto" w:sz="4" w:space="0"/>
              <w:right w:val="single" w:color="auto" w:sz="4" w:space="0"/>
            </w:tcBorders>
            <w:vAlign w:val="center"/>
          </w:tcPr>
          <w:p w14:paraId="4B663A83">
            <w:pPr>
              <w:pStyle w:val="23"/>
              <w:rPr>
                <w:rFonts w:cs="Times New Roman"/>
                <w:color w:val="auto"/>
              </w:rPr>
            </w:pPr>
            <w:r>
              <w:rPr>
                <w:rFonts w:hint="eastAsia" w:cs="Times New Roman"/>
                <w:color w:val="auto"/>
              </w:rPr>
              <w:t>Excessive slip detection time</w:t>
            </w:r>
          </w:p>
        </w:tc>
        <w:tc>
          <w:tcPr>
            <w:tcW w:w="508" w:type="pct"/>
            <w:tcBorders>
              <w:top w:val="single" w:color="auto" w:sz="4" w:space="0"/>
              <w:left w:val="single" w:color="auto" w:sz="4" w:space="0"/>
              <w:bottom w:val="single" w:color="auto" w:sz="4" w:space="0"/>
              <w:right w:val="single" w:color="auto" w:sz="4" w:space="0"/>
            </w:tcBorders>
            <w:vAlign w:val="center"/>
          </w:tcPr>
          <w:p w14:paraId="2BDF84D0">
            <w:pPr>
              <w:pStyle w:val="23"/>
              <w:rPr>
                <w:rFonts w:cs="Times New Roman"/>
                <w:color w:val="auto"/>
              </w:rPr>
            </w:pPr>
            <w:r>
              <w:rPr>
                <w:rFonts w:cs="Times New Roman"/>
                <w:color w:val="auto"/>
              </w:rPr>
              <w:t>1.0s</w:t>
            </w:r>
          </w:p>
        </w:tc>
        <w:tc>
          <w:tcPr>
            <w:tcW w:w="1038" w:type="pct"/>
            <w:tcBorders>
              <w:top w:val="single" w:color="auto" w:sz="4" w:space="0"/>
              <w:left w:val="single" w:color="auto" w:sz="4" w:space="0"/>
              <w:bottom w:val="single" w:color="auto" w:sz="4" w:space="0"/>
              <w:right w:val="single" w:color="auto" w:sz="4" w:space="0"/>
            </w:tcBorders>
            <w:vAlign w:val="center"/>
          </w:tcPr>
          <w:p w14:paraId="38F6F582">
            <w:pPr>
              <w:pStyle w:val="23"/>
              <w:rPr>
                <w:rFonts w:cs="Times New Roman"/>
                <w:color w:val="auto"/>
              </w:rPr>
            </w:pPr>
            <w:r>
              <w:rPr>
                <w:rFonts w:cs="Times New Roman"/>
                <w:color w:val="auto"/>
              </w:rPr>
              <w:t>0.0~10.0s</w:t>
            </w:r>
          </w:p>
        </w:tc>
        <w:tc>
          <w:tcPr>
            <w:tcW w:w="2115" w:type="pct"/>
            <w:vMerge w:val="continue"/>
            <w:tcBorders>
              <w:top w:val="single" w:color="auto" w:sz="4" w:space="0"/>
              <w:left w:val="single" w:color="auto" w:sz="4" w:space="0"/>
              <w:bottom w:val="single" w:color="auto" w:sz="4" w:space="0"/>
              <w:right w:val="single" w:color="auto" w:sz="4" w:space="0"/>
            </w:tcBorders>
            <w:vAlign w:val="center"/>
          </w:tcPr>
          <w:p w14:paraId="75353CD0">
            <w:pPr>
              <w:pStyle w:val="23"/>
              <w:rPr>
                <w:rFonts w:cs="Times New Roman"/>
                <w:color w:val="auto"/>
              </w:rPr>
            </w:pPr>
          </w:p>
        </w:tc>
      </w:tr>
      <w:tr w14:paraId="5F73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8" w:type="pct"/>
            <w:tcBorders>
              <w:top w:val="single" w:color="auto" w:sz="4" w:space="0"/>
              <w:left w:val="single" w:color="auto" w:sz="4" w:space="0"/>
              <w:bottom w:val="single" w:color="auto" w:sz="4" w:space="0"/>
              <w:right w:val="single" w:color="auto" w:sz="4" w:space="0"/>
            </w:tcBorders>
            <w:vAlign w:val="center"/>
          </w:tcPr>
          <w:p w14:paraId="1E3D4825">
            <w:pPr>
              <w:pStyle w:val="23"/>
              <w:rPr>
                <w:rFonts w:cs="Times New Roman"/>
                <w:color w:val="auto"/>
              </w:rPr>
            </w:pPr>
            <w:r>
              <w:rPr>
                <w:rFonts w:cs="Times New Roman"/>
                <w:color w:val="auto"/>
              </w:rPr>
              <w:t>F9-27</w:t>
            </w:r>
          </w:p>
        </w:tc>
        <w:tc>
          <w:tcPr>
            <w:tcW w:w="718" w:type="pct"/>
            <w:tcBorders>
              <w:top w:val="single" w:color="auto" w:sz="4" w:space="0"/>
              <w:left w:val="single" w:color="auto" w:sz="4" w:space="0"/>
              <w:bottom w:val="single" w:color="auto" w:sz="4" w:space="0"/>
              <w:right w:val="single" w:color="auto" w:sz="4" w:space="0"/>
            </w:tcBorders>
            <w:vAlign w:val="center"/>
          </w:tcPr>
          <w:p w14:paraId="30057D79">
            <w:pPr>
              <w:pStyle w:val="23"/>
              <w:rPr>
                <w:rFonts w:cs="Times New Roman"/>
                <w:color w:val="auto"/>
              </w:rPr>
            </w:pPr>
            <w:r>
              <w:rPr>
                <w:rFonts w:hint="eastAsia" w:cs="Times New Roman"/>
                <w:color w:val="auto"/>
              </w:rPr>
              <w:t>Excessive slip action selection</w:t>
            </w:r>
          </w:p>
        </w:tc>
        <w:tc>
          <w:tcPr>
            <w:tcW w:w="508" w:type="pct"/>
            <w:tcBorders>
              <w:top w:val="single" w:color="auto" w:sz="4" w:space="0"/>
              <w:left w:val="single" w:color="auto" w:sz="4" w:space="0"/>
              <w:bottom w:val="single" w:color="auto" w:sz="4" w:space="0"/>
              <w:right w:val="single" w:color="auto" w:sz="4" w:space="0"/>
            </w:tcBorders>
            <w:vAlign w:val="center"/>
          </w:tcPr>
          <w:p w14:paraId="5DAB501D">
            <w:pPr>
              <w:pStyle w:val="23"/>
              <w:rPr>
                <w:rFonts w:cs="Times New Roman"/>
                <w:color w:val="auto"/>
              </w:rPr>
            </w:pPr>
            <w:r>
              <w:rPr>
                <w:rFonts w:cs="Times New Roman"/>
                <w:color w:val="auto"/>
              </w:rPr>
              <w:t>0</w:t>
            </w:r>
          </w:p>
        </w:tc>
        <w:tc>
          <w:tcPr>
            <w:tcW w:w="1038" w:type="pct"/>
            <w:tcBorders>
              <w:top w:val="single" w:color="auto" w:sz="4" w:space="0"/>
              <w:left w:val="single" w:color="auto" w:sz="4" w:space="0"/>
              <w:bottom w:val="single" w:color="auto" w:sz="4" w:space="0"/>
              <w:right w:val="single" w:color="auto" w:sz="4" w:space="0"/>
            </w:tcBorders>
            <w:vAlign w:val="center"/>
          </w:tcPr>
          <w:p w14:paraId="102D5B7A">
            <w:pPr>
              <w:pStyle w:val="23"/>
              <w:rPr>
                <w:rFonts w:cs="Times New Roman"/>
                <w:color w:val="auto"/>
              </w:rPr>
            </w:pPr>
            <w:r>
              <w:rPr>
                <w:rFonts w:cs="Times New Roman"/>
                <w:color w:val="auto"/>
              </w:rPr>
              <w:t>0: Warning and continue running;</w:t>
            </w:r>
          </w:p>
          <w:p w14:paraId="371B2339">
            <w:pPr>
              <w:pStyle w:val="23"/>
              <w:rPr>
                <w:rFonts w:cs="Times New Roman"/>
                <w:color w:val="auto"/>
              </w:rPr>
            </w:pPr>
            <w:r>
              <w:rPr>
                <w:rFonts w:cs="Times New Roman"/>
                <w:color w:val="auto"/>
              </w:rPr>
              <w:t>1: Warning and decelerate to stop;</w:t>
            </w:r>
          </w:p>
          <w:p w14:paraId="27231B9F">
            <w:pPr>
              <w:pStyle w:val="23"/>
              <w:rPr>
                <w:rFonts w:cs="Times New Roman"/>
                <w:color w:val="auto"/>
              </w:rPr>
            </w:pPr>
            <w:r>
              <w:rPr>
                <w:rFonts w:cs="Times New Roman"/>
                <w:color w:val="auto"/>
              </w:rPr>
              <w:t>2: Warning and free stop;</w:t>
            </w:r>
          </w:p>
          <w:p w14:paraId="08E77B68">
            <w:pPr>
              <w:pStyle w:val="23"/>
              <w:rPr>
                <w:rFonts w:cs="Times New Roman"/>
                <w:color w:val="auto"/>
              </w:rPr>
            </w:pPr>
            <w:r>
              <w:rPr>
                <w:rFonts w:cs="Times New Roman"/>
                <w:color w:val="auto"/>
              </w:rPr>
              <w:t>3: No warning.</w:t>
            </w:r>
          </w:p>
        </w:tc>
        <w:tc>
          <w:tcPr>
            <w:tcW w:w="2115" w:type="pct"/>
            <w:tcBorders>
              <w:top w:val="single" w:color="auto" w:sz="4" w:space="0"/>
              <w:left w:val="single" w:color="auto" w:sz="4" w:space="0"/>
              <w:bottom w:val="single" w:color="auto" w:sz="4" w:space="0"/>
              <w:right w:val="single" w:color="auto" w:sz="4" w:space="0"/>
            </w:tcBorders>
            <w:vAlign w:val="center"/>
          </w:tcPr>
          <w:p w14:paraId="3375F3B0">
            <w:pPr>
              <w:pStyle w:val="23"/>
              <w:bidi w:val="0"/>
            </w:pPr>
            <w:r>
              <w:t>0: When the over-slip detection conditions are met, an over-slip warning is issued, but the machine does not stop.</w:t>
            </w:r>
          </w:p>
          <w:p w14:paraId="4F127589">
            <w:pPr>
              <w:pStyle w:val="23"/>
              <w:bidi w:val="0"/>
            </w:pPr>
            <w:r>
              <w:t>1: When the over-slip detection conditions are met, an over-slip fault is reported, and the machine decelerates to stop.</w:t>
            </w:r>
          </w:p>
          <w:p w14:paraId="1233F75E">
            <w:pPr>
              <w:pStyle w:val="23"/>
              <w:bidi w:val="0"/>
            </w:pPr>
            <w:r>
              <w:rPr>
                <w:rFonts w:hint="eastAsia"/>
              </w:rPr>
              <w:t>2: When the conditions for excessive slip detection are met, an excessive slip fault is reported,automatic shutdown.</w:t>
            </w:r>
          </w:p>
          <w:p w14:paraId="6EA58885">
            <w:pPr>
              <w:pStyle w:val="23"/>
              <w:bidi w:val="0"/>
            </w:pPr>
            <w:r>
              <w:t>3: No excessive slip fault detection is performed.</w:t>
            </w:r>
          </w:p>
        </w:tc>
      </w:tr>
    </w:tbl>
    <w:p w14:paraId="626150F6">
      <w:pPr>
        <w:pStyle w:val="4"/>
        <w:spacing w:before="156"/>
        <w:rPr>
          <w:color w:val="auto"/>
        </w:rPr>
      </w:pPr>
      <w:bookmarkStart w:id="369" w:name="_Toc10340"/>
      <w:r>
        <w:rPr>
          <w:rFonts w:hint="eastAsia"/>
          <w:color w:val="auto"/>
        </w:rPr>
        <w:t>3.5.15 Automatic energy saving</w:t>
      </w:r>
      <w:bookmarkEnd w:id="369"/>
    </w:p>
    <w:p w14:paraId="4A6BDD03">
      <w:pPr>
        <w:ind w:firstLine="320"/>
        <w:rPr>
          <w:color w:val="auto"/>
        </w:rPr>
      </w:pPr>
      <w:r>
        <w:rPr>
          <w:rFonts w:hint="eastAsia"/>
          <w:color w:val="auto"/>
        </w:rPr>
        <w:t>Using a frequency converter to drive a motor is primarily aimed at energy conservation. Under the same torque output conditions, the voltage and current output by the frequency converter can vary; different scenarios correspond to different output powers of the frequency converter. If a combination of voltage and current can be selected to reduce the output power of the frequency converter, the goal of energy conservation is achieved.</w:t>
      </w:r>
    </w:p>
    <w:p w14:paraId="270A884B">
      <w:pPr>
        <w:ind w:firstLine="320"/>
        <w:rPr>
          <w:color w:val="auto"/>
        </w:rPr>
      </w:pPr>
      <w:r>
        <w:rPr>
          <w:rFonts w:hint="eastAsia"/>
          <w:color w:val="auto"/>
        </w:rPr>
        <w:t>While running, the frequency converter continuously calculates the output power and adjusts the output voltage based on the output power to achieve the minimum output power or maintain it near the minimum value. The entire process can be carried out automatically without external intervention, hence it is referred to as</w:t>
      </w:r>
      <w:r>
        <w:rPr>
          <w:color w:val="auto"/>
        </w:rPr>
        <w:t>“</w:t>
      </w:r>
      <w:r>
        <w:rPr>
          <w:rFonts w:hint="eastAsia"/>
          <w:color w:val="auto"/>
        </w:rPr>
        <w:t>automatic energy-saving</w:t>
      </w:r>
      <w:r>
        <w:rPr>
          <w:color w:val="auto"/>
        </w:rPr>
        <w:t>”</w:t>
      </w:r>
      <w:r>
        <w:rPr>
          <w:rFonts w:hint="eastAsia"/>
          <w:color w:val="auto"/>
        </w:rPr>
        <w:t>function. To ensure that the acceleration and deceleration performance is not affected by the automatic energy-saving function, this feature is disabled during acceleration and deceleration, and only activated during steady-speed operation. The parameters related to automatic energy-saving are shown in Table 3</w:t>
      </w:r>
      <w:r>
        <w:rPr>
          <w:color w:val="auto"/>
        </w:rPr>
        <w:t>-68</w:t>
      </w:r>
      <w:r>
        <w:rPr>
          <w:rFonts w:hint="eastAsia"/>
          <w:color w:val="auto"/>
        </w:rPr>
        <w:t>as follows:</w:t>
      </w:r>
    </w:p>
    <w:p w14:paraId="5A1B74AB">
      <w:pPr>
        <w:pStyle w:val="25"/>
        <w:jc w:val="center"/>
        <w:rPr>
          <w:color w:val="auto"/>
        </w:rPr>
      </w:pPr>
      <w:r>
        <w:rPr>
          <w:rFonts w:hint="eastAsia"/>
          <w:color w:val="auto"/>
        </w:rPr>
        <w:t>Table 3</w:t>
      </w:r>
      <w:r>
        <w:rPr>
          <w:color w:val="auto"/>
        </w:rPr>
        <w:t xml:space="preserve">-68 </w:t>
      </w:r>
      <w:r>
        <w:rPr>
          <w:rFonts w:hint="eastAsia"/>
          <w:color w:val="auto"/>
        </w:rPr>
        <w:t>Parameters Related to Automatic Energy-Saving</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825"/>
        <w:gridCol w:w="670"/>
        <w:gridCol w:w="905"/>
        <w:gridCol w:w="3652"/>
      </w:tblGrid>
      <w:tr w14:paraId="09ED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57B2A3">
            <w:pPr>
              <w:pStyle w:val="23"/>
              <w:rPr>
                <w:rFonts w:cs="Times New Roman"/>
                <w:b/>
                <w:bCs/>
                <w:color w:val="auto"/>
              </w:rPr>
            </w:pPr>
            <w:r>
              <w:rPr>
                <w:rFonts w:hint="eastAsia" w:cs="Times New Roman"/>
                <w:b/>
                <w:bCs/>
                <w:color w:val="auto"/>
              </w:rPr>
              <w:t>Parameter</w:t>
            </w:r>
          </w:p>
        </w:tc>
        <w:tc>
          <w:tcPr>
            <w:tcW w:w="6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16D1458">
            <w:pPr>
              <w:pStyle w:val="23"/>
              <w:rPr>
                <w:rFonts w:cs="Times New Roman"/>
                <w:b/>
                <w:bCs/>
                <w:color w:val="auto"/>
              </w:rPr>
            </w:pPr>
            <w:r>
              <w:rPr>
                <w:rFonts w:hint="eastAsia" w:cs="Times New Roman"/>
                <w:b/>
                <w:bCs/>
                <w:color w:val="auto"/>
              </w:rPr>
              <w:t>Function Definition</w:t>
            </w:r>
          </w:p>
        </w:tc>
        <w:tc>
          <w:tcPr>
            <w:tcW w:w="5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0B25AD9">
            <w:pPr>
              <w:pStyle w:val="23"/>
              <w:rPr>
                <w:rFonts w:cs="Times New Roman"/>
                <w:b/>
                <w:bCs/>
                <w:color w:val="auto"/>
              </w:rPr>
            </w:pPr>
            <w:r>
              <w:rPr>
                <w:rFonts w:hint="eastAsia" w:cs="Times New Roman"/>
                <w:b/>
                <w:bCs/>
                <w:color w:val="auto"/>
              </w:rPr>
              <w:t>Default Value</w:t>
            </w:r>
          </w:p>
        </w:tc>
        <w:tc>
          <w:tcPr>
            <w:tcW w:w="68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553F95F">
            <w:pPr>
              <w:pStyle w:val="23"/>
              <w:rPr>
                <w:rFonts w:cs="Times New Roman"/>
                <w:b/>
                <w:bCs/>
                <w:color w:val="auto"/>
              </w:rPr>
            </w:pPr>
            <w:r>
              <w:rPr>
                <w:rFonts w:hint="eastAsia" w:cs="Times New Roman"/>
                <w:b/>
                <w:bCs/>
                <w:color w:val="auto"/>
              </w:rPr>
              <w:t>Setting Range</w:t>
            </w:r>
          </w:p>
        </w:tc>
        <w:tc>
          <w:tcPr>
            <w:tcW w:w="267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1927061">
            <w:pPr>
              <w:pStyle w:val="23"/>
              <w:rPr>
                <w:rFonts w:cs="Times New Roman"/>
                <w:b/>
                <w:bCs/>
                <w:color w:val="auto"/>
              </w:rPr>
            </w:pPr>
            <w:r>
              <w:rPr>
                <w:rFonts w:hint="eastAsia" w:cs="Times New Roman"/>
                <w:b/>
                <w:bCs/>
                <w:color w:val="auto"/>
              </w:rPr>
              <w:t>Parameter Description</w:t>
            </w:r>
          </w:p>
        </w:tc>
      </w:tr>
      <w:tr w14:paraId="49BB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vAlign w:val="center"/>
          </w:tcPr>
          <w:p w14:paraId="09E67FE7">
            <w:pPr>
              <w:pStyle w:val="23"/>
              <w:rPr>
                <w:rFonts w:cs="Times New Roman"/>
                <w:color w:val="auto"/>
              </w:rPr>
            </w:pPr>
            <w:r>
              <w:rPr>
                <w:rFonts w:cs="Times New Roman"/>
                <w:color w:val="auto"/>
              </w:rPr>
              <w:t>F7-35</w:t>
            </w:r>
          </w:p>
        </w:tc>
        <w:tc>
          <w:tcPr>
            <w:tcW w:w="624" w:type="pct"/>
            <w:tcBorders>
              <w:top w:val="single" w:color="auto" w:sz="4" w:space="0"/>
              <w:left w:val="single" w:color="auto" w:sz="4" w:space="0"/>
              <w:bottom w:val="single" w:color="auto" w:sz="4" w:space="0"/>
              <w:right w:val="single" w:color="auto" w:sz="4" w:space="0"/>
            </w:tcBorders>
            <w:vAlign w:val="center"/>
          </w:tcPr>
          <w:p w14:paraId="6AC57B5C">
            <w:pPr>
              <w:pStyle w:val="23"/>
              <w:rPr>
                <w:rFonts w:cs="Times New Roman"/>
                <w:color w:val="auto"/>
              </w:rPr>
            </w:pPr>
            <w:r>
              <w:rPr>
                <w:rFonts w:hint="eastAsia" w:cs="Times New Roman"/>
                <w:color w:val="auto"/>
              </w:rPr>
              <w:t>Automatic Energy Saving Setting</w:t>
            </w:r>
          </w:p>
        </w:tc>
        <w:tc>
          <w:tcPr>
            <w:tcW w:w="511" w:type="pct"/>
            <w:tcBorders>
              <w:top w:val="single" w:color="auto" w:sz="4" w:space="0"/>
              <w:left w:val="single" w:color="auto" w:sz="4" w:space="0"/>
              <w:bottom w:val="single" w:color="auto" w:sz="4" w:space="0"/>
              <w:right w:val="single" w:color="auto" w:sz="4" w:space="0"/>
            </w:tcBorders>
            <w:vAlign w:val="center"/>
          </w:tcPr>
          <w:p w14:paraId="351A6C56">
            <w:pPr>
              <w:pStyle w:val="23"/>
              <w:rPr>
                <w:rFonts w:cs="Times New Roman"/>
                <w:color w:val="auto"/>
              </w:rPr>
            </w:pPr>
            <w:r>
              <w:rPr>
                <w:rFonts w:cs="Times New Roman"/>
                <w:color w:val="auto"/>
              </w:rPr>
              <w:t>0</w:t>
            </w:r>
          </w:p>
        </w:tc>
        <w:tc>
          <w:tcPr>
            <w:tcW w:w="681" w:type="pct"/>
            <w:tcBorders>
              <w:top w:val="single" w:color="auto" w:sz="4" w:space="0"/>
              <w:left w:val="single" w:color="auto" w:sz="4" w:space="0"/>
              <w:bottom w:val="single" w:color="auto" w:sz="4" w:space="0"/>
              <w:right w:val="single" w:color="auto" w:sz="4" w:space="0"/>
            </w:tcBorders>
            <w:vAlign w:val="center"/>
          </w:tcPr>
          <w:p w14:paraId="51BAF915">
            <w:pPr>
              <w:pStyle w:val="23"/>
              <w:rPr>
                <w:rFonts w:cs="Times New Roman"/>
                <w:color w:val="auto"/>
              </w:rPr>
            </w:pPr>
            <w:r>
              <w:rPr>
                <w:rFonts w:cs="Times New Roman"/>
                <w:color w:val="auto"/>
              </w:rPr>
              <w:t>0: Disabled</w:t>
            </w:r>
          </w:p>
          <w:p w14:paraId="0CF26C4E">
            <w:pPr>
              <w:pStyle w:val="23"/>
              <w:rPr>
                <w:rFonts w:cs="Times New Roman"/>
                <w:color w:val="auto"/>
              </w:rPr>
            </w:pPr>
            <w:r>
              <w:rPr>
                <w:rFonts w:cs="Times New Roman"/>
                <w:color w:val="auto"/>
              </w:rPr>
              <w:t>1: Enable</w:t>
            </w:r>
          </w:p>
        </w:tc>
        <w:tc>
          <w:tcPr>
            <w:tcW w:w="2670" w:type="pct"/>
            <w:tcBorders>
              <w:top w:val="single" w:color="auto" w:sz="4" w:space="0"/>
              <w:left w:val="single" w:color="auto" w:sz="4" w:space="0"/>
              <w:bottom w:val="single" w:color="auto" w:sz="4" w:space="0"/>
              <w:right w:val="single" w:color="auto" w:sz="4" w:space="0"/>
            </w:tcBorders>
            <w:vAlign w:val="center"/>
          </w:tcPr>
          <w:p w14:paraId="4B319F5D">
            <w:pPr>
              <w:pStyle w:val="23"/>
              <w:rPr>
                <w:rFonts w:cs="Times New Roman"/>
                <w:color w:val="auto"/>
              </w:rPr>
            </w:pPr>
            <w:r>
              <w:rPr>
                <w:rFonts w:hint="eastAsia" w:cs="Times New Roman"/>
                <w:color w:val="auto"/>
              </w:rPr>
              <w:t>After the automatic energy-saving function is enabled, the voltage will be output normally during acceleration and deceleration. During constant-speed operation, the output voltage will be automatically adjusted based on the load condition. When the load is small, the output voltage will automatically decrease, thereby achieving the purpose of energy saving.</w:t>
            </w:r>
          </w:p>
        </w:tc>
      </w:tr>
      <w:tr w14:paraId="393BD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3" w:type="pct"/>
            <w:tcBorders>
              <w:top w:val="single" w:color="auto" w:sz="4" w:space="0"/>
              <w:left w:val="single" w:color="auto" w:sz="4" w:space="0"/>
              <w:bottom w:val="single" w:color="auto" w:sz="4" w:space="0"/>
              <w:right w:val="single" w:color="auto" w:sz="4" w:space="0"/>
            </w:tcBorders>
            <w:vAlign w:val="center"/>
          </w:tcPr>
          <w:p w14:paraId="39511BD8">
            <w:pPr>
              <w:pStyle w:val="23"/>
              <w:rPr>
                <w:rFonts w:cs="Times New Roman"/>
                <w:color w:val="auto"/>
              </w:rPr>
            </w:pPr>
            <w:r>
              <w:rPr>
                <w:rFonts w:cs="Times New Roman"/>
                <w:color w:val="auto"/>
              </w:rPr>
              <w:t>F7-36</w:t>
            </w:r>
          </w:p>
        </w:tc>
        <w:tc>
          <w:tcPr>
            <w:tcW w:w="624" w:type="pct"/>
            <w:tcBorders>
              <w:top w:val="single" w:color="auto" w:sz="4" w:space="0"/>
              <w:left w:val="single" w:color="auto" w:sz="4" w:space="0"/>
              <w:bottom w:val="single" w:color="auto" w:sz="4" w:space="0"/>
              <w:right w:val="single" w:color="auto" w:sz="4" w:space="0"/>
            </w:tcBorders>
            <w:vAlign w:val="center"/>
          </w:tcPr>
          <w:p w14:paraId="77A5F971">
            <w:pPr>
              <w:pStyle w:val="23"/>
              <w:rPr>
                <w:rFonts w:cs="Times New Roman"/>
                <w:color w:val="auto"/>
              </w:rPr>
            </w:pPr>
            <w:r>
              <w:rPr>
                <w:rFonts w:hint="eastAsia" w:cs="Times New Roman"/>
                <w:color w:val="auto"/>
              </w:rPr>
              <w:t>Energy Saving Gain</w:t>
            </w:r>
          </w:p>
        </w:tc>
        <w:tc>
          <w:tcPr>
            <w:tcW w:w="511" w:type="pct"/>
            <w:tcBorders>
              <w:top w:val="single" w:color="auto" w:sz="4" w:space="0"/>
              <w:left w:val="single" w:color="auto" w:sz="4" w:space="0"/>
              <w:bottom w:val="single" w:color="auto" w:sz="4" w:space="0"/>
              <w:right w:val="single" w:color="auto" w:sz="4" w:space="0"/>
            </w:tcBorders>
            <w:vAlign w:val="center"/>
          </w:tcPr>
          <w:p w14:paraId="355F6B4C">
            <w:pPr>
              <w:pStyle w:val="23"/>
              <w:rPr>
                <w:rFonts w:cs="Times New Roman"/>
                <w:color w:val="auto"/>
              </w:rPr>
            </w:pPr>
            <w:r>
              <w:rPr>
                <w:rFonts w:cs="Times New Roman"/>
                <w:color w:val="auto"/>
              </w:rPr>
              <w:t>100%</w:t>
            </w:r>
          </w:p>
        </w:tc>
        <w:tc>
          <w:tcPr>
            <w:tcW w:w="681" w:type="pct"/>
            <w:tcBorders>
              <w:top w:val="single" w:color="auto" w:sz="4" w:space="0"/>
              <w:left w:val="single" w:color="auto" w:sz="4" w:space="0"/>
              <w:bottom w:val="single" w:color="auto" w:sz="4" w:space="0"/>
              <w:right w:val="single" w:color="auto" w:sz="4" w:space="0"/>
            </w:tcBorders>
            <w:vAlign w:val="center"/>
          </w:tcPr>
          <w:p w14:paraId="28A41735">
            <w:pPr>
              <w:pStyle w:val="23"/>
              <w:rPr>
                <w:rFonts w:cs="Times New Roman"/>
                <w:color w:val="auto"/>
              </w:rPr>
            </w:pPr>
            <w:r>
              <w:rPr>
                <w:rFonts w:cs="Times New Roman"/>
                <w:color w:val="auto"/>
              </w:rPr>
              <w:t>10~1000%</w:t>
            </w:r>
          </w:p>
        </w:tc>
        <w:tc>
          <w:tcPr>
            <w:tcW w:w="2670" w:type="pct"/>
            <w:tcBorders>
              <w:top w:val="single" w:color="auto" w:sz="4" w:space="0"/>
              <w:left w:val="single" w:color="auto" w:sz="4" w:space="0"/>
              <w:bottom w:val="single" w:color="auto" w:sz="4" w:space="0"/>
              <w:right w:val="single" w:color="auto" w:sz="4" w:space="0"/>
            </w:tcBorders>
            <w:vAlign w:val="center"/>
          </w:tcPr>
          <w:p w14:paraId="3A1B0281">
            <w:pPr>
              <w:pStyle w:val="23"/>
              <w:rPr>
                <w:rFonts w:cs="Times New Roman"/>
                <w:color w:val="auto"/>
              </w:rPr>
            </w:pPr>
            <w:r>
              <w:rPr>
                <w:rFonts w:hint="eastAsia" w:cs="Times New Roman"/>
                <w:color w:val="auto"/>
              </w:rPr>
              <w:t>When F7-35 is set to 1, this parameter can be used to adjust the energy-saving gain. The factory setting value is 100%. If the energy-saving effect is poor, F7-36 can be reduced; if the motor oscillates, F7-36 should be increased.</w:t>
            </w:r>
          </w:p>
        </w:tc>
      </w:tr>
    </w:tbl>
    <w:p w14:paraId="4786B3A7">
      <w:pPr>
        <w:pStyle w:val="4"/>
        <w:spacing w:before="156"/>
        <w:rPr>
          <w:color w:val="auto"/>
        </w:rPr>
      </w:pPr>
      <w:bookmarkStart w:id="370" w:name="_Toc18595"/>
      <w:bookmarkStart w:id="371" w:name="_Toc6815"/>
      <w:r>
        <w:rPr>
          <w:rFonts w:hint="eastAsia"/>
          <w:color w:val="auto"/>
        </w:rPr>
        <w:t>3.6 Tension Control</w:t>
      </w:r>
      <w:bookmarkEnd w:id="370"/>
      <w:bookmarkEnd w:id="371"/>
    </w:p>
    <w:p w14:paraId="15A6E9C2">
      <w:pPr>
        <w:ind w:firstLine="320"/>
        <w:rPr>
          <w:color w:val="auto"/>
        </w:rPr>
      </w:pPr>
      <w:r>
        <w:rPr>
          <w:rFonts w:hint="eastAsia"/>
          <w:color w:val="auto"/>
        </w:rPr>
        <w:t>This chapter introduces several tension control schemes, mainly including tension closed-loop speed mode, line speed closed-loop mode, tension open</w:t>
      </w:r>
      <w:r>
        <w:rPr>
          <w:color w:val="auto"/>
        </w:rPr>
        <w:t>/</w:t>
      </w:r>
      <w:r>
        <w:rPr>
          <w:rFonts w:hint="eastAsia"/>
          <w:color w:val="auto"/>
        </w:rPr>
        <w:t>closed-loop torque mode, etc., for a total of four control methods (corresponding to</w:t>
      </w:r>
      <w:r>
        <w:rPr>
          <w:color w:val="auto"/>
        </w:rPr>
        <w:t>FB-00</w:t>
      </w:r>
      <w:r>
        <w:rPr>
          <w:rFonts w:hint="eastAsia"/>
          <w:color w:val="auto"/>
        </w:rPr>
        <w:t>selection).</w:t>
      </w:r>
    </w:p>
    <w:p w14:paraId="3F627405">
      <w:pPr>
        <w:ind w:firstLine="320"/>
        <w:rPr>
          <w:color w:val="auto"/>
        </w:rPr>
      </w:pPr>
      <w:r>
        <w:rPr>
          <w:color w:val="auto"/>
        </w:rPr>
        <w:t xml:space="preserve">● </w:t>
      </w:r>
      <w:r>
        <w:rPr>
          <w:rFonts w:hint="eastAsia"/>
          <w:color w:val="auto"/>
        </w:rPr>
        <w:t>Tension Closed-loop Speed Mode</w:t>
      </w:r>
    </w:p>
    <w:p w14:paraId="3F09B4AA">
      <w:pPr>
        <w:ind w:firstLine="320"/>
        <w:rPr>
          <w:color w:val="auto"/>
        </w:rPr>
      </w:pPr>
      <w:r>
        <w:rPr>
          <w:rFonts w:hint="eastAsia"/>
          <w:color w:val="auto"/>
        </w:rPr>
        <w:t>Features: Through the use of a swing arm (floating roller) or tension sensor to feedback material tension, the inverter output frequency is adjusted in a closed loop to achieve constant control of the swing arm position or tension. Suitable for applications where there is a swing arm or tension sensor (where changes in speed have a slow impact on tension changes) and there is sufficient speed regulation margin.</w:t>
      </w:r>
    </w:p>
    <w:p w14:paraId="7264B738">
      <w:pPr>
        <w:ind w:firstLine="320"/>
        <w:rPr>
          <w:color w:val="auto"/>
        </w:rPr>
      </w:pPr>
      <w:r>
        <w:rPr>
          <w:rFonts w:hint="eastAsia"/>
          <w:color w:val="auto"/>
        </w:rPr>
        <w:t>The winder operates in closed-loop tension speed mode, with two</w:t>
      </w:r>
      <w:r>
        <w:rPr>
          <w:color w:val="auto"/>
        </w:rPr>
        <w:t>AI</w:t>
      </w:r>
      <w:r>
        <w:rPr>
          <w:rFonts w:hint="eastAsia"/>
          <w:color w:val="auto"/>
        </w:rPr>
        <w:t>signals receiving the position signal of the lever and the line speed signal of the main traction machine, respectively. Calculate the roll diameter through line speed, calculate the main frequency based on line speed, and adjust the output frequency together with the feedback loop of the rocker position. Compared to the main frequency</w:t>
      </w:r>
      <w:r>
        <w:rPr>
          <w:color w:val="auto"/>
        </w:rPr>
        <w:t>+PID</w:t>
      </w:r>
      <w:r>
        <w:rPr>
          <w:rFonts w:hint="eastAsia"/>
          <w:color w:val="auto"/>
        </w:rPr>
        <w:t>auxiliary frequency of general-purpose inverters, due to the addition of roll diameter calculation, the main frequency setting can more accurately follow the changes in line speed, thus making the control of the lever position more stable.</w:t>
      </w:r>
    </w:p>
    <w:p w14:paraId="1CD5DAE7">
      <w:pPr>
        <w:ind w:firstLine="320"/>
        <w:rPr>
          <w:color w:val="auto"/>
        </w:rPr>
      </w:pPr>
      <w:r>
        <w:rPr>
          <w:color w:val="auto"/>
        </w:rPr>
        <w:t xml:space="preserve">● </w:t>
      </w:r>
      <w:r>
        <w:rPr>
          <w:rFonts w:hint="eastAsia"/>
          <w:color w:val="auto"/>
        </w:rPr>
        <w:t>Constant linear speed control</w:t>
      </w:r>
    </w:p>
    <w:p w14:paraId="533B97A0">
      <w:pPr>
        <w:ind w:firstLine="320"/>
        <w:rPr>
          <w:color w:val="auto"/>
        </w:rPr>
      </w:pPr>
      <w:r>
        <w:rPr>
          <w:rFonts w:hint="eastAsia"/>
          <w:color w:val="auto"/>
        </w:rPr>
        <w:t>Features: Suitable for occasions without master traction, one machine in the winding</w:t>
      </w:r>
      <w:r>
        <w:rPr>
          <w:color w:val="auto"/>
        </w:rPr>
        <w:t>/</w:t>
      </w:r>
      <w:r>
        <w:rPr>
          <w:rFonts w:hint="eastAsia"/>
          <w:color w:val="auto"/>
        </w:rPr>
        <w:t>unwinding process operates in constant linear speed mode, serving as the traction role. The winder also serves as the main traction unit. To maintain the material running at a constant line speed, it is necessary to obtain the roll diameter value. The diagram above shows two feasible methods:</w:t>
      </w:r>
    </w:p>
    <w:p w14:paraId="3034A872">
      <w:pPr>
        <w:ind w:firstLine="320"/>
        <w:rPr>
          <w:color w:val="auto"/>
        </w:rPr>
      </w:pPr>
      <w:r>
        <w:rPr>
          <w:color w:val="auto"/>
        </w:rPr>
        <w:t xml:space="preserve">■ </w:t>
      </w:r>
      <w:r>
        <w:rPr>
          <w:rFonts w:hint="eastAsia"/>
          <w:color w:val="auto"/>
        </w:rPr>
        <w:t>Using the</w:t>
      </w:r>
      <w:r>
        <w:rPr>
          <w:color w:val="auto"/>
        </w:rPr>
        <w:t>DI</w:t>
      </w:r>
      <w:r>
        <w:rPr>
          <w:rFonts w:hint="eastAsia"/>
          <w:color w:val="auto"/>
        </w:rPr>
        <w:t>terminal input pulse signal, the roll diameter is calculated using the thickness accumulation method.</w:t>
      </w:r>
    </w:p>
    <w:p w14:paraId="6F2EF6A7">
      <w:pPr>
        <w:ind w:firstLine="320"/>
        <w:rPr>
          <w:color w:val="auto"/>
        </w:rPr>
      </w:pPr>
      <w:r>
        <w:rPr>
          <w:color w:val="auto"/>
        </w:rPr>
        <w:t xml:space="preserve">■ </w:t>
      </w:r>
      <w:r>
        <w:rPr>
          <w:rFonts w:hint="eastAsia"/>
          <w:color w:val="auto"/>
        </w:rPr>
        <w:t>A speed measurement device is installed on the material, transmitting pulses to the inverter, which calculates the roll diameter based on the linear speed.</w:t>
      </w:r>
    </w:p>
    <w:p w14:paraId="77B94B51">
      <w:pPr>
        <w:ind w:firstLine="320"/>
        <w:rPr>
          <w:color w:val="auto"/>
        </w:rPr>
      </w:pPr>
      <w:r>
        <w:rPr>
          <w:rFonts w:hint="eastAsia"/>
          <w:color w:val="auto"/>
        </w:rPr>
        <w:t>It is not necessary to use both of the above methods simultaneously as shown in the diagram; choose one of them or another feasible method. The winder operates in closed-loop linear speed mode, with one</w:t>
      </w:r>
      <w:r>
        <w:rPr>
          <w:color w:val="auto"/>
        </w:rPr>
        <w:t>AI</w:t>
      </w:r>
      <w:r>
        <w:rPr>
          <w:rFonts w:hint="eastAsia"/>
          <w:color w:val="auto"/>
        </w:rPr>
        <w:t>receiving the linear speed signal. By calculating the roll diameter based on line speed, the main frequency setting is determined according to the given operating line speed and the roll diameter, working together with the line speed feedback closed-loop regulation to decide the output frequency, achieving constant line speed operation without main traction. The unwinder can operate in one of the other three tension modes based on actual conditions.</w:t>
      </w:r>
    </w:p>
    <w:p w14:paraId="1A8B5CF0">
      <w:pPr>
        <w:ind w:firstLine="320"/>
        <w:rPr>
          <w:color w:val="auto"/>
        </w:rPr>
      </w:pPr>
      <w:r>
        <w:rPr>
          <w:color w:val="auto"/>
        </w:rPr>
        <w:t xml:space="preserve">● </w:t>
      </w:r>
      <w:r>
        <w:rPr>
          <w:rFonts w:hint="eastAsia"/>
          <w:color w:val="auto"/>
        </w:rPr>
        <w:t>Closed-loop tension torque control</w:t>
      </w:r>
    </w:p>
    <w:p w14:paraId="6F791610">
      <w:pPr>
        <w:ind w:firstLine="320"/>
        <w:rPr>
          <w:color w:val="auto"/>
        </w:rPr>
      </w:pPr>
      <w:r>
        <w:rPr>
          <w:rFonts w:hint="eastAsia"/>
          <w:color w:val="auto"/>
        </w:rPr>
        <w:t>Features: Through feedback from a tension sensor, the inverter's output torque is adjusted in a closed loop to achieve constant tension control. This system integrates mode</w:t>
      </w:r>
      <w:r>
        <w:rPr>
          <w:color w:val="auto"/>
        </w:rPr>
        <w:t>4</w:t>
      </w:r>
      <w:r>
        <w:rPr>
          <w:rFonts w:hint="eastAsia"/>
          <w:color w:val="auto"/>
        </w:rPr>
        <w:t>open-loop tension control torque, using open-loop tension calculation to assist closed-loop tension regulation (in practice, closed-loop tension regulation is the primary method, but mode</w:t>
      </w:r>
      <w:r>
        <w:rPr>
          <w:color w:val="auto"/>
        </w:rPr>
        <w:t>4</w:t>
      </w:r>
      <w:r>
        <w:rPr>
          <w:rFonts w:hint="eastAsia"/>
          <w:color w:val="auto"/>
        </w:rPr>
        <w:t>open-loop tension control torque can be optionally added based on control performance). The tension accuracy is high, suitable for materials with strong elasticity or situations where there is no speed adjustment margin.</w:t>
      </w:r>
    </w:p>
    <w:p w14:paraId="13504A78">
      <w:pPr>
        <w:ind w:firstLine="320"/>
        <w:rPr>
          <w:color w:val="auto"/>
        </w:rPr>
      </w:pPr>
      <w:r>
        <w:rPr>
          <w:rFonts w:hint="eastAsia"/>
          <w:color w:val="auto"/>
        </w:rPr>
        <w:t>The winder operates in tension closed-loop torque mode, with two</w:t>
      </w:r>
      <w:r>
        <w:rPr>
          <w:color w:val="auto"/>
        </w:rPr>
        <w:t>AI</w:t>
      </w:r>
      <w:r>
        <w:rPr>
          <w:rFonts w:hint="eastAsia"/>
          <w:color w:val="auto"/>
        </w:rPr>
        <w:t>signals receiving tension sensor signals and the main drive line speed signal, respectively. In implementation, an open-loop torque setting plus tension closed-loop regulation method is adopted. The calculation of roll diameter in open-loop tension is retained, while inertia and friction compensation can be omitted due to the addition of closed-loop regulation (or can be set to optimize response speed).</w:t>
      </w:r>
    </w:p>
    <w:p w14:paraId="0A458B61">
      <w:pPr>
        <w:ind w:firstLine="320"/>
        <w:rPr>
          <w:color w:val="auto"/>
        </w:rPr>
      </w:pPr>
      <w:r>
        <w:rPr>
          <w:rFonts w:hint="eastAsia"/>
          <w:color w:val="auto"/>
        </w:rPr>
        <w:t>For elastic materials (with speed regulation margin), it is also possible to consider using tension closed-loop speed mode (mode</w:t>
      </w:r>
      <w:r>
        <w:rPr>
          <w:color w:val="auto"/>
        </w:rPr>
        <w:t>1</w:t>
      </w:r>
      <w:r>
        <w:rPr>
          <w:rFonts w:hint="eastAsia"/>
          <w:color w:val="auto"/>
        </w:rPr>
        <w:t>) to avoid the occurrence of elastic oscillation.</w:t>
      </w:r>
    </w:p>
    <w:p w14:paraId="2900BB0B">
      <w:pPr>
        <w:ind w:firstLine="320"/>
        <w:rPr>
          <w:color w:val="auto"/>
        </w:rPr>
      </w:pPr>
      <w:r>
        <w:rPr>
          <w:color w:val="auto"/>
        </w:rPr>
        <w:t xml:space="preserve">● </w:t>
      </w:r>
      <w:r>
        <w:rPr>
          <w:rFonts w:hint="eastAsia"/>
          <w:color w:val="auto"/>
        </w:rPr>
        <w:t>Open-loop tension torque control</w:t>
      </w:r>
    </w:p>
    <w:p w14:paraId="1C144E52">
      <w:pPr>
        <w:ind w:firstLine="320"/>
        <w:rPr>
          <w:color w:val="auto"/>
        </w:rPr>
      </w:pPr>
      <w:r>
        <w:rPr>
          <w:rFonts w:hint="eastAsia"/>
          <w:color w:val="auto"/>
        </w:rPr>
        <w:t>Features: No need for a swing arm (floating roller) or tension sensor; no tension closed-loop, slightly lower tension accuracy; suitable for applications with low tension accuracy requirements.</w:t>
      </w:r>
    </w:p>
    <w:p w14:paraId="520D518A">
      <w:pPr>
        <w:ind w:firstLine="320"/>
        <w:rPr>
          <w:color w:val="auto"/>
        </w:rPr>
      </w:pPr>
      <w:r>
        <w:rPr>
          <w:rFonts w:hint="eastAsia"/>
          <w:color w:val="auto"/>
        </w:rPr>
        <w:t>The winder operates in open-loop tension torque mode, using line speed to calculate the roll diameter, and output torque is calculated through material tension. Based on the actual system conditions, friction torque compensation or acceleration/deceleration inertia torque compensation can be selected.</w:t>
      </w:r>
    </w:p>
    <w:p w14:paraId="63FE0C59">
      <w:pPr>
        <w:ind w:firstLine="320"/>
        <w:rPr>
          <w:color w:val="auto"/>
        </w:rPr>
      </w:pPr>
      <w:r>
        <w:rPr>
          <w:rFonts w:hint="eastAsia"/>
          <w:color w:val="auto"/>
        </w:rPr>
        <w:t>The above typical application methods are only intended to illustrate the scenarios suitable for the four tension control modes and do not strictly limit them to these forms. Under basic conditions being met, flexible handling according to actual conditions is possible.</w:t>
      </w:r>
    </w:p>
    <w:p w14:paraId="242C9DC8">
      <w:pPr>
        <w:ind w:firstLine="320"/>
        <w:rPr>
          <w:color w:val="auto"/>
        </w:rPr>
      </w:pPr>
      <w:r>
        <w:rPr>
          <w:rFonts w:hint="eastAsia"/>
          <w:color w:val="auto"/>
        </w:rPr>
        <w:t>The previous section introduced four typical applications of tension control, which are mainly limited by the roll diameter, line speed, and feedback of control variables, as shown in Table 3</w:t>
      </w:r>
      <w:r>
        <w:rPr>
          <w:color w:val="auto"/>
        </w:rPr>
        <w:t>-69</w:t>
      </w:r>
      <w:r>
        <w:rPr>
          <w:rFonts w:hint="eastAsia"/>
          <w:color w:val="auto"/>
        </w:rPr>
        <w:t>.</w:t>
      </w:r>
    </w:p>
    <w:p w14:paraId="5EADC743">
      <w:pPr>
        <w:pStyle w:val="25"/>
        <w:jc w:val="center"/>
        <w:rPr>
          <w:color w:val="auto"/>
        </w:rPr>
      </w:pPr>
      <w:r>
        <w:rPr>
          <w:rFonts w:hint="eastAsia"/>
          <w:color w:val="auto"/>
        </w:rPr>
        <w:t>Table 3</w:t>
      </w:r>
      <w:r>
        <w:rPr>
          <w:color w:val="auto"/>
        </w:rPr>
        <w:t>-69 CM680</w:t>
      </w:r>
      <w:r>
        <w:rPr>
          <w:rFonts w:hint="eastAsia"/>
          <w:color w:val="auto"/>
        </w:rPr>
        <w:t>Tension Control Mode Essential Conditions</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6"/>
        <w:gridCol w:w="1223"/>
        <w:gridCol w:w="1037"/>
        <w:gridCol w:w="1863"/>
      </w:tblGrid>
      <w:tr w14:paraId="44FE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D9D9D9"/>
            <w:vAlign w:val="center"/>
          </w:tcPr>
          <w:p w14:paraId="4BC24BBA">
            <w:pPr>
              <w:pStyle w:val="23"/>
              <w:rPr>
                <w:b/>
                <w:bCs/>
                <w:color w:val="auto"/>
              </w:rPr>
            </w:pPr>
            <w:r>
              <w:rPr>
                <w:rFonts w:hint="eastAsia"/>
                <w:b/>
                <w:bCs/>
                <w:color w:val="auto"/>
              </w:rPr>
              <w:t>Function</w:t>
            </w:r>
            <w:r>
              <w:rPr>
                <w:b/>
                <w:bCs/>
                <w:color w:val="auto"/>
              </w:rPr>
              <w:t>/</w:t>
            </w:r>
            <w:r>
              <w:rPr>
                <w:rFonts w:hint="eastAsia"/>
                <w:b/>
                <w:bCs/>
                <w:color w:val="auto"/>
              </w:rPr>
              <w:t>Limitation</w:t>
            </w:r>
          </w:p>
        </w:tc>
        <w:tc>
          <w:tcPr>
            <w:tcW w:w="0" w:type="auto"/>
            <w:tcBorders>
              <w:top w:val="single" w:color="auto" w:sz="8" w:space="0"/>
              <w:left w:val="single" w:color="auto" w:sz="4" w:space="0"/>
              <w:bottom w:val="single" w:color="auto" w:sz="8" w:space="0"/>
              <w:right w:val="single" w:color="auto" w:sz="4" w:space="0"/>
            </w:tcBorders>
            <w:shd w:val="clear" w:color="auto" w:fill="D9D9D9"/>
            <w:vAlign w:val="center"/>
          </w:tcPr>
          <w:p w14:paraId="77DFF81B">
            <w:pPr>
              <w:pStyle w:val="23"/>
              <w:rPr>
                <w:b/>
                <w:bCs/>
                <w:color w:val="auto"/>
              </w:rPr>
            </w:pPr>
            <w:r>
              <w:rPr>
                <w:rFonts w:hint="eastAsia"/>
                <w:b/>
                <w:bCs/>
                <w:color w:val="auto"/>
              </w:rPr>
              <w:t>Roll Diameter</w:t>
            </w:r>
            <w:r>
              <w:rPr>
                <w:b/>
                <w:bCs/>
                <w:color w:val="auto"/>
              </w:rPr>
              <w:t>[1]</w:t>
            </w:r>
          </w:p>
        </w:tc>
        <w:tc>
          <w:tcPr>
            <w:tcW w:w="0" w:type="auto"/>
            <w:tcBorders>
              <w:top w:val="single" w:color="auto" w:sz="8" w:space="0"/>
              <w:left w:val="single" w:color="auto" w:sz="4" w:space="0"/>
              <w:bottom w:val="single" w:color="auto" w:sz="8" w:space="0"/>
              <w:right w:val="single" w:color="auto" w:sz="4" w:space="0"/>
            </w:tcBorders>
            <w:shd w:val="clear" w:color="auto" w:fill="D9D9D9"/>
            <w:vAlign w:val="center"/>
          </w:tcPr>
          <w:p w14:paraId="663E2655">
            <w:pPr>
              <w:pStyle w:val="23"/>
              <w:rPr>
                <w:b/>
                <w:bCs/>
                <w:color w:val="auto"/>
              </w:rPr>
            </w:pPr>
            <w:r>
              <w:rPr>
                <w:rFonts w:hint="eastAsia"/>
                <w:b/>
                <w:bCs/>
                <w:color w:val="auto"/>
              </w:rPr>
              <w:t>Line Speed</w:t>
            </w:r>
          </w:p>
        </w:tc>
        <w:tc>
          <w:tcPr>
            <w:tcW w:w="0" w:type="auto"/>
            <w:tcBorders>
              <w:top w:val="single" w:color="auto" w:sz="8" w:space="0"/>
              <w:left w:val="single" w:color="auto" w:sz="4" w:space="0"/>
              <w:bottom w:val="single" w:color="auto" w:sz="8" w:space="0"/>
              <w:right w:val="single" w:color="auto" w:sz="8" w:space="0"/>
            </w:tcBorders>
            <w:shd w:val="clear" w:color="auto" w:fill="D9D9D9"/>
            <w:vAlign w:val="center"/>
          </w:tcPr>
          <w:p w14:paraId="795174E6">
            <w:pPr>
              <w:pStyle w:val="23"/>
              <w:rPr>
                <w:b/>
                <w:bCs/>
                <w:color w:val="auto"/>
              </w:rPr>
            </w:pPr>
            <w:r>
              <w:rPr>
                <w:rFonts w:hint="eastAsia"/>
                <w:b/>
                <w:bCs/>
                <w:color w:val="auto"/>
              </w:rPr>
              <w:t>Control Quantity Feedback</w:t>
            </w:r>
          </w:p>
        </w:tc>
      </w:tr>
      <w:tr w14:paraId="5D840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FFFFFF" w:themeFill="background1"/>
            <w:vAlign w:val="center"/>
          </w:tcPr>
          <w:p w14:paraId="76C9D1DF">
            <w:pPr>
              <w:pStyle w:val="23"/>
              <w:rPr>
                <w:color w:val="auto"/>
              </w:rPr>
            </w:pPr>
            <w:r>
              <w:rPr>
                <w:rFonts w:hint="eastAsia"/>
                <w:color w:val="auto"/>
              </w:rPr>
              <w:t>Tension Closed-loop Speed Mode</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vAlign w:val="center"/>
          </w:tcPr>
          <w:p w14:paraId="37855EBC">
            <w:pPr>
              <w:pStyle w:val="23"/>
              <w:rPr>
                <w:color w:val="auto"/>
              </w:rPr>
            </w:pPr>
            <w:r>
              <w:rPr>
                <w:rFonts w:hint="eastAsia"/>
                <w:color w:val="auto"/>
              </w:rPr>
              <w:t>Necessary</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12901C8E">
            <w:pPr>
              <w:pStyle w:val="23"/>
              <w:rPr>
                <w:color w:val="auto"/>
              </w:rPr>
            </w:pPr>
            <w:r>
              <w:rPr>
                <w:rFonts w:hint="eastAsia"/>
                <w:color w:val="auto"/>
              </w:rPr>
              <w:t>Necessary</w:t>
            </w:r>
            <w:r>
              <w:rPr>
                <w:color w:val="auto"/>
              </w:rPr>
              <w:t>[2]</w:t>
            </w:r>
          </w:p>
        </w:tc>
        <w:tc>
          <w:tcPr>
            <w:tcW w:w="0" w:type="auto"/>
            <w:tcBorders>
              <w:top w:val="single" w:color="auto" w:sz="8" w:space="0"/>
              <w:left w:val="single" w:color="auto" w:sz="4" w:space="0"/>
              <w:bottom w:val="single" w:color="auto" w:sz="8" w:space="0"/>
              <w:right w:val="single" w:color="auto" w:sz="8" w:space="0"/>
            </w:tcBorders>
            <w:shd w:val="clear" w:color="auto" w:fill="FFFFFF" w:themeFill="background1"/>
          </w:tcPr>
          <w:p w14:paraId="3DA42749">
            <w:pPr>
              <w:pStyle w:val="23"/>
              <w:rPr>
                <w:color w:val="auto"/>
              </w:rPr>
            </w:pPr>
            <w:r>
              <w:rPr>
                <w:rFonts w:hint="eastAsia"/>
                <w:color w:val="auto"/>
              </w:rPr>
              <w:t>Necessary</w:t>
            </w:r>
          </w:p>
        </w:tc>
      </w:tr>
      <w:tr w14:paraId="0D261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FFFFFF" w:themeFill="background1"/>
            <w:vAlign w:val="center"/>
          </w:tcPr>
          <w:p w14:paraId="2C51461C">
            <w:pPr>
              <w:pStyle w:val="23"/>
              <w:rPr>
                <w:color w:val="auto"/>
              </w:rPr>
            </w:pPr>
            <w:r>
              <w:rPr>
                <w:rFonts w:hint="eastAsia"/>
                <w:color w:val="auto"/>
              </w:rPr>
              <w:t>Line Speed Closed-loop Mode</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44FB6F85">
            <w:pPr>
              <w:pStyle w:val="23"/>
              <w:rPr>
                <w:color w:val="auto"/>
              </w:rPr>
            </w:pPr>
            <w:r>
              <w:rPr>
                <w:rFonts w:hint="eastAsia"/>
                <w:color w:val="auto"/>
              </w:rPr>
              <w:t>Necessary</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7CF228DD">
            <w:pPr>
              <w:pStyle w:val="23"/>
              <w:rPr>
                <w:color w:val="auto"/>
              </w:rPr>
            </w:pPr>
            <w:r>
              <w:rPr>
                <w:rFonts w:hint="eastAsia"/>
                <w:color w:val="auto"/>
              </w:rPr>
              <w:t>Not Necessary</w:t>
            </w:r>
          </w:p>
        </w:tc>
        <w:tc>
          <w:tcPr>
            <w:tcW w:w="0" w:type="auto"/>
            <w:tcBorders>
              <w:top w:val="single" w:color="auto" w:sz="8" w:space="0"/>
              <w:left w:val="single" w:color="auto" w:sz="4" w:space="0"/>
              <w:bottom w:val="single" w:color="auto" w:sz="8" w:space="0"/>
              <w:right w:val="single" w:color="auto" w:sz="8" w:space="0"/>
            </w:tcBorders>
            <w:shd w:val="clear" w:color="auto" w:fill="FFFFFF" w:themeFill="background1"/>
          </w:tcPr>
          <w:p w14:paraId="7116A789">
            <w:pPr>
              <w:pStyle w:val="23"/>
              <w:rPr>
                <w:color w:val="auto"/>
              </w:rPr>
            </w:pPr>
            <w:r>
              <w:rPr>
                <w:rFonts w:hint="eastAsia"/>
                <w:color w:val="auto"/>
              </w:rPr>
              <w:t>Not Necessary</w:t>
            </w:r>
          </w:p>
        </w:tc>
      </w:tr>
      <w:tr w14:paraId="436C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FFFFFF" w:themeFill="background1"/>
            <w:vAlign w:val="center"/>
          </w:tcPr>
          <w:p w14:paraId="09A73870">
            <w:pPr>
              <w:pStyle w:val="23"/>
              <w:rPr>
                <w:color w:val="auto"/>
              </w:rPr>
            </w:pPr>
            <w:r>
              <w:rPr>
                <w:rFonts w:hint="eastAsia"/>
                <w:color w:val="auto"/>
              </w:rPr>
              <w:t>Tension Closed-loop Torque Mode</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6F2CD0A4">
            <w:pPr>
              <w:pStyle w:val="23"/>
              <w:rPr>
                <w:color w:val="auto"/>
              </w:rPr>
            </w:pPr>
            <w:r>
              <w:rPr>
                <w:rFonts w:hint="eastAsia"/>
                <w:color w:val="auto"/>
              </w:rPr>
              <w:t>Necessary</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254D0703">
            <w:pPr>
              <w:pStyle w:val="23"/>
              <w:rPr>
                <w:color w:val="auto"/>
              </w:rPr>
            </w:pPr>
            <w:r>
              <w:rPr>
                <w:rFonts w:hint="eastAsia"/>
                <w:color w:val="auto"/>
              </w:rPr>
              <w:t>Not Necessary</w:t>
            </w:r>
          </w:p>
        </w:tc>
        <w:tc>
          <w:tcPr>
            <w:tcW w:w="0" w:type="auto"/>
            <w:tcBorders>
              <w:top w:val="single" w:color="auto" w:sz="8" w:space="0"/>
              <w:left w:val="single" w:color="auto" w:sz="4" w:space="0"/>
              <w:bottom w:val="single" w:color="auto" w:sz="8" w:space="0"/>
              <w:right w:val="single" w:color="auto" w:sz="8" w:space="0"/>
            </w:tcBorders>
            <w:shd w:val="clear" w:color="auto" w:fill="FFFFFF" w:themeFill="background1"/>
          </w:tcPr>
          <w:p w14:paraId="1712B311">
            <w:pPr>
              <w:pStyle w:val="23"/>
              <w:rPr>
                <w:color w:val="auto"/>
              </w:rPr>
            </w:pPr>
            <w:r>
              <w:rPr>
                <w:rFonts w:hint="eastAsia"/>
                <w:color w:val="auto"/>
              </w:rPr>
              <w:t>Necessary</w:t>
            </w:r>
          </w:p>
        </w:tc>
      </w:tr>
      <w:tr w14:paraId="06E03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0" w:type="auto"/>
            <w:tcBorders>
              <w:top w:val="single" w:color="auto" w:sz="8" w:space="0"/>
              <w:left w:val="single" w:color="auto" w:sz="8" w:space="0"/>
              <w:bottom w:val="single" w:color="auto" w:sz="8" w:space="0"/>
              <w:right w:val="single" w:color="auto" w:sz="4" w:space="0"/>
            </w:tcBorders>
            <w:shd w:val="clear" w:color="auto" w:fill="FFFFFF" w:themeFill="background1"/>
            <w:vAlign w:val="center"/>
          </w:tcPr>
          <w:p w14:paraId="2E494A89">
            <w:pPr>
              <w:pStyle w:val="23"/>
              <w:rPr>
                <w:color w:val="auto"/>
              </w:rPr>
            </w:pPr>
            <w:r>
              <w:rPr>
                <w:rFonts w:hint="eastAsia"/>
                <w:color w:val="auto"/>
              </w:rPr>
              <w:t>Tension Open-loop Torque Mode</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4CBD3F7D">
            <w:pPr>
              <w:pStyle w:val="23"/>
              <w:rPr>
                <w:color w:val="auto"/>
              </w:rPr>
            </w:pPr>
            <w:r>
              <w:rPr>
                <w:rFonts w:hint="eastAsia"/>
                <w:color w:val="auto"/>
              </w:rPr>
              <w:t>Necessary</w:t>
            </w:r>
          </w:p>
        </w:tc>
        <w:tc>
          <w:tcPr>
            <w:tcW w:w="0" w:type="auto"/>
            <w:tcBorders>
              <w:top w:val="single" w:color="auto" w:sz="8" w:space="0"/>
              <w:left w:val="single" w:color="auto" w:sz="4" w:space="0"/>
              <w:bottom w:val="single" w:color="auto" w:sz="8" w:space="0"/>
              <w:right w:val="single" w:color="auto" w:sz="4" w:space="0"/>
            </w:tcBorders>
            <w:shd w:val="clear" w:color="auto" w:fill="FFFFFF" w:themeFill="background1"/>
          </w:tcPr>
          <w:p w14:paraId="13397076">
            <w:pPr>
              <w:pStyle w:val="23"/>
              <w:rPr>
                <w:color w:val="auto"/>
              </w:rPr>
            </w:pPr>
            <w:r>
              <w:rPr>
                <w:rFonts w:hint="eastAsia"/>
                <w:color w:val="auto"/>
              </w:rPr>
              <w:t>Not Necessary</w:t>
            </w:r>
          </w:p>
        </w:tc>
        <w:tc>
          <w:tcPr>
            <w:tcW w:w="0" w:type="auto"/>
            <w:tcBorders>
              <w:top w:val="single" w:color="auto" w:sz="8" w:space="0"/>
              <w:left w:val="single" w:color="auto" w:sz="4" w:space="0"/>
              <w:bottom w:val="single" w:color="auto" w:sz="8" w:space="0"/>
              <w:right w:val="single" w:color="auto" w:sz="8" w:space="0"/>
            </w:tcBorders>
            <w:shd w:val="clear" w:color="auto" w:fill="FFFFFF" w:themeFill="background1"/>
          </w:tcPr>
          <w:p w14:paraId="1D9C0E60">
            <w:pPr>
              <w:pStyle w:val="23"/>
              <w:rPr>
                <w:color w:val="auto"/>
              </w:rPr>
            </w:pPr>
            <w:r>
              <w:rPr>
                <w:rFonts w:hint="eastAsia"/>
                <w:color w:val="auto"/>
              </w:rPr>
              <w:t>Not Necessary</w:t>
            </w:r>
          </w:p>
        </w:tc>
      </w:tr>
    </w:tbl>
    <w:p w14:paraId="61FDFFC3">
      <w:pPr>
        <w:ind w:firstLine="320"/>
        <w:rPr>
          <w:color w:val="auto"/>
        </w:rPr>
      </w:pPr>
    </w:p>
    <w:p w14:paraId="6849BC92">
      <w:pPr>
        <w:ind w:firstLine="320"/>
        <w:rPr>
          <w:color w:val="auto"/>
        </w:rPr>
      </w:pPr>
      <w:r>
        <w:rPr>
          <w:rFonts w:hint="eastAsia"/>
          <w:color w:val="auto"/>
        </w:rPr>
        <w:t>Note:</w:t>
      </w:r>
    </w:p>
    <w:p w14:paraId="6FD419FB">
      <w:pPr>
        <w:ind w:firstLine="320"/>
        <w:rPr>
          <w:color w:val="auto"/>
        </w:rPr>
      </w:pPr>
      <w:r>
        <w:rPr>
          <w:color w:val="auto"/>
        </w:rPr>
        <w:t>[1]</w:t>
      </w:r>
      <w:r>
        <w:rPr>
          <w:rFonts w:hint="eastAsia"/>
          <w:color w:val="auto"/>
        </w:rPr>
        <w:t>: If the roll diameter source is selected as the line speed calculation channel (</w:t>
      </w:r>
      <w:r>
        <w:rPr>
          <w:color w:val="auto"/>
        </w:rPr>
        <w:t>FB-25=0</w:t>
      </w:r>
      <w:r>
        <w:rPr>
          <w:rFonts w:hint="eastAsia"/>
          <w:color w:val="auto"/>
        </w:rPr>
        <w:t>), then line speed is a necessary condition.</w:t>
      </w:r>
    </w:p>
    <w:p w14:paraId="36F5B66F">
      <w:pPr>
        <w:ind w:firstLine="320"/>
        <w:rPr>
          <w:color w:val="auto"/>
        </w:rPr>
      </w:pPr>
      <w:r>
        <w:rPr>
          <w:color w:val="auto"/>
        </w:rPr>
        <w:t>[2]</w:t>
      </w:r>
      <w:r>
        <w:rPr>
          <w:rFonts w:hint="eastAsia"/>
          <w:color w:val="auto"/>
        </w:rPr>
        <w:t>: Inertia compensation, friction compensation, and line speed are related; therefore, if you want to improve the accuracy of open-loop torque tension control, line speed is a necessary condition.</w:t>
      </w:r>
    </w:p>
    <w:p w14:paraId="0B648ABB">
      <w:pPr>
        <w:ind w:firstLine="320"/>
        <w:rPr>
          <w:color w:val="auto"/>
        </w:rPr>
      </w:pPr>
      <w:r>
        <w:rPr>
          <w:rFonts w:hint="eastAsia"/>
          <w:color w:val="auto"/>
        </w:rPr>
        <w:t>The given torque and frequency are the target control quantities for tension control. Users can refer to the data flow of the above two key variables in the overall block diagram, query some sub-function diagrams, and refer to relevant parameter descriptions to achieve the tension control function. Parameter</w:t>
      </w:r>
      <w:r>
        <w:rPr>
          <w:color w:val="auto"/>
        </w:rPr>
        <w:t>FB-00</w:t>
      </w:r>
      <w:r>
        <w:rPr>
          <w:rFonts w:hint="eastAsia"/>
          <w:color w:val="auto"/>
        </w:rPr>
        <w:t>set value determines the method of tension control implementation. The product integrates four tension control modes, as shown in Figures 3</w:t>
      </w:r>
      <w:r>
        <w:rPr>
          <w:color w:val="auto"/>
        </w:rPr>
        <w:t>-41</w:t>
      </w:r>
      <w:r>
        <w:rPr>
          <w:rFonts w:hint="eastAsia" w:ascii="宋体" w:hAnsi="宋体"/>
          <w:color w:val="auto"/>
        </w:rPr>
        <w:t xml:space="preserve"> to Figure</w:t>
      </w:r>
      <w:r>
        <w:rPr>
          <w:color w:val="auto"/>
        </w:rPr>
        <w:t>3-44</w:t>
      </w:r>
      <w:r>
        <w:rPr>
          <w:rFonts w:hint="eastAsia"/>
          <w:color w:val="auto"/>
        </w:rPr>
        <w:t>.</w:t>
      </w:r>
    </w:p>
    <w:p w14:paraId="2B2AE993">
      <w:pPr>
        <w:ind w:firstLine="320"/>
        <w:rPr>
          <w:color w:val="auto"/>
        </w:rPr>
      </w:pPr>
    </w:p>
    <w:p w14:paraId="284F6460">
      <w:pPr>
        <w:ind w:firstLine="320"/>
        <w:rPr>
          <w:color w:val="auto"/>
          <w:shd w:val="clear" w:color="auto" w:fill="FFFFFF"/>
        </w:rPr>
      </w:pPr>
      <w:r>
        <w:rPr>
          <w:color w:val="auto"/>
          <w:shd w:val="clear" w:color="auto" w:fill="FFFFFF"/>
        </w:rPr>
        <w:t>● FB-00 = 1</w:t>
      </w:r>
      <w:r>
        <w:rPr>
          <w:rFonts w:hint="eastAsia"/>
          <w:color w:val="auto"/>
          <w:shd w:val="clear" w:color="auto" w:fill="FFFFFF"/>
        </w:rPr>
        <w:t>, Tension Closed-loop Speed Mode</w:t>
      </w:r>
    </w:p>
    <w:p w14:paraId="08CA84A7">
      <w:pPr>
        <w:pStyle w:val="52"/>
        <w:ind w:firstLine="0" w:firstLineChars="0"/>
        <w:rPr>
          <w:color w:val="auto"/>
        </w:rPr>
      </w:pPr>
      <w:r>
        <w:rPr>
          <w:color w:val="auto"/>
        </w:rPr>
        <w:pict>
          <v:shape id="_x0000_i1130" o:spt="75" type="#_x0000_t75" style="height:114.65pt;width:304.7pt;" filled="f" o:preferrelative="t" stroked="f" coordsize="21600,21600">
            <v:path/>
            <v:fill on="f" focussize="0,0"/>
            <v:stroke on="f" joinstyle="miter"/>
            <v:imagedata r:id="rId245" o:title=""/>
            <o:lock v:ext="edit" aspectratio="t"/>
            <w10:wrap type="none"/>
            <w10:anchorlock/>
          </v:shape>
        </w:pict>
      </w:r>
    </w:p>
    <w:p w14:paraId="2FE3B4F2">
      <w:pPr>
        <w:pStyle w:val="25"/>
        <w:jc w:val="center"/>
        <w:rPr>
          <w:rFonts w:hint="eastAsia"/>
          <w:color w:val="auto"/>
        </w:rPr>
      </w:pPr>
    </w:p>
    <w:p w14:paraId="5C4FC2F9">
      <w:pPr>
        <w:pStyle w:val="25"/>
        <w:jc w:val="center"/>
        <w:rPr>
          <w:color w:val="auto"/>
        </w:rPr>
      </w:pPr>
      <w:r>
        <w:rPr>
          <w:rFonts w:hint="eastAsia"/>
          <w:color w:val="auto"/>
        </w:rPr>
        <w:t>Figure 3</w:t>
      </w:r>
      <w:r>
        <w:rPr>
          <w:color w:val="auto"/>
        </w:rPr>
        <w:t xml:space="preserve">-41 </w:t>
      </w:r>
      <w:r>
        <w:rPr>
          <w:rFonts w:hint="eastAsia"/>
          <w:color w:val="auto"/>
        </w:rPr>
        <w:t>Tension Closed-loop Speed Mode</w:t>
      </w:r>
    </w:p>
    <w:p w14:paraId="267C6B24">
      <w:pPr>
        <w:ind w:firstLine="320"/>
        <w:rPr>
          <w:color w:val="auto"/>
          <w:shd w:val="clear" w:color="auto" w:fill="FFFFFF"/>
        </w:rPr>
      </w:pPr>
    </w:p>
    <w:p w14:paraId="0E271501">
      <w:pPr>
        <w:ind w:firstLine="320"/>
        <w:rPr>
          <w:color w:val="auto"/>
          <w:shd w:val="clear" w:color="auto" w:fill="FFFFFF"/>
        </w:rPr>
      </w:pPr>
      <w:r>
        <w:rPr>
          <w:color w:val="auto"/>
          <w:shd w:val="clear" w:color="auto" w:fill="FFFFFF"/>
        </w:rPr>
        <w:t>● FB-00 = 2</w:t>
      </w:r>
      <w:r>
        <w:rPr>
          <w:rFonts w:hint="eastAsia"/>
          <w:color w:val="auto"/>
          <w:shd w:val="clear" w:color="auto" w:fill="FFFFFF"/>
        </w:rPr>
        <w:t>，Line Speed Closed-loop Speed Mode</w:t>
      </w:r>
      <w:bookmarkStart w:id="372" w:name="_Hlk154393235"/>
      <w:bookmarkEnd w:id="372"/>
    </w:p>
    <w:p w14:paraId="0C5D8170">
      <w:pPr>
        <w:pStyle w:val="52"/>
        <w:ind w:firstLine="360"/>
        <w:rPr>
          <w:color w:val="auto"/>
        </w:rPr>
      </w:pPr>
      <w:r>
        <w:rPr>
          <w:color w:val="auto"/>
        </w:rPr>
        <w:pict>
          <v:shape id="_x0000_i1131" o:spt="75" type="#_x0000_t75" style="height:111.9pt;width:304.4pt;" filled="f" o:preferrelative="t" stroked="f" coordsize="21600,21600">
            <v:path/>
            <v:fill on="f" focussize="0,0"/>
            <v:stroke on="f" joinstyle="miter"/>
            <v:imagedata r:id="rId246" o:title=""/>
            <o:lock v:ext="edit" aspectratio="t"/>
            <w10:wrap type="none"/>
            <w10:anchorlock/>
          </v:shape>
        </w:pict>
      </w:r>
    </w:p>
    <w:p w14:paraId="7A3B5065">
      <w:pPr>
        <w:pStyle w:val="25"/>
        <w:bidi w:val="0"/>
        <w:jc w:val="center"/>
        <w:rPr>
          <w:lang w:eastAsia="zh-CN"/>
        </w:rPr>
      </w:pPr>
      <w:r>
        <w:rPr>
          <w:rFonts w:hint="eastAsia"/>
          <w:lang w:eastAsia="zh-CN"/>
        </w:rPr>
        <w:t>Figure 3-42 Line Speed Closed-loop Speed Mode</w:t>
      </w:r>
    </w:p>
    <w:p w14:paraId="5088210F">
      <w:pPr>
        <w:ind w:firstLine="320"/>
        <w:rPr>
          <w:color w:val="auto"/>
        </w:rPr>
      </w:pPr>
    </w:p>
    <w:p w14:paraId="2FB3A628">
      <w:pPr>
        <w:ind w:firstLine="320"/>
        <w:rPr>
          <w:color w:val="auto"/>
        </w:rPr>
      </w:pPr>
    </w:p>
    <w:p w14:paraId="58DCA972">
      <w:pPr>
        <w:ind w:firstLine="320"/>
        <w:rPr>
          <w:color w:val="auto"/>
        </w:rPr>
      </w:pPr>
    </w:p>
    <w:p w14:paraId="5CECAA48">
      <w:pPr>
        <w:ind w:firstLine="320"/>
        <w:rPr>
          <w:color w:val="auto"/>
        </w:rPr>
      </w:pPr>
    </w:p>
    <w:p w14:paraId="11692BB9">
      <w:pPr>
        <w:ind w:firstLine="320"/>
        <w:rPr>
          <w:color w:val="auto"/>
          <w:shd w:val="clear" w:color="auto" w:fill="FFFFFF"/>
        </w:rPr>
      </w:pPr>
      <w:r>
        <w:rPr>
          <w:color w:val="auto"/>
          <w:shd w:val="clear" w:color="auto" w:fill="FFFFFF"/>
        </w:rPr>
        <w:t>● FB-00 = 3</w:t>
      </w:r>
      <w:r>
        <w:rPr>
          <w:rFonts w:hint="eastAsia"/>
          <w:color w:val="auto"/>
          <w:shd w:val="clear" w:color="auto" w:fill="FFFFFF"/>
        </w:rPr>
        <w:t>，Tension Closed-loop Torque Mode</w:t>
      </w:r>
      <w:bookmarkStart w:id="373" w:name="_Hlk154393269"/>
      <w:bookmarkEnd w:id="373"/>
    </w:p>
    <w:p w14:paraId="0ABF0192">
      <w:pPr>
        <w:pStyle w:val="52"/>
        <w:ind w:firstLine="360"/>
        <w:rPr>
          <w:color w:val="auto"/>
        </w:rPr>
      </w:pPr>
      <w:r>
        <w:rPr>
          <w:color w:val="auto"/>
        </w:rPr>
        <w:pict>
          <v:shape id="_x0000_i1132" o:spt="75" type="#_x0000_t75" style="height:119.75pt;width:312.25pt;" filled="f" o:preferrelative="t" stroked="f" coordsize="21600,21600">
            <v:path/>
            <v:fill on="f" focussize="0,0"/>
            <v:stroke on="f" joinstyle="miter"/>
            <v:imagedata r:id="rId247" o:title=""/>
            <o:lock v:ext="edit" aspectratio="t"/>
            <w10:wrap type="none"/>
            <w10:anchorlock/>
          </v:shape>
        </w:pict>
      </w:r>
    </w:p>
    <w:p w14:paraId="5CABFBB4">
      <w:pPr>
        <w:pStyle w:val="25"/>
        <w:jc w:val="center"/>
        <w:rPr>
          <w:rFonts w:hint="eastAsia"/>
          <w:color w:val="auto"/>
          <w:shd w:val="clear" w:color="auto" w:fill="FFFFFF"/>
        </w:rPr>
      </w:pPr>
      <w:r>
        <w:rPr>
          <w:rFonts w:hint="eastAsia"/>
          <w:color w:val="auto"/>
          <w:shd w:val="clear" w:color="auto" w:fill="FFFFFF"/>
        </w:rPr>
        <w:t>Figure 3</w:t>
      </w:r>
      <w:r>
        <w:rPr>
          <w:color w:val="auto"/>
          <w:shd w:val="clear" w:color="auto" w:fill="FFFFFF"/>
        </w:rPr>
        <w:t xml:space="preserve">-43 </w:t>
      </w:r>
      <w:r>
        <w:rPr>
          <w:rFonts w:hint="eastAsia"/>
          <w:color w:val="auto"/>
          <w:shd w:val="clear" w:color="auto" w:fill="FFFFFF"/>
        </w:rPr>
        <w:t>Tension Closed-loop Torque Mode</w:t>
      </w:r>
    </w:p>
    <w:p w14:paraId="4219B0E8">
      <w:pPr>
        <w:pStyle w:val="25"/>
        <w:jc w:val="center"/>
        <w:rPr>
          <w:rFonts w:hint="eastAsia"/>
          <w:color w:val="auto"/>
          <w:shd w:val="clear" w:color="auto" w:fill="FFFFFF"/>
        </w:rPr>
      </w:pPr>
    </w:p>
    <w:p w14:paraId="4CE41509">
      <w:pPr>
        <w:ind w:firstLine="320"/>
        <w:rPr>
          <w:color w:val="auto"/>
          <w:shd w:val="clear" w:color="auto" w:fill="FFFFFF"/>
        </w:rPr>
      </w:pPr>
      <w:r>
        <w:rPr>
          <w:color w:val="auto"/>
          <w:shd w:val="clear" w:color="auto" w:fill="FFFFFF"/>
        </w:rPr>
        <w:t>● FB-00 = 4</w:t>
      </w:r>
      <w:r>
        <w:rPr>
          <w:rFonts w:hint="eastAsia"/>
          <w:color w:val="auto"/>
          <w:shd w:val="clear" w:color="auto" w:fill="FFFFFF"/>
        </w:rPr>
        <w:t>，Tension Open-loop Torque Mode</w:t>
      </w:r>
    </w:p>
    <w:p w14:paraId="6507E2A5">
      <w:pPr>
        <w:pStyle w:val="52"/>
        <w:ind w:firstLine="360"/>
        <w:rPr>
          <w:color w:val="auto"/>
        </w:rPr>
      </w:pPr>
      <w:r>
        <w:rPr>
          <w:color w:val="auto"/>
        </w:rPr>
        <w:pict>
          <v:shape id="_x0000_i1133" o:spt="75" type="#_x0000_t75" style="height:72pt;width:313.6pt;" filled="f" o:preferrelative="t" stroked="f" coordsize="21600,21600">
            <v:path/>
            <v:fill on="f" focussize="0,0"/>
            <v:stroke on="f" joinstyle="miter"/>
            <v:imagedata r:id="rId248" o:title=""/>
            <o:lock v:ext="edit" aspectratio="t"/>
            <w10:wrap type="none"/>
            <w10:anchorlock/>
          </v:shape>
        </w:pict>
      </w:r>
    </w:p>
    <w:p w14:paraId="1FBFB994">
      <w:pPr>
        <w:pStyle w:val="25"/>
        <w:rPr>
          <w:rFonts w:hint="eastAsia"/>
          <w:color w:val="auto"/>
        </w:rPr>
      </w:pPr>
    </w:p>
    <w:p w14:paraId="7A8EAEC0">
      <w:pPr>
        <w:pStyle w:val="25"/>
        <w:jc w:val="center"/>
        <w:rPr>
          <w:color w:val="auto"/>
        </w:rPr>
      </w:pPr>
      <w:r>
        <w:rPr>
          <w:rFonts w:hint="eastAsia"/>
          <w:color w:val="auto"/>
        </w:rPr>
        <w:t>Figure 3</w:t>
      </w:r>
      <w:r>
        <w:rPr>
          <w:color w:val="auto"/>
        </w:rPr>
        <w:t xml:space="preserve">-44 </w:t>
      </w:r>
      <w:r>
        <w:rPr>
          <w:rFonts w:hint="eastAsia"/>
          <w:color w:val="auto"/>
          <w:shd w:val="clear" w:color="auto" w:fill="FFFFFF"/>
        </w:rPr>
        <w:t>Tension Open-loop Torque Mode</w:t>
      </w:r>
    </w:p>
    <w:p w14:paraId="4ED301A5">
      <w:pPr>
        <w:ind w:firstLine="320"/>
        <w:rPr>
          <w:color w:val="auto"/>
        </w:rPr>
      </w:pPr>
    </w:p>
    <w:p w14:paraId="760E8F52">
      <w:pPr>
        <w:ind w:firstLine="320"/>
        <w:rPr>
          <w:color w:val="auto"/>
        </w:rPr>
      </w:pPr>
      <w:r>
        <w:rPr>
          <w:rFonts w:hint="eastAsia"/>
          <w:color w:val="auto"/>
        </w:rPr>
        <w:t>Tension control related parameters are shown in Table 3</w:t>
      </w:r>
      <w:r>
        <w:rPr>
          <w:color w:val="auto"/>
        </w:rPr>
        <w:t>-70</w:t>
      </w:r>
      <w:r>
        <w:rPr>
          <w:rFonts w:hint="eastAsia"/>
          <w:color w:val="auto"/>
        </w:rPr>
        <w:t>:</w:t>
      </w:r>
    </w:p>
    <w:p w14:paraId="279D2F35">
      <w:pPr>
        <w:pStyle w:val="25"/>
        <w:jc w:val="center"/>
        <w:rPr>
          <w:color w:val="auto"/>
        </w:rPr>
      </w:pPr>
      <w:r>
        <w:rPr>
          <w:rFonts w:hint="eastAsia"/>
          <w:color w:val="auto"/>
        </w:rPr>
        <w:t>Table 3</w:t>
      </w:r>
      <w:r>
        <w:rPr>
          <w:color w:val="auto"/>
        </w:rPr>
        <w:t xml:space="preserve">-70 </w:t>
      </w:r>
      <w:r>
        <w:rPr>
          <w:rFonts w:hint="eastAsia"/>
          <w:color w:val="auto"/>
        </w:rPr>
        <w:t>Tension Control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833"/>
        <w:gridCol w:w="755"/>
        <w:gridCol w:w="1137"/>
        <w:gridCol w:w="3554"/>
      </w:tblGrid>
      <w:tr w14:paraId="352E8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trPr>
        <w:tc>
          <w:tcPr>
            <w:tcW w:w="45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428C5D1">
            <w:pPr>
              <w:pStyle w:val="23"/>
              <w:rPr>
                <w:rFonts w:cs="Times New Roman"/>
                <w:b/>
                <w:bCs/>
                <w:color w:val="auto"/>
              </w:rPr>
            </w:pPr>
            <w:r>
              <w:rPr>
                <w:rFonts w:hint="eastAsia" w:cs="Times New Roman"/>
                <w:b/>
                <w:bCs/>
                <w:color w:val="auto"/>
              </w:rPr>
              <w:t>Parameter</w:t>
            </w:r>
          </w:p>
        </w:tc>
        <w:tc>
          <w:tcPr>
            <w:tcW w:w="60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B39BA4B">
            <w:pPr>
              <w:pStyle w:val="23"/>
              <w:rPr>
                <w:rFonts w:cs="Times New Roman"/>
                <w:b/>
                <w:bCs/>
                <w:color w:val="auto"/>
              </w:rPr>
            </w:pPr>
            <w:r>
              <w:rPr>
                <w:rFonts w:hint="eastAsia" w:cs="Times New Roman"/>
                <w:b/>
                <w:bCs/>
                <w:color w:val="auto"/>
              </w:rPr>
              <w:t>Function Definition</w:t>
            </w:r>
          </w:p>
        </w:tc>
        <w:tc>
          <w:tcPr>
            <w:tcW w:w="54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0ACA125">
            <w:pPr>
              <w:pStyle w:val="23"/>
              <w:rPr>
                <w:rFonts w:cs="Times New Roman"/>
                <w:b/>
                <w:bCs/>
                <w:color w:val="auto"/>
              </w:rPr>
            </w:pPr>
            <w:r>
              <w:rPr>
                <w:rFonts w:hint="eastAsia" w:cs="Times New Roman"/>
                <w:b/>
                <w:bCs/>
                <w:color w:val="auto"/>
              </w:rPr>
              <w:t>Default Value</w:t>
            </w:r>
          </w:p>
        </w:tc>
        <w:tc>
          <w:tcPr>
            <w:tcW w:w="8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9AED05F">
            <w:pPr>
              <w:pStyle w:val="23"/>
              <w:rPr>
                <w:rFonts w:cs="Times New Roman"/>
                <w:b/>
                <w:bCs/>
                <w:color w:val="auto"/>
              </w:rPr>
            </w:pPr>
            <w:r>
              <w:rPr>
                <w:rFonts w:hint="eastAsia" w:cs="Times New Roman"/>
                <w:b/>
                <w:bCs/>
                <w:color w:val="auto"/>
              </w:rPr>
              <w:t>Setting Range</w:t>
            </w:r>
          </w:p>
        </w:tc>
        <w:tc>
          <w:tcPr>
            <w:tcW w:w="257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27CB4BC">
            <w:pPr>
              <w:pStyle w:val="23"/>
              <w:rPr>
                <w:rFonts w:cs="Times New Roman"/>
                <w:b/>
                <w:bCs/>
                <w:color w:val="auto"/>
              </w:rPr>
            </w:pPr>
            <w:r>
              <w:rPr>
                <w:rFonts w:hint="eastAsia" w:cs="Times New Roman"/>
                <w:b/>
                <w:bCs/>
                <w:color w:val="auto"/>
              </w:rPr>
              <w:t>Parameter Description</w:t>
            </w:r>
          </w:p>
        </w:tc>
      </w:tr>
      <w:tr w14:paraId="75EA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453" w:type="pct"/>
            <w:tcBorders>
              <w:top w:val="single" w:color="auto" w:sz="4" w:space="0"/>
              <w:left w:val="single" w:color="auto" w:sz="4" w:space="0"/>
              <w:bottom w:val="single" w:color="auto" w:sz="4" w:space="0"/>
              <w:right w:val="single" w:color="auto" w:sz="4" w:space="0"/>
            </w:tcBorders>
            <w:vAlign w:val="center"/>
          </w:tcPr>
          <w:p w14:paraId="547906B2">
            <w:pPr>
              <w:pStyle w:val="23"/>
              <w:rPr>
                <w:rFonts w:cs="Times New Roman"/>
                <w:color w:val="auto"/>
              </w:rPr>
            </w:pPr>
            <w:r>
              <w:rPr>
                <w:rFonts w:cs="Times New Roman"/>
                <w:color w:val="auto"/>
              </w:rPr>
              <w:t>FB-00</w:t>
            </w:r>
          </w:p>
        </w:tc>
        <w:tc>
          <w:tcPr>
            <w:tcW w:w="603" w:type="pct"/>
            <w:tcBorders>
              <w:top w:val="single" w:color="auto" w:sz="4" w:space="0"/>
              <w:left w:val="single" w:color="auto" w:sz="4" w:space="0"/>
              <w:bottom w:val="single" w:color="auto" w:sz="4" w:space="0"/>
              <w:right w:val="single" w:color="auto" w:sz="4" w:space="0"/>
            </w:tcBorders>
            <w:vAlign w:val="center"/>
          </w:tcPr>
          <w:p w14:paraId="4202B208">
            <w:pPr>
              <w:pStyle w:val="23"/>
              <w:rPr>
                <w:rFonts w:cs="Times New Roman"/>
                <w:color w:val="auto"/>
              </w:rPr>
            </w:pPr>
            <w:r>
              <w:rPr>
                <w:rFonts w:hint="eastAsia" w:cs="Times New Roman"/>
                <w:color w:val="auto"/>
              </w:rPr>
              <w:t>Tension Control Mode Selection</w:t>
            </w:r>
          </w:p>
        </w:tc>
        <w:tc>
          <w:tcPr>
            <w:tcW w:w="546" w:type="pct"/>
            <w:tcBorders>
              <w:top w:val="single" w:color="auto" w:sz="4" w:space="0"/>
              <w:left w:val="single" w:color="auto" w:sz="4" w:space="0"/>
              <w:bottom w:val="single" w:color="auto" w:sz="4" w:space="0"/>
              <w:right w:val="single" w:color="auto" w:sz="4" w:space="0"/>
            </w:tcBorders>
            <w:vAlign w:val="center"/>
          </w:tcPr>
          <w:p w14:paraId="7C74AECD">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2362DCC5">
            <w:pPr>
              <w:pStyle w:val="23"/>
              <w:rPr>
                <w:rFonts w:cs="Times New Roman"/>
                <w:color w:val="auto"/>
              </w:rPr>
            </w:pPr>
            <w:r>
              <w:rPr>
                <w:rFonts w:cs="Times New Roman"/>
                <w:color w:val="auto"/>
              </w:rPr>
              <w:t>0～4</w:t>
            </w:r>
          </w:p>
        </w:tc>
        <w:tc>
          <w:tcPr>
            <w:tcW w:w="2573" w:type="pct"/>
            <w:tcBorders>
              <w:top w:val="single" w:color="auto" w:sz="4" w:space="0"/>
              <w:left w:val="single" w:color="auto" w:sz="4" w:space="0"/>
              <w:bottom w:val="single" w:color="auto" w:sz="4" w:space="0"/>
              <w:right w:val="single" w:color="auto" w:sz="4" w:space="0"/>
            </w:tcBorders>
            <w:vAlign w:val="center"/>
          </w:tcPr>
          <w:p w14:paraId="22BC336E">
            <w:pPr>
              <w:pStyle w:val="23"/>
              <w:rPr>
                <w:rFonts w:cs="Times New Roman"/>
                <w:color w:val="auto"/>
              </w:rPr>
            </w:pPr>
            <w:r>
              <w:rPr>
                <w:rFonts w:cs="Times New Roman"/>
                <w:color w:val="auto"/>
              </w:rPr>
              <w:t>0: Tension control invalid, functions the same as a general inverter.</w:t>
            </w:r>
          </w:p>
          <w:p w14:paraId="290DCFD7">
            <w:pPr>
              <w:pStyle w:val="23"/>
              <w:rPr>
                <w:rFonts w:cs="Times New Roman"/>
                <w:color w:val="auto"/>
              </w:rPr>
            </w:pPr>
            <w:r>
              <w:rPr>
                <w:rFonts w:cs="Times New Roman"/>
                <w:color w:val="auto"/>
              </w:rPr>
              <w:t>1: Tension closed-loop speed mode, requires tension/position detection and feedback, operates in speed mode, the inverter adjusts the output frequency by superimposing PID closed-loop calculations on the main frequency given based on line speed and roll diameter, to achieve stable set tension or position. Control methods can be selected from V/F control, sensorless vector control (SVC), and closed-loop speed sensor vector control (FVC).</w:t>
            </w:r>
          </w:p>
          <w:p w14:paraId="11EB2C85">
            <w:pPr>
              <w:pStyle w:val="23"/>
              <w:rPr>
                <w:rFonts w:cs="Times New Roman"/>
                <w:color w:val="auto"/>
              </w:rPr>
            </w:pPr>
            <w:r>
              <w:rPr>
                <w:rFonts w:cs="Times New Roman"/>
                <w:color w:val="auto"/>
              </w:rPr>
              <w:t>2: Line speed closed-loop mode, the inverter adjusts the operating frequency according to changes in roll diameter, ensuring the system runs at a constant line speed. Control methods can be selected from V/F control, sensorless vector control (SVC), and closed-loop speed sensor vector control (FVC).</w:t>
            </w:r>
          </w:p>
          <w:p w14:paraId="0617B3C0">
            <w:pPr>
              <w:pStyle w:val="23"/>
              <w:rPr>
                <w:rFonts w:cs="Times New Roman"/>
                <w:color w:val="auto"/>
              </w:rPr>
            </w:pPr>
            <w:r>
              <w:rPr>
                <w:rFonts w:cs="Times New Roman"/>
                <w:color w:val="auto"/>
              </w:rPr>
              <w:t>3: Tension closed-loop torque mode, requires tension detection and feedback, torque mode operation, the inverter adjusts by superimposing PID closed-loop calculation on the given torque, including acceleration/deceleration inertia torque compensation, friction torque compensation, etc., and can choose whether to superimpose mode 4 open-loop tension torque based on control effect. Select torque (TQC) control method to achieve ideal control results.</w:t>
            </w:r>
          </w:p>
          <w:p w14:paraId="56578086">
            <w:pPr>
              <w:pStyle w:val="23"/>
              <w:rPr>
                <w:rFonts w:cs="Times New Roman"/>
                <w:color w:val="auto"/>
              </w:rPr>
            </w:pPr>
            <w:r>
              <w:rPr>
                <w:rFonts w:cs="Times New Roman"/>
                <w:color w:val="auto"/>
              </w:rPr>
              <w:t>4: Open-loop tension torque mode, does not require tension/position detection and feedback, torque mode operation, the inverter controls the output torque to control the tension on the material. Select torque (TQC) control method to achieve ideal control results.</w:t>
            </w:r>
          </w:p>
        </w:tc>
      </w:tr>
      <w:tr w14:paraId="43DAE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453" w:type="pct"/>
            <w:tcBorders>
              <w:top w:val="single" w:color="auto" w:sz="4" w:space="0"/>
              <w:left w:val="single" w:color="auto" w:sz="4" w:space="0"/>
              <w:bottom w:val="single" w:color="auto" w:sz="4" w:space="0"/>
              <w:right w:val="single" w:color="auto" w:sz="4" w:space="0"/>
            </w:tcBorders>
            <w:vAlign w:val="center"/>
          </w:tcPr>
          <w:p w14:paraId="4092B3FA">
            <w:pPr>
              <w:pStyle w:val="23"/>
              <w:rPr>
                <w:rFonts w:cs="Times New Roman"/>
                <w:color w:val="auto"/>
              </w:rPr>
            </w:pPr>
            <w:r>
              <w:rPr>
                <w:rFonts w:cs="Times New Roman"/>
                <w:color w:val="auto"/>
              </w:rPr>
              <w:t>FB-01</w:t>
            </w:r>
          </w:p>
        </w:tc>
        <w:tc>
          <w:tcPr>
            <w:tcW w:w="603" w:type="pct"/>
            <w:tcBorders>
              <w:top w:val="single" w:color="auto" w:sz="4" w:space="0"/>
              <w:left w:val="single" w:color="auto" w:sz="4" w:space="0"/>
              <w:bottom w:val="single" w:color="auto" w:sz="4" w:space="0"/>
              <w:right w:val="single" w:color="auto" w:sz="4" w:space="0"/>
            </w:tcBorders>
            <w:vAlign w:val="center"/>
          </w:tcPr>
          <w:p w14:paraId="570F4D9E">
            <w:pPr>
              <w:pStyle w:val="23"/>
              <w:rPr>
                <w:rFonts w:cs="Times New Roman"/>
                <w:color w:val="auto"/>
              </w:rPr>
            </w:pPr>
            <w:r>
              <w:rPr>
                <w:rFonts w:hint="eastAsia" w:cs="Times New Roman"/>
                <w:color w:val="auto"/>
              </w:rPr>
              <w:t>Curling Mode</w:t>
            </w:r>
          </w:p>
        </w:tc>
        <w:tc>
          <w:tcPr>
            <w:tcW w:w="546" w:type="pct"/>
            <w:tcBorders>
              <w:top w:val="single" w:color="auto" w:sz="4" w:space="0"/>
              <w:left w:val="single" w:color="auto" w:sz="4" w:space="0"/>
              <w:bottom w:val="single" w:color="auto" w:sz="4" w:space="0"/>
              <w:right w:val="single" w:color="auto" w:sz="4" w:space="0"/>
            </w:tcBorders>
            <w:vAlign w:val="center"/>
          </w:tcPr>
          <w:p w14:paraId="01219166">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7FD3B836">
            <w:pPr>
              <w:pStyle w:val="23"/>
              <w:rPr>
                <w:rFonts w:cs="Times New Roman"/>
                <w:color w:val="auto"/>
              </w:rPr>
            </w:pPr>
            <w:r>
              <w:rPr>
                <w:rFonts w:cs="Times New Roman"/>
                <w:color w:val="auto"/>
              </w:rPr>
              <w:t>0: Winding mode</w:t>
            </w:r>
          </w:p>
          <w:p w14:paraId="784EFEBA">
            <w:pPr>
              <w:pStyle w:val="23"/>
              <w:rPr>
                <w:rFonts w:cs="Times New Roman"/>
                <w:color w:val="auto"/>
              </w:rPr>
            </w:pPr>
            <w:r>
              <w:rPr>
                <w:rFonts w:cs="Times New Roman"/>
                <w:color w:val="auto"/>
              </w:rPr>
              <w:t>1: Unwinding mode</w:t>
            </w:r>
          </w:p>
        </w:tc>
        <w:tc>
          <w:tcPr>
            <w:tcW w:w="2573" w:type="pct"/>
            <w:tcBorders>
              <w:top w:val="single" w:color="auto" w:sz="4" w:space="0"/>
              <w:left w:val="single" w:color="auto" w:sz="4" w:space="0"/>
              <w:bottom w:val="single" w:color="auto" w:sz="4" w:space="0"/>
              <w:right w:val="single" w:color="auto" w:sz="4" w:space="0"/>
            </w:tcBorders>
            <w:vAlign w:val="center"/>
          </w:tcPr>
          <w:p w14:paraId="098F2EC5">
            <w:pPr>
              <w:pStyle w:val="23"/>
              <w:rPr>
                <w:rFonts w:cs="Times New Roman"/>
                <w:color w:val="auto"/>
              </w:rPr>
            </w:pPr>
            <w:r>
              <w:rPr>
                <w:rFonts w:hint="eastAsia" w:cs="Times New Roman"/>
                <w:color w:val="auto"/>
              </w:rPr>
              <w:t>The tension taper function is invalid in unwinding mode.</w:t>
            </w:r>
          </w:p>
          <w:p w14:paraId="5501DF28">
            <w:pPr>
              <w:pStyle w:val="23"/>
              <w:rPr>
                <w:rFonts w:cs="Times New Roman"/>
                <w:color w:val="auto"/>
              </w:rPr>
            </w:pPr>
            <w:r>
              <w:rPr>
                <w:rFonts w:hint="eastAsia" w:cs="Times New Roman"/>
                <w:color w:val="auto"/>
              </w:rPr>
              <w:t>In winding mode, the roller diameter will increase; in unwinding mode, the roller diameter will decrease.</w:t>
            </w:r>
          </w:p>
        </w:tc>
      </w:tr>
      <w:tr w14:paraId="0B61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FB9AAB1">
            <w:pPr>
              <w:pStyle w:val="23"/>
              <w:rPr>
                <w:rFonts w:cs="Times New Roman"/>
                <w:color w:val="auto"/>
              </w:rPr>
            </w:pPr>
            <w:r>
              <w:rPr>
                <w:rFonts w:cs="Times New Roman"/>
                <w:color w:val="auto"/>
              </w:rPr>
              <w:t>FB-02</w:t>
            </w:r>
          </w:p>
        </w:tc>
        <w:tc>
          <w:tcPr>
            <w:tcW w:w="603" w:type="pct"/>
            <w:tcBorders>
              <w:top w:val="single" w:color="auto" w:sz="4" w:space="0"/>
              <w:left w:val="single" w:color="auto" w:sz="4" w:space="0"/>
              <w:bottom w:val="single" w:color="auto" w:sz="4" w:space="0"/>
              <w:right w:val="single" w:color="auto" w:sz="4" w:space="0"/>
            </w:tcBorders>
            <w:vAlign w:val="center"/>
          </w:tcPr>
          <w:p w14:paraId="50D613D4">
            <w:pPr>
              <w:pStyle w:val="23"/>
              <w:rPr>
                <w:rFonts w:cs="Times New Roman"/>
                <w:color w:val="auto"/>
              </w:rPr>
            </w:pPr>
            <w:r>
              <w:rPr>
                <w:rFonts w:hint="eastAsia" w:cs="Times New Roman"/>
                <w:color w:val="auto"/>
              </w:rPr>
              <w:t>Load Side Mechanical Gear A</w:t>
            </w:r>
          </w:p>
        </w:tc>
        <w:tc>
          <w:tcPr>
            <w:tcW w:w="546" w:type="pct"/>
            <w:tcBorders>
              <w:top w:val="single" w:color="auto" w:sz="4" w:space="0"/>
              <w:left w:val="single" w:color="auto" w:sz="4" w:space="0"/>
              <w:bottom w:val="single" w:color="auto" w:sz="4" w:space="0"/>
              <w:right w:val="single" w:color="auto" w:sz="4" w:space="0"/>
            </w:tcBorders>
            <w:vAlign w:val="center"/>
          </w:tcPr>
          <w:p w14:paraId="3FC38974">
            <w:pPr>
              <w:pStyle w:val="23"/>
              <w:rPr>
                <w:rFonts w:cs="Times New Roman"/>
                <w:color w:val="auto"/>
              </w:rPr>
            </w:pPr>
            <w:r>
              <w:rPr>
                <w:rFonts w:cs="Times New Roman"/>
                <w:color w:val="auto"/>
              </w:rPr>
              <w:t>100</w:t>
            </w:r>
          </w:p>
        </w:tc>
        <w:tc>
          <w:tcPr>
            <w:tcW w:w="823" w:type="pct"/>
            <w:tcBorders>
              <w:top w:val="single" w:color="auto" w:sz="4" w:space="0"/>
              <w:left w:val="single" w:color="auto" w:sz="4" w:space="0"/>
              <w:bottom w:val="single" w:color="auto" w:sz="4" w:space="0"/>
              <w:right w:val="single" w:color="auto" w:sz="4" w:space="0"/>
            </w:tcBorders>
            <w:vAlign w:val="center"/>
          </w:tcPr>
          <w:p w14:paraId="4B7CEE06">
            <w:pPr>
              <w:pStyle w:val="23"/>
              <w:rPr>
                <w:rFonts w:cs="Times New Roman"/>
                <w:color w:val="auto"/>
              </w:rPr>
            </w:pPr>
            <w:r>
              <w:rPr>
                <w:rFonts w:cs="Times New Roman"/>
                <w:color w:val="auto"/>
              </w:rPr>
              <w:t>1～65535</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12C42F94">
            <w:pPr>
              <w:pStyle w:val="23"/>
              <w:rPr>
                <w:rFonts w:cs="Times New Roman"/>
                <w:color w:val="auto"/>
              </w:rPr>
            </w:pPr>
            <w:r>
              <w:rPr>
                <w:rFonts w:hint="eastAsia" w:cs="Times New Roman"/>
                <w:color w:val="auto"/>
              </w:rPr>
              <w:t>Parameters FB-02, FB-03 are only applicable in tension control mode.</w:t>
            </w:r>
          </w:p>
        </w:tc>
      </w:tr>
      <w:tr w14:paraId="08F00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8D81534">
            <w:pPr>
              <w:pStyle w:val="23"/>
              <w:rPr>
                <w:rFonts w:cs="Times New Roman"/>
                <w:color w:val="auto"/>
              </w:rPr>
            </w:pPr>
            <w:r>
              <w:rPr>
                <w:rFonts w:cs="Times New Roman"/>
                <w:color w:val="auto"/>
              </w:rPr>
              <w:t>FB-03</w:t>
            </w:r>
          </w:p>
        </w:tc>
        <w:tc>
          <w:tcPr>
            <w:tcW w:w="603" w:type="pct"/>
            <w:tcBorders>
              <w:top w:val="single" w:color="auto" w:sz="4" w:space="0"/>
              <w:left w:val="single" w:color="auto" w:sz="4" w:space="0"/>
              <w:bottom w:val="single" w:color="auto" w:sz="4" w:space="0"/>
              <w:right w:val="single" w:color="auto" w:sz="4" w:space="0"/>
            </w:tcBorders>
            <w:vAlign w:val="center"/>
          </w:tcPr>
          <w:p w14:paraId="24B24043">
            <w:pPr>
              <w:pStyle w:val="23"/>
              <w:rPr>
                <w:rFonts w:cs="Times New Roman"/>
                <w:color w:val="auto"/>
              </w:rPr>
            </w:pPr>
            <w:r>
              <w:rPr>
                <w:rFonts w:hint="eastAsia" w:cs="Times New Roman"/>
                <w:color w:val="auto"/>
              </w:rPr>
              <w:t>Load Side Mechanical Gear B</w:t>
            </w:r>
          </w:p>
        </w:tc>
        <w:tc>
          <w:tcPr>
            <w:tcW w:w="546" w:type="pct"/>
            <w:tcBorders>
              <w:top w:val="single" w:color="auto" w:sz="4" w:space="0"/>
              <w:left w:val="single" w:color="auto" w:sz="4" w:space="0"/>
              <w:bottom w:val="single" w:color="auto" w:sz="4" w:space="0"/>
              <w:right w:val="single" w:color="auto" w:sz="4" w:space="0"/>
            </w:tcBorders>
            <w:vAlign w:val="center"/>
          </w:tcPr>
          <w:p w14:paraId="6558120B">
            <w:pPr>
              <w:pStyle w:val="23"/>
              <w:rPr>
                <w:rFonts w:cs="Times New Roman"/>
                <w:color w:val="auto"/>
              </w:rPr>
            </w:pPr>
            <w:r>
              <w:rPr>
                <w:rFonts w:cs="Times New Roman"/>
                <w:color w:val="auto"/>
              </w:rPr>
              <w:t>100</w:t>
            </w:r>
          </w:p>
        </w:tc>
        <w:tc>
          <w:tcPr>
            <w:tcW w:w="823" w:type="pct"/>
            <w:tcBorders>
              <w:top w:val="single" w:color="auto" w:sz="4" w:space="0"/>
              <w:left w:val="single" w:color="auto" w:sz="4" w:space="0"/>
              <w:bottom w:val="single" w:color="auto" w:sz="4" w:space="0"/>
              <w:right w:val="single" w:color="auto" w:sz="4" w:space="0"/>
            </w:tcBorders>
            <w:vAlign w:val="center"/>
          </w:tcPr>
          <w:p w14:paraId="7EB929AD">
            <w:pPr>
              <w:pStyle w:val="23"/>
              <w:rPr>
                <w:rFonts w:cs="Times New Roman"/>
                <w:color w:val="auto"/>
              </w:rPr>
            </w:pPr>
            <w:r>
              <w:rPr>
                <w:rFonts w:cs="Times New Roman"/>
                <w:color w:val="auto"/>
              </w:rPr>
              <w:t>1～65535</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2080D174">
            <w:pPr>
              <w:pStyle w:val="23"/>
              <w:rPr>
                <w:rFonts w:cs="Times New Roman"/>
                <w:color w:val="auto"/>
              </w:rPr>
            </w:pPr>
          </w:p>
        </w:tc>
      </w:tr>
      <w:tr w14:paraId="40F0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7C8FA2D3">
            <w:pPr>
              <w:pStyle w:val="23"/>
              <w:rPr>
                <w:rFonts w:cs="Times New Roman"/>
                <w:color w:val="auto"/>
              </w:rPr>
            </w:pPr>
            <w:r>
              <w:rPr>
                <w:rFonts w:cs="Times New Roman"/>
                <w:color w:val="auto"/>
              </w:rPr>
              <w:t>FB-04</w:t>
            </w:r>
          </w:p>
        </w:tc>
        <w:tc>
          <w:tcPr>
            <w:tcW w:w="603" w:type="pct"/>
            <w:tcBorders>
              <w:top w:val="single" w:color="auto" w:sz="4" w:space="0"/>
              <w:left w:val="single" w:color="auto" w:sz="4" w:space="0"/>
              <w:bottom w:val="single" w:color="auto" w:sz="4" w:space="0"/>
              <w:right w:val="single" w:color="auto" w:sz="4" w:space="0"/>
            </w:tcBorders>
            <w:vAlign w:val="center"/>
          </w:tcPr>
          <w:p w14:paraId="2D666620">
            <w:pPr>
              <w:pStyle w:val="23"/>
              <w:rPr>
                <w:rFonts w:cs="Times New Roman"/>
                <w:color w:val="auto"/>
              </w:rPr>
            </w:pPr>
            <w:r>
              <w:rPr>
                <w:rFonts w:cs="Times New Roman"/>
                <w:color w:val="auto"/>
              </w:rPr>
              <w:t>PID Setpoint Source Selection</w:t>
            </w:r>
          </w:p>
        </w:tc>
        <w:tc>
          <w:tcPr>
            <w:tcW w:w="546" w:type="pct"/>
            <w:tcBorders>
              <w:top w:val="single" w:color="auto" w:sz="4" w:space="0"/>
              <w:left w:val="single" w:color="auto" w:sz="4" w:space="0"/>
              <w:bottom w:val="single" w:color="auto" w:sz="4" w:space="0"/>
              <w:right w:val="single" w:color="auto" w:sz="4" w:space="0"/>
            </w:tcBorders>
            <w:vAlign w:val="center"/>
          </w:tcPr>
          <w:p w14:paraId="4C689BA3">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64279707">
            <w:pPr>
              <w:pStyle w:val="23"/>
              <w:rPr>
                <w:rFonts w:cs="Times New Roman"/>
                <w:color w:val="auto"/>
              </w:rPr>
            </w:pPr>
            <w:r>
              <w:rPr>
                <w:rFonts w:cs="Times New Roman"/>
                <w:color w:val="auto"/>
              </w:rPr>
              <w:t>0～2</w:t>
            </w:r>
          </w:p>
        </w:tc>
        <w:tc>
          <w:tcPr>
            <w:tcW w:w="2573" w:type="pct"/>
            <w:tcBorders>
              <w:top w:val="single" w:color="auto" w:sz="4" w:space="0"/>
              <w:left w:val="single" w:color="auto" w:sz="4" w:space="0"/>
              <w:bottom w:val="single" w:color="auto" w:sz="4" w:space="0"/>
              <w:right w:val="single" w:color="auto" w:sz="4" w:space="0"/>
            </w:tcBorders>
            <w:vAlign w:val="center"/>
          </w:tcPr>
          <w:p w14:paraId="5DD9C713">
            <w:pPr>
              <w:pStyle w:val="23"/>
              <w:rPr>
                <w:rFonts w:cs="Times New Roman"/>
                <w:color w:val="auto"/>
              </w:rPr>
            </w:pPr>
            <w:r>
              <w:rPr>
                <w:rFonts w:cs="Times New Roman"/>
                <w:color w:val="auto"/>
              </w:rPr>
              <w:t>0: Parameter FB-05 as PID target setpoint;</w:t>
            </w:r>
          </w:p>
          <w:p w14:paraId="06B71473">
            <w:pPr>
              <w:pStyle w:val="23"/>
              <w:rPr>
                <w:rFonts w:cs="Times New Roman"/>
                <w:color w:val="auto"/>
              </w:rPr>
            </w:pPr>
            <w:r>
              <w:rPr>
                <w:rFonts w:cs="Times New Roman"/>
                <w:color w:val="auto"/>
              </w:rPr>
              <w:t>1: RS-485 communication settings;</w:t>
            </w:r>
          </w:p>
          <w:p w14:paraId="38982C83">
            <w:pPr>
              <w:pStyle w:val="23"/>
              <w:rPr>
                <w:rFonts w:cs="Times New Roman"/>
                <w:color w:val="auto"/>
              </w:rPr>
            </w:pPr>
            <w:r>
              <w:rPr>
                <w:rFonts w:cs="Times New Roman"/>
                <w:color w:val="auto"/>
              </w:rPr>
              <w:t>2: Analog input, must first set AI1/AI2/AI3 function to tension PID target value (Parameter F5-21 or F5-27 or F5-33 = 17).</w:t>
            </w:r>
          </w:p>
        </w:tc>
      </w:tr>
      <w:tr w14:paraId="0A81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453" w:type="pct"/>
            <w:tcBorders>
              <w:top w:val="single" w:color="auto" w:sz="4" w:space="0"/>
              <w:left w:val="single" w:color="auto" w:sz="4" w:space="0"/>
              <w:bottom w:val="single" w:color="auto" w:sz="4" w:space="0"/>
              <w:right w:val="single" w:color="auto" w:sz="4" w:space="0"/>
            </w:tcBorders>
            <w:vAlign w:val="center"/>
          </w:tcPr>
          <w:p w14:paraId="60E98DBF">
            <w:pPr>
              <w:pStyle w:val="23"/>
              <w:rPr>
                <w:rFonts w:cs="Times New Roman"/>
                <w:color w:val="auto"/>
              </w:rPr>
            </w:pPr>
            <w:r>
              <w:rPr>
                <w:rFonts w:cs="Times New Roman"/>
                <w:color w:val="auto"/>
              </w:rPr>
              <w:t>FB-05</w:t>
            </w:r>
          </w:p>
        </w:tc>
        <w:tc>
          <w:tcPr>
            <w:tcW w:w="603" w:type="pct"/>
            <w:tcBorders>
              <w:top w:val="single" w:color="auto" w:sz="4" w:space="0"/>
              <w:left w:val="single" w:color="auto" w:sz="4" w:space="0"/>
              <w:bottom w:val="single" w:color="auto" w:sz="4" w:space="0"/>
              <w:right w:val="single" w:color="auto" w:sz="4" w:space="0"/>
            </w:tcBorders>
            <w:vAlign w:val="center"/>
          </w:tcPr>
          <w:p w14:paraId="7AEFD19E">
            <w:pPr>
              <w:pStyle w:val="23"/>
              <w:rPr>
                <w:rFonts w:cs="Times New Roman"/>
                <w:color w:val="auto"/>
              </w:rPr>
            </w:pPr>
            <w:r>
              <w:rPr>
                <w:rFonts w:cs="Times New Roman"/>
                <w:color w:val="auto"/>
              </w:rPr>
              <w:t>PID Target Setpoint</w:t>
            </w:r>
          </w:p>
        </w:tc>
        <w:tc>
          <w:tcPr>
            <w:tcW w:w="546" w:type="pct"/>
            <w:tcBorders>
              <w:top w:val="single" w:color="auto" w:sz="4" w:space="0"/>
              <w:left w:val="single" w:color="auto" w:sz="4" w:space="0"/>
              <w:bottom w:val="single" w:color="auto" w:sz="4" w:space="0"/>
              <w:right w:val="single" w:color="auto" w:sz="4" w:space="0"/>
            </w:tcBorders>
            <w:vAlign w:val="center"/>
          </w:tcPr>
          <w:p w14:paraId="5D49968E">
            <w:pPr>
              <w:pStyle w:val="23"/>
              <w:jc w:val="left"/>
              <w:rPr>
                <w:rFonts w:cs="Times New Roman"/>
                <w:color w:val="auto"/>
              </w:rPr>
            </w:pPr>
            <w:r>
              <w:rPr>
                <w:rFonts w:cs="Times New Roman"/>
                <w:color w:val="auto"/>
              </w:rPr>
              <w:t>50.0%</w:t>
            </w:r>
          </w:p>
        </w:tc>
        <w:tc>
          <w:tcPr>
            <w:tcW w:w="823" w:type="pct"/>
            <w:tcBorders>
              <w:top w:val="single" w:color="auto" w:sz="4" w:space="0"/>
              <w:left w:val="single" w:color="auto" w:sz="4" w:space="0"/>
              <w:bottom w:val="single" w:color="auto" w:sz="4" w:space="0"/>
              <w:right w:val="single" w:color="auto" w:sz="4" w:space="0"/>
            </w:tcBorders>
            <w:vAlign w:val="center"/>
          </w:tcPr>
          <w:p w14:paraId="6B219EAC">
            <w:pPr>
              <w:pStyle w:val="23"/>
              <w:jc w:val="left"/>
              <w:rPr>
                <w:rFonts w:cs="Times New Roman"/>
                <w:color w:val="auto"/>
              </w:rPr>
            </w:pPr>
            <w:r>
              <w:rPr>
                <w:rFonts w:cs="Times New Roman"/>
                <w:color w:val="auto"/>
              </w:rPr>
              <w:t>0.0～100.0%</w:t>
            </w:r>
          </w:p>
        </w:tc>
        <w:tc>
          <w:tcPr>
            <w:tcW w:w="2573" w:type="pct"/>
            <w:tcBorders>
              <w:top w:val="single" w:color="auto" w:sz="4" w:space="0"/>
              <w:left w:val="single" w:color="auto" w:sz="4" w:space="0"/>
              <w:bottom w:val="single" w:color="auto" w:sz="4" w:space="0"/>
              <w:right w:val="single" w:color="auto" w:sz="4" w:space="0"/>
            </w:tcBorders>
            <w:vAlign w:val="center"/>
          </w:tcPr>
          <w:p w14:paraId="03D12B91">
            <w:pPr>
              <w:pStyle w:val="23"/>
              <w:rPr>
                <w:rFonts w:cs="Times New Roman"/>
                <w:color w:val="auto"/>
              </w:rPr>
            </w:pPr>
            <w:r>
              <w:rPr>
                <w:rFonts w:hint="eastAsia" w:cs="Times New Roman"/>
                <w:color w:val="auto"/>
              </w:rPr>
              <w:t>Effective when parameter FB-00 = 1 or 2. In line speed closed-loop speed mode (FB-00 = 2), AI1/AI2/AI3 functions must be set to line speed feedback (parameter F5-21 or F5-27 or F5-33 = 15), and FB-05 serves as the line speed PID setpoint. In other modes, when F5-21 or F5-27 or F5-33 = 15, FB-05 represents the actual line speed. In tension closed-loop speed mode (FB-00 = 1), this parameter range 0.0 ~ 100.0% corresponds to tension feedback voltage 0~10 V; in line speed closed-loop speed mode (FB-00 = 2), it corresponds to 0 ~ maximum line speed (parameter FB-18).</w:t>
            </w:r>
          </w:p>
        </w:tc>
      </w:tr>
      <w:tr w14:paraId="46C4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453" w:type="pct"/>
            <w:tcBorders>
              <w:top w:val="single" w:color="auto" w:sz="4" w:space="0"/>
              <w:left w:val="single" w:color="auto" w:sz="4" w:space="0"/>
              <w:bottom w:val="single" w:color="auto" w:sz="4" w:space="0"/>
              <w:right w:val="single" w:color="auto" w:sz="4" w:space="0"/>
            </w:tcBorders>
            <w:vAlign w:val="center"/>
          </w:tcPr>
          <w:p w14:paraId="143E5EB4">
            <w:pPr>
              <w:pStyle w:val="23"/>
              <w:rPr>
                <w:rFonts w:cs="Times New Roman"/>
                <w:color w:val="auto"/>
              </w:rPr>
            </w:pPr>
            <w:r>
              <w:rPr>
                <w:rFonts w:cs="Times New Roman"/>
                <w:color w:val="auto"/>
              </w:rPr>
              <w:t>FB-06</w:t>
            </w:r>
          </w:p>
        </w:tc>
        <w:tc>
          <w:tcPr>
            <w:tcW w:w="603" w:type="pct"/>
            <w:tcBorders>
              <w:top w:val="single" w:color="auto" w:sz="4" w:space="0"/>
              <w:left w:val="single" w:color="auto" w:sz="4" w:space="0"/>
              <w:bottom w:val="single" w:color="auto" w:sz="4" w:space="0"/>
              <w:right w:val="single" w:color="auto" w:sz="4" w:space="0"/>
            </w:tcBorders>
            <w:vAlign w:val="center"/>
          </w:tcPr>
          <w:p w14:paraId="37C3E7FF">
            <w:pPr>
              <w:pStyle w:val="23"/>
              <w:rPr>
                <w:rFonts w:cs="Times New Roman"/>
                <w:color w:val="auto"/>
              </w:rPr>
            </w:pPr>
            <w:r>
              <w:rPr>
                <w:rFonts w:cs="Times New Roman"/>
                <w:color w:val="auto"/>
              </w:rPr>
              <w:t>PID Feedback Source Selection</w:t>
            </w:r>
          </w:p>
        </w:tc>
        <w:tc>
          <w:tcPr>
            <w:tcW w:w="546" w:type="pct"/>
            <w:tcBorders>
              <w:top w:val="single" w:color="auto" w:sz="4" w:space="0"/>
              <w:left w:val="single" w:color="auto" w:sz="4" w:space="0"/>
              <w:bottom w:val="single" w:color="auto" w:sz="4" w:space="0"/>
              <w:right w:val="single" w:color="auto" w:sz="4" w:space="0"/>
            </w:tcBorders>
            <w:vAlign w:val="center"/>
          </w:tcPr>
          <w:p w14:paraId="71A7FBD9">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5475A858">
            <w:pPr>
              <w:pStyle w:val="23"/>
              <w:rPr>
                <w:rFonts w:cs="Times New Roman"/>
                <w:color w:val="auto"/>
              </w:rPr>
            </w:pPr>
            <w:r>
              <w:rPr>
                <w:rFonts w:cs="Times New Roman"/>
                <w:color w:val="auto"/>
              </w:rPr>
              <w:t>0: Analog Input</w:t>
            </w:r>
          </w:p>
          <w:p w14:paraId="40C82331">
            <w:pPr>
              <w:pStyle w:val="23"/>
              <w:rPr>
                <w:rFonts w:cs="Times New Roman"/>
                <w:color w:val="auto"/>
              </w:rPr>
            </w:pPr>
            <w:r>
              <w:rPr>
                <w:rFonts w:cs="Times New Roman"/>
                <w:color w:val="auto"/>
              </w:rPr>
              <w:t>1: Pulse Input</w:t>
            </w:r>
          </w:p>
        </w:tc>
        <w:tc>
          <w:tcPr>
            <w:tcW w:w="2573" w:type="pct"/>
            <w:tcBorders>
              <w:top w:val="single" w:color="auto" w:sz="4" w:space="0"/>
              <w:left w:val="single" w:color="auto" w:sz="4" w:space="0"/>
              <w:bottom w:val="single" w:color="auto" w:sz="4" w:space="0"/>
              <w:right w:val="single" w:color="auto" w:sz="4" w:space="0"/>
            </w:tcBorders>
            <w:vAlign w:val="center"/>
          </w:tcPr>
          <w:p w14:paraId="58FAE5DE">
            <w:pPr>
              <w:pStyle w:val="23"/>
              <w:rPr>
                <w:rFonts w:cs="Times New Roman"/>
                <w:color w:val="auto"/>
              </w:rPr>
            </w:pPr>
            <w:r>
              <w:rPr>
                <w:rFonts w:cs="Times New Roman"/>
                <w:color w:val="auto"/>
              </w:rPr>
              <w:t>When FB-06 = 0, set the AI1/AI2/AI3 function to Tension PID Feedback Value (Parameter F5-21 or F5-27 or F5-33 = 14).</w:t>
            </w:r>
          </w:p>
          <w:p w14:paraId="2C515209">
            <w:pPr>
              <w:pStyle w:val="23"/>
              <w:rPr>
                <w:rFonts w:cs="Times New Roman"/>
                <w:color w:val="auto"/>
              </w:rPr>
            </w:pPr>
            <w:r>
              <w:rPr>
                <w:rFonts w:cs="Times New Roman"/>
                <w:color w:val="auto"/>
              </w:rPr>
              <w:t>When FB-06 = 1, set the number of pulses per meter (FB-20).</w:t>
            </w:r>
          </w:p>
        </w:tc>
      </w:tr>
      <w:tr w14:paraId="4A21E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DF84F4E">
            <w:pPr>
              <w:pStyle w:val="23"/>
              <w:rPr>
                <w:rFonts w:cs="Times New Roman"/>
                <w:color w:val="auto"/>
              </w:rPr>
            </w:pPr>
            <w:r>
              <w:rPr>
                <w:rFonts w:cs="Times New Roman"/>
                <w:color w:val="auto"/>
              </w:rPr>
              <w:t>FB-07</w:t>
            </w:r>
          </w:p>
        </w:tc>
        <w:tc>
          <w:tcPr>
            <w:tcW w:w="603" w:type="pct"/>
            <w:tcBorders>
              <w:top w:val="single" w:color="auto" w:sz="4" w:space="0"/>
              <w:left w:val="single" w:color="auto" w:sz="4" w:space="0"/>
              <w:bottom w:val="single" w:color="auto" w:sz="4" w:space="0"/>
              <w:right w:val="single" w:color="auto" w:sz="4" w:space="0"/>
            </w:tcBorders>
            <w:vAlign w:val="center"/>
          </w:tcPr>
          <w:p w14:paraId="0A0717F0">
            <w:pPr>
              <w:pStyle w:val="23"/>
              <w:rPr>
                <w:rFonts w:cs="Times New Roman"/>
                <w:color w:val="auto"/>
              </w:rPr>
            </w:pPr>
            <w:r>
              <w:rPr>
                <w:rFonts w:cs="Times New Roman"/>
                <w:color w:val="auto"/>
              </w:rPr>
              <w:t>PID Parameter Adjustment Basis</w:t>
            </w:r>
          </w:p>
        </w:tc>
        <w:tc>
          <w:tcPr>
            <w:tcW w:w="546" w:type="pct"/>
            <w:tcBorders>
              <w:top w:val="single" w:color="auto" w:sz="4" w:space="0"/>
              <w:left w:val="single" w:color="auto" w:sz="4" w:space="0"/>
              <w:bottom w:val="single" w:color="auto" w:sz="4" w:space="0"/>
              <w:right w:val="single" w:color="auto" w:sz="4" w:space="0"/>
            </w:tcBorders>
            <w:vAlign w:val="center"/>
          </w:tcPr>
          <w:p w14:paraId="4D2E194B">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7C8D3A8B">
            <w:pPr>
              <w:pStyle w:val="23"/>
              <w:rPr>
                <w:rFonts w:cs="Times New Roman"/>
                <w:color w:val="auto"/>
              </w:rPr>
            </w:pPr>
            <w:r>
              <w:rPr>
                <w:rFonts w:cs="Times New Roman"/>
                <w:color w:val="auto"/>
              </w:rPr>
              <w:t>0: No Switching</w:t>
            </w:r>
          </w:p>
          <w:p w14:paraId="510BE0B4">
            <w:pPr>
              <w:pStyle w:val="23"/>
              <w:rPr>
                <w:rFonts w:cs="Times New Roman"/>
                <w:color w:val="auto"/>
              </w:rPr>
            </w:pPr>
            <w:r>
              <w:rPr>
                <w:rFonts w:cs="Times New Roman"/>
                <w:color w:val="auto"/>
              </w:rPr>
              <w:t>1: Automatic Adjustment Based on Roll Diameter</w:t>
            </w:r>
          </w:p>
          <w:p w14:paraId="4FB83D1F">
            <w:pPr>
              <w:pStyle w:val="23"/>
              <w:rPr>
                <w:rFonts w:cs="Times New Roman"/>
                <w:color w:val="auto"/>
              </w:rPr>
            </w:pPr>
            <w:r>
              <w:rPr>
                <w:rFonts w:cs="Times New Roman"/>
                <w:color w:val="auto"/>
              </w:rPr>
              <w:t>2: Switching Based on Operating Frequency</w:t>
            </w:r>
          </w:p>
          <w:p w14:paraId="6A0D9F08">
            <w:pPr>
              <w:pStyle w:val="23"/>
              <w:rPr>
                <w:rFonts w:cs="Times New Roman"/>
                <w:color w:val="auto"/>
              </w:rPr>
            </w:pPr>
            <w:r>
              <w:rPr>
                <w:rFonts w:cs="Times New Roman"/>
                <w:color w:val="auto"/>
              </w:rPr>
              <w:t>3: Automatic Switching Based on Setpoint and Feedback Deviation</w:t>
            </w:r>
          </w:p>
        </w:tc>
        <w:tc>
          <w:tcPr>
            <w:tcW w:w="2573" w:type="pct"/>
            <w:tcBorders>
              <w:top w:val="single" w:color="auto" w:sz="4" w:space="0"/>
              <w:left w:val="single" w:color="auto" w:sz="4" w:space="0"/>
              <w:bottom w:val="single" w:color="auto" w:sz="4" w:space="0"/>
              <w:right w:val="single" w:color="auto" w:sz="4" w:space="0"/>
            </w:tcBorders>
            <w:vAlign w:val="center"/>
          </w:tcPr>
          <w:p w14:paraId="279AEEC4">
            <w:pPr>
              <w:pStyle w:val="23"/>
              <w:rPr>
                <w:rFonts w:cs="Times New Roman"/>
                <w:color w:val="auto"/>
              </w:rPr>
            </w:pPr>
            <w:r>
              <w:rPr>
                <w:rFonts w:cs="Times New Roman"/>
                <w:color w:val="auto"/>
              </w:rPr>
              <w:t>When FB-07=0, use the first set of PID parameters FB-08~ FB-09</w:t>
            </w:r>
          </w:p>
          <w:p w14:paraId="7DC6AE84">
            <w:pPr>
              <w:pStyle w:val="23"/>
              <w:rPr>
                <w:rFonts w:cs="Times New Roman"/>
                <w:color w:val="auto"/>
              </w:rPr>
            </w:pPr>
            <w:r>
              <w:rPr>
                <w:rFonts w:cs="Times New Roman"/>
                <w:color w:val="auto"/>
              </w:rPr>
              <w:t>When FB-07=1, use the first set of PID parameters FB-08~ FB-09 for empty rolls, and the second set of PID parameters FB-10~ FB-11 for full rolls. When the current roll diameter varies between the maximum roll diameter (FB-26) and the minimum roll diameter (FB-27), the PID parameters are linearly interpolated values between the two sets of PID parameters. FB-07=2, use the first set of PID parameters FB-08 ~ FB-09 when operating at the minimum frequency F2-04 and below, use the second set of PID parameters FB-10 ~ FB-11 when operating at the maximum frequency F4-02, and when the operating frequency varies between F2-04 ~ F4-02, the PID parameters are the linear interpolation values of the two sets of PID parameters. FB-07=3, use the first set of PID parameters FB-08 ~ FB-09 when the feedback value is at the lower limit FB-16, use the second set of PID parameters FB-10 ~ FB-11 when the feedback value is at the upper limit FB-17, and when the feedback value varies between FB-16 ~ FB-17, the PID parameters are the linear interpolation values of the two sets of PID parameters.</w:t>
            </w:r>
          </w:p>
        </w:tc>
      </w:tr>
      <w:tr w14:paraId="4F3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1257365B">
            <w:pPr>
              <w:pStyle w:val="23"/>
              <w:rPr>
                <w:rFonts w:cs="Times New Roman"/>
                <w:color w:val="auto"/>
              </w:rPr>
            </w:pPr>
            <w:r>
              <w:rPr>
                <w:rFonts w:cs="Times New Roman"/>
                <w:color w:val="auto"/>
              </w:rPr>
              <w:t>FB-08</w:t>
            </w:r>
          </w:p>
        </w:tc>
        <w:tc>
          <w:tcPr>
            <w:tcW w:w="603" w:type="pct"/>
            <w:tcBorders>
              <w:top w:val="single" w:color="auto" w:sz="4" w:space="0"/>
              <w:left w:val="single" w:color="auto" w:sz="4" w:space="0"/>
              <w:bottom w:val="single" w:color="auto" w:sz="4" w:space="0"/>
              <w:right w:val="single" w:color="auto" w:sz="4" w:space="0"/>
            </w:tcBorders>
            <w:vAlign w:val="center"/>
          </w:tcPr>
          <w:p w14:paraId="36CCED44">
            <w:pPr>
              <w:pStyle w:val="23"/>
              <w:rPr>
                <w:rFonts w:cs="Times New Roman"/>
                <w:color w:val="auto"/>
              </w:rPr>
            </w:pPr>
            <w:r>
              <w:rPr>
                <w:rFonts w:cs="Times New Roman"/>
                <w:color w:val="auto"/>
              </w:rPr>
              <w:t>PID Proportional Coefficient 1</w:t>
            </w:r>
          </w:p>
        </w:tc>
        <w:tc>
          <w:tcPr>
            <w:tcW w:w="546" w:type="pct"/>
            <w:tcBorders>
              <w:top w:val="single" w:color="auto" w:sz="4" w:space="0"/>
              <w:left w:val="single" w:color="auto" w:sz="4" w:space="0"/>
              <w:bottom w:val="single" w:color="auto" w:sz="4" w:space="0"/>
              <w:right w:val="single" w:color="auto" w:sz="4" w:space="0"/>
            </w:tcBorders>
            <w:vAlign w:val="center"/>
          </w:tcPr>
          <w:p w14:paraId="6EB729FC">
            <w:pPr>
              <w:pStyle w:val="23"/>
              <w:rPr>
                <w:rFonts w:cs="Times New Roman"/>
                <w:color w:val="auto"/>
              </w:rPr>
            </w:pPr>
            <w:r>
              <w:rPr>
                <w:rFonts w:cs="Times New Roman"/>
                <w:color w:val="auto"/>
              </w:rPr>
              <w:t>50.0</w:t>
            </w:r>
          </w:p>
        </w:tc>
        <w:tc>
          <w:tcPr>
            <w:tcW w:w="823" w:type="pct"/>
            <w:tcBorders>
              <w:top w:val="single" w:color="auto" w:sz="4" w:space="0"/>
              <w:left w:val="single" w:color="auto" w:sz="4" w:space="0"/>
              <w:bottom w:val="single" w:color="auto" w:sz="4" w:space="0"/>
              <w:right w:val="single" w:color="auto" w:sz="4" w:space="0"/>
            </w:tcBorders>
            <w:vAlign w:val="center"/>
          </w:tcPr>
          <w:p w14:paraId="03D2920D">
            <w:pPr>
              <w:pStyle w:val="23"/>
              <w:rPr>
                <w:rFonts w:cs="Times New Roman"/>
                <w:color w:val="auto"/>
              </w:rPr>
            </w:pPr>
            <w:r>
              <w:rPr>
                <w:rFonts w:cs="Times New Roman"/>
                <w:color w:val="auto"/>
              </w:rPr>
              <w:t>0.0～1000.0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039A69C">
            <w:pPr>
              <w:pStyle w:val="23"/>
              <w:rPr>
                <w:rFonts w:cs="Times New Roman"/>
                <w:color w:val="auto"/>
              </w:rPr>
            </w:pPr>
            <w:r>
              <w:rPr>
                <w:rFonts w:hint="eastAsia" w:cs="Times New Roman"/>
                <w:color w:val="auto"/>
              </w:rPr>
              <w:t>Depending on different customer requirements, the appropriate method from the table below can be selected:</w:t>
            </w:r>
          </w:p>
          <w:tbl>
            <w:tblPr>
              <w:tblStyle w:val="6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1074"/>
              <w:gridCol w:w="1249"/>
            </w:tblGrid>
            <w:tr w14:paraId="5CC8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single" w:color="auto" w:sz="4" w:space="0"/>
                    <w:left w:val="single" w:color="auto" w:sz="4" w:space="0"/>
                    <w:bottom w:val="single" w:color="auto" w:sz="4" w:space="0"/>
                    <w:right w:val="single" w:color="auto" w:sz="4" w:space="0"/>
                  </w:tcBorders>
                  <w:vAlign w:val="center"/>
                </w:tcPr>
                <w:p w14:paraId="7EB976C0">
                  <w:pPr>
                    <w:pStyle w:val="23"/>
                    <w:rPr>
                      <w:rFonts w:ascii="等线" w:hAnsi="等线" w:eastAsia="等线" w:cs="Times New Roman"/>
                      <w:color w:val="auto"/>
                    </w:rPr>
                  </w:pPr>
                  <w:r>
                    <w:rPr>
                      <w:rFonts w:hint="eastAsia" w:ascii="等线" w:hAnsi="等线" w:eastAsia="等线" w:cs="Times New Roman"/>
                      <w:color w:val="auto"/>
                    </w:rPr>
                    <w:t>Tension Feedback Value</w:t>
                  </w:r>
                </w:p>
              </w:tc>
              <w:tc>
                <w:tcPr>
                  <w:tcW w:w="1074" w:type="dxa"/>
                  <w:tcBorders>
                    <w:top w:val="single" w:color="auto" w:sz="4" w:space="0"/>
                    <w:left w:val="single" w:color="auto" w:sz="4" w:space="0"/>
                    <w:bottom w:val="single" w:color="auto" w:sz="4" w:space="0"/>
                    <w:right w:val="single" w:color="auto" w:sz="4" w:space="0"/>
                  </w:tcBorders>
                  <w:vAlign w:val="center"/>
                </w:tcPr>
                <w:p w14:paraId="2C0D99EA">
                  <w:pPr>
                    <w:pStyle w:val="23"/>
                    <w:rPr>
                      <w:rFonts w:ascii="等线" w:hAnsi="等线" w:eastAsia="等线" w:cs="Times New Roman"/>
                      <w:color w:val="auto"/>
                    </w:rPr>
                  </w:pPr>
                  <w:r>
                    <w:rPr>
                      <w:rFonts w:hint="eastAsia" w:ascii="等线" w:hAnsi="等线" w:eastAsia="等线" w:cs="Times New Roman"/>
                      <w:color w:val="auto"/>
                    </w:rPr>
                    <w:t>Loose 0~100% Tight</w:t>
                  </w:r>
                </w:p>
              </w:tc>
              <w:tc>
                <w:tcPr>
                  <w:tcW w:w="1249" w:type="dxa"/>
                  <w:tcBorders>
                    <w:top w:val="single" w:color="auto" w:sz="4" w:space="0"/>
                    <w:left w:val="single" w:color="auto" w:sz="4" w:space="0"/>
                    <w:bottom w:val="single" w:color="auto" w:sz="4" w:space="0"/>
                    <w:right w:val="single" w:color="auto" w:sz="4" w:space="0"/>
                  </w:tcBorders>
                  <w:vAlign w:val="center"/>
                </w:tcPr>
                <w:p w14:paraId="20D66AB8">
                  <w:pPr>
                    <w:pStyle w:val="23"/>
                    <w:rPr>
                      <w:rFonts w:ascii="等线" w:hAnsi="等线" w:eastAsia="等线" w:cs="Times New Roman"/>
                      <w:color w:val="auto"/>
                    </w:rPr>
                  </w:pPr>
                  <w:r>
                    <w:rPr>
                      <w:rFonts w:hint="eastAsia" w:ascii="等线" w:hAnsi="等线" w:eastAsia="等线" w:cs="Times New Roman"/>
                      <w:color w:val="auto"/>
                    </w:rPr>
                    <w:t>Loose  0~100%  Tight</w:t>
                  </w:r>
                </w:p>
              </w:tc>
            </w:tr>
            <w:tr w14:paraId="07AB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single" w:color="auto" w:sz="4" w:space="0"/>
                    <w:left w:val="single" w:color="auto" w:sz="4" w:space="0"/>
                    <w:bottom w:val="single" w:color="auto" w:sz="4" w:space="0"/>
                    <w:right w:val="single" w:color="auto" w:sz="4" w:space="0"/>
                  </w:tcBorders>
                  <w:vAlign w:val="center"/>
                </w:tcPr>
                <w:p w14:paraId="20F87E17">
                  <w:pPr>
                    <w:pStyle w:val="23"/>
                    <w:rPr>
                      <w:rFonts w:ascii="等线" w:hAnsi="等线" w:eastAsia="等线" w:cs="Times New Roman"/>
                      <w:color w:val="auto"/>
                    </w:rPr>
                  </w:pPr>
                  <w:r>
                    <w:rPr>
                      <w:rFonts w:hint="eastAsia" w:ascii="等线" w:hAnsi="等线" w:eastAsia="等线" w:cs="Times New Roman"/>
                      <w:color w:val="auto"/>
                    </w:rPr>
                    <w:t>Winding</w:t>
                  </w:r>
                </w:p>
              </w:tc>
              <w:tc>
                <w:tcPr>
                  <w:tcW w:w="1074" w:type="dxa"/>
                  <w:tcBorders>
                    <w:top w:val="single" w:color="auto" w:sz="4" w:space="0"/>
                    <w:left w:val="single" w:color="auto" w:sz="4" w:space="0"/>
                    <w:bottom w:val="single" w:color="auto" w:sz="4" w:space="0"/>
                    <w:right w:val="single" w:color="auto" w:sz="4" w:space="0"/>
                  </w:tcBorders>
                  <w:vAlign w:val="center"/>
                </w:tcPr>
                <w:p w14:paraId="7809E9A8">
                  <w:pPr>
                    <w:pStyle w:val="23"/>
                    <w:rPr>
                      <w:rFonts w:ascii="等线" w:hAnsi="等线" w:eastAsia="等线" w:cs="Times New Roman"/>
                      <w:color w:val="auto"/>
                    </w:rPr>
                  </w:pPr>
                  <w:r>
                    <w:rPr>
                      <w:rFonts w:hint="eastAsia" w:ascii="等线" w:hAnsi="等线" w:eastAsia="等线" w:cs="Times New Roman"/>
                      <w:color w:val="auto"/>
                    </w:rPr>
                    <w:t>Positive Output</w:t>
                  </w:r>
                </w:p>
              </w:tc>
              <w:tc>
                <w:tcPr>
                  <w:tcW w:w="1249" w:type="dxa"/>
                  <w:tcBorders>
                    <w:top w:val="single" w:color="auto" w:sz="4" w:space="0"/>
                    <w:left w:val="single" w:color="auto" w:sz="4" w:space="0"/>
                    <w:bottom w:val="single" w:color="auto" w:sz="4" w:space="0"/>
                    <w:right w:val="single" w:color="auto" w:sz="4" w:space="0"/>
                  </w:tcBorders>
                  <w:vAlign w:val="center"/>
                </w:tcPr>
                <w:p w14:paraId="2F55BFCD">
                  <w:pPr>
                    <w:pStyle w:val="23"/>
                    <w:rPr>
                      <w:rFonts w:ascii="等线" w:hAnsi="等线" w:eastAsia="等线" w:cs="Times New Roman"/>
                      <w:color w:val="auto"/>
                    </w:rPr>
                  </w:pPr>
                  <w:r>
                    <w:rPr>
                      <w:rFonts w:hint="eastAsia" w:ascii="等线" w:hAnsi="等线" w:eastAsia="等线" w:cs="Times New Roman"/>
                      <w:color w:val="auto"/>
                    </w:rPr>
                    <w:t>Negative Output</w:t>
                  </w:r>
                </w:p>
              </w:tc>
            </w:tr>
            <w:tr w14:paraId="4B5B1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6" w:type="dxa"/>
                  <w:tcBorders>
                    <w:top w:val="single" w:color="auto" w:sz="4" w:space="0"/>
                    <w:left w:val="single" w:color="auto" w:sz="4" w:space="0"/>
                    <w:bottom w:val="single" w:color="auto" w:sz="4" w:space="0"/>
                    <w:right w:val="single" w:color="auto" w:sz="4" w:space="0"/>
                  </w:tcBorders>
                  <w:vAlign w:val="center"/>
                </w:tcPr>
                <w:p w14:paraId="6B8A08C0">
                  <w:pPr>
                    <w:pStyle w:val="23"/>
                    <w:rPr>
                      <w:rFonts w:ascii="等线" w:hAnsi="等线" w:eastAsia="等线" w:cs="Times New Roman"/>
                      <w:color w:val="auto"/>
                    </w:rPr>
                  </w:pPr>
                  <w:r>
                    <w:rPr>
                      <w:rFonts w:hint="eastAsia" w:ascii="等线" w:hAnsi="等线" w:eastAsia="等线" w:cs="Times New Roman"/>
                      <w:color w:val="auto"/>
                    </w:rPr>
                    <w:t>Unwinding</w:t>
                  </w:r>
                </w:p>
              </w:tc>
              <w:tc>
                <w:tcPr>
                  <w:tcW w:w="1074" w:type="dxa"/>
                  <w:tcBorders>
                    <w:top w:val="single" w:color="auto" w:sz="4" w:space="0"/>
                    <w:left w:val="single" w:color="auto" w:sz="4" w:space="0"/>
                    <w:bottom w:val="single" w:color="auto" w:sz="4" w:space="0"/>
                    <w:right w:val="single" w:color="auto" w:sz="4" w:space="0"/>
                  </w:tcBorders>
                  <w:vAlign w:val="center"/>
                </w:tcPr>
                <w:p w14:paraId="297E8EC9">
                  <w:pPr>
                    <w:pStyle w:val="23"/>
                    <w:rPr>
                      <w:rFonts w:ascii="等线" w:hAnsi="等线" w:eastAsia="等线" w:cs="Times New Roman"/>
                      <w:color w:val="auto"/>
                    </w:rPr>
                  </w:pPr>
                  <w:r>
                    <w:rPr>
                      <w:rFonts w:hint="eastAsia" w:ascii="等线" w:hAnsi="等线" w:eastAsia="等线" w:cs="Times New Roman"/>
                      <w:color w:val="auto"/>
                    </w:rPr>
                    <w:t>Negative Output</w:t>
                  </w:r>
                </w:p>
              </w:tc>
              <w:tc>
                <w:tcPr>
                  <w:tcW w:w="1249" w:type="dxa"/>
                  <w:tcBorders>
                    <w:top w:val="single" w:color="auto" w:sz="4" w:space="0"/>
                    <w:left w:val="single" w:color="auto" w:sz="4" w:space="0"/>
                    <w:bottom w:val="single" w:color="auto" w:sz="4" w:space="0"/>
                    <w:right w:val="single" w:color="auto" w:sz="4" w:space="0"/>
                  </w:tcBorders>
                  <w:vAlign w:val="center"/>
                </w:tcPr>
                <w:p w14:paraId="7738712F">
                  <w:pPr>
                    <w:pStyle w:val="23"/>
                    <w:rPr>
                      <w:rFonts w:ascii="等线" w:hAnsi="等线" w:eastAsia="等线" w:cs="Times New Roman"/>
                      <w:color w:val="auto"/>
                    </w:rPr>
                  </w:pPr>
                  <w:r>
                    <w:rPr>
                      <w:rFonts w:hint="eastAsia" w:ascii="等线" w:hAnsi="等线" w:eastAsia="等线" w:cs="Times New Roman"/>
                      <w:color w:val="auto"/>
                    </w:rPr>
                    <w:t>Positive Output</w:t>
                  </w:r>
                </w:p>
              </w:tc>
            </w:tr>
          </w:tbl>
          <w:p w14:paraId="7FED570D">
            <w:pPr>
              <w:pStyle w:val="23"/>
              <w:rPr>
                <w:rFonts w:cs="Times New Roman"/>
                <w:color w:val="auto"/>
              </w:rPr>
            </w:pPr>
          </w:p>
        </w:tc>
      </w:tr>
      <w:tr w14:paraId="6CEE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C3B221E">
            <w:pPr>
              <w:pStyle w:val="23"/>
              <w:rPr>
                <w:rFonts w:cs="Times New Roman"/>
                <w:color w:val="auto"/>
              </w:rPr>
            </w:pPr>
            <w:r>
              <w:rPr>
                <w:rFonts w:cs="Times New Roman"/>
                <w:color w:val="auto"/>
              </w:rPr>
              <w:t>FB-09</w:t>
            </w:r>
          </w:p>
        </w:tc>
        <w:tc>
          <w:tcPr>
            <w:tcW w:w="603" w:type="pct"/>
            <w:tcBorders>
              <w:top w:val="single" w:color="auto" w:sz="4" w:space="0"/>
              <w:left w:val="single" w:color="auto" w:sz="4" w:space="0"/>
              <w:bottom w:val="single" w:color="auto" w:sz="4" w:space="0"/>
              <w:right w:val="single" w:color="auto" w:sz="4" w:space="0"/>
            </w:tcBorders>
            <w:vAlign w:val="center"/>
          </w:tcPr>
          <w:p w14:paraId="4398A7DF">
            <w:pPr>
              <w:pStyle w:val="23"/>
              <w:rPr>
                <w:rFonts w:cs="Times New Roman"/>
                <w:color w:val="auto"/>
              </w:rPr>
            </w:pPr>
            <w:r>
              <w:rPr>
                <w:rFonts w:cs="Times New Roman"/>
                <w:color w:val="auto"/>
              </w:rPr>
              <w:t>PID Integral Time 1</w:t>
            </w:r>
          </w:p>
        </w:tc>
        <w:tc>
          <w:tcPr>
            <w:tcW w:w="546" w:type="pct"/>
            <w:tcBorders>
              <w:top w:val="single" w:color="auto" w:sz="4" w:space="0"/>
              <w:left w:val="single" w:color="auto" w:sz="4" w:space="0"/>
              <w:bottom w:val="single" w:color="auto" w:sz="4" w:space="0"/>
              <w:right w:val="single" w:color="auto" w:sz="4" w:space="0"/>
            </w:tcBorders>
            <w:vAlign w:val="center"/>
          </w:tcPr>
          <w:p w14:paraId="526D0115">
            <w:pPr>
              <w:pStyle w:val="23"/>
              <w:rPr>
                <w:rFonts w:cs="Times New Roman"/>
                <w:color w:val="auto"/>
              </w:rPr>
            </w:pPr>
            <w:r>
              <w:rPr>
                <w:rFonts w:cs="Times New Roman"/>
                <w:color w:val="auto"/>
              </w:rPr>
              <w:t>1.00s</w:t>
            </w:r>
          </w:p>
        </w:tc>
        <w:tc>
          <w:tcPr>
            <w:tcW w:w="823" w:type="pct"/>
            <w:tcBorders>
              <w:top w:val="single" w:color="auto" w:sz="4" w:space="0"/>
              <w:left w:val="single" w:color="auto" w:sz="4" w:space="0"/>
              <w:bottom w:val="single" w:color="auto" w:sz="4" w:space="0"/>
              <w:right w:val="single" w:color="auto" w:sz="4" w:space="0"/>
            </w:tcBorders>
            <w:vAlign w:val="center"/>
          </w:tcPr>
          <w:p w14:paraId="3ACF721F">
            <w:pPr>
              <w:pStyle w:val="23"/>
              <w:jc w:val="left"/>
              <w:rPr>
                <w:rFonts w:cs="Times New Roman"/>
                <w:color w:val="auto"/>
              </w:rPr>
            </w:pPr>
            <w:r>
              <w:rPr>
                <w:rFonts w:cs="Times New Roman"/>
                <w:color w:val="auto"/>
              </w:rPr>
              <w:t>0.00～500.00s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4359F3E4">
            <w:pPr>
              <w:pStyle w:val="23"/>
              <w:rPr>
                <w:rFonts w:cs="Times New Roman"/>
                <w:color w:val="auto"/>
              </w:rPr>
            </w:pPr>
          </w:p>
        </w:tc>
      </w:tr>
      <w:tr w14:paraId="15B1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C86548C">
            <w:pPr>
              <w:pStyle w:val="23"/>
              <w:rPr>
                <w:rFonts w:cs="Times New Roman"/>
                <w:color w:val="auto"/>
              </w:rPr>
            </w:pPr>
            <w:r>
              <w:rPr>
                <w:rFonts w:cs="Times New Roman"/>
                <w:color w:val="auto"/>
              </w:rPr>
              <w:t>FB-10</w:t>
            </w:r>
          </w:p>
        </w:tc>
        <w:tc>
          <w:tcPr>
            <w:tcW w:w="603" w:type="pct"/>
            <w:tcBorders>
              <w:top w:val="single" w:color="auto" w:sz="4" w:space="0"/>
              <w:left w:val="single" w:color="auto" w:sz="4" w:space="0"/>
              <w:bottom w:val="single" w:color="auto" w:sz="4" w:space="0"/>
              <w:right w:val="single" w:color="auto" w:sz="4" w:space="0"/>
            </w:tcBorders>
            <w:vAlign w:val="center"/>
          </w:tcPr>
          <w:p w14:paraId="18663662">
            <w:pPr>
              <w:pStyle w:val="23"/>
              <w:rPr>
                <w:rFonts w:cs="Times New Roman"/>
                <w:color w:val="auto"/>
              </w:rPr>
            </w:pPr>
            <w:r>
              <w:rPr>
                <w:rFonts w:cs="Times New Roman"/>
                <w:color w:val="auto"/>
              </w:rPr>
              <w:t>PID Proportional Coefficient 2</w:t>
            </w:r>
          </w:p>
        </w:tc>
        <w:tc>
          <w:tcPr>
            <w:tcW w:w="546" w:type="pct"/>
            <w:tcBorders>
              <w:top w:val="single" w:color="auto" w:sz="4" w:space="0"/>
              <w:left w:val="single" w:color="auto" w:sz="4" w:space="0"/>
              <w:bottom w:val="single" w:color="auto" w:sz="4" w:space="0"/>
              <w:right w:val="single" w:color="auto" w:sz="4" w:space="0"/>
            </w:tcBorders>
            <w:vAlign w:val="center"/>
          </w:tcPr>
          <w:p w14:paraId="244117EF">
            <w:pPr>
              <w:pStyle w:val="23"/>
              <w:rPr>
                <w:rFonts w:cs="Times New Roman"/>
                <w:color w:val="auto"/>
              </w:rPr>
            </w:pPr>
            <w:r>
              <w:rPr>
                <w:rFonts w:cs="Times New Roman"/>
                <w:color w:val="auto"/>
              </w:rPr>
              <w:t>50.0</w:t>
            </w:r>
          </w:p>
        </w:tc>
        <w:tc>
          <w:tcPr>
            <w:tcW w:w="823" w:type="pct"/>
            <w:tcBorders>
              <w:top w:val="single" w:color="auto" w:sz="4" w:space="0"/>
              <w:left w:val="single" w:color="auto" w:sz="4" w:space="0"/>
              <w:bottom w:val="single" w:color="auto" w:sz="4" w:space="0"/>
              <w:right w:val="single" w:color="auto" w:sz="4" w:space="0"/>
            </w:tcBorders>
            <w:vAlign w:val="center"/>
          </w:tcPr>
          <w:p w14:paraId="703FE67E">
            <w:pPr>
              <w:pStyle w:val="23"/>
              <w:jc w:val="left"/>
              <w:rPr>
                <w:rFonts w:cs="Times New Roman"/>
                <w:color w:val="auto"/>
              </w:rPr>
            </w:pPr>
            <w:r>
              <w:rPr>
                <w:rFonts w:cs="Times New Roman"/>
                <w:color w:val="auto"/>
              </w:rPr>
              <w:t>0.0～1000.0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5E7A523A">
            <w:pPr>
              <w:pStyle w:val="23"/>
              <w:rPr>
                <w:rFonts w:cs="Times New Roman"/>
                <w:color w:val="auto"/>
              </w:rPr>
            </w:pPr>
          </w:p>
        </w:tc>
      </w:tr>
      <w:tr w14:paraId="7863D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2FB934F">
            <w:pPr>
              <w:pStyle w:val="23"/>
              <w:rPr>
                <w:rFonts w:cs="Times New Roman"/>
                <w:color w:val="auto"/>
              </w:rPr>
            </w:pPr>
            <w:r>
              <w:rPr>
                <w:rFonts w:cs="Times New Roman"/>
                <w:color w:val="auto"/>
              </w:rPr>
              <w:t>FB-11</w:t>
            </w:r>
          </w:p>
        </w:tc>
        <w:tc>
          <w:tcPr>
            <w:tcW w:w="603" w:type="pct"/>
            <w:tcBorders>
              <w:top w:val="single" w:color="auto" w:sz="4" w:space="0"/>
              <w:left w:val="single" w:color="auto" w:sz="4" w:space="0"/>
              <w:bottom w:val="single" w:color="auto" w:sz="4" w:space="0"/>
              <w:right w:val="single" w:color="auto" w:sz="4" w:space="0"/>
            </w:tcBorders>
            <w:vAlign w:val="center"/>
          </w:tcPr>
          <w:p w14:paraId="184F2EC5">
            <w:pPr>
              <w:pStyle w:val="23"/>
              <w:rPr>
                <w:rFonts w:cs="Times New Roman"/>
                <w:color w:val="auto"/>
              </w:rPr>
            </w:pPr>
            <w:r>
              <w:rPr>
                <w:rFonts w:cs="Times New Roman"/>
                <w:color w:val="auto"/>
              </w:rPr>
              <w:t>PID Integral Time 2</w:t>
            </w:r>
          </w:p>
        </w:tc>
        <w:tc>
          <w:tcPr>
            <w:tcW w:w="546" w:type="pct"/>
            <w:tcBorders>
              <w:top w:val="single" w:color="auto" w:sz="4" w:space="0"/>
              <w:left w:val="single" w:color="auto" w:sz="4" w:space="0"/>
              <w:bottom w:val="single" w:color="auto" w:sz="4" w:space="0"/>
              <w:right w:val="single" w:color="auto" w:sz="4" w:space="0"/>
            </w:tcBorders>
            <w:vAlign w:val="center"/>
          </w:tcPr>
          <w:p w14:paraId="30C1F2B7">
            <w:pPr>
              <w:pStyle w:val="23"/>
              <w:rPr>
                <w:rFonts w:cs="Times New Roman"/>
                <w:color w:val="auto"/>
              </w:rPr>
            </w:pPr>
            <w:r>
              <w:rPr>
                <w:rFonts w:cs="Times New Roman"/>
                <w:color w:val="auto"/>
              </w:rPr>
              <w:t>1.00s</w:t>
            </w:r>
          </w:p>
        </w:tc>
        <w:tc>
          <w:tcPr>
            <w:tcW w:w="823" w:type="pct"/>
            <w:tcBorders>
              <w:top w:val="single" w:color="auto" w:sz="4" w:space="0"/>
              <w:left w:val="single" w:color="auto" w:sz="4" w:space="0"/>
              <w:bottom w:val="single" w:color="auto" w:sz="4" w:space="0"/>
              <w:right w:val="single" w:color="auto" w:sz="4" w:space="0"/>
            </w:tcBorders>
            <w:vAlign w:val="center"/>
          </w:tcPr>
          <w:p w14:paraId="1B892455">
            <w:pPr>
              <w:pStyle w:val="23"/>
              <w:jc w:val="left"/>
              <w:rPr>
                <w:rFonts w:cs="Times New Roman"/>
                <w:color w:val="auto"/>
              </w:rPr>
            </w:pPr>
            <w:r>
              <w:rPr>
                <w:rFonts w:cs="Times New Roman"/>
                <w:color w:val="auto"/>
              </w:rPr>
              <w:t>0.00～500.00s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7743A026">
            <w:pPr>
              <w:pStyle w:val="23"/>
              <w:rPr>
                <w:rFonts w:cs="Times New Roman"/>
                <w:color w:val="auto"/>
              </w:rPr>
            </w:pPr>
          </w:p>
        </w:tc>
      </w:tr>
      <w:tr w14:paraId="4F93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297F1CD6">
            <w:pPr>
              <w:pStyle w:val="23"/>
              <w:rPr>
                <w:rFonts w:cs="Times New Roman"/>
                <w:color w:val="auto"/>
              </w:rPr>
            </w:pPr>
            <w:r>
              <w:rPr>
                <w:rFonts w:cs="Times New Roman"/>
                <w:color w:val="auto"/>
              </w:rPr>
              <w:t>FB-12</w:t>
            </w:r>
          </w:p>
        </w:tc>
        <w:tc>
          <w:tcPr>
            <w:tcW w:w="603" w:type="pct"/>
            <w:tcBorders>
              <w:top w:val="single" w:color="auto" w:sz="4" w:space="0"/>
              <w:left w:val="single" w:color="auto" w:sz="4" w:space="0"/>
              <w:bottom w:val="single" w:color="auto" w:sz="4" w:space="0"/>
              <w:right w:val="single" w:color="auto" w:sz="4" w:space="0"/>
            </w:tcBorders>
            <w:vAlign w:val="center"/>
          </w:tcPr>
          <w:p w14:paraId="0C82048E">
            <w:pPr>
              <w:pStyle w:val="23"/>
              <w:rPr>
                <w:rFonts w:cs="Times New Roman"/>
                <w:color w:val="auto"/>
              </w:rPr>
            </w:pPr>
            <w:r>
              <w:rPr>
                <w:rFonts w:cs="Times New Roman"/>
                <w:color w:val="auto"/>
              </w:rPr>
              <w:t>PID Output Positive/Negative Selection</w:t>
            </w:r>
          </w:p>
        </w:tc>
        <w:tc>
          <w:tcPr>
            <w:tcW w:w="546" w:type="pct"/>
            <w:tcBorders>
              <w:top w:val="single" w:color="auto" w:sz="4" w:space="0"/>
              <w:left w:val="single" w:color="auto" w:sz="4" w:space="0"/>
              <w:bottom w:val="single" w:color="auto" w:sz="4" w:space="0"/>
              <w:right w:val="single" w:color="auto" w:sz="4" w:space="0"/>
            </w:tcBorders>
            <w:vAlign w:val="center"/>
          </w:tcPr>
          <w:p w14:paraId="72F561A6">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AB001A2">
            <w:pPr>
              <w:pStyle w:val="23"/>
              <w:rPr>
                <w:rFonts w:cs="Times New Roman"/>
                <w:color w:val="auto"/>
              </w:rPr>
            </w:pPr>
            <w:r>
              <w:rPr>
                <w:rFonts w:cs="Times New Roman"/>
                <w:color w:val="auto"/>
              </w:rPr>
              <w:t>0～1</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5D3B8615">
            <w:pPr>
              <w:pStyle w:val="23"/>
              <w:rPr>
                <w:rFonts w:cs="Times New Roman"/>
                <w:color w:val="auto"/>
              </w:rPr>
            </w:pPr>
          </w:p>
        </w:tc>
      </w:tr>
      <w:tr w14:paraId="523D2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70333D99">
            <w:pPr>
              <w:pStyle w:val="23"/>
              <w:rPr>
                <w:rFonts w:cs="Times New Roman"/>
                <w:color w:val="auto"/>
              </w:rPr>
            </w:pPr>
            <w:r>
              <w:rPr>
                <w:rFonts w:cs="Times New Roman"/>
                <w:color w:val="auto"/>
              </w:rPr>
              <w:t>FB-13</w:t>
            </w:r>
          </w:p>
        </w:tc>
        <w:tc>
          <w:tcPr>
            <w:tcW w:w="603" w:type="pct"/>
            <w:tcBorders>
              <w:top w:val="single" w:color="auto" w:sz="4" w:space="0"/>
              <w:left w:val="single" w:color="auto" w:sz="4" w:space="0"/>
              <w:bottom w:val="single" w:color="auto" w:sz="4" w:space="0"/>
              <w:right w:val="single" w:color="auto" w:sz="4" w:space="0"/>
            </w:tcBorders>
            <w:vAlign w:val="center"/>
          </w:tcPr>
          <w:p w14:paraId="78CF0EC4">
            <w:pPr>
              <w:pStyle w:val="23"/>
              <w:rPr>
                <w:rFonts w:cs="Times New Roman"/>
                <w:color w:val="auto"/>
              </w:rPr>
            </w:pPr>
            <w:r>
              <w:rPr>
                <w:rFonts w:cs="Times New Roman"/>
                <w:color w:val="auto"/>
              </w:rPr>
              <w:t>PID Output Positive Limit</w:t>
            </w:r>
          </w:p>
        </w:tc>
        <w:tc>
          <w:tcPr>
            <w:tcW w:w="546" w:type="pct"/>
            <w:tcBorders>
              <w:top w:val="single" w:color="auto" w:sz="4" w:space="0"/>
              <w:left w:val="single" w:color="auto" w:sz="4" w:space="0"/>
              <w:bottom w:val="single" w:color="auto" w:sz="4" w:space="0"/>
              <w:right w:val="single" w:color="auto" w:sz="4" w:space="0"/>
            </w:tcBorders>
            <w:vAlign w:val="center"/>
          </w:tcPr>
          <w:p w14:paraId="3A765C88">
            <w:pPr>
              <w:pStyle w:val="23"/>
              <w:rPr>
                <w:rFonts w:cs="Times New Roman"/>
                <w:color w:val="auto"/>
              </w:rPr>
            </w:pPr>
            <w:r>
              <w:rPr>
                <w:rFonts w:cs="Times New Roman"/>
                <w:color w:val="auto"/>
              </w:rPr>
              <w:t>20.00%</w:t>
            </w:r>
          </w:p>
        </w:tc>
        <w:tc>
          <w:tcPr>
            <w:tcW w:w="823" w:type="pct"/>
            <w:tcBorders>
              <w:top w:val="single" w:color="auto" w:sz="4" w:space="0"/>
              <w:left w:val="single" w:color="auto" w:sz="4" w:space="0"/>
              <w:bottom w:val="single" w:color="auto" w:sz="4" w:space="0"/>
              <w:right w:val="single" w:color="auto" w:sz="4" w:space="0"/>
            </w:tcBorders>
            <w:vAlign w:val="center"/>
          </w:tcPr>
          <w:p w14:paraId="69C89376">
            <w:pPr>
              <w:pStyle w:val="23"/>
              <w:jc w:val="left"/>
              <w:rPr>
                <w:rFonts w:cs="Times New Roman"/>
                <w:color w:val="auto"/>
              </w:rPr>
            </w:pPr>
            <w:r>
              <w:rPr>
                <w:rFonts w:cs="Times New Roman"/>
                <w:color w:val="auto"/>
              </w:rPr>
              <w:t>0.00～100.00%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ECE0FB3">
            <w:pPr>
              <w:pStyle w:val="23"/>
              <w:rPr>
                <w:rFonts w:cs="Times New Roman"/>
                <w:color w:val="auto"/>
              </w:rPr>
            </w:pPr>
            <w:r>
              <w:rPr>
                <w:rFonts w:hint="eastAsia" w:cs="Times New Roman"/>
                <w:color w:val="auto"/>
              </w:rPr>
              <w:t>Parameters FB-13 and FB-14 define the positive and negative limit percentages for PID control output, PID output limit range = FB-13 or FB-14 * maximum frequency parameter F4-02.</w:t>
            </w:r>
          </w:p>
        </w:tc>
      </w:tr>
      <w:tr w14:paraId="68732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FFC024E">
            <w:pPr>
              <w:pStyle w:val="23"/>
              <w:rPr>
                <w:rFonts w:cs="Times New Roman"/>
                <w:color w:val="auto"/>
              </w:rPr>
            </w:pPr>
            <w:r>
              <w:rPr>
                <w:rFonts w:cs="Times New Roman"/>
                <w:color w:val="auto"/>
              </w:rPr>
              <w:t>FB-14</w:t>
            </w:r>
          </w:p>
        </w:tc>
        <w:tc>
          <w:tcPr>
            <w:tcW w:w="603" w:type="pct"/>
            <w:tcBorders>
              <w:top w:val="single" w:color="auto" w:sz="4" w:space="0"/>
              <w:left w:val="single" w:color="auto" w:sz="4" w:space="0"/>
              <w:bottom w:val="single" w:color="auto" w:sz="4" w:space="0"/>
              <w:right w:val="single" w:color="auto" w:sz="4" w:space="0"/>
            </w:tcBorders>
            <w:vAlign w:val="center"/>
          </w:tcPr>
          <w:p w14:paraId="51F118B7">
            <w:pPr>
              <w:pStyle w:val="23"/>
              <w:rPr>
                <w:rFonts w:cs="Times New Roman"/>
                <w:color w:val="auto"/>
              </w:rPr>
            </w:pPr>
            <w:r>
              <w:rPr>
                <w:rFonts w:cs="Times New Roman"/>
                <w:color w:val="auto"/>
              </w:rPr>
              <w:t>PID Output Negative Limit</w:t>
            </w:r>
          </w:p>
        </w:tc>
        <w:tc>
          <w:tcPr>
            <w:tcW w:w="546" w:type="pct"/>
            <w:tcBorders>
              <w:top w:val="single" w:color="auto" w:sz="4" w:space="0"/>
              <w:left w:val="single" w:color="auto" w:sz="4" w:space="0"/>
              <w:bottom w:val="single" w:color="auto" w:sz="4" w:space="0"/>
              <w:right w:val="single" w:color="auto" w:sz="4" w:space="0"/>
            </w:tcBorders>
            <w:vAlign w:val="center"/>
          </w:tcPr>
          <w:p w14:paraId="294E0F08">
            <w:pPr>
              <w:pStyle w:val="23"/>
              <w:rPr>
                <w:rFonts w:cs="Times New Roman"/>
                <w:color w:val="auto"/>
              </w:rPr>
            </w:pPr>
            <w:r>
              <w:rPr>
                <w:rFonts w:cs="Times New Roman"/>
                <w:color w:val="auto"/>
              </w:rPr>
              <w:t>20.00%</w:t>
            </w:r>
          </w:p>
        </w:tc>
        <w:tc>
          <w:tcPr>
            <w:tcW w:w="823" w:type="pct"/>
            <w:tcBorders>
              <w:top w:val="single" w:color="auto" w:sz="4" w:space="0"/>
              <w:left w:val="single" w:color="auto" w:sz="4" w:space="0"/>
              <w:bottom w:val="single" w:color="auto" w:sz="4" w:space="0"/>
              <w:right w:val="single" w:color="auto" w:sz="4" w:space="0"/>
            </w:tcBorders>
            <w:vAlign w:val="center"/>
          </w:tcPr>
          <w:p w14:paraId="32A3649F">
            <w:pPr>
              <w:pStyle w:val="23"/>
              <w:jc w:val="left"/>
              <w:rPr>
                <w:rFonts w:cs="Times New Roman"/>
                <w:color w:val="auto"/>
              </w:rPr>
            </w:pPr>
            <w:r>
              <w:rPr>
                <w:rFonts w:cs="Times New Roman"/>
                <w:color w:val="auto"/>
              </w:rPr>
              <w:t>0.00～100.00%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415802E0">
            <w:pPr>
              <w:pStyle w:val="23"/>
              <w:rPr>
                <w:rFonts w:cs="Times New Roman"/>
                <w:color w:val="auto"/>
              </w:rPr>
            </w:pPr>
          </w:p>
        </w:tc>
      </w:tr>
      <w:tr w14:paraId="51B15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23AF88EE">
            <w:pPr>
              <w:pStyle w:val="23"/>
              <w:rPr>
                <w:rFonts w:cs="Times New Roman"/>
                <w:color w:val="auto"/>
              </w:rPr>
            </w:pPr>
            <w:r>
              <w:rPr>
                <w:rFonts w:cs="Times New Roman"/>
                <w:color w:val="auto"/>
              </w:rPr>
              <w:t>FB-15</w:t>
            </w:r>
          </w:p>
        </w:tc>
        <w:tc>
          <w:tcPr>
            <w:tcW w:w="603" w:type="pct"/>
            <w:tcBorders>
              <w:top w:val="single" w:color="auto" w:sz="4" w:space="0"/>
              <w:left w:val="single" w:color="auto" w:sz="4" w:space="0"/>
              <w:bottom w:val="single" w:color="auto" w:sz="4" w:space="0"/>
              <w:right w:val="single" w:color="auto" w:sz="4" w:space="0"/>
            </w:tcBorders>
            <w:vAlign w:val="center"/>
          </w:tcPr>
          <w:p w14:paraId="2024E70F">
            <w:pPr>
              <w:pStyle w:val="23"/>
              <w:rPr>
                <w:rFonts w:cs="Times New Roman"/>
                <w:color w:val="auto"/>
              </w:rPr>
            </w:pPr>
            <w:r>
              <w:rPr>
                <w:rFonts w:cs="Times New Roman"/>
                <w:color w:val="auto"/>
              </w:rPr>
              <w:t>PID Feedback Upper Limit Value</w:t>
            </w:r>
          </w:p>
        </w:tc>
        <w:tc>
          <w:tcPr>
            <w:tcW w:w="546" w:type="pct"/>
            <w:tcBorders>
              <w:top w:val="single" w:color="auto" w:sz="4" w:space="0"/>
              <w:left w:val="single" w:color="auto" w:sz="4" w:space="0"/>
              <w:bottom w:val="single" w:color="auto" w:sz="4" w:space="0"/>
              <w:right w:val="single" w:color="auto" w:sz="4" w:space="0"/>
            </w:tcBorders>
            <w:vAlign w:val="center"/>
          </w:tcPr>
          <w:p w14:paraId="42C0E0B3">
            <w:pPr>
              <w:pStyle w:val="23"/>
              <w:rPr>
                <w:rFonts w:cs="Times New Roman"/>
                <w:color w:val="auto"/>
              </w:rPr>
            </w:pPr>
            <w:r>
              <w:rPr>
                <w:rFonts w:cs="Times New Roman"/>
                <w:color w:val="auto"/>
              </w:rPr>
              <w:t>100.0%</w:t>
            </w:r>
          </w:p>
        </w:tc>
        <w:tc>
          <w:tcPr>
            <w:tcW w:w="823" w:type="pct"/>
            <w:tcBorders>
              <w:top w:val="single" w:color="auto" w:sz="4" w:space="0"/>
              <w:left w:val="single" w:color="auto" w:sz="4" w:space="0"/>
              <w:bottom w:val="single" w:color="auto" w:sz="4" w:space="0"/>
              <w:right w:val="single" w:color="auto" w:sz="4" w:space="0"/>
            </w:tcBorders>
            <w:vAlign w:val="center"/>
          </w:tcPr>
          <w:p w14:paraId="7C78F9FB">
            <w:pPr>
              <w:pStyle w:val="23"/>
              <w:jc w:val="left"/>
              <w:rPr>
                <w:rFonts w:cs="Times New Roman"/>
                <w:color w:val="auto"/>
              </w:rPr>
            </w:pPr>
            <w:r>
              <w:rPr>
                <w:rFonts w:cs="Times New Roman"/>
                <w:color w:val="auto"/>
              </w:rPr>
              <w:t>0.0%～100.0%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81B12E9">
            <w:pPr>
              <w:pStyle w:val="23"/>
              <w:rPr>
                <w:rFonts w:cs="Times New Roman"/>
                <w:color w:val="auto"/>
              </w:rPr>
            </w:pPr>
            <w:r>
              <w:rPr>
                <w:rFonts w:hint="eastAsia" w:cs="Times New Roman"/>
                <w:color w:val="auto"/>
              </w:rPr>
              <w:t>Parameters FB-15 and FB-16 are only valid when FB-00 is set to 1 or 3.</w:t>
            </w:r>
          </w:p>
        </w:tc>
      </w:tr>
      <w:tr w14:paraId="2EEC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1A78B895">
            <w:pPr>
              <w:pStyle w:val="23"/>
              <w:rPr>
                <w:rFonts w:cs="Times New Roman"/>
                <w:color w:val="auto"/>
              </w:rPr>
            </w:pPr>
            <w:r>
              <w:rPr>
                <w:rFonts w:cs="Times New Roman"/>
                <w:color w:val="auto"/>
              </w:rPr>
              <w:t>FB-16</w:t>
            </w:r>
          </w:p>
        </w:tc>
        <w:tc>
          <w:tcPr>
            <w:tcW w:w="603" w:type="pct"/>
            <w:tcBorders>
              <w:top w:val="single" w:color="auto" w:sz="4" w:space="0"/>
              <w:left w:val="single" w:color="auto" w:sz="4" w:space="0"/>
              <w:bottom w:val="single" w:color="auto" w:sz="4" w:space="0"/>
              <w:right w:val="single" w:color="auto" w:sz="4" w:space="0"/>
            </w:tcBorders>
            <w:vAlign w:val="center"/>
          </w:tcPr>
          <w:p w14:paraId="244DF4BD">
            <w:pPr>
              <w:pStyle w:val="23"/>
              <w:rPr>
                <w:rFonts w:cs="Times New Roman"/>
                <w:color w:val="auto"/>
              </w:rPr>
            </w:pPr>
            <w:r>
              <w:rPr>
                <w:rFonts w:cs="Times New Roman"/>
                <w:color w:val="auto"/>
              </w:rPr>
              <w:t>PID Feedback Lower Limit</w:t>
            </w:r>
          </w:p>
        </w:tc>
        <w:tc>
          <w:tcPr>
            <w:tcW w:w="546" w:type="pct"/>
            <w:tcBorders>
              <w:top w:val="single" w:color="auto" w:sz="4" w:space="0"/>
              <w:left w:val="single" w:color="auto" w:sz="4" w:space="0"/>
              <w:bottom w:val="single" w:color="auto" w:sz="4" w:space="0"/>
              <w:right w:val="single" w:color="auto" w:sz="4" w:space="0"/>
            </w:tcBorders>
            <w:vAlign w:val="center"/>
          </w:tcPr>
          <w:p w14:paraId="5DB2AA82">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2A4431BE">
            <w:pPr>
              <w:pStyle w:val="23"/>
              <w:jc w:val="left"/>
              <w:rPr>
                <w:rFonts w:cs="Times New Roman"/>
                <w:color w:val="auto"/>
              </w:rPr>
            </w:pPr>
            <w:r>
              <w:rPr>
                <w:rFonts w:cs="Times New Roman"/>
                <w:color w:val="auto"/>
              </w:rPr>
              <w:t>0.0%～100.0%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15350AD0">
            <w:pPr>
              <w:pStyle w:val="23"/>
              <w:rPr>
                <w:rFonts w:cs="Times New Roman"/>
                <w:color w:val="auto"/>
              </w:rPr>
            </w:pPr>
          </w:p>
        </w:tc>
      </w:tr>
      <w:tr w14:paraId="0539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0A97F1E">
            <w:pPr>
              <w:pStyle w:val="23"/>
              <w:rPr>
                <w:rFonts w:cs="Times New Roman"/>
                <w:color w:val="auto"/>
              </w:rPr>
            </w:pPr>
            <w:r>
              <w:rPr>
                <w:rFonts w:cs="Times New Roman"/>
                <w:color w:val="auto"/>
              </w:rPr>
              <w:t>FB-17</w:t>
            </w:r>
          </w:p>
        </w:tc>
        <w:tc>
          <w:tcPr>
            <w:tcW w:w="603" w:type="pct"/>
            <w:tcBorders>
              <w:top w:val="single" w:color="auto" w:sz="4" w:space="0"/>
              <w:left w:val="single" w:color="auto" w:sz="4" w:space="0"/>
              <w:bottom w:val="single" w:color="auto" w:sz="4" w:space="0"/>
              <w:right w:val="single" w:color="auto" w:sz="4" w:space="0"/>
            </w:tcBorders>
            <w:vAlign w:val="center"/>
          </w:tcPr>
          <w:p w14:paraId="417E79F0">
            <w:pPr>
              <w:pStyle w:val="23"/>
              <w:rPr>
                <w:rFonts w:cs="Times New Roman"/>
                <w:color w:val="auto"/>
              </w:rPr>
            </w:pPr>
            <w:r>
              <w:rPr>
                <w:rFonts w:hint="eastAsia" w:cs="Times New Roman"/>
                <w:color w:val="auto"/>
              </w:rPr>
              <w:t>Linear Speed Input Source</w:t>
            </w:r>
          </w:p>
        </w:tc>
        <w:tc>
          <w:tcPr>
            <w:tcW w:w="546" w:type="pct"/>
            <w:tcBorders>
              <w:top w:val="single" w:color="auto" w:sz="4" w:space="0"/>
              <w:left w:val="single" w:color="auto" w:sz="4" w:space="0"/>
              <w:bottom w:val="single" w:color="auto" w:sz="4" w:space="0"/>
              <w:right w:val="single" w:color="auto" w:sz="4" w:space="0"/>
            </w:tcBorders>
            <w:vAlign w:val="center"/>
          </w:tcPr>
          <w:p w14:paraId="2C18D670">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FE74FE4">
            <w:pPr>
              <w:pStyle w:val="23"/>
              <w:rPr>
                <w:rFonts w:cs="Times New Roman"/>
                <w:color w:val="auto"/>
              </w:rPr>
            </w:pPr>
            <w:r>
              <w:rPr>
                <w:rFonts w:cs="Times New Roman"/>
                <w:color w:val="auto"/>
              </w:rPr>
              <w:t>0: No Input</w:t>
            </w:r>
          </w:p>
          <w:p w14:paraId="77F0C96C">
            <w:pPr>
              <w:pStyle w:val="23"/>
              <w:rPr>
                <w:rFonts w:cs="Times New Roman"/>
                <w:color w:val="auto"/>
              </w:rPr>
            </w:pPr>
            <w:r>
              <w:rPr>
                <w:rFonts w:cs="Times New Roman"/>
                <w:color w:val="auto"/>
              </w:rPr>
              <w:t>1: Analog Input</w:t>
            </w:r>
          </w:p>
          <w:p w14:paraId="6B6C2E24">
            <w:pPr>
              <w:pStyle w:val="23"/>
              <w:rPr>
                <w:rFonts w:cs="Times New Roman"/>
                <w:color w:val="auto"/>
              </w:rPr>
            </w:pPr>
            <w:r>
              <w:rPr>
                <w:rFonts w:cs="Times New Roman"/>
                <w:color w:val="auto"/>
              </w:rPr>
              <w:t>2: Communication Setting</w:t>
            </w:r>
          </w:p>
          <w:p w14:paraId="3033094D">
            <w:pPr>
              <w:pStyle w:val="23"/>
              <w:rPr>
                <w:rFonts w:cs="Times New Roman"/>
                <w:color w:val="auto"/>
              </w:rPr>
            </w:pPr>
            <w:r>
              <w:rPr>
                <w:rFonts w:cs="Times New Roman"/>
                <w:color w:val="auto"/>
              </w:rPr>
              <w:t>3: PULSE Input (from PG Card)</w:t>
            </w:r>
          </w:p>
          <w:p w14:paraId="30F889F1">
            <w:pPr>
              <w:pStyle w:val="23"/>
              <w:rPr>
                <w:rFonts w:cs="Times New Roman"/>
                <w:color w:val="auto"/>
              </w:rPr>
            </w:pPr>
            <w:r>
              <w:rPr>
                <w:rFonts w:cs="Times New Roman"/>
                <w:color w:val="auto"/>
              </w:rPr>
              <w:t>4: Invalid</w:t>
            </w:r>
          </w:p>
          <w:p w14:paraId="49D0BA84">
            <w:pPr>
              <w:pStyle w:val="23"/>
              <w:rPr>
                <w:rFonts w:cs="Times New Roman"/>
                <w:color w:val="auto"/>
              </w:rPr>
            </w:pPr>
            <w:r>
              <w:rPr>
                <w:rFonts w:cs="Times New Roman"/>
                <w:color w:val="auto"/>
              </w:rPr>
              <w:t>5: PULSE Input via DI6/DI7 Digital Terminals</w:t>
            </w:r>
          </w:p>
        </w:tc>
        <w:tc>
          <w:tcPr>
            <w:tcW w:w="2573" w:type="pct"/>
            <w:tcBorders>
              <w:top w:val="single" w:color="auto" w:sz="4" w:space="0"/>
              <w:left w:val="single" w:color="auto" w:sz="4" w:space="0"/>
              <w:bottom w:val="single" w:color="auto" w:sz="4" w:space="0"/>
              <w:right w:val="single" w:color="auto" w:sz="4" w:space="0"/>
            </w:tcBorders>
            <w:vAlign w:val="center"/>
          </w:tcPr>
          <w:p w14:paraId="67903D3B">
            <w:pPr>
              <w:pStyle w:val="23"/>
              <w:rPr>
                <w:rFonts w:cs="Times New Roman"/>
                <w:color w:val="auto"/>
              </w:rPr>
            </w:pPr>
            <w:r>
              <w:rPr>
                <w:rFonts w:hint="eastAsia" w:cs="Times New Roman"/>
                <w:color w:val="auto"/>
              </w:rPr>
              <w:t>When FB-00 = 2, this parameter setting is invalid;</w:t>
            </w:r>
          </w:p>
          <w:p w14:paraId="2389F420">
            <w:pPr>
              <w:pStyle w:val="23"/>
              <w:rPr>
                <w:rFonts w:cs="Times New Roman"/>
                <w:color w:val="auto"/>
              </w:rPr>
            </w:pPr>
            <w:r>
              <w:rPr>
                <w:rFonts w:cs="Times New Roman"/>
                <w:color w:val="auto"/>
              </w:rPr>
              <w:t>When FB-17 = 1, must first set AI1/AI2/AI3 function to line speed feedback (F5-21/ F5-27/ F5-33 = 15);</w:t>
            </w:r>
          </w:p>
          <w:p w14:paraId="7E67347B">
            <w:pPr>
              <w:pStyle w:val="23"/>
              <w:rPr>
                <w:rFonts w:cs="Times New Roman"/>
                <w:color w:val="auto"/>
              </w:rPr>
            </w:pPr>
            <w:r>
              <w:rPr>
                <w:rFonts w:cs="Times New Roman"/>
                <w:color w:val="auto"/>
              </w:rPr>
              <w:t>When FB-17 = 2, change the line speed set value through parameter FB-21; When FB-17 ≠ 2, the inverter temporarily stores the analog value or pulse command to parameter FB-21, at this time FB-21 is read-only.</w:t>
            </w:r>
          </w:p>
          <w:p w14:paraId="5855501D">
            <w:pPr>
              <w:pStyle w:val="23"/>
              <w:rPr>
                <w:rFonts w:cs="Times New Roman"/>
                <w:color w:val="auto"/>
              </w:rPr>
            </w:pPr>
            <w:r>
              <w:rPr>
                <w:rFonts w:cs="Times New Roman"/>
                <w:color w:val="auto"/>
              </w:rPr>
              <w:t>When FB-17 = 3 or 5, the parameter FB-20 pulses per meter must be set.</w:t>
            </w:r>
          </w:p>
          <w:p w14:paraId="5BEF4512">
            <w:pPr>
              <w:pStyle w:val="23"/>
              <w:rPr>
                <w:rFonts w:cs="Times New Roman"/>
                <w:color w:val="auto"/>
              </w:rPr>
            </w:pPr>
          </w:p>
        </w:tc>
      </w:tr>
      <w:tr w14:paraId="58409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10376E51">
            <w:pPr>
              <w:pStyle w:val="23"/>
              <w:rPr>
                <w:rFonts w:cs="Times New Roman"/>
                <w:color w:val="auto"/>
              </w:rPr>
            </w:pPr>
            <w:r>
              <w:rPr>
                <w:rFonts w:cs="Times New Roman"/>
                <w:color w:val="auto"/>
              </w:rPr>
              <w:t>FB-18</w:t>
            </w:r>
          </w:p>
        </w:tc>
        <w:tc>
          <w:tcPr>
            <w:tcW w:w="603" w:type="pct"/>
            <w:tcBorders>
              <w:top w:val="single" w:color="auto" w:sz="4" w:space="0"/>
              <w:left w:val="single" w:color="auto" w:sz="4" w:space="0"/>
              <w:bottom w:val="single" w:color="auto" w:sz="4" w:space="0"/>
              <w:right w:val="single" w:color="auto" w:sz="4" w:space="0"/>
            </w:tcBorders>
            <w:vAlign w:val="center"/>
          </w:tcPr>
          <w:p w14:paraId="398FCEC7">
            <w:pPr>
              <w:pStyle w:val="23"/>
              <w:rPr>
                <w:rFonts w:cs="Times New Roman"/>
                <w:color w:val="auto"/>
              </w:rPr>
            </w:pPr>
            <w:r>
              <w:rPr>
                <w:rFonts w:hint="eastAsia" w:cs="Times New Roman"/>
                <w:color w:val="auto"/>
              </w:rPr>
              <w:t>Maximum Linear Speed</w:t>
            </w:r>
          </w:p>
        </w:tc>
        <w:tc>
          <w:tcPr>
            <w:tcW w:w="546" w:type="pct"/>
            <w:tcBorders>
              <w:top w:val="single" w:color="auto" w:sz="4" w:space="0"/>
              <w:left w:val="single" w:color="auto" w:sz="4" w:space="0"/>
              <w:bottom w:val="single" w:color="auto" w:sz="4" w:space="0"/>
              <w:right w:val="single" w:color="auto" w:sz="4" w:space="0"/>
            </w:tcBorders>
            <w:vAlign w:val="center"/>
          </w:tcPr>
          <w:p w14:paraId="5CFC685B">
            <w:pPr>
              <w:pStyle w:val="23"/>
              <w:rPr>
                <w:rFonts w:cs="Times New Roman"/>
                <w:color w:val="auto"/>
              </w:rPr>
            </w:pPr>
            <w:r>
              <w:rPr>
                <w:rFonts w:cs="Times New Roman"/>
                <w:color w:val="auto"/>
              </w:rPr>
              <w:t>100.00</w:t>
            </w:r>
          </w:p>
        </w:tc>
        <w:tc>
          <w:tcPr>
            <w:tcW w:w="823" w:type="pct"/>
            <w:tcBorders>
              <w:top w:val="single" w:color="auto" w:sz="4" w:space="0"/>
              <w:left w:val="single" w:color="auto" w:sz="4" w:space="0"/>
              <w:bottom w:val="single" w:color="auto" w:sz="4" w:space="0"/>
              <w:right w:val="single" w:color="auto" w:sz="4" w:space="0"/>
            </w:tcBorders>
            <w:vAlign w:val="center"/>
          </w:tcPr>
          <w:p w14:paraId="5A3C5083">
            <w:pPr>
              <w:pStyle w:val="23"/>
              <w:rPr>
                <w:rFonts w:cs="Times New Roman"/>
                <w:color w:val="auto"/>
              </w:rPr>
            </w:pPr>
            <w:r>
              <w:rPr>
                <w:rFonts w:cs="Times New Roman"/>
                <w:color w:val="auto"/>
              </w:rPr>
              <w:t>0.00～650.00</w:t>
            </w:r>
          </w:p>
        </w:tc>
        <w:tc>
          <w:tcPr>
            <w:tcW w:w="2573" w:type="pct"/>
            <w:tcBorders>
              <w:top w:val="single" w:color="auto" w:sz="4" w:space="0"/>
              <w:left w:val="single" w:color="auto" w:sz="4" w:space="0"/>
              <w:bottom w:val="single" w:color="auto" w:sz="4" w:space="0"/>
              <w:right w:val="single" w:color="auto" w:sz="4" w:space="0"/>
            </w:tcBorders>
            <w:vAlign w:val="center"/>
          </w:tcPr>
          <w:p w14:paraId="56E9892E">
            <w:pPr>
              <w:pStyle w:val="23"/>
              <w:rPr>
                <w:rFonts w:cs="Times New Roman"/>
                <w:color w:val="auto"/>
              </w:rPr>
            </w:pPr>
            <w:r>
              <w:rPr>
                <w:rFonts w:hint="eastAsia" w:cs="Times New Roman"/>
                <w:color w:val="auto"/>
              </w:rPr>
              <w:t>This parameter sets the maximum linear speed. The actual linear speed value corresponding to inputs 100.0% on channels 1~5 of FB-17 (may not be the same as the maximum production line speed; avoid confusion when setting). When using linear speed to calculate reel diameter (FB-25 = 0), the larger this parameter, the larger the reel diameter value, and vice versa. Refer to this rule to adjust this parameter based on the deviation between the calculated reel diameter and the actual value.</w:t>
            </w:r>
          </w:p>
        </w:tc>
      </w:tr>
      <w:tr w14:paraId="1649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53" w:type="pct"/>
            <w:tcBorders>
              <w:top w:val="single" w:color="auto" w:sz="4" w:space="0"/>
              <w:left w:val="single" w:color="auto" w:sz="4" w:space="0"/>
              <w:bottom w:val="single" w:color="auto" w:sz="4" w:space="0"/>
              <w:right w:val="single" w:color="auto" w:sz="4" w:space="0"/>
            </w:tcBorders>
            <w:vAlign w:val="center"/>
          </w:tcPr>
          <w:p w14:paraId="3FF4D385">
            <w:pPr>
              <w:pStyle w:val="23"/>
              <w:rPr>
                <w:rFonts w:cs="Times New Roman"/>
                <w:color w:val="auto"/>
              </w:rPr>
            </w:pPr>
            <w:r>
              <w:rPr>
                <w:rFonts w:cs="Times New Roman"/>
                <w:color w:val="auto"/>
              </w:rPr>
              <w:t>FB-19</w:t>
            </w:r>
          </w:p>
        </w:tc>
        <w:tc>
          <w:tcPr>
            <w:tcW w:w="603" w:type="pct"/>
            <w:tcBorders>
              <w:top w:val="single" w:color="auto" w:sz="4" w:space="0"/>
              <w:left w:val="single" w:color="auto" w:sz="4" w:space="0"/>
              <w:bottom w:val="single" w:color="auto" w:sz="4" w:space="0"/>
              <w:right w:val="single" w:color="auto" w:sz="4" w:space="0"/>
            </w:tcBorders>
            <w:vAlign w:val="center"/>
          </w:tcPr>
          <w:p w14:paraId="2E637EAB">
            <w:pPr>
              <w:pStyle w:val="23"/>
              <w:rPr>
                <w:rFonts w:cs="Times New Roman"/>
                <w:color w:val="auto"/>
              </w:rPr>
            </w:pPr>
            <w:r>
              <w:rPr>
                <w:rFonts w:hint="eastAsia" w:cs="Times New Roman"/>
                <w:color w:val="auto"/>
              </w:rPr>
              <w:t>Minimum Linear Speed</w:t>
            </w:r>
          </w:p>
        </w:tc>
        <w:tc>
          <w:tcPr>
            <w:tcW w:w="546" w:type="pct"/>
            <w:tcBorders>
              <w:top w:val="single" w:color="auto" w:sz="4" w:space="0"/>
              <w:left w:val="single" w:color="auto" w:sz="4" w:space="0"/>
              <w:bottom w:val="single" w:color="auto" w:sz="4" w:space="0"/>
              <w:right w:val="single" w:color="auto" w:sz="4" w:space="0"/>
            </w:tcBorders>
            <w:vAlign w:val="center"/>
          </w:tcPr>
          <w:p w14:paraId="39FF286F">
            <w:pPr>
              <w:pStyle w:val="23"/>
              <w:rPr>
                <w:rFonts w:cs="Times New Roman"/>
                <w:color w:val="auto"/>
              </w:rPr>
            </w:pPr>
            <w:r>
              <w:rPr>
                <w:rFonts w:cs="Times New Roman"/>
                <w:color w:val="auto"/>
              </w:rPr>
              <w:t>0.00</w:t>
            </w:r>
          </w:p>
        </w:tc>
        <w:tc>
          <w:tcPr>
            <w:tcW w:w="823" w:type="pct"/>
            <w:tcBorders>
              <w:top w:val="single" w:color="auto" w:sz="4" w:space="0"/>
              <w:left w:val="single" w:color="auto" w:sz="4" w:space="0"/>
              <w:bottom w:val="single" w:color="auto" w:sz="4" w:space="0"/>
              <w:right w:val="single" w:color="auto" w:sz="4" w:space="0"/>
            </w:tcBorders>
            <w:vAlign w:val="center"/>
          </w:tcPr>
          <w:p w14:paraId="0CBEFAA7">
            <w:pPr>
              <w:pStyle w:val="23"/>
              <w:rPr>
                <w:rFonts w:cs="Times New Roman"/>
                <w:color w:val="auto"/>
              </w:rPr>
            </w:pPr>
            <w:r>
              <w:rPr>
                <w:rFonts w:cs="Times New Roman"/>
                <w:color w:val="auto"/>
              </w:rPr>
              <w:t>0.0～650.00</w:t>
            </w:r>
          </w:p>
        </w:tc>
        <w:tc>
          <w:tcPr>
            <w:tcW w:w="2573" w:type="pct"/>
            <w:tcBorders>
              <w:top w:val="single" w:color="auto" w:sz="4" w:space="0"/>
              <w:left w:val="single" w:color="auto" w:sz="4" w:space="0"/>
              <w:bottom w:val="single" w:color="auto" w:sz="4" w:space="0"/>
              <w:right w:val="single" w:color="auto" w:sz="4" w:space="0"/>
            </w:tcBorders>
            <w:vAlign w:val="center"/>
          </w:tcPr>
          <w:p w14:paraId="15A2815B">
            <w:pPr>
              <w:pStyle w:val="23"/>
              <w:rPr>
                <w:rFonts w:cs="Times New Roman"/>
                <w:color w:val="auto"/>
              </w:rPr>
            </w:pPr>
            <w:r>
              <w:rPr>
                <w:rFonts w:hint="eastAsia" w:cs="Times New Roman"/>
                <w:color w:val="auto"/>
              </w:rPr>
              <w:t>When the linear speed setting is less than parameter FB-19, the inverter will stop calculating the reel diameter and maintain the current reel diameter.</w:t>
            </w:r>
          </w:p>
        </w:tc>
      </w:tr>
      <w:tr w14:paraId="1033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14EB56AC">
            <w:pPr>
              <w:pStyle w:val="23"/>
              <w:rPr>
                <w:rFonts w:cs="Times New Roman"/>
                <w:color w:val="auto"/>
              </w:rPr>
            </w:pPr>
            <w:r>
              <w:rPr>
                <w:rFonts w:cs="Times New Roman"/>
                <w:color w:val="auto"/>
              </w:rPr>
              <w:t>FB-20</w:t>
            </w:r>
          </w:p>
        </w:tc>
        <w:tc>
          <w:tcPr>
            <w:tcW w:w="603" w:type="pct"/>
            <w:tcBorders>
              <w:top w:val="single" w:color="auto" w:sz="4" w:space="0"/>
              <w:left w:val="single" w:color="auto" w:sz="4" w:space="0"/>
              <w:bottom w:val="single" w:color="auto" w:sz="4" w:space="0"/>
              <w:right w:val="single" w:color="auto" w:sz="4" w:space="0"/>
            </w:tcBorders>
            <w:vAlign w:val="center"/>
          </w:tcPr>
          <w:p w14:paraId="2368C320">
            <w:pPr>
              <w:pStyle w:val="23"/>
              <w:rPr>
                <w:rFonts w:cs="Times New Roman"/>
                <w:color w:val="auto"/>
              </w:rPr>
            </w:pPr>
            <w:r>
              <w:rPr>
                <w:rFonts w:hint="eastAsia" w:cs="Times New Roman"/>
                <w:color w:val="auto"/>
              </w:rPr>
              <w:t>Pulses per Meter</w:t>
            </w:r>
          </w:p>
        </w:tc>
        <w:tc>
          <w:tcPr>
            <w:tcW w:w="546" w:type="pct"/>
            <w:tcBorders>
              <w:top w:val="single" w:color="auto" w:sz="4" w:space="0"/>
              <w:left w:val="single" w:color="auto" w:sz="4" w:space="0"/>
              <w:bottom w:val="single" w:color="auto" w:sz="4" w:space="0"/>
              <w:right w:val="single" w:color="auto" w:sz="4" w:space="0"/>
            </w:tcBorders>
            <w:vAlign w:val="center"/>
          </w:tcPr>
          <w:p w14:paraId="051276C6">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30633CBB">
            <w:pPr>
              <w:pStyle w:val="23"/>
              <w:rPr>
                <w:rFonts w:cs="Times New Roman"/>
                <w:color w:val="auto"/>
              </w:rPr>
            </w:pPr>
            <w:r>
              <w:rPr>
                <w:rFonts w:cs="Times New Roman"/>
                <w:color w:val="auto"/>
              </w:rPr>
              <w:t>0.0～6500.0</w:t>
            </w:r>
          </w:p>
        </w:tc>
        <w:tc>
          <w:tcPr>
            <w:tcW w:w="2573" w:type="pct"/>
            <w:tcBorders>
              <w:top w:val="single" w:color="auto" w:sz="4" w:space="0"/>
              <w:left w:val="single" w:color="auto" w:sz="4" w:space="0"/>
              <w:bottom w:val="single" w:color="auto" w:sz="4" w:space="0"/>
              <w:right w:val="single" w:color="auto" w:sz="4" w:space="0"/>
            </w:tcBorders>
            <w:vAlign w:val="center"/>
          </w:tcPr>
          <w:p w14:paraId="6A1DB19D">
            <w:pPr>
              <w:pStyle w:val="23"/>
              <w:rPr>
                <w:rFonts w:cs="Times New Roman"/>
                <w:color w:val="auto"/>
              </w:rPr>
            </w:pPr>
            <w:r>
              <w:rPr>
                <w:rFonts w:hint="eastAsia" w:cs="Times New Roman"/>
                <w:color w:val="auto"/>
              </w:rPr>
              <w:t>When the PID feedback source is selected as pulse input (FB-06 = 1), this parameter needs to be set; When the linear speed input source is PULSE input or PULSE input via digital terminals (FB-17 = 3 or 5), this parameter needs to be set.</w:t>
            </w:r>
          </w:p>
        </w:tc>
      </w:tr>
      <w:tr w14:paraId="1C6E7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2F1FDCCF">
            <w:pPr>
              <w:pStyle w:val="23"/>
              <w:rPr>
                <w:rFonts w:cs="Times New Roman"/>
                <w:color w:val="auto"/>
              </w:rPr>
            </w:pPr>
            <w:r>
              <w:rPr>
                <w:rFonts w:cs="Times New Roman"/>
                <w:color w:val="auto"/>
              </w:rPr>
              <w:t>FB-21</w:t>
            </w:r>
          </w:p>
        </w:tc>
        <w:tc>
          <w:tcPr>
            <w:tcW w:w="603" w:type="pct"/>
            <w:tcBorders>
              <w:top w:val="single" w:color="auto" w:sz="4" w:space="0"/>
              <w:left w:val="single" w:color="auto" w:sz="4" w:space="0"/>
              <w:bottom w:val="single" w:color="auto" w:sz="4" w:space="0"/>
              <w:right w:val="single" w:color="auto" w:sz="4" w:space="0"/>
            </w:tcBorders>
            <w:vAlign w:val="center"/>
          </w:tcPr>
          <w:p w14:paraId="7466B648">
            <w:pPr>
              <w:pStyle w:val="23"/>
              <w:rPr>
                <w:rFonts w:cs="Times New Roman"/>
                <w:color w:val="auto"/>
              </w:rPr>
            </w:pPr>
            <w:r>
              <w:rPr>
                <w:rFonts w:hint="eastAsia" w:cs="Times New Roman"/>
                <w:color w:val="auto"/>
              </w:rPr>
              <w:t>current linear speed</w:t>
            </w:r>
          </w:p>
        </w:tc>
        <w:tc>
          <w:tcPr>
            <w:tcW w:w="546" w:type="pct"/>
            <w:tcBorders>
              <w:top w:val="single" w:color="auto" w:sz="4" w:space="0"/>
              <w:left w:val="single" w:color="auto" w:sz="4" w:space="0"/>
              <w:bottom w:val="single" w:color="auto" w:sz="4" w:space="0"/>
              <w:right w:val="single" w:color="auto" w:sz="4" w:space="0"/>
            </w:tcBorders>
            <w:vAlign w:val="center"/>
          </w:tcPr>
          <w:p w14:paraId="236BD421">
            <w:pPr>
              <w:pStyle w:val="23"/>
              <w:rPr>
                <w:rFonts w:cs="Times New Roman"/>
                <w:color w:val="auto"/>
              </w:rPr>
            </w:pPr>
            <w:r>
              <w:rPr>
                <w:rFonts w:cs="Times New Roman"/>
                <w:color w:val="auto"/>
              </w:rPr>
              <w:t>0.00</w:t>
            </w:r>
          </w:p>
        </w:tc>
        <w:tc>
          <w:tcPr>
            <w:tcW w:w="823" w:type="pct"/>
            <w:tcBorders>
              <w:top w:val="single" w:color="auto" w:sz="4" w:space="0"/>
              <w:left w:val="single" w:color="auto" w:sz="4" w:space="0"/>
              <w:bottom w:val="single" w:color="auto" w:sz="4" w:space="0"/>
              <w:right w:val="single" w:color="auto" w:sz="4" w:space="0"/>
            </w:tcBorders>
            <w:vAlign w:val="center"/>
          </w:tcPr>
          <w:p w14:paraId="7AB5C615">
            <w:pPr>
              <w:pStyle w:val="23"/>
              <w:rPr>
                <w:rFonts w:cs="Times New Roman"/>
                <w:color w:val="auto"/>
              </w:rPr>
            </w:pPr>
            <w:r>
              <w:rPr>
                <w:rFonts w:cs="Times New Roman"/>
                <w:color w:val="auto"/>
              </w:rPr>
              <w:t>0.00～650.00</w:t>
            </w:r>
          </w:p>
        </w:tc>
        <w:tc>
          <w:tcPr>
            <w:tcW w:w="2573" w:type="pct"/>
            <w:tcBorders>
              <w:top w:val="single" w:color="auto" w:sz="4" w:space="0"/>
              <w:left w:val="single" w:color="auto" w:sz="4" w:space="0"/>
              <w:bottom w:val="single" w:color="auto" w:sz="4" w:space="0"/>
              <w:right w:val="single" w:color="auto" w:sz="4" w:space="0"/>
            </w:tcBorders>
            <w:vAlign w:val="center"/>
          </w:tcPr>
          <w:p w14:paraId="2A7D1A80">
            <w:pPr>
              <w:pStyle w:val="23"/>
              <w:rPr>
                <w:rFonts w:cs="Times New Roman"/>
                <w:color w:val="auto"/>
              </w:rPr>
            </w:pPr>
            <w:r>
              <w:rPr>
                <w:rFonts w:cs="Times New Roman"/>
                <w:color w:val="auto"/>
              </w:rPr>
              <w:t>When FB-17 = 2, change the line speed set value through parameter FB-21; When FB-17 ≠ 2, the inverter temporarily stores the analog value or pulse command in parameter FB-21, at which time FB-21 is read-only.</w:t>
            </w:r>
          </w:p>
        </w:tc>
      </w:tr>
      <w:tr w14:paraId="0F44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453" w:type="pct"/>
            <w:tcBorders>
              <w:top w:val="single" w:color="auto" w:sz="4" w:space="0"/>
              <w:left w:val="single" w:color="auto" w:sz="4" w:space="0"/>
              <w:bottom w:val="single" w:color="auto" w:sz="4" w:space="0"/>
              <w:right w:val="single" w:color="auto" w:sz="4" w:space="0"/>
            </w:tcBorders>
            <w:vAlign w:val="center"/>
          </w:tcPr>
          <w:p w14:paraId="55133061">
            <w:pPr>
              <w:pStyle w:val="23"/>
              <w:rPr>
                <w:rFonts w:cs="Times New Roman"/>
                <w:color w:val="auto"/>
              </w:rPr>
            </w:pPr>
            <w:r>
              <w:rPr>
                <w:rFonts w:cs="Times New Roman"/>
                <w:color w:val="auto"/>
              </w:rPr>
              <w:t>FB-22</w:t>
            </w:r>
          </w:p>
        </w:tc>
        <w:tc>
          <w:tcPr>
            <w:tcW w:w="603" w:type="pct"/>
            <w:tcBorders>
              <w:top w:val="single" w:color="auto" w:sz="4" w:space="0"/>
              <w:left w:val="single" w:color="auto" w:sz="4" w:space="0"/>
              <w:bottom w:val="single" w:color="auto" w:sz="4" w:space="0"/>
              <w:right w:val="single" w:color="auto" w:sz="4" w:space="0"/>
            </w:tcBorders>
            <w:vAlign w:val="center"/>
          </w:tcPr>
          <w:p w14:paraId="5C33E8CE">
            <w:pPr>
              <w:pStyle w:val="23"/>
              <w:rPr>
                <w:rFonts w:cs="Times New Roman"/>
                <w:color w:val="auto"/>
              </w:rPr>
            </w:pPr>
            <w:r>
              <w:rPr>
                <w:rFonts w:hint="eastAsia" w:cs="Times New Roman"/>
                <w:color w:val="auto"/>
              </w:rPr>
              <w:t>linear speed filter time</w:t>
            </w:r>
          </w:p>
        </w:tc>
        <w:tc>
          <w:tcPr>
            <w:tcW w:w="546" w:type="pct"/>
            <w:tcBorders>
              <w:top w:val="single" w:color="auto" w:sz="4" w:space="0"/>
              <w:left w:val="single" w:color="auto" w:sz="4" w:space="0"/>
              <w:bottom w:val="single" w:color="auto" w:sz="4" w:space="0"/>
              <w:right w:val="single" w:color="auto" w:sz="4" w:space="0"/>
            </w:tcBorders>
            <w:vAlign w:val="center"/>
          </w:tcPr>
          <w:p w14:paraId="4E77126F">
            <w:pPr>
              <w:pStyle w:val="23"/>
              <w:rPr>
                <w:rFonts w:cs="Times New Roman"/>
                <w:color w:val="auto"/>
              </w:rPr>
            </w:pPr>
            <w:r>
              <w:rPr>
                <w:rFonts w:cs="Times New Roman"/>
                <w:color w:val="auto"/>
              </w:rPr>
              <w:t>0.10s</w:t>
            </w:r>
          </w:p>
        </w:tc>
        <w:tc>
          <w:tcPr>
            <w:tcW w:w="823" w:type="pct"/>
            <w:tcBorders>
              <w:top w:val="single" w:color="auto" w:sz="4" w:space="0"/>
              <w:left w:val="single" w:color="auto" w:sz="4" w:space="0"/>
              <w:bottom w:val="single" w:color="auto" w:sz="4" w:space="0"/>
              <w:right w:val="single" w:color="auto" w:sz="4" w:space="0"/>
            </w:tcBorders>
            <w:vAlign w:val="center"/>
          </w:tcPr>
          <w:p w14:paraId="490AFFDE">
            <w:pPr>
              <w:pStyle w:val="23"/>
              <w:rPr>
                <w:rFonts w:cs="Times New Roman"/>
                <w:color w:val="auto"/>
              </w:rPr>
            </w:pPr>
            <w:r>
              <w:rPr>
                <w:rFonts w:cs="Times New Roman"/>
                <w:color w:val="auto"/>
              </w:rPr>
              <w:t>0.00s～100.00s</w:t>
            </w:r>
          </w:p>
        </w:tc>
        <w:tc>
          <w:tcPr>
            <w:tcW w:w="2573" w:type="pct"/>
            <w:tcBorders>
              <w:top w:val="single" w:color="auto" w:sz="4" w:space="0"/>
              <w:left w:val="single" w:color="auto" w:sz="4" w:space="0"/>
              <w:bottom w:val="single" w:color="auto" w:sz="4" w:space="0"/>
              <w:right w:val="single" w:color="auto" w:sz="4" w:space="0"/>
            </w:tcBorders>
            <w:vAlign w:val="center"/>
          </w:tcPr>
          <w:p w14:paraId="4606D5CB">
            <w:pPr>
              <w:pStyle w:val="23"/>
              <w:rPr>
                <w:rFonts w:cs="Times New Roman"/>
                <w:color w:val="auto"/>
              </w:rPr>
            </w:pPr>
            <w:r>
              <w:rPr>
                <w:rFonts w:hint="eastAsia" w:cs="Times New Roman"/>
                <w:color w:val="auto"/>
              </w:rPr>
              <w:t>This parameter is valid when the linear speed input source is PULSE input or PULSE input via digital terminals (FB-17 = 3 or 5), which can suppress linear speed oscillation.</w:t>
            </w:r>
          </w:p>
        </w:tc>
      </w:tr>
      <w:tr w14:paraId="674BA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7C8D963">
            <w:pPr>
              <w:pStyle w:val="23"/>
              <w:rPr>
                <w:rFonts w:cs="Times New Roman"/>
                <w:color w:val="auto"/>
              </w:rPr>
            </w:pPr>
            <w:r>
              <w:rPr>
                <w:rFonts w:cs="Times New Roman"/>
                <w:color w:val="auto"/>
              </w:rPr>
              <w:t>FB-23</w:t>
            </w:r>
          </w:p>
        </w:tc>
        <w:tc>
          <w:tcPr>
            <w:tcW w:w="603" w:type="pct"/>
            <w:tcBorders>
              <w:top w:val="single" w:color="auto" w:sz="4" w:space="0"/>
              <w:left w:val="single" w:color="auto" w:sz="4" w:space="0"/>
              <w:bottom w:val="single" w:color="auto" w:sz="4" w:space="0"/>
              <w:right w:val="single" w:color="auto" w:sz="4" w:space="0"/>
            </w:tcBorders>
            <w:vAlign w:val="center"/>
          </w:tcPr>
          <w:p w14:paraId="4F4891FE">
            <w:pPr>
              <w:pStyle w:val="23"/>
              <w:rPr>
                <w:rFonts w:cs="Times New Roman"/>
                <w:color w:val="auto"/>
              </w:rPr>
            </w:pPr>
            <w:r>
              <w:rPr>
                <w:rFonts w:hint="eastAsia" w:cs="Times New Roman"/>
                <w:color w:val="auto"/>
              </w:rPr>
              <w:t>linear speed acceleration time</w:t>
            </w:r>
          </w:p>
        </w:tc>
        <w:tc>
          <w:tcPr>
            <w:tcW w:w="546" w:type="pct"/>
            <w:tcBorders>
              <w:top w:val="single" w:color="auto" w:sz="4" w:space="0"/>
              <w:left w:val="single" w:color="auto" w:sz="4" w:space="0"/>
              <w:bottom w:val="single" w:color="auto" w:sz="4" w:space="0"/>
              <w:right w:val="single" w:color="auto" w:sz="4" w:space="0"/>
            </w:tcBorders>
            <w:vAlign w:val="center"/>
          </w:tcPr>
          <w:p w14:paraId="2E158DBF">
            <w:pPr>
              <w:pStyle w:val="23"/>
              <w:rPr>
                <w:rFonts w:cs="Times New Roman"/>
                <w:color w:val="auto"/>
              </w:rPr>
            </w:pPr>
            <w:r>
              <w:rPr>
                <w:rFonts w:cs="Times New Roman"/>
                <w:color w:val="auto"/>
              </w:rPr>
              <w:t>0.00s</w:t>
            </w:r>
          </w:p>
        </w:tc>
        <w:tc>
          <w:tcPr>
            <w:tcW w:w="823" w:type="pct"/>
            <w:tcBorders>
              <w:top w:val="single" w:color="auto" w:sz="4" w:space="0"/>
              <w:left w:val="single" w:color="auto" w:sz="4" w:space="0"/>
              <w:bottom w:val="single" w:color="auto" w:sz="4" w:space="0"/>
              <w:right w:val="single" w:color="auto" w:sz="4" w:space="0"/>
            </w:tcBorders>
            <w:vAlign w:val="center"/>
          </w:tcPr>
          <w:p w14:paraId="0BEBB560">
            <w:pPr>
              <w:pStyle w:val="23"/>
              <w:rPr>
                <w:rFonts w:cs="Times New Roman"/>
                <w:color w:val="auto"/>
              </w:rPr>
            </w:pPr>
            <w:r>
              <w:rPr>
                <w:rFonts w:cs="Times New Roman"/>
                <w:color w:val="auto"/>
              </w:rPr>
              <w:t>0.00s～655.35s</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6C99E74F">
            <w:pPr>
              <w:pStyle w:val="23"/>
              <w:rPr>
                <w:rFonts w:cs="Times New Roman"/>
                <w:color w:val="auto"/>
              </w:rPr>
            </w:pPr>
            <w:r>
              <w:rPr>
                <w:rFonts w:hint="eastAsia" w:cs="Times New Roman"/>
                <w:color w:val="auto"/>
              </w:rPr>
              <w:t>Parameters FB-23 and FB-24 are effective in the linear speed closed-loop speed mode (FB-00 = 2).</w:t>
            </w:r>
          </w:p>
        </w:tc>
      </w:tr>
      <w:tr w14:paraId="0F74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D582F53">
            <w:pPr>
              <w:pStyle w:val="23"/>
              <w:rPr>
                <w:rFonts w:cs="Times New Roman"/>
                <w:color w:val="auto"/>
              </w:rPr>
            </w:pPr>
            <w:r>
              <w:rPr>
                <w:rFonts w:cs="Times New Roman"/>
                <w:color w:val="auto"/>
              </w:rPr>
              <w:t>FB-24</w:t>
            </w:r>
          </w:p>
        </w:tc>
        <w:tc>
          <w:tcPr>
            <w:tcW w:w="603" w:type="pct"/>
            <w:tcBorders>
              <w:top w:val="single" w:color="auto" w:sz="4" w:space="0"/>
              <w:left w:val="single" w:color="auto" w:sz="4" w:space="0"/>
              <w:bottom w:val="single" w:color="auto" w:sz="4" w:space="0"/>
              <w:right w:val="single" w:color="auto" w:sz="4" w:space="0"/>
            </w:tcBorders>
            <w:vAlign w:val="center"/>
          </w:tcPr>
          <w:p w14:paraId="1B1C5B6C">
            <w:pPr>
              <w:pStyle w:val="23"/>
              <w:rPr>
                <w:rFonts w:cs="Times New Roman"/>
                <w:color w:val="auto"/>
              </w:rPr>
            </w:pPr>
            <w:r>
              <w:rPr>
                <w:rFonts w:hint="eastAsia" w:cs="Times New Roman"/>
                <w:color w:val="auto"/>
              </w:rPr>
              <w:t>linear speed deceleration time</w:t>
            </w:r>
          </w:p>
        </w:tc>
        <w:tc>
          <w:tcPr>
            <w:tcW w:w="546" w:type="pct"/>
            <w:tcBorders>
              <w:top w:val="single" w:color="auto" w:sz="4" w:space="0"/>
              <w:left w:val="single" w:color="auto" w:sz="4" w:space="0"/>
              <w:bottom w:val="single" w:color="auto" w:sz="4" w:space="0"/>
              <w:right w:val="single" w:color="auto" w:sz="4" w:space="0"/>
            </w:tcBorders>
            <w:vAlign w:val="center"/>
          </w:tcPr>
          <w:p w14:paraId="29EBF0AA">
            <w:pPr>
              <w:pStyle w:val="23"/>
              <w:rPr>
                <w:rFonts w:cs="Times New Roman"/>
                <w:color w:val="auto"/>
              </w:rPr>
            </w:pPr>
            <w:r>
              <w:rPr>
                <w:rFonts w:cs="Times New Roman"/>
                <w:color w:val="auto"/>
              </w:rPr>
              <w:t>0.00s</w:t>
            </w:r>
          </w:p>
        </w:tc>
        <w:tc>
          <w:tcPr>
            <w:tcW w:w="823" w:type="pct"/>
            <w:tcBorders>
              <w:top w:val="single" w:color="auto" w:sz="4" w:space="0"/>
              <w:left w:val="single" w:color="auto" w:sz="4" w:space="0"/>
              <w:bottom w:val="single" w:color="auto" w:sz="4" w:space="0"/>
              <w:right w:val="single" w:color="auto" w:sz="4" w:space="0"/>
            </w:tcBorders>
            <w:vAlign w:val="center"/>
          </w:tcPr>
          <w:p w14:paraId="5B7C6699">
            <w:pPr>
              <w:pStyle w:val="23"/>
              <w:rPr>
                <w:rFonts w:cs="Times New Roman"/>
                <w:color w:val="auto"/>
              </w:rPr>
            </w:pPr>
            <w:r>
              <w:rPr>
                <w:rFonts w:cs="Times New Roman"/>
                <w:color w:val="auto"/>
              </w:rPr>
              <w:t>0.00s～655.35s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4E78E84D">
            <w:pPr>
              <w:pStyle w:val="23"/>
              <w:rPr>
                <w:rFonts w:cs="Times New Roman"/>
                <w:color w:val="auto"/>
              </w:rPr>
            </w:pPr>
          </w:p>
        </w:tc>
      </w:tr>
      <w:tr w14:paraId="6FE98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D29171F">
            <w:pPr>
              <w:pStyle w:val="23"/>
              <w:rPr>
                <w:rFonts w:cs="Times New Roman"/>
                <w:color w:val="auto"/>
              </w:rPr>
            </w:pPr>
            <w:r>
              <w:rPr>
                <w:rFonts w:cs="Times New Roman"/>
                <w:color w:val="auto"/>
              </w:rPr>
              <w:t>FB-25</w:t>
            </w:r>
          </w:p>
        </w:tc>
        <w:tc>
          <w:tcPr>
            <w:tcW w:w="603" w:type="pct"/>
            <w:tcBorders>
              <w:top w:val="single" w:color="auto" w:sz="4" w:space="0"/>
              <w:left w:val="single" w:color="auto" w:sz="4" w:space="0"/>
              <w:bottom w:val="single" w:color="auto" w:sz="4" w:space="0"/>
              <w:right w:val="single" w:color="auto" w:sz="4" w:space="0"/>
            </w:tcBorders>
            <w:vAlign w:val="center"/>
          </w:tcPr>
          <w:p w14:paraId="7C68B9CE">
            <w:pPr>
              <w:pStyle w:val="23"/>
              <w:rPr>
                <w:rFonts w:cs="Times New Roman"/>
                <w:color w:val="auto"/>
              </w:rPr>
            </w:pPr>
            <w:r>
              <w:rPr>
                <w:rFonts w:hint="eastAsia" w:cs="Times New Roman"/>
                <w:color w:val="auto"/>
              </w:rPr>
              <w:t>winding diameter calculation method selection</w:t>
            </w:r>
          </w:p>
        </w:tc>
        <w:tc>
          <w:tcPr>
            <w:tcW w:w="546" w:type="pct"/>
            <w:tcBorders>
              <w:top w:val="single" w:color="auto" w:sz="4" w:space="0"/>
              <w:left w:val="single" w:color="auto" w:sz="4" w:space="0"/>
              <w:bottom w:val="single" w:color="auto" w:sz="4" w:space="0"/>
              <w:right w:val="single" w:color="auto" w:sz="4" w:space="0"/>
            </w:tcBorders>
            <w:vAlign w:val="center"/>
          </w:tcPr>
          <w:p w14:paraId="58AD00DB">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0006B67E">
            <w:pPr>
              <w:pStyle w:val="23"/>
              <w:rPr>
                <w:rFonts w:cs="Times New Roman"/>
                <w:color w:val="auto"/>
              </w:rPr>
            </w:pPr>
            <w:r>
              <w:rPr>
                <w:rFonts w:cs="Times New Roman"/>
                <w:color w:val="auto"/>
              </w:rPr>
              <w:t>0～5</w:t>
            </w:r>
          </w:p>
        </w:tc>
        <w:tc>
          <w:tcPr>
            <w:tcW w:w="2573" w:type="pct"/>
            <w:tcBorders>
              <w:top w:val="single" w:color="auto" w:sz="4" w:space="0"/>
              <w:left w:val="single" w:color="auto" w:sz="4" w:space="0"/>
              <w:bottom w:val="single" w:color="auto" w:sz="4" w:space="0"/>
              <w:right w:val="single" w:color="auto" w:sz="4" w:space="0"/>
            </w:tcBorders>
            <w:vAlign w:val="center"/>
          </w:tcPr>
          <w:p w14:paraId="1C93A697">
            <w:pPr>
              <w:pStyle w:val="23"/>
              <w:rPr>
                <w:rFonts w:cs="Times New Roman"/>
                <w:color w:val="auto"/>
              </w:rPr>
            </w:pPr>
            <w:r>
              <w:rPr>
                <w:rFonts w:hint="eastAsia" w:cs="Times New Roman"/>
                <w:color w:val="auto"/>
              </w:rPr>
              <w:t>When FB-25 = 1, it is necessary to first set the AI1/AI2/AI3 functions to reel diameter (F5-21/ F5-27/ F5-33 = 16), at this time 10 V corresponds to the maximum reel diameter parameter FB-26.</w:t>
            </w:r>
          </w:p>
          <w:p w14:paraId="676AA5C7">
            <w:pPr>
              <w:pStyle w:val="23"/>
              <w:rPr>
                <w:rFonts w:cs="Times New Roman"/>
                <w:color w:val="auto"/>
              </w:rPr>
            </w:pPr>
            <w:r>
              <w:rPr>
                <w:rFonts w:cs="Times New Roman"/>
                <w:color w:val="auto"/>
              </w:rPr>
              <w:t>When FB-25 = 2, a PG card must be connected, and the reel diameter is obtained through the encoder on the scroll bar. At this time, the signal pulses are connected to PG2 on the PG card, and the encoder type (F4-27) as well as the reference pulse input type (F4-30), the number of pulses per revolution (FB-32), the number of turns per layer (FB-33), and the material thickness (FB-34) are set to calculate the reel diameter.</w:t>
            </w:r>
          </w:p>
          <w:p w14:paraId="0166B03E">
            <w:pPr>
              <w:pStyle w:val="23"/>
              <w:rPr>
                <w:rFonts w:cs="Times New Roman"/>
                <w:color w:val="auto"/>
              </w:rPr>
            </w:pPr>
            <w:r>
              <w:rPr>
                <w:rFonts w:cs="Times New Roman"/>
                <w:color w:val="auto"/>
              </w:rPr>
              <w:t>When FB-25 = 3, a PG card must be connected, and the roll diameter is calculated by reverse inference through the motor encoder and gear ratio. At this time, the signal pulse should be connected to PG1 on the PG card, and parameters such as gear ratio (FB-02 and FB-03), encoder type (F4-27), encoder pulses (F4-28), number of turns per layer (FB-33), and material thickness (FB-34) should be set to calculate the roll diameter.</w:t>
            </w:r>
          </w:p>
          <w:p w14:paraId="5B83F20B">
            <w:pPr>
              <w:pStyle w:val="23"/>
              <w:rPr>
                <w:rFonts w:cs="Times New Roman"/>
                <w:color w:val="auto"/>
              </w:rPr>
            </w:pPr>
            <w:r>
              <w:rPr>
                <w:rFonts w:cs="Times New Roman"/>
                <w:color w:val="auto"/>
              </w:rPr>
              <w:t>When FB-25 = 4 or 5, DI6 and DI7 functions are supported, and the reference pulse input type should be set to unidirectional input (F4-30 = 5). If the winding direction changes during operation, parameter FB-01 must also be modified.</w:t>
            </w:r>
          </w:p>
        </w:tc>
      </w:tr>
      <w:tr w14:paraId="09D54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6BFACC6E">
            <w:pPr>
              <w:pStyle w:val="23"/>
              <w:rPr>
                <w:rFonts w:cs="Times New Roman"/>
                <w:color w:val="auto"/>
              </w:rPr>
            </w:pPr>
            <w:r>
              <w:rPr>
                <w:rFonts w:cs="Times New Roman"/>
                <w:color w:val="auto"/>
              </w:rPr>
              <w:t>FB-26</w:t>
            </w:r>
          </w:p>
        </w:tc>
        <w:tc>
          <w:tcPr>
            <w:tcW w:w="603" w:type="pct"/>
            <w:tcBorders>
              <w:top w:val="single" w:color="auto" w:sz="4" w:space="0"/>
              <w:left w:val="single" w:color="auto" w:sz="4" w:space="0"/>
              <w:bottom w:val="single" w:color="auto" w:sz="4" w:space="0"/>
              <w:right w:val="single" w:color="auto" w:sz="4" w:space="0"/>
            </w:tcBorders>
            <w:vAlign w:val="center"/>
          </w:tcPr>
          <w:p w14:paraId="0F8198C4">
            <w:pPr>
              <w:pStyle w:val="23"/>
              <w:rPr>
                <w:rFonts w:cs="Times New Roman"/>
                <w:color w:val="auto"/>
              </w:rPr>
            </w:pPr>
            <w:r>
              <w:rPr>
                <w:rFonts w:hint="eastAsia" w:cs="Times New Roman"/>
                <w:color w:val="auto"/>
              </w:rPr>
              <w:t>Maximum Roll Diameter</w:t>
            </w:r>
          </w:p>
        </w:tc>
        <w:tc>
          <w:tcPr>
            <w:tcW w:w="546" w:type="pct"/>
            <w:tcBorders>
              <w:top w:val="single" w:color="auto" w:sz="4" w:space="0"/>
              <w:left w:val="single" w:color="auto" w:sz="4" w:space="0"/>
              <w:bottom w:val="single" w:color="auto" w:sz="4" w:space="0"/>
              <w:right w:val="single" w:color="auto" w:sz="4" w:space="0"/>
            </w:tcBorders>
            <w:vAlign w:val="center"/>
          </w:tcPr>
          <w:p w14:paraId="79CE53F7">
            <w:pPr>
              <w:pStyle w:val="23"/>
              <w:rPr>
                <w:rFonts w:cs="Times New Roman"/>
                <w:color w:val="auto"/>
              </w:rPr>
            </w:pPr>
            <w:r>
              <w:rPr>
                <w:rFonts w:cs="Times New Roman"/>
                <w:color w:val="auto"/>
              </w:rPr>
              <w:t>500.0mm</w:t>
            </w:r>
          </w:p>
        </w:tc>
        <w:tc>
          <w:tcPr>
            <w:tcW w:w="823" w:type="pct"/>
            <w:tcBorders>
              <w:top w:val="single" w:color="auto" w:sz="4" w:space="0"/>
              <w:left w:val="single" w:color="auto" w:sz="4" w:space="0"/>
              <w:bottom w:val="single" w:color="auto" w:sz="4" w:space="0"/>
              <w:right w:val="single" w:color="auto" w:sz="4" w:space="0"/>
            </w:tcBorders>
            <w:vAlign w:val="center"/>
          </w:tcPr>
          <w:p w14:paraId="7B7836D8">
            <w:pPr>
              <w:pStyle w:val="23"/>
              <w:rPr>
                <w:rFonts w:cs="Times New Roman"/>
                <w:color w:val="auto"/>
              </w:rPr>
            </w:pPr>
            <w:r>
              <w:rPr>
                <w:rFonts w:cs="Times New Roman"/>
                <w:color w:val="auto"/>
              </w:rPr>
              <w:t>1.0～6000.0mm</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DDCF015">
            <w:pPr>
              <w:pStyle w:val="23"/>
              <w:rPr>
                <w:rFonts w:cs="Times New Roman"/>
                <w:color w:val="auto"/>
              </w:rPr>
            </w:pPr>
            <w:r>
              <w:rPr>
                <w:rFonts w:hint="eastAsia" w:cs="Times New Roman"/>
                <w:color w:val="auto"/>
              </w:rPr>
              <w:t>The relationship diagram for various roll diameter parameters FB-26, FB-27, FB-29/ FB-30/ FB-31, and FB-38 is as follows:</w:t>
            </w:r>
          </w:p>
          <w:p w14:paraId="2FF339F6">
            <w:pPr>
              <w:pStyle w:val="23"/>
              <w:rPr>
                <w:rFonts w:cs="Times New Roman"/>
                <w:color w:val="auto"/>
              </w:rPr>
            </w:pPr>
            <w:r>
              <w:rPr>
                <w:rFonts w:cs="Times New Roman"/>
                <w:color w:val="auto"/>
              </w:rPr>
              <w:object>
                <v:shape id="_x0000_i1134" o:spt="75" type="#_x0000_t75" style="height:90.45pt;width:154.9pt;" o:ole="t" filled="f" o:preferrelative="t" stroked="f" coordsize="21600,21600">
                  <v:path/>
                  <v:fill on="f" focussize="0,0"/>
                  <v:stroke on="f" joinstyle="miter"/>
                  <v:imagedata r:id="rId129" cropbottom="16894f" o:title=""/>
                  <o:lock v:ext="edit" aspectratio="t"/>
                  <w10:wrap type="none"/>
                  <w10:anchorlock/>
                </v:shape>
                <o:OLEObject Type="Embed" ProgID="Visio.Drawing.15" ShapeID="_x0000_i1134" DrawAspect="Content" ObjectID="_1468075817" r:id="rId249">
                  <o:LockedField>false</o:LockedField>
                </o:OLEObject>
              </w:object>
            </w:r>
          </w:p>
          <w:p w14:paraId="21034E2A">
            <w:pPr>
              <w:pStyle w:val="23"/>
              <w:rPr>
                <w:rFonts w:cs="Times New Roman"/>
                <w:color w:val="auto"/>
              </w:rPr>
            </w:pPr>
            <w:r>
              <w:rPr>
                <w:rFonts w:hint="eastAsia" w:cs="Times New Roman"/>
                <w:color w:val="auto"/>
              </w:rPr>
              <w:t>Dmax: Maximum roll diameter, corresponding to parameter FB-26;</w:t>
            </w:r>
          </w:p>
          <w:p w14:paraId="16DA52CA">
            <w:pPr>
              <w:pStyle w:val="23"/>
              <w:rPr>
                <w:rFonts w:cs="Times New Roman"/>
                <w:color w:val="auto"/>
              </w:rPr>
            </w:pPr>
            <w:r>
              <w:rPr>
                <w:rFonts w:hint="eastAsia" w:cs="Times New Roman"/>
                <w:color w:val="auto"/>
              </w:rPr>
              <w:t>D0: Empty roll diameter, corresponding to parameter FB-27;</w:t>
            </w:r>
          </w:p>
          <w:p w14:paraId="50A6C555">
            <w:pPr>
              <w:pStyle w:val="23"/>
              <w:rPr>
                <w:rFonts w:cs="Times New Roman"/>
                <w:color w:val="auto"/>
              </w:rPr>
            </w:pPr>
            <w:r>
              <w:rPr>
                <w:rFonts w:cs="Times New Roman"/>
                <w:color w:val="auto"/>
              </w:rPr>
              <w:t>Dinit: Initial roll diameter, corresponding to parameter FB-29 or FB-30 or FB-31;</w:t>
            </w:r>
          </w:p>
          <w:p w14:paraId="28ED1F54">
            <w:pPr>
              <w:pStyle w:val="23"/>
              <w:rPr>
                <w:rFonts w:cs="Times New Roman"/>
                <w:color w:val="auto"/>
              </w:rPr>
            </w:pPr>
            <w:r>
              <w:rPr>
                <w:rFonts w:cs="Times New Roman"/>
                <w:color w:val="auto"/>
              </w:rPr>
              <w:t>Dcur: Current roll diameter, corresponding parameter FB-38.</w:t>
            </w:r>
          </w:p>
          <w:p w14:paraId="2BD79E00">
            <w:pPr>
              <w:pStyle w:val="23"/>
              <w:rPr>
                <w:rFonts w:cs="Times New Roman"/>
                <w:color w:val="auto"/>
              </w:rPr>
            </w:pPr>
          </w:p>
        </w:tc>
      </w:tr>
      <w:tr w14:paraId="330A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51BAB7C">
            <w:pPr>
              <w:pStyle w:val="23"/>
              <w:rPr>
                <w:rFonts w:cs="Times New Roman"/>
                <w:color w:val="auto"/>
              </w:rPr>
            </w:pPr>
            <w:r>
              <w:rPr>
                <w:rFonts w:cs="Times New Roman"/>
                <w:color w:val="auto"/>
              </w:rPr>
              <w:t>FB-27</w:t>
            </w:r>
          </w:p>
        </w:tc>
        <w:tc>
          <w:tcPr>
            <w:tcW w:w="603" w:type="pct"/>
            <w:tcBorders>
              <w:top w:val="single" w:color="auto" w:sz="4" w:space="0"/>
              <w:left w:val="single" w:color="auto" w:sz="4" w:space="0"/>
              <w:bottom w:val="single" w:color="auto" w:sz="4" w:space="0"/>
              <w:right w:val="single" w:color="auto" w:sz="4" w:space="0"/>
            </w:tcBorders>
            <w:vAlign w:val="center"/>
          </w:tcPr>
          <w:p w14:paraId="218E8A97">
            <w:pPr>
              <w:pStyle w:val="23"/>
              <w:rPr>
                <w:rFonts w:cs="Times New Roman"/>
                <w:color w:val="auto"/>
              </w:rPr>
            </w:pPr>
            <w:r>
              <w:rPr>
                <w:rFonts w:hint="eastAsia" w:cs="Times New Roman"/>
                <w:color w:val="auto"/>
              </w:rPr>
              <w:t>Empty Roll Diameter</w:t>
            </w:r>
          </w:p>
        </w:tc>
        <w:tc>
          <w:tcPr>
            <w:tcW w:w="546" w:type="pct"/>
            <w:tcBorders>
              <w:top w:val="single" w:color="auto" w:sz="4" w:space="0"/>
              <w:left w:val="single" w:color="auto" w:sz="4" w:space="0"/>
              <w:bottom w:val="single" w:color="auto" w:sz="4" w:space="0"/>
              <w:right w:val="single" w:color="auto" w:sz="4" w:space="0"/>
            </w:tcBorders>
            <w:vAlign w:val="center"/>
          </w:tcPr>
          <w:p w14:paraId="746794D3">
            <w:pPr>
              <w:pStyle w:val="23"/>
              <w:rPr>
                <w:rFonts w:cs="Times New Roman"/>
                <w:color w:val="auto"/>
              </w:rPr>
            </w:pPr>
            <w:r>
              <w:rPr>
                <w:rFonts w:cs="Times New Roman"/>
                <w:color w:val="auto"/>
              </w:rPr>
              <w:t>100.0mm</w:t>
            </w:r>
          </w:p>
        </w:tc>
        <w:tc>
          <w:tcPr>
            <w:tcW w:w="823" w:type="pct"/>
            <w:tcBorders>
              <w:top w:val="single" w:color="auto" w:sz="4" w:space="0"/>
              <w:left w:val="single" w:color="auto" w:sz="4" w:space="0"/>
              <w:bottom w:val="single" w:color="auto" w:sz="4" w:space="0"/>
              <w:right w:val="single" w:color="auto" w:sz="4" w:space="0"/>
            </w:tcBorders>
            <w:vAlign w:val="center"/>
          </w:tcPr>
          <w:p w14:paraId="44C557EA">
            <w:pPr>
              <w:pStyle w:val="23"/>
              <w:rPr>
                <w:rFonts w:cs="Times New Roman"/>
                <w:color w:val="auto"/>
              </w:rPr>
            </w:pPr>
            <w:r>
              <w:rPr>
                <w:rFonts w:cs="Times New Roman"/>
                <w:color w:val="auto"/>
              </w:rPr>
              <w:t>1.0～6000.0mm</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1CA902F">
            <w:pPr>
              <w:pStyle w:val="23"/>
              <w:rPr>
                <w:rFonts w:cs="Times New Roman"/>
                <w:color w:val="auto"/>
              </w:rPr>
            </w:pPr>
          </w:p>
        </w:tc>
      </w:tr>
      <w:tr w14:paraId="02CE5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453" w:type="pct"/>
            <w:tcBorders>
              <w:top w:val="single" w:color="auto" w:sz="4" w:space="0"/>
              <w:left w:val="single" w:color="auto" w:sz="4" w:space="0"/>
              <w:bottom w:val="single" w:color="auto" w:sz="4" w:space="0"/>
              <w:right w:val="single" w:color="auto" w:sz="4" w:space="0"/>
            </w:tcBorders>
            <w:vAlign w:val="center"/>
          </w:tcPr>
          <w:p w14:paraId="2E84EE2A">
            <w:pPr>
              <w:pStyle w:val="23"/>
              <w:rPr>
                <w:rFonts w:cs="Times New Roman"/>
                <w:color w:val="auto"/>
              </w:rPr>
            </w:pPr>
            <w:r>
              <w:rPr>
                <w:rFonts w:cs="Times New Roman"/>
                <w:color w:val="auto"/>
              </w:rPr>
              <w:t>FB-28</w:t>
            </w:r>
          </w:p>
        </w:tc>
        <w:tc>
          <w:tcPr>
            <w:tcW w:w="603" w:type="pct"/>
            <w:tcBorders>
              <w:top w:val="single" w:color="auto" w:sz="4" w:space="0"/>
              <w:left w:val="single" w:color="auto" w:sz="4" w:space="0"/>
              <w:bottom w:val="single" w:color="auto" w:sz="4" w:space="0"/>
              <w:right w:val="single" w:color="auto" w:sz="4" w:space="0"/>
            </w:tcBorders>
            <w:vAlign w:val="center"/>
          </w:tcPr>
          <w:p w14:paraId="3CB19CD2">
            <w:pPr>
              <w:pStyle w:val="23"/>
              <w:rPr>
                <w:rFonts w:cs="Times New Roman"/>
                <w:color w:val="auto"/>
              </w:rPr>
            </w:pPr>
            <w:r>
              <w:rPr>
                <w:rFonts w:hint="eastAsia" w:cs="Times New Roman"/>
                <w:color w:val="auto"/>
              </w:rPr>
              <w:t>Initial Roll Diameter Selection</w:t>
            </w:r>
          </w:p>
        </w:tc>
        <w:tc>
          <w:tcPr>
            <w:tcW w:w="546" w:type="pct"/>
            <w:tcBorders>
              <w:top w:val="single" w:color="auto" w:sz="4" w:space="0"/>
              <w:left w:val="single" w:color="auto" w:sz="4" w:space="0"/>
              <w:bottom w:val="single" w:color="auto" w:sz="4" w:space="0"/>
              <w:right w:val="single" w:color="auto" w:sz="4" w:space="0"/>
            </w:tcBorders>
            <w:vAlign w:val="center"/>
          </w:tcPr>
          <w:p w14:paraId="04D9FCC9">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39C34BFD">
            <w:pPr>
              <w:pStyle w:val="23"/>
              <w:rPr>
                <w:rFonts w:cs="Times New Roman"/>
                <w:color w:val="auto"/>
              </w:rPr>
            </w:pPr>
            <w:r>
              <w:rPr>
                <w:rFonts w:cs="Times New Roman"/>
                <w:color w:val="auto"/>
              </w:rPr>
              <w:t>0～1</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1446FFC1">
            <w:pPr>
              <w:pStyle w:val="23"/>
              <w:rPr>
                <w:rFonts w:cs="Times New Roman"/>
                <w:color w:val="auto"/>
              </w:rPr>
            </w:pPr>
          </w:p>
        </w:tc>
      </w:tr>
      <w:tr w14:paraId="243D8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0DCE9FF">
            <w:pPr>
              <w:pStyle w:val="23"/>
              <w:rPr>
                <w:rFonts w:cs="Times New Roman"/>
                <w:color w:val="auto"/>
              </w:rPr>
            </w:pPr>
            <w:r>
              <w:rPr>
                <w:rFonts w:cs="Times New Roman"/>
                <w:color w:val="auto"/>
              </w:rPr>
              <w:t>FB-29</w:t>
            </w:r>
          </w:p>
        </w:tc>
        <w:tc>
          <w:tcPr>
            <w:tcW w:w="603" w:type="pct"/>
            <w:tcBorders>
              <w:top w:val="single" w:color="auto" w:sz="4" w:space="0"/>
              <w:left w:val="single" w:color="auto" w:sz="4" w:space="0"/>
              <w:bottom w:val="single" w:color="auto" w:sz="4" w:space="0"/>
              <w:right w:val="single" w:color="auto" w:sz="4" w:space="0"/>
            </w:tcBorders>
            <w:vAlign w:val="center"/>
          </w:tcPr>
          <w:p w14:paraId="7609C13D">
            <w:pPr>
              <w:pStyle w:val="23"/>
              <w:rPr>
                <w:rFonts w:cs="Times New Roman"/>
                <w:color w:val="auto"/>
              </w:rPr>
            </w:pPr>
            <w:r>
              <w:rPr>
                <w:rFonts w:hint="eastAsia" w:cs="Times New Roman"/>
                <w:color w:val="auto"/>
              </w:rPr>
              <w:t>Initial Roll Diameter 0</w:t>
            </w:r>
          </w:p>
        </w:tc>
        <w:tc>
          <w:tcPr>
            <w:tcW w:w="546" w:type="pct"/>
            <w:tcBorders>
              <w:top w:val="single" w:color="auto" w:sz="4" w:space="0"/>
              <w:left w:val="single" w:color="auto" w:sz="4" w:space="0"/>
              <w:bottom w:val="single" w:color="auto" w:sz="4" w:space="0"/>
              <w:right w:val="single" w:color="auto" w:sz="4" w:space="0"/>
            </w:tcBorders>
            <w:vAlign w:val="center"/>
          </w:tcPr>
          <w:p w14:paraId="6F473DB0">
            <w:pPr>
              <w:pStyle w:val="23"/>
              <w:rPr>
                <w:rFonts w:cs="Times New Roman"/>
                <w:color w:val="auto"/>
              </w:rPr>
            </w:pPr>
            <w:r>
              <w:rPr>
                <w:rFonts w:cs="Times New Roman"/>
                <w:color w:val="auto"/>
              </w:rPr>
              <w:t>100.0mm</w:t>
            </w:r>
          </w:p>
        </w:tc>
        <w:tc>
          <w:tcPr>
            <w:tcW w:w="823" w:type="pct"/>
            <w:tcBorders>
              <w:top w:val="single" w:color="auto" w:sz="4" w:space="0"/>
              <w:left w:val="single" w:color="auto" w:sz="4" w:space="0"/>
              <w:bottom w:val="single" w:color="auto" w:sz="4" w:space="0"/>
              <w:right w:val="single" w:color="auto" w:sz="4" w:space="0"/>
            </w:tcBorders>
            <w:vAlign w:val="center"/>
          </w:tcPr>
          <w:p w14:paraId="1B1684F2">
            <w:pPr>
              <w:pStyle w:val="23"/>
              <w:rPr>
                <w:rFonts w:cs="Times New Roman"/>
                <w:color w:val="auto"/>
              </w:rPr>
            </w:pPr>
            <w:r>
              <w:rPr>
                <w:rFonts w:cs="Times New Roman"/>
                <w:color w:val="auto"/>
              </w:rPr>
              <w:t>0.0～6000.0mm</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49F70311">
            <w:pPr>
              <w:pStyle w:val="23"/>
              <w:rPr>
                <w:rFonts w:cs="Times New Roman"/>
                <w:color w:val="auto"/>
              </w:rPr>
            </w:pPr>
          </w:p>
        </w:tc>
      </w:tr>
      <w:tr w14:paraId="69753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6702E7D6">
            <w:pPr>
              <w:pStyle w:val="23"/>
              <w:rPr>
                <w:rFonts w:cs="Times New Roman"/>
                <w:color w:val="auto"/>
              </w:rPr>
            </w:pPr>
            <w:r>
              <w:rPr>
                <w:rFonts w:cs="Times New Roman"/>
                <w:color w:val="auto"/>
              </w:rPr>
              <w:t>FB-30</w:t>
            </w:r>
          </w:p>
        </w:tc>
        <w:tc>
          <w:tcPr>
            <w:tcW w:w="603" w:type="pct"/>
            <w:tcBorders>
              <w:top w:val="single" w:color="auto" w:sz="4" w:space="0"/>
              <w:left w:val="single" w:color="auto" w:sz="4" w:space="0"/>
              <w:bottom w:val="single" w:color="auto" w:sz="4" w:space="0"/>
              <w:right w:val="single" w:color="auto" w:sz="4" w:space="0"/>
            </w:tcBorders>
            <w:vAlign w:val="center"/>
          </w:tcPr>
          <w:p w14:paraId="7584F4A0">
            <w:pPr>
              <w:pStyle w:val="23"/>
              <w:rPr>
                <w:rFonts w:cs="Times New Roman"/>
                <w:color w:val="auto"/>
              </w:rPr>
            </w:pPr>
            <w:r>
              <w:rPr>
                <w:rFonts w:hint="eastAsia" w:cs="Times New Roman"/>
                <w:color w:val="auto"/>
              </w:rPr>
              <w:t>Initial Roll Diameter 1</w:t>
            </w:r>
          </w:p>
        </w:tc>
        <w:tc>
          <w:tcPr>
            <w:tcW w:w="546" w:type="pct"/>
            <w:tcBorders>
              <w:top w:val="single" w:color="auto" w:sz="4" w:space="0"/>
              <w:left w:val="single" w:color="auto" w:sz="4" w:space="0"/>
              <w:bottom w:val="single" w:color="auto" w:sz="4" w:space="0"/>
              <w:right w:val="single" w:color="auto" w:sz="4" w:space="0"/>
            </w:tcBorders>
            <w:vAlign w:val="center"/>
          </w:tcPr>
          <w:p w14:paraId="08A98FF2">
            <w:pPr>
              <w:pStyle w:val="23"/>
              <w:rPr>
                <w:rFonts w:cs="Times New Roman"/>
                <w:color w:val="auto"/>
              </w:rPr>
            </w:pPr>
            <w:r>
              <w:rPr>
                <w:rFonts w:cs="Times New Roman"/>
                <w:color w:val="auto"/>
              </w:rPr>
              <w:t>100.0mm</w:t>
            </w:r>
          </w:p>
        </w:tc>
        <w:tc>
          <w:tcPr>
            <w:tcW w:w="823" w:type="pct"/>
            <w:tcBorders>
              <w:top w:val="single" w:color="auto" w:sz="4" w:space="0"/>
              <w:left w:val="single" w:color="auto" w:sz="4" w:space="0"/>
              <w:bottom w:val="single" w:color="auto" w:sz="4" w:space="0"/>
              <w:right w:val="single" w:color="auto" w:sz="4" w:space="0"/>
            </w:tcBorders>
            <w:vAlign w:val="center"/>
          </w:tcPr>
          <w:p w14:paraId="6C03E717">
            <w:pPr>
              <w:pStyle w:val="23"/>
              <w:rPr>
                <w:rFonts w:cs="Times New Roman"/>
                <w:color w:val="auto"/>
              </w:rPr>
            </w:pPr>
            <w:r>
              <w:rPr>
                <w:rFonts w:cs="Times New Roman"/>
                <w:color w:val="auto"/>
              </w:rPr>
              <w:t>0.0～6000.0mm</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CC555B0">
            <w:pPr>
              <w:pStyle w:val="23"/>
              <w:rPr>
                <w:rFonts w:cs="Times New Roman"/>
                <w:color w:val="auto"/>
              </w:rPr>
            </w:pPr>
          </w:p>
        </w:tc>
      </w:tr>
      <w:tr w14:paraId="3FEB1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0B2E672">
            <w:pPr>
              <w:pStyle w:val="23"/>
              <w:rPr>
                <w:rFonts w:cs="Times New Roman"/>
                <w:color w:val="auto"/>
              </w:rPr>
            </w:pPr>
            <w:r>
              <w:rPr>
                <w:rFonts w:cs="Times New Roman"/>
                <w:color w:val="auto"/>
              </w:rPr>
              <w:t>FB-31</w:t>
            </w:r>
          </w:p>
        </w:tc>
        <w:tc>
          <w:tcPr>
            <w:tcW w:w="603" w:type="pct"/>
            <w:tcBorders>
              <w:top w:val="single" w:color="auto" w:sz="4" w:space="0"/>
              <w:left w:val="single" w:color="auto" w:sz="4" w:space="0"/>
              <w:bottom w:val="single" w:color="auto" w:sz="4" w:space="0"/>
              <w:right w:val="single" w:color="auto" w:sz="4" w:space="0"/>
            </w:tcBorders>
            <w:vAlign w:val="center"/>
          </w:tcPr>
          <w:p w14:paraId="7A3F95C0">
            <w:pPr>
              <w:pStyle w:val="23"/>
              <w:rPr>
                <w:rFonts w:cs="Times New Roman"/>
                <w:color w:val="auto"/>
              </w:rPr>
            </w:pPr>
            <w:r>
              <w:rPr>
                <w:rFonts w:hint="eastAsia" w:cs="Times New Roman"/>
                <w:color w:val="auto"/>
              </w:rPr>
              <w:t>Initial Roll Diameter 2</w:t>
            </w:r>
          </w:p>
        </w:tc>
        <w:tc>
          <w:tcPr>
            <w:tcW w:w="546" w:type="pct"/>
            <w:tcBorders>
              <w:top w:val="single" w:color="auto" w:sz="4" w:space="0"/>
              <w:left w:val="single" w:color="auto" w:sz="4" w:space="0"/>
              <w:bottom w:val="single" w:color="auto" w:sz="4" w:space="0"/>
              <w:right w:val="single" w:color="auto" w:sz="4" w:space="0"/>
            </w:tcBorders>
            <w:vAlign w:val="center"/>
          </w:tcPr>
          <w:p w14:paraId="7460EDFE">
            <w:pPr>
              <w:pStyle w:val="23"/>
              <w:rPr>
                <w:rFonts w:cs="Times New Roman"/>
                <w:color w:val="auto"/>
              </w:rPr>
            </w:pPr>
            <w:r>
              <w:rPr>
                <w:rFonts w:cs="Times New Roman"/>
                <w:color w:val="auto"/>
              </w:rPr>
              <w:t>100.0mm</w:t>
            </w:r>
          </w:p>
        </w:tc>
        <w:tc>
          <w:tcPr>
            <w:tcW w:w="823" w:type="pct"/>
            <w:tcBorders>
              <w:top w:val="single" w:color="auto" w:sz="4" w:space="0"/>
              <w:left w:val="single" w:color="auto" w:sz="4" w:space="0"/>
              <w:bottom w:val="single" w:color="auto" w:sz="4" w:space="0"/>
              <w:right w:val="single" w:color="auto" w:sz="4" w:space="0"/>
            </w:tcBorders>
            <w:vAlign w:val="center"/>
          </w:tcPr>
          <w:p w14:paraId="4597243B">
            <w:pPr>
              <w:pStyle w:val="23"/>
              <w:rPr>
                <w:rFonts w:cs="Times New Roman"/>
                <w:color w:val="auto"/>
              </w:rPr>
            </w:pPr>
            <w:r>
              <w:rPr>
                <w:rFonts w:cs="Times New Roman"/>
                <w:color w:val="auto"/>
              </w:rPr>
              <w:t>0.0～6000.0mm</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5255C81E">
            <w:pPr>
              <w:pStyle w:val="23"/>
              <w:rPr>
                <w:rFonts w:cs="Times New Roman"/>
                <w:color w:val="auto"/>
              </w:rPr>
            </w:pPr>
          </w:p>
        </w:tc>
      </w:tr>
      <w:tr w14:paraId="102D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97ED6AE">
            <w:pPr>
              <w:pStyle w:val="23"/>
              <w:rPr>
                <w:rFonts w:cs="Times New Roman"/>
                <w:color w:val="auto"/>
              </w:rPr>
            </w:pPr>
            <w:r>
              <w:rPr>
                <w:rFonts w:cs="Times New Roman"/>
                <w:color w:val="auto"/>
              </w:rPr>
              <w:t>FB-32</w:t>
            </w:r>
          </w:p>
        </w:tc>
        <w:tc>
          <w:tcPr>
            <w:tcW w:w="603" w:type="pct"/>
            <w:tcBorders>
              <w:top w:val="single" w:color="auto" w:sz="4" w:space="0"/>
              <w:left w:val="single" w:color="auto" w:sz="4" w:space="0"/>
              <w:bottom w:val="single" w:color="auto" w:sz="4" w:space="0"/>
              <w:right w:val="single" w:color="auto" w:sz="4" w:space="0"/>
            </w:tcBorders>
            <w:vAlign w:val="center"/>
          </w:tcPr>
          <w:p w14:paraId="51FEADAC">
            <w:pPr>
              <w:pStyle w:val="23"/>
              <w:rPr>
                <w:rFonts w:cs="Times New Roman"/>
                <w:color w:val="auto"/>
              </w:rPr>
            </w:pPr>
            <w:r>
              <w:rPr>
                <w:rFonts w:hint="eastAsia" w:cs="Times New Roman"/>
                <w:color w:val="auto"/>
              </w:rPr>
              <w:t>Pulses per Revolution</w:t>
            </w:r>
          </w:p>
        </w:tc>
        <w:tc>
          <w:tcPr>
            <w:tcW w:w="546" w:type="pct"/>
            <w:tcBorders>
              <w:top w:val="single" w:color="auto" w:sz="4" w:space="0"/>
              <w:left w:val="single" w:color="auto" w:sz="4" w:space="0"/>
              <w:bottom w:val="single" w:color="auto" w:sz="4" w:space="0"/>
              <w:right w:val="single" w:color="auto" w:sz="4" w:space="0"/>
            </w:tcBorders>
            <w:vAlign w:val="center"/>
          </w:tcPr>
          <w:p w14:paraId="32597EDF">
            <w:pPr>
              <w:pStyle w:val="23"/>
              <w:rPr>
                <w:rFonts w:cs="Times New Roman"/>
                <w:color w:val="auto"/>
              </w:rPr>
            </w:pPr>
            <w:r>
              <w:rPr>
                <w:rFonts w:cs="Times New Roman"/>
                <w:color w:val="auto"/>
              </w:rPr>
              <w:t>1ppr</w:t>
            </w:r>
          </w:p>
        </w:tc>
        <w:tc>
          <w:tcPr>
            <w:tcW w:w="823" w:type="pct"/>
            <w:tcBorders>
              <w:top w:val="single" w:color="auto" w:sz="4" w:space="0"/>
              <w:left w:val="single" w:color="auto" w:sz="4" w:space="0"/>
              <w:bottom w:val="single" w:color="auto" w:sz="4" w:space="0"/>
              <w:right w:val="single" w:color="auto" w:sz="4" w:space="0"/>
            </w:tcBorders>
            <w:vAlign w:val="center"/>
          </w:tcPr>
          <w:p w14:paraId="2E64ED41">
            <w:pPr>
              <w:pStyle w:val="23"/>
              <w:rPr>
                <w:rFonts w:cs="Times New Roman"/>
                <w:color w:val="auto"/>
              </w:rPr>
            </w:pPr>
            <w:r>
              <w:rPr>
                <w:rFonts w:cs="Times New Roman"/>
                <w:color w:val="auto"/>
              </w:rPr>
              <w:t>1～60000ppr</w:t>
            </w:r>
          </w:p>
        </w:tc>
        <w:tc>
          <w:tcPr>
            <w:tcW w:w="2573" w:type="pct"/>
            <w:tcBorders>
              <w:top w:val="single" w:color="auto" w:sz="4" w:space="0"/>
              <w:left w:val="single" w:color="auto" w:sz="4" w:space="0"/>
              <w:bottom w:val="single" w:color="auto" w:sz="4" w:space="0"/>
              <w:right w:val="single" w:color="auto" w:sz="4" w:space="0"/>
            </w:tcBorders>
            <w:vAlign w:val="center"/>
          </w:tcPr>
          <w:p w14:paraId="70EEB1F3">
            <w:pPr>
              <w:pStyle w:val="23"/>
              <w:rPr>
                <w:rFonts w:cs="Times New Roman"/>
                <w:color w:val="auto"/>
              </w:rPr>
            </w:pPr>
            <w:r>
              <w:rPr>
                <w:rFonts w:hint="eastAsia" w:cs="Times New Roman"/>
                <w:color w:val="auto"/>
              </w:rPr>
              <w:t>This parameter indicates the number of pulses per revolution of the roll shaft.</w:t>
            </w:r>
          </w:p>
        </w:tc>
      </w:tr>
      <w:tr w14:paraId="01FE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18F01EA">
            <w:pPr>
              <w:pStyle w:val="23"/>
              <w:rPr>
                <w:rFonts w:cs="Times New Roman"/>
                <w:color w:val="auto"/>
              </w:rPr>
            </w:pPr>
            <w:r>
              <w:rPr>
                <w:rFonts w:cs="Times New Roman"/>
                <w:color w:val="auto"/>
              </w:rPr>
              <w:t>FB-33</w:t>
            </w:r>
          </w:p>
        </w:tc>
        <w:tc>
          <w:tcPr>
            <w:tcW w:w="603" w:type="pct"/>
            <w:tcBorders>
              <w:top w:val="single" w:color="auto" w:sz="4" w:space="0"/>
              <w:left w:val="single" w:color="auto" w:sz="4" w:space="0"/>
              <w:bottom w:val="single" w:color="auto" w:sz="4" w:space="0"/>
              <w:right w:val="single" w:color="auto" w:sz="4" w:space="0"/>
            </w:tcBorders>
            <w:vAlign w:val="center"/>
          </w:tcPr>
          <w:p w14:paraId="264951AA">
            <w:pPr>
              <w:pStyle w:val="23"/>
              <w:rPr>
                <w:rFonts w:cs="Times New Roman"/>
                <w:color w:val="auto"/>
              </w:rPr>
            </w:pPr>
            <w:r>
              <w:rPr>
                <w:rFonts w:hint="eastAsia" w:cs="Times New Roman"/>
                <w:color w:val="auto"/>
              </w:rPr>
              <w:t>Number of Coils per Layer</w:t>
            </w:r>
          </w:p>
        </w:tc>
        <w:tc>
          <w:tcPr>
            <w:tcW w:w="546" w:type="pct"/>
            <w:tcBorders>
              <w:top w:val="single" w:color="auto" w:sz="4" w:space="0"/>
              <w:left w:val="single" w:color="auto" w:sz="4" w:space="0"/>
              <w:bottom w:val="single" w:color="auto" w:sz="4" w:space="0"/>
              <w:right w:val="single" w:color="auto" w:sz="4" w:space="0"/>
            </w:tcBorders>
            <w:vAlign w:val="center"/>
          </w:tcPr>
          <w:p w14:paraId="65CEB08F">
            <w:pPr>
              <w:pStyle w:val="23"/>
              <w:rPr>
                <w:rFonts w:cs="Times New Roman"/>
                <w:color w:val="auto"/>
              </w:rPr>
            </w:pPr>
            <w:r>
              <w:rPr>
                <w:rFonts w:cs="Times New Roman"/>
                <w:color w:val="auto"/>
              </w:rPr>
              <w:t>1</w:t>
            </w:r>
          </w:p>
        </w:tc>
        <w:tc>
          <w:tcPr>
            <w:tcW w:w="823" w:type="pct"/>
            <w:tcBorders>
              <w:top w:val="single" w:color="auto" w:sz="4" w:space="0"/>
              <w:left w:val="single" w:color="auto" w:sz="4" w:space="0"/>
              <w:bottom w:val="single" w:color="auto" w:sz="4" w:space="0"/>
              <w:right w:val="single" w:color="auto" w:sz="4" w:space="0"/>
            </w:tcBorders>
            <w:vAlign w:val="center"/>
          </w:tcPr>
          <w:p w14:paraId="45585AEE">
            <w:pPr>
              <w:pStyle w:val="23"/>
              <w:rPr>
                <w:rFonts w:cs="Times New Roman"/>
                <w:color w:val="auto"/>
              </w:rPr>
            </w:pPr>
            <w:r>
              <w:rPr>
                <w:rFonts w:cs="Times New Roman"/>
                <w:color w:val="auto"/>
              </w:rPr>
              <w:t>1～10000</w:t>
            </w:r>
          </w:p>
        </w:tc>
        <w:tc>
          <w:tcPr>
            <w:tcW w:w="2573" w:type="pct"/>
            <w:tcBorders>
              <w:top w:val="single" w:color="auto" w:sz="4" w:space="0"/>
              <w:left w:val="single" w:color="auto" w:sz="4" w:space="0"/>
              <w:bottom w:val="single" w:color="auto" w:sz="4" w:space="0"/>
              <w:right w:val="single" w:color="auto" w:sz="4" w:space="0"/>
            </w:tcBorders>
            <w:vAlign w:val="center"/>
          </w:tcPr>
          <w:p w14:paraId="69A53566">
            <w:pPr>
              <w:pStyle w:val="23"/>
              <w:rPr>
                <w:rFonts w:cs="Times New Roman"/>
                <w:color w:val="auto"/>
              </w:rPr>
            </w:pPr>
            <w:r>
              <w:rPr>
                <w:rFonts w:hint="eastAsia" w:cs="Times New Roman"/>
                <w:color w:val="auto"/>
              </w:rPr>
              <w:t>This parameter indicates the number of revolutions required for one layer of material to be wound, generally set to 1 for wire and strip materials.</w:t>
            </w:r>
          </w:p>
        </w:tc>
      </w:tr>
      <w:tr w14:paraId="6B877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1AC911A5">
            <w:pPr>
              <w:pStyle w:val="23"/>
              <w:rPr>
                <w:rFonts w:cs="Times New Roman"/>
                <w:color w:val="auto"/>
              </w:rPr>
            </w:pPr>
            <w:r>
              <w:rPr>
                <w:rFonts w:cs="Times New Roman"/>
                <w:color w:val="auto"/>
              </w:rPr>
              <w:t>FB-34</w:t>
            </w:r>
          </w:p>
        </w:tc>
        <w:tc>
          <w:tcPr>
            <w:tcW w:w="603" w:type="pct"/>
            <w:tcBorders>
              <w:top w:val="single" w:color="auto" w:sz="4" w:space="0"/>
              <w:left w:val="single" w:color="auto" w:sz="4" w:space="0"/>
              <w:bottom w:val="single" w:color="auto" w:sz="4" w:space="0"/>
              <w:right w:val="single" w:color="auto" w:sz="4" w:space="0"/>
            </w:tcBorders>
            <w:vAlign w:val="center"/>
          </w:tcPr>
          <w:p w14:paraId="2EB6B0AD">
            <w:pPr>
              <w:pStyle w:val="23"/>
              <w:rPr>
                <w:rFonts w:cs="Times New Roman"/>
                <w:color w:val="auto"/>
              </w:rPr>
            </w:pPr>
            <w:r>
              <w:rPr>
                <w:rFonts w:hint="eastAsia" w:cs="Times New Roman"/>
                <w:color w:val="auto"/>
              </w:rPr>
              <w:t>Material Thickness</w:t>
            </w:r>
          </w:p>
        </w:tc>
        <w:tc>
          <w:tcPr>
            <w:tcW w:w="546" w:type="pct"/>
            <w:tcBorders>
              <w:top w:val="single" w:color="auto" w:sz="4" w:space="0"/>
              <w:left w:val="single" w:color="auto" w:sz="4" w:space="0"/>
              <w:bottom w:val="single" w:color="auto" w:sz="4" w:space="0"/>
              <w:right w:val="single" w:color="auto" w:sz="4" w:space="0"/>
            </w:tcBorders>
            <w:vAlign w:val="center"/>
          </w:tcPr>
          <w:p w14:paraId="31A49D23">
            <w:pPr>
              <w:pStyle w:val="23"/>
              <w:rPr>
                <w:rFonts w:cs="Times New Roman"/>
                <w:color w:val="auto"/>
              </w:rPr>
            </w:pPr>
            <w:r>
              <w:rPr>
                <w:rFonts w:cs="Times New Roman"/>
                <w:color w:val="auto"/>
              </w:rPr>
              <w:t>0.001</w:t>
            </w:r>
          </w:p>
        </w:tc>
        <w:tc>
          <w:tcPr>
            <w:tcW w:w="823" w:type="pct"/>
            <w:tcBorders>
              <w:top w:val="single" w:color="auto" w:sz="4" w:space="0"/>
              <w:left w:val="single" w:color="auto" w:sz="4" w:space="0"/>
              <w:bottom w:val="single" w:color="auto" w:sz="4" w:space="0"/>
              <w:right w:val="single" w:color="auto" w:sz="4" w:space="0"/>
            </w:tcBorders>
            <w:vAlign w:val="center"/>
          </w:tcPr>
          <w:p w14:paraId="132D1BB6">
            <w:pPr>
              <w:pStyle w:val="23"/>
              <w:rPr>
                <w:rFonts w:cs="Times New Roman"/>
                <w:color w:val="auto"/>
              </w:rPr>
            </w:pPr>
            <w:r>
              <w:rPr>
                <w:rFonts w:cs="Times New Roman"/>
                <w:color w:val="auto"/>
              </w:rPr>
              <w:t>0.001～65.000</w:t>
            </w:r>
          </w:p>
        </w:tc>
        <w:tc>
          <w:tcPr>
            <w:tcW w:w="2573" w:type="pct"/>
            <w:tcBorders>
              <w:top w:val="single" w:color="auto" w:sz="4" w:space="0"/>
              <w:left w:val="single" w:color="auto" w:sz="4" w:space="0"/>
              <w:bottom w:val="single" w:color="auto" w:sz="4" w:space="0"/>
              <w:right w:val="single" w:color="auto" w:sz="4" w:space="0"/>
            </w:tcBorders>
            <w:vAlign w:val="center"/>
          </w:tcPr>
          <w:p w14:paraId="448CE058">
            <w:pPr>
              <w:pStyle w:val="23"/>
              <w:rPr>
                <w:rFonts w:cs="Times New Roman"/>
                <w:color w:val="auto"/>
              </w:rPr>
            </w:pPr>
            <w:r>
              <w:rPr>
                <w:rFonts w:hint="eastAsia" w:cs="Times New Roman"/>
                <w:color w:val="auto"/>
              </w:rPr>
              <w:t>The number of decimal places for this parameter can be selected by parameter FB-80 bit 6, 0: 3 decimal places, 1: 2 decimal places.</w:t>
            </w:r>
          </w:p>
        </w:tc>
      </w:tr>
      <w:tr w14:paraId="0F0E5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70F638F">
            <w:pPr>
              <w:pStyle w:val="23"/>
              <w:rPr>
                <w:rFonts w:cs="Times New Roman"/>
                <w:color w:val="auto"/>
              </w:rPr>
            </w:pPr>
            <w:r>
              <w:rPr>
                <w:rFonts w:cs="Times New Roman"/>
                <w:color w:val="auto"/>
              </w:rPr>
              <w:t>FB-35</w:t>
            </w:r>
          </w:p>
        </w:tc>
        <w:tc>
          <w:tcPr>
            <w:tcW w:w="603" w:type="pct"/>
            <w:tcBorders>
              <w:top w:val="single" w:color="auto" w:sz="4" w:space="0"/>
              <w:left w:val="single" w:color="auto" w:sz="4" w:space="0"/>
              <w:bottom w:val="single" w:color="auto" w:sz="4" w:space="0"/>
              <w:right w:val="single" w:color="auto" w:sz="4" w:space="0"/>
            </w:tcBorders>
            <w:vAlign w:val="center"/>
          </w:tcPr>
          <w:p w14:paraId="346B36FF">
            <w:pPr>
              <w:pStyle w:val="23"/>
              <w:rPr>
                <w:rFonts w:cs="Times New Roman"/>
                <w:color w:val="auto"/>
              </w:rPr>
            </w:pPr>
            <w:r>
              <w:rPr>
                <w:rFonts w:hint="eastAsia" w:cs="Times New Roman"/>
                <w:color w:val="auto"/>
              </w:rPr>
              <w:t>Roll Diameter Filter Time</w:t>
            </w:r>
          </w:p>
        </w:tc>
        <w:tc>
          <w:tcPr>
            <w:tcW w:w="546" w:type="pct"/>
            <w:tcBorders>
              <w:top w:val="single" w:color="auto" w:sz="4" w:space="0"/>
              <w:left w:val="single" w:color="auto" w:sz="4" w:space="0"/>
              <w:bottom w:val="single" w:color="auto" w:sz="4" w:space="0"/>
              <w:right w:val="single" w:color="auto" w:sz="4" w:space="0"/>
            </w:tcBorders>
            <w:vAlign w:val="center"/>
          </w:tcPr>
          <w:p w14:paraId="1029AA82">
            <w:pPr>
              <w:pStyle w:val="23"/>
              <w:rPr>
                <w:rFonts w:cs="Times New Roman"/>
                <w:color w:val="auto"/>
              </w:rPr>
            </w:pPr>
            <w:r>
              <w:rPr>
                <w:rFonts w:cs="Times New Roman"/>
                <w:color w:val="auto"/>
              </w:rPr>
              <w:t>1.00s</w:t>
            </w:r>
          </w:p>
        </w:tc>
        <w:tc>
          <w:tcPr>
            <w:tcW w:w="823" w:type="pct"/>
            <w:tcBorders>
              <w:top w:val="single" w:color="auto" w:sz="4" w:space="0"/>
              <w:left w:val="single" w:color="auto" w:sz="4" w:space="0"/>
              <w:bottom w:val="single" w:color="auto" w:sz="4" w:space="0"/>
              <w:right w:val="single" w:color="auto" w:sz="4" w:space="0"/>
            </w:tcBorders>
            <w:vAlign w:val="center"/>
          </w:tcPr>
          <w:p w14:paraId="297EF6D9">
            <w:pPr>
              <w:pStyle w:val="23"/>
              <w:rPr>
                <w:rFonts w:cs="Times New Roman"/>
                <w:color w:val="auto"/>
              </w:rPr>
            </w:pPr>
            <w:r>
              <w:rPr>
                <w:rFonts w:cs="Times New Roman"/>
                <w:color w:val="auto"/>
              </w:rPr>
              <w:t>0.00s～100.00s</w:t>
            </w:r>
          </w:p>
        </w:tc>
        <w:tc>
          <w:tcPr>
            <w:tcW w:w="2573" w:type="pct"/>
            <w:tcBorders>
              <w:top w:val="single" w:color="auto" w:sz="4" w:space="0"/>
              <w:left w:val="single" w:color="auto" w:sz="4" w:space="0"/>
              <w:bottom w:val="single" w:color="auto" w:sz="4" w:space="0"/>
              <w:right w:val="single" w:color="auto" w:sz="4" w:space="0"/>
            </w:tcBorders>
            <w:vAlign w:val="center"/>
          </w:tcPr>
          <w:p w14:paraId="06D0B076">
            <w:pPr>
              <w:pStyle w:val="23"/>
              <w:rPr>
                <w:rFonts w:cs="Times New Roman"/>
                <w:color w:val="auto"/>
              </w:rPr>
            </w:pPr>
            <w:r>
              <w:rPr>
                <w:rFonts w:hint="eastAsia" w:cs="Times New Roman"/>
                <w:color w:val="auto"/>
              </w:rPr>
              <w:t>This parameter filters the calculated roll diameter results, suppressing fluctuations in the roll diameter, which can improve the instability of the roll diameter source (parameter FB-25). The larger the parameter setting, the smoother the calculated roll diameter value, but the greater the delay in roll diameter changes. Rule: When the roll diameter changes linearly, the time lag between the calculated roll diameter and the actual roll diameter is approximately equal to the value of this parameter.</w:t>
            </w:r>
          </w:p>
        </w:tc>
      </w:tr>
      <w:tr w14:paraId="6A508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4823FBE">
            <w:pPr>
              <w:pStyle w:val="23"/>
              <w:rPr>
                <w:rFonts w:cs="Times New Roman"/>
                <w:color w:val="auto"/>
              </w:rPr>
            </w:pPr>
            <w:r>
              <w:rPr>
                <w:rFonts w:cs="Times New Roman"/>
                <w:color w:val="auto"/>
              </w:rPr>
              <w:t>FB-36</w:t>
            </w:r>
          </w:p>
        </w:tc>
        <w:tc>
          <w:tcPr>
            <w:tcW w:w="603" w:type="pct"/>
            <w:tcBorders>
              <w:top w:val="single" w:color="auto" w:sz="4" w:space="0"/>
              <w:left w:val="single" w:color="auto" w:sz="4" w:space="0"/>
              <w:bottom w:val="single" w:color="auto" w:sz="4" w:space="0"/>
              <w:right w:val="single" w:color="auto" w:sz="4" w:space="0"/>
            </w:tcBorders>
            <w:vAlign w:val="center"/>
          </w:tcPr>
          <w:p w14:paraId="03D439EA">
            <w:pPr>
              <w:pStyle w:val="23"/>
              <w:rPr>
                <w:rFonts w:cs="Times New Roman"/>
                <w:color w:val="auto"/>
              </w:rPr>
            </w:pPr>
            <w:r>
              <w:rPr>
                <w:rFonts w:hint="eastAsia" w:cs="Times New Roman"/>
                <w:color w:val="auto"/>
              </w:rPr>
              <w:t>Roll Diameter Compensation Enable</w:t>
            </w:r>
          </w:p>
        </w:tc>
        <w:tc>
          <w:tcPr>
            <w:tcW w:w="546" w:type="pct"/>
            <w:tcBorders>
              <w:top w:val="single" w:color="auto" w:sz="4" w:space="0"/>
              <w:left w:val="single" w:color="auto" w:sz="4" w:space="0"/>
              <w:bottom w:val="single" w:color="auto" w:sz="4" w:space="0"/>
              <w:right w:val="single" w:color="auto" w:sz="4" w:space="0"/>
            </w:tcBorders>
            <w:vAlign w:val="center"/>
          </w:tcPr>
          <w:p w14:paraId="7FBE69F8">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6F4567D">
            <w:pPr>
              <w:pStyle w:val="23"/>
              <w:rPr>
                <w:rFonts w:cs="Times New Roman"/>
                <w:color w:val="auto"/>
              </w:rPr>
            </w:pPr>
            <w:r>
              <w:rPr>
                <w:rFonts w:cs="Times New Roman"/>
                <w:color w:val="auto"/>
              </w:rPr>
              <w:t>0～1</w:t>
            </w:r>
          </w:p>
        </w:tc>
        <w:tc>
          <w:tcPr>
            <w:tcW w:w="2573" w:type="pct"/>
            <w:tcBorders>
              <w:top w:val="single" w:color="auto" w:sz="4" w:space="0"/>
              <w:left w:val="single" w:color="auto" w:sz="4" w:space="0"/>
              <w:bottom w:val="single" w:color="auto" w:sz="4" w:space="0"/>
              <w:right w:val="single" w:color="auto" w:sz="4" w:space="0"/>
            </w:tcBorders>
            <w:vAlign w:val="center"/>
          </w:tcPr>
          <w:p w14:paraId="26A6DBF1">
            <w:pPr>
              <w:pStyle w:val="23"/>
              <w:rPr>
                <w:rFonts w:cs="Times New Roman"/>
                <w:color w:val="auto"/>
              </w:rPr>
            </w:pPr>
            <w:r>
              <w:rPr>
                <w:rFonts w:hint="eastAsia" w:cs="Times New Roman"/>
                <w:color w:val="auto"/>
              </w:rPr>
              <w:t>This parameter is only effective when the tension closed-loop speed mode (FB-00 = 1) is set and the line speed input source FB-17 is not zero. When the mechanical gear ratio or linear speed cannot reach the precise condition, set this parameter to compensate for the roll diameter.</w:t>
            </w:r>
          </w:p>
        </w:tc>
      </w:tr>
      <w:tr w14:paraId="63EA9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2D6EA571">
            <w:pPr>
              <w:pStyle w:val="23"/>
              <w:rPr>
                <w:rFonts w:cs="Times New Roman"/>
                <w:color w:val="auto"/>
              </w:rPr>
            </w:pPr>
            <w:r>
              <w:rPr>
                <w:rFonts w:cs="Times New Roman"/>
                <w:color w:val="auto"/>
              </w:rPr>
              <w:t>FB-37</w:t>
            </w:r>
          </w:p>
        </w:tc>
        <w:tc>
          <w:tcPr>
            <w:tcW w:w="603" w:type="pct"/>
            <w:tcBorders>
              <w:top w:val="single" w:color="auto" w:sz="4" w:space="0"/>
              <w:left w:val="single" w:color="auto" w:sz="4" w:space="0"/>
              <w:bottom w:val="single" w:color="auto" w:sz="4" w:space="0"/>
              <w:right w:val="single" w:color="auto" w:sz="4" w:space="0"/>
            </w:tcBorders>
            <w:vAlign w:val="center"/>
          </w:tcPr>
          <w:p w14:paraId="08CDB360">
            <w:pPr>
              <w:pStyle w:val="23"/>
              <w:rPr>
                <w:rFonts w:cs="Times New Roman"/>
                <w:color w:val="auto"/>
              </w:rPr>
            </w:pPr>
            <w:r>
              <w:rPr>
                <w:rFonts w:hint="eastAsia" w:cs="Times New Roman"/>
                <w:color w:val="auto"/>
              </w:rPr>
              <w:t>Roll Diameter Calculation Delay Time</w:t>
            </w:r>
          </w:p>
        </w:tc>
        <w:tc>
          <w:tcPr>
            <w:tcW w:w="546" w:type="pct"/>
            <w:tcBorders>
              <w:top w:val="single" w:color="auto" w:sz="4" w:space="0"/>
              <w:left w:val="single" w:color="auto" w:sz="4" w:space="0"/>
              <w:bottom w:val="single" w:color="auto" w:sz="4" w:space="0"/>
              <w:right w:val="single" w:color="auto" w:sz="4" w:space="0"/>
            </w:tcBorders>
            <w:vAlign w:val="center"/>
          </w:tcPr>
          <w:p w14:paraId="56671CC0">
            <w:pPr>
              <w:pStyle w:val="23"/>
              <w:rPr>
                <w:rFonts w:cs="Times New Roman"/>
                <w:color w:val="auto"/>
              </w:rPr>
            </w:pPr>
            <w:r>
              <w:rPr>
                <w:rFonts w:cs="Times New Roman"/>
                <w:color w:val="auto"/>
              </w:rPr>
              <w:t>0.0s</w:t>
            </w:r>
          </w:p>
        </w:tc>
        <w:tc>
          <w:tcPr>
            <w:tcW w:w="823" w:type="pct"/>
            <w:tcBorders>
              <w:top w:val="single" w:color="auto" w:sz="4" w:space="0"/>
              <w:left w:val="single" w:color="auto" w:sz="4" w:space="0"/>
              <w:bottom w:val="single" w:color="auto" w:sz="4" w:space="0"/>
              <w:right w:val="single" w:color="auto" w:sz="4" w:space="0"/>
            </w:tcBorders>
            <w:vAlign w:val="center"/>
          </w:tcPr>
          <w:p w14:paraId="4CC6D867">
            <w:pPr>
              <w:pStyle w:val="23"/>
              <w:rPr>
                <w:rFonts w:cs="Times New Roman"/>
                <w:color w:val="auto"/>
              </w:rPr>
            </w:pPr>
            <w:r>
              <w:rPr>
                <w:rFonts w:cs="Times New Roman"/>
                <w:color w:val="auto"/>
              </w:rPr>
              <w:t>0.0s～6553.5s</w:t>
            </w:r>
          </w:p>
        </w:tc>
        <w:tc>
          <w:tcPr>
            <w:tcW w:w="2573" w:type="pct"/>
            <w:tcBorders>
              <w:top w:val="single" w:color="auto" w:sz="4" w:space="0"/>
              <w:left w:val="single" w:color="auto" w:sz="4" w:space="0"/>
              <w:bottom w:val="single" w:color="auto" w:sz="4" w:space="0"/>
              <w:right w:val="single" w:color="auto" w:sz="4" w:space="0"/>
            </w:tcBorders>
            <w:vAlign w:val="center"/>
          </w:tcPr>
          <w:p w14:paraId="0368BB6B">
            <w:pPr>
              <w:pStyle w:val="23"/>
              <w:rPr>
                <w:rFonts w:cs="Times New Roman"/>
                <w:color w:val="auto"/>
              </w:rPr>
            </w:pPr>
            <w:r>
              <w:rPr>
                <w:rFonts w:hint="eastAsia" w:cs="Times New Roman"/>
                <w:color w:val="auto"/>
              </w:rPr>
              <w:t>After the pre-drive signal is canceled, the roll diameter calculation restarts after this delay to avoid inaccurate roll diameter calculation results in a short time after the pre-drive ends, which could lead to system instability.</w:t>
            </w:r>
          </w:p>
        </w:tc>
      </w:tr>
      <w:tr w14:paraId="4964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53" w:type="pct"/>
            <w:tcBorders>
              <w:top w:val="single" w:color="auto" w:sz="4" w:space="0"/>
              <w:left w:val="single" w:color="auto" w:sz="4" w:space="0"/>
              <w:bottom w:val="single" w:color="auto" w:sz="4" w:space="0"/>
              <w:right w:val="single" w:color="auto" w:sz="4" w:space="0"/>
            </w:tcBorders>
            <w:vAlign w:val="center"/>
          </w:tcPr>
          <w:p w14:paraId="3A8BC039">
            <w:pPr>
              <w:pStyle w:val="23"/>
              <w:rPr>
                <w:rFonts w:cs="Times New Roman"/>
                <w:color w:val="auto"/>
              </w:rPr>
            </w:pPr>
            <w:r>
              <w:rPr>
                <w:rFonts w:cs="Times New Roman"/>
                <w:color w:val="auto"/>
              </w:rPr>
              <w:t>FB-38</w:t>
            </w:r>
          </w:p>
        </w:tc>
        <w:tc>
          <w:tcPr>
            <w:tcW w:w="603" w:type="pct"/>
            <w:tcBorders>
              <w:top w:val="single" w:color="auto" w:sz="4" w:space="0"/>
              <w:left w:val="single" w:color="auto" w:sz="4" w:space="0"/>
              <w:bottom w:val="single" w:color="auto" w:sz="4" w:space="0"/>
              <w:right w:val="single" w:color="auto" w:sz="4" w:space="0"/>
            </w:tcBorders>
            <w:vAlign w:val="center"/>
          </w:tcPr>
          <w:p w14:paraId="1E5A2213">
            <w:pPr>
              <w:pStyle w:val="23"/>
              <w:rPr>
                <w:rFonts w:cs="Times New Roman"/>
                <w:color w:val="auto"/>
              </w:rPr>
            </w:pPr>
            <w:r>
              <w:rPr>
                <w:rFonts w:hint="eastAsia" w:cs="Times New Roman"/>
                <w:color w:val="auto"/>
              </w:rPr>
              <w:t>Current Roll Diameter</w:t>
            </w:r>
          </w:p>
        </w:tc>
        <w:tc>
          <w:tcPr>
            <w:tcW w:w="546" w:type="pct"/>
            <w:tcBorders>
              <w:top w:val="single" w:color="auto" w:sz="4" w:space="0"/>
              <w:left w:val="single" w:color="auto" w:sz="4" w:space="0"/>
              <w:bottom w:val="single" w:color="auto" w:sz="4" w:space="0"/>
              <w:right w:val="single" w:color="auto" w:sz="4" w:space="0"/>
            </w:tcBorders>
            <w:vAlign w:val="center"/>
          </w:tcPr>
          <w:p w14:paraId="02DA04CE">
            <w:pPr>
              <w:pStyle w:val="23"/>
              <w:rPr>
                <w:rFonts w:cs="Times New Roman"/>
                <w:color w:val="auto"/>
              </w:rPr>
            </w:pPr>
            <w:r>
              <w:rPr>
                <w:rFonts w:cs="Times New Roman"/>
                <w:color w:val="auto"/>
              </w:rPr>
              <w:t>100.0</w:t>
            </w:r>
          </w:p>
        </w:tc>
        <w:tc>
          <w:tcPr>
            <w:tcW w:w="823" w:type="pct"/>
            <w:tcBorders>
              <w:top w:val="single" w:color="auto" w:sz="4" w:space="0"/>
              <w:left w:val="single" w:color="auto" w:sz="4" w:space="0"/>
              <w:bottom w:val="single" w:color="auto" w:sz="4" w:space="0"/>
              <w:right w:val="single" w:color="auto" w:sz="4" w:space="0"/>
            </w:tcBorders>
            <w:vAlign w:val="center"/>
          </w:tcPr>
          <w:p w14:paraId="00F6F468">
            <w:pPr>
              <w:pStyle w:val="23"/>
              <w:rPr>
                <w:rFonts w:cs="Times New Roman"/>
                <w:color w:val="auto"/>
              </w:rPr>
            </w:pPr>
            <w:r>
              <w:rPr>
                <w:rFonts w:cs="Times New Roman"/>
                <w:color w:val="auto"/>
              </w:rPr>
              <w:t>1.0～6553.5</w:t>
            </w:r>
          </w:p>
        </w:tc>
        <w:tc>
          <w:tcPr>
            <w:tcW w:w="2573" w:type="pct"/>
            <w:tcBorders>
              <w:top w:val="single" w:color="auto" w:sz="4" w:space="0"/>
              <w:left w:val="single" w:color="auto" w:sz="4" w:space="0"/>
              <w:bottom w:val="single" w:color="auto" w:sz="4" w:space="0"/>
              <w:right w:val="single" w:color="auto" w:sz="4" w:space="0"/>
            </w:tcBorders>
            <w:vAlign w:val="center"/>
          </w:tcPr>
          <w:p w14:paraId="1D0AFBA6">
            <w:pPr>
              <w:pStyle w:val="23"/>
              <w:rPr>
                <w:rFonts w:cs="Times New Roman"/>
                <w:color w:val="auto"/>
              </w:rPr>
            </w:pPr>
            <w:r>
              <w:rPr>
                <w:rFonts w:hint="eastAsia" w:cs="Times New Roman"/>
                <w:color w:val="auto"/>
              </w:rPr>
              <w:t>When the inverter is not in a stopped state, this parameter is read-only.</w:t>
            </w:r>
          </w:p>
        </w:tc>
      </w:tr>
      <w:tr w14:paraId="286BF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B12397E">
            <w:pPr>
              <w:pStyle w:val="23"/>
              <w:rPr>
                <w:rFonts w:cs="Times New Roman"/>
                <w:color w:val="auto"/>
              </w:rPr>
            </w:pPr>
            <w:r>
              <w:rPr>
                <w:rFonts w:cs="Times New Roman"/>
                <w:color w:val="auto"/>
              </w:rPr>
              <w:t>FB-39</w:t>
            </w:r>
          </w:p>
        </w:tc>
        <w:tc>
          <w:tcPr>
            <w:tcW w:w="603" w:type="pct"/>
            <w:tcBorders>
              <w:top w:val="single" w:color="auto" w:sz="4" w:space="0"/>
              <w:left w:val="single" w:color="auto" w:sz="4" w:space="0"/>
              <w:bottom w:val="single" w:color="auto" w:sz="4" w:space="0"/>
              <w:right w:val="single" w:color="auto" w:sz="4" w:space="0"/>
            </w:tcBorders>
            <w:vAlign w:val="center"/>
          </w:tcPr>
          <w:p w14:paraId="4534648D">
            <w:pPr>
              <w:pStyle w:val="23"/>
              <w:rPr>
                <w:rFonts w:cs="Times New Roman"/>
                <w:color w:val="auto"/>
              </w:rPr>
            </w:pPr>
            <w:r>
              <w:rPr>
                <w:rFonts w:hint="eastAsia" w:cs="Times New Roman"/>
                <w:color w:val="auto"/>
              </w:rPr>
              <w:t>Minimum Frequency for Roll Diameter Calculation</w:t>
            </w:r>
          </w:p>
        </w:tc>
        <w:tc>
          <w:tcPr>
            <w:tcW w:w="546" w:type="pct"/>
            <w:tcBorders>
              <w:top w:val="single" w:color="auto" w:sz="4" w:space="0"/>
              <w:left w:val="single" w:color="auto" w:sz="4" w:space="0"/>
              <w:bottom w:val="single" w:color="auto" w:sz="4" w:space="0"/>
              <w:right w:val="single" w:color="auto" w:sz="4" w:space="0"/>
            </w:tcBorders>
            <w:vAlign w:val="center"/>
          </w:tcPr>
          <w:p w14:paraId="06023D88">
            <w:pPr>
              <w:pStyle w:val="23"/>
              <w:rPr>
                <w:rFonts w:cs="Times New Roman"/>
                <w:color w:val="auto"/>
              </w:rPr>
            </w:pPr>
            <w:r>
              <w:rPr>
                <w:rFonts w:cs="Times New Roman"/>
                <w:color w:val="auto"/>
              </w:rPr>
              <w:t>1.00Hz</w:t>
            </w:r>
          </w:p>
        </w:tc>
        <w:tc>
          <w:tcPr>
            <w:tcW w:w="823" w:type="pct"/>
            <w:tcBorders>
              <w:top w:val="single" w:color="auto" w:sz="4" w:space="0"/>
              <w:left w:val="single" w:color="auto" w:sz="4" w:space="0"/>
              <w:bottom w:val="single" w:color="auto" w:sz="4" w:space="0"/>
              <w:right w:val="single" w:color="auto" w:sz="4" w:space="0"/>
            </w:tcBorders>
            <w:vAlign w:val="center"/>
          </w:tcPr>
          <w:p w14:paraId="1EFF48C0">
            <w:pPr>
              <w:pStyle w:val="23"/>
              <w:jc w:val="left"/>
              <w:rPr>
                <w:rFonts w:cs="Times New Roman"/>
                <w:color w:val="auto"/>
              </w:rPr>
            </w:pPr>
            <w:r>
              <w:rPr>
                <w:rFonts w:cs="Times New Roman"/>
                <w:color w:val="auto"/>
              </w:rPr>
              <w:t>0.00～599.00Hz</w:t>
            </w:r>
          </w:p>
        </w:tc>
        <w:tc>
          <w:tcPr>
            <w:tcW w:w="2573" w:type="pct"/>
            <w:tcBorders>
              <w:top w:val="single" w:color="auto" w:sz="4" w:space="0"/>
              <w:left w:val="single" w:color="auto" w:sz="4" w:space="0"/>
              <w:bottom w:val="single" w:color="auto" w:sz="4" w:space="0"/>
              <w:right w:val="single" w:color="auto" w:sz="4" w:space="0"/>
            </w:tcBorders>
            <w:vAlign w:val="center"/>
          </w:tcPr>
          <w:p w14:paraId="4296A605">
            <w:pPr>
              <w:pStyle w:val="23"/>
              <w:rPr>
                <w:rFonts w:cs="Times New Roman"/>
                <w:color w:val="auto"/>
              </w:rPr>
            </w:pPr>
            <w:r>
              <w:rPr>
                <w:rFonts w:hint="eastAsia" w:cs="Times New Roman"/>
                <w:color w:val="auto"/>
              </w:rPr>
              <w:t>When the linear speed is lower than parameter FB-39, maintain the current roll diameter value; when the linear speed exceeds this parameter, perform the roll diameter calculation. For situations where the operating frequency is low or the roll diameter calculation during acceleration is inaccurate, this parameter can be appropriately set to resolve the issue.</w:t>
            </w:r>
          </w:p>
        </w:tc>
      </w:tr>
      <w:tr w14:paraId="61EF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1016E6A">
            <w:pPr>
              <w:pStyle w:val="23"/>
              <w:rPr>
                <w:rFonts w:cs="Times New Roman"/>
                <w:color w:val="auto"/>
              </w:rPr>
            </w:pPr>
            <w:r>
              <w:rPr>
                <w:rFonts w:cs="Times New Roman"/>
                <w:color w:val="auto"/>
              </w:rPr>
              <w:t>FB-40</w:t>
            </w:r>
          </w:p>
        </w:tc>
        <w:tc>
          <w:tcPr>
            <w:tcW w:w="603" w:type="pct"/>
            <w:tcBorders>
              <w:top w:val="single" w:color="auto" w:sz="4" w:space="0"/>
              <w:left w:val="single" w:color="auto" w:sz="4" w:space="0"/>
              <w:bottom w:val="single" w:color="auto" w:sz="4" w:space="0"/>
              <w:right w:val="single" w:color="auto" w:sz="4" w:space="0"/>
            </w:tcBorders>
            <w:vAlign w:val="center"/>
          </w:tcPr>
          <w:p w14:paraId="3EF5BEB6">
            <w:pPr>
              <w:pStyle w:val="23"/>
              <w:rPr>
                <w:rFonts w:cs="Times New Roman"/>
                <w:color w:val="auto"/>
              </w:rPr>
            </w:pPr>
            <w:r>
              <w:rPr>
                <w:rFonts w:hint="eastAsia" w:cs="Times New Roman"/>
                <w:color w:val="auto"/>
              </w:rPr>
              <w:t>Pre-drive Mode Selection</w:t>
            </w:r>
          </w:p>
        </w:tc>
        <w:tc>
          <w:tcPr>
            <w:tcW w:w="546" w:type="pct"/>
            <w:tcBorders>
              <w:top w:val="single" w:color="auto" w:sz="4" w:space="0"/>
              <w:left w:val="single" w:color="auto" w:sz="4" w:space="0"/>
              <w:bottom w:val="single" w:color="auto" w:sz="4" w:space="0"/>
              <w:right w:val="single" w:color="auto" w:sz="4" w:space="0"/>
            </w:tcBorders>
            <w:vAlign w:val="center"/>
          </w:tcPr>
          <w:p w14:paraId="74A21CAA">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0A3289B7">
            <w:pPr>
              <w:pStyle w:val="23"/>
              <w:rPr>
                <w:rFonts w:cs="Times New Roman"/>
                <w:color w:val="auto"/>
              </w:rPr>
            </w:pPr>
            <w:r>
              <w:rPr>
                <w:rFonts w:cs="Times New Roman"/>
                <w:color w:val="auto"/>
              </w:rPr>
              <w:t>0: No Function</w:t>
            </w:r>
          </w:p>
          <w:p w14:paraId="4FD9F0F2">
            <w:pPr>
              <w:pStyle w:val="23"/>
              <w:rPr>
                <w:rFonts w:cs="Times New Roman"/>
                <w:color w:val="auto"/>
              </w:rPr>
            </w:pPr>
            <w:r>
              <w:rPr>
                <w:rFonts w:cs="Times New Roman"/>
                <w:color w:val="auto"/>
              </w:rPr>
              <w:t>1: Pre-drive for Winding Mode</w:t>
            </w:r>
          </w:p>
          <w:p w14:paraId="76FD47FB">
            <w:pPr>
              <w:pStyle w:val="23"/>
              <w:rPr>
                <w:rFonts w:cs="Times New Roman"/>
                <w:color w:val="auto"/>
              </w:rPr>
            </w:pPr>
            <w:r>
              <w:rPr>
                <w:rFonts w:cs="Times New Roman"/>
                <w:color w:val="auto"/>
              </w:rPr>
              <w:t>2: Pre-drive for Unwinding Mode</w:t>
            </w:r>
          </w:p>
        </w:tc>
        <w:tc>
          <w:tcPr>
            <w:tcW w:w="2573" w:type="pct"/>
            <w:tcBorders>
              <w:top w:val="single" w:color="auto" w:sz="4" w:space="0"/>
              <w:left w:val="single" w:color="auto" w:sz="4" w:space="0"/>
              <w:bottom w:val="single" w:color="auto" w:sz="4" w:space="0"/>
              <w:right w:val="single" w:color="auto" w:sz="4" w:space="0"/>
            </w:tcBorders>
            <w:vAlign w:val="center"/>
          </w:tcPr>
          <w:p w14:paraId="6DBF60BE">
            <w:pPr>
              <w:pStyle w:val="23"/>
              <w:rPr>
                <w:rFonts w:cs="Times New Roman"/>
                <w:color w:val="auto"/>
              </w:rPr>
            </w:pPr>
            <w:r>
              <w:rPr>
                <w:rFonts w:hint="eastAsia" w:cs="Times New Roman"/>
                <w:color w:val="auto"/>
              </w:rPr>
              <w:t>At the moment of winding startup, to prevent the wire from being slack, the tension convergence time can be extended by setting it to pre-drive for winding mode (FB-40 = 1). During unwinding, it can be set to pre-drive for unwinding mode (FB-40 = 2), allowing the motor to rotate in reverse to actively tighten the material. At this time, the output frequency limit is the main and auxiliary frequency reversal cutoff frequency (parameter FA-27). Parameter FB-40 is only valid when parameter FB-00 = 1.</w:t>
            </w:r>
          </w:p>
        </w:tc>
      </w:tr>
      <w:tr w14:paraId="5396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20048B4">
            <w:pPr>
              <w:pStyle w:val="23"/>
              <w:rPr>
                <w:rFonts w:cs="Times New Roman"/>
                <w:color w:val="auto"/>
              </w:rPr>
            </w:pPr>
            <w:r>
              <w:rPr>
                <w:rFonts w:cs="Times New Roman"/>
                <w:color w:val="auto"/>
              </w:rPr>
              <w:t>FB-41</w:t>
            </w:r>
          </w:p>
        </w:tc>
        <w:tc>
          <w:tcPr>
            <w:tcW w:w="603" w:type="pct"/>
            <w:tcBorders>
              <w:top w:val="single" w:color="auto" w:sz="4" w:space="0"/>
              <w:left w:val="single" w:color="auto" w:sz="4" w:space="0"/>
              <w:bottom w:val="single" w:color="auto" w:sz="4" w:space="0"/>
              <w:right w:val="single" w:color="auto" w:sz="4" w:space="0"/>
            </w:tcBorders>
            <w:vAlign w:val="center"/>
          </w:tcPr>
          <w:p w14:paraId="4FF1F29D">
            <w:pPr>
              <w:pStyle w:val="23"/>
              <w:rPr>
                <w:rFonts w:cs="Times New Roman"/>
                <w:color w:val="auto"/>
              </w:rPr>
            </w:pPr>
            <w:r>
              <w:rPr>
                <w:rFonts w:hint="eastAsia" w:cs="Times New Roman"/>
                <w:color w:val="auto"/>
              </w:rPr>
              <w:t>Pre-drive/PID Switching Point</w:t>
            </w:r>
          </w:p>
        </w:tc>
        <w:tc>
          <w:tcPr>
            <w:tcW w:w="546" w:type="pct"/>
            <w:tcBorders>
              <w:top w:val="single" w:color="auto" w:sz="4" w:space="0"/>
              <w:left w:val="single" w:color="auto" w:sz="4" w:space="0"/>
              <w:bottom w:val="single" w:color="auto" w:sz="4" w:space="0"/>
              <w:right w:val="single" w:color="auto" w:sz="4" w:space="0"/>
            </w:tcBorders>
            <w:vAlign w:val="center"/>
          </w:tcPr>
          <w:p w14:paraId="0FF546FB">
            <w:pPr>
              <w:pStyle w:val="23"/>
              <w:rPr>
                <w:rFonts w:cs="Times New Roman"/>
                <w:color w:val="auto"/>
              </w:rPr>
            </w:pPr>
            <w:r>
              <w:rPr>
                <w:rFonts w:cs="Times New Roman"/>
                <w:color w:val="auto"/>
              </w:rPr>
              <w:t>15.0%</w:t>
            </w:r>
          </w:p>
        </w:tc>
        <w:tc>
          <w:tcPr>
            <w:tcW w:w="823" w:type="pct"/>
            <w:tcBorders>
              <w:top w:val="single" w:color="auto" w:sz="4" w:space="0"/>
              <w:left w:val="single" w:color="auto" w:sz="4" w:space="0"/>
              <w:bottom w:val="single" w:color="auto" w:sz="4" w:space="0"/>
              <w:right w:val="single" w:color="auto" w:sz="4" w:space="0"/>
            </w:tcBorders>
            <w:vAlign w:val="center"/>
          </w:tcPr>
          <w:p w14:paraId="4FB0CBC5">
            <w:pPr>
              <w:pStyle w:val="23"/>
              <w:rPr>
                <w:rFonts w:cs="Times New Roman"/>
                <w:color w:val="auto"/>
              </w:rPr>
            </w:pPr>
            <w:r>
              <w:rPr>
                <w:rFonts w:cs="Times New Roman"/>
                <w:color w:val="auto"/>
              </w:rPr>
              <w:t>0.0%～100.0%</w:t>
            </w:r>
          </w:p>
        </w:tc>
        <w:tc>
          <w:tcPr>
            <w:tcW w:w="2573" w:type="pct"/>
            <w:tcBorders>
              <w:top w:val="single" w:color="auto" w:sz="4" w:space="0"/>
              <w:left w:val="single" w:color="auto" w:sz="4" w:space="0"/>
              <w:bottom w:val="single" w:color="auto" w:sz="4" w:space="0"/>
              <w:right w:val="single" w:color="auto" w:sz="4" w:space="0"/>
            </w:tcBorders>
            <w:vAlign w:val="center"/>
          </w:tcPr>
          <w:p w14:paraId="4C86346F">
            <w:pPr>
              <w:pStyle w:val="23"/>
              <w:rPr>
                <w:rFonts w:cs="Times New Roman"/>
                <w:color w:val="auto"/>
              </w:rPr>
            </w:pPr>
            <w:r>
              <w:rPr>
                <w:rFonts w:hint="eastAsia" w:cs="Times New Roman"/>
                <w:color w:val="auto"/>
              </w:rPr>
              <w:t>Tension feedback value 0~100% corresponds to tension from loose to tight, parameter FB-41 reference base: FB-05, when setting FB-05 = 50%, FB-41 = 10%, the pre-drive range is 0~40%.</w:t>
            </w:r>
          </w:p>
        </w:tc>
      </w:tr>
      <w:tr w14:paraId="1453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C0AD062">
            <w:pPr>
              <w:pStyle w:val="23"/>
              <w:rPr>
                <w:rFonts w:cs="Times New Roman"/>
                <w:color w:val="auto"/>
              </w:rPr>
            </w:pPr>
            <w:r>
              <w:rPr>
                <w:rFonts w:cs="Times New Roman"/>
                <w:color w:val="auto"/>
              </w:rPr>
              <w:t>FB-42</w:t>
            </w:r>
          </w:p>
        </w:tc>
        <w:tc>
          <w:tcPr>
            <w:tcW w:w="603" w:type="pct"/>
            <w:tcBorders>
              <w:top w:val="single" w:color="auto" w:sz="4" w:space="0"/>
              <w:left w:val="single" w:color="auto" w:sz="4" w:space="0"/>
              <w:bottom w:val="single" w:color="auto" w:sz="4" w:space="0"/>
              <w:right w:val="single" w:color="auto" w:sz="4" w:space="0"/>
            </w:tcBorders>
            <w:vAlign w:val="center"/>
          </w:tcPr>
          <w:p w14:paraId="55E92F3E">
            <w:pPr>
              <w:pStyle w:val="23"/>
              <w:rPr>
                <w:rFonts w:cs="Times New Roman"/>
                <w:color w:val="auto"/>
              </w:rPr>
            </w:pPr>
            <w:r>
              <w:rPr>
                <w:rFonts w:hint="eastAsia" w:cs="Times New Roman"/>
                <w:color w:val="auto"/>
              </w:rPr>
              <w:t>soft start frequency</w:t>
            </w:r>
          </w:p>
        </w:tc>
        <w:tc>
          <w:tcPr>
            <w:tcW w:w="546" w:type="pct"/>
            <w:tcBorders>
              <w:top w:val="single" w:color="auto" w:sz="4" w:space="0"/>
              <w:left w:val="single" w:color="auto" w:sz="4" w:space="0"/>
              <w:bottom w:val="single" w:color="auto" w:sz="4" w:space="0"/>
              <w:right w:val="single" w:color="auto" w:sz="4" w:space="0"/>
            </w:tcBorders>
            <w:vAlign w:val="center"/>
          </w:tcPr>
          <w:p w14:paraId="6DC65016">
            <w:pPr>
              <w:pStyle w:val="23"/>
              <w:rPr>
                <w:rFonts w:cs="Times New Roman"/>
                <w:color w:val="auto"/>
              </w:rPr>
            </w:pPr>
            <w:r>
              <w:rPr>
                <w:rFonts w:cs="Times New Roman"/>
                <w:color w:val="auto"/>
              </w:rPr>
              <w:t>2.00Hz</w:t>
            </w:r>
          </w:p>
        </w:tc>
        <w:tc>
          <w:tcPr>
            <w:tcW w:w="823" w:type="pct"/>
            <w:tcBorders>
              <w:top w:val="single" w:color="auto" w:sz="4" w:space="0"/>
              <w:left w:val="single" w:color="auto" w:sz="4" w:space="0"/>
              <w:bottom w:val="single" w:color="auto" w:sz="4" w:space="0"/>
              <w:right w:val="single" w:color="auto" w:sz="4" w:space="0"/>
            </w:tcBorders>
            <w:vAlign w:val="center"/>
          </w:tcPr>
          <w:p w14:paraId="6BFB51C7">
            <w:pPr>
              <w:pStyle w:val="23"/>
              <w:jc w:val="left"/>
              <w:rPr>
                <w:rFonts w:cs="Times New Roman"/>
                <w:color w:val="auto"/>
              </w:rPr>
            </w:pPr>
            <w:r>
              <w:rPr>
                <w:rFonts w:cs="Times New Roman"/>
                <w:color w:val="auto"/>
              </w:rPr>
              <w:t>0.00～599.00Hz</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237D2DD0">
            <w:pPr>
              <w:pStyle w:val="23"/>
              <w:rPr>
                <w:rFonts w:cs="Times New Roman"/>
                <w:color w:val="auto"/>
              </w:rPr>
            </w:pPr>
            <w:r>
              <w:rPr>
                <w:rFonts w:hint="eastAsia" w:cs="Times New Roman"/>
                <w:color w:val="auto"/>
              </w:rPr>
              <w:t>When FB-40 = 1 or 2, at the instant of winding start, the sum of the synchronous frequency calculated based on line speed and the soft start frequency FB-42 is used as the set frequency, and acceleration starts according to time FB-43. After the soft start acceleration time, the system runs with the set frequency being the sum of the synchronous frequency calculated based on line speed and the auxiliary frequency adjusted by PI control.</w:t>
            </w:r>
          </w:p>
        </w:tc>
      </w:tr>
      <w:tr w14:paraId="48F2C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CE66C43">
            <w:pPr>
              <w:pStyle w:val="23"/>
              <w:rPr>
                <w:rFonts w:cs="Times New Roman"/>
                <w:color w:val="auto"/>
              </w:rPr>
            </w:pPr>
            <w:r>
              <w:rPr>
                <w:rFonts w:cs="Times New Roman"/>
                <w:color w:val="auto"/>
              </w:rPr>
              <w:t>FB-43</w:t>
            </w:r>
          </w:p>
        </w:tc>
        <w:tc>
          <w:tcPr>
            <w:tcW w:w="603" w:type="pct"/>
            <w:tcBorders>
              <w:top w:val="single" w:color="auto" w:sz="4" w:space="0"/>
              <w:left w:val="single" w:color="auto" w:sz="4" w:space="0"/>
              <w:bottom w:val="single" w:color="auto" w:sz="4" w:space="0"/>
              <w:right w:val="single" w:color="auto" w:sz="4" w:space="0"/>
            </w:tcBorders>
            <w:vAlign w:val="center"/>
          </w:tcPr>
          <w:p w14:paraId="0ED42B1F">
            <w:pPr>
              <w:pStyle w:val="23"/>
              <w:rPr>
                <w:rFonts w:cs="Times New Roman"/>
                <w:color w:val="auto"/>
              </w:rPr>
            </w:pPr>
            <w:r>
              <w:rPr>
                <w:rFonts w:hint="eastAsia" w:cs="Times New Roman"/>
                <w:color w:val="auto"/>
              </w:rPr>
              <w:t>soft start acceleration time</w:t>
            </w:r>
          </w:p>
        </w:tc>
        <w:tc>
          <w:tcPr>
            <w:tcW w:w="546" w:type="pct"/>
            <w:tcBorders>
              <w:top w:val="single" w:color="auto" w:sz="4" w:space="0"/>
              <w:left w:val="single" w:color="auto" w:sz="4" w:space="0"/>
              <w:bottom w:val="single" w:color="auto" w:sz="4" w:space="0"/>
              <w:right w:val="single" w:color="auto" w:sz="4" w:space="0"/>
            </w:tcBorders>
            <w:vAlign w:val="center"/>
          </w:tcPr>
          <w:p w14:paraId="7C87037F">
            <w:pPr>
              <w:pStyle w:val="23"/>
              <w:rPr>
                <w:rFonts w:cs="Times New Roman"/>
                <w:color w:val="auto"/>
              </w:rPr>
            </w:pPr>
            <w:r>
              <w:rPr>
                <w:rFonts w:cs="Times New Roman"/>
                <w:color w:val="auto"/>
              </w:rPr>
              <w:t>3.00s</w:t>
            </w:r>
          </w:p>
        </w:tc>
        <w:tc>
          <w:tcPr>
            <w:tcW w:w="823" w:type="pct"/>
            <w:tcBorders>
              <w:top w:val="single" w:color="auto" w:sz="4" w:space="0"/>
              <w:left w:val="single" w:color="auto" w:sz="4" w:space="0"/>
              <w:bottom w:val="single" w:color="auto" w:sz="4" w:space="0"/>
              <w:right w:val="single" w:color="auto" w:sz="4" w:space="0"/>
            </w:tcBorders>
            <w:vAlign w:val="center"/>
          </w:tcPr>
          <w:p w14:paraId="629E2B07">
            <w:pPr>
              <w:pStyle w:val="23"/>
              <w:rPr>
                <w:rFonts w:cs="Times New Roman"/>
                <w:color w:val="auto"/>
              </w:rPr>
            </w:pPr>
            <w:r>
              <w:rPr>
                <w:rFonts w:cs="Times New Roman"/>
                <w:color w:val="auto"/>
              </w:rPr>
              <w:t>0.00s～600.00s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8E58A2D">
            <w:pPr>
              <w:pStyle w:val="23"/>
              <w:rPr>
                <w:rFonts w:cs="Times New Roman"/>
                <w:color w:val="auto"/>
              </w:rPr>
            </w:pPr>
          </w:p>
        </w:tc>
      </w:tr>
      <w:tr w14:paraId="6FD89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453" w:type="pct"/>
            <w:tcBorders>
              <w:top w:val="single" w:color="auto" w:sz="4" w:space="0"/>
              <w:left w:val="single" w:color="auto" w:sz="4" w:space="0"/>
              <w:bottom w:val="single" w:color="auto" w:sz="4" w:space="0"/>
              <w:right w:val="single" w:color="auto" w:sz="4" w:space="0"/>
            </w:tcBorders>
            <w:vAlign w:val="center"/>
          </w:tcPr>
          <w:p w14:paraId="253C19D3">
            <w:pPr>
              <w:pStyle w:val="23"/>
              <w:rPr>
                <w:rFonts w:cs="Times New Roman"/>
                <w:color w:val="auto"/>
              </w:rPr>
            </w:pPr>
            <w:r>
              <w:rPr>
                <w:rFonts w:cs="Times New Roman"/>
                <w:color w:val="auto"/>
              </w:rPr>
              <w:t>FB-44</w:t>
            </w:r>
          </w:p>
        </w:tc>
        <w:tc>
          <w:tcPr>
            <w:tcW w:w="603" w:type="pct"/>
            <w:tcBorders>
              <w:top w:val="single" w:color="auto" w:sz="4" w:space="0"/>
              <w:left w:val="single" w:color="auto" w:sz="4" w:space="0"/>
              <w:bottom w:val="single" w:color="auto" w:sz="4" w:space="0"/>
              <w:right w:val="single" w:color="auto" w:sz="4" w:space="0"/>
            </w:tcBorders>
            <w:vAlign w:val="center"/>
          </w:tcPr>
          <w:p w14:paraId="0DB7737F">
            <w:pPr>
              <w:pStyle w:val="23"/>
              <w:rPr>
                <w:rFonts w:cs="Times New Roman"/>
                <w:color w:val="auto"/>
              </w:rPr>
            </w:pPr>
            <w:r>
              <w:rPr>
                <w:rFonts w:hint="eastAsia" w:cs="Times New Roman"/>
                <w:color w:val="auto"/>
              </w:rPr>
              <w:t>Broken Belt Detection Selection</w:t>
            </w:r>
          </w:p>
        </w:tc>
        <w:tc>
          <w:tcPr>
            <w:tcW w:w="546" w:type="pct"/>
            <w:tcBorders>
              <w:top w:val="single" w:color="auto" w:sz="4" w:space="0"/>
              <w:left w:val="single" w:color="auto" w:sz="4" w:space="0"/>
              <w:bottom w:val="single" w:color="auto" w:sz="4" w:space="0"/>
              <w:right w:val="single" w:color="auto" w:sz="4" w:space="0"/>
            </w:tcBorders>
            <w:vAlign w:val="center"/>
          </w:tcPr>
          <w:p w14:paraId="51D67952">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2BF922BF">
            <w:pPr>
              <w:pStyle w:val="23"/>
              <w:rPr>
                <w:rFonts w:cs="Times New Roman"/>
                <w:color w:val="auto"/>
              </w:rPr>
            </w:pPr>
            <w:r>
              <w:rPr>
                <w:rFonts w:cs="Times New Roman"/>
                <w:color w:val="auto"/>
              </w:rPr>
              <w:t>0～1</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0FB6B8B4">
            <w:pPr>
              <w:pStyle w:val="23"/>
              <w:rPr>
                <w:rFonts w:cs="Times New Roman"/>
                <w:color w:val="auto"/>
              </w:rPr>
            </w:pPr>
            <w:r>
              <w:rPr>
                <w:rFonts w:hint="eastAsia" w:cs="Times New Roman"/>
                <w:color w:val="auto"/>
              </w:rPr>
              <w:t>When the line speed input source FB-17 is not 0, and the roll diameter is calculated through the line speed (FB-25 = 0), the setting of parameter FB-44 is valid. After enabling belt breakage detection, if the line speed exceeds parameter FB-45, the change in roll diameter exceeds parameter FB-46, and the time exceeds the time set by parameter FB-47, a belt breakage will occur. When the belt breaks, the inverter will display E144 and stop in free run mode. At the same time, it can be used with DO1 or DO2 output terminal functions (setting value 46) as a broken belt indicator.</w:t>
            </w:r>
          </w:p>
        </w:tc>
      </w:tr>
      <w:tr w14:paraId="3112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53" w:type="pct"/>
            <w:tcBorders>
              <w:top w:val="single" w:color="auto" w:sz="4" w:space="0"/>
              <w:left w:val="single" w:color="auto" w:sz="4" w:space="0"/>
              <w:bottom w:val="single" w:color="auto" w:sz="4" w:space="0"/>
              <w:right w:val="single" w:color="auto" w:sz="4" w:space="0"/>
            </w:tcBorders>
            <w:vAlign w:val="center"/>
          </w:tcPr>
          <w:p w14:paraId="6339CA1E">
            <w:pPr>
              <w:pStyle w:val="23"/>
              <w:rPr>
                <w:rFonts w:cs="Times New Roman"/>
                <w:color w:val="auto"/>
              </w:rPr>
            </w:pPr>
            <w:r>
              <w:rPr>
                <w:rFonts w:cs="Times New Roman"/>
                <w:color w:val="auto"/>
              </w:rPr>
              <w:t>FB-45</w:t>
            </w:r>
          </w:p>
        </w:tc>
        <w:tc>
          <w:tcPr>
            <w:tcW w:w="603" w:type="pct"/>
            <w:tcBorders>
              <w:top w:val="single" w:color="auto" w:sz="4" w:space="0"/>
              <w:left w:val="single" w:color="auto" w:sz="4" w:space="0"/>
              <w:bottom w:val="single" w:color="auto" w:sz="4" w:space="0"/>
              <w:right w:val="single" w:color="auto" w:sz="4" w:space="0"/>
            </w:tcBorders>
            <w:vAlign w:val="center"/>
          </w:tcPr>
          <w:p w14:paraId="3B0BC407">
            <w:pPr>
              <w:pStyle w:val="23"/>
              <w:rPr>
                <w:rFonts w:cs="Times New Roman"/>
                <w:color w:val="auto"/>
              </w:rPr>
            </w:pPr>
            <w:r>
              <w:rPr>
                <w:rFonts w:hint="eastAsia" w:cs="Times New Roman"/>
                <w:color w:val="auto"/>
              </w:rPr>
              <w:t>Minimum Line Speed for Broken Belt Detection</w:t>
            </w:r>
          </w:p>
        </w:tc>
        <w:tc>
          <w:tcPr>
            <w:tcW w:w="546" w:type="pct"/>
            <w:tcBorders>
              <w:top w:val="single" w:color="auto" w:sz="4" w:space="0"/>
              <w:left w:val="single" w:color="auto" w:sz="4" w:space="0"/>
              <w:bottom w:val="single" w:color="auto" w:sz="4" w:space="0"/>
              <w:right w:val="single" w:color="auto" w:sz="4" w:space="0"/>
            </w:tcBorders>
            <w:vAlign w:val="center"/>
          </w:tcPr>
          <w:p w14:paraId="4D6C264C">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4905FEB6">
            <w:pPr>
              <w:pStyle w:val="23"/>
              <w:rPr>
                <w:rFonts w:cs="Times New Roman"/>
                <w:color w:val="auto"/>
              </w:rPr>
            </w:pPr>
            <w:r>
              <w:rPr>
                <w:rFonts w:cs="Times New Roman"/>
                <w:color w:val="auto"/>
              </w:rPr>
              <w:t>0.0～3000.0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06096270">
            <w:pPr>
              <w:pStyle w:val="23"/>
              <w:rPr>
                <w:rFonts w:cs="Times New Roman"/>
                <w:color w:val="auto"/>
              </w:rPr>
            </w:pPr>
          </w:p>
        </w:tc>
      </w:tr>
      <w:tr w14:paraId="4C196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53" w:type="pct"/>
            <w:tcBorders>
              <w:top w:val="single" w:color="auto" w:sz="4" w:space="0"/>
              <w:left w:val="single" w:color="auto" w:sz="4" w:space="0"/>
              <w:bottom w:val="single" w:color="auto" w:sz="4" w:space="0"/>
              <w:right w:val="single" w:color="auto" w:sz="4" w:space="0"/>
            </w:tcBorders>
            <w:vAlign w:val="center"/>
          </w:tcPr>
          <w:p w14:paraId="1F590A61">
            <w:pPr>
              <w:pStyle w:val="23"/>
              <w:rPr>
                <w:rFonts w:cs="Times New Roman"/>
                <w:color w:val="auto"/>
              </w:rPr>
            </w:pPr>
            <w:r>
              <w:rPr>
                <w:rFonts w:cs="Times New Roman"/>
                <w:color w:val="auto"/>
              </w:rPr>
              <w:t>FB-46</w:t>
            </w:r>
          </w:p>
        </w:tc>
        <w:tc>
          <w:tcPr>
            <w:tcW w:w="603" w:type="pct"/>
            <w:tcBorders>
              <w:top w:val="single" w:color="auto" w:sz="4" w:space="0"/>
              <w:left w:val="single" w:color="auto" w:sz="4" w:space="0"/>
              <w:bottom w:val="single" w:color="auto" w:sz="4" w:space="0"/>
              <w:right w:val="single" w:color="auto" w:sz="4" w:space="0"/>
            </w:tcBorders>
            <w:vAlign w:val="center"/>
          </w:tcPr>
          <w:p w14:paraId="35EFE7DB">
            <w:pPr>
              <w:pStyle w:val="23"/>
              <w:rPr>
                <w:rFonts w:cs="Times New Roman"/>
                <w:color w:val="auto"/>
              </w:rPr>
            </w:pPr>
            <w:r>
              <w:rPr>
                <w:rFonts w:hint="eastAsia" w:cs="Times New Roman"/>
                <w:color w:val="auto"/>
              </w:rPr>
              <w:t>Belt Breakage Detection Roll Diameter Change</w:t>
            </w:r>
          </w:p>
        </w:tc>
        <w:tc>
          <w:tcPr>
            <w:tcW w:w="546" w:type="pct"/>
            <w:tcBorders>
              <w:top w:val="single" w:color="auto" w:sz="4" w:space="0"/>
              <w:left w:val="single" w:color="auto" w:sz="4" w:space="0"/>
              <w:bottom w:val="single" w:color="auto" w:sz="4" w:space="0"/>
              <w:right w:val="single" w:color="auto" w:sz="4" w:space="0"/>
            </w:tcBorders>
            <w:vAlign w:val="center"/>
          </w:tcPr>
          <w:p w14:paraId="4F9E9460">
            <w:pPr>
              <w:pStyle w:val="23"/>
              <w:rPr>
                <w:rFonts w:cs="Times New Roman"/>
                <w:color w:val="auto"/>
              </w:rPr>
            </w:pPr>
            <w:r>
              <w:rPr>
                <w:rFonts w:cs="Times New Roman"/>
                <w:color w:val="auto"/>
              </w:rPr>
              <w:t>100.0</w:t>
            </w:r>
          </w:p>
          <w:p w14:paraId="11AEFC39">
            <w:pPr>
              <w:pStyle w:val="23"/>
              <w:rPr>
                <w:rFonts w:cs="Times New Roman"/>
                <w:color w:val="auto"/>
              </w:rPr>
            </w:pPr>
            <w:r>
              <w:rPr>
                <w:rFonts w:cs="Times New Roman"/>
                <w:color w:val="auto"/>
              </w:rPr>
              <w:t>mm</w:t>
            </w:r>
          </w:p>
        </w:tc>
        <w:tc>
          <w:tcPr>
            <w:tcW w:w="823" w:type="pct"/>
            <w:tcBorders>
              <w:top w:val="single" w:color="auto" w:sz="4" w:space="0"/>
              <w:left w:val="single" w:color="auto" w:sz="4" w:space="0"/>
              <w:bottom w:val="single" w:color="auto" w:sz="4" w:space="0"/>
              <w:right w:val="single" w:color="auto" w:sz="4" w:space="0"/>
            </w:tcBorders>
            <w:vAlign w:val="center"/>
          </w:tcPr>
          <w:p w14:paraId="010EC5EB">
            <w:pPr>
              <w:pStyle w:val="23"/>
              <w:rPr>
                <w:rFonts w:cs="Times New Roman"/>
                <w:color w:val="auto"/>
              </w:rPr>
            </w:pPr>
            <w:r>
              <w:rPr>
                <w:rFonts w:cs="Times New Roman"/>
                <w:color w:val="auto"/>
              </w:rPr>
              <w:t>1.0～6000.0mm</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2ECB661E">
            <w:pPr>
              <w:pStyle w:val="23"/>
              <w:rPr>
                <w:rFonts w:cs="Times New Roman"/>
                <w:color w:val="auto"/>
              </w:rPr>
            </w:pPr>
          </w:p>
        </w:tc>
      </w:tr>
      <w:tr w14:paraId="0E38F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53" w:type="pct"/>
            <w:tcBorders>
              <w:top w:val="single" w:color="auto" w:sz="4" w:space="0"/>
              <w:left w:val="single" w:color="auto" w:sz="4" w:space="0"/>
              <w:bottom w:val="single" w:color="auto" w:sz="4" w:space="0"/>
              <w:right w:val="single" w:color="auto" w:sz="4" w:space="0"/>
            </w:tcBorders>
            <w:vAlign w:val="center"/>
          </w:tcPr>
          <w:p w14:paraId="062B1677">
            <w:pPr>
              <w:pStyle w:val="23"/>
              <w:rPr>
                <w:rFonts w:cs="Times New Roman"/>
                <w:color w:val="auto"/>
              </w:rPr>
            </w:pPr>
            <w:r>
              <w:rPr>
                <w:rFonts w:cs="Times New Roman"/>
                <w:color w:val="auto"/>
              </w:rPr>
              <w:t>FB-47</w:t>
            </w:r>
          </w:p>
        </w:tc>
        <w:tc>
          <w:tcPr>
            <w:tcW w:w="603" w:type="pct"/>
            <w:tcBorders>
              <w:top w:val="single" w:color="auto" w:sz="4" w:space="0"/>
              <w:left w:val="single" w:color="auto" w:sz="4" w:space="0"/>
              <w:bottom w:val="single" w:color="auto" w:sz="4" w:space="0"/>
              <w:right w:val="single" w:color="auto" w:sz="4" w:space="0"/>
            </w:tcBorders>
            <w:vAlign w:val="center"/>
          </w:tcPr>
          <w:p w14:paraId="3E099039">
            <w:pPr>
              <w:pStyle w:val="23"/>
              <w:rPr>
                <w:rFonts w:cs="Times New Roman"/>
                <w:color w:val="auto"/>
              </w:rPr>
            </w:pPr>
            <w:r>
              <w:rPr>
                <w:rFonts w:hint="eastAsia" w:cs="Times New Roman"/>
                <w:color w:val="auto"/>
              </w:rPr>
              <w:t>Belt Breakage Detection Time</w:t>
            </w:r>
          </w:p>
        </w:tc>
        <w:tc>
          <w:tcPr>
            <w:tcW w:w="546" w:type="pct"/>
            <w:tcBorders>
              <w:top w:val="single" w:color="auto" w:sz="4" w:space="0"/>
              <w:left w:val="single" w:color="auto" w:sz="4" w:space="0"/>
              <w:bottom w:val="single" w:color="auto" w:sz="4" w:space="0"/>
              <w:right w:val="single" w:color="auto" w:sz="4" w:space="0"/>
            </w:tcBorders>
            <w:vAlign w:val="center"/>
          </w:tcPr>
          <w:p w14:paraId="0FEEAF01">
            <w:pPr>
              <w:pStyle w:val="23"/>
              <w:rPr>
                <w:rFonts w:cs="Times New Roman"/>
                <w:color w:val="auto"/>
              </w:rPr>
            </w:pPr>
            <w:r>
              <w:rPr>
                <w:rFonts w:cs="Times New Roman"/>
                <w:color w:val="auto"/>
              </w:rPr>
              <w:t>1.00s</w:t>
            </w:r>
          </w:p>
        </w:tc>
        <w:tc>
          <w:tcPr>
            <w:tcW w:w="823" w:type="pct"/>
            <w:tcBorders>
              <w:top w:val="single" w:color="auto" w:sz="4" w:space="0"/>
              <w:left w:val="single" w:color="auto" w:sz="4" w:space="0"/>
              <w:bottom w:val="single" w:color="auto" w:sz="4" w:space="0"/>
              <w:right w:val="single" w:color="auto" w:sz="4" w:space="0"/>
            </w:tcBorders>
            <w:vAlign w:val="center"/>
          </w:tcPr>
          <w:p w14:paraId="52BC7A1A">
            <w:pPr>
              <w:pStyle w:val="23"/>
              <w:rPr>
                <w:rFonts w:cs="Times New Roman"/>
                <w:color w:val="auto"/>
              </w:rPr>
            </w:pPr>
            <w:r>
              <w:rPr>
                <w:rFonts w:cs="Times New Roman"/>
                <w:color w:val="auto"/>
              </w:rPr>
              <w:t>0.00s～100.00s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23A50EE4">
            <w:pPr>
              <w:pStyle w:val="23"/>
              <w:rPr>
                <w:rFonts w:cs="Times New Roman"/>
                <w:color w:val="auto"/>
              </w:rPr>
            </w:pPr>
          </w:p>
        </w:tc>
      </w:tr>
      <w:tr w14:paraId="2A604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9DBC7B1">
            <w:pPr>
              <w:pStyle w:val="23"/>
              <w:rPr>
                <w:rFonts w:cs="Times New Roman"/>
                <w:color w:val="auto"/>
              </w:rPr>
            </w:pPr>
            <w:r>
              <w:rPr>
                <w:rFonts w:cs="Times New Roman"/>
                <w:color w:val="auto"/>
              </w:rPr>
              <w:t>FB-48</w:t>
            </w:r>
          </w:p>
        </w:tc>
        <w:tc>
          <w:tcPr>
            <w:tcW w:w="603" w:type="pct"/>
            <w:tcBorders>
              <w:top w:val="single" w:color="auto" w:sz="4" w:space="0"/>
              <w:left w:val="single" w:color="auto" w:sz="4" w:space="0"/>
              <w:bottom w:val="single" w:color="auto" w:sz="4" w:space="0"/>
              <w:right w:val="single" w:color="auto" w:sz="4" w:space="0"/>
            </w:tcBorders>
            <w:vAlign w:val="center"/>
          </w:tcPr>
          <w:p w14:paraId="3F88938A">
            <w:pPr>
              <w:pStyle w:val="23"/>
              <w:rPr>
                <w:rFonts w:cs="Times New Roman"/>
                <w:color w:val="auto"/>
              </w:rPr>
            </w:pPr>
            <w:r>
              <w:rPr>
                <w:rFonts w:hint="eastAsia" w:cs="Times New Roman"/>
                <w:color w:val="auto"/>
              </w:rPr>
              <w:t>Tension Feedback Error Level</w:t>
            </w:r>
          </w:p>
        </w:tc>
        <w:tc>
          <w:tcPr>
            <w:tcW w:w="546" w:type="pct"/>
            <w:tcBorders>
              <w:top w:val="single" w:color="auto" w:sz="4" w:space="0"/>
              <w:left w:val="single" w:color="auto" w:sz="4" w:space="0"/>
              <w:bottom w:val="single" w:color="auto" w:sz="4" w:space="0"/>
              <w:right w:val="single" w:color="auto" w:sz="4" w:space="0"/>
            </w:tcBorders>
            <w:vAlign w:val="center"/>
          </w:tcPr>
          <w:p w14:paraId="7590DE7C">
            <w:pPr>
              <w:pStyle w:val="23"/>
              <w:rPr>
                <w:rFonts w:cs="Times New Roman"/>
                <w:color w:val="auto"/>
              </w:rPr>
            </w:pPr>
            <w:r>
              <w:rPr>
                <w:rFonts w:cs="Times New Roman"/>
                <w:color w:val="auto"/>
              </w:rPr>
              <w:t>100%</w:t>
            </w:r>
          </w:p>
        </w:tc>
        <w:tc>
          <w:tcPr>
            <w:tcW w:w="823" w:type="pct"/>
            <w:tcBorders>
              <w:top w:val="single" w:color="auto" w:sz="4" w:space="0"/>
              <w:left w:val="single" w:color="auto" w:sz="4" w:space="0"/>
              <w:bottom w:val="single" w:color="auto" w:sz="4" w:space="0"/>
              <w:right w:val="single" w:color="auto" w:sz="4" w:space="0"/>
            </w:tcBorders>
            <w:vAlign w:val="center"/>
          </w:tcPr>
          <w:p w14:paraId="51B43494">
            <w:pPr>
              <w:pStyle w:val="23"/>
              <w:rPr>
                <w:rFonts w:cs="Times New Roman"/>
                <w:color w:val="auto"/>
              </w:rPr>
            </w:pPr>
            <w:r>
              <w:rPr>
                <w:rFonts w:cs="Times New Roman"/>
                <w:color w:val="auto"/>
              </w:rPr>
              <w:t>0%～100%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09520396">
            <w:pPr>
              <w:pStyle w:val="23"/>
              <w:rPr>
                <w:rFonts w:cs="Times New Roman"/>
                <w:color w:val="auto"/>
              </w:rPr>
            </w:pPr>
            <w:r>
              <w:rPr>
                <w:rFonts w:hint="eastAsia" w:cs="Times New Roman"/>
                <w:color w:val="auto"/>
              </w:rPr>
              <w:t>If the deviation between the tension PID target setpoint and the tension PID feedback value exceeds the tension feedback error threshold (parameter FB-48), and the error duration exceeds the tension error detection time (parameter FB-49), a PID feedback deviation fault is generated, and the inverter reports fault “E147” according to the handling method specified in parameter FB-50.</w:t>
            </w:r>
          </w:p>
        </w:tc>
      </w:tr>
      <w:tr w14:paraId="59757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453" w:type="pct"/>
            <w:tcBorders>
              <w:top w:val="single" w:color="auto" w:sz="4" w:space="0"/>
              <w:left w:val="single" w:color="auto" w:sz="4" w:space="0"/>
              <w:bottom w:val="single" w:color="auto" w:sz="4" w:space="0"/>
              <w:right w:val="single" w:color="auto" w:sz="4" w:space="0"/>
            </w:tcBorders>
            <w:vAlign w:val="center"/>
          </w:tcPr>
          <w:p w14:paraId="49C15596">
            <w:pPr>
              <w:pStyle w:val="23"/>
              <w:rPr>
                <w:rFonts w:cs="Times New Roman"/>
                <w:color w:val="auto"/>
              </w:rPr>
            </w:pPr>
            <w:r>
              <w:rPr>
                <w:rFonts w:cs="Times New Roman"/>
                <w:color w:val="auto"/>
              </w:rPr>
              <w:t>FB-49</w:t>
            </w:r>
          </w:p>
        </w:tc>
        <w:tc>
          <w:tcPr>
            <w:tcW w:w="603" w:type="pct"/>
            <w:tcBorders>
              <w:top w:val="single" w:color="auto" w:sz="4" w:space="0"/>
              <w:left w:val="single" w:color="auto" w:sz="4" w:space="0"/>
              <w:bottom w:val="single" w:color="auto" w:sz="4" w:space="0"/>
              <w:right w:val="single" w:color="auto" w:sz="4" w:space="0"/>
            </w:tcBorders>
            <w:vAlign w:val="center"/>
          </w:tcPr>
          <w:p w14:paraId="18FD2E84">
            <w:pPr>
              <w:pStyle w:val="23"/>
              <w:rPr>
                <w:rFonts w:cs="Times New Roman"/>
                <w:color w:val="auto"/>
              </w:rPr>
            </w:pPr>
            <w:r>
              <w:rPr>
                <w:rFonts w:hint="eastAsia" w:cs="Times New Roman"/>
                <w:color w:val="auto"/>
              </w:rPr>
              <w:t>Tension Error Detection Time</w:t>
            </w:r>
          </w:p>
        </w:tc>
        <w:tc>
          <w:tcPr>
            <w:tcW w:w="546" w:type="pct"/>
            <w:tcBorders>
              <w:top w:val="single" w:color="auto" w:sz="4" w:space="0"/>
              <w:left w:val="single" w:color="auto" w:sz="4" w:space="0"/>
              <w:bottom w:val="single" w:color="auto" w:sz="4" w:space="0"/>
              <w:right w:val="single" w:color="auto" w:sz="4" w:space="0"/>
            </w:tcBorders>
            <w:vAlign w:val="center"/>
          </w:tcPr>
          <w:p w14:paraId="43EE3B52">
            <w:pPr>
              <w:pStyle w:val="23"/>
              <w:rPr>
                <w:rFonts w:cs="Times New Roman"/>
                <w:color w:val="auto"/>
              </w:rPr>
            </w:pPr>
            <w:r>
              <w:rPr>
                <w:rFonts w:cs="Times New Roman"/>
                <w:color w:val="auto"/>
              </w:rPr>
              <w:t>0.5s</w:t>
            </w:r>
          </w:p>
        </w:tc>
        <w:tc>
          <w:tcPr>
            <w:tcW w:w="823" w:type="pct"/>
            <w:tcBorders>
              <w:top w:val="single" w:color="auto" w:sz="4" w:space="0"/>
              <w:left w:val="single" w:color="auto" w:sz="4" w:space="0"/>
              <w:bottom w:val="single" w:color="auto" w:sz="4" w:space="0"/>
              <w:right w:val="single" w:color="auto" w:sz="4" w:space="0"/>
            </w:tcBorders>
            <w:vAlign w:val="center"/>
          </w:tcPr>
          <w:p w14:paraId="25668990">
            <w:pPr>
              <w:pStyle w:val="23"/>
              <w:rPr>
                <w:rFonts w:cs="Times New Roman"/>
                <w:color w:val="auto"/>
              </w:rPr>
            </w:pPr>
            <w:r>
              <w:rPr>
                <w:rFonts w:cs="Times New Roman"/>
                <w:color w:val="auto"/>
              </w:rPr>
              <w:t>0.0s～10.0s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9B82BCE">
            <w:pPr>
              <w:pStyle w:val="23"/>
              <w:rPr>
                <w:rFonts w:cs="Times New Roman"/>
                <w:color w:val="auto"/>
              </w:rPr>
            </w:pPr>
          </w:p>
        </w:tc>
      </w:tr>
      <w:tr w14:paraId="1E7D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453" w:type="pct"/>
            <w:tcBorders>
              <w:top w:val="single" w:color="auto" w:sz="4" w:space="0"/>
              <w:left w:val="single" w:color="auto" w:sz="4" w:space="0"/>
              <w:bottom w:val="single" w:color="auto" w:sz="4" w:space="0"/>
              <w:right w:val="single" w:color="auto" w:sz="4" w:space="0"/>
            </w:tcBorders>
            <w:vAlign w:val="center"/>
          </w:tcPr>
          <w:p w14:paraId="0B5CF837">
            <w:pPr>
              <w:pStyle w:val="23"/>
              <w:rPr>
                <w:rFonts w:cs="Times New Roman"/>
                <w:color w:val="auto"/>
              </w:rPr>
            </w:pPr>
            <w:r>
              <w:rPr>
                <w:rFonts w:cs="Times New Roman"/>
                <w:color w:val="auto"/>
              </w:rPr>
              <w:t>FB-50</w:t>
            </w:r>
          </w:p>
        </w:tc>
        <w:tc>
          <w:tcPr>
            <w:tcW w:w="603" w:type="pct"/>
            <w:tcBorders>
              <w:top w:val="single" w:color="auto" w:sz="4" w:space="0"/>
              <w:left w:val="single" w:color="auto" w:sz="4" w:space="0"/>
              <w:bottom w:val="single" w:color="auto" w:sz="4" w:space="0"/>
              <w:right w:val="single" w:color="auto" w:sz="4" w:space="0"/>
            </w:tcBorders>
            <w:vAlign w:val="center"/>
          </w:tcPr>
          <w:p w14:paraId="08AAFF7F">
            <w:pPr>
              <w:pStyle w:val="23"/>
              <w:rPr>
                <w:rFonts w:cs="Times New Roman"/>
                <w:color w:val="auto"/>
              </w:rPr>
            </w:pPr>
            <w:r>
              <w:rPr>
                <w:rFonts w:hint="eastAsia" w:cs="Times New Roman"/>
                <w:color w:val="auto"/>
              </w:rPr>
              <w:t>Tension Error Abnormal Handling</w:t>
            </w:r>
          </w:p>
        </w:tc>
        <w:tc>
          <w:tcPr>
            <w:tcW w:w="546" w:type="pct"/>
            <w:tcBorders>
              <w:top w:val="single" w:color="auto" w:sz="4" w:space="0"/>
              <w:left w:val="single" w:color="auto" w:sz="4" w:space="0"/>
              <w:bottom w:val="single" w:color="auto" w:sz="4" w:space="0"/>
              <w:right w:val="single" w:color="auto" w:sz="4" w:space="0"/>
            </w:tcBorders>
            <w:vAlign w:val="center"/>
          </w:tcPr>
          <w:p w14:paraId="23185061">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76D05747">
            <w:pPr>
              <w:pStyle w:val="23"/>
              <w:rPr>
                <w:rFonts w:cs="Times New Roman"/>
                <w:color w:val="auto"/>
              </w:rPr>
            </w:pPr>
            <w:r>
              <w:rPr>
                <w:rFonts w:cs="Times New Roman"/>
                <w:color w:val="auto"/>
              </w:rPr>
              <w:t>0: Warning and Continue Running</w:t>
            </w:r>
          </w:p>
          <w:p w14:paraId="31B127EB">
            <w:pPr>
              <w:pStyle w:val="23"/>
              <w:rPr>
                <w:rFonts w:cs="Times New Roman"/>
                <w:color w:val="auto"/>
              </w:rPr>
            </w:pPr>
            <w:r>
              <w:rPr>
                <w:rFonts w:cs="Times New Roman"/>
                <w:color w:val="auto"/>
              </w:rPr>
              <w:t>1: Warning and free stop</w:t>
            </w:r>
          </w:p>
          <w:p w14:paraId="74553637">
            <w:pPr>
              <w:pStyle w:val="23"/>
              <w:rPr>
                <w:rFonts w:cs="Times New Roman"/>
                <w:color w:val="auto"/>
              </w:rPr>
            </w:pPr>
            <w:r>
              <w:rPr>
                <w:rFonts w:cs="Times New Roman"/>
                <w:color w:val="auto"/>
              </w:rPr>
              <w:t>2: Warning and decelerate to stop</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040DBFA4">
            <w:pPr>
              <w:pStyle w:val="23"/>
              <w:rPr>
                <w:rFonts w:cs="Times New Roman"/>
                <w:color w:val="auto"/>
              </w:rPr>
            </w:pPr>
          </w:p>
        </w:tc>
      </w:tr>
      <w:tr w14:paraId="545AE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453" w:type="pct"/>
            <w:tcBorders>
              <w:top w:val="single" w:color="auto" w:sz="4" w:space="0"/>
              <w:left w:val="single" w:color="auto" w:sz="4" w:space="0"/>
              <w:bottom w:val="single" w:color="auto" w:sz="4" w:space="0"/>
              <w:right w:val="single" w:color="auto" w:sz="4" w:space="0"/>
            </w:tcBorders>
            <w:vAlign w:val="center"/>
          </w:tcPr>
          <w:p w14:paraId="5390482D">
            <w:pPr>
              <w:pStyle w:val="23"/>
              <w:rPr>
                <w:rFonts w:cs="Times New Roman"/>
                <w:color w:val="auto"/>
              </w:rPr>
            </w:pPr>
            <w:r>
              <w:rPr>
                <w:rFonts w:cs="Times New Roman"/>
                <w:color w:val="auto"/>
              </w:rPr>
              <w:t>FB-51</w:t>
            </w:r>
          </w:p>
        </w:tc>
        <w:tc>
          <w:tcPr>
            <w:tcW w:w="603" w:type="pct"/>
            <w:tcBorders>
              <w:top w:val="single" w:color="auto" w:sz="4" w:space="0"/>
              <w:left w:val="single" w:color="auto" w:sz="4" w:space="0"/>
              <w:bottom w:val="single" w:color="auto" w:sz="4" w:space="0"/>
              <w:right w:val="single" w:color="auto" w:sz="4" w:space="0"/>
            </w:tcBorders>
            <w:vAlign w:val="center"/>
          </w:tcPr>
          <w:p w14:paraId="612DB70B">
            <w:pPr>
              <w:pStyle w:val="23"/>
              <w:rPr>
                <w:rFonts w:cs="Times New Roman"/>
                <w:color w:val="auto"/>
              </w:rPr>
            </w:pPr>
            <w:r>
              <w:rPr>
                <w:rFonts w:cs="Times New Roman"/>
                <w:color w:val="auto"/>
              </w:rPr>
              <w:t>PID Output Gain</w:t>
            </w:r>
          </w:p>
        </w:tc>
        <w:tc>
          <w:tcPr>
            <w:tcW w:w="546" w:type="pct"/>
            <w:tcBorders>
              <w:top w:val="single" w:color="auto" w:sz="4" w:space="0"/>
              <w:left w:val="single" w:color="auto" w:sz="4" w:space="0"/>
              <w:bottom w:val="single" w:color="auto" w:sz="4" w:space="0"/>
              <w:right w:val="single" w:color="auto" w:sz="4" w:space="0"/>
            </w:tcBorders>
            <w:vAlign w:val="center"/>
          </w:tcPr>
          <w:p w14:paraId="31D412E3">
            <w:pPr>
              <w:pStyle w:val="23"/>
              <w:rPr>
                <w:rFonts w:cs="Times New Roman"/>
                <w:color w:val="auto"/>
              </w:rPr>
            </w:pPr>
            <w:r>
              <w:rPr>
                <w:rFonts w:cs="Times New Roman"/>
                <w:color w:val="auto"/>
              </w:rPr>
              <w:t>100.0</w:t>
            </w:r>
          </w:p>
        </w:tc>
        <w:tc>
          <w:tcPr>
            <w:tcW w:w="823" w:type="pct"/>
            <w:tcBorders>
              <w:top w:val="single" w:color="auto" w:sz="4" w:space="0"/>
              <w:left w:val="single" w:color="auto" w:sz="4" w:space="0"/>
              <w:bottom w:val="single" w:color="auto" w:sz="4" w:space="0"/>
              <w:right w:val="single" w:color="auto" w:sz="4" w:space="0"/>
            </w:tcBorders>
            <w:vAlign w:val="center"/>
          </w:tcPr>
          <w:p w14:paraId="2FE56BE7">
            <w:pPr>
              <w:pStyle w:val="23"/>
              <w:rPr>
                <w:rFonts w:cs="Times New Roman"/>
                <w:color w:val="auto"/>
              </w:rPr>
            </w:pPr>
            <w:r>
              <w:rPr>
                <w:rFonts w:cs="Times New Roman"/>
                <w:color w:val="auto"/>
              </w:rPr>
              <w:t>0.0～200.0</w:t>
            </w:r>
          </w:p>
        </w:tc>
        <w:tc>
          <w:tcPr>
            <w:tcW w:w="2573" w:type="pct"/>
            <w:tcBorders>
              <w:top w:val="single" w:color="auto" w:sz="4" w:space="0"/>
              <w:left w:val="single" w:color="auto" w:sz="4" w:space="0"/>
              <w:bottom w:val="single" w:color="auto" w:sz="4" w:space="0"/>
              <w:right w:val="single" w:color="auto" w:sz="4" w:space="0"/>
            </w:tcBorders>
            <w:vAlign w:val="center"/>
          </w:tcPr>
          <w:p w14:paraId="0F6943CE">
            <w:pPr>
              <w:pStyle w:val="23"/>
              <w:rPr>
                <w:rFonts w:cs="Times New Roman"/>
                <w:color w:val="auto"/>
              </w:rPr>
            </w:pPr>
            <w:r>
              <w:rPr>
                <w:rFonts w:hint="eastAsia" w:cs="Times New Roman"/>
                <w:color w:val="auto"/>
              </w:rPr>
              <w:t>Set PID output gain</w:t>
            </w:r>
          </w:p>
        </w:tc>
      </w:tr>
      <w:tr w14:paraId="50FA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53" w:type="pct"/>
            <w:tcBorders>
              <w:top w:val="single" w:color="auto" w:sz="4" w:space="0"/>
              <w:left w:val="single" w:color="auto" w:sz="4" w:space="0"/>
              <w:bottom w:val="single" w:color="auto" w:sz="4" w:space="0"/>
              <w:right w:val="single" w:color="auto" w:sz="4" w:space="0"/>
            </w:tcBorders>
            <w:vAlign w:val="center"/>
          </w:tcPr>
          <w:p w14:paraId="3DBE3EDB">
            <w:pPr>
              <w:pStyle w:val="23"/>
              <w:rPr>
                <w:rFonts w:cs="Times New Roman"/>
                <w:color w:val="auto"/>
              </w:rPr>
            </w:pPr>
            <w:r>
              <w:rPr>
                <w:rFonts w:cs="Times New Roman"/>
                <w:color w:val="auto"/>
              </w:rPr>
              <w:t>FB-52</w:t>
            </w:r>
          </w:p>
        </w:tc>
        <w:tc>
          <w:tcPr>
            <w:tcW w:w="603" w:type="pct"/>
            <w:tcBorders>
              <w:top w:val="single" w:color="auto" w:sz="4" w:space="0"/>
              <w:left w:val="single" w:color="auto" w:sz="4" w:space="0"/>
              <w:bottom w:val="single" w:color="auto" w:sz="4" w:space="0"/>
              <w:right w:val="single" w:color="auto" w:sz="4" w:space="0"/>
            </w:tcBorders>
            <w:vAlign w:val="center"/>
          </w:tcPr>
          <w:p w14:paraId="467E3A17">
            <w:pPr>
              <w:pStyle w:val="23"/>
              <w:rPr>
                <w:rFonts w:cs="Times New Roman"/>
                <w:color w:val="auto"/>
              </w:rPr>
            </w:pPr>
            <w:r>
              <w:rPr>
                <w:rFonts w:hint="eastAsia" w:cs="Times New Roman"/>
                <w:color w:val="auto"/>
              </w:rPr>
              <w:t>Tension Reference Source Selection</w:t>
            </w:r>
          </w:p>
        </w:tc>
        <w:tc>
          <w:tcPr>
            <w:tcW w:w="546" w:type="pct"/>
            <w:tcBorders>
              <w:top w:val="single" w:color="auto" w:sz="4" w:space="0"/>
              <w:left w:val="single" w:color="auto" w:sz="4" w:space="0"/>
              <w:bottom w:val="single" w:color="auto" w:sz="4" w:space="0"/>
              <w:right w:val="single" w:color="auto" w:sz="4" w:space="0"/>
            </w:tcBorders>
            <w:vAlign w:val="center"/>
          </w:tcPr>
          <w:p w14:paraId="738758B9">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2A639F47">
            <w:pPr>
              <w:pStyle w:val="23"/>
              <w:rPr>
                <w:rFonts w:cs="Times New Roman"/>
                <w:color w:val="auto"/>
              </w:rPr>
            </w:pPr>
            <w:r>
              <w:rPr>
                <w:rFonts w:cs="Times New Roman"/>
                <w:color w:val="auto"/>
              </w:rPr>
              <w:t>0: RS485 Communication</w:t>
            </w:r>
          </w:p>
          <w:p w14:paraId="4AE23A30">
            <w:pPr>
              <w:pStyle w:val="23"/>
              <w:rPr>
                <w:rFonts w:cs="Times New Roman"/>
                <w:color w:val="auto"/>
              </w:rPr>
            </w:pPr>
            <w:r>
              <w:rPr>
                <w:rFonts w:cs="Times New Roman"/>
                <w:color w:val="auto"/>
              </w:rPr>
              <w:t>1: Analog Input</w:t>
            </w:r>
          </w:p>
        </w:tc>
        <w:tc>
          <w:tcPr>
            <w:tcW w:w="2573" w:type="pct"/>
            <w:tcBorders>
              <w:top w:val="single" w:color="auto" w:sz="4" w:space="0"/>
              <w:left w:val="single" w:color="auto" w:sz="4" w:space="0"/>
              <w:bottom w:val="single" w:color="auto" w:sz="4" w:space="0"/>
              <w:right w:val="single" w:color="auto" w:sz="4" w:space="0"/>
            </w:tcBorders>
            <w:vAlign w:val="center"/>
          </w:tcPr>
          <w:p w14:paraId="63DF23A5">
            <w:pPr>
              <w:pStyle w:val="23"/>
              <w:rPr>
                <w:rFonts w:cs="Times New Roman"/>
                <w:color w:val="auto"/>
              </w:rPr>
            </w:pPr>
            <w:r>
              <w:rPr>
                <w:rFonts w:hint="eastAsia" w:cs="Times New Roman"/>
                <w:color w:val="auto"/>
              </w:rPr>
              <w:t>When FB-52 = 0, the zero-speed tension parameter value FB-54 can be set via the operation panel through communication.</w:t>
            </w:r>
          </w:p>
          <w:p w14:paraId="0267537A">
            <w:pPr>
              <w:pStyle w:val="23"/>
              <w:rPr>
                <w:rFonts w:cs="Times New Roman"/>
                <w:color w:val="auto"/>
              </w:rPr>
            </w:pPr>
            <w:r>
              <w:rPr>
                <w:rFonts w:hint="eastAsia" w:cs="Times New Roman"/>
                <w:color w:val="auto"/>
              </w:rPr>
              <w:t>When FB-52 = 1, the AI1/AI2/AI3 functions must be set to tension setting (F5-21/ F5-27/ F5-33 = 18), at this time FB-54 is read-only.</w:t>
            </w:r>
          </w:p>
        </w:tc>
      </w:tr>
      <w:tr w14:paraId="2C5B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453" w:type="pct"/>
            <w:tcBorders>
              <w:top w:val="single" w:color="auto" w:sz="4" w:space="0"/>
              <w:left w:val="single" w:color="auto" w:sz="4" w:space="0"/>
              <w:bottom w:val="single" w:color="auto" w:sz="4" w:space="0"/>
              <w:right w:val="single" w:color="auto" w:sz="4" w:space="0"/>
            </w:tcBorders>
            <w:vAlign w:val="center"/>
          </w:tcPr>
          <w:p w14:paraId="2643E73A">
            <w:pPr>
              <w:pStyle w:val="23"/>
              <w:rPr>
                <w:rFonts w:cs="Times New Roman"/>
                <w:color w:val="auto"/>
              </w:rPr>
            </w:pPr>
            <w:r>
              <w:rPr>
                <w:rFonts w:cs="Times New Roman"/>
                <w:color w:val="auto"/>
              </w:rPr>
              <w:t>FB-53</w:t>
            </w:r>
          </w:p>
        </w:tc>
        <w:tc>
          <w:tcPr>
            <w:tcW w:w="603" w:type="pct"/>
            <w:tcBorders>
              <w:top w:val="single" w:color="auto" w:sz="4" w:space="0"/>
              <w:left w:val="single" w:color="auto" w:sz="4" w:space="0"/>
              <w:bottom w:val="single" w:color="auto" w:sz="4" w:space="0"/>
              <w:right w:val="single" w:color="auto" w:sz="4" w:space="0"/>
            </w:tcBorders>
            <w:vAlign w:val="center"/>
          </w:tcPr>
          <w:p w14:paraId="160A6008">
            <w:pPr>
              <w:pStyle w:val="23"/>
              <w:rPr>
                <w:rFonts w:cs="Times New Roman"/>
                <w:color w:val="auto"/>
              </w:rPr>
            </w:pPr>
            <w:r>
              <w:rPr>
                <w:rFonts w:hint="eastAsia" w:cs="Times New Roman"/>
                <w:color w:val="auto"/>
              </w:rPr>
              <w:t>Maximum</w:t>
            </w:r>
          </w:p>
          <w:p w14:paraId="2712E315">
            <w:pPr>
              <w:pStyle w:val="23"/>
              <w:rPr>
                <w:rFonts w:cs="Times New Roman"/>
                <w:color w:val="auto"/>
              </w:rPr>
            </w:pPr>
            <w:r>
              <w:rPr>
                <w:rFonts w:hint="eastAsia" w:cs="Times New Roman"/>
                <w:color w:val="auto"/>
              </w:rPr>
              <w:t>Tension value</w:t>
            </w:r>
          </w:p>
        </w:tc>
        <w:tc>
          <w:tcPr>
            <w:tcW w:w="546" w:type="pct"/>
            <w:tcBorders>
              <w:top w:val="single" w:color="auto" w:sz="4" w:space="0"/>
              <w:left w:val="single" w:color="auto" w:sz="4" w:space="0"/>
              <w:bottom w:val="single" w:color="auto" w:sz="4" w:space="0"/>
              <w:right w:val="single" w:color="auto" w:sz="4" w:space="0"/>
            </w:tcBorders>
            <w:vAlign w:val="center"/>
          </w:tcPr>
          <w:p w14:paraId="1A9E5DBF">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87F15F1">
            <w:pPr>
              <w:pStyle w:val="23"/>
              <w:rPr>
                <w:rFonts w:cs="Times New Roman"/>
                <w:color w:val="auto"/>
              </w:rPr>
            </w:pPr>
            <w:r>
              <w:rPr>
                <w:rFonts w:cs="Times New Roman"/>
                <w:color w:val="auto"/>
              </w:rPr>
              <w:t>0～65535</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E79A92C">
            <w:pPr>
              <w:pStyle w:val="23"/>
              <w:rPr>
                <w:rFonts w:cs="Times New Roman"/>
                <w:color w:val="auto"/>
              </w:rPr>
            </w:pPr>
            <w:r>
              <w:rPr>
                <w:rFonts w:hint="eastAsia" w:cs="Times New Roman"/>
                <w:color w:val="auto"/>
              </w:rPr>
              <w:t>When parameter FB-52 = 1, parameter FB-54 is read-only, at this time the analog value 10V corresponds to the maximum tension value FB-53.</w:t>
            </w:r>
          </w:p>
        </w:tc>
      </w:tr>
      <w:tr w14:paraId="49250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453" w:type="pct"/>
            <w:tcBorders>
              <w:top w:val="single" w:color="auto" w:sz="4" w:space="0"/>
              <w:left w:val="single" w:color="auto" w:sz="4" w:space="0"/>
              <w:bottom w:val="single" w:color="auto" w:sz="4" w:space="0"/>
              <w:right w:val="single" w:color="auto" w:sz="4" w:space="0"/>
            </w:tcBorders>
            <w:vAlign w:val="center"/>
          </w:tcPr>
          <w:p w14:paraId="5D07AEE6">
            <w:pPr>
              <w:pStyle w:val="23"/>
              <w:rPr>
                <w:rFonts w:cs="Times New Roman"/>
                <w:color w:val="auto"/>
              </w:rPr>
            </w:pPr>
            <w:r>
              <w:rPr>
                <w:rFonts w:cs="Times New Roman"/>
                <w:color w:val="auto"/>
              </w:rPr>
              <w:t>FB-54</w:t>
            </w:r>
          </w:p>
        </w:tc>
        <w:tc>
          <w:tcPr>
            <w:tcW w:w="603" w:type="pct"/>
            <w:tcBorders>
              <w:top w:val="single" w:color="auto" w:sz="4" w:space="0"/>
              <w:left w:val="single" w:color="auto" w:sz="4" w:space="0"/>
              <w:bottom w:val="single" w:color="auto" w:sz="4" w:space="0"/>
              <w:right w:val="single" w:color="auto" w:sz="4" w:space="0"/>
            </w:tcBorders>
            <w:vAlign w:val="center"/>
          </w:tcPr>
          <w:p w14:paraId="0ACD82FA">
            <w:pPr>
              <w:pStyle w:val="23"/>
              <w:rPr>
                <w:rFonts w:cs="Times New Roman"/>
                <w:color w:val="auto"/>
              </w:rPr>
            </w:pPr>
            <w:r>
              <w:rPr>
                <w:rFonts w:hint="eastAsia" w:cs="Times New Roman"/>
                <w:color w:val="auto"/>
              </w:rPr>
              <w:t>Tension</w:t>
            </w:r>
          </w:p>
          <w:p w14:paraId="092666FF">
            <w:pPr>
              <w:pStyle w:val="23"/>
              <w:rPr>
                <w:rFonts w:cs="Times New Roman"/>
                <w:color w:val="auto"/>
              </w:rPr>
            </w:pPr>
            <w:r>
              <w:rPr>
                <w:rFonts w:hint="eastAsia" w:cs="Times New Roman"/>
                <w:color w:val="auto"/>
              </w:rPr>
              <w:t>Set Value</w:t>
            </w:r>
          </w:p>
        </w:tc>
        <w:tc>
          <w:tcPr>
            <w:tcW w:w="546" w:type="pct"/>
            <w:tcBorders>
              <w:top w:val="single" w:color="auto" w:sz="4" w:space="0"/>
              <w:left w:val="single" w:color="auto" w:sz="4" w:space="0"/>
              <w:bottom w:val="single" w:color="auto" w:sz="4" w:space="0"/>
              <w:right w:val="single" w:color="auto" w:sz="4" w:space="0"/>
            </w:tcBorders>
            <w:vAlign w:val="center"/>
          </w:tcPr>
          <w:p w14:paraId="214A04A1">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2FA04C9C">
            <w:pPr>
              <w:pStyle w:val="23"/>
              <w:rPr>
                <w:rFonts w:cs="Times New Roman"/>
                <w:color w:val="auto"/>
              </w:rPr>
            </w:pPr>
            <w:r>
              <w:rPr>
                <w:rFonts w:cs="Times New Roman"/>
                <w:color w:val="auto"/>
              </w:rPr>
              <w:t>0～65535</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33A7D863">
            <w:pPr>
              <w:pStyle w:val="23"/>
              <w:rPr>
                <w:rFonts w:cs="Times New Roman"/>
                <w:color w:val="auto"/>
              </w:rPr>
            </w:pPr>
          </w:p>
        </w:tc>
      </w:tr>
      <w:tr w14:paraId="53CAB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2D9807FF">
            <w:pPr>
              <w:pStyle w:val="23"/>
              <w:rPr>
                <w:rFonts w:cs="Times New Roman"/>
                <w:color w:val="auto"/>
              </w:rPr>
            </w:pPr>
            <w:r>
              <w:rPr>
                <w:rFonts w:cs="Times New Roman"/>
                <w:color w:val="auto"/>
              </w:rPr>
              <w:t>FB-55</w:t>
            </w:r>
          </w:p>
        </w:tc>
        <w:tc>
          <w:tcPr>
            <w:tcW w:w="603" w:type="pct"/>
            <w:tcBorders>
              <w:top w:val="single" w:color="auto" w:sz="4" w:space="0"/>
              <w:left w:val="single" w:color="auto" w:sz="4" w:space="0"/>
              <w:bottom w:val="single" w:color="auto" w:sz="4" w:space="0"/>
              <w:right w:val="single" w:color="auto" w:sz="4" w:space="0"/>
            </w:tcBorders>
            <w:vAlign w:val="center"/>
          </w:tcPr>
          <w:p w14:paraId="3C77993A">
            <w:pPr>
              <w:pStyle w:val="23"/>
              <w:rPr>
                <w:rFonts w:cs="Times New Roman"/>
                <w:color w:val="auto"/>
              </w:rPr>
            </w:pPr>
            <w:r>
              <w:rPr>
                <w:rFonts w:hint="eastAsia" w:cs="Times New Roman"/>
                <w:color w:val="auto"/>
              </w:rPr>
              <w:t>Zero-speed Tension Reference Source</w:t>
            </w:r>
          </w:p>
        </w:tc>
        <w:tc>
          <w:tcPr>
            <w:tcW w:w="546" w:type="pct"/>
            <w:tcBorders>
              <w:top w:val="single" w:color="auto" w:sz="4" w:space="0"/>
              <w:left w:val="single" w:color="auto" w:sz="4" w:space="0"/>
              <w:bottom w:val="single" w:color="auto" w:sz="4" w:space="0"/>
              <w:right w:val="single" w:color="auto" w:sz="4" w:space="0"/>
            </w:tcBorders>
            <w:vAlign w:val="center"/>
          </w:tcPr>
          <w:p w14:paraId="533E2CDF">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134C48F2">
            <w:pPr>
              <w:pStyle w:val="23"/>
              <w:rPr>
                <w:rFonts w:cs="Times New Roman"/>
                <w:color w:val="auto"/>
              </w:rPr>
            </w:pPr>
            <w:r>
              <w:rPr>
                <w:rFonts w:cs="Times New Roman"/>
                <w:color w:val="auto"/>
              </w:rPr>
              <w:t>0: No Input</w:t>
            </w:r>
          </w:p>
          <w:p w14:paraId="70972EE6">
            <w:pPr>
              <w:pStyle w:val="23"/>
              <w:rPr>
                <w:rFonts w:cs="Times New Roman"/>
                <w:color w:val="auto"/>
              </w:rPr>
            </w:pPr>
            <w:r>
              <w:rPr>
                <w:rFonts w:cs="Times New Roman"/>
                <w:color w:val="auto"/>
              </w:rPr>
              <w:t>1: Communication settings</w:t>
            </w:r>
          </w:p>
          <w:p w14:paraId="72EF163A">
            <w:pPr>
              <w:pStyle w:val="23"/>
              <w:rPr>
                <w:rFonts w:cs="Times New Roman"/>
                <w:color w:val="auto"/>
              </w:rPr>
            </w:pPr>
            <w:r>
              <w:rPr>
                <w:rFonts w:cs="Times New Roman"/>
                <w:color w:val="auto"/>
              </w:rPr>
              <w:t>2: Analog Input</w:t>
            </w:r>
          </w:p>
        </w:tc>
        <w:tc>
          <w:tcPr>
            <w:tcW w:w="2573" w:type="pct"/>
            <w:tcBorders>
              <w:top w:val="single" w:color="auto" w:sz="4" w:space="0"/>
              <w:left w:val="single" w:color="auto" w:sz="4" w:space="0"/>
              <w:bottom w:val="single" w:color="auto" w:sz="4" w:space="0"/>
              <w:right w:val="single" w:color="auto" w:sz="4" w:space="0"/>
            </w:tcBorders>
            <w:vAlign w:val="center"/>
          </w:tcPr>
          <w:p w14:paraId="5934A5D5">
            <w:pPr>
              <w:pStyle w:val="23"/>
              <w:rPr>
                <w:rFonts w:cs="Times New Roman"/>
                <w:color w:val="auto"/>
              </w:rPr>
            </w:pPr>
            <w:r>
              <w:rPr>
                <w:rFonts w:hint="eastAsia" w:cs="Times New Roman"/>
                <w:color w:val="auto"/>
              </w:rPr>
              <w:t>When FB-55 = 1, the zero-speed tension parameter value FB-56 can be set via the operation panel through communication; When FB-55 = 2, AI1/AI2/AI3 functions must first be set to zero-speed tension setting (F5-21/ F5-27/ F5-33 = 19), at this time FB-56 is read-only.</w:t>
            </w:r>
          </w:p>
        </w:tc>
      </w:tr>
      <w:tr w14:paraId="4FB6E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53" w:type="pct"/>
            <w:tcBorders>
              <w:top w:val="single" w:color="auto" w:sz="4" w:space="0"/>
              <w:left w:val="single" w:color="auto" w:sz="4" w:space="0"/>
              <w:bottom w:val="single" w:color="auto" w:sz="4" w:space="0"/>
              <w:right w:val="single" w:color="auto" w:sz="4" w:space="0"/>
            </w:tcBorders>
            <w:vAlign w:val="center"/>
          </w:tcPr>
          <w:p w14:paraId="222D9A7C">
            <w:pPr>
              <w:pStyle w:val="23"/>
              <w:rPr>
                <w:rFonts w:cs="Times New Roman"/>
                <w:color w:val="auto"/>
              </w:rPr>
            </w:pPr>
            <w:r>
              <w:rPr>
                <w:rFonts w:cs="Times New Roman"/>
                <w:color w:val="auto"/>
              </w:rPr>
              <w:t>FB-56</w:t>
            </w:r>
          </w:p>
        </w:tc>
        <w:tc>
          <w:tcPr>
            <w:tcW w:w="603" w:type="pct"/>
            <w:tcBorders>
              <w:top w:val="single" w:color="auto" w:sz="4" w:space="0"/>
              <w:left w:val="single" w:color="auto" w:sz="4" w:space="0"/>
              <w:bottom w:val="single" w:color="auto" w:sz="4" w:space="0"/>
              <w:right w:val="single" w:color="auto" w:sz="4" w:space="0"/>
            </w:tcBorders>
            <w:vAlign w:val="center"/>
          </w:tcPr>
          <w:p w14:paraId="4A8C484F">
            <w:pPr>
              <w:pStyle w:val="23"/>
              <w:rPr>
                <w:rFonts w:cs="Times New Roman"/>
                <w:color w:val="auto"/>
              </w:rPr>
            </w:pPr>
            <w:r>
              <w:rPr>
                <w:rFonts w:hint="eastAsia" w:cs="Times New Roman"/>
                <w:color w:val="auto"/>
              </w:rPr>
              <w:t>Zero-speed Tension Setpoint</w:t>
            </w:r>
          </w:p>
        </w:tc>
        <w:tc>
          <w:tcPr>
            <w:tcW w:w="546" w:type="pct"/>
            <w:tcBorders>
              <w:top w:val="single" w:color="auto" w:sz="4" w:space="0"/>
              <w:left w:val="single" w:color="auto" w:sz="4" w:space="0"/>
              <w:bottom w:val="single" w:color="auto" w:sz="4" w:space="0"/>
              <w:right w:val="single" w:color="auto" w:sz="4" w:space="0"/>
            </w:tcBorders>
            <w:vAlign w:val="center"/>
          </w:tcPr>
          <w:p w14:paraId="02BEE08F">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6FB989F7">
            <w:pPr>
              <w:pStyle w:val="23"/>
              <w:rPr>
                <w:rFonts w:cs="Times New Roman"/>
                <w:color w:val="auto"/>
              </w:rPr>
            </w:pPr>
            <w:r>
              <w:rPr>
                <w:rFonts w:cs="Times New Roman"/>
                <w:color w:val="auto"/>
              </w:rPr>
              <w:t>0～65535</w:t>
            </w:r>
          </w:p>
        </w:tc>
        <w:tc>
          <w:tcPr>
            <w:tcW w:w="2573" w:type="pct"/>
            <w:tcBorders>
              <w:top w:val="single" w:color="auto" w:sz="4" w:space="0"/>
              <w:left w:val="single" w:color="auto" w:sz="4" w:space="0"/>
              <w:bottom w:val="single" w:color="auto" w:sz="4" w:space="0"/>
              <w:right w:val="single" w:color="auto" w:sz="4" w:space="0"/>
            </w:tcBorders>
            <w:vAlign w:val="center"/>
          </w:tcPr>
          <w:p w14:paraId="3BEEB587">
            <w:pPr>
              <w:pStyle w:val="23"/>
              <w:rPr>
                <w:rFonts w:cs="Times New Roman"/>
                <w:color w:val="auto"/>
              </w:rPr>
            </w:pPr>
            <w:r>
              <w:rPr>
                <w:rFonts w:hint="eastAsia" w:cs="Times New Roman"/>
                <w:color w:val="auto"/>
              </w:rPr>
              <w:t>When FB-55 is set to 2, parameter FB-56 is read-only, and the analog input of 10 V corresponds to the maximum tension parameter FB-53.</w:t>
            </w:r>
          </w:p>
        </w:tc>
      </w:tr>
      <w:tr w14:paraId="5723A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3" w:type="pct"/>
            <w:tcBorders>
              <w:top w:val="single" w:color="auto" w:sz="4" w:space="0"/>
              <w:left w:val="single" w:color="auto" w:sz="4" w:space="0"/>
              <w:bottom w:val="single" w:color="auto" w:sz="4" w:space="0"/>
              <w:right w:val="single" w:color="auto" w:sz="4" w:space="0"/>
            </w:tcBorders>
            <w:vAlign w:val="center"/>
          </w:tcPr>
          <w:p w14:paraId="3631FA03">
            <w:pPr>
              <w:pStyle w:val="23"/>
              <w:rPr>
                <w:rFonts w:cs="Times New Roman"/>
                <w:color w:val="auto"/>
              </w:rPr>
            </w:pPr>
            <w:r>
              <w:rPr>
                <w:rFonts w:cs="Times New Roman"/>
                <w:color w:val="auto"/>
              </w:rPr>
              <w:t>FB-57</w:t>
            </w:r>
          </w:p>
        </w:tc>
        <w:tc>
          <w:tcPr>
            <w:tcW w:w="603" w:type="pct"/>
            <w:tcBorders>
              <w:top w:val="single" w:color="auto" w:sz="4" w:space="0"/>
              <w:left w:val="single" w:color="auto" w:sz="4" w:space="0"/>
              <w:bottom w:val="single" w:color="auto" w:sz="4" w:space="0"/>
              <w:right w:val="single" w:color="auto" w:sz="4" w:space="0"/>
            </w:tcBorders>
            <w:vAlign w:val="center"/>
          </w:tcPr>
          <w:p w14:paraId="36512214">
            <w:pPr>
              <w:pStyle w:val="23"/>
              <w:rPr>
                <w:rFonts w:cs="Times New Roman"/>
                <w:color w:val="auto"/>
              </w:rPr>
            </w:pPr>
            <w:r>
              <w:rPr>
                <w:rFonts w:hint="eastAsia" w:cs="Times New Roman"/>
                <w:color w:val="auto"/>
              </w:rPr>
              <w:t>Zero Speed Tension Level</w:t>
            </w:r>
          </w:p>
        </w:tc>
        <w:tc>
          <w:tcPr>
            <w:tcW w:w="546" w:type="pct"/>
            <w:tcBorders>
              <w:top w:val="single" w:color="auto" w:sz="4" w:space="0"/>
              <w:left w:val="single" w:color="auto" w:sz="4" w:space="0"/>
              <w:bottom w:val="single" w:color="auto" w:sz="4" w:space="0"/>
              <w:right w:val="single" w:color="auto" w:sz="4" w:space="0"/>
            </w:tcBorders>
            <w:vAlign w:val="center"/>
          </w:tcPr>
          <w:p w14:paraId="61951CB3">
            <w:pPr>
              <w:pStyle w:val="23"/>
              <w:rPr>
                <w:rFonts w:cs="Times New Roman"/>
                <w:color w:val="auto"/>
              </w:rPr>
            </w:pPr>
            <w:r>
              <w:rPr>
                <w:rFonts w:cs="Times New Roman"/>
                <w:color w:val="auto"/>
              </w:rPr>
              <w:t>5.00%</w:t>
            </w:r>
          </w:p>
        </w:tc>
        <w:tc>
          <w:tcPr>
            <w:tcW w:w="823" w:type="pct"/>
            <w:tcBorders>
              <w:top w:val="single" w:color="auto" w:sz="4" w:space="0"/>
              <w:left w:val="single" w:color="auto" w:sz="4" w:space="0"/>
              <w:bottom w:val="single" w:color="auto" w:sz="4" w:space="0"/>
              <w:right w:val="single" w:color="auto" w:sz="4" w:space="0"/>
            </w:tcBorders>
            <w:vAlign w:val="center"/>
          </w:tcPr>
          <w:p w14:paraId="307AEB26">
            <w:pPr>
              <w:pStyle w:val="23"/>
              <w:rPr>
                <w:rFonts w:cs="Times New Roman"/>
                <w:color w:val="auto"/>
              </w:rPr>
            </w:pPr>
            <w:r>
              <w:rPr>
                <w:rFonts w:cs="Times New Roman"/>
                <w:color w:val="auto"/>
              </w:rPr>
              <w:t>0.00～100.00%</w:t>
            </w:r>
          </w:p>
        </w:tc>
        <w:tc>
          <w:tcPr>
            <w:tcW w:w="2573" w:type="pct"/>
            <w:tcBorders>
              <w:top w:val="single" w:color="auto" w:sz="4" w:space="0"/>
              <w:left w:val="single" w:color="auto" w:sz="4" w:space="0"/>
              <w:bottom w:val="single" w:color="auto" w:sz="4" w:space="0"/>
              <w:right w:val="single" w:color="auto" w:sz="4" w:space="0"/>
            </w:tcBorders>
            <w:vAlign w:val="center"/>
          </w:tcPr>
          <w:p w14:paraId="769BEEC3">
            <w:pPr>
              <w:pStyle w:val="23"/>
              <w:rPr>
                <w:rFonts w:cs="Times New Roman"/>
                <w:color w:val="auto"/>
              </w:rPr>
            </w:pPr>
            <w:r>
              <w:rPr>
                <w:rFonts w:hint="eastAsia" w:cs="Times New Roman"/>
                <w:color w:val="auto"/>
              </w:rPr>
              <w:t>When bit 1 of the tension control flag parameter FB-80 is 0, if the operating frequency is less than FB-57, the tension value is the parameter FB-56, achieving static friction tension compensation.</w:t>
            </w:r>
          </w:p>
        </w:tc>
      </w:tr>
      <w:tr w14:paraId="5A67C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453" w:type="pct"/>
            <w:tcBorders>
              <w:top w:val="single" w:color="auto" w:sz="4" w:space="0"/>
              <w:left w:val="single" w:color="auto" w:sz="4" w:space="0"/>
              <w:bottom w:val="single" w:color="auto" w:sz="4" w:space="0"/>
              <w:right w:val="single" w:color="auto" w:sz="4" w:space="0"/>
            </w:tcBorders>
            <w:vAlign w:val="center"/>
          </w:tcPr>
          <w:p w14:paraId="0DB7597D">
            <w:pPr>
              <w:pStyle w:val="23"/>
              <w:rPr>
                <w:rFonts w:cs="Times New Roman"/>
                <w:color w:val="auto"/>
              </w:rPr>
            </w:pPr>
            <w:r>
              <w:rPr>
                <w:rFonts w:cs="Times New Roman"/>
                <w:color w:val="auto"/>
              </w:rPr>
              <w:t>FB-58</w:t>
            </w:r>
          </w:p>
        </w:tc>
        <w:tc>
          <w:tcPr>
            <w:tcW w:w="603" w:type="pct"/>
            <w:tcBorders>
              <w:top w:val="single" w:color="auto" w:sz="4" w:space="0"/>
              <w:left w:val="single" w:color="auto" w:sz="4" w:space="0"/>
              <w:bottom w:val="single" w:color="auto" w:sz="4" w:space="0"/>
              <w:right w:val="single" w:color="auto" w:sz="4" w:space="0"/>
            </w:tcBorders>
            <w:vAlign w:val="center"/>
          </w:tcPr>
          <w:p w14:paraId="4DF0D3D8">
            <w:pPr>
              <w:pStyle w:val="23"/>
              <w:rPr>
                <w:rFonts w:cs="Times New Roman"/>
                <w:color w:val="auto"/>
              </w:rPr>
            </w:pPr>
            <w:r>
              <w:rPr>
                <w:rFonts w:hint="eastAsia" w:cs="Times New Roman"/>
                <w:color w:val="auto"/>
              </w:rPr>
              <w:t>Sliding Friction Compensation Tension</w:t>
            </w:r>
          </w:p>
        </w:tc>
        <w:tc>
          <w:tcPr>
            <w:tcW w:w="546" w:type="pct"/>
            <w:tcBorders>
              <w:top w:val="single" w:color="auto" w:sz="4" w:space="0"/>
              <w:left w:val="single" w:color="auto" w:sz="4" w:space="0"/>
              <w:bottom w:val="single" w:color="auto" w:sz="4" w:space="0"/>
              <w:right w:val="single" w:color="auto" w:sz="4" w:space="0"/>
            </w:tcBorders>
            <w:vAlign w:val="center"/>
          </w:tcPr>
          <w:p w14:paraId="2AFBF198">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1E700BD1">
            <w:pPr>
              <w:pStyle w:val="23"/>
              <w:rPr>
                <w:rFonts w:cs="Times New Roman"/>
                <w:color w:val="auto"/>
              </w:rPr>
            </w:pPr>
            <w:r>
              <w:rPr>
                <w:rFonts w:cs="Times New Roman"/>
                <w:color w:val="auto"/>
              </w:rPr>
              <w:t>0.0%～100.0%</w:t>
            </w:r>
          </w:p>
        </w:tc>
        <w:tc>
          <w:tcPr>
            <w:tcW w:w="2573" w:type="pct"/>
            <w:tcBorders>
              <w:top w:val="single" w:color="auto" w:sz="4" w:space="0"/>
              <w:left w:val="single" w:color="auto" w:sz="4" w:space="0"/>
              <w:bottom w:val="single" w:color="auto" w:sz="4" w:space="0"/>
              <w:right w:val="single" w:color="auto" w:sz="4" w:space="0"/>
            </w:tcBorders>
            <w:vAlign w:val="center"/>
          </w:tcPr>
          <w:p w14:paraId="4B822239">
            <w:pPr>
              <w:pStyle w:val="23"/>
              <w:rPr>
                <w:rFonts w:cs="Times New Roman"/>
                <w:color w:val="auto"/>
              </w:rPr>
            </w:pPr>
            <w:r>
              <w:rPr>
                <w:rFonts w:hint="eastAsia" w:cs="Times New Roman"/>
                <w:color w:val="auto"/>
              </w:rPr>
              <w:t>During constant speed operation of the motor, the output torque is used not only to establish material tension but also to overcome rotational friction. When this part of the torque cannot be ignored, compensation for the friction torque is required.</w:t>
            </w:r>
          </w:p>
        </w:tc>
      </w:tr>
      <w:tr w14:paraId="7E1B9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8" w:hRule="atLeast"/>
        </w:trPr>
        <w:tc>
          <w:tcPr>
            <w:tcW w:w="453" w:type="pct"/>
            <w:tcBorders>
              <w:top w:val="single" w:color="auto" w:sz="4" w:space="0"/>
              <w:left w:val="single" w:color="auto" w:sz="4" w:space="0"/>
              <w:bottom w:val="single" w:color="auto" w:sz="4" w:space="0"/>
              <w:right w:val="single" w:color="auto" w:sz="4" w:space="0"/>
            </w:tcBorders>
            <w:vAlign w:val="center"/>
          </w:tcPr>
          <w:p w14:paraId="597BAD3A">
            <w:pPr>
              <w:pStyle w:val="23"/>
              <w:rPr>
                <w:rFonts w:cs="Times New Roman"/>
                <w:color w:val="auto"/>
              </w:rPr>
            </w:pPr>
            <w:r>
              <w:rPr>
                <w:rFonts w:cs="Times New Roman"/>
                <w:color w:val="auto"/>
              </w:rPr>
              <w:t>FB-59</w:t>
            </w:r>
          </w:p>
        </w:tc>
        <w:tc>
          <w:tcPr>
            <w:tcW w:w="603" w:type="pct"/>
            <w:tcBorders>
              <w:top w:val="single" w:color="auto" w:sz="4" w:space="0"/>
              <w:left w:val="single" w:color="auto" w:sz="4" w:space="0"/>
              <w:bottom w:val="single" w:color="auto" w:sz="4" w:space="0"/>
              <w:right w:val="single" w:color="auto" w:sz="4" w:space="0"/>
            </w:tcBorders>
            <w:vAlign w:val="center"/>
          </w:tcPr>
          <w:p w14:paraId="78B17A4F">
            <w:pPr>
              <w:pStyle w:val="23"/>
              <w:rPr>
                <w:rFonts w:cs="Times New Roman"/>
                <w:color w:val="auto"/>
              </w:rPr>
            </w:pPr>
            <w:r>
              <w:rPr>
                <w:rFonts w:hint="eastAsia" w:cs="Times New Roman"/>
                <w:color w:val="auto"/>
              </w:rPr>
              <w:t>Material Inertia Compensation Coefficient</w:t>
            </w:r>
          </w:p>
        </w:tc>
        <w:tc>
          <w:tcPr>
            <w:tcW w:w="546" w:type="pct"/>
            <w:tcBorders>
              <w:top w:val="single" w:color="auto" w:sz="4" w:space="0"/>
              <w:left w:val="single" w:color="auto" w:sz="4" w:space="0"/>
              <w:bottom w:val="single" w:color="auto" w:sz="4" w:space="0"/>
              <w:right w:val="single" w:color="auto" w:sz="4" w:space="0"/>
            </w:tcBorders>
            <w:vAlign w:val="center"/>
          </w:tcPr>
          <w:p w14:paraId="4BAE2CA6">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73F3B132">
            <w:pPr>
              <w:pStyle w:val="23"/>
              <w:rPr>
                <w:rFonts w:cs="Times New Roman"/>
                <w:color w:val="auto"/>
              </w:rPr>
            </w:pPr>
            <w:r>
              <w:rPr>
                <w:rFonts w:cs="Times New Roman"/>
                <w:color w:val="auto"/>
              </w:rPr>
              <w:t>0～30000</w:t>
            </w:r>
          </w:p>
        </w:tc>
        <w:tc>
          <w:tcPr>
            <w:tcW w:w="2573" w:type="pct"/>
            <w:tcBorders>
              <w:top w:val="single" w:color="auto" w:sz="4" w:space="0"/>
              <w:left w:val="single" w:color="auto" w:sz="4" w:space="0"/>
              <w:bottom w:val="single" w:color="auto" w:sz="4" w:space="0"/>
              <w:right w:val="single" w:color="auto" w:sz="4" w:space="0"/>
            </w:tcBorders>
            <w:vAlign w:val="center"/>
          </w:tcPr>
          <w:p w14:paraId="66E1C3A6">
            <w:pPr>
              <w:pStyle w:val="23"/>
              <w:rPr>
                <w:rFonts w:cs="Times New Roman"/>
                <w:color w:val="auto"/>
              </w:rPr>
            </w:pPr>
            <w:r>
              <w:rPr>
                <w:rFonts w:hint="eastAsia" w:cs="Times New Roman"/>
                <w:color w:val="auto"/>
              </w:rPr>
              <w:t>Material inertia compensation coefficient = material density × material width. Density unit: kg/m³, width unit: m. The material inertia on the reel changes with the reel diameter. Based on parameters FB-02, FB-03, FB-27, FB-38, FB-59, etc., the inverter automatically calculates the flywheel inertia of the material to obtain the inertia compensation torque.</w:t>
            </w:r>
          </w:p>
        </w:tc>
      </w:tr>
      <w:tr w14:paraId="3BE26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30F04F2">
            <w:pPr>
              <w:pStyle w:val="23"/>
              <w:rPr>
                <w:rFonts w:cs="Times New Roman"/>
                <w:color w:val="auto"/>
              </w:rPr>
            </w:pPr>
            <w:r>
              <w:rPr>
                <w:rFonts w:cs="Times New Roman"/>
                <w:color w:val="auto"/>
              </w:rPr>
              <w:t>FB-60</w:t>
            </w:r>
          </w:p>
        </w:tc>
        <w:tc>
          <w:tcPr>
            <w:tcW w:w="603" w:type="pct"/>
            <w:tcBorders>
              <w:top w:val="single" w:color="auto" w:sz="4" w:space="0"/>
              <w:left w:val="single" w:color="auto" w:sz="4" w:space="0"/>
              <w:bottom w:val="single" w:color="auto" w:sz="4" w:space="0"/>
              <w:right w:val="single" w:color="auto" w:sz="4" w:space="0"/>
            </w:tcBorders>
            <w:vAlign w:val="center"/>
          </w:tcPr>
          <w:p w14:paraId="723D5FB3">
            <w:pPr>
              <w:pStyle w:val="23"/>
              <w:rPr>
                <w:rFonts w:cs="Times New Roman"/>
                <w:color w:val="auto"/>
              </w:rPr>
            </w:pPr>
            <w:r>
              <w:rPr>
                <w:rFonts w:hint="eastAsia" w:cs="Times New Roman"/>
                <w:color w:val="auto"/>
              </w:rPr>
              <w:t>Acceleration Inertia Compensation Gain</w:t>
            </w:r>
          </w:p>
        </w:tc>
        <w:tc>
          <w:tcPr>
            <w:tcW w:w="546" w:type="pct"/>
            <w:tcBorders>
              <w:top w:val="single" w:color="auto" w:sz="4" w:space="0"/>
              <w:left w:val="single" w:color="auto" w:sz="4" w:space="0"/>
              <w:bottom w:val="single" w:color="auto" w:sz="4" w:space="0"/>
              <w:right w:val="single" w:color="auto" w:sz="4" w:space="0"/>
            </w:tcBorders>
            <w:vAlign w:val="center"/>
          </w:tcPr>
          <w:p w14:paraId="378D412E">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410A4286">
            <w:pPr>
              <w:pStyle w:val="23"/>
              <w:rPr>
                <w:rFonts w:cs="Times New Roman"/>
                <w:color w:val="auto"/>
              </w:rPr>
            </w:pPr>
            <w:r>
              <w:rPr>
                <w:rFonts w:cs="Times New Roman"/>
                <w:color w:val="auto"/>
              </w:rPr>
              <w:t>0.0～1000.0%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1A6ED17">
            <w:pPr>
              <w:pStyle w:val="23"/>
              <w:rPr>
                <w:rFonts w:cs="Times New Roman"/>
                <w:color w:val="auto"/>
              </w:rPr>
            </w:pPr>
            <w:r>
              <w:rPr>
                <w:rFonts w:hint="eastAsia" w:cs="Times New Roman"/>
                <w:color w:val="auto"/>
              </w:rPr>
              <w:t>In some cases, fine-tuning parameters FB-60 or FB-62 can optimize control performance. For example, during acceleration of the winding process, if the material tension is too low, parameter FB-60 can be increased to enhance the compensation effect; otherwise, reduce this parameter. The same applies to deceleration.</w:t>
            </w:r>
          </w:p>
        </w:tc>
      </w:tr>
      <w:tr w14:paraId="33EA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768D89A1">
            <w:pPr>
              <w:pStyle w:val="23"/>
              <w:rPr>
                <w:rFonts w:cs="Times New Roman"/>
                <w:color w:val="auto"/>
              </w:rPr>
            </w:pPr>
            <w:r>
              <w:rPr>
                <w:rFonts w:cs="Times New Roman"/>
                <w:color w:val="auto"/>
              </w:rPr>
              <w:t>FB-61</w:t>
            </w:r>
          </w:p>
        </w:tc>
        <w:tc>
          <w:tcPr>
            <w:tcW w:w="603" w:type="pct"/>
            <w:tcBorders>
              <w:top w:val="single" w:color="auto" w:sz="4" w:space="0"/>
              <w:left w:val="single" w:color="auto" w:sz="4" w:space="0"/>
              <w:bottom w:val="single" w:color="auto" w:sz="4" w:space="0"/>
              <w:right w:val="single" w:color="auto" w:sz="4" w:space="0"/>
            </w:tcBorders>
            <w:vAlign w:val="center"/>
          </w:tcPr>
          <w:p w14:paraId="2EE5CA91">
            <w:pPr>
              <w:pStyle w:val="23"/>
              <w:rPr>
                <w:rFonts w:cs="Times New Roman"/>
                <w:color w:val="auto"/>
              </w:rPr>
            </w:pPr>
            <w:r>
              <w:rPr>
                <w:rFonts w:hint="eastAsia" w:cs="Times New Roman"/>
                <w:color w:val="auto"/>
              </w:rPr>
              <w:t>Inertia Compensation Filter Time</w:t>
            </w:r>
          </w:p>
        </w:tc>
        <w:tc>
          <w:tcPr>
            <w:tcW w:w="546" w:type="pct"/>
            <w:tcBorders>
              <w:top w:val="single" w:color="auto" w:sz="4" w:space="0"/>
              <w:left w:val="single" w:color="auto" w:sz="4" w:space="0"/>
              <w:bottom w:val="single" w:color="auto" w:sz="4" w:space="0"/>
              <w:right w:val="single" w:color="auto" w:sz="4" w:space="0"/>
            </w:tcBorders>
            <w:vAlign w:val="center"/>
          </w:tcPr>
          <w:p w14:paraId="4098F7DD">
            <w:pPr>
              <w:pStyle w:val="23"/>
              <w:rPr>
                <w:rFonts w:cs="Times New Roman"/>
                <w:color w:val="auto"/>
              </w:rPr>
            </w:pPr>
            <w:r>
              <w:rPr>
                <w:rFonts w:cs="Times New Roman"/>
                <w:color w:val="auto"/>
              </w:rPr>
              <w:t>5.00</w:t>
            </w:r>
          </w:p>
        </w:tc>
        <w:tc>
          <w:tcPr>
            <w:tcW w:w="823" w:type="pct"/>
            <w:tcBorders>
              <w:top w:val="single" w:color="auto" w:sz="4" w:space="0"/>
              <w:left w:val="single" w:color="auto" w:sz="4" w:space="0"/>
              <w:bottom w:val="single" w:color="auto" w:sz="4" w:space="0"/>
              <w:right w:val="single" w:color="auto" w:sz="4" w:space="0"/>
            </w:tcBorders>
            <w:vAlign w:val="center"/>
          </w:tcPr>
          <w:p w14:paraId="4769B54C">
            <w:pPr>
              <w:pStyle w:val="23"/>
              <w:rPr>
                <w:rFonts w:cs="Times New Roman"/>
                <w:color w:val="auto"/>
              </w:rPr>
            </w:pPr>
            <w:r>
              <w:rPr>
                <w:rFonts w:cs="Times New Roman"/>
                <w:color w:val="auto"/>
              </w:rPr>
              <w:t>0.00～100.00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3D5D008C">
            <w:pPr>
              <w:pStyle w:val="23"/>
              <w:rPr>
                <w:rFonts w:cs="Times New Roman"/>
                <w:color w:val="auto"/>
              </w:rPr>
            </w:pPr>
          </w:p>
        </w:tc>
      </w:tr>
      <w:tr w14:paraId="6F4D7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233D11B">
            <w:pPr>
              <w:pStyle w:val="23"/>
              <w:rPr>
                <w:rFonts w:cs="Times New Roman"/>
                <w:color w:val="auto"/>
              </w:rPr>
            </w:pPr>
            <w:r>
              <w:rPr>
                <w:rFonts w:cs="Times New Roman"/>
                <w:color w:val="auto"/>
              </w:rPr>
              <w:t>FB-62</w:t>
            </w:r>
          </w:p>
        </w:tc>
        <w:tc>
          <w:tcPr>
            <w:tcW w:w="603" w:type="pct"/>
            <w:tcBorders>
              <w:top w:val="single" w:color="auto" w:sz="4" w:space="0"/>
              <w:left w:val="single" w:color="auto" w:sz="4" w:space="0"/>
              <w:bottom w:val="single" w:color="auto" w:sz="4" w:space="0"/>
              <w:right w:val="single" w:color="auto" w:sz="4" w:space="0"/>
            </w:tcBorders>
            <w:vAlign w:val="center"/>
          </w:tcPr>
          <w:p w14:paraId="28E9D187">
            <w:pPr>
              <w:pStyle w:val="23"/>
              <w:rPr>
                <w:rFonts w:cs="Times New Roman"/>
                <w:color w:val="auto"/>
              </w:rPr>
            </w:pPr>
            <w:r>
              <w:rPr>
                <w:rFonts w:hint="eastAsia" w:cs="Times New Roman"/>
                <w:color w:val="auto"/>
              </w:rPr>
              <w:t>Deceleration Inertia Compensation Gain</w:t>
            </w:r>
          </w:p>
        </w:tc>
        <w:tc>
          <w:tcPr>
            <w:tcW w:w="546" w:type="pct"/>
            <w:tcBorders>
              <w:top w:val="single" w:color="auto" w:sz="4" w:space="0"/>
              <w:left w:val="single" w:color="auto" w:sz="4" w:space="0"/>
              <w:bottom w:val="single" w:color="auto" w:sz="4" w:space="0"/>
              <w:right w:val="single" w:color="auto" w:sz="4" w:space="0"/>
            </w:tcBorders>
            <w:vAlign w:val="center"/>
          </w:tcPr>
          <w:p w14:paraId="2D17DDEB">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07A94ADB">
            <w:pPr>
              <w:pStyle w:val="23"/>
              <w:rPr>
                <w:rFonts w:cs="Times New Roman"/>
                <w:color w:val="auto"/>
              </w:rPr>
            </w:pPr>
            <w:r>
              <w:rPr>
                <w:rFonts w:cs="Times New Roman"/>
                <w:color w:val="auto"/>
              </w:rPr>
              <w:t>0.0～1000.0%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04A955CE">
            <w:pPr>
              <w:pStyle w:val="23"/>
              <w:rPr>
                <w:rFonts w:cs="Times New Roman"/>
                <w:color w:val="auto"/>
              </w:rPr>
            </w:pPr>
          </w:p>
        </w:tc>
      </w:tr>
      <w:tr w14:paraId="7FD6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095BF517">
            <w:pPr>
              <w:pStyle w:val="23"/>
              <w:rPr>
                <w:rFonts w:cs="Times New Roman"/>
                <w:color w:val="auto"/>
              </w:rPr>
            </w:pPr>
            <w:r>
              <w:rPr>
                <w:rFonts w:cs="Times New Roman"/>
                <w:color w:val="auto"/>
              </w:rPr>
              <w:t>FB-63</w:t>
            </w:r>
          </w:p>
        </w:tc>
        <w:tc>
          <w:tcPr>
            <w:tcW w:w="603" w:type="pct"/>
            <w:tcBorders>
              <w:top w:val="single" w:color="auto" w:sz="4" w:space="0"/>
              <w:left w:val="single" w:color="auto" w:sz="4" w:space="0"/>
              <w:bottom w:val="single" w:color="auto" w:sz="4" w:space="0"/>
              <w:right w:val="single" w:color="auto" w:sz="4" w:space="0"/>
            </w:tcBorders>
            <w:vAlign w:val="center"/>
          </w:tcPr>
          <w:p w14:paraId="27D63837">
            <w:pPr>
              <w:pStyle w:val="23"/>
              <w:rPr>
                <w:rFonts w:cs="Times New Roman"/>
                <w:color w:val="auto"/>
              </w:rPr>
            </w:pPr>
            <w:r>
              <w:rPr>
                <w:rFonts w:hint="eastAsia" w:cs="Times New Roman"/>
                <w:color w:val="auto"/>
              </w:rPr>
              <w:t>Tension Taper Curve Selection</w:t>
            </w:r>
          </w:p>
        </w:tc>
        <w:tc>
          <w:tcPr>
            <w:tcW w:w="546" w:type="pct"/>
            <w:tcBorders>
              <w:top w:val="single" w:color="auto" w:sz="4" w:space="0"/>
              <w:left w:val="single" w:color="auto" w:sz="4" w:space="0"/>
              <w:bottom w:val="single" w:color="auto" w:sz="4" w:space="0"/>
              <w:right w:val="single" w:color="auto" w:sz="4" w:space="0"/>
            </w:tcBorders>
            <w:vAlign w:val="center"/>
          </w:tcPr>
          <w:p w14:paraId="60376D0C">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95F41BF">
            <w:pPr>
              <w:pStyle w:val="23"/>
              <w:rPr>
                <w:rFonts w:cs="Times New Roman"/>
                <w:color w:val="auto"/>
              </w:rPr>
            </w:pPr>
            <w:r>
              <w:rPr>
                <w:rFonts w:cs="Times New Roman"/>
                <w:color w:val="auto"/>
              </w:rPr>
              <w:t>0: Taper Calculation Invalid</w:t>
            </w:r>
          </w:p>
          <w:p w14:paraId="666A14CD">
            <w:pPr>
              <w:pStyle w:val="23"/>
              <w:rPr>
                <w:rFonts w:cs="Times New Roman"/>
                <w:color w:val="auto"/>
              </w:rPr>
            </w:pPr>
            <w:r>
              <w:rPr>
                <w:rFonts w:cs="Times New Roman"/>
                <w:color w:val="auto"/>
              </w:rPr>
              <w:t>1: Curve Taper</w:t>
            </w:r>
          </w:p>
          <w:p w14:paraId="0EACE334">
            <w:pPr>
              <w:pStyle w:val="23"/>
              <w:rPr>
                <w:rFonts w:cs="Times New Roman"/>
                <w:color w:val="auto"/>
              </w:rPr>
            </w:pPr>
            <w:r>
              <w:rPr>
                <w:rFonts w:cs="Times New Roman"/>
                <w:color w:val="auto"/>
              </w:rPr>
              <w:t>2: Straight Taper</w:t>
            </w:r>
          </w:p>
          <w:p w14:paraId="1994F67E">
            <w:pPr>
              <w:pStyle w:val="23"/>
              <w:rPr>
                <w:rFonts w:cs="Times New Roman"/>
                <w:color w:val="auto"/>
              </w:rPr>
            </w:pPr>
            <w:r>
              <w:rPr>
                <w:rFonts w:cs="Times New Roman"/>
                <w:color w:val="auto"/>
              </w:rPr>
              <w:t>3: Multi-segment Curve Taper</w:t>
            </w:r>
          </w:p>
          <w:p w14:paraId="02C106E2">
            <w:pPr>
              <w:pStyle w:val="23"/>
              <w:rPr>
                <w:rFonts w:cs="Times New Roman"/>
                <w:color w:val="auto"/>
              </w:rPr>
            </w:pPr>
            <w:r>
              <w:rPr>
                <w:rFonts w:cs="Times New Roman"/>
                <w:color w:val="auto"/>
              </w:rPr>
              <w:t>4: Multi-segment Straight Taper</w:t>
            </w:r>
          </w:p>
        </w:tc>
        <w:tc>
          <w:tcPr>
            <w:tcW w:w="2573" w:type="pct"/>
            <w:tcBorders>
              <w:top w:val="single" w:color="auto" w:sz="4" w:space="0"/>
              <w:left w:val="single" w:color="auto" w:sz="4" w:space="0"/>
              <w:bottom w:val="single" w:color="auto" w:sz="4" w:space="0"/>
              <w:right w:val="single" w:color="auto" w:sz="4" w:space="0"/>
            </w:tcBorders>
            <w:vAlign w:val="center"/>
          </w:tcPr>
          <w:p w14:paraId="4231CE0A">
            <w:pPr>
              <w:pStyle w:val="23"/>
              <w:rPr>
                <w:rFonts w:cs="Times New Roman"/>
                <w:color w:val="auto"/>
              </w:rPr>
            </w:pPr>
            <w:r>
              <w:rPr>
                <w:rFonts w:hint="eastAsia" w:cs="Times New Roman"/>
                <w:color w:val="auto"/>
              </w:rPr>
              <w:t>When FB-63 = 1, generate a curve based on parameter FB-65, and fine-tune the curve using parameter FB-66. When FB-63 = 2, generate a straight taper based on parameter FB-65. When FB-63 = 3, parameters FB-65, FB-69, and FB-70 determine the multi-segment curve taper, and parameters FB-67 and FB-68 determine the curve inflection points. When FB-63 = 4, parameters FB-65, FB-69, and FB-70 determine the multi-segment straight taper, and parameters FB-67 and FB-68 determine the straight inflection points.</w:t>
            </w:r>
          </w:p>
          <w:p w14:paraId="0BBA297C">
            <w:pPr>
              <w:pStyle w:val="23"/>
              <w:rPr>
                <w:rFonts w:cs="Times New Roman"/>
                <w:color w:val="auto"/>
              </w:rPr>
            </w:pPr>
          </w:p>
        </w:tc>
      </w:tr>
      <w:tr w14:paraId="7878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5C888EC">
            <w:pPr>
              <w:pStyle w:val="23"/>
              <w:rPr>
                <w:rFonts w:cs="Times New Roman"/>
                <w:color w:val="auto"/>
              </w:rPr>
            </w:pPr>
            <w:r>
              <w:rPr>
                <w:rFonts w:cs="Times New Roman"/>
                <w:color w:val="auto"/>
              </w:rPr>
              <w:t>FB-64</w:t>
            </w:r>
          </w:p>
        </w:tc>
        <w:tc>
          <w:tcPr>
            <w:tcW w:w="603" w:type="pct"/>
            <w:tcBorders>
              <w:top w:val="single" w:color="auto" w:sz="4" w:space="0"/>
              <w:left w:val="single" w:color="auto" w:sz="4" w:space="0"/>
              <w:bottom w:val="single" w:color="auto" w:sz="4" w:space="0"/>
              <w:right w:val="single" w:color="auto" w:sz="4" w:space="0"/>
            </w:tcBorders>
            <w:vAlign w:val="center"/>
          </w:tcPr>
          <w:p w14:paraId="09399D2E">
            <w:pPr>
              <w:pStyle w:val="23"/>
              <w:rPr>
                <w:rFonts w:cs="Times New Roman"/>
                <w:color w:val="auto"/>
              </w:rPr>
            </w:pPr>
            <w:r>
              <w:rPr>
                <w:rFonts w:hint="eastAsia" w:cs="Times New Roman"/>
                <w:color w:val="auto"/>
              </w:rPr>
              <w:t>Tension Taper Setting Source</w:t>
            </w:r>
          </w:p>
        </w:tc>
        <w:tc>
          <w:tcPr>
            <w:tcW w:w="546" w:type="pct"/>
            <w:tcBorders>
              <w:top w:val="single" w:color="auto" w:sz="4" w:space="0"/>
              <w:left w:val="single" w:color="auto" w:sz="4" w:space="0"/>
              <w:bottom w:val="single" w:color="auto" w:sz="4" w:space="0"/>
              <w:right w:val="single" w:color="auto" w:sz="4" w:space="0"/>
            </w:tcBorders>
            <w:vAlign w:val="center"/>
          </w:tcPr>
          <w:p w14:paraId="024FA037">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43C221CA">
            <w:pPr>
              <w:pStyle w:val="23"/>
              <w:rPr>
                <w:rFonts w:cs="Times New Roman"/>
                <w:color w:val="auto"/>
              </w:rPr>
            </w:pPr>
            <w:r>
              <w:rPr>
                <w:rFonts w:cs="Times New Roman"/>
                <w:color w:val="auto"/>
              </w:rPr>
              <w:t>0～1</w:t>
            </w:r>
          </w:p>
        </w:tc>
        <w:tc>
          <w:tcPr>
            <w:tcW w:w="2573" w:type="pct"/>
            <w:tcBorders>
              <w:top w:val="single" w:color="auto" w:sz="4" w:space="0"/>
              <w:left w:val="single" w:color="auto" w:sz="4" w:space="0"/>
              <w:bottom w:val="single" w:color="auto" w:sz="4" w:space="0"/>
              <w:right w:val="single" w:color="auto" w:sz="4" w:space="0"/>
            </w:tcBorders>
            <w:vAlign w:val="center"/>
          </w:tcPr>
          <w:p w14:paraId="09972AFD">
            <w:pPr>
              <w:pStyle w:val="23"/>
              <w:rPr>
                <w:rFonts w:cs="Times New Roman"/>
                <w:color w:val="auto"/>
              </w:rPr>
            </w:pPr>
            <w:r>
              <w:rPr>
                <w:rFonts w:cs="Times New Roman"/>
                <w:color w:val="auto"/>
              </w:rPr>
              <w:t>0: Communication settings</w:t>
            </w:r>
          </w:p>
          <w:p w14:paraId="0758E5E9">
            <w:pPr>
              <w:pStyle w:val="23"/>
              <w:rPr>
                <w:rFonts w:cs="Times New Roman"/>
                <w:color w:val="auto"/>
              </w:rPr>
            </w:pPr>
            <w:r>
              <w:rPr>
                <w:rFonts w:cs="Times New Roman"/>
                <w:color w:val="auto"/>
              </w:rPr>
              <w:t>1: Input analog setting</w:t>
            </w:r>
          </w:p>
        </w:tc>
      </w:tr>
      <w:tr w14:paraId="7767F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B530517">
            <w:pPr>
              <w:pStyle w:val="23"/>
              <w:rPr>
                <w:rFonts w:cs="Times New Roman"/>
                <w:color w:val="auto"/>
              </w:rPr>
            </w:pPr>
            <w:r>
              <w:rPr>
                <w:rFonts w:cs="Times New Roman"/>
                <w:color w:val="auto"/>
              </w:rPr>
              <w:t>FB-65</w:t>
            </w:r>
          </w:p>
        </w:tc>
        <w:tc>
          <w:tcPr>
            <w:tcW w:w="603" w:type="pct"/>
            <w:tcBorders>
              <w:top w:val="single" w:color="auto" w:sz="4" w:space="0"/>
              <w:left w:val="single" w:color="auto" w:sz="4" w:space="0"/>
              <w:bottom w:val="single" w:color="auto" w:sz="4" w:space="0"/>
              <w:right w:val="single" w:color="auto" w:sz="4" w:space="0"/>
            </w:tcBorders>
            <w:vAlign w:val="center"/>
          </w:tcPr>
          <w:p w14:paraId="4AF7322D">
            <w:pPr>
              <w:pStyle w:val="23"/>
              <w:rPr>
                <w:rFonts w:cs="Times New Roman"/>
                <w:color w:val="auto"/>
              </w:rPr>
            </w:pPr>
            <w:r>
              <w:rPr>
                <w:rFonts w:hint="eastAsia" w:cs="Times New Roman"/>
                <w:color w:val="auto"/>
              </w:rPr>
              <w:t>Taper</w:t>
            </w:r>
          </w:p>
          <w:p w14:paraId="084CB4A1">
            <w:pPr>
              <w:pStyle w:val="23"/>
              <w:rPr>
                <w:rFonts w:cs="Times New Roman"/>
                <w:color w:val="auto"/>
              </w:rPr>
            </w:pPr>
            <w:r>
              <w:rPr>
                <w:rFonts w:hint="eastAsia" w:cs="Times New Roman"/>
                <w:color w:val="auto"/>
              </w:rPr>
              <w:t>Set Value</w:t>
            </w:r>
          </w:p>
        </w:tc>
        <w:tc>
          <w:tcPr>
            <w:tcW w:w="546" w:type="pct"/>
            <w:tcBorders>
              <w:top w:val="single" w:color="auto" w:sz="4" w:space="0"/>
              <w:left w:val="single" w:color="auto" w:sz="4" w:space="0"/>
              <w:bottom w:val="single" w:color="auto" w:sz="4" w:space="0"/>
              <w:right w:val="single" w:color="auto" w:sz="4" w:space="0"/>
            </w:tcBorders>
            <w:vAlign w:val="center"/>
          </w:tcPr>
          <w:p w14:paraId="01BA3485">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5F7D965A">
            <w:pPr>
              <w:pStyle w:val="23"/>
              <w:rPr>
                <w:rFonts w:cs="Times New Roman"/>
                <w:color w:val="auto"/>
              </w:rPr>
            </w:pPr>
            <w:r>
              <w:rPr>
                <w:rFonts w:cs="Times New Roman"/>
                <w:color w:val="auto"/>
              </w:rPr>
              <w:t>0%～100%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6FFDD1D6">
            <w:pPr>
              <w:pStyle w:val="23"/>
              <w:rPr>
                <w:rFonts w:cs="Times New Roman"/>
                <w:color w:val="auto"/>
              </w:rPr>
            </w:pPr>
            <w:r>
              <w:rPr>
                <w:rFonts w:hint="eastAsia" w:cs="Times New Roman"/>
                <w:color w:val="auto"/>
              </w:rPr>
              <w:t>When the tension taper curve selects curve taper (FB-63 = 1), the curve is generated by the taper setting value FB-65 and fine-tuned by parameter FB-66.</w:t>
            </w:r>
          </w:p>
        </w:tc>
      </w:tr>
      <w:tr w14:paraId="71DA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6ACC25BF">
            <w:pPr>
              <w:pStyle w:val="23"/>
              <w:rPr>
                <w:rFonts w:cs="Times New Roman"/>
                <w:color w:val="auto"/>
              </w:rPr>
            </w:pPr>
            <w:r>
              <w:rPr>
                <w:rFonts w:cs="Times New Roman"/>
                <w:color w:val="auto"/>
              </w:rPr>
              <w:t>FB-66</w:t>
            </w:r>
          </w:p>
        </w:tc>
        <w:tc>
          <w:tcPr>
            <w:tcW w:w="603" w:type="pct"/>
            <w:tcBorders>
              <w:top w:val="single" w:color="auto" w:sz="4" w:space="0"/>
              <w:left w:val="single" w:color="auto" w:sz="4" w:space="0"/>
              <w:bottom w:val="single" w:color="auto" w:sz="4" w:space="0"/>
              <w:right w:val="single" w:color="auto" w:sz="4" w:space="0"/>
            </w:tcBorders>
            <w:vAlign w:val="center"/>
          </w:tcPr>
          <w:p w14:paraId="34D0FF5B">
            <w:pPr>
              <w:pStyle w:val="23"/>
              <w:rPr>
                <w:rFonts w:cs="Times New Roman"/>
                <w:color w:val="auto"/>
              </w:rPr>
            </w:pPr>
            <w:r>
              <w:rPr>
                <w:rFonts w:hint="eastAsia" w:cs="Times New Roman"/>
                <w:color w:val="auto"/>
              </w:rPr>
              <w:t>Taper Curve Compensation Value</w:t>
            </w:r>
          </w:p>
        </w:tc>
        <w:tc>
          <w:tcPr>
            <w:tcW w:w="546" w:type="pct"/>
            <w:tcBorders>
              <w:top w:val="single" w:color="auto" w:sz="4" w:space="0"/>
              <w:left w:val="single" w:color="auto" w:sz="4" w:space="0"/>
              <w:bottom w:val="single" w:color="auto" w:sz="4" w:space="0"/>
              <w:right w:val="single" w:color="auto" w:sz="4" w:space="0"/>
            </w:tcBorders>
            <w:vAlign w:val="center"/>
          </w:tcPr>
          <w:p w14:paraId="50E12059">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67A2CB73">
            <w:pPr>
              <w:pStyle w:val="23"/>
              <w:rPr>
                <w:rFonts w:cs="Times New Roman"/>
                <w:color w:val="auto"/>
              </w:rPr>
            </w:pPr>
            <w:r>
              <w:rPr>
                <w:rFonts w:cs="Times New Roman"/>
                <w:color w:val="auto"/>
              </w:rPr>
              <w:t>0.0～6000.0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B63E1CD">
            <w:pPr>
              <w:pStyle w:val="23"/>
              <w:rPr>
                <w:rFonts w:cs="Times New Roman"/>
                <w:color w:val="auto"/>
              </w:rPr>
            </w:pPr>
          </w:p>
        </w:tc>
      </w:tr>
      <w:tr w14:paraId="3E948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53" w:type="pct"/>
            <w:tcBorders>
              <w:top w:val="single" w:color="auto" w:sz="4" w:space="0"/>
              <w:left w:val="single" w:color="auto" w:sz="4" w:space="0"/>
              <w:bottom w:val="single" w:color="auto" w:sz="4" w:space="0"/>
              <w:right w:val="single" w:color="auto" w:sz="4" w:space="0"/>
            </w:tcBorders>
            <w:vAlign w:val="center"/>
          </w:tcPr>
          <w:p w14:paraId="6379EFD5">
            <w:pPr>
              <w:pStyle w:val="23"/>
              <w:rPr>
                <w:rFonts w:cs="Times New Roman"/>
                <w:color w:val="auto"/>
              </w:rPr>
            </w:pPr>
            <w:r>
              <w:rPr>
                <w:rFonts w:cs="Times New Roman"/>
                <w:color w:val="auto"/>
              </w:rPr>
              <w:t>FB-67</w:t>
            </w:r>
          </w:p>
        </w:tc>
        <w:tc>
          <w:tcPr>
            <w:tcW w:w="603" w:type="pct"/>
            <w:tcBorders>
              <w:top w:val="single" w:color="auto" w:sz="4" w:space="0"/>
              <w:left w:val="single" w:color="auto" w:sz="4" w:space="0"/>
              <w:bottom w:val="single" w:color="auto" w:sz="4" w:space="0"/>
              <w:right w:val="single" w:color="auto" w:sz="4" w:space="0"/>
            </w:tcBorders>
            <w:vAlign w:val="center"/>
          </w:tcPr>
          <w:p w14:paraId="57F2B630">
            <w:pPr>
              <w:pStyle w:val="23"/>
              <w:rPr>
                <w:rFonts w:cs="Times New Roman"/>
                <w:color w:val="auto"/>
              </w:rPr>
            </w:pPr>
            <w:r>
              <w:rPr>
                <w:rFonts w:hint="eastAsia" w:cs="Times New Roman"/>
                <w:color w:val="auto"/>
              </w:rPr>
              <w:t>Taper Calculation Roll Diameter 1</w:t>
            </w:r>
          </w:p>
        </w:tc>
        <w:tc>
          <w:tcPr>
            <w:tcW w:w="546" w:type="pct"/>
            <w:tcBorders>
              <w:top w:val="single" w:color="auto" w:sz="4" w:space="0"/>
              <w:left w:val="single" w:color="auto" w:sz="4" w:space="0"/>
              <w:bottom w:val="single" w:color="auto" w:sz="4" w:space="0"/>
              <w:right w:val="single" w:color="auto" w:sz="4" w:space="0"/>
            </w:tcBorders>
            <w:vAlign w:val="center"/>
          </w:tcPr>
          <w:p w14:paraId="15443A4A">
            <w:pPr>
              <w:pStyle w:val="23"/>
              <w:rPr>
                <w:rFonts w:cs="Times New Roman"/>
                <w:color w:val="auto"/>
              </w:rPr>
            </w:pPr>
            <w:r>
              <w:rPr>
                <w:rFonts w:cs="Times New Roman"/>
                <w:color w:val="auto"/>
              </w:rPr>
              <w:t>6000.0</w:t>
            </w:r>
          </w:p>
        </w:tc>
        <w:tc>
          <w:tcPr>
            <w:tcW w:w="823" w:type="pct"/>
            <w:tcBorders>
              <w:top w:val="single" w:color="auto" w:sz="4" w:space="0"/>
              <w:left w:val="single" w:color="auto" w:sz="4" w:space="0"/>
              <w:bottom w:val="single" w:color="auto" w:sz="4" w:space="0"/>
              <w:right w:val="single" w:color="auto" w:sz="4" w:space="0"/>
            </w:tcBorders>
            <w:vAlign w:val="center"/>
          </w:tcPr>
          <w:p w14:paraId="757CDD1B">
            <w:pPr>
              <w:pStyle w:val="23"/>
              <w:rPr>
                <w:rFonts w:cs="Times New Roman"/>
                <w:color w:val="auto"/>
              </w:rPr>
            </w:pPr>
            <w:r>
              <w:rPr>
                <w:rFonts w:cs="Times New Roman"/>
                <w:color w:val="auto"/>
              </w:rPr>
              <w:t>1.0～6000.0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523B45CD">
            <w:pPr>
              <w:pStyle w:val="23"/>
              <w:rPr>
                <w:rFonts w:cs="Times New Roman"/>
                <w:color w:val="auto"/>
              </w:rPr>
            </w:pPr>
            <w:r>
              <w:rPr>
                <w:rFonts w:hint="eastAsia" w:cs="Times New Roman"/>
                <w:color w:val="auto"/>
              </w:rPr>
              <w:t>Diagram showing the relationship between multi-segment linear taper output tension and roll diameter:</w:t>
            </w:r>
          </w:p>
          <w:p w14:paraId="46F1A004">
            <w:pPr>
              <w:pStyle w:val="23"/>
              <w:rPr>
                <w:rFonts w:cs="Times New Roman"/>
                <w:color w:val="auto"/>
              </w:rPr>
            </w:pPr>
            <w:r>
              <w:rPr>
                <w:color w:val="auto"/>
              </w:rPr>
              <w:pict>
                <v:shape id="_x0000_i1135" o:spt="75" type="#_x0000_t75" style="height:103.05pt;width:150.8pt;" filled="f" o:preferrelative="t" stroked="f" coordsize="21600,21600">
                  <v:path/>
                  <v:fill on="f" focussize="0,0"/>
                  <v:stroke on="f" joinstyle="miter"/>
                  <v:imagedata r:id="rId250" o:title=""/>
                  <o:lock v:ext="edit" aspectratio="t"/>
                  <w10:wrap type="none"/>
                  <w10:anchorlock/>
                </v:shape>
              </w:pict>
            </w:r>
          </w:p>
        </w:tc>
      </w:tr>
      <w:tr w14:paraId="4E76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63B5A37F">
            <w:pPr>
              <w:pStyle w:val="23"/>
              <w:rPr>
                <w:rFonts w:cs="Times New Roman"/>
                <w:color w:val="auto"/>
              </w:rPr>
            </w:pPr>
            <w:r>
              <w:rPr>
                <w:rFonts w:cs="Times New Roman"/>
                <w:color w:val="auto"/>
              </w:rPr>
              <w:t>FB-68</w:t>
            </w:r>
          </w:p>
        </w:tc>
        <w:tc>
          <w:tcPr>
            <w:tcW w:w="603" w:type="pct"/>
            <w:tcBorders>
              <w:top w:val="single" w:color="auto" w:sz="4" w:space="0"/>
              <w:left w:val="single" w:color="auto" w:sz="4" w:space="0"/>
              <w:bottom w:val="single" w:color="auto" w:sz="4" w:space="0"/>
              <w:right w:val="single" w:color="auto" w:sz="4" w:space="0"/>
            </w:tcBorders>
            <w:vAlign w:val="center"/>
          </w:tcPr>
          <w:p w14:paraId="4A4E233E">
            <w:pPr>
              <w:pStyle w:val="23"/>
              <w:rPr>
                <w:rFonts w:cs="Times New Roman"/>
                <w:color w:val="auto"/>
              </w:rPr>
            </w:pPr>
            <w:r>
              <w:rPr>
                <w:rFonts w:hint="eastAsia" w:cs="Times New Roman"/>
                <w:color w:val="auto"/>
              </w:rPr>
              <w:t>taper calculation roll diameter 2</w:t>
            </w:r>
          </w:p>
        </w:tc>
        <w:tc>
          <w:tcPr>
            <w:tcW w:w="546" w:type="pct"/>
            <w:tcBorders>
              <w:top w:val="single" w:color="auto" w:sz="4" w:space="0"/>
              <w:left w:val="single" w:color="auto" w:sz="4" w:space="0"/>
              <w:bottom w:val="single" w:color="auto" w:sz="4" w:space="0"/>
              <w:right w:val="single" w:color="auto" w:sz="4" w:space="0"/>
            </w:tcBorders>
            <w:vAlign w:val="center"/>
          </w:tcPr>
          <w:p w14:paraId="32AACEC7">
            <w:pPr>
              <w:pStyle w:val="23"/>
              <w:rPr>
                <w:rFonts w:cs="Times New Roman"/>
                <w:color w:val="auto"/>
              </w:rPr>
            </w:pPr>
            <w:r>
              <w:rPr>
                <w:rFonts w:cs="Times New Roman"/>
                <w:color w:val="auto"/>
              </w:rPr>
              <w:t>6000.0</w:t>
            </w:r>
          </w:p>
        </w:tc>
        <w:tc>
          <w:tcPr>
            <w:tcW w:w="823" w:type="pct"/>
            <w:tcBorders>
              <w:top w:val="single" w:color="auto" w:sz="4" w:space="0"/>
              <w:left w:val="single" w:color="auto" w:sz="4" w:space="0"/>
              <w:bottom w:val="single" w:color="auto" w:sz="4" w:space="0"/>
              <w:right w:val="single" w:color="auto" w:sz="4" w:space="0"/>
            </w:tcBorders>
            <w:vAlign w:val="center"/>
          </w:tcPr>
          <w:p w14:paraId="5DCB662F">
            <w:pPr>
              <w:pStyle w:val="23"/>
              <w:rPr>
                <w:rFonts w:cs="Times New Roman"/>
                <w:color w:val="auto"/>
              </w:rPr>
            </w:pPr>
            <w:r>
              <w:rPr>
                <w:rFonts w:cs="Times New Roman"/>
                <w:color w:val="auto"/>
              </w:rPr>
              <w:t>1.0～6000.0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5F1BF443">
            <w:pPr>
              <w:pStyle w:val="23"/>
              <w:rPr>
                <w:rFonts w:cs="Times New Roman"/>
                <w:color w:val="auto"/>
              </w:rPr>
            </w:pPr>
          </w:p>
        </w:tc>
      </w:tr>
      <w:tr w14:paraId="6B91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4A67AA2">
            <w:pPr>
              <w:pStyle w:val="23"/>
              <w:rPr>
                <w:rFonts w:cs="Times New Roman"/>
                <w:color w:val="auto"/>
              </w:rPr>
            </w:pPr>
            <w:r>
              <w:rPr>
                <w:rFonts w:cs="Times New Roman"/>
                <w:color w:val="auto"/>
              </w:rPr>
              <w:t>FB-69</w:t>
            </w:r>
          </w:p>
        </w:tc>
        <w:tc>
          <w:tcPr>
            <w:tcW w:w="603" w:type="pct"/>
            <w:tcBorders>
              <w:top w:val="single" w:color="auto" w:sz="4" w:space="0"/>
              <w:left w:val="single" w:color="auto" w:sz="4" w:space="0"/>
              <w:bottom w:val="single" w:color="auto" w:sz="4" w:space="0"/>
              <w:right w:val="single" w:color="auto" w:sz="4" w:space="0"/>
            </w:tcBorders>
            <w:vAlign w:val="center"/>
          </w:tcPr>
          <w:p w14:paraId="71BB6DD1">
            <w:pPr>
              <w:pStyle w:val="23"/>
              <w:rPr>
                <w:rFonts w:cs="Times New Roman"/>
                <w:color w:val="auto"/>
              </w:rPr>
            </w:pPr>
            <w:r>
              <w:rPr>
                <w:rFonts w:hint="eastAsia" w:cs="Times New Roman"/>
                <w:color w:val="auto"/>
              </w:rPr>
              <w:t>multi-segment taper value 1</w:t>
            </w:r>
          </w:p>
        </w:tc>
        <w:tc>
          <w:tcPr>
            <w:tcW w:w="546" w:type="pct"/>
            <w:tcBorders>
              <w:top w:val="single" w:color="auto" w:sz="4" w:space="0"/>
              <w:left w:val="single" w:color="auto" w:sz="4" w:space="0"/>
              <w:bottom w:val="single" w:color="auto" w:sz="4" w:space="0"/>
              <w:right w:val="single" w:color="auto" w:sz="4" w:space="0"/>
            </w:tcBorders>
            <w:vAlign w:val="center"/>
          </w:tcPr>
          <w:p w14:paraId="3E70EA61">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0CDC6408">
            <w:pPr>
              <w:pStyle w:val="23"/>
              <w:rPr>
                <w:rFonts w:cs="Times New Roman"/>
                <w:color w:val="auto"/>
              </w:rPr>
            </w:pPr>
            <w:r>
              <w:rPr>
                <w:rFonts w:cs="Times New Roman"/>
                <w:color w:val="auto"/>
              </w:rPr>
              <w:t>0～100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7DF643BF">
            <w:pPr>
              <w:pStyle w:val="23"/>
              <w:rPr>
                <w:rFonts w:cs="Times New Roman"/>
                <w:color w:val="auto"/>
              </w:rPr>
            </w:pPr>
          </w:p>
        </w:tc>
      </w:tr>
      <w:tr w14:paraId="60629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6C2723A">
            <w:pPr>
              <w:pStyle w:val="23"/>
              <w:rPr>
                <w:rFonts w:cs="Times New Roman"/>
                <w:color w:val="auto"/>
              </w:rPr>
            </w:pPr>
            <w:r>
              <w:rPr>
                <w:rFonts w:cs="Times New Roman"/>
                <w:color w:val="auto"/>
              </w:rPr>
              <w:t>FB-70</w:t>
            </w:r>
          </w:p>
        </w:tc>
        <w:tc>
          <w:tcPr>
            <w:tcW w:w="603" w:type="pct"/>
            <w:tcBorders>
              <w:top w:val="single" w:color="auto" w:sz="4" w:space="0"/>
              <w:left w:val="single" w:color="auto" w:sz="4" w:space="0"/>
              <w:bottom w:val="single" w:color="auto" w:sz="4" w:space="0"/>
              <w:right w:val="single" w:color="auto" w:sz="4" w:space="0"/>
            </w:tcBorders>
            <w:vAlign w:val="center"/>
          </w:tcPr>
          <w:p w14:paraId="7CA4F8CD">
            <w:pPr>
              <w:pStyle w:val="23"/>
              <w:rPr>
                <w:rFonts w:cs="Times New Roman"/>
                <w:color w:val="auto"/>
              </w:rPr>
            </w:pPr>
            <w:r>
              <w:rPr>
                <w:rFonts w:hint="eastAsia" w:cs="Times New Roman"/>
                <w:color w:val="auto"/>
              </w:rPr>
              <w:t>multi-segment taper value 2</w:t>
            </w:r>
          </w:p>
        </w:tc>
        <w:tc>
          <w:tcPr>
            <w:tcW w:w="546" w:type="pct"/>
            <w:tcBorders>
              <w:top w:val="single" w:color="auto" w:sz="4" w:space="0"/>
              <w:left w:val="single" w:color="auto" w:sz="4" w:space="0"/>
              <w:bottom w:val="single" w:color="auto" w:sz="4" w:space="0"/>
              <w:right w:val="single" w:color="auto" w:sz="4" w:space="0"/>
            </w:tcBorders>
            <w:vAlign w:val="center"/>
          </w:tcPr>
          <w:p w14:paraId="5FE9D997">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294D5F48">
            <w:pPr>
              <w:pStyle w:val="23"/>
              <w:rPr>
                <w:rFonts w:cs="Times New Roman"/>
                <w:color w:val="auto"/>
              </w:rPr>
            </w:pPr>
            <w:r>
              <w:rPr>
                <w:rFonts w:cs="Times New Roman"/>
                <w:color w:val="auto"/>
              </w:rPr>
              <w:t>0～100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184D1670">
            <w:pPr>
              <w:pStyle w:val="23"/>
              <w:rPr>
                <w:rFonts w:cs="Times New Roman"/>
                <w:color w:val="auto"/>
              </w:rPr>
            </w:pPr>
          </w:p>
        </w:tc>
      </w:tr>
      <w:tr w14:paraId="3144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53" w:type="pct"/>
            <w:tcBorders>
              <w:top w:val="single" w:color="auto" w:sz="4" w:space="0"/>
              <w:left w:val="single" w:color="auto" w:sz="4" w:space="0"/>
              <w:bottom w:val="single" w:color="auto" w:sz="4" w:space="0"/>
              <w:right w:val="single" w:color="auto" w:sz="4" w:space="0"/>
            </w:tcBorders>
            <w:vAlign w:val="center"/>
          </w:tcPr>
          <w:p w14:paraId="40AA0441">
            <w:pPr>
              <w:pStyle w:val="23"/>
              <w:rPr>
                <w:rFonts w:cs="Times New Roman"/>
                <w:color w:val="auto"/>
              </w:rPr>
            </w:pPr>
            <w:r>
              <w:rPr>
                <w:rFonts w:cs="Times New Roman"/>
                <w:color w:val="auto"/>
              </w:rPr>
              <w:t>FB-71</w:t>
            </w:r>
          </w:p>
        </w:tc>
        <w:tc>
          <w:tcPr>
            <w:tcW w:w="603" w:type="pct"/>
            <w:tcBorders>
              <w:top w:val="single" w:color="auto" w:sz="4" w:space="0"/>
              <w:left w:val="single" w:color="auto" w:sz="4" w:space="0"/>
              <w:bottom w:val="single" w:color="auto" w:sz="4" w:space="0"/>
              <w:right w:val="single" w:color="auto" w:sz="4" w:space="0"/>
            </w:tcBorders>
            <w:vAlign w:val="center"/>
          </w:tcPr>
          <w:p w14:paraId="5571F9C5">
            <w:pPr>
              <w:pStyle w:val="23"/>
              <w:rPr>
                <w:rFonts w:cs="Times New Roman"/>
                <w:color w:val="auto"/>
              </w:rPr>
            </w:pPr>
            <w:r>
              <w:rPr>
                <w:rFonts w:hint="eastAsia" w:cs="Times New Roman"/>
                <w:color w:val="auto"/>
              </w:rPr>
              <w:t>pre-drive frequency gain</w:t>
            </w:r>
          </w:p>
        </w:tc>
        <w:tc>
          <w:tcPr>
            <w:tcW w:w="546" w:type="pct"/>
            <w:tcBorders>
              <w:top w:val="single" w:color="auto" w:sz="4" w:space="0"/>
              <w:left w:val="single" w:color="auto" w:sz="4" w:space="0"/>
              <w:bottom w:val="single" w:color="auto" w:sz="4" w:space="0"/>
              <w:right w:val="single" w:color="auto" w:sz="4" w:space="0"/>
            </w:tcBorders>
            <w:vAlign w:val="center"/>
          </w:tcPr>
          <w:p w14:paraId="1087D156">
            <w:pPr>
              <w:pStyle w:val="23"/>
              <w:rPr>
                <w:rFonts w:cs="Times New Roman"/>
                <w:color w:val="auto"/>
              </w:rPr>
            </w:pPr>
            <w:r>
              <w:rPr>
                <w:rFonts w:cs="Times New Roman"/>
                <w:color w:val="auto"/>
              </w:rPr>
              <w:t>0.0%</w:t>
            </w:r>
          </w:p>
        </w:tc>
        <w:tc>
          <w:tcPr>
            <w:tcW w:w="823" w:type="pct"/>
            <w:tcBorders>
              <w:top w:val="single" w:color="auto" w:sz="4" w:space="0"/>
              <w:left w:val="single" w:color="auto" w:sz="4" w:space="0"/>
              <w:bottom w:val="single" w:color="auto" w:sz="4" w:space="0"/>
              <w:right w:val="single" w:color="auto" w:sz="4" w:space="0"/>
            </w:tcBorders>
            <w:vAlign w:val="center"/>
          </w:tcPr>
          <w:p w14:paraId="457690C1">
            <w:pPr>
              <w:pStyle w:val="23"/>
              <w:rPr>
                <w:rFonts w:cs="Times New Roman"/>
                <w:color w:val="auto"/>
              </w:rPr>
            </w:pPr>
            <w:r>
              <w:rPr>
                <w:rFonts w:cs="Times New Roman"/>
                <w:color w:val="auto"/>
              </w:rPr>
              <w:t>-50.0%～50.0%</w:t>
            </w:r>
          </w:p>
        </w:tc>
        <w:tc>
          <w:tcPr>
            <w:tcW w:w="2573" w:type="pct"/>
            <w:tcBorders>
              <w:top w:val="single" w:color="auto" w:sz="4" w:space="0"/>
              <w:left w:val="single" w:color="auto" w:sz="4" w:space="0"/>
              <w:bottom w:val="single" w:color="auto" w:sz="4" w:space="0"/>
              <w:right w:val="single" w:color="auto" w:sz="4" w:space="0"/>
            </w:tcBorders>
            <w:vAlign w:val="center"/>
          </w:tcPr>
          <w:p w14:paraId="709C2503">
            <w:pPr>
              <w:pStyle w:val="23"/>
              <w:rPr>
                <w:rFonts w:cs="Times New Roman"/>
                <w:color w:val="auto"/>
              </w:rPr>
            </w:pPr>
            <w:r>
              <w:rPr>
                <w:rFonts w:hint="eastAsia" w:cs="Times New Roman"/>
                <w:color w:val="auto"/>
              </w:rPr>
              <w:t>When the pre-drive terminal is effective, the inverter automatically calculates the output frequency based on the line speed detection value and the current roll diameter to match the line speed.</w:t>
            </w:r>
          </w:p>
        </w:tc>
      </w:tr>
      <w:tr w14:paraId="0739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53" w:type="pct"/>
            <w:tcBorders>
              <w:top w:val="single" w:color="auto" w:sz="4" w:space="0"/>
              <w:left w:val="single" w:color="auto" w:sz="4" w:space="0"/>
              <w:bottom w:val="single" w:color="auto" w:sz="4" w:space="0"/>
              <w:right w:val="single" w:color="auto" w:sz="4" w:space="0"/>
            </w:tcBorders>
            <w:vAlign w:val="center"/>
          </w:tcPr>
          <w:p w14:paraId="36EC118D">
            <w:pPr>
              <w:pStyle w:val="23"/>
              <w:rPr>
                <w:rFonts w:cs="Times New Roman"/>
                <w:color w:val="auto"/>
              </w:rPr>
            </w:pPr>
            <w:r>
              <w:rPr>
                <w:rFonts w:cs="Times New Roman"/>
                <w:color w:val="auto"/>
              </w:rPr>
              <w:t>FB-72</w:t>
            </w:r>
          </w:p>
        </w:tc>
        <w:tc>
          <w:tcPr>
            <w:tcW w:w="603" w:type="pct"/>
            <w:tcBorders>
              <w:top w:val="single" w:color="auto" w:sz="4" w:space="0"/>
              <w:left w:val="single" w:color="auto" w:sz="4" w:space="0"/>
              <w:bottom w:val="single" w:color="auto" w:sz="4" w:space="0"/>
              <w:right w:val="single" w:color="auto" w:sz="4" w:space="0"/>
            </w:tcBorders>
            <w:vAlign w:val="center"/>
          </w:tcPr>
          <w:p w14:paraId="196A21FF">
            <w:pPr>
              <w:pStyle w:val="23"/>
              <w:rPr>
                <w:rFonts w:cs="Times New Roman"/>
                <w:color w:val="auto"/>
              </w:rPr>
            </w:pPr>
            <w:r>
              <w:rPr>
                <w:rFonts w:hint="eastAsia" w:cs="Times New Roman"/>
                <w:color w:val="auto"/>
              </w:rPr>
              <w:t>pre-drive acceleration time</w:t>
            </w:r>
          </w:p>
        </w:tc>
        <w:tc>
          <w:tcPr>
            <w:tcW w:w="546" w:type="pct"/>
            <w:tcBorders>
              <w:top w:val="single" w:color="auto" w:sz="4" w:space="0"/>
              <w:left w:val="single" w:color="auto" w:sz="4" w:space="0"/>
              <w:bottom w:val="single" w:color="auto" w:sz="4" w:space="0"/>
              <w:right w:val="single" w:color="auto" w:sz="4" w:space="0"/>
            </w:tcBorders>
            <w:vAlign w:val="center"/>
          </w:tcPr>
          <w:p w14:paraId="17A6E9F6">
            <w:pPr>
              <w:pStyle w:val="23"/>
              <w:rPr>
                <w:rFonts w:cs="Times New Roman"/>
                <w:color w:val="auto"/>
              </w:rPr>
            </w:pPr>
            <w:r>
              <w:rPr>
                <w:rFonts w:cs="Times New Roman"/>
                <w:color w:val="auto"/>
              </w:rPr>
              <w:t>0.00s</w:t>
            </w:r>
          </w:p>
        </w:tc>
        <w:tc>
          <w:tcPr>
            <w:tcW w:w="823" w:type="pct"/>
            <w:tcBorders>
              <w:top w:val="single" w:color="auto" w:sz="4" w:space="0"/>
              <w:left w:val="single" w:color="auto" w:sz="4" w:space="0"/>
              <w:bottom w:val="single" w:color="auto" w:sz="4" w:space="0"/>
              <w:right w:val="single" w:color="auto" w:sz="4" w:space="0"/>
            </w:tcBorders>
            <w:vAlign w:val="center"/>
          </w:tcPr>
          <w:p w14:paraId="796A504A">
            <w:pPr>
              <w:pStyle w:val="23"/>
              <w:rPr>
                <w:rFonts w:cs="Times New Roman"/>
                <w:color w:val="auto"/>
              </w:rPr>
            </w:pPr>
            <w:r>
              <w:rPr>
                <w:rFonts w:cs="Times New Roman"/>
                <w:color w:val="auto"/>
              </w:rPr>
              <w:t>0.00s～655.35s</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7E97237C">
            <w:pPr>
              <w:pStyle w:val="23"/>
              <w:rPr>
                <w:rFonts w:cs="Times New Roman"/>
                <w:color w:val="auto"/>
              </w:rPr>
            </w:pPr>
            <w:r>
              <w:rPr>
                <w:rFonts w:hint="eastAsia" w:cs="Times New Roman"/>
                <w:color w:val="auto"/>
              </w:rPr>
              <w:t>Parameters FB-72 ~ FB-73 are the time for accelerating from the soft start frequency (FB-42) to the pre-drive frequency or decelerating from the pre-drive frequency to the soft start frequency during automatic roll change.</w:t>
            </w:r>
          </w:p>
        </w:tc>
      </w:tr>
      <w:tr w14:paraId="113A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trPr>
        <w:tc>
          <w:tcPr>
            <w:tcW w:w="453" w:type="pct"/>
            <w:tcBorders>
              <w:top w:val="single" w:color="auto" w:sz="4" w:space="0"/>
              <w:left w:val="single" w:color="auto" w:sz="4" w:space="0"/>
              <w:bottom w:val="single" w:color="auto" w:sz="4" w:space="0"/>
              <w:right w:val="single" w:color="auto" w:sz="4" w:space="0"/>
            </w:tcBorders>
            <w:vAlign w:val="center"/>
          </w:tcPr>
          <w:p w14:paraId="3C968057">
            <w:pPr>
              <w:pStyle w:val="23"/>
              <w:rPr>
                <w:rFonts w:cs="Times New Roman"/>
                <w:color w:val="auto"/>
              </w:rPr>
            </w:pPr>
            <w:r>
              <w:rPr>
                <w:rFonts w:cs="Times New Roman"/>
                <w:color w:val="auto"/>
              </w:rPr>
              <w:t>FB-73</w:t>
            </w:r>
          </w:p>
        </w:tc>
        <w:tc>
          <w:tcPr>
            <w:tcW w:w="603" w:type="pct"/>
            <w:tcBorders>
              <w:top w:val="single" w:color="auto" w:sz="4" w:space="0"/>
              <w:left w:val="single" w:color="auto" w:sz="4" w:space="0"/>
              <w:bottom w:val="single" w:color="auto" w:sz="4" w:space="0"/>
              <w:right w:val="single" w:color="auto" w:sz="4" w:space="0"/>
            </w:tcBorders>
            <w:vAlign w:val="center"/>
          </w:tcPr>
          <w:p w14:paraId="74C66F0E">
            <w:pPr>
              <w:pStyle w:val="23"/>
              <w:rPr>
                <w:rFonts w:cs="Times New Roman"/>
                <w:color w:val="auto"/>
              </w:rPr>
            </w:pPr>
            <w:r>
              <w:rPr>
                <w:rFonts w:hint="eastAsia" w:cs="Times New Roman"/>
                <w:color w:val="auto"/>
              </w:rPr>
              <w:t>pre-drive deceleration time</w:t>
            </w:r>
          </w:p>
        </w:tc>
        <w:tc>
          <w:tcPr>
            <w:tcW w:w="546" w:type="pct"/>
            <w:tcBorders>
              <w:top w:val="single" w:color="auto" w:sz="4" w:space="0"/>
              <w:left w:val="single" w:color="auto" w:sz="4" w:space="0"/>
              <w:bottom w:val="single" w:color="auto" w:sz="4" w:space="0"/>
              <w:right w:val="single" w:color="auto" w:sz="4" w:space="0"/>
            </w:tcBorders>
            <w:vAlign w:val="center"/>
          </w:tcPr>
          <w:p w14:paraId="7B9F6A09">
            <w:pPr>
              <w:pStyle w:val="23"/>
              <w:rPr>
                <w:rFonts w:cs="Times New Roman"/>
                <w:color w:val="auto"/>
              </w:rPr>
            </w:pPr>
            <w:r>
              <w:rPr>
                <w:rFonts w:cs="Times New Roman"/>
                <w:color w:val="auto"/>
              </w:rPr>
              <w:t>0.00s</w:t>
            </w:r>
          </w:p>
        </w:tc>
        <w:tc>
          <w:tcPr>
            <w:tcW w:w="823" w:type="pct"/>
            <w:tcBorders>
              <w:top w:val="single" w:color="auto" w:sz="4" w:space="0"/>
              <w:left w:val="single" w:color="auto" w:sz="4" w:space="0"/>
              <w:bottom w:val="single" w:color="auto" w:sz="4" w:space="0"/>
              <w:right w:val="single" w:color="auto" w:sz="4" w:space="0"/>
            </w:tcBorders>
            <w:vAlign w:val="center"/>
          </w:tcPr>
          <w:p w14:paraId="2DB3E883">
            <w:pPr>
              <w:pStyle w:val="23"/>
              <w:rPr>
                <w:rFonts w:cs="Times New Roman"/>
                <w:color w:val="auto"/>
              </w:rPr>
            </w:pPr>
            <w:r>
              <w:rPr>
                <w:rFonts w:cs="Times New Roman"/>
                <w:color w:val="auto"/>
              </w:rPr>
              <w:t>0.00s～655.35s</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9EBAC33">
            <w:pPr>
              <w:pStyle w:val="23"/>
              <w:rPr>
                <w:rFonts w:cs="Times New Roman"/>
                <w:color w:val="auto"/>
              </w:rPr>
            </w:pPr>
          </w:p>
        </w:tc>
      </w:tr>
      <w:tr w14:paraId="4233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7B06FA22">
            <w:pPr>
              <w:pStyle w:val="23"/>
              <w:rPr>
                <w:rFonts w:cs="Times New Roman"/>
                <w:color w:val="auto"/>
              </w:rPr>
            </w:pPr>
            <w:r>
              <w:rPr>
                <w:rFonts w:cs="Times New Roman"/>
                <w:color w:val="auto"/>
              </w:rPr>
              <w:t>FB-74</w:t>
            </w:r>
          </w:p>
        </w:tc>
        <w:tc>
          <w:tcPr>
            <w:tcW w:w="603" w:type="pct"/>
            <w:tcBorders>
              <w:top w:val="single" w:color="auto" w:sz="4" w:space="0"/>
              <w:left w:val="single" w:color="auto" w:sz="4" w:space="0"/>
              <w:bottom w:val="single" w:color="auto" w:sz="4" w:space="0"/>
              <w:right w:val="single" w:color="auto" w:sz="4" w:space="0"/>
            </w:tcBorders>
            <w:vAlign w:val="center"/>
          </w:tcPr>
          <w:p w14:paraId="55B6DDE4">
            <w:pPr>
              <w:pStyle w:val="23"/>
              <w:rPr>
                <w:rFonts w:cs="Times New Roman"/>
                <w:color w:val="auto"/>
              </w:rPr>
            </w:pPr>
            <w:r>
              <w:rPr>
                <w:rFonts w:hint="eastAsia" w:cs="Times New Roman"/>
                <w:color w:val="auto"/>
              </w:rPr>
              <w:t>speed limit gain</w:t>
            </w:r>
          </w:p>
        </w:tc>
        <w:tc>
          <w:tcPr>
            <w:tcW w:w="546" w:type="pct"/>
            <w:tcBorders>
              <w:top w:val="single" w:color="auto" w:sz="4" w:space="0"/>
              <w:left w:val="single" w:color="auto" w:sz="4" w:space="0"/>
              <w:bottom w:val="single" w:color="auto" w:sz="4" w:space="0"/>
              <w:right w:val="single" w:color="auto" w:sz="4" w:space="0"/>
            </w:tcBorders>
            <w:vAlign w:val="center"/>
          </w:tcPr>
          <w:p w14:paraId="636B5143">
            <w:pPr>
              <w:pStyle w:val="23"/>
              <w:rPr>
                <w:rFonts w:cs="Times New Roman"/>
                <w:color w:val="auto"/>
              </w:rPr>
            </w:pPr>
            <w:r>
              <w:rPr>
                <w:rFonts w:cs="Times New Roman"/>
                <w:color w:val="auto"/>
              </w:rPr>
              <w:t>100.0s</w:t>
            </w:r>
          </w:p>
        </w:tc>
        <w:tc>
          <w:tcPr>
            <w:tcW w:w="823" w:type="pct"/>
            <w:tcBorders>
              <w:top w:val="single" w:color="auto" w:sz="4" w:space="0"/>
              <w:left w:val="single" w:color="auto" w:sz="4" w:space="0"/>
              <w:bottom w:val="single" w:color="auto" w:sz="4" w:space="0"/>
              <w:right w:val="single" w:color="auto" w:sz="4" w:space="0"/>
            </w:tcBorders>
            <w:vAlign w:val="center"/>
          </w:tcPr>
          <w:p w14:paraId="27196496">
            <w:pPr>
              <w:pStyle w:val="23"/>
              <w:rPr>
                <w:rFonts w:cs="Times New Roman"/>
                <w:color w:val="auto"/>
              </w:rPr>
            </w:pPr>
            <w:r>
              <w:rPr>
                <w:rFonts w:cs="Times New Roman"/>
                <w:color w:val="auto"/>
              </w:rPr>
              <w:t>0.0s～6553.5s</w:t>
            </w:r>
          </w:p>
        </w:tc>
        <w:tc>
          <w:tcPr>
            <w:tcW w:w="2573" w:type="pct"/>
            <w:tcBorders>
              <w:top w:val="single" w:color="auto" w:sz="4" w:space="0"/>
              <w:left w:val="single" w:color="auto" w:sz="4" w:space="0"/>
              <w:bottom w:val="single" w:color="auto" w:sz="4" w:space="0"/>
              <w:right w:val="single" w:color="auto" w:sz="4" w:space="0"/>
            </w:tcBorders>
            <w:vAlign w:val="center"/>
          </w:tcPr>
          <w:p w14:paraId="1434A1E4">
            <w:pPr>
              <w:pStyle w:val="23"/>
              <w:rPr>
                <w:rFonts w:cs="Times New Roman"/>
                <w:color w:val="auto"/>
              </w:rPr>
            </w:pPr>
            <w:r>
              <w:rPr>
                <w:rFonts w:hint="eastAsia" w:cs="Times New Roman"/>
                <w:color w:val="auto"/>
              </w:rPr>
              <w:t>In tension control mode, when the analog detection value of line speed is also used as a speed limit (parameter F3-17 = 3), this parameter can be adjusted to change the size of the speed limit.</w:t>
            </w:r>
          </w:p>
        </w:tc>
      </w:tr>
      <w:tr w14:paraId="40B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836E604">
            <w:pPr>
              <w:pStyle w:val="23"/>
              <w:rPr>
                <w:rFonts w:cs="Times New Roman"/>
                <w:color w:val="auto"/>
              </w:rPr>
            </w:pPr>
            <w:r>
              <w:rPr>
                <w:rFonts w:cs="Times New Roman"/>
                <w:color w:val="auto"/>
              </w:rPr>
              <w:t>FB-75</w:t>
            </w:r>
          </w:p>
        </w:tc>
        <w:tc>
          <w:tcPr>
            <w:tcW w:w="603" w:type="pct"/>
            <w:tcBorders>
              <w:top w:val="single" w:color="auto" w:sz="4" w:space="0"/>
              <w:left w:val="single" w:color="auto" w:sz="4" w:space="0"/>
              <w:bottom w:val="single" w:color="auto" w:sz="4" w:space="0"/>
              <w:right w:val="single" w:color="auto" w:sz="4" w:space="0"/>
            </w:tcBorders>
            <w:vAlign w:val="center"/>
          </w:tcPr>
          <w:p w14:paraId="7D22FBD2">
            <w:pPr>
              <w:pStyle w:val="23"/>
              <w:jc w:val="left"/>
              <w:rPr>
                <w:rFonts w:cs="Times New Roman"/>
                <w:color w:val="auto"/>
              </w:rPr>
            </w:pPr>
            <w:r>
              <w:rPr>
                <w:rFonts w:hint="eastAsia" w:cs="Times New Roman"/>
                <w:color w:val="auto"/>
              </w:rPr>
              <w:t>soft start/PI switch LSErr</w:t>
            </w:r>
          </w:p>
        </w:tc>
        <w:tc>
          <w:tcPr>
            <w:tcW w:w="546" w:type="pct"/>
            <w:tcBorders>
              <w:top w:val="single" w:color="auto" w:sz="4" w:space="0"/>
              <w:left w:val="single" w:color="auto" w:sz="4" w:space="0"/>
              <w:bottom w:val="single" w:color="auto" w:sz="4" w:space="0"/>
              <w:right w:val="single" w:color="auto" w:sz="4" w:space="0"/>
            </w:tcBorders>
            <w:vAlign w:val="center"/>
          </w:tcPr>
          <w:p w14:paraId="4223955C">
            <w:pPr>
              <w:pStyle w:val="23"/>
              <w:rPr>
                <w:rFonts w:cs="Times New Roman"/>
                <w:color w:val="auto"/>
              </w:rPr>
            </w:pPr>
            <w:r>
              <w:rPr>
                <w:rFonts w:cs="Times New Roman"/>
                <w:color w:val="auto"/>
              </w:rPr>
              <w:t>5</w:t>
            </w:r>
          </w:p>
        </w:tc>
        <w:tc>
          <w:tcPr>
            <w:tcW w:w="823" w:type="pct"/>
            <w:tcBorders>
              <w:top w:val="single" w:color="auto" w:sz="4" w:space="0"/>
              <w:left w:val="single" w:color="auto" w:sz="4" w:space="0"/>
              <w:bottom w:val="single" w:color="auto" w:sz="4" w:space="0"/>
              <w:right w:val="single" w:color="auto" w:sz="4" w:space="0"/>
            </w:tcBorders>
            <w:vAlign w:val="center"/>
          </w:tcPr>
          <w:p w14:paraId="6A25BDD1">
            <w:pPr>
              <w:pStyle w:val="23"/>
              <w:rPr>
                <w:rFonts w:cs="Times New Roman"/>
                <w:color w:val="auto"/>
              </w:rPr>
            </w:pPr>
            <w:r>
              <w:rPr>
                <w:rFonts w:cs="Times New Roman"/>
                <w:color w:val="auto"/>
              </w:rPr>
              <w:t>0～100</w:t>
            </w:r>
          </w:p>
        </w:tc>
        <w:tc>
          <w:tcPr>
            <w:tcW w:w="2573" w:type="pct"/>
            <w:vMerge w:val="restart"/>
            <w:tcBorders>
              <w:top w:val="single" w:color="auto" w:sz="4" w:space="0"/>
              <w:left w:val="single" w:color="auto" w:sz="4" w:space="0"/>
              <w:bottom w:val="single" w:color="auto" w:sz="4" w:space="0"/>
              <w:right w:val="single" w:color="auto" w:sz="4" w:space="0"/>
            </w:tcBorders>
            <w:vAlign w:val="center"/>
          </w:tcPr>
          <w:p w14:paraId="44EFDB22">
            <w:pPr>
              <w:pStyle w:val="23"/>
              <w:rPr>
                <w:rFonts w:cs="Times New Roman"/>
                <w:color w:val="auto"/>
              </w:rPr>
            </w:pPr>
            <w:r>
              <w:rPr>
                <w:rFonts w:hint="eastAsia" w:cs="Times New Roman"/>
                <w:color w:val="auto"/>
              </w:rPr>
              <w:t>Parameters FB-75 ~ FB-79 are reserved; their default values should be used, and users should not modify them, as improper settings may cause the winding system to become unbalanced.</w:t>
            </w:r>
          </w:p>
        </w:tc>
      </w:tr>
      <w:tr w14:paraId="367C6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5D47779">
            <w:pPr>
              <w:pStyle w:val="23"/>
              <w:rPr>
                <w:rFonts w:cs="Times New Roman"/>
                <w:color w:val="auto"/>
              </w:rPr>
            </w:pPr>
            <w:r>
              <w:rPr>
                <w:rFonts w:cs="Times New Roman"/>
                <w:color w:val="auto"/>
              </w:rPr>
              <w:t>FB-76</w:t>
            </w:r>
          </w:p>
        </w:tc>
        <w:tc>
          <w:tcPr>
            <w:tcW w:w="603" w:type="pct"/>
            <w:tcBorders>
              <w:top w:val="single" w:color="auto" w:sz="4" w:space="0"/>
              <w:left w:val="single" w:color="auto" w:sz="4" w:space="0"/>
              <w:bottom w:val="single" w:color="auto" w:sz="4" w:space="0"/>
              <w:right w:val="single" w:color="auto" w:sz="4" w:space="0"/>
            </w:tcBorders>
            <w:vAlign w:val="center"/>
          </w:tcPr>
          <w:p w14:paraId="32F824AA">
            <w:pPr>
              <w:pStyle w:val="23"/>
              <w:jc w:val="left"/>
              <w:rPr>
                <w:rFonts w:cs="Times New Roman"/>
                <w:color w:val="auto"/>
              </w:rPr>
            </w:pPr>
            <w:r>
              <w:rPr>
                <w:rFonts w:hint="eastAsia" w:cs="Times New Roman"/>
                <w:color w:val="auto"/>
              </w:rPr>
              <w:t>soft start/PI switch LS1</w:t>
            </w:r>
          </w:p>
        </w:tc>
        <w:tc>
          <w:tcPr>
            <w:tcW w:w="546" w:type="pct"/>
            <w:tcBorders>
              <w:top w:val="single" w:color="auto" w:sz="4" w:space="0"/>
              <w:left w:val="single" w:color="auto" w:sz="4" w:space="0"/>
              <w:bottom w:val="single" w:color="auto" w:sz="4" w:space="0"/>
              <w:right w:val="single" w:color="auto" w:sz="4" w:space="0"/>
            </w:tcBorders>
            <w:vAlign w:val="center"/>
          </w:tcPr>
          <w:p w14:paraId="74A36113">
            <w:pPr>
              <w:pStyle w:val="23"/>
              <w:rPr>
                <w:rFonts w:cs="Times New Roman"/>
                <w:color w:val="auto"/>
              </w:rPr>
            </w:pPr>
            <w:r>
              <w:rPr>
                <w:rFonts w:cs="Times New Roman"/>
                <w:color w:val="auto"/>
              </w:rPr>
              <w:t>0.4%</w:t>
            </w:r>
          </w:p>
        </w:tc>
        <w:tc>
          <w:tcPr>
            <w:tcW w:w="823" w:type="pct"/>
            <w:tcBorders>
              <w:top w:val="single" w:color="auto" w:sz="4" w:space="0"/>
              <w:left w:val="single" w:color="auto" w:sz="4" w:space="0"/>
              <w:bottom w:val="single" w:color="auto" w:sz="4" w:space="0"/>
              <w:right w:val="single" w:color="auto" w:sz="4" w:space="0"/>
            </w:tcBorders>
            <w:vAlign w:val="center"/>
          </w:tcPr>
          <w:p w14:paraId="3AD01582">
            <w:pPr>
              <w:pStyle w:val="23"/>
              <w:rPr>
                <w:rFonts w:cs="Times New Roman"/>
                <w:color w:val="auto"/>
              </w:rPr>
            </w:pPr>
            <w:r>
              <w:rPr>
                <w:rFonts w:cs="Times New Roman"/>
                <w:color w:val="auto"/>
              </w:rPr>
              <w:t>0.0%～10.0%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5BD5DC97">
            <w:pPr>
              <w:pStyle w:val="23"/>
              <w:rPr>
                <w:rFonts w:cs="Times New Roman"/>
                <w:color w:val="auto"/>
              </w:rPr>
            </w:pPr>
          </w:p>
        </w:tc>
      </w:tr>
      <w:tr w14:paraId="7A1AF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DA7AA65">
            <w:pPr>
              <w:pStyle w:val="23"/>
              <w:rPr>
                <w:rFonts w:cs="Times New Roman"/>
                <w:color w:val="auto"/>
              </w:rPr>
            </w:pPr>
            <w:r>
              <w:rPr>
                <w:rFonts w:cs="Times New Roman"/>
                <w:color w:val="auto"/>
              </w:rPr>
              <w:t>FB-77</w:t>
            </w:r>
          </w:p>
        </w:tc>
        <w:tc>
          <w:tcPr>
            <w:tcW w:w="603" w:type="pct"/>
            <w:tcBorders>
              <w:top w:val="single" w:color="auto" w:sz="4" w:space="0"/>
              <w:left w:val="single" w:color="auto" w:sz="4" w:space="0"/>
              <w:bottom w:val="single" w:color="auto" w:sz="4" w:space="0"/>
              <w:right w:val="single" w:color="auto" w:sz="4" w:space="0"/>
            </w:tcBorders>
            <w:vAlign w:val="center"/>
          </w:tcPr>
          <w:p w14:paraId="0440CCFF">
            <w:pPr>
              <w:pStyle w:val="23"/>
              <w:jc w:val="left"/>
              <w:rPr>
                <w:rFonts w:cs="Times New Roman"/>
                <w:color w:val="auto"/>
              </w:rPr>
            </w:pPr>
            <w:r>
              <w:rPr>
                <w:rFonts w:hint="eastAsia" w:cs="Times New Roman"/>
                <w:color w:val="auto"/>
              </w:rPr>
              <w:t>soft start/PI switch LS2</w:t>
            </w:r>
          </w:p>
        </w:tc>
        <w:tc>
          <w:tcPr>
            <w:tcW w:w="546" w:type="pct"/>
            <w:tcBorders>
              <w:top w:val="single" w:color="auto" w:sz="4" w:space="0"/>
              <w:left w:val="single" w:color="auto" w:sz="4" w:space="0"/>
              <w:bottom w:val="single" w:color="auto" w:sz="4" w:space="0"/>
              <w:right w:val="single" w:color="auto" w:sz="4" w:space="0"/>
            </w:tcBorders>
            <w:vAlign w:val="center"/>
          </w:tcPr>
          <w:p w14:paraId="4505001E">
            <w:pPr>
              <w:pStyle w:val="23"/>
              <w:rPr>
                <w:rFonts w:cs="Times New Roman"/>
                <w:color w:val="auto"/>
              </w:rPr>
            </w:pPr>
            <w:r>
              <w:rPr>
                <w:rFonts w:cs="Times New Roman"/>
                <w:color w:val="auto"/>
              </w:rPr>
              <w:t>0.7%</w:t>
            </w:r>
          </w:p>
        </w:tc>
        <w:tc>
          <w:tcPr>
            <w:tcW w:w="823" w:type="pct"/>
            <w:tcBorders>
              <w:top w:val="single" w:color="auto" w:sz="4" w:space="0"/>
              <w:left w:val="single" w:color="auto" w:sz="4" w:space="0"/>
              <w:bottom w:val="single" w:color="auto" w:sz="4" w:space="0"/>
              <w:right w:val="single" w:color="auto" w:sz="4" w:space="0"/>
            </w:tcBorders>
            <w:vAlign w:val="center"/>
          </w:tcPr>
          <w:p w14:paraId="6BE2628D">
            <w:pPr>
              <w:pStyle w:val="23"/>
              <w:rPr>
                <w:rFonts w:cs="Times New Roman"/>
                <w:color w:val="auto"/>
              </w:rPr>
            </w:pPr>
            <w:r>
              <w:rPr>
                <w:rFonts w:cs="Times New Roman"/>
                <w:color w:val="auto"/>
              </w:rPr>
              <w:t>0.0%～10.0%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66EBAB63">
            <w:pPr>
              <w:pStyle w:val="23"/>
              <w:rPr>
                <w:rFonts w:cs="Times New Roman"/>
                <w:color w:val="auto"/>
              </w:rPr>
            </w:pPr>
          </w:p>
        </w:tc>
      </w:tr>
      <w:tr w14:paraId="5E5D0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76C389B9">
            <w:pPr>
              <w:pStyle w:val="23"/>
              <w:rPr>
                <w:rFonts w:cs="Times New Roman"/>
                <w:color w:val="auto"/>
              </w:rPr>
            </w:pPr>
            <w:r>
              <w:rPr>
                <w:rFonts w:cs="Times New Roman"/>
                <w:color w:val="auto"/>
              </w:rPr>
              <w:t>FB-78</w:t>
            </w:r>
          </w:p>
        </w:tc>
        <w:tc>
          <w:tcPr>
            <w:tcW w:w="603" w:type="pct"/>
            <w:tcBorders>
              <w:top w:val="single" w:color="auto" w:sz="4" w:space="0"/>
              <w:left w:val="single" w:color="auto" w:sz="4" w:space="0"/>
              <w:bottom w:val="single" w:color="auto" w:sz="4" w:space="0"/>
              <w:right w:val="single" w:color="auto" w:sz="4" w:space="0"/>
            </w:tcBorders>
            <w:vAlign w:val="center"/>
          </w:tcPr>
          <w:p w14:paraId="46876B3A">
            <w:pPr>
              <w:pStyle w:val="23"/>
              <w:jc w:val="left"/>
              <w:rPr>
                <w:rFonts w:cs="Times New Roman"/>
                <w:color w:val="auto"/>
              </w:rPr>
            </w:pPr>
            <w:r>
              <w:rPr>
                <w:rFonts w:hint="eastAsia" w:cs="Times New Roman"/>
                <w:color w:val="auto"/>
              </w:rPr>
              <w:t>Soft start/PI switch 1</w:t>
            </w:r>
          </w:p>
          <w:p w14:paraId="542974FF">
            <w:pPr>
              <w:pStyle w:val="23"/>
              <w:jc w:val="left"/>
              <w:rPr>
                <w:rFonts w:cs="Times New Roman"/>
                <w:color w:val="auto"/>
              </w:rPr>
            </w:pPr>
            <w:r>
              <w:rPr>
                <w:rFonts w:hint="eastAsia" w:cs="Times New Roman"/>
                <w:color w:val="auto"/>
              </w:rPr>
              <w:t>Set</w:t>
            </w:r>
          </w:p>
        </w:tc>
        <w:tc>
          <w:tcPr>
            <w:tcW w:w="546" w:type="pct"/>
            <w:tcBorders>
              <w:top w:val="single" w:color="auto" w:sz="4" w:space="0"/>
              <w:left w:val="single" w:color="auto" w:sz="4" w:space="0"/>
              <w:bottom w:val="single" w:color="auto" w:sz="4" w:space="0"/>
              <w:right w:val="single" w:color="auto" w:sz="4" w:space="0"/>
            </w:tcBorders>
            <w:vAlign w:val="center"/>
          </w:tcPr>
          <w:p w14:paraId="557A4E2D">
            <w:pPr>
              <w:pStyle w:val="23"/>
              <w:rPr>
                <w:rFonts w:cs="Times New Roman"/>
                <w:color w:val="auto"/>
              </w:rPr>
            </w:pPr>
            <w:r>
              <w:rPr>
                <w:rFonts w:cs="Times New Roman"/>
                <w:color w:val="auto"/>
              </w:rPr>
              <w:t>2.0</w:t>
            </w:r>
          </w:p>
        </w:tc>
        <w:tc>
          <w:tcPr>
            <w:tcW w:w="823" w:type="pct"/>
            <w:tcBorders>
              <w:top w:val="single" w:color="auto" w:sz="4" w:space="0"/>
              <w:left w:val="single" w:color="auto" w:sz="4" w:space="0"/>
              <w:bottom w:val="single" w:color="auto" w:sz="4" w:space="0"/>
              <w:right w:val="single" w:color="auto" w:sz="4" w:space="0"/>
            </w:tcBorders>
            <w:vAlign w:val="center"/>
          </w:tcPr>
          <w:p w14:paraId="5015F1A2">
            <w:pPr>
              <w:pStyle w:val="23"/>
              <w:rPr>
                <w:rFonts w:cs="Times New Roman"/>
                <w:color w:val="auto"/>
              </w:rPr>
            </w:pPr>
            <w:r>
              <w:rPr>
                <w:rFonts w:cs="Times New Roman"/>
                <w:color w:val="auto"/>
              </w:rPr>
              <w:t>0.0～40.0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74E3B328">
            <w:pPr>
              <w:pStyle w:val="23"/>
              <w:rPr>
                <w:rFonts w:cs="Times New Roman"/>
                <w:color w:val="auto"/>
              </w:rPr>
            </w:pPr>
          </w:p>
        </w:tc>
      </w:tr>
      <w:tr w14:paraId="14959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31F6CBF1">
            <w:pPr>
              <w:pStyle w:val="23"/>
              <w:rPr>
                <w:rFonts w:cs="Times New Roman"/>
                <w:color w:val="auto"/>
              </w:rPr>
            </w:pPr>
            <w:r>
              <w:rPr>
                <w:rFonts w:cs="Times New Roman"/>
                <w:color w:val="auto"/>
              </w:rPr>
              <w:t>FB-79</w:t>
            </w:r>
          </w:p>
        </w:tc>
        <w:tc>
          <w:tcPr>
            <w:tcW w:w="603" w:type="pct"/>
            <w:tcBorders>
              <w:top w:val="single" w:color="auto" w:sz="4" w:space="0"/>
              <w:left w:val="single" w:color="auto" w:sz="4" w:space="0"/>
              <w:bottom w:val="single" w:color="auto" w:sz="4" w:space="0"/>
              <w:right w:val="single" w:color="auto" w:sz="4" w:space="0"/>
            </w:tcBorders>
            <w:vAlign w:val="center"/>
          </w:tcPr>
          <w:p w14:paraId="63FAA6BA">
            <w:pPr>
              <w:pStyle w:val="23"/>
              <w:rPr>
                <w:rFonts w:cs="Times New Roman"/>
                <w:color w:val="auto"/>
              </w:rPr>
            </w:pPr>
            <w:r>
              <w:rPr>
                <w:rFonts w:hint="eastAsia" w:cs="Times New Roman"/>
                <w:color w:val="auto"/>
              </w:rPr>
              <w:t>Unwinding Soft Start PI Switch Point</w:t>
            </w:r>
          </w:p>
        </w:tc>
        <w:tc>
          <w:tcPr>
            <w:tcW w:w="546" w:type="pct"/>
            <w:tcBorders>
              <w:top w:val="single" w:color="auto" w:sz="4" w:space="0"/>
              <w:left w:val="single" w:color="auto" w:sz="4" w:space="0"/>
              <w:bottom w:val="single" w:color="auto" w:sz="4" w:space="0"/>
              <w:right w:val="single" w:color="auto" w:sz="4" w:space="0"/>
            </w:tcBorders>
            <w:vAlign w:val="center"/>
          </w:tcPr>
          <w:p w14:paraId="21DB2708">
            <w:pPr>
              <w:pStyle w:val="23"/>
              <w:rPr>
                <w:rFonts w:cs="Times New Roman"/>
                <w:color w:val="auto"/>
              </w:rPr>
            </w:pPr>
            <w:r>
              <w:rPr>
                <w:rFonts w:cs="Times New Roman"/>
                <w:color w:val="auto"/>
              </w:rPr>
              <w:t>5.0</w:t>
            </w:r>
          </w:p>
        </w:tc>
        <w:tc>
          <w:tcPr>
            <w:tcW w:w="823" w:type="pct"/>
            <w:tcBorders>
              <w:top w:val="single" w:color="auto" w:sz="4" w:space="0"/>
              <w:left w:val="single" w:color="auto" w:sz="4" w:space="0"/>
              <w:bottom w:val="single" w:color="auto" w:sz="4" w:space="0"/>
              <w:right w:val="single" w:color="auto" w:sz="4" w:space="0"/>
            </w:tcBorders>
            <w:vAlign w:val="center"/>
          </w:tcPr>
          <w:p w14:paraId="6F75223D">
            <w:pPr>
              <w:pStyle w:val="23"/>
              <w:rPr>
                <w:rFonts w:cs="Times New Roman"/>
                <w:color w:val="auto"/>
              </w:rPr>
            </w:pPr>
            <w:r>
              <w:rPr>
                <w:rFonts w:cs="Times New Roman"/>
                <w:color w:val="auto"/>
              </w:rPr>
              <w:t>0.0～40.0</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7BAF712C">
            <w:pPr>
              <w:pStyle w:val="23"/>
              <w:rPr>
                <w:rFonts w:cs="Times New Roman"/>
                <w:color w:val="auto"/>
              </w:rPr>
            </w:pPr>
          </w:p>
        </w:tc>
      </w:tr>
      <w:tr w14:paraId="63885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4AE68015">
            <w:pPr>
              <w:pStyle w:val="23"/>
              <w:rPr>
                <w:rFonts w:cs="Times New Roman"/>
                <w:color w:val="auto"/>
              </w:rPr>
            </w:pPr>
            <w:r>
              <w:rPr>
                <w:rFonts w:cs="Times New Roman"/>
                <w:color w:val="auto"/>
              </w:rPr>
              <w:t>FB-80</w:t>
            </w:r>
          </w:p>
        </w:tc>
        <w:tc>
          <w:tcPr>
            <w:tcW w:w="603" w:type="pct"/>
            <w:tcBorders>
              <w:top w:val="single" w:color="auto" w:sz="4" w:space="0"/>
              <w:left w:val="single" w:color="auto" w:sz="4" w:space="0"/>
              <w:bottom w:val="single" w:color="auto" w:sz="4" w:space="0"/>
              <w:right w:val="single" w:color="auto" w:sz="4" w:space="0"/>
            </w:tcBorders>
            <w:vAlign w:val="center"/>
          </w:tcPr>
          <w:p w14:paraId="07CC817F">
            <w:pPr>
              <w:pStyle w:val="23"/>
              <w:rPr>
                <w:rFonts w:cs="Times New Roman"/>
                <w:color w:val="auto"/>
              </w:rPr>
            </w:pPr>
            <w:r>
              <w:rPr>
                <w:rFonts w:hint="eastAsia" w:cs="Times New Roman"/>
                <w:color w:val="auto"/>
              </w:rPr>
              <w:t>Tension Control Flag</w:t>
            </w:r>
          </w:p>
        </w:tc>
        <w:tc>
          <w:tcPr>
            <w:tcW w:w="546" w:type="pct"/>
            <w:tcBorders>
              <w:top w:val="single" w:color="auto" w:sz="4" w:space="0"/>
              <w:left w:val="single" w:color="auto" w:sz="4" w:space="0"/>
              <w:bottom w:val="single" w:color="auto" w:sz="4" w:space="0"/>
              <w:right w:val="single" w:color="auto" w:sz="4" w:space="0"/>
            </w:tcBorders>
            <w:vAlign w:val="center"/>
          </w:tcPr>
          <w:p w14:paraId="4B908CC6">
            <w:pPr>
              <w:pStyle w:val="23"/>
              <w:rPr>
                <w:rFonts w:cs="Times New Roman"/>
                <w:color w:val="auto"/>
              </w:rPr>
            </w:pPr>
            <w:r>
              <w:rPr>
                <w:rFonts w:cs="Times New Roman"/>
                <w:color w:val="auto"/>
              </w:rPr>
              <w:t>0</w:t>
            </w:r>
          </w:p>
        </w:tc>
        <w:tc>
          <w:tcPr>
            <w:tcW w:w="823" w:type="pct"/>
            <w:tcBorders>
              <w:top w:val="single" w:color="auto" w:sz="4" w:space="0"/>
              <w:left w:val="single" w:color="auto" w:sz="4" w:space="0"/>
              <w:bottom w:val="single" w:color="auto" w:sz="4" w:space="0"/>
              <w:right w:val="single" w:color="auto" w:sz="4" w:space="0"/>
            </w:tcBorders>
            <w:vAlign w:val="center"/>
          </w:tcPr>
          <w:p w14:paraId="03756525">
            <w:pPr>
              <w:pStyle w:val="23"/>
              <w:rPr>
                <w:rFonts w:cs="Times New Roman"/>
                <w:color w:val="auto"/>
              </w:rPr>
            </w:pPr>
            <w:r>
              <w:rPr>
                <w:rFonts w:cs="Times New Roman"/>
                <w:color w:val="auto"/>
              </w:rPr>
              <w:t>0～65535</w:t>
            </w:r>
          </w:p>
        </w:tc>
        <w:tc>
          <w:tcPr>
            <w:tcW w:w="2573" w:type="pct"/>
            <w:vMerge w:val="continue"/>
            <w:tcBorders>
              <w:top w:val="single" w:color="auto" w:sz="4" w:space="0"/>
              <w:left w:val="single" w:color="auto" w:sz="4" w:space="0"/>
              <w:bottom w:val="single" w:color="auto" w:sz="4" w:space="0"/>
              <w:right w:val="single" w:color="auto" w:sz="4" w:space="0"/>
            </w:tcBorders>
            <w:vAlign w:val="center"/>
          </w:tcPr>
          <w:p w14:paraId="49B5EE6B">
            <w:pPr>
              <w:pStyle w:val="23"/>
              <w:rPr>
                <w:rFonts w:cs="Times New Roman"/>
                <w:color w:val="auto"/>
              </w:rPr>
            </w:pPr>
          </w:p>
        </w:tc>
      </w:tr>
    </w:tbl>
    <w:p w14:paraId="01A32594">
      <w:pPr>
        <w:pStyle w:val="3"/>
        <w:spacing w:before="156"/>
        <w:rPr>
          <w:color w:val="auto"/>
        </w:rPr>
      </w:pPr>
      <w:bookmarkStart w:id="374" w:name="_Toc22586"/>
      <w:bookmarkStart w:id="375" w:name="_Toc3330"/>
      <w:bookmarkStart w:id="376" w:name="_Toc154397130"/>
      <w:r>
        <w:rPr>
          <w:rFonts w:hint="eastAsia"/>
          <w:color w:val="auto"/>
        </w:rPr>
        <w:t>3.7 Faults and Protection</w:t>
      </w:r>
      <w:bookmarkEnd w:id="374"/>
      <w:bookmarkEnd w:id="375"/>
      <w:bookmarkEnd w:id="376"/>
    </w:p>
    <w:p w14:paraId="6AE53F22">
      <w:pPr>
        <w:pStyle w:val="4"/>
        <w:spacing w:before="156"/>
        <w:rPr>
          <w:color w:val="auto"/>
        </w:rPr>
      </w:pPr>
      <w:bookmarkStart w:id="377" w:name="_Toc31477"/>
      <w:r>
        <w:rPr>
          <w:rFonts w:hint="eastAsia"/>
          <w:color w:val="auto"/>
        </w:rPr>
        <w:t>3.7.1 IGBT Overtemperature Protection</w:t>
      </w:r>
      <w:bookmarkEnd w:id="377"/>
    </w:p>
    <w:p w14:paraId="77B3E72C">
      <w:pPr>
        <w:ind w:firstLine="320"/>
        <w:rPr>
          <w:color w:val="auto"/>
        </w:rPr>
      </w:pPr>
      <w:r>
        <w:rPr>
          <w:rFonts w:hint="eastAsia"/>
          <w:color w:val="auto"/>
        </w:rPr>
        <w:t>When the</w:t>
      </w:r>
      <w:r>
        <w:rPr>
          <w:color w:val="auto"/>
        </w:rPr>
        <w:t>IGBT</w:t>
      </w:r>
      <w:r>
        <w:rPr>
          <w:rFonts w:hint="eastAsia"/>
          <w:color w:val="auto"/>
        </w:rPr>
        <w:t>temperature exceeds the overtemperature protection point, an</w:t>
      </w:r>
      <w:r>
        <w:rPr>
          <w:color w:val="auto"/>
        </w:rPr>
        <w:t>IGBT</w:t>
      </w:r>
      <w:r>
        <w:rPr>
          <w:rFonts w:hint="eastAsia"/>
          <w:color w:val="auto"/>
        </w:rPr>
        <w:t>overtemperature fault is reported, and the motor stops running; When the temperature is detected to be below the over-temperature fault temperature but above the over-temperature warning threshold, an over-temperature fault alarm is triggered, and the motor can continue to operate. IGBT over-temperature protection parameters are shown in Table 3</w:t>
      </w:r>
      <w:r>
        <w:rPr>
          <w:color w:val="auto"/>
        </w:rPr>
        <w:t>-71:</w:t>
      </w:r>
    </w:p>
    <w:p w14:paraId="4BB8770C">
      <w:pPr>
        <w:pStyle w:val="25"/>
        <w:jc w:val="center"/>
        <w:rPr>
          <w:color w:val="auto"/>
          <w:szCs w:val="22"/>
        </w:rPr>
      </w:pPr>
      <w:r>
        <w:rPr>
          <w:rFonts w:hint="eastAsia"/>
          <w:color w:val="auto"/>
        </w:rPr>
        <w:t>Table 3</w:t>
      </w:r>
      <w:r>
        <w:rPr>
          <w:color w:val="auto"/>
        </w:rPr>
        <w:t xml:space="preserve">-71 </w:t>
      </w:r>
      <w:r>
        <w:rPr>
          <w:rFonts w:hint="eastAsia"/>
          <w:color w:val="auto"/>
        </w:rPr>
        <w:t>IGBT Over-Temperature Protection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46"/>
        <w:gridCol w:w="706"/>
        <w:gridCol w:w="926"/>
        <w:gridCol w:w="3174"/>
      </w:tblGrid>
      <w:tr w14:paraId="48A38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52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BBEF22">
            <w:pPr>
              <w:pStyle w:val="23"/>
              <w:rPr>
                <w:rFonts w:cs="Times New Roman"/>
                <w:b/>
                <w:bCs/>
                <w:color w:val="auto"/>
              </w:rPr>
            </w:pPr>
            <w:r>
              <w:rPr>
                <w:rFonts w:hint="eastAsia" w:cs="Times New Roman"/>
                <w:b/>
                <w:bCs/>
                <w:color w:val="auto"/>
              </w:rPr>
              <w:t>Parameter</w:t>
            </w:r>
          </w:p>
        </w:tc>
        <w:tc>
          <w:tcPr>
            <w:tcW w:w="65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AD1DB26">
            <w:pPr>
              <w:pStyle w:val="23"/>
              <w:rPr>
                <w:rFonts w:cs="Times New Roman"/>
                <w:b/>
                <w:bCs/>
                <w:color w:val="auto"/>
              </w:rPr>
            </w:pPr>
            <w:r>
              <w:rPr>
                <w:rFonts w:hint="eastAsia" w:cs="Times New Roman"/>
                <w:b/>
                <w:bCs/>
                <w:color w:val="auto"/>
              </w:rPr>
              <w:t>Function Definition</w:t>
            </w:r>
          </w:p>
        </w:tc>
        <w:tc>
          <w:tcPr>
            <w:tcW w:w="6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FD0F495">
            <w:pPr>
              <w:pStyle w:val="23"/>
              <w:rPr>
                <w:rFonts w:cs="Times New Roman"/>
                <w:b/>
                <w:bCs/>
                <w:color w:val="auto"/>
              </w:rPr>
            </w:pPr>
            <w:r>
              <w:rPr>
                <w:rFonts w:hint="eastAsia" w:cs="Times New Roman"/>
                <w:b/>
                <w:bCs/>
                <w:color w:val="auto"/>
              </w:rPr>
              <w:t>Default Value</w:t>
            </w:r>
          </w:p>
        </w:tc>
        <w:tc>
          <w:tcPr>
            <w:tcW w:w="75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43BF4F">
            <w:pPr>
              <w:pStyle w:val="23"/>
              <w:rPr>
                <w:rFonts w:cs="Times New Roman"/>
                <w:b/>
                <w:bCs/>
                <w:color w:val="auto"/>
              </w:rPr>
            </w:pPr>
            <w:r>
              <w:rPr>
                <w:rFonts w:hint="eastAsia" w:cs="Times New Roman"/>
                <w:b/>
                <w:bCs/>
                <w:color w:val="auto"/>
              </w:rPr>
              <w:t>Setting Range</w:t>
            </w:r>
          </w:p>
        </w:tc>
        <w:tc>
          <w:tcPr>
            <w:tcW w:w="245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80F28F9">
            <w:pPr>
              <w:pStyle w:val="23"/>
              <w:rPr>
                <w:rFonts w:cs="Times New Roman"/>
                <w:b/>
                <w:bCs/>
                <w:color w:val="auto"/>
              </w:rPr>
            </w:pPr>
            <w:r>
              <w:rPr>
                <w:rFonts w:hint="eastAsia" w:cs="Times New Roman"/>
                <w:b/>
                <w:bCs/>
                <w:color w:val="auto"/>
              </w:rPr>
              <w:t>Parameter Description</w:t>
            </w:r>
          </w:p>
        </w:tc>
      </w:tr>
      <w:tr w14:paraId="3C592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7" w:hRule="atLeast"/>
        </w:trPr>
        <w:tc>
          <w:tcPr>
            <w:tcW w:w="527" w:type="pct"/>
            <w:tcBorders>
              <w:top w:val="single" w:color="auto" w:sz="4" w:space="0"/>
              <w:left w:val="single" w:color="auto" w:sz="4" w:space="0"/>
              <w:bottom w:val="single" w:color="auto" w:sz="4" w:space="0"/>
              <w:right w:val="single" w:color="auto" w:sz="4" w:space="0"/>
            </w:tcBorders>
            <w:vAlign w:val="center"/>
          </w:tcPr>
          <w:p w14:paraId="43BAF2D3">
            <w:pPr>
              <w:pStyle w:val="23"/>
              <w:rPr>
                <w:rFonts w:cs="Times New Roman"/>
                <w:color w:val="auto"/>
              </w:rPr>
            </w:pPr>
            <w:r>
              <w:rPr>
                <w:rFonts w:cs="Times New Roman"/>
                <w:color w:val="auto"/>
              </w:rPr>
              <w:t>F9-41</w:t>
            </w:r>
          </w:p>
        </w:tc>
        <w:tc>
          <w:tcPr>
            <w:tcW w:w="654" w:type="pct"/>
            <w:tcBorders>
              <w:top w:val="single" w:color="auto" w:sz="4" w:space="0"/>
              <w:left w:val="single" w:color="auto" w:sz="4" w:space="0"/>
              <w:bottom w:val="single" w:color="auto" w:sz="4" w:space="0"/>
              <w:right w:val="single" w:color="auto" w:sz="4" w:space="0"/>
            </w:tcBorders>
            <w:vAlign w:val="center"/>
          </w:tcPr>
          <w:p w14:paraId="7602712D">
            <w:pPr>
              <w:pStyle w:val="23"/>
              <w:rPr>
                <w:rFonts w:cs="Times New Roman"/>
                <w:color w:val="auto"/>
              </w:rPr>
            </w:pPr>
            <w:r>
              <w:rPr>
                <w:rFonts w:hint="eastAsia" w:cs="Times New Roman"/>
                <w:color w:val="auto"/>
              </w:rPr>
              <w:t>Over-Temperature Warning Threshold</w:t>
            </w:r>
          </w:p>
        </w:tc>
        <w:tc>
          <w:tcPr>
            <w:tcW w:w="610" w:type="pct"/>
            <w:tcBorders>
              <w:top w:val="single" w:color="auto" w:sz="4" w:space="0"/>
              <w:left w:val="single" w:color="auto" w:sz="4" w:space="0"/>
              <w:bottom w:val="single" w:color="auto" w:sz="4" w:space="0"/>
              <w:right w:val="single" w:color="auto" w:sz="4" w:space="0"/>
            </w:tcBorders>
            <w:vAlign w:val="center"/>
          </w:tcPr>
          <w:p w14:paraId="56BCB419">
            <w:pPr>
              <w:pStyle w:val="23"/>
              <w:rPr>
                <w:rFonts w:cs="Times New Roman"/>
                <w:color w:val="auto"/>
              </w:rPr>
            </w:pPr>
            <w:r>
              <w:rPr>
                <w:rFonts w:hint="eastAsia" w:cs="Times New Roman"/>
                <w:color w:val="auto"/>
              </w:rPr>
              <w:t>Depends on the model power</w:t>
            </w:r>
          </w:p>
        </w:tc>
        <w:tc>
          <w:tcPr>
            <w:tcW w:w="751" w:type="pct"/>
            <w:tcBorders>
              <w:top w:val="single" w:color="auto" w:sz="4" w:space="0"/>
              <w:left w:val="single" w:color="auto" w:sz="4" w:space="0"/>
              <w:bottom w:val="single" w:color="auto" w:sz="4" w:space="0"/>
              <w:right w:val="single" w:color="auto" w:sz="4" w:space="0"/>
            </w:tcBorders>
            <w:vAlign w:val="center"/>
          </w:tcPr>
          <w:p w14:paraId="2055FA87">
            <w:pPr>
              <w:pStyle w:val="23"/>
              <w:rPr>
                <w:rFonts w:cs="Times New Roman"/>
                <w:color w:val="auto"/>
              </w:rPr>
            </w:pPr>
            <w:r>
              <w:rPr>
                <w:rFonts w:cs="Times New Roman"/>
                <w:color w:val="auto"/>
              </w:rPr>
              <w:t>0.0~110.0°C</w:t>
            </w:r>
          </w:p>
        </w:tc>
        <w:tc>
          <w:tcPr>
            <w:tcW w:w="2457" w:type="pct"/>
            <w:tcBorders>
              <w:top w:val="single" w:color="auto" w:sz="4" w:space="0"/>
              <w:left w:val="single" w:color="auto" w:sz="4" w:space="0"/>
              <w:bottom w:val="single" w:color="auto" w:sz="4" w:space="0"/>
              <w:right w:val="single" w:color="auto" w:sz="4" w:space="0"/>
            </w:tcBorders>
            <w:vAlign w:val="center"/>
          </w:tcPr>
          <w:p w14:paraId="1D78BF8C">
            <w:pPr>
              <w:pStyle w:val="23"/>
              <w:rPr>
                <w:rFonts w:cs="Times New Roman"/>
                <w:color w:val="auto"/>
              </w:rPr>
            </w:pPr>
            <w:r>
              <w:rPr>
                <w:rFonts w:hint="eastAsia" w:cs="Times New Roman"/>
                <w:color w:val="auto"/>
              </w:rPr>
              <w:t>In the inverter specification module, the defined module over-temperature protection point is 95°C, and the module over-temperature warning threshold is 90°C. When the module temperature exceeds the lower value between the module over-temperature warning threshold and the F9-41 set temperature, an IGBT overheating warning (A009) is issued; When the module temperature exceeds the over-temperature protection point, an IGBT over-temperature fault (E016) is reported. When an IGBT over-temperature warning occurs, it does not affect the operation of the inverter; at this time, cooling measures can be taken in advance to prevent the inverter from experiencing an over-temperature fault.</w:t>
            </w:r>
          </w:p>
        </w:tc>
      </w:tr>
    </w:tbl>
    <w:p w14:paraId="426D85B9">
      <w:pPr>
        <w:pStyle w:val="4"/>
        <w:spacing w:before="156"/>
        <w:rPr>
          <w:color w:val="auto"/>
        </w:rPr>
      </w:pPr>
      <w:bookmarkStart w:id="378" w:name="_Toc30412"/>
      <w:r>
        <w:rPr>
          <w:rFonts w:hint="eastAsia"/>
          <w:color w:val="auto"/>
        </w:rPr>
        <w:t>3.7.</w:t>
      </w:r>
      <w:r>
        <w:rPr>
          <w:color w:val="auto"/>
        </w:rPr>
        <w:t>2</w:t>
      </w:r>
      <w:r>
        <w:rPr>
          <w:rFonts w:hint="eastAsia"/>
          <w:color w:val="auto"/>
        </w:rPr>
        <w:t xml:space="preserve"> Low Current Protection</w:t>
      </w:r>
      <w:bookmarkEnd w:id="378"/>
    </w:p>
    <w:p w14:paraId="7EAFD38F">
      <w:pPr>
        <w:ind w:firstLine="320"/>
        <w:rPr>
          <w:color w:val="auto"/>
        </w:rPr>
      </w:pPr>
      <w:r>
        <w:rPr>
          <w:rFonts w:hint="eastAsia"/>
          <w:color w:val="auto"/>
        </w:rPr>
        <w:t>Low current protection is designed to prevent the inverter from operating for extended periods under conditions where the current is below normal levels. Operating below normal current may not cause damage to the inverter, but such abnormal operation could result in the system failing to achieve the expected load-carrying capacity, as shown in Table 3</w:t>
      </w:r>
      <w:r>
        <w:rPr>
          <w:color w:val="auto"/>
        </w:rPr>
        <w:t>-72</w:t>
      </w:r>
      <w:r>
        <w:rPr>
          <w:rFonts w:hint="eastAsia"/>
          <w:color w:val="auto"/>
        </w:rPr>
        <w:t>.</w:t>
      </w:r>
    </w:p>
    <w:p w14:paraId="3A540E7C">
      <w:pPr>
        <w:ind w:firstLine="320"/>
        <w:rPr>
          <w:color w:val="auto"/>
          <w:shd w:val="clear" w:color="auto" w:fill="FFFFFF"/>
        </w:rPr>
      </w:pPr>
      <w:r>
        <w:rPr>
          <w:rFonts w:hint="eastAsia"/>
          <w:color w:val="auto"/>
          <w:shd w:val="clear" w:color="auto" w:fill="FFFFFF"/>
        </w:rPr>
        <w:t>The user can determine the undercurrent threshold based on the normal operating current and the low current operation time that the system can withstand, and decide the actions the inverter should take after a low current occurs, such as free stop, deceleration stop, or only issuing a warning message while the inverter continues to operate normally. The low current warning can be automatically cleared when the current exceeds the set low current threshold</w:t>
      </w:r>
      <w:r>
        <w:rPr>
          <w:color w:val="auto"/>
          <w:shd w:val="clear" w:color="auto" w:fill="FFFFFF"/>
        </w:rPr>
        <w:t>1%</w:t>
      </w:r>
      <w:r>
        <w:rPr>
          <w:rFonts w:hint="eastAsia"/>
          <w:color w:val="auto"/>
          <w:shd w:val="clear" w:color="auto" w:fill="FFFFFF"/>
        </w:rPr>
        <w:t>. Undercurrent protection does not activate when the inverter is in sleep or standby mode.</w:t>
      </w:r>
    </w:p>
    <w:p w14:paraId="07118120">
      <w:pPr>
        <w:pStyle w:val="25"/>
        <w:jc w:val="center"/>
        <w:rPr>
          <w:color w:val="auto"/>
          <w:shd w:val="clear" w:color="auto" w:fill="FFFFFF"/>
        </w:rPr>
      </w:pPr>
      <w:r>
        <w:rPr>
          <w:rFonts w:hint="eastAsia"/>
          <w:color w:val="auto"/>
          <w:shd w:val="clear" w:color="auto" w:fill="FFFFFF"/>
        </w:rPr>
        <w:t>Table 3</w:t>
      </w:r>
      <w:r>
        <w:rPr>
          <w:color w:val="auto"/>
          <w:shd w:val="clear" w:color="auto" w:fill="FFFFFF"/>
        </w:rPr>
        <w:t xml:space="preserve">-72 </w:t>
      </w:r>
      <w:r>
        <w:rPr>
          <w:rFonts w:hint="eastAsia"/>
          <w:color w:val="auto"/>
          <w:shd w:val="clear" w:color="auto" w:fill="FFFFFF"/>
        </w:rPr>
        <w:t>Low Current Protection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50"/>
        <w:gridCol w:w="660"/>
        <w:gridCol w:w="1555"/>
        <w:gridCol w:w="2587"/>
      </w:tblGrid>
      <w:tr w14:paraId="7AF1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42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59354C2">
            <w:pPr>
              <w:pStyle w:val="23"/>
              <w:rPr>
                <w:rFonts w:cs="Times New Roman"/>
                <w:b/>
                <w:bCs/>
                <w:color w:val="auto"/>
              </w:rPr>
            </w:pPr>
            <w:r>
              <w:rPr>
                <w:rFonts w:hint="eastAsia" w:cs="Times New Roman"/>
                <w:b/>
                <w:bCs/>
                <w:color w:val="auto"/>
              </w:rPr>
              <w:t>Parameter</w:t>
            </w:r>
          </w:p>
        </w:tc>
        <w:tc>
          <w:tcPr>
            <w:tcW w:w="95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0276FCB">
            <w:pPr>
              <w:pStyle w:val="23"/>
              <w:rPr>
                <w:rFonts w:cs="Times New Roman"/>
                <w:b/>
                <w:bCs/>
                <w:color w:val="auto"/>
              </w:rPr>
            </w:pPr>
            <w:r>
              <w:rPr>
                <w:rFonts w:hint="eastAsia" w:cs="Times New Roman"/>
                <w:b/>
                <w:bCs/>
                <w:color w:val="auto"/>
              </w:rPr>
              <w:t>Function Definition</w:t>
            </w:r>
          </w:p>
        </w:tc>
        <w:tc>
          <w:tcPr>
            <w:tcW w:w="50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3F88601">
            <w:pPr>
              <w:pStyle w:val="23"/>
              <w:rPr>
                <w:rFonts w:cs="Times New Roman"/>
                <w:b/>
                <w:bCs/>
                <w:color w:val="auto"/>
              </w:rPr>
            </w:pPr>
            <w:r>
              <w:rPr>
                <w:rFonts w:hint="eastAsia" w:cs="Times New Roman"/>
                <w:b/>
                <w:bCs/>
                <w:color w:val="auto"/>
              </w:rPr>
              <w:t>Default Value</w:t>
            </w:r>
          </w:p>
        </w:tc>
        <w:tc>
          <w:tcPr>
            <w:tcW w:w="120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039A43D">
            <w:pPr>
              <w:pStyle w:val="23"/>
              <w:rPr>
                <w:rFonts w:cs="Times New Roman"/>
                <w:b/>
                <w:bCs/>
                <w:color w:val="auto"/>
              </w:rPr>
            </w:pPr>
            <w:r>
              <w:rPr>
                <w:rFonts w:hint="eastAsia" w:cs="Times New Roman"/>
                <w:b/>
                <w:bCs/>
                <w:color w:val="auto"/>
              </w:rPr>
              <w:t>Setting Range</w:t>
            </w:r>
          </w:p>
        </w:tc>
        <w:tc>
          <w:tcPr>
            <w:tcW w:w="192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E5E83C4">
            <w:pPr>
              <w:pStyle w:val="23"/>
              <w:rPr>
                <w:rFonts w:cs="Times New Roman"/>
                <w:b/>
                <w:bCs/>
                <w:color w:val="auto"/>
              </w:rPr>
            </w:pPr>
            <w:r>
              <w:rPr>
                <w:rFonts w:hint="eastAsia" w:cs="Times New Roman"/>
                <w:b/>
                <w:bCs/>
                <w:color w:val="auto"/>
              </w:rPr>
              <w:t>Parameter Description</w:t>
            </w:r>
          </w:p>
        </w:tc>
      </w:tr>
      <w:tr w14:paraId="27BE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421" w:type="pct"/>
            <w:tcBorders>
              <w:top w:val="single" w:color="auto" w:sz="4" w:space="0"/>
              <w:left w:val="single" w:color="auto" w:sz="4" w:space="0"/>
              <w:bottom w:val="single" w:color="auto" w:sz="4" w:space="0"/>
              <w:right w:val="single" w:color="auto" w:sz="4" w:space="0"/>
            </w:tcBorders>
            <w:vAlign w:val="center"/>
          </w:tcPr>
          <w:p w14:paraId="259C97A6">
            <w:pPr>
              <w:pStyle w:val="23"/>
              <w:rPr>
                <w:rFonts w:cs="Times New Roman"/>
                <w:color w:val="auto"/>
              </w:rPr>
            </w:pPr>
            <w:r>
              <w:rPr>
                <w:rFonts w:cs="Times New Roman"/>
                <w:color w:val="auto"/>
              </w:rPr>
              <w:t>F9-22</w:t>
            </w:r>
          </w:p>
        </w:tc>
        <w:tc>
          <w:tcPr>
            <w:tcW w:w="954" w:type="pct"/>
            <w:tcBorders>
              <w:top w:val="single" w:color="auto" w:sz="4" w:space="0"/>
              <w:left w:val="single" w:color="auto" w:sz="4" w:space="0"/>
              <w:bottom w:val="single" w:color="auto" w:sz="4" w:space="0"/>
              <w:right w:val="single" w:color="auto" w:sz="4" w:space="0"/>
            </w:tcBorders>
            <w:vAlign w:val="center"/>
          </w:tcPr>
          <w:p w14:paraId="03728F27">
            <w:pPr>
              <w:pStyle w:val="23"/>
              <w:rPr>
                <w:rFonts w:cs="Times New Roman"/>
                <w:color w:val="auto"/>
              </w:rPr>
            </w:pPr>
            <w:r>
              <w:rPr>
                <w:rFonts w:hint="eastAsia" w:cs="Times New Roman"/>
                <w:color w:val="auto"/>
              </w:rPr>
              <w:t>Low Current Set Threshold</w:t>
            </w:r>
          </w:p>
        </w:tc>
        <w:tc>
          <w:tcPr>
            <w:tcW w:w="502" w:type="pct"/>
            <w:tcBorders>
              <w:top w:val="single" w:color="auto" w:sz="4" w:space="0"/>
              <w:left w:val="single" w:color="auto" w:sz="4" w:space="0"/>
              <w:bottom w:val="single" w:color="auto" w:sz="4" w:space="0"/>
              <w:right w:val="single" w:color="auto" w:sz="4" w:space="0"/>
            </w:tcBorders>
            <w:vAlign w:val="center"/>
          </w:tcPr>
          <w:p w14:paraId="5CEA8875">
            <w:pPr>
              <w:pStyle w:val="23"/>
              <w:rPr>
                <w:rFonts w:cs="Times New Roman"/>
                <w:color w:val="auto"/>
              </w:rPr>
            </w:pPr>
            <w:r>
              <w:rPr>
                <w:rFonts w:cs="Times New Roman"/>
                <w:color w:val="auto"/>
              </w:rPr>
              <w:t>0.0%</w:t>
            </w:r>
          </w:p>
        </w:tc>
        <w:tc>
          <w:tcPr>
            <w:tcW w:w="1200" w:type="pct"/>
            <w:tcBorders>
              <w:top w:val="single" w:color="auto" w:sz="4" w:space="0"/>
              <w:left w:val="single" w:color="auto" w:sz="4" w:space="0"/>
              <w:bottom w:val="single" w:color="auto" w:sz="4" w:space="0"/>
              <w:right w:val="single" w:color="auto" w:sz="4" w:space="0"/>
            </w:tcBorders>
            <w:vAlign w:val="center"/>
          </w:tcPr>
          <w:p w14:paraId="2C81E0AC">
            <w:pPr>
              <w:pStyle w:val="23"/>
              <w:rPr>
                <w:rFonts w:cs="Times New Roman"/>
                <w:color w:val="auto"/>
              </w:rPr>
            </w:pPr>
            <w:r>
              <w:rPr>
                <w:rFonts w:cs="Times New Roman"/>
                <w:color w:val="auto"/>
              </w:rPr>
              <w:t>0.0~100.0%</w:t>
            </w:r>
          </w:p>
        </w:tc>
        <w:tc>
          <w:tcPr>
            <w:tcW w:w="1922" w:type="pct"/>
            <w:vMerge w:val="restart"/>
            <w:tcBorders>
              <w:top w:val="single" w:color="auto" w:sz="4" w:space="0"/>
              <w:left w:val="single" w:color="auto" w:sz="4" w:space="0"/>
              <w:bottom w:val="single" w:color="auto" w:sz="4" w:space="0"/>
              <w:right w:val="single" w:color="auto" w:sz="4" w:space="0"/>
            </w:tcBorders>
            <w:vAlign w:val="center"/>
          </w:tcPr>
          <w:p w14:paraId="0D94FD1B">
            <w:pPr>
              <w:pStyle w:val="23"/>
              <w:rPr>
                <w:rFonts w:cs="Times New Roman"/>
                <w:color w:val="auto"/>
              </w:rPr>
            </w:pPr>
            <w:r>
              <w:rPr>
                <w:rFonts w:cs="Times New Roman"/>
                <w:color w:val="auto"/>
              </w:rPr>
              <w:t>F9-22 low current set threshold is in units of %, based on the rated current of the inverter. When the inverter output current is less than the F9-22 set value and persists for longer than the time set by F9-23, a low current fault is detected, and the inverter will determine subsequent actions according to the low current action method set by F9-24.</w:t>
            </w:r>
          </w:p>
        </w:tc>
      </w:tr>
      <w:tr w14:paraId="4B20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single" w:color="auto" w:sz="4" w:space="0"/>
              <w:bottom w:val="single" w:color="auto" w:sz="4" w:space="0"/>
              <w:right w:val="single" w:color="auto" w:sz="4" w:space="0"/>
            </w:tcBorders>
            <w:vAlign w:val="center"/>
          </w:tcPr>
          <w:p w14:paraId="58284BBE">
            <w:pPr>
              <w:pStyle w:val="23"/>
              <w:rPr>
                <w:rFonts w:cs="Times New Roman"/>
                <w:color w:val="auto"/>
              </w:rPr>
            </w:pPr>
            <w:r>
              <w:rPr>
                <w:rFonts w:cs="Times New Roman"/>
                <w:color w:val="auto"/>
              </w:rPr>
              <w:t>F9-23</w:t>
            </w:r>
          </w:p>
        </w:tc>
        <w:tc>
          <w:tcPr>
            <w:tcW w:w="954" w:type="pct"/>
            <w:tcBorders>
              <w:top w:val="single" w:color="auto" w:sz="4" w:space="0"/>
              <w:left w:val="single" w:color="auto" w:sz="4" w:space="0"/>
              <w:bottom w:val="single" w:color="auto" w:sz="4" w:space="0"/>
              <w:right w:val="single" w:color="auto" w:sz="4" w:space="0"/>
            </w:tcBorders>
            <w:vAlign w:val="center"/>
          </w:tcPr>
          <w:p w14:paraId="1CEE9C81">
            <w:pPr>
              <w:pStyle w:val="23"/>
              <w:rPr>
                <w:rFonts w:cs="Times New Roman"/>
                <w:color w:val="auto"/>
              </w:rPr>
            </w:pPr>
            <w:r>
              <w:rPr>
                <w:rFonts w:hint="eastAsia" w:cs="Times New Roman"/>
                <w:color w:val="auto"/>
              </w:rPr>
              <w:t>Low Current Detection Time</w:t>
            </w:r>
          </w:p>
        </w:tc>
        <w:tc>
          <w:tcPr>
            <w:tcW w:w="502" w:type="pct"/>
            <w:tcBorders>
              <w:top w:val="single" w:color="auto" w:sz="4" w:space="0"/>
              <w:left w:val="single" w:color="auto" w:sz="4" w:space="0"/>
              <w:bottom w:val="single" w:color="auto" w:sz="4" w:space="0"/>
              <w:right w:val="single" w:color="auto" w:sz="4" w:space="0"/>
            </w:tcBorders>
            <w:vAlign w:val="center"/>
          </w:tcPr>
          <w:p w14:paraId="08F6CA99">
            <w:pPr>
              <w:pStyle w:val="23"/>
              <w:rPr>
                <w:rFonts w:cs="Times New Roman"/>
                <w:color w:val="auto"/>
              </w:rPr>
            </w:pPr>
            <w:r>
              <w:rPr>
                <w:rFonts w:cs="Times New Roman"/>
                <w:color w:val="auto"/>
              </w:rPr>
              <w:t>0.00</w:t>
            </w:r>
          </w:p>
        </w:tc>
        <w:tc>
          <w:tcPr>
            <w:tcW w:w="1200" w:type="pct"/>
            <w:tcBorders>
              <w:top w:val="single" w:color="auto" w:sz="4" w:space="0"/>
              <w:left w:val="single" w:color="auto" w:sz="4" w:space="0"/>
              <w:bottom w:val="single" w:color="auto" w:sz="4" w:space="0"/>
              <w:right w:val="single" w:color="auto" w:sz="4" w:space="0"/>
            </w:tcBorders>
            <w:vAlign w:val="center"/>
          </w:tcPr>
          <w:p w14:paraId="7EC6F8DD">
            <w:pPr>
              <w:pStyle w:val="23"/>
              <w:rPr>
                <w:rFonts w:cs="Times New Roman"/>
                <w:color w:val="auto"/>
              </w:rPr>
            </w:pPr>
            <w:r>
              <w:rPr>
                <w:rFonts w:cs="Times New Roman"/>
                <w:color w:val="auto"/>
              </w:rPr>
              <w:t>0.00~360.00s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324639B6">
            <w:pPr>
              <w:pStyle w:val="23"/>
              <w:rPr>
                <w:rFonts w:cs="Times New Roman"/>
                <w:color w:val="auto"/>
              </w:rPr>
            </w:pPr>
          </w:p>
        </w:tc>
      </w:tr>
      <w:tr w14:paraId="4CA05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pct"/>
            <w:tcBorders>
              <w:top w:val="single" w:color="auto" w:sz="4" w:space="0"/>
              <w:left w:val="single" w:color="auto" w:sz="4" w:space="0"/>
              <w:bottom w:val="single" w:color="auto" w:sz="4" w:space="0"/>
              <w:right w:val="single" w:color="auto" w:sz="4" w:space="0"/>
            </w:tcBorders>
            <w:vAlign w:val="center"/>
          </w:tcPr>
          <w:p w14:paraId="434C270F">
            <w:pPr>
              <w:pStyle w:val="23"/>
              <w:rPr>
                <w:rFonts w:cs="Times New Roman"/>
                <w:color w:val="auto"/>
              </w:rPr>
            </w:pPr>
            <w:r>
              <w:rPr>
                <w:rFonts w:cs="Times New Roman"/>
                <w:color w:val="auto"/>
              </w:rPr>
              <w:t>F9-24</w:t>
            </w:r>
          </w:p>
        </w:tc>
        <w:tc>
          <w:tcPr>
            <w:tcW w:w="954" w:type="pct"/>
            <w:tcBorders>
              <w:top w:val="single" w:color="auto" w:sz="4" w:space="0"/>
              <w:left w:val="single" w:color="auto" w:sz="4" w:space="0"/>
              <w:bottom w:val="single" w:color="auto" w:sz="4" w:space="0"/>
              <w:right w:val="single" w:color="auto" w:sz="4" w:space="0"/>
            </w:tcBorders>
            <w:vAlign w:val="center"/>
          </w:tcPr>
          <w:p w14:paraId="5B83408A">
            <w:pPr>
              <w:pStyle w:val="23"/>
              <w:rPr>
                <w:rFonts w:cs="Times New Roman"/>
                <w:color w:val="auto"/>
              </w:rPr>
            </w:pPr>
            <w:r>
              <w:rPr>
                <w:rFonts w:hint="eastAsia" w:cs="Times New Roman"/>
                <w:color w:val="auto"/>
              </w:rPr>
              <w:t>Low Current Action Method</w:t>
            </w:r>
          </w:p>
        </w:tc>
        <w:tc>
          <w:tcPr>
            <w:tcW w:w="502" w:type="pct"/>
            <w:tcBorders>
              <w:top w:val="single" w:color="auto" w:sz="4" w:space="0"/>
              <w:left w:val="single" w:color="auto" w:sz="4" w:space="0"/>
              <w:bottom w:val="single" w:color="auto" w:sz="4" w:space="0"/>
              <w:right w:val="single" w:color="auto" w:sz="4" w:space="0"/>
            </w:tcBorders>
            <w:vAlign w:val="center"/>
          </w:tcPr>
          <w:p w14:paraId="554FE305">
            <w:pPr>
              <w:pStyle w:val="23"/>
              <w:rPr>
                <w:rFonts w:cs="Times New Roman"/>
                <w:color w:val="auto"/>
              </w:rPr>
            </w:pPr>
            <w:r>
              <w:rPr>
                <w:rFonts w:cs="Times New Roman"/>
                <w:color w:val="auto"/>
              </w:rPr>
              <w:t>0</w:t>
            </w:r>
          </w:p>
        </w:tc>
        <w:tc>
          <w:tcPr>
            <w:tcW w:w="1200" w:type="pct"/>
            <w:tcBorders>
              <w:top w:val="single" w:color="auto" w:sz="4" w:space="0"/>
              <w:left w:val="single" w:color="auto" w:sz="4" w:space="0"/>
              <w:bottom w:val="single" w:color="auto" w:sz="4" w:space="0"/>
              <w:right w:val="single" w:color="auto" w:sz="4" w:space="0"/>
            </w:tcBorders>
            <w:vAlign w:val="center"/>
          </w:tcPr>
          <w:p w14:paraId="74C51E70">
            <w:pPr>
              <w:pStyle w:val="23"/>
              <w:rPr>
                <w:rFonts w:cs="Times New Roman"/>
                <w:color w:val="auto"/>
              </w:rPr>
            </w:pPr>
            <w:r>
              <w:rPr>
                <w:rFonts w:cs="Times New Roman"/>
                <w:color w:val="auto"/>
              </w:rPr>
              <w:t>0: No Function</w:t>
            </w:r>
          </w:p>
          <w:p w14:paraId="492DB6E8">
            <w:pPr>
              <w:pStyle w:val="23"/>
              <w:rPr>
                <w:rFonts w:cs="Times New Roman"/>
                <w:color w:val="auto"/>
              </w:rPr>
            </w:pPr>
            <w:r>
              <w:rPr>
                <w:rFonts w:cs="Times New Roman"/>
                <w:color w:val="auto"/>
              </w:rPr>
              <w:t>1: Alarm and free stop;</w:t>
            </w:r>
          </w:p>
          <w:p w14:paraId="79CEC4CF">
            <w:pPr>
              <w:pStyle w:val="23"/>
              <w:rPr>
                <w:rFonts w:cs="Times New Roman"/>
                <w:color w:val="auto"/>
              </w:rPr>
            </w:pPr>
            <w:r>
              <w:rPr>
                <w:rFonts w:cs="Times New Roman"/>
                <w:color w:val="auto"/>
              </w:rPr>
              <w:t>2: Alarm and second deceleration stop;</w:t>
            </w:r>
          </w:p>
          <w:p w14:paraId="0C6133EF">
            <w:pPr>
              <w:pStyle w:val="23"/>
              <w:rPr>
                <w:rFonts w:cs="Times New Roman"/>
                <w:color w:val="auto"/>
              </w:rPr>
            </w:pPr>
            <w:r>
              <w:rPr>
                <w:rFonts w:cs="Times New Roman"/>
                <w:color w:val="auto"/>
              </w:rPr>
              <w:t>3: Alarm and continue running.</w:t>
            </w:r>
          </w:p>
        </w:tc>
        <w:tc>
          <w:tcPr>
            <w:tcW w:w="1922" w:type="pct"/>
            <w:tcBorders>
              <w:top w:val="single" w:color="auto" w:sz="4" w:space="0"/>
              <w:left w:val="single" w:color="auto" w:sz="4" w:space="0"/>
              <w:bottom w:val="single" w:color="auto" w:sz="4" w:space="0"/>
              <w:right w:val="single" w:color="auto" w:sz="4" w:space="0"/>
            </w:tcBorders>
            <w:vAlign w:val="center"/>
          </w:tcPr>
          <w:p w14:paraId="08121FAF">
            <w:pPr>
              <w:pStyle w:val="23"/>
              <w:bidi w:val="0"/>
            </w:pPr>
            <w:r>
              <w:t>0: Low current protection function is off, low current setting threshold (F9-22) and low current detection time (F9-23) are both invalid.</w:t>
            </w:r>
          </w:p>
          <w:p w14:paraId="3A563778">
            <w:pPr>
              <w:pStyle w:val="23"/>
              <w:bidi w:val="0"/>
            </w:pPr>
            <w:r>
              <w:rPr>
                <w:rFonts w:hint="eastAsia"/>
              </w:rPr>
              <w:t>1: When the low current protection condition is met, report a low current fault,and automatically stop.</w:t>
            </w:r>
          </w:p>
          <w:p w14:paraId="189AC798">
            <w:pPr>
              <w:pStyle w:val="23"/>
              <w:bidi w:val="0"/>
            </w:pPr>
            <w:r>
              <w:rPr>
                <w:rFonts w:hint="eastAsia"/>
              </w:rPr>
              <w:t>2: When the low current protection condition is met, report a low current fault, and decelerate to stop according to the seconddeceleration time.</w:t>
            </w:r>
          </w:p>
          <w:p w14:paraId="04E7D343">
            <w:pPr>
              <w:pStyle w:val="23"/>
              <w:bidi w:val="0"/>
            </w:pPr>
            <w:r>
              <w:t>3: When the low current protection condition is met, issue a low current warning, but do not stop.</w:t>
            </w:r>
          </w:p>
        </w:tc>
      </w:tr>
    </w:tbl>
    <w:p w14:paraId="3E5A0DD8">
      <w:pPr>
        <w:pStyle w:val="4"/>
        <w:spacing w:before="156"/>
        <w:rPr>
          <w:color w:val="auto"/>
        </w:rPr>
      </w:pPr>
      <w:bookmarkStart w:id="379" w:name="_Toc13092"/>
      <w:r>
        <w:rPr>
          <w:rFonts w:hint="eastAsia"/>
          <w:color w:val="auto"/>
        </w:rPr>
        <w:t>3.7.</w:t>
      </w:r>
      <w:r>
        <w:rPr>
          <w:color w:val="auto"/>
        </w:rPr>
        <w:t>3</w:t>
      </w:r>
      <w:r>
        <w:rPr>
          <w:rFonts w:hint="eastAsia"/>
          <w:color w:val="auto"/>
        </w:rPr>
        <w:t xml:space="preserve"> Motor overheat protection</w:t>
      </w:r>
      <w:bookmarkEnd w:id="379"/>
    </w:p>
    <w:p w14:paraId="1FD1DCC8">
      <w:pPr>
        <w:ind w:firstLine="320"/>
        <w:rPr>
          <w:color w:val="auto"/>
        </w:rPr>
      </w:pPr>
      <w:r>
        <w:rPr>
          <w:rFonts w:hint="eastAsia"/>
          <w:color w:val="auto"/>
        </w:rPr>
        <w:t>By obtaining the motor temperature through sensors, the motor can be protected based on its temperature. When the motor temperature exceeds a certain value, the motor operation is stopped to prevent overheating damage. Thermistors are commonly used to measure motor temperature, and common thermistors include</w:t>
      </w:r>
      <w:r>
        <w:rPr>
          <w:color w:val="auto"/>
        </w:rPr>
        <w:t>PTC</w:t>
      </w:r>
      <w:r>
        <w:rPr>
          <w:rFonts w:hint="eastAsia"/>
          <w:color w:val="auto"/>
        </w:rPr>
        <w:t>resistors and</w:t>
      </w:r>
      <w:r>
        <w:rPr>
          <w:color w:val="auto"/>
        </w:rPr>
        <w:t>PT100</w:t>
      </w:r>
      <w:r>
        <w:rPr>
          <w:rFonts w:hint="eastAsia"/>
          <w:color w:val="auto"/>
        </w:rPr>
        <w:t>resistors. Parameters related to motor overheat protection are shown in Table 3</w:t>
      </w:r>
      <w:r>
        <w:rPr>
          <w:color w:val="auto"/>
        </w:rPr>
        <w:t>-73</w:t>
      </w:r>
      <w:r>
        <w:rPr>
          <w:rFonts w:hint="eastAsia"/>
          <w:color w:val="auto"/>
        </w:rPr>
        <w:t>.</w:t>
      </w:r>
    </w:p>
    <w:p w14:paraId="1E20D4C7">
      <w:pPr>
        <w:pStyle w:val="25"/>
        <w:rPr>
          <w:rFonts w:hint="eastAsia"/>
          <w:color w:val="auto"/>
        </w:rPr>
      </w:pPr>
    </w:p>
    <w:p w14:paraId="510F98CE">
      <w:pPr>
        <w:pStyle w:val="25"/>
        <w:jc w:val="center"/>
        <w:rPr>
          <w:color w:val="auto"/>
        </w:rPr>
      </w:pPr>
      <w:r>
        <w:rPr>
          <w:rFonts w:hint="eastAsia"/>
          <w:color w:val="auto"/>
        </w:rPr>
        <w:t>Table 3</w:t>
      </w:r>
      <w:r>
        <w:rPr>
          <w:color w:val="auto"/>
        </w:rPr>
        <w:t xml:space="preserve">-73 </w:t>
      </w:r>
      <w:r>
        <w:rPr>
          <w:rFonts w:hint="eastAsia"/>
          <w:color w:val="auto"/>
        </w:rPr>
        <w:t>Parameters Related to Motor Overheat Protection</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007"/>
        <w:gridCol w:w="674"/>
        <w:gridCol w:w="1382"/>
        <w:gridCol w:w="2989"/>
      </w:tblGrid>
      <w:tr w14:paraId="37594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5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E6600DC">
            <w:pPr>
              <w:pStyle w:val="23"/>
              <w:rPr>
                <w:rFonts w:cs="Times New Roman"/>
                <w:b/>
                <w:bCs/>
                <w:color w:val="auto"/>
              </w:rPr>
            </w:pPr>
            <w:r>
              <w:rPr>
                <w:rFonts w:hint="eastAsia" w:cs="Times New Roman"/>
                <w:b/>
                <w:bCs/>
                <w:color w:val="auto"/>
              </w:rPr>
              <w:t>Parameter</w:t>
            </w:r>
          </w:p>
        </w:tc>
        <w:tc>
          <w:tcPr>
            <w:tcW w:w="75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A3BD297">
            <w:pPr>
              <w:pStyle w:val="23"/>
              <w:rPr>
                <w:rFonts w:cs="Times New Roman"/>
                <w:b/>
                <w:bCs/>
                <w:color w:val="auto"/>
              </w:rPr>
            </w:pPr>
            <w:r>
              <w:rPr>
                <w:rFonts w:hint="eastAsia" w:cs="Times New Roman"/>
                <w:b/>
                <w:bCs/>
                <w:color w:val="auto"/>
              </w:rPr>
              <w:t>Function Definition</w:t>
            </w:r>
          </w:p>
        </w:tc>
        <w:tc>
          <w:tcPr>
            <w:tcW w:w="5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40A9617">
            <w:pPr>
              <w:pStyle w:val="23"/>
              <w:rPr>
                <w:rFonts w:cs="Times New Roman"/>
                <w:b/>
                <w:bCs/>
                <w:color w:val="auto"/>
              </w:rPr>
            </w:pPr>
            <w:r>
              <w:rPr>
                <w:rFonts w:hint="eastAsia" w:cs="Times New Roman"/>
                <w:b/>
                <w:bCs/>
                <w:color w:val="auto"/>
              </w:rPr>
              <w:t>Default Value</w:t>
            </w:r>
          </w:p>
        </w:tc>
        <w:tc>
          <w:tcPr>
            <w:tcW w:w="102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52CC2C8">
            <w:pPr>
              <w:pStyle w:val="23"/>
              <w:rPr>
                <w:rFonts w:cs="Times New Roman"/>
                <w:b/>
                <w:bCs/>
                <w:color w:val="auto"/>
              </w:rPr>
            </w:pPr>
            <w:r>
              <w:rPr>
                <w:rFonts w:hint="eastAsia" w:cs="Times New Roman"/>
                <w:b/>
                <w:bCs/>
                <w:color w:val="auto"/>
              </w:rPr>
              <w:t>Setting Range</w:t>
            </w:r>
          </w:p>
        </w:tc>
        <w:tc>
          <w:tcPr>
            <w:tcW w:w="218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1391EA3">
            <w:pPr>
              <w:pStyle w:val="23"/>
              <w:rPr>
                <w:rFonts w:cs="Times New Roman"/>
                <w:b/>
                <w:bCs/>
                <w:color w:val="auto"/>
              </w:rPr>
            </w:pPr>
            <w:r>
              <w:rPr>
                <w:rFonts w:hint="eastAsia" w:cs="Times New Roman"/>
                <w:b/>
                <w:bCs/>
                <w:color w:val="auto"/>
              </w:rPr>
              <w:t>Parameter Description</w:t>
            </w:r>
          </w:p>
        </w:tc>
      </w:tr>
      <w:tr w14:paraId="14012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76B73AA6">
            <w:pPr>
              <w:pStyle w:val="23"/>
              <w:rPr>
                <w:rFonts w:cs="Times New Roman"/>
                <w:color w:val="auto"/>
              </w:rPr>
            </w:pPr>
            <w:r>
              <w:rPr>
                <w:rFonts w:cs="Times New Roman"/>
                <w:color w:val="auto"/>
              </w:rPr>
              <w:t>F9-48</w:t>
            </w:r>
          </w:p>
        </w:tc>
        <w:tc>
          <w:tcPr>
            <w:tcW w:w="752" w:type="pct"/>
            <w:tcBorders>
              <w:top w:val="single" w:color="auto" w:sz="4" w:space="0"/>
              <w:left w:val="single" w:color="auto" w:sz="4" w:space="0"/>
              <w:bottom w:val="single" w:color="auto" w:sz="4" w:space="0"/>
              <w:right w:val="single" w:color="auto" w:sz="4" w:space="0"/>
            </w:tcBorders>
            <w:vAlign w:val="center"/>
          </w:tcPr>
          <w:p w14:paraId="6E51F5BA">
            <w:pPr>
              <w:pStyle w:val="23"/>
              <w:rPr>
                <w:rFonts w:cs="Times New Roman"/>
                <w:color w:val="auto"/>
              </w:rPr>
            </w:pPr>
            <w:r>
              <w:rPr>
                <w:rFonts w:cs="Times New Roman"/>
                <w:color w:val="auto"/>
              </w:rPr>
              <w:t>PTC Action</w:t>
            </w:r>
          </w:p>
          <w:p w14:paraId="594CD17C">
            <w:pPr>
              <w:pStyle w:val="23"/>
              <w:rPr>
                <w:rFonts w:cs="Times New Roman"/>
                <w:color w:val="auto"/>
              </w:rPr>
            </w:pPr>
            <w:r>
              <w:rPr>
                <w:rFonts w:hint="eastAsia" w:cs="Times New Roman"/>
                <w:color w:val="auto"/>
              </w:rPr>
              <w:t>Selection</w:t>
            </w:r>
          </w:p>
        </w:tc>
        <w:tc>
          <w:tcPr>
            <w:tcW w:w="511" w:type="pct"/>
            <w:tcBorders>
              <w:top w:val="single" w:color="auto" w:sz="4" w:space="0"/>
              <w:left w:val="single" w:color="auto" w:sz="4" w:space="0"/>
              <w:bottom w:val="single" w:color="auto" w:sz="4" w:space="0"/>
              <w:right w:val="single" w:color="auto" w:sz="4" w:space="0"/>
            </w:tcBorders>
            <w:vAlign w:val="center"/>
          </w:tcPr>
          <w:p w14:paraId="730D780E">
            <w:pPr>
              <w:pStyle w:val="23"/>
              <w:rPr>
                <w:rFonts w:cs="Times New Roman"/>
                <w:color w:val="auto"/>
              </w:rPr>
            </w:pPr>
            <w:r>
              <w:rPr>
                <w:rFonts w:cs="Times New Roman"/>
                <w:color w:val="auto"/>
              </w:rPr>
              <w:t>0</w:t>
            </w:r>
          </w:p>
        </w:tc>
        <w:tc>
          <w:tcPr>
            <w:tcW w:w="1023" w:type="pct"/>
            <w:tcBorders>
              <w:top w:val="single" w:color="auto" w:sz="4" w:space="0"/>
              <w:left w:val="single" w:color="auto" w:sz="4" w:space="0"/>
              <w:bottom w:val="single" w:color="auto" w:sz="4" w:space="0"/>
              <w:right w:val="single" w:color="auto" w:sz="4" w:space="0"/>
            </w:tcBorders>
            <w:vAlign w:val="center"/>
          </w:tcPr>
          <w:p w14:paraId="66C3B482">
            <w:pPr>
              <w:pStyle w:val="23"/>
              <w:rPr>
                <w:rFonts w:cs="Times New Roman"/>
                <w:color w:val="auto"/>
              </w:rPr>
            </w:pPr>
            <w:r>
              <w:rPr>
                <w:rFonts w:cs="Times New Roman"/>
                <w:color w:val="auto"/>
              </w:rPr>
              <w:t>0: Warning and continue running</w:t>
            </w:r>
          </w:p>
          <w:p w14:paraId="7CF0D024">
            <w:pPr>
              <w:pStyle w:val="23"/>
              <w:rPr>
                <w:rFonts w:cs="Times New Roman"/>
                <w:color w:val="auto"/>
              </w:rPr>
            </w:pPr>
            <w:r>
              <w:rPr>
                <w:rFonts w:cs="Times New Roman"/>
                <w:color w:val="auto"/>
              </w:rPr>
              <w:t>1: Warning and decelerate to stop</w:t>
            </w:r>
          </w:p>
          <w:p w14:paraId="3D6DEB04">
            <w:pPr>
              <w:pStyle w:val="23"/>
              <w:rPr>
                <w:rFonts w:cs="Times New Roman"/>
                <w:color w:val="auto"/>
              </w:rPr>
            </w:pPr>
            <w:r>
              <w:rPr>
                <w:rFonts w:cs="Times New Roman"/>
                <w:color w:val="auto"/>
              </w:rPr>
              <w:t>2: Warning and free stop</w:t>
            </w:r>
          </w:p>
          <w:p w14:paraId="3CDDCEB2">
            <w:pPr>
              <w:pStyle w:val="23"/>
              <w:rPr>
                <w:rFonts w:cs="Times New Roman"/>
                <w:color w:val="auto"/>
              </w:rPr>
            </w:pPr>
            <w:r>
              <w:rPr>
                <w:rFonts w:cs="Times New Roman"/>
                <w:color w:val="auto"/>
              </w:rPr>
              <w:t>3: No warning</w:t>
            </w:r>
          </w:p>
        </w:tc>
        <w:tc>
          <w:tcPr>
            <w:tcW w:w="2185" w:type="pct"/>
            <w:tcBorders>
              <w:top w:val="single" w:color="auto" w:sz="4" w:space="0"/>
              <w:left w:val="single" w:color="auto" w:sz="4" w:space="0"/>
              <w:bottom w:val="single" w:color="auto" w:sz="4" w:space="0"/>
              <w:right w:val="single" w:color="auto" w:sz="4" w:space="0"/>
            </w:tcBorders>
            <w:vAlign w:val="center"/>
          </w:tcPr>
          <w:p w14:paraId="244F5F21">
            <w:pPr>
              <w:pStyle w:val="23"/>
              <w:rPr>
                <w:rFonts w:cs="Times New Roman"/>
                <w:color w:val="auto"/>
              </w:rPr>
            </w:pPr>
            <w:r>
              <w:rPr>
                <w:rFonts w:hint="eastAsia" w:cs="Times New Roman"/>
                <w:color w:val="auto"/>
              </w:rPr>
              <w:t>This parameter is used to set the inverter action when PTC overheats.</w:t>
            </w:r>
          </w:p>
        </w:tc>
      </w:tr>
      <w:tr w14:paraId="7EA3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0C4EE556">
            <w:pPr>
              <w:pStyle w:val="23"/>
              <w:rPr>
                <w:rFonts w:cs="Times New Roman"/>
                <w:color w:val="auto"/>
              </w:rPr>
            </w:pPr>
            <w:r>
              <w:rPr>
                <w:rFonts w:cs="Times New Roman"/>
                <w:color w:val="auto"/>
              </w:rPr>
              <w:t>F9-49</w:t>
            </w:r>
          </w:p>
        </w:tc>
        <w:tc>
          <w:tcPr>
            <w:tcW w:w="752" w:type="pct"/>
            <w:tcBorders>
              <w:top w:val="single" w:color="auto" w:sz="4" w:space="0"/>
              <w:left w:val="single" w:color="auto" w:sz="4" w:space="0"/>
              <w:bottom w:val="single" w:color="auto" w:sz="4" w:space="0"/>
              <w:right w:val="single" w:color="auto" w:sz="4" w:space="0"/>
            </w:tcBorders>
            <w:vAlign w:val="center"/>
          </w:tcPr>
          <w:p w14:paraId="49C0C937">
            <w:pPr>
              <w:pStyle w:val="23"/>
              <w:rPr>
                <w:rFonts w:cs="Times New Roman"/>
                <w:color w:val="auto"/>
              </w:rPr>
            </w:pPr>
            <w:r>
              <w:rPr>
                <w:rFonts w:cs="Times New Roman"/>
                <w:color w:val="auto"/>
              </w:rPr>
              <w:t>PTC Threshold</w:t>
            </w:r>
          </w:p>
        </w:tc>
        <w:tc>
          <w:tcPr>
            <w:tcW w:w="511" w:type="pct"/>
            <w:tcBorders>
              <w:top w:val="single" w:color="auto" w:sz="4" w:space="0"/>
              <w:left w:val="single" w:color="auto" w:sz="4" w:space="0"/>
              <w:bottom w:val="single" w:color="auto" w:sz="4" w:space="0"/>
              <w:right w:val="single" w:color="auto" w:sz="4" w:space="0"/>
            </w:tcBorders>
            <w:vAlign w:val="center"/>
          </w:tcPr>
          <w:p w14:paraId="03F42CEF">
            <w:pPr>
              <w:pStyle w:val="23"/>
              <w:rPr>
                <w:rFonts w:cs="Times New Roman"/>
                <w:color w:val="auto"/>
              </w:rPr>
            </w:pPr>
            <w:r>
              <w:rPr>
                <w:rFonts w:cs="Times New Roman"/>
                <w:color w:val="auto"/>
              </w:rPr>
              <w:t>50.0%</w:t>
            </w:r>
          </w:p>
        </w:tc>
        <w:tc>
          <w:tcPr>
            <w:tcW w:w="1023" w:type="pct"/>
            <w:tcBorders>
              <w:top w:val="single" w:color="auto" w:sz="4" w:space="0"/>
              <w:left w:val="single" w:color="auto" w:sz="4" w:space="0"/>
              <w:bottom w:val="single" w:color="auto" w:sz="4" w:space="0"/>
              <w:right w:val="single" w:color="auto" w:sz="4" w:space="0"/>
            </w:tcBorders>
            <w:vAlign w:val="center"/>
          </w:tcPr>
          <w:p w14:paraId="496C7A28">
            <w:pPr>
              <w:pStyle w:val="23"/>
              <w:rPr>
                <w:rFonts w:cs="Times New Roman"/>
                <w:color w:val="auto"/>
              </w:rPr>
            </w:pPr>
            <w:r>
              <w:rPr>
                <w:rFonts w:cs="Times New Roman"/>
                <w:color w:val="auto"/>
              </w:rPr>
              <w:t>0.0~100.0%</w:t>
            </w:r>
          </w:p>
        </w:tc>
        <w:tc>
          <w:tcPr>
            <w:tcW w:w="2185" w:type="pct"/>
            <w:tcBorders>
              <w:top w:val="single" w:color="auto" w:sz="4" w:space="0"/>
              <w:left w:val="single" w:color="auto" w:sz="4" w:space="0"/>
              <w:bottom w:val="single" w:color="auto" w:sz="4" w:space="0"/>
              <w:right w:val="single" w:color="auto" w:sz="4" w:space="0"/>
            </w:tcBorders>
            <w:vAlign w:val="center"/>
          </w:tcPr>
          <w:p w14:paraId="6197263F">
            <w:pPr>
              <w:pStyle w:val="23"/>
              <w:rPr>
                <w:rFonts w:cs="Times New Roman"/>
                <w:color w:val="auto"/>
              </w:rPr>
            </w:pPr>
            <w:r>
              <w:rPr>
                <w:rFonts w:hint="eastAsia" w:cs="Times New Roman"/>
                <w:color w:val="auto"/>
              </w:rPr>
              <w:t>This parameter is used to set the PTC overtemperature detection threshold, with the unit being %, and the reference value being the maximum analog input value. When using the PTC overheating detection function, the corresponding analog input terminal must be set to voltage signal input, and the function of this analog input terminal is “Thermistor PTC Input”. When the feedback voltage reaches the set value of F9-49, the inverter will operate according to the method set in F9-48.</w:t>
            </w:r>
          </w:p>
        </w:tc>
      </w:tr>
      <w:tr w14:paraId="583FF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568D347A">
            <w:pPr>
              <w:pStyle w:val="23"/>
              <w:rPr>
                <w:rFonts w:cs="Times New Roman"/>
                <w:color w:val="auto"/>
              </w:rPr>
            </w:pPr>
            <w:r>
              <w:rPr>
                <w:rFonts w:cs="Times New Roman"/>
                <w:color w:val="auto"/>
              </w:rPr>
              <w:t>F9-50</w:t>
            </w:r>
          </w:p>
        </w:tc>
        <w:tc>
          <w:tcPr>
            <w:tcW w:w="752" w:type="pct"/>
            <w:tcBorders>
              <w:top w:val="single" w:color="auto" w:sz="4" w:space="0"/>
              <w:left w:val="single" w:color="auto" w:sz="4" w:space="0"/>
              <w:bottom w:val="single" w:color="auto" w:sz="4" w:space="0"/>
              <w:right w:val="single" w:color="auto" w:sz="4" w:space="0"/>
            </w:tcBorders>
            <w:vAlign w:val="center"/>
          </w:tcPr>
          <w:p w14:paraId="02230C75">
            <w:pPr>
              <w:pStyle w:val="23"/>
              <w:rPr>
                <w:rFonts w:cs="Times New Roman"/>
                <w:color w:val="auto"/>
              </w:rPr>
            </w:pPr>
            <w:r>
              <w:rPr>
                <w:rFonts w:cs="Times New Roman"/>
                <w:color w:val="auto"/>
              </w:rPr>
              <w:t>PT Detection Threshold 1</w:t>
            </w:r>
          </w:p>
        </w:tc>
        <w:tc>
          <w:tcPr>
            <w:tcW w:w="511" w:type="pct"/>
            <w:tcBorders>
              <w:top w:val="single" w:color="auto" w:sz="4" w:space="0"/>
              <w:left w:val="single" w:color="auto" w:sz="4" w:space="0"/>
              <w:bottom w:val="single" w:color="auto" w:sz="4" w:space="0"/>
              <w:right w:val="single" w:color="auto" w:sz="4" w:space="0"/>
            </w:tcBorders>
            <w:vAlign w:val="center"/>
          </w:tcPr>
          <w:p w14:paraId="15A199B5">
            <w:pPr>
              <w:pStyle w:val="23"/>
              <w:rPr>
                <w:rFonts w:cs="Times New Roman"/>
                <w:color w:val="auto"/>
              </w:rPr>
            </w:pPr>
            <w:r>
              <w:rPr>
                <w:rFonts w:cs="Times New Roman"/>
                <w:color w:val="auto"/>
              </w:rPr>
              <w:t>5.000</w:t>
            </w:r>
          </w:p>
        </w:tc>
        <w:tc>
          <w:tcPr>
            <w:tcW w:w="1023" w:type="pct"/>
            <w:tcBorders>
              <w:top w:val="single" w:color="auto" w:sz="4" w:space="0"/>
              <w:left w:val="single" w:color="auto" w:sz="4" w:space="0"/>
              <w:bottom w:val="single" w:color="auto" w:sz="4" w:space="0"/>
              <w:right w:val="single" w:color="auto" w:sz="4" w:space="0"/>
            </w:tcBorders>
            <w:vAlign w:val="center"/>
          </w:tcPr>
          <w:p w14:paraId="739266E1">
            <w:pPr>
              <w:pStyle w:val="23"/>
              <w:rPr>
                <w:rFonts w:cs="Times New Roman"/>
                <w:color w:val="auto"/>
              </w:rPr>
            </w:pPr>
            <w:r>
              <w:rPr>
                <w:rFonts w:cs="Times New Roman"/>
                <w:color w:val="auto"/>
              </w:rPr>
              <w:t>0.000~10.000V</w:t>
            </w:r>
          </w:p>
        </w:tc>
        <w:tc>
          <w:tcPr>
            <w:tcW w:w="2185" w:type="pct"/>
            <w:vMerge w:val="restart"/>
            <w:tcBorders>
              <w:top w:val="single" w:color="auto" w:sz="4" w:space="0"/>
              <w:left w:val="single" w:color="auto" w:sz="4" w:space="0"/>
              <w:bottom w:val="single" w:color="auto" w:sz="4" w:space="0"/>
              <w:right w:val="single" w:color="auto" w:sz="4" w:space="0"/>
            </w:tcBorders>
            <w:vAlign w:val="center"/>
          </w:tcPr>
          <w:p w14:paraId="5281CA6F">
            <w:pPr>
              <w:pStyle w:val="23"/>
              <w:rPr>
                <w:rFonts w:cs="Times New Roman"/>
                <w:color w:val="auto"/>
              </w:rPr>
            </w:pPr>
            <w:r>
              <w:rPr>
                <w:rFonts w:hint="eastAsia" w:cs="Times New Roman"/>
                <w:color w:val="auto"/>
              </w:rPr>
              <w:t>Used to set the PT100 over-temperature detection threshold.</w:t>
            </w:r>
          </w:p>
        </w:tc>
      </w:tr>
      <w:tr w14:paraId="4EEC1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292E9569">
            <w:pPr>
              <w:pStyle w:val="23"/>
              <w:rPr>
                <w:rFonts w:cs="Times New Roman"/>
                <w:color w:val="auto"/>
              </w:rPr>
            </w:pPr>
            <w:r>
              <w:rPr>
                <w:rFonts w:cs="Times New Roman"/>
                <w:color w:val="auto"/>
              </w:rPr>
              <w:t>F9-51</w:t>
            </w:r>
          </w:p>
        </w:tc>
        <w:tc>
          <w:tcPr>
            <w:tcW w:w="752" w:type="pct"/>
            <w:tcBorders>
              <w:top w:val="single" w:color="auto" w:sz="4" w:space="0"/>
              <w:left w:val="single" w:color="auto" w:sz="4" w:space="0"/>
              <w:bottom w:val="single" w:color="auto" w:sz="4" w:space="0"/>
              <w:right w:val="single" w:color="auto" w:sz="4" w:space="0"/>
            </w:tcBorders>
            <w:vAlign w:val="center"/>
          </w:tcPr>
          <w:p w14:paraId="7B26975C">
            <w:pPr>
              <w:pStyle w:val="23"/>
              <w:rPr>
                <w:rFonts w:cs="Times New Roman"/>
                <w:color w:val="auto"/>
              </w:rPr>
            </w:pPr>
            <w:r>
              <w:rPr>
                <w:rFonts w:cs="Times New Roman"/>
                <w:color w:val="auto"/>
              </w:rPr>
              <w:t>PT Detection Threshold 2</w:t>
            </w:r>
          </w:p>
        </w:tc>
        <w:tc>
          <w:tcPr>
            <w:tcW w:w="511" w:type="pct"/>
            <w:tcBorders>
              <w:top w:val="single" w:color="auto" w:sz="4" w:space="0"/>
              <w:left w:val="single" w:color="auto" w:sz="4" w:space="0"/>
              <w:bottom w:val="single" w:color="auto" w:sz="4" w:space="0"/>
              <w:right w:val="single" w:color="auto" w:sz="4" w:space="0"/>
            </w:tcBorders>
            <w:vAlign w:val="center"/>
          </w:tcPr>
          <w:p w14:paraId="1289A9CC">
            <w:pPr>
              <w:pStyle w:val="23"/>
              <w:rPr>
                <w:rFonts w:cs="Times New Roman"/>
                <w:color w:val="auto"/>
              </w:rPr>
            </w:pPr>
            <w:r>
              <w:rPr>
                <w:rFonts w:cs="Times New Roman"/>
                <w:color w:val="auto"/>
              </w:rPr>
              <w:t>7.000</w:t>
            </w:r>
          </w:p>
        </w:tc>
        <w:tc>
          <w:tcPr>
            <w:tcW w:w="1023" w:type="pct"/>
            <w:tcBorders>
              <w:top w:val="single" w:color="auto" w:sz="4" w:space="0"/>
              <w:left w:val="single" w:color="auto" w:sz="4" w:space="0"/>
              <w:bottom w:val="single" w:color="auto" w:sz="4" w:space="0"/>
              <w:right w:val="single" w:color="auto" w:sz="4" w:space="0"/>
            </w:tcBorders>
            <w:vAlign w:val="center"/>
          </w:tcPr>
          <w:p w14:paraId="4643B6E0">
            <w:pPr>
              <w:pStyle w:val="23"/>
              <w:rPr>
                <w:rFonts w:cs="Times New Roman"/>
                <w:color w:val="auto"/>
              </w:rPr>
            </w:pPr>
            <w:r>
              <w:rPr>
                <w:rFonts w:cs="Times New Roman"/>
                <w:color w:val="auto"/>
              </w:rPr>
              <w:t>0.000~10.000V</w:t>
            </w:r>
          </w:p>
        </w:tc>
        <w:tc>
          <w:tcPr>
            <w:tcW w:w="2185" w:type="pct"/>
            <w:vMerge w:val="continue"/>
            <w:tcBorders>
              <w:top w:val="single" w:color="auto" w:sz="4" w:space="0"/>
              <w:left w:val="single" w:color="auto" w:sz="4" w:space="0"/>
              <w:bottom w:val="single" w:color="auto" w:sz="4" w:space="0"/>
              <w:right w:val="single" w:color="auto" w:sz="4" w:space="0"/>
            </w:tcBorders>
            <w:vAlign w:val="center"/>
          </w:tcPr>
          <w:p w14:paraId="2ECB78F5">
            <w:pPr>
              <w:pStyle w:val="23"/>
              <w:rPr>
                <w:rFonts w:cs="Times New Roman"/>
                <w:color w:val="auto"/>
              </w:rPr>
            </w:pPr>
          </w:p>
        </w:tc>
      </w:tr>
      <w:tr w14:paraId="4E32A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514A21C8">
            <w:pPr>
              <w:pStyle w:val="23"/>
              <w:rPr>
                <w:rFonts w:cs="Times New Roman"/>
                <w:color w:val="auto"/>
              </w:rPr>
            </w:pPr>
            <w:r>
              <w:rPr>
                <w:rFonts w:cs="Times New Roman"/>
                <w:color w:val="auto"/>
              </w:rPr>
              <w:t>F9-52</w:t>
            </w:r>
          </w:p>
        </w:tc>
        <w:tc>
          <w:tcPr>
            <w:tcW w:w="752" w:type="pct"/>
            <w:tcBorders>
              <w:top w:val="single" w:color="auto" w:sz="4" w:space="0"/>
              <w:left w:val="single" w:color="auto" w:sz="4" w:space="0"/>
              <w:bottom w:val="single" w:color="auto" w:sz="4" w:space="0"/>
              <w:right w:val="single" w:color="auto" w:sz="4" w:space="0"/>
            </w:tcBorders>
            <w:vAlign w:val="center"/>
          </w:tcPr>
          <w:p w14:paraId="23FEE5AD">
            <w:pPr>
              <w:pStyle w:val="23"/>
              <w:rPr>
                <w:rFonts w:cs="Times New Roman"/>
                <w:color w:val="auto"/>
              </w:rPr>
            </w:pPr>
            <w:r>
              <w:rPr>
                <w:rFonts w:cs="Times New Roman"/>
                <w:color w:val="auto"/>
              </w:rPr>
              <w:t>PT Voltage 1</w:t>
            </w:r>
          </w:p>
          <w:p w14:paraId="04BDE688">
            <w:pPr>
              <w:pStyle w:val="23"/>
              <w:rPr>
                <w:rFonts w:cs="Times New Roman"/>
                <w:color w:val="auto"/>
              </w:rPr>
            </w:pPr>
            <w:r>
              <w:rPr>
                <w:rFonts w:hint="eastAsia" w:cs="Times New Roman"/>
                <w:color w:val="auto"/>
              </w:rPr>
              <w:t>Protection Frequency</w:t>
            </w:r>
          </w:p>
        </w:tc>
        <w:tc>
          <w:tcPr>
            <w:tcW w:w="511" w:type="pct"/>
            <w:tcBorders>
              <w:top w:val="single" w:color="auto" w:sz="4" w:space="0"/>
              <w:left w:val="single" w:color="auto" w:sz="4" w:space="0"/>
              <w:bottom w:val="single" w:color="auto" w:sz="4" w:space="0"/>
              <w:right w:val="single" w:color="auto" w:sz="4" w:space="0"/>
            </w:tcBorders>
            <w:vAlign w:val="center"/>
          </w:tcPr>
          <w:p w14:paraId="0441AA3B">
            <w:pPr>
              <w:pStyle w:val="23"/>
              <w:rPr>
                <w:rFonts w:cs="Times New Roman"/>
                <w:color w:val="auto"/>
              </w:rPr>
            </w:pPr>
            <w:r>
              <w:rPr>
                <w:rFonts w:cs="Times New Roman"/>
                <w:color w:val="auto"/>
              </w:rPr>
              <w:t>0.00Hz</w:t>
            </w:r>
          </w:p>
        </w:tc>
        <w:tc>
          <w:tcPr>
            <w:tcW w:w="1023" w:type="pct"/>
            <w:tcBorders>
              <w:top w:val="single" w:color="auto" w:sz="4" w:space="0"/>
              <w:left w:val="single" w:color="auto" w:sz="4" w:space="0"/>
              <w:bottom w:val="single" w:color="auto" w:sz="4" w:space="0"/>
              <w:right w:val="single" w:color="auto" w:sz="4" w:space="0"/>
            </w:tcBorders>
            <w:vAlign w:val="center"/>
          </w:tcPr>
          <w:p w14:paraId="662C3D19">
            <w:pPr>
              <w:pStyle w:val="23"/>
              <w:rPr>
                <w:rFonts w:cs="Times New Roman"/>
                <w:color w:val="auto"/>
              </w:rPr>
            </w:pPr>
            <w:r>
              <w:rPr>
                <w:rFonts w:cs="Times New Roman"/>
                <w:color w:val="auto"/>
              </w:rPr>
              <w:t>0.00~599.00Hz</w:t>
            </w:r>
          </w:p>
        </w:tc>
        <w:tc>
          <w:tcPr>
            <w:tcW w:w="2185" w:type="pct"/>
            <w:vMerge w:val="restart"/>
            <w:tcBorders>
              <w:top w:val="single" w:color="auto" w:sz="4" w:space="0"/>
              <w:left w:val="single" w:color="auto" w:sz="4" w:space="0"/>
              <w:bottom w:val="single" w:color="auto" w:sz="4" w:space="0"/>
              <w:right w:val="single" w:color="auto" w:sz="4" w:space="0"/>
            </w:tcBorders>
            <w:vAlign w:val="center"/>
          </w:tcPr>
          <w:p w14:paraId="4A30D39B">
            <w:pPr>
              <w:pStyle w:val="23"/>
              <w:rPr>
                <w:rFonts w:cs="Times New Roman"/>
                <w:color w:val="auto"/>
              </w:rPr>
            </w:pPr>
            <w:r>
              <w:rPr>
                <w:rFonts w:hint="eastAsia" w:cs="Times New Roman"/>
                <w:color w:val="auto"/>
              </w:rPr>
              <w:t>When using the PT100 over-temperature detection function, the corresponding analog input terminal must be set to voltage signal input. The function of this analog input terminal is “Thermistor PT100 Value”. When the feedback voltage is less than the set value of F9-50, the motor operates normally; When the feedback voltage is between the set values of F9-50 and F9-51, the inverter will run to the set frequency of F9-52 after the set time of F9-52. When the feedback voltage exceeds the set value of F9-51, the inverter will operate according to the method set in F9-48.</w:t>
            </w:r>
          </w:p>
        </w:tc>
      </w:tr>
      <w:tr w14:paraId="703B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6" w:type="pct"/>
            <w:tcBorders>
              <w:top w:val="single" w:color="auto" w:sz="4" w:space="0"/>
              <w:left w:val="single" w:color="auto" w:sz="4" w:space="0"/>
              <w:bottom w:val="single" w:color="auto" w:sz="4" w:space="0"/>
              <w:right w:val="single" w:color="auto" w:sz="4" w:space="0"/>
            </w:tcBorders>
            <w:vAlign w:val="center"/>
          </w:tcPr>
          <w:p w14:paraId="0945A95F">
            <w:pPr>
              <w:pStyle w:val="23"/>
              <w:rPr>
                <w:rFonts w:cs="Times New Roman"/>
                <w:color w:val="auto"/>
              </w:rPr>
            </w:pPr>
            <w:r>
              <w:rPr>
                <w:rFonts w:cs="Times New Roman"/>
                <w:color w:val="auto"/>
              </w:rPr>
              <w:t>F9-53</w:t>
            </w:r>
          </w:p>
        </w:tc>
        <w:tc>
          <w:tcPr>
            <w:tcW w:w="752" w:type="pct"/>
            <w:tcBorders>
              <w:top w:val="single" w:color="auto" w:sz="4" w:space="0"/>
              <w:left w:val="single" w:color="auto" w:sz="4" w:space="0"/>
              <w:bottom w:val="single" w:color="auto" w:sz="4" w:space="0"/>
              <w:right w:val="single" w:color="auto" w:sz="4" w:space="0"/>
            </w:tcBorders>
            <w:vAlign w:val="center"/>
          </w:tcPr>
          <w:p w14:paraId="507F5510">
            <w:pPr>
              <w:pStyle w:val="23"/>
              <w:rPr>
                <w:rFonts w:cs="Times New Roman"/>
                <w:color w:val="auto"/>
              </w:rPr>
            </w:pPr>
            <w:r>
              <w:rPr>
                <w:rFonts w:cs="Times New Roman"/>
                <w:color w:val="auto"/>
              </w:rPr>
              <w:t>PT Action Delay Time</w:t>
            </w:r>
          </w:p>
        </w:tc>
        <w:tc>
          <w:tcPr>
            <w:tcW w:w="511" w:type="pct"/>
            <w:tcBorders>
              <w:top w:val="single" w:color="auto" w:sz="4" w:space="0"/>
              <w:left w:val="single" w:color="auto" w:sz="4" w:space="0"/>
              <w:bottom w:val="single" w:color="auto" w:sz="4" w:space="0"/>
              <w:right w:val="single" w:color="auto" w:sz="4" w:space="0"/>
            </w:tcBorders>
            <w:vAlign w:val="center"/>
          </w:tcPr>
          <w:p w14:paraId="3FEF1F74">
            <w:pPr>
              <w:pStyle w:val="23"/>
              <w:rPr>
                <w:rFonts w:cs="Times New Roman"/>
                <w:color w:val="auto"/>
              </w:rPr>
            </w:pPr>
            <w:r>
              <w:rPr>
                <w:rFonts w:cs="Times New Roman"/>
                <w:color w:val="auto"/>
              </w:rPr>
              <w:t>60s</w:t>
            </w:r>
          </w:p>
        </w:tc>
        <w:tc>
          <w:tcPr>
            <w:tcW w:w="1023" w:type="pct"/>
            <w:tcBorders>
              <w:top w:val="single" w:color="auto" w:sz="4" w:space="0"/>
              <w:left w:val="single" w:color="auto" w:sz="4" w:space="0"/>
              <w:bottom w:val="single" w:color="auto" w:sz="4" w:space="0"/>
              <w:right w:val="single" w:color="auto" w:sz="4" w:space="0"/>
            </w:tcBorders>
            <w:vAlign w:val="center"/>
          </w:tcPr>
          <w:p w14:paraId="53967A68">
            <w:pPr>
              <w:pStyle w:val="23"/>
              <w:rPr>
                <w:rFonts w:cs="Times New Roman"/>
                <w:color w:val="auto"/>
              </w:rPr>
            </w:pPr>
            <w:r>
              <w:rPr>
                <w:rFonts w:cs="Times New Roman"/>
                <w:color w:val="auto"/>
              </w:rPr>
              <w:t>0~6000s</w:t>
            </w:r>
          </w:p>
        </w:tc>
        <w:tc>
          <w:tcPr>
            <w:tcW w:w="2185" w:type="pct"/>
            <w:vMerge w:val="continue"/>
            <w:tcBorders>
              <w:top w:val="single" w:color="auto" w:sz="4" w:space="0"/>
              <w:left w:val="single" w:color="auto" w:sz="4" w:space="0"/>
              <w:bottom w:val="single" w:color="auto" w:sz="4" w:space="0"/>
              <w:right w:val="single" w:color="auto" w:sz="4" w:space="0"/>
            </w:tcBorders>
            <w:vAlign w:val="center"/>
          </w:tcPr>
          <w:p w14:paraId="4EE2DCBE">
            <w:pPr>
              <w:pStyle w:val="23"/>
              <w:rPr>
                <w:rFonts w:cs="Times New Roman"/>
                <w:color w:val="auto"/>
              </w:rPr>
            </w:pPr>
          </w:p>
        </w:tc>
      </w:tr>
    </w:tbl>
    <w:p w14:paraId="2F03B223">
      <w:pPr>
        <w:pStyle w:val="4"/>
        <w:spacing w:before="156"/>
        <w:rPr>
          <w:color w:val="auto"/>
        </w:rPr>
      </w:pPr>
      <w:bookmarkStart w:id="380" w:name="_Toc6835"/>
      <w:r>
        <w:rPr>
          <w:rFonts w:hint="eastAsia"/>
          <w:color w:val="auto"/>
        </w:rPr>
        <w:t>3.7.</w:t>
      </w:r>
      <w:r>
        <w:rPr>
          <w:color w:val="auto"/>
        </w:rPr>
        <w:t>4</w:t>
      </w:r>
      <w:r>
        <w:rPr>
          <w:rFonts w:hint="eastAsia"/>
          <w:color w:val="auto"/>
        </w:rPr>
        <w:t xml:space="preserve"> Motor Overload Protection</w:t>
      </w:r>
      <w:bookmarkEnd w:id="380"/>
    </w:p>
    <w:p w14:paraId="3BD5A52F">
      <w:pPr>
        <w:ind w:firstLine="320"/>
        <w:rPr>
          <w:color w:val="auto"/>
        </w:rPr>
      </w:pPr>
      <w:r>
        <w:rPr>
          <w:rFonts w:hint="eastAsia"/>
          <w:color w:val="auto"/>
        </w:rPr>
        <w:t>By setting an appropriate inverse-time curve, the operating time of the motor under overload conditions is made less than the set overload protection time, thereby achieving overload protection for the motor and preventing damage due to overheating. When the overload time reaches the overload protection time, an overload fault will be reported. This function is not enabled by default. If you need to enable it, set the parameter</w:t>
      </w:r>
      <w:r>
        <w:rPr>
          <w:color w:val="auto"/>
        </w:rPr>
        <w:t>“</w:t>
      </w:r>
      <w:r>
        <w:rPr>
          <w:rFonts w:hint="eastAsia"/>
          <w:color w:val="auto"/>
        </w:rPr>
        <w:t>Motor</w:t>
      </w:r>
      <w:r>
        <w:rPr>
          <w:color w:val="auto"/>
        </w:rPr>
        <w:t>n</w:t>
      </w:r>
      <w:r>
        <w:rPr>
          <w:rFonts w:hint="eastAsia"/>
          <w:color w:val="auto"/>
        </w:rPr>
        <w:t>Overload Protection Selection</w:t>
      </w:r>
      <w:r>
        <w:rPr>
          <w:color w:val="auto"/>
        </w:rPr>
        <w:t>”</w:t>
      </w:r>
      <w:r>
        <w:rPr>
          <w:rFonts w:hint="eastAsia"/>
          <w:color w:val="auto"/>
        </w:rPr>
        <w:t>to</w:t>
      </w:r>
      <w:r>
        <w:rPr>
          <w:color w:val="auto"/>
        </w:rPr>
        <w:t>0</w:t>
      </w:r>
      <w:r>
        <w:rPr>
          <w:rFonts w:hint="eastAsia"/>
          <w:color w:val="auto"/>
        </w:rPr>
        <w:t>or</w:t>
      </w:r>
      <w:r>
        <w:rPr>
          <w:color w:val="auto"/>
        </w:rPr>
        <w:t>1</w:t>
      </w:r>
      <w:r>
        <w:rPr>
          <w:rFonts w:hint="eastAsia"/>
          <w:color w:val="auto"/>
        </w:rPr>
        <w:t>,</w:t>
      </w:r>
      <w:r>
        <w:rPr>
          <w:color w:val="auto"/>
        </w:rPr>
        <w:t>n=1</w:t>
      </w:r>
      <w:r>
        <w:rPr>
          <w:rFonts w:hint="eastAsia"/>
          <w:color w:val="auto"/>
        </w:rPr>
        <w:t>,</w:t>
      </w:r>
      <w:r>
        <w:rPr>
          <w:color w:val="auto"/>
        </w:rPr>
        <w:t>2</w:t>
      </w:r>
      <w:r>
        <w:rPr>
          <w:rFonts w:hint="eastAsia"/>
          <w:color w:val="auto"/>
        </w:rPr>
        <w:t>,</w:t>
      </w:r>
      <w:r>
        <w:rPr>
          <w:color w:val="auto"/>
        </w:rPr>
        <w:t>3</w:t>
      </w:r>
      <w:r>
        <w:rPr>
          <w:rFonts w:hint="eastAsia"/>
          <w:color w:val="auto"/>
        </w:rPr>
        <w:t>or</w:t>
      </w:r>
      <w:r>
        <w:rPr>
          <w:color w:val="auto"/>
        </w:rPr>
        <w:t>4</w:t>
      </w:r>
      <w:r>
        <w:rPr>
          <w:rFonts w:hint="eastAsia"/>
          <w:color w:val="auto"/>
        </w:rPr>
        <w:t>.</w:t>
      </w:r>
    </w:p>
    <w:p w14:paraId="0E2EC5F5">
      <w:pPr>
        <w:ind w:firstLine="320"/>
        <w:rPr>
          <w:color w:val="auto"/>
          <w:lang w:bidi="ar"/>
        </w:rPr>
      </w:pPr>
      <w:r>
        <w:rPr>
          <w:color w:val="auto"/>
          <w:lang w:bidi="ar"/>
        </w:rPr>
        <w:t xml:space="preserve">Taking Motor 1 as an example, when F9-01 is set to 0, the overload protection curve for Motor 1 is shown in Figure 3-45. Here, T equals the set value of parameter F9-02,“Motor Current Percentage” refers to the ratio of the inverter output current to the motor rated current. When the motor fan is independently controlled, this inverse time curve can be selected. In this case, the fan speed is independent of the motor speed, so the cooling capacity does not decrease as the motor speed decreases, making the inverse time curve independent of the motor operating speed. </w:t>
      </w:r>
    </w:p>
    <w:p w14:paraId="336CFF3A">
      <w:pPr>
        <w:ind w:firstLine="320"/>
        <w:jc w:val="center"/>
        <w:rPr>
          <w:color w:val="auto"/>
        </w:rPr>
      </w:pPr>
      <w:r>
        <w:rPr>
          <w:color w:val="auto"/>
        </w:rPr>
        <w:object>
          <v:shape id="_x0000_i1136" o:spt="75" type="#_x0000_t75" style="height:142.3pt;width:167.55pt;" o:ole="t" filled="f" o:preferrelative="t" stroked="f" coordsize="21600,21600">
            <v:path/>
            <v:fill on="f" focussize="0,0"/>
            <v:stroke on="f" joinstyle="miter"/>
            <v:imagedata r:id="rId80" o:title=""/>
            <o:lock v:ext="edit" aspectratio="t"/>
            <w10:wrap type="none"/>
            <w10:anchorlock/>
          </v:shape>
          <o:OLEObject Type="Embed" ProgID="Visio.Drawing.15" ShapeID="_x0000_i1136" DrawAspect="Content" ObjectID="_1468075818" r:id="rId251">
            <o:LockedField>false</o:LockedField>
          </o:OLEObject>
        </w:object>
      </w:r>
    </w:p>
    <w:p w14:paraId="778828E3">
      <w:pPr>
        <w:pStyle w:val="25"/>
        <w:jc w:val="center"/>
        <w:rPr>
          <w:color w:val="auto"/>
        </w:rPr>
      </w:pPr>
      <w:r>
        <w:rPr>
          <w:rFonts w:hint="eastAsia"/>
          <w:color w:val="auto"/>
        </w:rPr>
        <w:t>Figure</w:t>
      </w:r>
      <w:r>
        <w:rPr>
          <w:color w:val="auto"/>
        </w:rPr>
        <w:t>3-45 Inverse Time Curve</w:t>
      </w:r>
      <w:r>
        <w:rPr>
          <w:rFonts w:hint="eastAsia"/>
          <w:color w:val="auto"/>
        </w:rPr>
        <w:t>1</w:t>
      </w:r>
    </w:p>
    <w:p w14:paraId="3D957DFB">
      <w:pPr>
        <w:ind w:firstLine="320"/>
        <w:rPr>
          <w:color w:val="auto"/>
          <w:lang w:bidi="ar"/>
        </w:rPr>
      </w:pPr>
      <w:bookmarkStart w:id="381" w:name="_Hlk154394734"/>
      <w:bookmarkEnd w:id="381"/>
      <w:r>
        <w:rPr>
          <w:color w:val="auto"/>
          <w:lang w:bidi="ar"/>
        </w:rPr>
        <w:t>When F9-01 is set to 1, the overloadprotectioncurvefor Motor 1 is shown in Figure3-46. Among them,the “speed coefficient” is a function of motor speed, when the motor speed is greater than the rated speed, the speed coefficient equals 1, when the motor speed is less than the rated speed, the speed coefficient=1/(0.4+0.6*motor speed/motor rated speed).</w:t>
      </w:r>
    </w:p>
    <w:p w14:paraId="2B0EE738">
      <w:pPr>
        <w:pStyle w:val="52"/>
        <w:ind w:firstLine="0" w:firstLineChars="0"/>
        <w:rPr>
          <w:color w:val="auto"/>
        </w:rPr>
      </w:pPr>
      <w:r>
        <w:rPr>
          <w:color w:val="auto"/>
        </w:rPr>
        <w:object>
          <v:shape id="_x0000_i1137" o:spt="75" type="#_x0000_t75" style="height:142.3pt;width:164.8pt;" o:ole="t" filled="f" o:preferrelative="t" stroked="f" coordsize="21600,21600">
            <v:path/>
            <v:fill on="f" focussize="0,0"/>
            <v:stroke on="f" joinstyle="miter"/>
            <v:imagedata r:id="rId82" o:title=""/>
            <o:lock v:ext="edit" aspectratio="t"/>
            <w10:wrap type="none"/>
            <w10:anchorlock/>
          </v:shape>
          <o:OLEObject Type="Embed" ProgID="Visio.Drawing.15" ShapeID="_x0000_i1137" DrawAspect="Content" ObjectID="_1468075819" r:id="rId252">
            <o:LockedField>false</o:LockedField>
          </o:OLEObject>
        </w:object>
      </w:r>
    </w:p>
    <w:p w14:paraId="75C90B6F">
      <w:pPr>
        <w:pStyle w:val="25"/>
        <w:jc w:val="center"/>
        <w:rPr>
          <w:color w:val="auto"/>
        </w:rPr>
      </w:pPr>
      <w:r>
        <w:rPr>
          <w:rFonts w:hint="eastAsia"/>
          <w:color w:val="auto"/>
        </w:rPr>
        <w:t>Figure</w:t>
      </w:r>
      <w:r>
        <w:rPr>
          <w:color w:val="auto"/>
        </w:rPr>
        <w:t>3-46 Inverse Time Curve</w:t>
      </w:r>
      <w:r>
        <w:rPr>
          <w:rFonts w:hint="eastAsia"/>
          <w:color w:val="auto"/>
        </w:rPr>
        <w:t>2</w:t>
      </w:r>
    </w:p>
    <w:p w14:paraId="3CC89517">
      <w:pPr>
        <w:ind w:firstLine="320"/>
        <w:rPr>
          <w:color w:val="auto"/>
          <w:lang w:bidi="ar"/>
        </w:rPr>
      </w:pPr>
      <w:r>
        <w:rPr>
          <w:color w:val="auto"/>
          <w:lang w:bidi="ar"/>
        </w:rPr>
        <w:t>When the motor uses coaxial cooling (fan connected to the motor shaft), the fan speed is the same as the motor speed, and a decrease in motor speed will reduce the fan's cooling capacity. In this case, it is recommended to set F9-01 to 1, the inverse time curve will be adjusted according to the motor speed, the motor overload capability will decrease with the reduction in speed, preventing overheating due to reduced fan cooling capacity. When the motor speed is zero, the fan stops rotating, at which point the speed factor is 2.5, and the corresponding overload curve is shown in Figure 3-47. From Figure3-47,it can be seen that when the current reaches 60% of the motor rated current, the motor will report an overload fault after running for T time.</w:t>
      </w:r>
    </w:p>
    <w:p w14:paraId="760C5F41">
      <w:pPr>
        <w:pStyle w:val="52"/>
        <w:ind w:firstLine="0" w:firstLineChars="0"/>
        <w:rPr>
          <w:color w:val="auto"/>
        </w:rPr>
      </w:pPr>
      <w:r>
        <w:rPr>
          <w:color w:val="auto"/>
        </w:rPr>
        <w:object>
          <v:shape id="_x0000_i1138" o:spt="75" type="#_x0000_t75" style="height:152.2pt;width:176.25pt;" o:ole="t" filled="f" o:preferrelative="t" stroked="f" coordsize="21600,21600">
            <v:path/>
            <v:fill on="f" focussize="0,0"/>
            <v:stroke on="f"/>
            <v:imagedata r:id="rId84" o:title=""/>
            <o:lock v:ext="edit" aspectratio="t"/>
            <w10:wrap type="none"/>
            <w10:anchorlock/>
          </v:shape>
          <o:OLEObject Type="Embed" ProgID="Visio.Drawing.15" ShapeID="_x0000_i1138" DrawAspect="Content" ObjectID="_1468075820" r:id="rId253">
            <o:LockedField>false</o:LockedField>
          </o:OLEObject>
        </w:object>
      </w:r>
    </w:p>
    <w:p w14:paraId="53AF40E4">
      <w:pPr>
        <w:pStyle w:val="25"/>
        <w:jc w:val="center"/>
        <w:rPr>
          <w:color w:val="auto"/>
        </w:rPr>
      </w:pPr>
      <w:r>
        <w:rPr>
          <w:rFonts w:hint="eastAsia"/>
          <w:color w:val="auto"/>
        </w:rPr>
        <w:t>Fig.</w:t>
      </w:r>
      <w:r>
        <w:rPr>
          <w:color w:val="auto"/>
        </w:rPr>
        <w:t>3-47 Inverse Time Curve</w:t>
      </w:r>
      <w:r>
        <w:rPr>
          <w:rFonts w:hint="eastAsia"/>
          <w:color w:val="auto"/>
        </w:rPr>
        <w:t>3</w:t>
      </w:r>
    </w:p>
    <w:p w14:paraId="05594379">
      <w:pPr>
        <w:ind w:firstLine="320"/>
        <w:rPr>
          <w:color w:val="auto"/>
        </w:rPr>
      </w:pPr>
    </w:p>
    <w:p w14:paraId="4C7E27DD">
      <w:pPr>
        <w:ind w:firstLine="320"/>
        <w:rPr>
          <w:color w:val="auto"/>
        </w:rPr>
      </w:pPr>
      <w:r>
        <w:rPr>
          <w:rFonts w:hint="eastAsia"/>
          <w:color w:val="auto"/>
        </w:rPr>
        <w:t>Parameters related to motor overload protection are shown in Table 3</w:t>
      </w:r>
      <w:r>
        <w:rPr>
          <w:color w:val="auto"/>
        </w:rPr>
        <w:t>-74</w:t>
      </w:r>
      <w:r>
        <w:rPr>
          <w:rFonts w:hint="eastAsia"/>
          <w:color w:val="auto"/>
        </w:rPr>
        <w:t>:</w:t>
      </w:r>
    </w:p>
    <w:p w14:paraId="1ECC17E3">
      <w:pPr>
        <w:pStyle w:val="25"/>
        <w:jc w:val="center"/>
        <w:rPr>
          <w:color w:val="auto"/>
        </w:rPr>
      </w:pPr>
      <w:r>
        <w:rPr>
          <w:rFonts w:hint="eastAsia"/>
          <w:color w:val="auto"/>
        </w:rPr>
        <w:t>Table</w:t>
      </w:r>
      <w:r>
        <w:rPr>
          <w:color w:val="auto"/>
        </w:rPr>
        <w:t xml:space="preserve">3-74 </w:t>
      </w:r>
      <w:r>
        <w:rPr>
          <w:rFonts w:hint="eastAsia"/>
          <w:color w:val="auto"/>
        </w:rPr>
        <w:t>Parameters Related to Motor Overload Protection</w:t>
      </w:r>
    </w:p>
    <w:tbl>
      <w:tblPr>
        <w:tblStyle w:val="36"/>
        <w:tblW w:w="47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60"/>
        <w:gridCol w:w="671"/>
        <w:gridCol w:w="1497"/>
        <w:gridCol w:w="2279"/>
      </w:tblGrid>
      <w:tr w14:paraId="08539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blHeader/>
          <w:jc w:val="center"/>
        </w:trPr>
        <w:tc>
          <w:tcPr>
            <w:tcW w:w="53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6BD27B3">
            <w:pPr>
              <w:pStyle w:val="23"/>
              <w:rPr>
                <w:rFonts w:cs="Times New Roman"/>
                <w:b/>
                <w:bCs/>
                <w:color w:val="auto"/>
              </w:rPr>
            </w:pPr>
            <w:bookmarkStart w:id="382" w:name="_Hlk152777017"/>
            <w:r>
              <w:rPr>
                <w:rFonts w:hint="eastAsia" w:cs="Times New Roman"/>
                <w:b/>
                <w:bCs/>
                <w:color w:val="auto"/>
              </w:rPr>
              <w:t>Parameter</w:t>
            </w:r>
          </w:p>
        </w:tc>
        <w:tc>
          <w:tcPr>
            <w:tcW w:w="98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1A8B566">
            <w:pPr>
              <w:pStyle w:val="23"/>
              <w:rPr>
                <w:rFonts w:cs="Times New Roman"/>
                <w:b/>
                <w:bCs/>
                <w:color w:val="auto"/>
              </w:rPr>
            </w:pPr>
            <w:r>
              <w:rPr>
                <w:rFonts w:hint="eastAsia" w:cs="Times New Roman"/>
                <w:b/>
                <w:bCs/>
                <w:color w:val="auto"/>
              </w:rPr>
              <w:t>Function Definition</w:t>
            </w:r>
          </w:p>
        </w:tc>
        <w:tc>
          <w:tcPr>
            <w:tcW w:w="54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043ECCF">
            <w:pPr>
              <w:pStyle w:val="23"/>
              <w:rPr>
                <w:rFonts w:cs="Times New Roman"/>
                <w:b/>
                <w:bCs/>
                <w:color w:val="auto"/>
              </w:rPr>
            </w:pPr>
            <w:r>
              <w:rPr>
                <w:rFonts w:hint="eastAsia" w:cs="Times New Roman"/>
                <w:b/>
                <w:bCs/>
                <w:color w:val="auto"/>
              </w:rPr>
              <w:t>Default Value</w:t>
            </w:r>
          </w:p>
        </w:tc>
        <w:tc>
          <w:tcPr>
            <w:tcW w:w="116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8E0AA9F">
            <w:pPr>
              <w:pStyle w:val="23"/>
              <w:rPr>
                <w:rFonts w:cs="Times New Roman"/>
                <w:b/>
                <w:bCs/>
                <w:color w:val="auto"/>
              </w:rPr>
            </w:pPr>
            <w:r>
              <w:rPr>
                <w:rFonts w:hint="eastAsia" w:cs="Times New Roman"/>
                <w:b/>
                <w:bCs/>
                <w:color w:val="auto"/>
              </w:rPr>
              <w:t>Setting Range</w:t>
            </w:r>
          </w:p>
        </w:tc>
        <w:tc>
          <w:tcPr>
            <w:tcW w:w="176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DFE857A">
            <w:pPr>
              <w:pStyle w:val="23"/>
              <w:rPr>
                <w:rFonts w:cs="Times New Roman"/>
                <w:b/>
                <w:bCs/>
                <w:color w:val="auto"/>
              </w:rPr>
            </w:pPr>
            <w:r>
              <w:rPr>
                <w:rFonts w:hint="eastAsia" w:cs="Times New Roman"/>
                <w:b/>
                <w:bCs/>
                <w:color w:val="auto"/>
              </w:rPr>
              <w:t>Parameter Description</w:t>
            </w:r>
          </w:p>
        </w:tc>
      </w:tr>
      <w:tr w14:paraId="7120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093886BC">
            <w:pPr>
              <w:pStyle w:val="23"/>
              <w:rPr>
                <w:rFonts w:cs="Times New Roman"/>
                <w:color w:val="auto"/>
              </w:rPr>
            </w:pPr>
            <w:r>
              <w:rPr>
                <w:rFonts w:cs="Times New Roman"/>
                <w:color w:val="auto"/>
              </w:rPr>
              <w:t>F9-01</w:t>
            </w:r>
          </w:p>
        </w:tc>
        <w:tc>
          <w:tcPr>
            <w:tcW w:w="989" w:type="pct"/>
            <w:tcBorders>
              <w:top w:val="single" w:color="auto" w:sz="4" w:space="0"/>
              <w:left w:val="single" w:color="auto" w:sz="4" w:space="0"/>
              <w:bottom w:val="single" w:color="auto" w:sz="4" w:space="0"/>
              <w:right w:val="single" w:color="auto" w:sz="4" w:space="0"/>
            </w:tcBorders>
            <w:vAlign w:val="center"/>
          </w:tcPr>
          <w:p w14:paraId="58959EB5">
            <w:pPr>
              <w:pStyle w:val="23"/>
              <w:rPr>
                <w:rFonts w:cs="Times New Roman"/>
                <w:color w:val="auto"/>
              </w:rPr>
            </w:pPr>
            <w:r>
              <w:rPr>
                <w:rFonts w:hint="eastAsia" w:cs="Times New Roman"/>
                <w:color w:val="auto"/>
              </w:rPr>
              <w:t>Motor 1 Overload Selection</w:t>
            </w:r>
          </w:p>
        </w:tc>
        <w:tc>
          <w:tcPr>
            <w:tcW w:w="540" w:type="pct"/>
            <w:tcBorders>
              <w:top w:val="single" w:color="auto" w:sz="4" w:space="0"/>
              <w:left w:val="single" w:color="auto" w:sz="4" w:space="0"/>
              <w:bottom w:val="single" w:color="auto" w:sz="4" w:space="0"/>
              <w:right w:val="single" w:color="auto" w:sz="4" w:space="0"/>
            </w:tcBorders>
            <w:vAlign w:val="center"/>
          </w:tcPr>
          <w:p w14:paraId="7EF6595F">
            <w:pPr>
              <w:pStyle w:val="23"/>
              <w:rPr>
                <w:rFonts w:cs="Times New Roman"/>
                <w:color w:val="auto"/>
              </w:rPr>
            </w:pPr>
            <w:r>
              <w:rPr>
                <w:rFonts w:cs="Times New Roman"/>
                <w:color w:val="auto"/>
              </w:rPr>
              <w:t>2</w:t>
            </w:r>
          </w:p>
        </w:tc>
        <w:tc>
          <w:tcPr>
            <w:tcW w:w="1169" w:type="pct"/>
            <w:tcBorders>
              <w:top w:val="single" w:color="auto" w:sz="4" w:space="0"/>
              <w:left w:val="single" w:color="auto" w:sz="4" w:space="0"/>
              <w:bottom w:val="single" w:color="auto" w:sz="4" w:space="0"/>
              <w:right w:val="single" w:color="auto" w:sz="4" w:space="0"/>
            </w:tcBorders>
            <w:vAlign w:val="center"/>
          </w:tcPr>
          <w:p w14:paraId="4BCF86A0">
            <w:pPr>
              <w:pStyle w:val="23"/>
              <w:rPr>
                <w:rFonts w:cs="Times New Roman"/>
                <w:color w:val="auto"/>
              </w:rPr>
            </w:pPr>
            <w:r>
              <w:rPr>
                <w:rFonts w:cs="Times New Roman"/>
                <w:color w:val="auto"/>
              </w:rPr>
              <w:t>0: Constant Torque Output Motor</w:t>
            </w:r>
          </w:p>
          <w:p w14:paraId="736C7E5D">
            <w:pPr>
              <w:pStyle w:val="23"/>
              <w:rPr>
                <w:rFonts w:cs="Times New Roman"/>
                <w:color w:val="auto"/>
              </w:rPr>
            </w:pPr>
            <w:r>
              <w:rPr>
                <w:rFonts w:cs="Times New Roman"/>
                <w:color w:val="auto"/>
              </w:rPr>
              <w:t>1: Variable Torque Output Motor</w:t>
            </w:r>
          </w:p>
          <w:p w14:paraId="2438B89D">
            <w:pPr>
              <w:pStyle w:val="23"/>
              <w:rPr>
                <w:rFonts w:cs="Times New Roman"/>
                <w:color w:val="auto"/>
              </w:rPr>
            </w:pPr>
            <w:r>
              <w:rPr>
                <w:rFonts w:cs="Times New Roman"/>
                <w:color w:val="auto"/>
              </w:rPr>
              <w:t>2: No Motor Overload Protection</w:t>
            </w:r>
          </w:p>
        </w:tc>
        <w:tc>
          <w:tcPr>
            <w:tcW w:w="1764" w:type="pct"/>
            <w:tcBorders>
              <w:top w:val="single" w:color="auto" w:sz="4" w:space="0"/>
              <w:left w:val="single" w:color="auto" w:sz="4" w:space="0"/>
              <w:bottom w:val="single" w:color="auto" w:sz="4" w:space="0"/>
              <w:right w:val="single" w:color="auto" w:sz="4" w:space="0"/>
            </w:tcBorders>
            <w:vAlign w:val="center"/>
          </w:tcPr>
          <w:p w14:paraId="2F0F1835">
            <w:pPr>
              <w:pStyle w:val="23"/>
              <w:rPr>
                <w:rFonts w:cs="Times New Roman"/>
                <w:color w:val="auto"/>
              </w:rPr>
            </w:pPr>
            <w:r>
              <w:rPr>
                <w:rFonts w:hint="eastAsia" w:cs="Times New Roman"/>
                <w:color w:val="auto"/>
              </w:rPr>
              <w:t>This parameter is used to set the overload protection mode.</w:t>
            </w:r>
          </w:p>
          <w:bookmarkEnd w:id="382"/>
        </w:tc>
      </w:tr>
      <w:tr w14:paraId="68AE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04F93C6C">
            <w:pPr>
              <w:pStyle w:val="23"/>
              <w:rPr>
                <w:rFonts w:cs="Times New Roman"/>
                <w:color w:val="auto"/>
              </w:rPr>
            </w:pPr>
            <w:r>
              <w:rPr>
                <w:rFonts w:cs="Times New Roman"/>
                <w:color w:val="auto"/>
              </w:rPr>
              <w:t>F9-02</w:t>
            </w:r>
          </w:p>
        </w:tc>
        <w:tc>
          <w:tcPr>
            <w:tcW w:w="989" w:type="pct"/>
            <w:tcBorders>
              <w:top w:val="single" w:color="auto" w:sz="4" w:space="0"/>
              <w:left w:val="single" w:color="auto" w:sz="4" w:space="0"/>
              <w:bottom w:val="single" w:color="auto" w:sz="4" w:space="0"/>
              <w:right w:val="single" w:color="auto" w:sz="4" w:space="0"/>
            </w:tcBorders>
            <w:vAlign w:val="center"/>
          </w:tcPr>
          <w:p w14:paraId="688FBFA4">
            <w:pPr>
              <w:pStyle w:val="23"/>
              <w:rPr>
                <w:rFonts w:cs="Times New Roman"/>
                <w:color w:val="auto"/>
              </w:rPr>
            </w:pPr>
            <w:r>
              <w:rPr>
                <w:rFonts w:hint="eastAsia" w:cs="Times New Roman"/>
                <w:color w:val="auto"/>
              </w:rPr>
              <w:t>Motor 1 Overload Time</w:t>
            </w:r>
          </w:p>
        </w:tc>
        <w:tc>
          <w:tcPr>
            <w:tcW w:w="540" w:type="pct"/>
            <w:tcBorders>
              <w:top w:val="single" w:color="auto" w:sz="4" w:space="0"/>
              <w:left w:val="single" w:color="auto" w:sz="4" w:space="0"/>
              <w:bottom w:val="single" w:color="auto" w:sz="4" w:space="0"/>
              <w:right w:val="single" w:color="auto" w:sz="4" w:space="0"/>
            </w:tcBorders>
            <w:vAlign w:val="center"/>
          </w:tcPr>
          <w:p w14:paraId="6DB7F08F">
            <w:pPr>
              <w:pStyle w:val="23"/>
              <w:rPr>
                <w:rFonts w:cs="Times New Roman"/>
                <w:color w:val="auto"/>
              </w:rPr>
            </w:pPr>
            <w:r>
              <w:rPr>
                <w:rFonts w:cs="Times New Roman"/>
                <w:color w:val="auto"/>
              </w:rPr>
              <w:t>60.0s</w:t>
            </w:r>
          </w:p>
        </w:tc>
        <w:tc>
          <w:tcPr>
            <w:tcW w:w="1169" w:type="pct"/>
            <w:tcBorders>
              <w:top w:val="single" w:color="auto" w:sz="4" w:space="0"/>
              <w:left w:val="single" w:color="auto" w:sz="4" w:space="0"/>
              <w:bottom w:val="single" w:color="auto" w:sz="4" w:space="0"/>
              <w:right w:val="single" w:color="auto" w:sz="4" w:space="0"/>
            </w:tcBorders>
            <w:vAlign w:val="center"/>
          </w:tcPr>
          <w:p w14:paraId="44949310">
            <w:pPr>
              <w:pStyle w:val="23"/>
              <w:rPr>
                <w:rFonts w:cs="Times New Roman"/>
                <w:color w:val="auto"/>
              </w:rPr>
            </w:pPr>
            <w:r>
              <w:rPr>
                <w:rFonts w:cs="Times New Roman"/>
                <w:color w:val="auto"/>
              </w:rPr>
              <w:t>30.0~600.0s</w:t>
            </w:r>
          </w:p>
        </w:tc>
        <w:tc>
          <w:tcPr>
            <w:tcW w:w="1764" w:type="pct"/>
            <w:tcBorders>
              <w:top w:val="single" w:color="auto" w:sz="4" w:space="0"/>
              <w:left w:val="single" w:color="auto" w:sz="4" w:space="0"/>
              <w:bottom w:val="single" w:color="auto" w:sz="4" w:space="0"/>
              <w:right w:val="single" w:color="auto" w:sz="4" w:space="0"/>
            </w:tcBorders>
            <w:vAlign w:val="center"/>
          </w:tcPr>
          <w:p w14:paraId="12DAA30F">
            <w:pPr>
              <w:pStyle w:val="23"/>
              <w:rPr>
                <w:rFonts w:cs="Times New Roman"/>
                <w:color w:val="auto"/>
              </w:rPr>
            </w:pPr>
            <w:r>
              <w:rPr>
                <w:rFonts w:hint="eastAsia" w:cs="Times New Roman"/>
                <w:color w:val="auto"/>
              </w:rPr>
              <w:t>This parameter is used to set the overload protection time when the motor current is 150% of the rated current.</w:t>
            </w:r>
          </w:p>
        </w:tc>
      </w:tr>
      <w:tr w14:paraId="4051E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7CEFD63D">
            <w:pPr>
              <w:pStyle w:val="23"/>
              <w:rPr>
                <w:rFonts w:cs="Times New Roman"/>
                <w:color w:val="auto"/>
              </w:rPr>
            </w:pPr>
            <w:r>
              <w:rPr>
                <w:rFonts w:cs="Times New Roman"/>
                <w:color w:val="auto"/>
              </w:rPr>
              <w:t>H3-03</w:t>
            </w:r>
          </w:p>
        </w:tc>
        <w:tc>
          <w:tcPr>
            <w:tcW w:w="989" w:type="pct"/>
            <w:tcBorders>
              <w:top w:val="single" w:color="auto" w:sz="4" w:space="0"/>
              <w:left w:val="single" w:color="auto" w:sz="4" w:space="0"/>
              <w:bottom w:val="single" w:color="auto" w:sz="4" w:space="0"/>
              <w:right w:val="single" w:color="auto" w:sz="4" w:space="0"/>
            </w:tcBorders>
            <w:vAlign w:val="center"/>
          </w:tcPr>
          <w:p w14:paraId="17FAEB22">
            <w:pPr>
              <w:pStyle w:val="23"/>
              <w:rPr>
                <w:rFonts w:cs="Times New Roman"/>
                <w:color w:val="auto"/>
              </w:rPr>
            </w:pPr>
            <w:r>
              <w:rPr>
                <w:rFonts w:hint="eastAsia" w:cs="Times New Roman"/>
                <w:color w:val="auto"/>
              </w:rPr>
              <w:t>Motor 2 overload selection</w:t>
            </w:r>
          </w:p>
        </w:tc>
        <w:tc>
          <w:tcPr>
            <w:tcW w:w="540" w:type="pct"/>
            <w:tcBorders>
              <w:top w:val="single" w:color="auto" w:sz="4" w:space="0"/>
              <w:left w:val="single" w:color="auto" w:sz="4" w:space="0"/>
              <w:bottom w:val="single" w:color="auto" w:sz="4" w:space="0"/>
              <w:right w:val="single" w:color="auto" w:sz="4" w:space="0"/>
            </w:tcBorders>
            <w:vAlign w:val="center"/>
          </w:tcPr>
          <w:p w14:paraId="101B2C54">
            <w:pPr>
              <w:pStyle w:val="23"/>
              <w:rPr>
                <w:rFonts w:cs="Times New Roman"/>
                <w:color w:val="auto"/>
              </w:rPr>
            </w:pPr>
            <w:r>
              <w:rPr>
                <w:rFonts w:cs="Times New Roman"/>
                <w:color w:val="auto"/>
              </w:rPr>
              <w:t>2</w:t>
            </w:r>
          </w:p>
        </w:tc>
        <w:tc>
          <w:tcPr>
            <w:tcW w:w="1169" w:type="pct"/>
            <w:tcBorders>
              <w:top w:val="single" w:color="auto" w:sz="4" w:space="0"/>
              <w:left w:val="single" w:color="auto" w:sz="4" w:space="0"/>
              <w:bottom w:val="single" w:color="auto" w:sz="4" w:space="0"/>
              <w:right w:val="single" w:color="auto" w:sz="4" w:space="0"/>
            </w:tcBorders>
            <w:vAlign w:val="center"/>
          </w:tcPr>
          <w:p w14:paraId="7D805619">
            <w:pPr>
              <w:pStyle w:val="23"/>
              <w:rPr>
                <w:rFonts w:cs="Times New Roman"/>
                <w:color w:val="auto"/>
              </w:rPr>
            </w:pPr>
            <w:r>
              <w:rPr>
                <w:rFonts w:cs="Times New Roman"/>
                <w:color w:val="auto"/>
              </w:rPr>
              <w:t>0: Constant Torque Output Motor</w:t>
            </w:r>
          </w:p>
          <w:p w14:paraId="3F73F724">
            <w:pPr>
              <w:pStyle w:val="23"/>
              <w:rPr>
                <w:rFonts w:cs="Times New Roman"/>
                <w:color w:val="auto"/>
              </w:rPr>
            </w:pPr>
            <w:r>
              <w:rPr>
                <w:rFonts w:cs="Times New Roman"/>
                <w:color w:val="auto"/>
              </w:rPr>
              <w:t>1: Variable Torque Output Motor</w:t>
            </w:r>
          </w:p>
          <w:p w14:paraId="5EDCF5DF">
            <w:pPr>
              <w:pStyle w:val="23"/>
              <w:rPr>
                <w:rFonts w:cs="Times New Roman"/>
                <w:color w:val="auto"/>
              </w:rPr>
            </w:pPr>
            <w:r>
              <w:rPr>
                <w:rFonts w:cs="Times New Roman"/>
                <w:color w:val="auto"/>
              </w:rPr>
              <w:t>2: No Motor Overload Protection</w:t>
            </w:r>
          </w:p>
        </w:tc>
        <w:tc>
          <w:tcPr>
            <w:tcW w:w="1764" w:type="pct"/>
            <w:vMerge w:val="restart"/>
            <w:tcBorders>
              <w:top w:val="single" w:color="auto" w:sz="4" w:space="0"/>
              <w:left w:val="single" w:color="auto" w:sz="4" w:space="0"/>
              <w:bottom w:val="single" w:color="auto" w:sz="4" w:space="0"/>
              <w:right w:val="single" w:color="auto" w:sz="4" w:space="0"/>
            </w:tcBorders>
            <w:vAlign w:val="center"/>
          </w:tcPr>
          <w:p w14:paraId="5DD14506">
            <w:pPr>
              <w:pStyle w:val="23"/>
              <w:rPr>
                <w:rFonts w:cs="Times New Roman"/>
                <w:color w:val="auto"/>
              </w:rPr>
            </w:pPr>
            <w:r>
              <w:rPr>
                <w:rFonts w:hint="eastAsia" w:cs="Times New Roman"/>
                <w:color w:val="auto"/>
              </w:rPr>
              <w:t>Refer to Motor 1 Overload Protection</w:t>
            </w:r>
          </w:p>
        </w:tc>
      </w:tr>
      <w:tr w14:paraId="3DFCC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2255CA3E">
            <w:pPr>
              <w:pStyle w:val="23"/>
              <w:rPr>
                <w:rFonts w:cs="Times New Roman"/>
                <w:color w:val="auto"/>
              </w:rPr>
            </w:pPr>
            <w:r>
              <w:rPr>
                <w:rFonts w:cs="Times New Roman"/>
                <w:color w:val="auto"/>
              </w:rPr>
              <w:t>H3-04</w:t>
            </w:r>
          </w:p>
        </w:tc>
        <w:tc>
          <w:tcPr>
            <w:tcW w:w="989" w:type="pct"/>
            <w:tcBorders>
              <w:top w:val="single" w:color="auto" w:sz="4" w:space="0"/>
              <w:left w:val="single" w:color="auto" w:sz="4" w:space="0"/>
              <w:bottom w:val="single" w:color="auto" w:sz="4" w:space="0"/>
              <w:right w:val="single" w:color="auto" w:sz="4" w:space="0"/>
            </w:tcBorders>
            <w:vAlign w:val="center"/>
          </w:tcPr>
          <w:p w14:paraId="503C76A0">
            <w:pPr>
              <w:pStyle w:val="23"/>
              <w:rPr>
                <w:rFonts w:cs="Times New Roman"/>
                <w:color w:val="auto"/>
              </w:rPr>
            </w:pPr>
            <w:r>
              <w:rPr>
                <w:rFonts w:hint="eastAsia" w:cs="Times New Roman"/>
                <w:color w:val="auto"/>
              </w:rPr>
              <w:t>Motor 2 overload time</w:t>
            </w:r>
          </w:p>
        </w:tc>
        <w:tc>
          <w:tcPr>
            <w:tcW w:w="540" w:type="pct"/>
            <w:tcBorders>
              <w:top w:val="single" w:color="auto" w:sz="4" w:space="0"/>
              <w:left w:val="single" w:color="auto" w:sz="4" w:space="0"/>
              <w:bottom w:val="single" w:color="auto" w:sz="4" w:space="0"/>
              <w:right w:val="single" w:color="auto" w:sz="4" w:space="0"/>
            </w:tcBorders>
            <w:vAlign w:val="center"/>
          </w:tcPr>
          <w:p w14:paraId="3A9FCA9E">
            <w:pPr>
              <w:pStyle w:val="23"/>
              <w:rPr>
                <w:rFonts w:cs="Times New Roman"/>
                <w:color w:val="auto"/>
              </w:rPr>
            </w:pPr>
            <w:r>
              <w:rPr>
                <w:rFonts w:cs="Times New Roman"/>
                <w:color w:val="auto"/>
              </w:rPr>
              <w:t>60.0s</w:t>
            </w:r>
          </w:p>
        </w:tc>
        <w:tc>
          <w:tcPr>
            <w:tcW w:w="1169" w:type="pct"/>
            <w:tcBorders>
              <w:top w:val="single" w:color="auto" w:sz="4" w:space="0"/>
              <w:left w:val="single" w:color="auto" w:sz="4" w:space="0"/>
              <w:bottom w:val="single" w:color="auto" w:sz="4" w:space="0"/>
              <w:right w:val="single" w:color="auto" w:sz="4" w:space="0"/>
            </w:tcBorders>
            <w:vAlign w:val="center"/>
          </w:tcPr>
          <w:p w14:paraId="1F2CD7DB">
            <w:pPr>
              <w:pStyle w:val="23"/>
              <w:rPr>
                <w:rFonts w:cs="Times New Roman"/>
                <w:color w:val="auto"/>
              </w:rPr>
            </w:pPr>
            <w:r>
              <w:rPr>
                <w:rFonts w:cs="Times New Roman"/>
                <w:color w:val="auto"/>
              </w:rPr>
              <w:t>30.0~600.0s</w:t>
            </w:r>
          </w:p>
        </w:tc>
        <w:tc>
          <w:tcPr>
            <w:tcW w:w="1764" w:type="pct"/>
            <w:vMerge w:val="continue"/>
            <w:tcBorders>
              <w:top w:val="single" w:color="auto" w:sz="4" w:space="0"/>
              <w:left w:val="single" w:color="auto" w:sz="4" w:space="0"/>
              <w:bottom w:val="single" w:color="auto" w:sz="4" w:space="0"/>
              <w:right w:val="single" w:color="auto" w:sz="4" w:space="0"/>
            </w:tcBorders>
            <w:vAlign w:val="center"/>
          </w:tcPr>
          <w:p w14:paraId="1661B8D7">
            <w:pPr>
              <w:pStyle w:val="23"/>
              <w:rPr>
                <w:rFonts w:cs="Times New Roman"/>
                <w:color w:val="auto"/>
              </w:rPr>
            </w:pPr>
          </w:p>
        </w:tc>
      </w:tr>
      <w:tr w14:paraId="5823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2463C2C0">
            <w:pPr>
              <w:pStyle w:val="23"/>
              <w:rPr>
                <w:rFonts w:cs="Times New Roman"/>
                <w:color w:val="auto"/>
              </w:rPr>
            </w:pPr>
            <w:r>
              <w:rPr>
                <w:rFonts w:cs="Times New Roman"/>
                <w:color w:val="auto"/>
              </w:rPr>
              <w:t>H3-08</w:t>
            </w:r>
          </w:p>
        </w:tc>
        <w:tc>
          <w:tcPr>
            <w:tcW w:w="989" w:type="pct"/>
            <w:tcBorders>
              <w:top w:val="single" w:color="auto" w:sz="4" w:space="0"/>
              <w:left w:val="single" w:color="auto" w:sz="4" w:space="0"/>
              <w:bottom w:val="single" w:color="auto" w:sz="4" w:space="0"/>
              <w:right w:val="single" w:color="auto" w:sz="4" w:space="0"/>
            </w:tcBorders>
            <w:vAlign w:val="center"/>
          </w:tcPr>
          <w:p w14:paraId="223316E5">
            <w:pPr>
              <w:pStyle w:val="23"/>
              <w:rPr>
                <w:rFonts w:cs="Times New Roman"/>
                <w:color w:val="auto"/>
              </w:rPr>
            </w:pPr>
            <w:r>
              <w:rPr>
                <w:rFonts w:hint="eastAsia" w:cs="Times New Roman"/>
                <w:color w:val="auto"/>
              </w:rPr>
              <w:t>Motor 3 overload selection</w:t>
            </w:r>
          </w:p>
        </w:tc>
        <w:tc>
          <w:tcPr>
            <w:tcW w:w="540" w:type="pct"/>
            <w:tcBorders>
              <w:top w:val="single" w:color="auto" w:sz="4" w:space="0"/>
              <w:left w:val="single" w:color="auto" w:sz="4" w:space="0"/>
              <w:bottom w:val="single" w:color="auto" w:sz="4" w:space="0"/>
              <w:right w:val="single" w:color="auto" w:sz="4" w:space="0"/>
            </w:tcBorders>
            <w:vAlign w:val="center"/>
          </w:tcPr>
          <w:p w14:paraId="1D020C2F">
            <w:pPr>
              <w:pStyle w:val="23"/>
              <w:rPr>
                <w:rFonts w:cs="Times New Roman"/>
                <w:color w:val="auto"/>
              </w:rPr>
            </w:pPr>
            <w:r>
              <w:rPr>
                <w:rFonts w:cs="Times New Roman"/>
                <w:color w:val="auto"/>
              </w:rPr>
              <w:t>2</w:t>
            </w:r>
          </w:p>
        </w:tc>
        <w:tc>
          <w:tcPr>
            <w:tcW w:w="1169" w:type="pct"/>
            <w:tcBorders>
              <w:top w:val="single" w:color="auto" w:sz="4" w:space="0"/>
              <w:left w:val="single" w:color="auto" w:sz="4" w:space="0"/>
              <w:bottom w:val="single" w:color="auto" w:sz="4" w:space="0"/>
              <w:right w:val="single" w:color="auto" w:sz="4" w:space="0"/>
            </w:tcBorders>
            <w:vAlign w:val="center"/>
          </w:tcPr>
          <w:p w14:paraId="729A3B5E">
            <w:pPr>
              <w:pStyle w:val="23"/>
              <w:rPr>
                <w:rFonts w:cs="Times New Roman"/>
                <w:color w:val="auto"/>
              </w:rPr>
            </w:pPr>
            <w:r>
              <w:rPr>
                <w:rFonts w:cs="Times New Roman"/>
                <w:color w:val="auto"/>
              </w:rPr>
              <w:t>0: Constant Torque Output Motor</w:t>
            </w:r>
          </w:p>
          <w:p w14:paraId="21E46C40">
            <w:pPr>
              <w:pStyle w:val="23"/>
              <w:rPr>
                <w:rFonts w:cs="Times New Roman"/>
                <w:color w:val="auto"/>
              </w:rPr>
            </w:pPr>
            <w:r>
              <w:rPr>
                <w:rFonts w:cs="Times New Roman"/>
                <w:color w:val="auto"/>
              </w:rPr>
              <w:t>1: Variable Torque Output Motor</w:t>
            </w:r>
          </w:p>
          <w:p w14:paraId="5319AAB1">
            <w:pPr>
              <w:pStyle w:val="23"/>
              <w:rPr>
                <w:rFonts w:cs="Times New Roman"/>
                <w:color w:val="auto"/>
              </w:rPr>
            </w:pPr>
            <w:r>
              <w:rPr>
                <w:rFonts w:cs="Times New Roman"/>
                <w:color w:val="auto"/>
              </w:rPr>
              <w:t>2: No Motor Overload Protection</w:t>
            </w:r>
          </w:p>
        </w:tc>
        <w:tc>
          <w:tcPr>
            <w:tcW w:w="1764" w:type="pct"/>
            <w:vMerge w:val="continue"/>
            <w:tcBorders>
              <w:top w:val="single" w:color="auto" w:sz="4" w:space="0"/>
              <w:left w:val="single" w:color="auto" w:sz="4" w:space="0"/>
              <w:bottom w:val="single" w:color="auto" w:sz="4" w:space="0"/>
              <w:right w:val="single" w:color="auto" w:sz="4" w:space="0"/>
            </w:tcBorders>
            <w:vAlign w:val="center"/>
          </w:tcPr>
          <w:p w14:paraId="1AB6212B">
            <w:pPr>
              <w:pStyle w:val="23"/>
              <w:rPr>
                <w:rFonts w:cs="Times New Roman"/>
                <w:color w:val="auto"/>
              </w:rPr>
            </w:pPr>
          </w:p>
        </w:tc>
      </w:tr>
      <w:tr w14:paraId="459E4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59528E8F">
            <w:pPr>
              <w:pStyle w:val="23"/>
              <w:rPr>
                <w:rFonts w:cs="Times New Roman"/>
                <w:color w:val="auto"/>
              </w:rPr>
            </w:pPr>
            <w:r>
              <w:rPr>
                <w:rFonts w:cs="Times New Roman"/>
                <w:color w:val="auto"/>
              </w:rPr>
              <w:t>H3-09</w:t>
            </w:r>
          </w:p>
        </w:tc>
        <w:tc>
          <w:tcPr>
            <w:tcW w:w="989" w:type="pct"/>
            <w:tcBorders>
              <w:top w:val="single" w:color="auto" w:sz="4" w:space="0"/>
              <w:left w:val="single" w:color="auto" w:sz="4" w:space="0"/>
              <w:bottom w:val="single" w:color="auto" w:sz="4" w:space="0"/>
              <w:right w:val="single" w:color="auto" w:sz="4" w:space="0"/>
            </w:tcBorders>
            <w:vAlign w:val="center"/>
          </w:tcPr>
          <w:p w14:paraId="4F33F3AB">
            <w:pPr>
              <w:pStyle w:val="23"/>
              <w:rPr>
                <w:rFonts w:cs="Times New Roman"/>
                <w:color w:val="auto"/>
              </w:rPr>
            </w:pPr>
            <w:r>
              <w:rPr>
                <w:rFonts w:hint="eastAsia" w:cs="Times New Roman"/>
                <w:color w:val="auto"/>
              </w:rPr>
              <w:t>Motor 3 overload time</w:t>
            </w:r>
          </w:p>
        </w:tc>
        <w:tc>
          <w:tcPr>
            <w:tcW w:w="540" w:type="pct"/>
            <w:tcBorders>
              <w:top w:val="single" w:color="auto" w:sz="4" w:space="0"/>
              <w:left w:val="single" w:color="auto" w:sz="4" w:space="0"/>
              <w:bottom w:val="single" w:color="auto" w:sz="4" w:space="0"/>
              <w:right w:val="single" w:color="auto" w:sz="4" w:space="0"/>
            </w:tcBorders>
            <w:vAlign w:val="center"/>
          </w:tcPr>
          <w:p w14:paraId="1717BA4B">
            <w:pPr>
              <w:pStyle w:val="23"/>
              <w:rPr>
                <w:rFonts w:cs="Times New Roman"/>
                <w:color w:val="auto"/>
              </w:rPr>
            </w:pPr>
            <w:r>
              <w:rPr>
                <w:rFonts w:cs="Times New Roman"/>
                <w:color w:val="auto"/>
              </w:rPr>
              <w:t>60.0s</w:t>
            </w:r>
          </w:p>
        </w:tc>
        <w:tc>
          <w:tcPr>
            <w:tcW w:w="1169" w:type="pct"/>
            <w:tcBorders>
              <w:top w:val="single" w:color="auto" w:sz="4" w:space="0"/>
              <w:left w:val="single" w:color="auto" w:sz="4" w:space="0"/>
              <w:bottom w:val="single" w:color="auto" w:sz="4" w:space="0"/>
              <w:right w:val="single" w:color="auto" w:sz="4" w:space="0"/>
            </w:tcBorders>
            <w:vAlign w:val="center"/>
          </w:tcPr>
          <w:p w14:paraId="04529A8E">
            <w:pPr>
              <w:pStyle w:val="23"/>
              <w:rPr>
                <w:rFonts w:cs="Times New Roman"/>
                <w:color w:val="auto"/>
              </w:rPr>
            </w:pPr>
            <w:r>
              <w:rPr>
                <w:rFonts w:cs="Times New Roman"/>
                <w:color w:val="auto"/>
              </w:rPr>
              <w:t>30.0~600.0s</w:t>
            </w:r>
          </w:p>
        </w:tc>
        <w:tc>
          <w:tcPr>
            <w:tcW w:w="1764" w:type="pct"/>
            <w:vMerge w:val="continue"/>
            <w:tcBorders>
              <w:top w:val="single" w:color="auto" w:sz="4" w:space="0"/>
              <w:left w:val="single" w:color="auto" w:sz="4" w:space="0"/>
              <w:bottom w:val="single" w:color="auto" w:sz="4" w:space="0"/>
              <w:right w:val="single" w:color="auto" w:sz="4" w:space="0"/>
            </w:tcBorders>
            <w:vAlign w:val="center"/>
          </w:tcPr>
          <w:p w14:paraId="6FFFDBC0">
            <w:pPr>
              <w:pStyle w:val="23"/>
              <w:rPr>
                <w:rFonts w:cs="Times New Roman"/>
                <w:color w:val="auto"/>
              </w:rPr>
            </w:pPr>
          </w:p>
        </w:tc>
      </w:tr>
      <w:tr w14:paraId="4E468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6530F1C4">
            <w:pPr>
              <w:pStyle w:val="23"/>
              <w:rPr>
                <w:rFonts w:cs="Times New Roman"/>
                <w:color w:val="auto"/>
              </w:rPr>
            </w:pPr>
            <w:r>
              <w:rPr>
                <w:rFonts w:cs="Times New Roman"/>
                <w:color w:val="auto"/>
              </w:rPr>
              <w:t>H3-13</w:t>
            </w:r>
          </w:p>
        </w:tc>
        <w:tc>
          <w:tcPr>
            <w:tcW w:w="989" w:type="pct"/>
            <w:tcBorders>
              <w:top w:val="single" w:color="auto" w:sz="4" w:space="0"/>
              <w:left w:val="single" w:color="auto" w:sz="4" w:space="0"/>
              <w:bottom w:val="single" w:color="auto" w:sz="4" w:space="0"/>
              <w:right w:val="single" w:color="auto" w:sz="4" w:space="0"/>
            </w:tcBorders>
            <w:vAlign w:val="center"/>
          </w:tcPr>
          <w:p w14:paraId="21B7DDF2">
            <w:pPr>
              <w:pStyle w:val="23"/>
              <w:rPr>
                <w:rFonts w:cs="Times New Roman"/>
                <w:color w:val="auto"/>
              </w:rPr>
            </w:pPr>
            <w:r>
              <w:rPr>
                <w:rFonts w:hint="eastAsia" w:cs="Times New Roman"/>
                <w:color w:val="auto"/>
              </w:rPr>
              <w:t>Motor 4 Overload Selection</w:t>
            </w:r>
          </w:p>
        </w:tc>
        <w:tc>
          <w:tcPr>
            <w:tcW w:w="540" w:type="pct"/>
            <w:tcBorders>
              <w:top w:val="single" w:color="auto" w:sz="4" w:space="0"/>
              <w:left w:val="single" w:color="auto" w:sz="4" w:space="0"/>
              <w:bottom w:val="single" w:color="auto" w:sz="4" w:space="0"/>
              <w:right w:val="single" w:color="auto" w:sz="4" w:space="0"/>
            </w:tcBorders>
            <w:vAlign w:val="center"/>
          </w:tcPr>
          <w:p w14:paraId="25CA5C6A">
            <w:pPr>
              <w:pStyle w:val="23"/>
              <w:rPr>
                <w:rFonts w:cs="Times New Roman"/>
                <w:color w:val="auto"/>
              </w:rPr>
            </w:pPr>
            <w:r>
              <w:rPr>
                <w:rFonts w:cs="Times New Roman"/>
                <w:color w:val="auto"/>
              </w:rPr>
              <w:t>2</w:t>
            </w:r>
          </w:p>
        </w:tc>
        <w:tc>
          <w:tcPr>
            <w:tcW w:w="1169" w:type="pct"/>
            <w:tcBorders>
              <w:top w:val="single" w:color="auto" w:sz="4" w:space="0"/>
              <w:left w:val="single" w:color="auto" w:sz="4" w:space="0"/>
              <w:bottom w:val="single" w:color="auto" w:sz="4" w:space="0"/>
              <w:right w:val="single" w:color="auto" w:sz="4" w:space="0"/>
            </w:tcBorders>
            <w:vAlign w:val="center"/>
          </w:tcPr>
          <w:p w14:paraId="5F481DA1">
            <w:pPr>
              <w:pStyle w:val="23"/>
              <w:rPr>
                <w:rFonts w:cs="Times New Roman"/>
                <w:color w:val="auto"/>
              </w:rPr>
            </w:pPr>
            <w:r>
              <w:rPr>
                <w:rFonts w:cs="Times New Roman"/>
                <w:color w:val="auto"/>
              </w:rPr>
              <w:t>0: Constant Torque Output Motor</w:t>
            </w:r>
          </w:p>
          <w:p w14:paraId="6CA5A27F">
            <w:pPr>
              <w:pStyle w:val="23"/>
              <w:rPr>
                <w:rFonts w:cs="Times New Roman"/>
                <w:color w:val="auto"/>
              </w:rPr>
            </w:pPr>
            <w:r>
              <w:rPr>
                <w:rFonts w:cs="Times New Roman"/>
                <w:color w:val="auto"/>
              </w:rPr>
              <w:t>1: Variable Torque Output Motor</w:t>
            </w:r>
          </w:p>
          <w:p w14:paraId="2957C964">
            <w:pPr>
              <w:pStyle w:val="23"/>
              <w:rPr>
                <w:rFonts w:cs="Times New Roman"/>
                <w:color w:val="auto"/>
              </w:rPr>
            </w:pPr>
            <w:r>
              <w:rPr>
                <w:rFonts w:cs="Times New Roman"/>
                <w:color w:val="auto"/>
              </w:rPr>
              <w:t>2: No Motor Overload Protection</w:t>
            </w:r>
          </w:p>
        </w:tc>
        <w:tc>
          <w:tcPr>
            <w:tcW w:w="1764" w:type="pct"/>
            <w:vMerge w:val="continue"/>
            <w:tcBorders>
              <w:top w:val="single" w:color="auto" w:sz="4" w:space="0"/>
              <w:left w:val="single" w:color="auto" w:sz="4" w:space="0"/>
              <w:bottom w:val="single" w:color="auto" w:sz="4" w:space="0"/>
              <w:right w:val="single" w:color="auto" w:sz="4" w:space="0"/>
            </w:tcBorders>
            <w:vAlign w:val="center"/>
          </w:tcPr>
          <w:p w14:paraId="27D5C07F">
            <w:pPr>
              <w:pStyle w:val="23"/>
              <w:rPr>
                <w:rFonts w:cs="Times New Roman"/>
                <w:color w:val="auto"/>
              </w:rPr>
            </w:pPr>
          </w:p>
        </w:tc>
      </w:tr>
      <w:tr w14:paraId="7244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blHeader/>
          <w:jc w:val="center"/>
        </w:trPr>
        <w:tc>
          <w:tcPr>
            <w:tcW w:w="536" w:type="pct"/>
            <w:tcBorders>
              <w:top w:val="single" w:color="auto" w:sz="4" w:space="0"/>
              <w:left w:val="single" w:color="auto" w:sz="4" w:space="0"/>
              <w:bottom w:val="single" w:color="auto" w:sz="4" w:space="0"/>
              <w:right w:val="single" w:color="auto" w:sz="4" w:space="0"/>
            </w:tcBorders>
            <w:vAlign w:val="center"/>
          </w:tcPr>
          <w:p w14:paraId="01B61F90">
            <w:pPr>
              <w:pStyle w:val="23"/>
              <w:rPr>
                <w:rFonts w:cs="Times New Roman"/>
                <w:color w:val="auto"/>
              </w:rPr>
            </w:pPr>
            <w:r>
              <w:rPr>
                <w:rFonts w:cs="Times New Roman"/>
                <w:color w:val="auto"/>
              </w:rPr>
              <w:t>H3-14</w:t>
            </w:r>
          </w:p>
        </w:tc>
        <w:tc>
          <w:tcPr>
            <w:tcW w:w="989" w:type="pct"/>
            <w:tcBorders>
              <w:top w:val="single" w:color="auto" w:sz="4" w:space="0"/>
              <w:left w:val="single" w:color="auto" w:sz="4" w:space="0"/>
              <w:bottom w:val="single" w:color="auto" w:sz="4" w:space="0"/>
              <w:right w:val="single" w:color="auto" w:sz="4" w:space="0"/>
            </w:tcBorders>
            <w:vAlign w:val="center"/>
          </w:tcPr>
          <w:p w14:paraId="42E59341">
            <w:pPr>
              <w:pStyle w:val="23"/>
              <w:rPr>
                <w:rFonts w:cs="Times New Roman"/>
                <w:color w:val="auto"/>
              </w:rPr>
            </w:pPr>
            <w:r>
              <w:rPr>
                <w:rFonts w:hint="eastAsia" w:cs="Times New Roman"/>
                <w:color w:val="auto"/>
              </w:rPr>
              <w:t>Motor 4 Overload Time</w:t>
            </w:r>
          </w:p>
        </w:tc>
        <w:tc>
          <w:tcPr>
            <w:tcW w:w="540" w:type="pct"/>
            <w:tcBorders>
              <w:top w:val="single" w:color="auto" w:sz="4" w:space="0"/>
              <w:left w:val="single" w:color="auto" w:sz="4" w:space="0"/>
              <w:bottom w:val="single" w:color="auto" w:sz="4" w:space="0"/>
              <w:right w:val="single" w:color="auto" w:sz="4" w:space="0"/>
            </w:tcBorders>
            <w:vAlign w:val="center"/>
          </w:tcPr>
          <w:p w14:paraId="7C4F0A71">
            <w:pPr>
              <w:pStyle w:val="23"/>
              <w:rPr>
                <w:rFonts w:cs="Times New Roman"/>
                <w:color w:val="auto"/>
              </w:rPr>
            </w:pPr>
            <w:r>
              <w:rPr>
                <w:rFonts w:cs="Times New Roman"/>
                <w:color w:val="auto"/>
              </w:rPr>
              <w:t>60.0s</w:t>
            </w:r>
          </w:p>
        </w:tc>
        <w:tc>
          <w:tcPr>
            <w:tcW w:w="1169" w:type="pct"/>
            <w:tcBorders>
              <w:top w:val="single" w:color="auto" w:sz="4" w:space="0"/>
              <w:left w:val="single" w:color="auto" w:sz="4" w:space="0"/>
              <w:bottom w:val="single" w:color="auto" w:sz="4" w:space="0"/>
              <w:right w:val="single" w:color="auto" w:sz="4" w:space="0"/>
            </w:tcBorders>
            <w:vAlign w:val="center"/>
          </w:tcPr>
          <w:p w14:paraId="7F507C1F">
            <w:pPr>
              <w:pStyle w:val="23"/>
              <w:rPr>
                <w:rFonts w:cs="Times New Roman"/>
                <w:color w:val="auto"/>
              </w:rPr>
            </w:pPr>
            <w:r>
              <w:rPr>
                <w:rFonts w:cs="Times New Roman"/>
                <w:color w:val="auto"/>
              </w:rPr>
              <w:t>30.0~600.0s</w:t>
            </w:r>
          </w:p>
        </w:tc>
        <w:tc>
          <w:tcPr>
            <w:tcW w:w="1764" w:type="pct"/>
            <w:vMerge w:val="continue"/>
            <w:tcBorders>
              <w:top w:val="single" w:color="auto" w:sz="4" w:space="0"/>
              <w:left w:val="single" w:color="auto" w:sz="4" w:space="0"/>
              <w:bottom w:val="single" w:color="auto" w:sz="4" w:space="0"/>
              <w:right w:val="single" w:color="auto" w:sz="4" w:space="0"/>
            </w:tcBorders>
            <w:vAlign w:val="center"/>
          </w:tcPr>
          <w:p w14:paraId="4DB6A0D4">
            <w:pPr>
              <w:pStyle w:val="23"/>
              <w:rPr>
                <w:rFonts w:cs="Times New Roman"/>
                <w:color w:val="auto"/>
              </w:rPr>
            </w:pPr>
          </w:p>
        </w:tc>
      </w:tr>
    </w:tbl>
    <w:p w14:paraId="5506CA73">
      <w:pPr>
        <w:pStyle w:val="4"/>
        <w:spacing w:before="156"/>
        <w:rPr>
          <w:color w:val="auto"/>
        </w:rPr>
      </w:pPr>
      <w:bookmarkStart w:id="383" w:name="_Toc18864"/>
      <w:r>
        <w:rPr>
          <w:rFonts w:hint="eastAsia"/>
          <w:color w:val="auto"/>
        </w:rPr>
        <w:t>3.7.</w:t>
      </w:r>
      <w:r>
        <w:rPr>
          <w:color w:val="auto"/>
        </w:rPr>
        <w:t xml:space="preserve">5 </w:t>
      </w:r>
      <w:bookmarkStart w:id="384" w:name="_Hlk154394859"/>
      <w:r>
        <w:rPr>
          <w:rFonts w:hint="eastAsia"/>
          <w:color w:val="auto"/>
        </w:rPr>
        <w:t>Fault Recording Function</w:t>
      </w:r>
      <w:bookmarkEnd w:id="383"/>
      <w:bookmarkEnd w:id="384"/>
    </w:p>
    <w:p w14:paraId="009187CE">
      <w:pPr>
        <w:ind w:firstLine="320"/>
        <w:rPr>
          <w:color w:val="auto"/>
          <w:shd w:val="clear" w:color="auto" w:fill="FFFFFF"/>
        </w:rPr>
      </w:pPr>
      <w:r>
        <w:rPr>
          <w:rFonts w:hint="eastAsia"/>
          <w:color w:val="auto"/>
          <w:shd w:val="clear" w:color="auto" w:fill="FFFFFF"/>
        </w:rPr>
        <w:t>The fault record function records the name, power-on time, frequency, torque, voltage, current, and power device temperature at the moment of fault for a certain number of inverter faults, providing reference for subsequent fault diagnosis.</w:t>
      </w:r>
    </w:p>
    <w:p w14:paraId="6A139E22">
      <w:pPr>
        <w:ind w:firstLine="320"/>
        <w:rPr>
          <w:color w:val="auto"/>
        </w:rPr>
      </w:pPr>
      <w:r>
        <w:rPr>
          <w:rFonts w:hint="eastAsia"/>
          <w:color w:val="auto"/>
        </w:rPr>
        <w:t>The current inverter software supports recording the last</w:t>
      </w:r>
      <w:r>
        <w:rPr>
          <w:color w:val="auto"/>
        </w:rPr>
        <w:t>10</w:t>
      </w:r>
      <w:r>
        <w:rPr>
          <w:rFonts w:hint="eastAsia"/>
          <w:color w:val="auto"/>
        </w:rPr>
        <w:t>fault codes, the power-on times of the last</w:t>
      </w:r>
      <w:r>
        <w:rPr>
          <w:color w:val="auto"/>
        </w:rPr>
        <w:t>6</w:t>
      </w:r>
      <w:r>
        <w:rPr>
          <w:rFonts w:hint="eastAsia"/>
          <w:color w:val="auto"/>
        </w:rPr>
        <w:t>fault occurrences, and physical quantity information.</w:t>
      </w:r>
    </w:p>
    <w:p w14:paraId="0DA67651">
      <w:pPr>
        <w:ind w:firstLine="320"/>
        <w:rPr>
          <w:color w:val="auto"/>
        </w:rPr>
      </w:pPr>
      <w:r>
        <w:rPr>
          <w:rFonts w:hint="eastAsia"/>
          <w:color w:val="auto"/>
        </w:rPr>
        <w:t>Only faults that cause the inverter to shut down after they occur are recorded; undervoltage faults during shutdown are not recorded.</w:t>
      </w:r>
    </w:p>
    <w:p w14:paraId="4615B8F3">
      <w:pPr>
        <w:ind w:firstLine="320"/>
        <w:rPr>
          <w:color w:val="auto"/>
        </w:rPr>
      </w:pPr>
      <w:r>
        <w:rPr>
          <w:rFonts w:hint="eastAsia"/>
          <w:color w:val="auto"/>
        </w:rPr>
        <w:t>Fault record information is stored in</w:t>
      </w:r>
      <w:r>
        <w:rPr>
          <w:color w:val="auto"/>
        </w:rPr>
        <w:t>EEPROM</w:t>
      </w:r>
      <w:r>
        <w:rPr>
          <w:rFonts w:hint="eastAsia"/>
          <w:color w:val="auto"/>
        </w:rPr>
        <w:t>, and it is automatically updated and written to</w:t>
      </w:r>
      <w:r>
        <w:rPr>
          <w:color w:val="auto"/>
        </w:rPr>
        <w:t>EEPROM</w:t>
      </w:r>
      <w:r>
        <w:rPr>
          <w:rFonts w:hint="eastAsia"/>
          <w:color w:val="auto"/>
        </w:rPr>
        <w:t>each time a fault occurs.</w:t>
      </w:r>
    </w:p>
    <w:p w14:paraId="4A650C9B">
      <w:pPr>
        <w:ind w:firstLine="320"/>
        <w:rPr>
          <w:color w:val="auto"/>
        </w:rPr>
      </w:pPr>
      <w:r>
        <w:rPr>
          <w:rFonts w:hint="eastAsia"/>
          <w:color w:val="auto"/>
        </w:rPr>
        <w:t>Parameters related to the fault recording function are shown in Table 3</w:t>
      </w:r>
      <w:r>
        <w:rPr>
          <w:color w:val="auto"/>
        </w:rPr>
        <w:t>-75</w:t>
      </w:r>
      <w:r>
        <w:rPr>
          <w:rFonts w:hint="eastAsia"/>
          <w:color w:val="auto"/>
        </w:rPr>
        <w:t>:</w:t>
      </w:r>
    </w:p>
    <w:p w14:paraId="11E22FD0">
      <w:pPr>
        <w:pStyle w:val="25"/>
        <w:jc w:val="center"/>
        <w:rPr>
          <w:color w:val="auto"/>
        </w:rPr>
      </w:pPr>
      <w:r>
        <w:rPr>
          <w:rFonts w:hint="eastAsia"/>
          <w:color w:val="auto"/>
        </w:rPr>
        <w:t>Table 3</w:t>
      </w:r>
      <w:r>
        <w:rPr>
          <w:color w:val="auto"/>
        </w:rPr>
        <w:t xml:space="preserve">-75 </w:t>
      </w:r>
      <w:r>
        <w:rPr>
          <w:rFonts w:hint="eastAsia"/>
          <w:color w:val="auto"/>
        </w:rPr>
        <w:t>Parameters Related to Fault Recording</w:t>
      </w:r>
    </w:p>
    <w:tbl>
      <w:tblPr>
        <w:tblStyle w:val="36"/>
        <w:tblW w:w="49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78"/>
        <w:gridCol w:w="670"/>
        <w:gridCol w:w="1379"/>
        <w:gridCol w:w="2526"/>
      </w:tblGrid>
      <w:tr w14:paraId="4B175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blHeader/>
        </w:trPr>
        <w:tc>
          <w:tcPr>
            <w:tcW w:w="51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50EB25">
            <w:pPr>
              <w:pStyle w:val="23"/>
              <w:rPr>
                <w:rFonts w:cs="Times New Roman"/>
                <w:b/>
                <w:bCs/>
                <w:color w:val="auto"/>
              </w:rPr>
            </w:pPr>
            <w:r>
              <w:rPr>
                <w:rFonts w:hint="eastAsia" w:cs="Times New Roman"/>
                <w:b/>
                <w:bCs/>
                <w:color w:val="auto"/>
              </w:rPr>
              <w:t>Parameter</w:t>
            </w:r>
          </w:p>
        </w:tc>
        <w:tc>
          <w:tcPr>
            <w:tcW w:w="104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459C735">
            <w:pPr>
              <w:pStyle w:val="23"/>
              <w:rPr>
                <w:rFonts w:cs="Times New Roman"/>
                <w:b/>
                <w:bCs/>
                <w:color w:val="auto"/>
              </w:rPr>
            </w:pPr>
            <w:r>
              <w:rPr>
                <w:rFonts w:hint="eastAsia" w:cs="Times New Roman"/>
                <w:b/>
                <w:bCs/>
                <w:color w:val="auto"/>
              </w:rPr>
              <w:t>Function Definition</w:t>
            </w:r>
          </w:p>
        </w:tc>
        <w:tc>
          <w:tcPr>
            <w:tcW w:w="51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33BEAC9">
            <w:pPr>
              <w:pStyle w:val="23"/>
              <w:rPr>
                <w:rFonts w:cs="Times New Roman"/>
                <w:b/>
                <w:bCs/>
                <w:color w:val="auto"/>
              </w:rPr>
            </w:pPr>
            <w:r>
              <w:rPr>
                <w:rFonts w:hint="eastAsia" w:cs="Times New Roman"/>
                <w:b/>
                <w:bCs/>
                <w:color w:val="auto"/>
              </w:rPr>
              <w:t>Default Value</w:t>
            </w:r>
          </w:p>
        </w:tc>
        <w:tc>
          <w:tcPr>
            <w:tcW w:w="104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CAAF324">
            <w:pPr>
              <w:pStyle w:val="23"/>
              <w:rPr>
                <w:rFonts w:cs="Times New Roman"/>
                <w:b/>
                <w:bCs/>
                <w:color w:val="auto"/>
              </w:rPr>
            </w:pPr>
            <w:r>
              <w:rPr>
                <w:rFonts w:hint="eastAsia" w:cs="Times New Roman"/>
                <w:b/>
                <w:bCs/>
                <w:color w:val="auto"/>
              </w:rPr>
              <w:t>Setting Range</w:t>
            </w:r>
          </w:p>
        </w:tc>
        <w:tc>
          <w:tcPr>
            <w:tcW w:w="188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53E88EB">
            <w:pPr>
              <w:pStyle w:val="23"/>
              <w:rPr>
                <w:rFonts w:cs="Times New Roman"/>
                <w:b/>
                <w:bCs/>
                <w:color w:val="auto"/>
                <w:kern w:val="0"/>
                <w:szCs w:val="14"/>
              </w:rPr>
            </w:pPr>
            <w:r>
              <w:rPr>
                <w:rFonts w:hint="eastAsia" w:cs="Times New Roman"/>
                <w:b/>
                <w:bCs/>
                <w:color w:val="auto"/>
                <w:kern w:val="0"/>
                <w:szCs w:val="14"/>
              </w:rPr>
              <w:t>Parameter Description</w:t>
            </w:r>
          </w:p>
        </w:tc>
      </w:tr>
      <w:tr w14:paraId="6657B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591FBD03">
            <w:pPr>
              <w:pStyle w:val="23"/>
              <w:rPr>
                <w:rFonts w:cs="Times New Roman"/>
                <w:color w:val="auto"/>
              </w:rPr>
            </w:pPr>
            <w:r>
              <w:rPr>
                <w:rFonts w:cs="Times New Roman"/>
                <w:color w:val="auto"/>
              </w:rPr>
              <w:t>U0-00</w:t>
            </w:r>
          </w:p>
        </w:tc>
        <w:tc>
          <w:tcPr>
            <w:tcW w:w="1040" w:type="pct"/>
            <w:tcBorders>
              <w:top w:val="single" w:color="auto" w:sz="4" w:space="0"/>
              <w:left w:val="single" w:color="auto" w:sz="4" w:space="0"/>
              <w:bottom w:val="single" w:color="auto" w:sz="4" w:space="0"/>
              <w:right w:val="single" w:color="auto" w:sz="4" w:space="0"/>
            </w:tcBorders>
            <w:vAlign w:val="center"/>
          </w:tcPr>
          <w:p w14:paraId="31A2F94D">
            <w:pPr>
              <w:pStyle w:val="23"/>
              <w:rPr>
                <w:rFonts w:cs="Times New Roman"/>
                <w:color w:val="auto"/>
              </w:rPr>
            </w:pPr>
            <w:r>
              <w:rPr>
                <w:rFonts w:hint="eastAsia" w:cs="Times New Roman"/>
                <w:color w:val="auto"/>
              </w:rPr>
              <w:t>Fault Record 1</w:t>
            </w:r>
          </w:p>
        </w:tc>
        <w:tc>
          <w:tcPr>
            <w:tcW w:w="519" w:type="pct"/>
            <w:tcBorders>
              <w:top w:val="single" w:color="auto" w:sz="4" w:space="0"/>
              <w:left w:val="single" w:color="auto" w:sz="4" w:space="0"/>
              <w:bottom w:val="single" w:color="auto" w:sz="4" w:space="0"/>
              <w:right w:val="single" w:color="auto" w:sz="4" w:space="0"/>
            </w:tcBorders>
            <w:vAlign w:val="center"/>
          </w:tcPr>
          <w:p w14:paraId="5442D750">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34AF7D3">
            <w:pPr>
              <w:pStyle w:val="23"/>
              <w:rPr>
                <w:rFonts w:cs="Times New Roman"/>
                <w:color w:val="auto"/>
              </w:rPr>
            </w:pPr>
            <w:r>
              <w:rPr>
                <w:rFonts w:cs="Times New Roman"/>
                <w:color w:val="auto"/>
              </w:rPr>
              <w:t>0～65535</w:t>
            </w:r>
          </w:p>
        </w:tc>
        <w:tc>
          <w:tcPr>
            <w:tcW w:w="1882" w:type="pct"/>
            <w:vMerge w:val="restart"/>
            <w:tcBorders>
              <w:top w:val="single" w:color="auto" w:sz="4" w:space="0"/>
              <w:left w:val="single" w:color="auto" w:sz="4" w:space="0"/>
              <w:bottom w:val="single" w:color="auto" w:sz="4" w:space="0"/>
              <w:right w:val="single" w:color="auto" w:sz="4" w:space="0"/>
            </w:tcBorders>
            <w:vAlign w:val="center"/>
          </w:tcPr>
          <w:p w14:paraId="0E121260">
            <w:pPr>
              <w:pStyle w:val="23"/>
              <w:rPr>
                <w:rFonts w:cs="Times New Roman"/>
                <w:bCs/>
                <w:color w:val="auto"/>
                <w:kern w:val="0"/>
                <w:szCs w:val="14"/>
              </w:rPr>
            </w:pPr>
            <w:r>
              <w:rPr>
                <w:rFonts w:hint="eastAsia" w:cs="Times New Roman"/>
                <w:bCs/>
                <w:color w:val="auto"/>
                <w:kern w:val="0"/>
                <w:szCs w:val="14"/>
              </w:rPr>
              <w:t>This set of parameters is used to record the fault codes of the inverter's last 10 faults. The smaller the fault record number (the minimum value is 1), the closer the corresponding fault is to the present. For example, the most recent fault will always be displayed in U0-00, and each subsequent fault will increment the count of all previous faults by 1. If the number of faults exceeds 6 or 10, the earliest fault record information will be overwritten. For the fault codes corresponding to fault types, please refer to the fault table.</w:t>
            </w:r>
          </w:p>
        </w:tc>
      </w:tr>
      <w:tr w14:paraId="618B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4D922D21">
            <w:pPr>
              <w:pStyle w:val="23"/>
              <w:rPr>
                <w:rFonts w:cs="Times New Roman"/>
                <w:color w:val="auto"/>
              </w:rPr>
            </w:pPr>
            <w:r>
              <w:rPr>
                <w:rFonts w:cs="Times New Roman"/>
                <w:color w:val="auto"/>
              </w:rPr>
              <w:t>U0-01</w:t>
            </w:r>
          </w:p>
        </w:tc>
        <w:tc>
          <w:tcPr>
            <w:tcW w:w="1040" w:type="pct"/>
            <w:tcBorders>
              <w:top w:val="single" w:color="auto" w:sz="4" w:space="0"/>
              <w:left w:val="single" w:color="auto" w:sz="4" w:space="0"/>
              <w:bottom w:val="single" w:color="auto" w:sz="4" w:space="0"/>
              <w:right w:val="single" w:color="auto" w:sz="4" w:space="0"/>
            </w:tcBorders>
            <w:vAlign w:val="center"/>
          </w:tcPr>
          <w:p w14:paraId="7BDA336F">
            <w:pPr>
              <w:pStyle w:val="23"/>
              <w:rPr>
                <w:rFonts w:cs="Times New Roman"/>
                <w:color w:val="auto"/>
              </w:rPr>
            </w:pPr>
            <w:r>
              <w:rPr>
                <w:rFonts w:hint="eastAsia" w:cs="Times New Roman"/>
                <w:color w:val="auto"/>
              </w:rPr>
              <w:t>Fault Record 2</w:t>
            </w:r>
          </w:p>
        </w:tc>
        <w:tc>
          <w:tcPr>
            <w:tcW w:w="519" w:type="pct"/>
            <w:tcBorders>
              <w:top w:val="single" w:color="auto" w:sz="4" w:space="0"/>
              <w:left w:val="single" w:color="auto" w:sz="4" w:space="0"/>
              <w:bottom w:val="single" w:color="auto" w:sz="4" w:space="0"/>
              <w:right w:val="single" w:color="auto" w:sz="4" w:space="0"/>
            </w:tcBorders>
            <w:vAlign w:val="center"/>
          </w:tcPr>
          <w:p w14:paraId="7CF43177">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3F1AA415">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C158B39">
            <w:pPr>
              <w:pStyle w:val="23"/>
              <w:rPr>
                <w:rFonts w:cs="Times New Roman"/>
                <w:bCs/>
                <w:color w:val="auto"/>
                <w:kern w:val="0"/>
                <w:szCs w:val="14"/>
              </w:rPr>
            </w:pPr>
          </w:p>
        </w:tc>
      </w:tr>
      <w:tr w14:paraId="637B0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2CEB6E1F">
            <w:pPr>
              <w:pStyle w:val="23"/>
              <w:rPr>
                <w:rFonts w:cs="Times New Roman"/>
                <w:color w:val="auto"/>
              </w:rPr>
            </w:pPr>
            <w:r>
              <w:rPr>
                <w:rFonts w:cs="Times New Roman"/>
                <w:color w:val="auto"/>
              </w:rPr>
              <w:t>U0-02</w:t>
            </w:r>
          </w:p>
        </w:tc>
        <w:tc>
          <w:tcPr>
            <w:tcW w:w="1040" w:type="pct"/>
            <w:tcBorders>
              <w:top w:val="single" w:color="auto" w:sz="4" w:space="0"/>
              <w:left w:val="single" w:color="auto" w:sz="4" w:space="0"/>
              <w:bottom w:val="single" w:color="auto" w:sz="4" w:space="0"/>
              <w:right w:val="single" w:color="auto" w:sz="4" w:space="0"/>
            </w:tcBorders>
            <w:vAlign w:val="center"/>
          </w:tcPr>
          <w:p w14:paraId="5EEC66A3">
            <w:pPr>
              <w:pStyle w:val="23"/>
              <w:rPr>
                <w:rFonts w:cs="Times New Roman"/>
                <w:color w:val="auto"/>
              </w:rPr>
            </w:pPr>
            <w:r>
              <w:rPr>
                <w:rFonts w:hint="eastAsia" w:cs="Times New Roman"/>
                <w:color w:val="auto"/>
              </w:rPr>
              <w:t>Fault Record 3</w:t>
            </w:r>
          </w:p>
        </w:tc>
        <w:tc>
          <w:tcPr>
            <w:tcW w:w="519" w:type="pct"/>
            <w:tcBorders>
              <w:top w:val="single" w:color="auto" w:sz="4" w:space="0"/>
              <w:left w:val="single" w:color="auto" w:sz="4" w:space="0"/>
              <w:bottom w:val="single" w:color="auto" w:sz="4" w:space="0"/>
              <w:right w:val="single" w:color="auto" w:sz="4" w:space="0"/>
            </w:tcBorders>
            <w:vAlign w:val="center"/>
          </w:tcPr>
          <w:p w14:paraId="2E2A7114">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D40DB64">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C2D5DFA">
            <w:pPr>
              <w:pStyle w:val="23"/>
              <w:rPr>
                <w:rFonts w:cs="Times New Roman"/>
                <w:bCs/>
                <w:color w:val="auto"/>
                <w:kern w:val="0"/>
                <w:szCs w:val="14"/>
              </w:rPr>
            </w:pPr>
          </w:p>
        </w:tc>
      </w:tr>
      <w:tr w14:paraId="3696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00D70523">
            <w:pPr>
              <w:pStyle w:val="23"/>
              <w:rPr>
                <w:rFonts w:cs="Times New Roman"/>
                <w:color w:val="auto"/>
              </w:rPr>
            </w:pPr>
            <w:r>
              <w:rPr>
                <w:rFonts w:cs="Times New Roman"/>
                <w:color w:val="auto"/>
              </w:rPr>
              <w:t>U0-03</w:t>
            </w:r>
          </w:p>
        </w:tc>
        <w:tc>
          <w:tcPr>
            <w:tcW w:w="1040" w:type="pct"/>
            <w:tcBorders>
              <w:top w:val="single" w:color="auto" w:sz="4" w:space="0"/>
              <w:left w:val="single" w:color="auto" w:sz="4" w:space="0"/>
              <w:bottom w:val="single" w:color="auto" w:sz="4" w:space="0"/>
              <w:right w:val="single" w:color="auto" w:sz="4" w:space="0"/>
            </w:tcBorders>
            <w:vAlign w:val="center"/>
          </w:tcPr>
          <w:p w14:paraId="53ECB9F9">
            <w:pPr>
              <w:pStyle w:val="23"/>
              <w:rPr>
                <w:rFonts w:cs="Times New Roman"/>
                <w:color w:val="auto"/>
              </w:rPr>
            </w:pPr>
            <w:r>
              <w:rPr>
                <w:rFonts w:hint="eastAsia" w:cs="Times New Roman"/>
                <w:color w:val="auto"/>
              </w:rPr>
              <w:t>Fault Record 4</w:t>
            </w:r>
          </w:p>
        </w:tc>
        <w:tc>
          <w:tcPr>
            <w:tcW w:w="519" w:type="pct"/>
            <w:tcBorders>
              <w:top w:val="single" w:color="auto" w:sz="4" w:space="0"/>
              <w:left w:val="single" w:color="auto" w:sz="4" w:space="0"/>
              <w:bottom w:val="single" w:color="auto" w:sz="4" w:space="0"/>
              <w:right w:val="single" w:color="auto" w:sz="4" w:space="0"/>
            </w:tcBorders>
            <w:vAlign w:val="center"/>
          </w:tcPr>
          <w:p w14:paraId="3BA77062">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18F2643">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BBB96D5">
            <w:pPr>
              <w:pStyle w:val="23"/>
              <w:rPr>
                <w:rFonts w:cs="Times New Roman"/>
                <w:bCs/>
                <w:color w:val="auto"/>
                <w:kern w:val="0"/>
                <w:szCs w:val="14"/>
              </w:rPr>
            </w:pPr>
          </w:p>
        </w:tc>
      </w:tr>
      <w:tr w14:paraId="2BFB5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3AAC6EE6">
            <w:pPr>
              <w:pStyle w:val="23"/>
              <w:rPr>
                <w:rFonts w:cs="Times New Roman"/>
                <w:color w:val="auto"/>
              </w:rPr>
            </w:pPr>
            <w:r>
              <w:rPr>
                <w:rFonts w:cs="Times New Roman"/>
                <w:color w:val="auto"/>
              </w:rPr>
              <w:t>U0-04</w:t>
            </w:r>
          </w:p>
        </w:tc>
        <w:tc>
          <w:tcPr>
            <w:tcW w:w="1040" w:type="pct"/>
            <w:tcBorders>
              <w:top w:val="single" w:color="auto" w:sz="4" w:space="0"/>
              <w:left w:val="single" w:color="auto" w:sz="4" w:space="0"/>
              <w:bottom w:val="single" w:color="auto" w:sz="4" w:space="0"/>
              <w:right w:val="single" w:color="auto" w:sz="4" w:space="0"/>
            </w:tcBorders>
            <w:vAlign w:val="center"/>
          </w:tcPr>
          <w:p w14:paraId="04274C7E">
            <w:pPr>
              <w:pStyle w:val="23"/>
              <w:rPr>
                <w:rFonts w:cs="Times New Roman"/>
                <w:color w:val="auto"/>
              </w:rPr>
            </w:pPr>
            <w:r>
              <w:rPr>
                <w:rFonts w:hint="eastAsia" w:cs="Times New Roman"/>
                <w:color w:val="auto"/>
              </w:rPr>
              <w:t>Fault Record 5</w:t>
            </w:r>
          </w:p>
        </w:tc>
        <w:tc>
          <w:tcPr>
            <w:tcW w:w="519" w:type="pct"/>
            <w:tcBorders>
              <w:top w:val="single" w:color="auto" w:sz="4" w:space="0"/>
              <w:left w:val="single" w:color="auto" w:sz="4" w:space="0"/>
              <w:bottom w:val="single" w:color="auto" w:sz="4" w:space="0"/>
              <w:right w:val="single" w:color="auto" w:sz="4" w:space="0"/>
            </w:tcBorders>
            <w:vAlign w:val="center"/>
          </w:tcPr>
          <w:p w14:paraId="72AE3691">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0704CBE">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F3CD670">
            <w:pPr>
              <w:pStyle w:val="23"/>
              <w:rPr>
                <w:rFonts w:cs="Times New Roman"/>
                <w:bCs/>
                <w:color w:val="auto"/>
                <w:kern w:val="0"/>
                <w:szCs w:val="14"/>
              </w:rPr>
            </w:pPr>
          </w:p>
        </w:tc>
      </w:tr>
      <w:tr w14:paraId="252FC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633D6909">
            <w:pPr>
              <w:pStyle w:val="23"/>
              <w:rPr>
                <w:rFonts w:cs="Times New Roman"/>
                <w:color w:val="auto"/>
              </w:rPr>
            </w:pPr>
            <w:r>
              <w:rPr>
                <w:rFonts w:cs="Times New Roman"/>
                <w:color w:val="auto"/>
              </w:rPr>
              <w:t>U0-05</w:t>
            </w:r>
          </w:p>
        </w:tc>
        <w:tc>
          <w:tcPr>
            <w:tcW w:w="1040" w:type="pct"/>
            <w:tcBorders>
              <w:top w:val="single" w:color="auto" w:sz="4" w:space="0"/>
              <w:left w:val="single" w:color="auto" w:sz="4" w:space="0"/>
              <w:bottom w:val="single" w:color="auto" w:sz="4" w:space="0"/>
              <w:right w:val="single" w:color="auto" w:sz="4" w:space="0"/>
            </w:tcBorders>
            <w:vAlign w:val="center"/>
          </w:tcPr>
          <w:p w14:paraId="45F36BD1">
            <w:pPr>
              <w:pStyle w:val="23"/>
              <w:rPr>
                <w:rFonts w:cs="Times New Roman"/>
                <w:color w:val="auto"/>
              </w:rPr>
            </w:pPr>
            <w:r>
              <w:rPr>
                <w:rFonts w:hint="eastAsia" w:cs="Times New Roman"/>
                <w:color w:val="auto"/>
              </w:rPr>
              <w:t>Fault Record 6</w:t>
            </w:r>
          </w:p>
        </w:tc>
        <w:tc>
          <w:tcPr>
            <w:tcW w:w="519" w:type="pct"/>
            <w:tcBorders>
              <w:top w:val="single" w:color="auto" w:sz="4" w:space="0"/>
              <w:left w:val="single" w:color="auto" w:sz="4" w:space="0"/>
              <w:bottom w:val="single" w:color="auto" w:sz="4" w:space="0"/>
              <w:right w:val="single" w:color="auto" w:sz="4" w:space="0"/>
            </w:tcBorders>
            <w:vAlign w:val="center"/>
          </w:tcPr>
          <w:p w14:paraId="267BF9D5">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7D2C3019">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33E397A">
            <w:pPr>
              <w:pStyle w:val="23"/>
              <w:rPr>
                <w:rFonts w:cs="Times New Roman"/>
                <w:bCs/>
                <w:color w:val="auto"/>
                <w:kern w:val="0"/>
                <w:szCs w:val="14"/>
              </w:rPr>
            </w:pPr>
          </w:p>
        </w:tc>
      </w:tr>
      <w:tr w14:paraId="1F8A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3472B331">
            <w:pPr>
              <w:pStyle w:val="23"/>
              <w:rPr>
                <w:rFonts w:cs="Times New Roman"/>
                <w:color w:val="auto"/>
              </w:rPr>
            </w:pPr>
            <w:r>
              <w:rPr>
                <w:rFonts w:cs="Times New Roman"/>
                <w:color w:val="auto"/>
              </w:rPr>
              <w:t>U0-06</w:t>
            </w:r>
          </w:p>
        </w:tc>
        <w:tc>
          <w:tcPr>
            <w:tcW w:w="1040" w:type="pct"/>
            <w:tcBorders>
              <w:top w:val="single" w:color="auto" w:sz="4" w:space="0"/>
              <w:left w:val="single" w:color="auto" w:sz="4" w:space="0"/>
              <w:bottom w:val="single" w:color="auto" w:sz="4" w:space="0"/>
              <w:right w:val="single" w:color="auto" w:sz="4" w:space="0"/>
            </w:tcBorders>
            <w:vAlign w:val="center"/>
          </w:tcPr>
          <w:p w14:paraId="2F51357F">
            <w:pPr>
              <w:pStyle w:val="23"/>
              <w:rPr>
                <w:rFonts w:cs="Times New Roman"/>
                <w:color w:val="auto"/>
              </w:rPr>
            </w:pPr>
            <w:r>
              <w:rPr>
                <w:rFonts w:hint="eastAsia" w:cs="Times New Roman"/>
                <w:color w:val="auto"/>
              </w:rPr>
              <w:t>Fault Record 7</w:t>
            </w:r>
          </w:p>
        </w:tc>
        <w:tc>
          <w:tcPr>
            <w:tcW w:w="519" w:type="pct"/>
            <w:tcBorders>
              <w:top w:val="single" w:color="auto" w:sz="4" w:space="0"/>
              <w:left w:val="single" w:color="auto" w:sz="4" w:space="0"/>
              <w:bottom w:val="single" w:color="auto" w:sz="4" w:space="0"/>
              <w:right w:val="single" w:color="auto" w:sz="4" w:space="0"/>
            </w:tcBorders>
            <w:vAlign w:val="center"/>
          </w:tcPr>
          <w:p w14:paraId="597E02AE">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5239BA3B">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BAA4E4A">
            <w:pPr>
              <w:pStyle w:val="23"/>
              <w:rPr>
                <w:rFonts w:cs="Times New Roman"/>
                <w:bCs/>
                <w:color w:val="auto"/>
                <w:kern w:val="0"/>
                <w:szCs w:val="14"/>
              </w:rPr>
            </w:pPr>
          </w:p>
        </w:tc>
      </w:tr>
      <w:tr w14:paraId="4CAA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13D6DAC4">
            <w:pPr>
              <w:pStyle w:val="23"/>
              <w:rPr>
                <w:rFonts w:cs="Times New Roman"/>
                <w:color w:val="auto"/>
              </w:rPr>
            </w:pPr>
            <w:r>
              <w:rPr>
                <w:rFonts w:cs="Times New Roman"/>
                <w:color w:val="auto"/>
              </w:rPr>
              <w:t>U0-07</w:t>
            </w:r>
          </w:p>
        </w:tc>
        <w:tc>
          <w:tcPr>
            <w:tcW w:w="1040" w:type="pct"/>
            <w:tcBorders>
              <w:top w:val="single" w:color="auto" w:sz="4" w:space="0"/>
              <w:left w:val="single" w:color="auto" w:sz="4" w:space="0"/>
              <w:bottom w:val="single" w:color="auto" w:sz="4" w:space="0"/>
              <w:right w:val="single" w:color="auto" w:sz="4" w:space="0"/>
            </w:tcBorders>
            <w:vAlign w:val="center"/>
          </w:tcPr>
          <w:p w14:paraId="349349C6">
            <w:pPr>
              <w:pStyle w:val="23"/>
              <w:rPr>
                <w:rFonts w:cs="Times New Roman"/>
                <w:color w:val="auto"/>
              </w:rPr>
            </w:pPr>
            <w:r>
              <w:rPr>
                <w:rFonts w:hint="eastAsia" w:cs="Times New Roman"/>
                <w:color w:val="auto"/>
              </w:rPr>
              <w:t>Fault Record 8</w:t>
            </w:r>
          </w:p>
        </w:tc>
        <w:tc>
          <w:tcPr>
            <w:tcW w:w="519" w:type="pct"/>
            <w:tcBorders>
              <w:top w:val="single" w:color="auto" w:sz="4" w:space="0"/>
              <w:left w:val="single" w:color="auto" w:sz="4" w:space="0"/>
              <w:bottom w:val="single" w:color="auto" w:sz="4" w:space="0"/>
              <w:right w:val="single" w:color="auto" w:sz="4" w:space="0"/>
            </w:tcBorders>
            <w:vAlign w:val="center"/>
          </w:tcPr>
          <w:p w14:paraId="11821017">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45B0100E">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E64D0CA">
            <w:pPr>
              <w:pStyle w:val="23"/>
              <w:rPr>
                <w:rFonts w:cs="Times New Roman"/>
                <w:bCs/>
                <w:color w:val="auto"/>
                <w:kern w:val="0"/>
                <w:szCs w:val="14"/>
              </w:rPr>
            </w:pPr>
          </w:p>
        </w:tc>
      </w:tr>
      <w:tr w14:paraId="4A2F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479017BA">
            <w:pPr>
              <w:pStyle w:val="23"/>
              <w:rPr>
                <w:rFonts w:cs="Times New Roman"/>
                <w:color w:val="auto"/>
              </w:rPr>
            </w:pPr>
            <w:r>
              <w:rPr>
                <w:rFonts w:cs="Times New Roman"/>
                <w:color w:val="auto"/>
              </w:rPr>
              <w:t>U0-08</w:t>
            </w:r>
          </w:p>
        </w:tc>
        <w:tc>
          <w:tcPr>
            <w:tcW w:w="1040" w:type="pct"/>
            <w:tcBorders>
              <w:top w:val="single" w:color="auto" w:sz="4" w:space="0"/>
              <w:left w:val="single" w:color="auto" w:sz="4" w:space="0"/>
              <w:bottom w:val="single" w:color="auto" w:sz="4" w:space="0"/>
              <w:right w:val="single" w:color="auto" w:sz="4" w:space="0"/>
            </w:tcBorders>
            <w:vAlign w:val="center"/>
          </w:tcPr>
          <w:p w14:paraId="7DEB27BD">
            <w:pPr>
              <w:pStyle w:val="23"/>
              <w:rPr>
                <w:rFonts w:cs="Times New Roman"/>
                <w:color w:val="auto"/>
              </w:rPr>
            </w:pPr>
            <w:r>
              <w:rPr>
                <w:rFonts w:hint="eastAsia" w:cs="Times New Roman"/>
                <w:color w:val="auto"/>
              </w:rPr>
              <w:t>Fault Record 9</w:t>
            </w:r>
          </w:p>
        </w:tc>
        <w:tc>
          <w:tcPr>
            <w:tcW w:w="519" w:type="pct"/>
            <w:tcBorders>
              <w:top w:val="single" w:color="auto" w:sz="4" w:space="0"/>
              <w:left w:val="single" w:color="auto" w:sz="4" w:space="0"/>
              <w:bottom w:val="single" w:color="auto" w:sz="4" w:space="0"/>
              <w:right w:val="single" w:color="auto" w:sz="4" w:space="0"/>
            </w:tcBorders>
            <w:vAlign w:val="center"/>
          </w:tcPr>
          <w:p w14:paraId="41607073">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BC6D01C">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52A7DF8">
            <w:pPr>
              <w:pStyle w:val="23"/>
              <w:rPr>
                <w:rFonts w:cs="Times New Roman"/>
                <w:bCs/>
                <w:color w:val="auto"/>
                <w:kern w:val="0"/>
                <w:szCs w:val="14"/>
              </w:rPr>
            </w:pPr>
          </w:p>
        </w:tc>
      </w:tr>
      <w:tr w14:paraId="55860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12686414">
            <w:pPr>
              <w:pStyle w:val="23"/>
              <w:rPr>
                <w:rFonts w:cs="Times New Roman"/>
                <w:color w:val="auto"/>
              </w:rPr>
            </w:pPr>
            <w:r>
              <w:rPr>
                <w:rFonts w:cs="Times New Roman"/>
                <w:color w:val="auto"/>
              </w:rPr>
              <w:t>U0-09</w:t>
            </w:r>
          </w:p>
        </w:tc>
        <w:tc>
          <w:tcPr>
            <w:tcW w:w="1040" w:type="pct"/>
            <w:tcBorders>
              <w:top w:val="single" w:color="auto" w:sz="4" w:space="0"/>
              <w:left w:val="single" w:color="auto" w:sz="4" w:space="0"/>
              <w:bottom w:val="single" w:color="auto" w:sz="4" w:space="0"/>
              <w:right w:val="single" w:color="auto" w:sz="4" w:space="0"/>
            </w:tcBorders>
            <w:vAlign w:val="center"/>
          </w:tcPr>
          <w:p w14:paraId="49D3FE59">
            <w:pPr>
              <w:pStyle w:val="23"/>
              <w:rPr>
                <w:rFonts w:cs="Times New Roman"/>
                <w:color w:val="auto"/>
              </w:rPr>
            </w:pPr>
            <w:r>
              <w:rPr>
                <w:rFonts w:hint="eastAsia" w:cs="Times New Roman"/>
                <w:color w:val="auto"/>
              </w:rPr>
              <w:t>Fault Record 10</w:t>
            </w:r>
          </w:p>
        </w:tc>
        <w:tc>
          <w:tcPr>
            <w:tcW w:w="519" w:type="pct"/>
            <w:tcBorders>
              <w:top w:val="single" w:color="auto" w:sz="4" w:space="0"/>
              <w:left w:val="single" w:color="auto" w:sz="4" w:space="0"/>
              <w:bottom w:val="single" w:color="auto" w:sz="4" w:space="0"/>
              <w:right w:val="single" w:color="auto" w:sz="4" w:space="0"/>
            </w:tcBorders>
            <w:vAlign w:val="center"/>
          </w:tcPr>
          <w:p w14:paraId="64D1872E">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553BCA4C">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1CCB699">
            <w:pPr>
              <w:pStyle w:val="23"/>
              <w:rPr>
                <w:rFonts w:cs="Times New Roman"/>
                <w:bCs/>
                <w:color w:val="auto"/>
                <w:kern w:val="0"/>
                <w:szCs w:val="14"/>
              </w:rPr>
            </w:pPr>
          </w:p>
        </w:tc>
      </w:tr>
      <w:tr w14:paraId="5BBFB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12007576">
            <w:pPr>
              <w:pStyle w:val="23"/>
              <w:rPr>
                <w:rFonts w:cs="Times New Roman"/>
                <w:color w:val="auto"/>
              </w:rPr>
            </w:pPr>
            <w:r>
              <w:rPr>
                <w:rFonts w:cs="Times New Roman"/>
                <w:color w:val="auto"/>
              </w:rPr>
              <w:t>U0-10</w:t>
            </w:r>
          </w:p>
        </w:tc>
        <w:tc>
          <w:tcPr>
            <w:tcW w:w="1040" w:type="pct"/>
            <w:tcBorders>
              <w:top w:val="single" w:color="auto" w:sz="4" w:space="0"/>
              <w:left w:val="single" w:color="auto" w:sz="4" w:space="0"/>
              <w:bottom w:val="single" w:color="auto" w:sz="4" w:space="0"/>
              <w:right w:val="single" w:color="auto" w:sz="4" w:space="0"/>
            </w:tcBorders>
            <w:vAlign w:val="center"/>
          </w:tcPr>
          <w:p w14:paraId="36A6DF5F">
            <w:pPr>
              <w:pStyle w:val="23"/>
              <w:rPr>
                <w:rFonts w:cs="Times New Roman"/>
                <w:color w:val="auto"/>
              </w:rPr>
            </w:pPr>
            <w:r>
              <w:rPr>
                <w:rFonts w:hint="eastAsia" w:cs="Times New Roman"/>
                <w:color w:val="auto"/>
              </w:rPr>
              <w:t>Fault Output 1</w:t>
            </w:r>
          </w:p>
        </w:tc>
        <w:tc>
          <w:tcPr>
            <w:tcW w:w="519" w:type="pct"/>
            <w:tcBorders>
              <w:top w:val="single" w:color="auto" w:sz="4" w:space="0"/>
              <w:left w:val="single" w:color="auto" w:sz="4" w:space="0"/>
              <w:bottom w:val="single" w:color="auto" w:sz="4" w:space="0"/>
              <w:right w:val="single" w:color="auto" w:sz="4" w:space="0"/>
            </w:tcBorders>
          </w:tcPr>
          <w:p w14:paraId="3AD41F7F">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76C918C2">
            <w:pPr>
              <w:pStyle w:val="23"/>
              <w:rPr>
                <w:rFonts w:cs="Times New Roman"/>
                <w:color w:val="auto"/>
              </w:rPr>
            </w:pPr>
            <w:r>
              <w:rPr>
                <w:rFonts w:cs="Times New Roman"/>
                <w:color w:val="auto"/>
              </w:rPr>
              <w:t>0～65535</w:t>
            </w:r>
          </w:p>
        </w:tc>
        <w:tc>
          <w:tcPr>
            <w:tcW w:w="1882" w:type="pct"/>
            <w:vMerge w:val="restart"/>
            <w:tcBorders>
              <w:top w:val="single" w:color="auto" w:sz="4" w:space="0"/>
              <w:left w:val="single" w:color="auto" w:sz="4" w:space="0"/>
              <w:bottom w:val="single" w:color="auto" w:sz="4" w:space="0"/>
              <w:right w:val="single" w:color="auto" w:sz="4" w:space="0"/>
            </w:tcBorders>
            <w:vAlign w:val="center"/>
          </w:tcPr>
          <w:p w14:paraId="1BC7D193">
            <w:pPr>
              <w:pStyle w:val="23"/>
              <w:rPr>
                <w:rFonts w:cs="Times New Roman"/>
                <w:bCs/>
                <w:color w:val="auto"/>
                <w:kern w:val="0"/>
                <w:szCs w:val="14"/>
              </w:rPr>
            </w:pPr>
            <w:r>
              <w:rPr>
                <w:rFonts w:hint="eastAsia" w:cs="Times New Roman"/>
                <w:bCs/>
                <w:color w:val="auto"/>
                <w:kern w:val="0"/>
                <w:szCs w:val="14"/>
              </w:rPr>
              <w:t>When the inverter fails, and the set values of parameters U0-10 to U0-13 match the fault code, the corresponding RLY1/RLY2 and DO1/DO2 outputs can be enabled by setting F6-00 to F6-03 to 35 to 38. The four fault outputs can operate independently without affecting each other.</w:t>
            </w:r>
          </w:p>
        </w:tc>
      </w:tr>
      <w:tr w14:paraId="7296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6578134D">
            <w:pPr>
              <w:pStyle w:val="23"/>
              <w:rPr>
                <w:rFonts w:cs="Times New Roman"/>
                <w:color w:val="auto"/>
              </w:rPr>
            </w:pPr>
            <w:r>
              <w:rPr>
                <w:rFonts w:cs="Times New Roman"/>
                <w:color w:val="auto"/>
              </w:rPr>
              <w:t>U0-11</w:t>
            </w:r>
          </w:p>
        </w:tc>
        <w:tc>
          <w:tcPr>
            <w:tcW w:w="1040" w:type="pct"/>
            <w:tcBorders>
              <w:top w:val="single" w:color="auto" w:sz="4" w:space="0"/>
              <w:left w:val="single" w:color="auto" w:sz="4" w:space="0"/>
              <w:bottom w:val="single" w:color="auto" w:sz="4" w:space="0"/>
              <w:right w:val="single" w:color="auto" w:sz="4" w:space="0"/>
            </w:tcBorders>
            <w:vAlign w:val="center"/>
          </w:tcPr>
          <w:p w14:paraId="4A895D8B">
            <w:pPr>
              <w:pStyle w:val="23"/>
              <w:rPr>
                <w:rFonts w:cs="Times New Roman"/>
                <w:color w:val="auto"/>
              </w:rPr>
            </w:pPr>
            <w:r>
              <w:rPr>
                <w:rFonts w:hint="eastAsia" w:cs="Times New Roman"/>
                <w:color w:val="auto"/>
              </w:rPr>
              <w:t>Fault Output 2</w:t>
            </w:r>
          </w:p>
        </w:tc>
        <w:tc>
          <w:tcPr>
            <w:tcW w:w="519" w:type="pct"/>
            <w:tcBorders>
              <w:top w:val="single" w:color="auto" w:sz="4" w:space="0"/>
              <w:left w:val="single" w:color="auto" w:sz="4" w:space="0"/>
              <w:bottom w:val="single" w:color="auto" w:sz="4" w:space="0"/>
              <w:right w:val="single" w:color="auto" w:sz="4" w:space="0"/>
            </w:tcBorders>
          </w:tcPr>
          <w:p w14:paraId="12D67EE8">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49CF42DA">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F44845B">
            <w:pPr>
              <w:pStyle w:val="23"/>
              <w:rPr>
                <w:rFonts w:cs="Times New Roman"/>
                <w:bCs/>
                <w:color w:val="auto"/>
                <w:kern w:val="0"/>
                <w:szCs w:val="14"/>
              </w:rPr>
            </w:pPr>
          </w:p>
        </w:tc>
      </w:tr>
      <w:tr w14:paraId="249B5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exact"/>
        </w:trPr>
        <w:tc>
          <w:tcPr>
            <w:tcW w:w="517" w:type="pct"/>
            <w:tcBorders>
              <w:top w:val="single" w:color="auto" w:sz="4" w:space="0"/>
              <w:left w:val="single" w:color="auto" w:sz="4" w:space="0"/>
              <w:bottom w:val="single" w:color="auto" w:sz="4" w:space="0"/>
              <w:right w:val="single" w:color="auto" w:sz="4" w:space="0"/>
            </w:tcBorders>
            <w:vAlign w:val="center"/>
          </w:tcPr>
          <w:p w14:paraId="0EA44E2E">
            <w:pPr>
              <w:pStyle w:val="23"/>
              <w:rPr>
                <w:rFonts w:cs="Times New Roman"/>
                <w:color w:val="auto"/>
              </w:rPr>
            </w:pPr>
            <w:r>
              <w:rPr>
                <w:rFonts w:cs="Times New Roman"/>
                <w:color w:val="auto"/>
              </w:rPr>
              <w:t>U0-12</w:t>
            </w:r>
          </w:p>
        </w:tc>
        <w:tc>
          <w:tcPr>
            <w:tcW w:w="1040" w:type="pct"/>
            <w:tcBorders>
              <w:top w:val="single" w:color="auto" w:sz="4" w:space="0"/>
              <w:left w:val="single" w:color="auto" w:sz="4" w:space="0"/>
              <w:bottom w:val="single" w:color="auto" w:sz="4" w:space="0"/>
              <w:right w:val="single" w:color="auto" w:sz="4" w:space="0"/>
            </w:tcBorders>
            <w:vAlign w:val="center"/>
          </w:tcPr>
          <w:p w14:paraId="5057FD2C">
            <w:pPr>
              <w:pStyle w:val="23"/>
              <w:rPr>
                <w:rFonts w:cs="Times New Roman"/>
                <w:color w:val="auto"/>
              </w:rPr>
            </w:pPr>
            <w:r>
              <w:rPr>
                <w:rFonts w:hint="eastAsia" w:cs="Times New Roman"/>
                <w:color w:val="auto"/>
              </w:rPr>
              <w:t>Fault Output 3</w:t>
            </w:r>
          </w:p>
        </w:tc>
        <w:tc>
          <w:tcPr>
            <w:tcW w:w="519" w:type="pct"/>
            <w:tcBorders>
              <w:top w:val="single" w:color="auto" w:sz="4" w:space="0"/>
              <w:left w:val="single" w:color="auto" w:sz="4" w:space="0"/>
              <w:bottom w:val="single" w:color="auto" w:sz="4" w:space="0"/>
              <w:right w:val="single" w:color="auto" w:sz="4" w:space="0"/>
            </w:tcBorders>
          </w:tcPr>
          <w:p w14:paraId="5A985F3E">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228ABAB2">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3F290B17">
            <w:pPr>
              <w:pStyle w:val="23"/>
              <w:rPr>
                <w:rFonts w:cs="Times New Roman"/>
                <w:bCs/>
                <w:color w:val="auto"/>
                <w:kern w:val="0"/>
                <w:szCs w:val="14"/>
              </w:rPr>
            </w:pPr>
          </w:p>
        </w:tc>
      </w:tr>
      <w:tr w14:paraId="27B5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7" w:type="pct"/>
            <w:tcBorders>
              <w:top w:val="single" w:color="auto" w:sz="4" w:space="0"/>
              <w:left w:val="single" w:color="auto" w:sz="4" w:space="0"/>
              <w:bottom w:val="single" w:color="auto" w:sz="4" w:space="0"/>
              <w:right w:val="single" w:color="auto" w:sz="4" w:space="0"/>
            </w:tcBorders>
            <w:vAlign w:val="center"/>
          </w:tcPr>
          <w:p w14:paraId="7632FCBA">
            <w:pPr>
              <w:pStyle w:val="23"/>
              <w:rPr>
                <w:rFonts w:cs="Times New Roman"/>
                <w:color w:val="auto"/>
              </w:rPr>
            </w:pPr>
            <w:r>
              <w:rPr>
                <w:rFonts w:cs="Times New Roman"/>
                <w:color w:val="auto"/>
              </w:rPr>
              <w:t>U0-13</w:t>
            </w:r>
          </w:p>
        </w:tc>
        <w:tc>
          <w:tcPr>
            <w:tcW w:w="1040" w:type="pct"/>
            <w:tcBorders>
              <w:top w:val="single" w:color="auto" w:sz="4" w:space="0"/>
              <w:left w:val="single" w:color="auto" w:sz="4" w:space="0"/>
              <w:bottom w:val="single" w:color="auto" w:sz="4" w:space="0"/>
              <w:right w:val="single" w:color="auto" w:sz="4" w:space="0"/>
            </w:tcBorders>
            <w:vAlign w:val="center"/>
          </w:tcPr>
          <w:p w14:paraId="1D1669D4">
            <w:pPr>
              <w:pStyle w:val="23"/>
              <w:rPr>
                <w:rFonts w:cs="Times New Roman"/>
                <w:color w:val="auto"/>
              </w:rPr>
            </w:pPr>
            <w:r>
              <w:rPr>
                <w:rFonts w:hint="eastAsia" w:cs="Times New Roman"/>
                <w:color w:val="auto"/>
              </w:rPr>
              <w:t>Fault output 4</w:t>
            </w:r>
          </w:p>
        </w:tc>
        <w:tc>
          <w:tcPr>
            <w:tcW w:w="519" w:type="pct"/>
            <w:tcBorders>
              <w:top w:val="single" w:color="auto" w:sz="4" w:space="0"/>
              <w:left w:val="single" w:color="auto" w:sz="4" w:space="0"/>
              <w:bottom w:val="single" w:color="auto" w:sz="4" w:space="0"/>
              <w:right w:val="single" w:color="auto" w:sz="4" w:space="0"/>
            </w:tcBorders>
            <w:vAlign w:val="center"/>
          </w:tcPr>
          <w:p w14:paraId="7FE6A009">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4D96780C">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0884B17">
            <w:pPr>
              <w:pStyle w:val="23"/>
              <w:rPr>
                <w:rFonts w:cs="Times New Roman"/>
                <w:bCs/>
                <w:color w:val="auto"/>
                <w:kern w:val="0"/>
                <w:szCs w:val="14"/>
              </w:rPr>
            </w:pPr>
          </w:p>
        </w:tc>
      </w:tr>
      <w:tr w14:paraId="43573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trPr>
        <w:tc>
          <w:tcPr>
            <w:tcW w:w="517" w:type="pct"/>
            <w:tcBorders>
              <w:top w:val="single" w:color="auto" w:sz="4" w:space="0"/>
              <w:left w:val="single" w:color="auto" w:sz="4" w:space="0"/>
              <w:bottom w:val="single" w:color="auto" w:sz="4" w:space="0"/>
              <w:right w:val="single" w:color="auto" w:sz="4" w:space="0"/>
            </w:tcBorders>
            <w:vAlign w:val="center"/>
          </w:tcPr>
          <w:p w14:paraId="75152F1C">
            <w:pPr>
              <w:pStyle w:val="23"/>
              <w:rPr>
                <w:rFonts w:cs="Times New Roman"/>
                <w:color w:val="auto"/>
              </w:rPr>
            </w:pPr>
            <w:r>
              <w:rPr>
                <w:rFonts w:cs="Times New Roman"/>
                <w:color w:val="auto"/>
              </w:rPr>
              <w:t>U0-14</w:t>
            </w:r>
          </w:p>
        </w:tc>
        <w:tc>
          <w:tcPr>
            <w:tcW w:w="1040" w:type="pct"/>
            <w:tcBorders>
              <w:top w:val="single" w:color="auto" w:sz="4" w:space="0"/>
              <w:left w:val="single" w:color="auto" w:sz="4" w:space="0"/>
              <w:bottom w:val="single" w:color="auto" w:sz="4" w:space="0"/>
              <w:right w:val="single" w:color="auto" w:sz="4" w:space="0"/>
            </w:tcBorders>
            <w:vAlign w:val="center"/>
          </w:tcPr>
          <w:p w14:paraId="48BD2D79">
            <w:pPr>
              <w:pStyle w:val="23"/>
              <w:rPr>
                <w:rFonts w:cs="Times New Roman"/>
                <w:color w:val="auto"/>
              </w:rPr>
            </w:pPr>
            <w:r>
              <w:rPr>
                <w:rFonts w:hint="eastAsia" w:cs="Times New Roman"/>
                <w:color w:val="auto"/>
              </w:rPr>
              <w:t>Fault 1 - Motor speed</w:t>
            </w:r>
          </w:p>
        </w:tc>
        <w:tc>
          <w:tcPr>
            <w:tcW w:w="519" w:type="pct"/>
            <w:tcBorders>
              <w:top w:val="single" w:color="auto" w:sz="4" w:space="0"/>
              <w:left w:val="single" w:color="auto" w:sz="4" w:space="0"/>
              <w:bottom w:val="single" w:color="auto" w:sz="4" w:space="0"/>
              <w:right w:val="single" w:color="auto" w:sz="4" w:space="0"/>
            </w:tcBorders>
            <w:vAlign w:val="center"/>
          </w:tcPr>
          <w:p w14:paraId="1C864ECE">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6789F220">
            <w:pPr>
              <w:pStyle w:val="23"/>
              <w:rPr>
                <w:rFonts w:cs="Times New Roman"/>
                <w:color w:val="auto"/>
              </w:rPr>
            </w:pPr>
            <w:r>
              <w:rPr>
                <w:rFonts w:cs="Times New Roman"/>
                <w:color w:val="auto"/>
              </w:rPr>
              <w:t>-32767～32767</w:t>
            </w:r>
          </w:p>
        </w:tc>
        <w:tc>
          <w:tcPr>
            <w:tcW w:w="1882" w:type="pct"/>
            <w:vMerge w:val="restart"/>
            <w:tcBorders>
              <w:top w:val="single" w:color="auto" w:sz="4" w:space="0"/>
              <w:left w:val="single" w:color="auto" w:sz="4" w:space="0"/>
              <w:bottom w:val="single" w:color="auto" w:sz="4" w:space="0"/>
              <w:right w:val="single" w:color="auto" w:sz="4" w:space="0"/>
            </w:tcBorders>
            <w:vAlign w:val="center"/>
          </w:tcPr>
          <w:p w14:paraId="321AA5CB">
            <w:pPr>
              <w:pStyle w:val="23"/>
              <w:rPr>
                <w:rFonts w:cs="Times New Roman"/>
                <w:bCs/>
                <w:color w:val="auto"/>
                <w:kern w:val="0"/>
                <w:szCs w:val="14"/>
              </w:rPr>
            </w:pPr>
            <w:r>
              <w:rPr>
                <w:rFonts w:hint="eastAsia" w:cs="Times New Roman"/>
                <w:bCs/>
                <w:color w:val="auto"/>
                <w:kern w:val="0"/>
                <w:szCs w:val="14"/>
              </w:rPr>
              <w:t>Used to record information of the last 6 faults</w:t>
            </w:r>
          </w:p>
        </w:tc>
      </w:tr>
      <w:tr w14:paraId="5322F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trPr>
        <w:tc>
          <w:tcPr>
            <w:tcW w:w="517" w:type="pct"/>
            <w:tcBorders>
              <w:top w:val="single" w:color="auto" w:sz="4" w:space="0"/>
              <w:left w:val="single" w:color="auto" w:sz="4" w:space="0"/>
              <w:bottom w:val="single" w:color="auto" w:sz="4" w:space="0"/>
              <w:right w:val="single" w:color="auto" w:sz="4" w:space="0"/>
            </w:tcBorders>
            <w:vAlign w:val="center"/>
          </w:tcPr>
          <w:p w14:paraId="035A4FBB">
            <w:pPr>
              <w:pStyle w:val="23"/>
              <w:rPr>
                <w:rFonts w:cs="Times New Roman"/>
                <w:color w:val="auto"/>
              </w:rPr>
            </w:pPr>
            <w:r>
              <w:rPr>
                <w:rFonts w:cs="Times New Roman"/>
                <w:color w:val="auto"/>
              </w:rPr>
              <w:t>U0-15</w:t>
            </w:r>
          </w:p>
        </w:tc>
        <w:tc>
          <w:tcPr>
            <w:tcW w:w="1040" w:type="pct"/>
            <w:tcBorders>
              <w:top w:val="single" w:color="auto" w:sz="4" w:space="0"/>
              <w:left w:val="single" w:color="auto" w:sz="4" w:space="0"/>
              <w:bottom w:val="single" w:color="auto" w:sz="4" w:space="0"/>
              <w:right w:val="single" w:color="auto" w:sz="4" w:space="0"/>
            </w:tcBorders>
            <w:vAlign w:val="center"/>
          </w:tcPr>
          <w:p w14:paraId="3AB15D59">
            <w:pPr>
              <w:pStyle w:val="23"/>
              <w:rPr>
                <w:rFonts w:cs="Times New Roman"/>
                <w:color w:val="auto"/>
              </w:rPr>
            </w:pPr>
            <w:r>
              <w:rPr>
                <w:rFonts w:hint="eastAsia" w:cs="Times New Roman"/>
                <w:color w:val="auto"/>
              </w:rPr>
              <w:t>Fault 1 - Torque command</w:t>
            </w:r>
          </w:p>
        </w:tc>
        <w:tc>
          <w:tcPr>
            <w:tcW w:w="519" w:type="pct"/>
            <w:tcBorders>
              <w:top w:val="single" w:color="auto" w:sz="4" w:space="0"/>
              <w:left w:val="single" w:color="auto" w:sz="4" w:space="0"/>
              <w:bottom w:val="single" w:color="auto" w:sz="4" w:space="0"/>
              <w:right w:val="single" w:color="auto" w:sz="4" w:space="0"/>
            </w:tcBorders>
            <w:vAlign w:val="center"/>
          </w:tcPr>
          <w:p w14:paraId="415703D0">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423A0C4B">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7F668E5">
            <w:pPr>
              <w:pStyle w:val="23"/>
              <w:rPr>
                <w:rFonts w:cs="Times New Roman"/>
                <w:bCs/>
                <w:color w:val="auto"/>
                <w:kern w:val="0"/>
                <w:szCs w:val="14"/>
              </w:rPr>
            </w:pPr>
          </w:p>
        </w:tc>
      </w:tr>
      <w:tr w14:paraId="7F579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7F4DE603">
            <w:pPr>
              <w:pStyle w:val="23"/>
              <w:rPr>
                <w:rFonts w:cs="Times New Roman"/>
                <w:color w:val="auto"/>
              </w:rPr>
            </w:pPr>
            <w:r>
              <w:rPr>
                <w:rFonts w:cs="Times New Roman"/>
                <w:color w:val="auto"/>
              </w:rPr>
              <w:t>U0-16</w:t>
            </w:r>
          </w:p>
        </w:tc>
        <w:tc>
          <w:tcPr>
            <w:tcW w:w="1040" w:type="pct"/>
            <w:tcBorders>
              <w:top w:val="single" w:color="auto" w:sz="4" w:space="0"/>
              <w:left w:val="single" w:color="auto" w:sz="4" w:space="0"/>
              <w:bottom w:val="single" w:color="auto" w:sz="4" w:space="0"/>
              <w:right w:val="single" w:color="auto" w:sz="4" w:space="0"/>
            </w:tcBorders>
            <w:vAlign w:val="center"/>
          </w:tcPr>
          <w:p w14:paraId="6A7E0F74">
            <w:pPr>
              <w:pStyle w:val="23"/>
              <w:rPr>
                <w:rFonts w:cs="Times New Roman"/>
                <w:color w:val="auto"/>
              </w:rPr>
            </w:pPr>
            <w:r>
              <w:rPr>
                <w:rFonts w:hint="eastAsia" w:cs="Times New Roman"/>
                <w:color w:val="auto"/>
              </w:rPr>
              <w:t>Fault 1 - Input terminals</w:t>
            </w:r>
          </w:p>
        </w:tc>
        <w:tc>
          <w:tcPr>
            <w:tcW w:w="519" w:type="pct"/>
            <w:tcBorders>
              <w:top w:val="single" w:color="auto" w:sz="4" w:space="0"/>
              <w:left w:val="single" w:color="auto" w:sz="4" w:space="0"/>
              <w:bottom w:val="single" w:color="auto" w:sz="4" w:space="0"/>
              <w:right w:val="single" w:color="auto" w:sz="4" w:space="0"/>
            </w:tcBorders>
            <w:vAlign w:val="center"/>
          </w:tcPr>
          <w:p w14:paraId="0123B37B">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51A91D18">
            <w:pPr>
              <w:pStyle w:val="23"/>
              <w:rPr>
                <w:rFonts w:cs="Times New Roman"/>
                <w:color w:val="auto"/>
              </w:rPr>
            </w:pPr>
            <w:r>
              <w:rPr>
                <w:rFonts w:cs="Times New Roman"/>
                <w:color w:val="auto"/>
              </w:rPr>
              <w:t>0000H~FFFFH</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5FCE1063">
            <w:pPr>
              <w:pStyle w:val="23"/>
              <w:rPr>
                <w:rFonts w:cs="Times New Roman"/>
                <w:bCs/>
                <w:color w:val="auto"/>
                <w:kern w:val="0"/>
                <w:szCs w:val="14"/>
              </w:rPr>
            </w:pPr>
          </w:p>
        </w:tc>
      </w:tr>
      <w:tr w14:paraId="0763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517" w:type="pct"/>
            <w:tcBorders>
              <w:top w:val="single" w:color="auto" w:sz="4" w:space="0"/>
              <w:left w:val="single" w:color="auto" w:sz="4" w:space="0"/>
              <w:bottom w:val="single" w:color="auto" w:sz="4" w:space="0"/>
              <w:right w:val="single" w:color="auto" w:sz="4" w:space="0"/>
            </w:tcBorders>
            <w:vAlign w:val="center"/>
          </w:tcPr>
          <w:p w14:paraId="5E276CF8">
            <w:pPr>
              <w:pStyle w:val="23"/>
              <w:rPr>
                <w:rFonts w:cs="Times New Roman"/>
                <w:color w:val="auto"/>
              </w:rPr>
            </w:pPr>
            <w:r>
              <w:rPr>
                <w:rFonts w:cs="Times New Roman"/>
                <w:color w:val="auto"/>
              </w:rPr>
              <w:t>U0-17</w:t>
            </w:r>
          </w:p>
        </w:tc>
        <w:tc>
          <w:tcPr>
            <w:tcW w:w="1040" w:type="pct"/>
            <w:tcBorders>
              <w:top w:val="single" w:color="auto" w:sz="4" w:space="0"/>
              <w:left w:val="single" w:color="auto" w:sz="4" w:space="0"/>
              <w:bottom w:val="single" w:color="auto" w:sz="4" w:space="0"/>
              <w:right w:val="single" w:color="auto" w:sz="4" w:space="0"/>
            </w:tcBorders>
            <w:vAlign w:val="center"/>
          </w:tcPr>
          <w:p w14:paraId="298C3F09">
            <w:pPr>
              <w:pStyle w:val="23"/>
              <w:rPr>
                <w:rFonts w:cs="Times New Roman"/>
                <w:color w:val="auto"/>
              </w:rPr>
            </w:pPr>
            <w:r>
              <w:rPr>
                <w:rFonts w:hint="eastAsia" w:cs="Times New Roman"/>
                <w:color w:val="auto"/>
              </w:rPr>
              <w:t>Fault 1 - Output terminals</w:t>
            </w:r>
          </w:p>
        </w:tc>
        <w:tc>
          <w:tcPr>
            <w:tcW w:w="519" w:type="pct"/>
            <w:tcBorders>
              <w:top w:val="single" w:color="auto" w:sz="4" w:space="0"/>
              <w:left w:val="single" w:color="auto" w:sz="4" w:space="0"/>
              <w:bottom w:val="single" w:color="auto" w:sz="4" w:space="0"/>
              <w:right w:val="single" w:color="auto" w:sz="4" w:space="0"/>
            </w:tcBorders>
            <w:vAlign w:val="center"/>
          </w:tcPr>
          <w:p w14:paraId="045B070D">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tcPr>
          <w:p w14:paraId="332A3BD7">
            <w:pPr>
              <w:pStyle w:val="23"/>
              <w:rPr>
                <w:rFonts w:cs="Times New Roman"/>
                <w:color w:val="auto"/>
              </w:rPr>
            </w:pPr>
            <w:r>
              <w:rPr>
                <w:rFonts w:cs="Times New Roman"/>
                <w:color w:val="auto"/>
              </w:rPr>
              <w:t>0000H~FFFFH</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64670D5">
            <w:pPr>
              <w:pStyle w:val="23"/>
              <w:rPr>
                <w:rFonts w:cs="Times New Roman"/>
                <w:bCs/>
                <w:color w:val="auto"/>
                <w:kern w:val="0"/>
                <w:szCs w:val="14"/>
              </w:rPr>
            </w:pPr>
          </w:p>
        </w:tc>
      </w:tr>
      <w:tr w14:paraId="48BF7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11CD8678">
            <w:pPr>
              <w:pStyle w:val="23"/>
              <w:rPr>
                <w:rFonts w:cs="Times New Roman"/>
                <w:color w:val="auto"/>
              </w:rPr>
            </w:pPr>
            <w:r>
              <w:rPr>
                <w:rFonts w:cs="Times New Roman"/>
                <w:color w:val="auto"/>
              </w:rPr>
              <w:t>U0-18</w:t>
            </w:r>
          </w:p>
        </w:tc>
        <w:tc>
          <w:tcPr>
            <w:tcW w:w="1040" w:type="pct"/>
            <w:tcBorders>
              <w:top w:val="single" w:color="auto" w:sz="4" w:space="0"/>
              <w:left w:val="single" w:color="auto" w:sz="4" w:space="0"/>
              <w:bottom w:val="single" w:color="auto" w:sz="4" w:space="0"/>
              <w:right w:val="single" w:color="auto" w:sz="4" w:space="0"/>
            </w:tcBorders>
            <w:vAlign w:val="center"/>
          </w:tcPr>
          <w:p w14:paraId="14AC549B">
            <w:pPr>
              <w:pStyle w:val="23"/>
              <w:rPr>
                <w:rFonts w:cs="Times New Roman"/>
                <w:color w:val="auto"/>
              </w:rPr>
            </w:pPr>
            <w:r>
              <w:rPr>
                <w:rFonts w:hint="eastAsia" w:cs="Times New Roman"/>
                <w:color w:val="auto"/>
              </w:rPr>
              <w:t>Fault 1 - Inverter Status</w:t>
            </w:r>
          </w:p>
        </w:tc>
        <w:tc>
          <w:tcPr>
            <w:tcW w:w="519" w:type="pct"/>
            <w:tcBorders>
              <w:top w:val="single" w:color="auto" w:sz="4" w:space="0"/>
              <w:left w:val="single" w:color="auto" w:sz="4" w:space="0"/>
              <w:bottom w:val="single" w:color="auto" w:sz="4" w:space="0"/>
              <w:right w:val="single" w:color="auto" w:sz="4" w:space="0"/>
            </w:tcBorders>
            <w:vAlign w:val="center"/>
          </w:tcPr>
          <w:p w14:paraId="32367BD3">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6F392C5C">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F67B609">
            <w:pPr>
              <w:pStyle w:val="23"/>
              <w:rPr>
                <w:rFonts w:cs="Times New Roman"/>
                <w:bCs/>
                <w:color w:val="auto"/>
                <w:kern w:val="0"/>
                <w:szCs w:val="14"/>
              </w:rPr>
            </w:pPr>
          </w:p>
        </w:tc>
      </w:tr>
      <w:tr w14:paraId="10CCA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517" w:type="pct"/>
            <w:tcBorders>
              <w:top w:val="single" w:color="auto" w:sz="4" w:space="0"/>
              <w:left w:val="single" w:color="auto" w:sz="4" w:space="0"/>
              <w:bottom w:val="single" w:color="auto" w:sz="4" w:space="0"/>
              <w:right w:val="single" w:color="auto" w:sz="4" w:space="0"/>
            </w:tcBorders>
            <w:vAlign w:val="center"/>
          </w:tcPr>
          <w:p w14:paraId="7462AE2F">
            <w:pPr>
              <w:pStyle w:val="23"/>
              <w:rPr>
                <w:rFonts w:cs="Times New Roman"/>
                <w:color w:val="auto"/>
              </w:rPr>
            </w:pPr>
            <w:r>
              <w:rPr>
                <w:rFonts w:cs="Times New Roman"/>
                <w:color w:val="auto"/>
              </w:rPr>
              <w:t>U0-19</w:t>
            </w:r>
          </w:p>
        </w:tc>
        <w:tc>
          <w:tcPr>
            <w:tcW w:w="1040" w:type="pct"/>
            <w:tcBorders>
              <w:top w:val="single" w:color="auto" w:sz="4" w:space="0"/>
              <w:left w:val="single" w:color="auto" w:sz="4" w:space="0"/>
              <w:bottom w:val="single" w:color="auto" w:sz="4" w:space="0"/>
              <w:right w:val="single" w:color="auto" w:sz="4" w:space="0"/>
            </w:tcBorders>
            <w:vAlign w:val="center"/>
          </w:tcPr>
          <w:p w14:paraId="08C13751">
            <w:pPr>
              <w:pStyle w:val="23"/>
              <w:rPr>
                <w:rFonts w:cs="Times New Roman"/>
                <w:color w:val="auto"/>
              </w:rPr>
            </w:pPr>
            <w:r>
              <w:rPr>
                <w:rFonts w:hint="eastAsia" w:cs="Times New Roman"/>
                <w:color w:val="auto"/>
              </w:rPr>
              <w:t>Fault 1 - Frequency Command</w:t>
            </w:r>
          </w:p>
        </w:tc>
        <w:tc>
          <w:tcPr>
            <w:tcW w:w="519" w:type="pct"/>
            <w:tcBorders>
              <w:top w:val="single" w:color="auto" w:sz="4" w:space="0"/>
              <w:left w:val="single" w:color="auto" w:sz="4" w:space="0"/>
              <w:bottom w:val="single" w:color="auto" w:sz="4" w:space="0"/>
              <w:right w:val="single" w:color="auto" w:sz="4" w:space="0"/>
            </w:tcBorders>
            <w:vAlign w:val="center"/>
          </w:tcPr>
          <w:p w14:paraId="7773C3D0">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2F2BF4E8">
            <w:pPr>
              <w:pStyle w:val="23"/>
              <w:rPr>
                <w:rFonts w:cs="Times New Roman"/>
                <w:color w:val="auto"/>
              </w:rPr>
            </w:pPr>
            <w:r>
              <w:rPr>
                <w:rFonts w:cs="Times New Roman"/>
                <w:color w:val="auto"/>
              </w:rPr>
              <w:t>0.00～655.35Hz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45F22F3">
            <w:pPr>
              <w:pStyle w:val="23"/>
              <w:rPr>
                <w:rFonts w:cs="Times New Roman"/>
                <w:bCs/>
                <w:color w:val="auto"/>
                <w:kern w:val="0"/>
                <w:szCs w:val="14"/>
              </w:rPr>
            </w:pPr>
          </w:p>
        </w:tc>
      </w:tr>
      <w:tr w14:paraId="682F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517" w:type="pct"/>
            <w:tcBorders>
              <w:top w:val="single" w:color="auto" w:sz="4" w:space="0"/>
              <w:left w:val="single" w:color="auto" w:sz="4" w:space="0"/>
              <w:bottom w:val="single" w:color="auto" w:sz="4" w:space="0"/>
              <w:right w:val="single" w:color="auto" w:sz="4" w:space="0"/>
            </w:tcBorders>
            <w:vAlign w:val="center"/>
          </w:tcPr>
          <w:p w14:paraId="162547B3">
            <w:pPr>
              <w:pStyle w:val="23"/>
              <w:rPr>
                <w:rFonts w:cs="Times New Roman"/>
                <w:color w:val="auto"/>
              </w:rPr>
            </w:pPr>
            <w:r>
              <w:rPr>
                <w:rFonts w:cs="Times New Roman"/>
                <w:color w:val="auto"/>
              </w:rPr>
              <w:t>U0-20</w:t>
            </w:r>
          </w:p>
        </w:tc>
        <w:tc>
          <w:tcPr>
            <w:tcW w:w="1040" w:type="pct"/>
            <w:tcBorders>
              <w:top w:val="single" w:color="auto" w:sz="4" w:space="0"/>
              <w:left w:val="single" w:color="auto" w:sz="4" w:space="0"/>
              <w:bottom w:val="single" w:color="auto" w:sz="4" w:space="0"/>
              <w:right w:val="single" w:color="auto" w:sz="4" w:space="0"/>
            </w:tcBorders>
            <w:vAlign w:val="center"/>
          </w:tcPr>
          <w:p w14:paraId="2F3C69DB">
            <w:pPr>
              <w:pStyle w:val="23"/>
              <w:rPr>
                <w:rFonts w:cs="Times New Roman"/>
                <w:color w:val="auto"/>
              </w:rPr>
            </w:pPr>
            <w:r>
              <w:rPr>
                <w:rFonts w:hint="eastAsia" w:cs="Times New Roman"/>
                <w:color w:val="auto"/>
              </w:rPr>
              <w:t>Fault 1 - 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3BB5C981">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480036A0">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B3C6D05">
            <w:pPr>
              <w:pStyle w:val="23"/>
              <w:rPr>
                <w:rFonts w:cs="Times New Roman"/>
                <w:bCs/>
                <w:color w:val="auto"/>
                <w:kern w:val="0"/>
                <w:szCs w:val="14"/>
              </w:rPr>
            </w:pPr>
          </w:p>
        </w:tc>
      </w:tr>
      <w:tr w14:paraId="641EC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748F1605">
            <w:pPr>
              <w:pStyle w:val="23"/>
              <w:rPr>
                <w:rFonts w:cs="Times New Roman"/>
                <w:color w:val="auto"/>
              </w:rPr>
            </w:pPr>
            <w:r>
              <w:rPr>
                <w:rFonts w:cs="Times New Roman"/>
                <w:color w:val="auto"/>
              </w:rPr>
              <w:t>U0-21</w:t>
            </w:r>
          </w:p>
        </w:tc>
        <w:tc>
          <w:tcPr>
            <w:tcW w:w="1040" w:type="pct"/>
            <w:tcBorders>
              <w:top w:val="single" w:color="auto" w:sz="4" w:space="0"/>
              <w:left w:val="single" w:color="auto" w:sz="4" w:space="0"/>
              <w:bottom w:val="single" w:color="auto" w:sz="4" w:space="0"/>
              <w:right w:val="single" w:color="auto" w:sz="4" w:space="0"/>
            </w:tcBorders>
            <w:vAlign w:val="center"/>
          </w:tcPr>
          <w:p w14:paraId="304CC00B">
            <w:pPr>
              <w:pStyle w:val="23"/>
              <w:rPr>
                <w:rFonts w:cs="Times New Roman"/>
                <w:color w:val="auto"/>
              </w:rPr>
            </w:pPr>
            <w:r>
              <w:rPr>
                <w:rFonts w:hint="eastAsia" w:cs="Times New Roman"/>
                <w:color w:val="auto"/>
              </w:rPr>
              <w:t>Fault 1 - Output Voltage</w:t>
            </w:r>
          </w:p>
        </w:tc>
        <w:tc>
          <w:tcPr>
            <w:tcW w:w="519" w:type="pct"/>
            <w:tcBorders>
              <w:top w:val="single" w:color="auto" w:sz="4" w:space="0"/>
              <w:left w:val="single" w:color="auto" w:sz="4" w:space="0"/>
              <w:bottom w:val="single" w:color="auto" w:sz="4" w:space="0"/>
              <w:right w:val="single" w:color="auto" w:sz="4" w:space="0"/>
            </w:tcBorders>
            <w:vAlign w:val="center"/>
          </w:tcPr>
          <w:p w14:paraId="0B703426">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6A8D5A96">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BD922F4">
            <w:pPr>
              <w:pStyle w:val="23"/>
              <w:rPr>
                <w:rFonts w:cs="Times New Roman"/>
                <w:bCs/>
                <w:color w:val="auto"/>
                <w:kern w:val="0"/>
                <w:szCs w:val="14"/>
              </w:rPr>
            </w:pPr>
          </w:p>
        </w:tc>
      </w:tr>
      <w:tr w14:paraId="42DC5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exact"/>
        </w:trPr>
        <w:tc>
          <w:tcPr>
            <w:tcW w:w="517" w:type="pct"/>
            <w:tcBorders>
              <w:top w:val="single" w:color="auto" w:sz="4" w:space="0"/>
              <w:left w:val="single" w:color="auto" w:sz="4" w:space="0"/>
              <w:bottom w:val="single" w:color="auto" w:sz="4" w:space="0"/>
              <w:right w:val="single" w:color="auto" w:sz="4" w:space="0"/>
            </w:tcBorders>
            <w:vAlign w:val="center"/>
          </w:tcPr>
          <w:p w14:paraId="0C6448D9">
            <w:pPr>
              <w:pStyle w:val="23"/>
              <w:rPr>
                <w:rFonts w:cs="Times New Roman"/>
                <w:color w:val="auto"/>
              </w:rPr>
            </w:pPr>
            <w:r>
              <w:rPr>
                <w:rFonts w:cs="Times New Roman"/>
                <w:color w:val="auto"/>
              </w:rPr>
              <w:t>U0-22</w:t>
            </w:r>
          </w:p>
        </w:tc>
        <w:tc>
          <w:tcPr>
            <w:tcW w:w="1040" w:type="pct"/>
            <w:tcBorders>
              <w:top w:val="single" w:color="auto" w:sz="4" w:space="0"/>
              <w:left w:val="single" w:color="auto" w:sz="4" w:space="0"/>
              <w:bottom w:val="single" w:color="auto" w:sz="4" w:space="0"/>
              <w:right w:val="single" w:color="auto" w:sz="4" w:space="0"/>
            </w:tcBorders>
            <w:vAlign w:val="center"/>
          </w:tcPr>
          <w:p w14:paraId="7E4B70B7">
            <w:pPr>
              <w:pStyle w:val="23"/>
              <w:rPr>
                <w:rFonts w:cs="Times New Roman"/>
                <w:color w:val="auto"/>
              </w:rPr>
            </w:pPr>
            <w:r>
              <w:rPr>
                <w:rFonts w:hint="eastAsia" w:cs="Times New Roman"/>
                <w:color w:val="auto"/>
              </w:rPr>
              <w:t>Fault 1 - DC Voltage</w:t>
            </w:r>
          </w:p>
        </w:tc>
        <w:tc>
          <w:tcPr>
            <w:tcW w:w="519" w:type="pct"/>
            <w:tcBorders>
              <w:top w:val="single" w:color="auto" w:sz="4" w:space="0"/>
              <w:left w:val="single" w:color="auto" w:sz="4" w:space="0"/>
              <w:bottom w:val="single" w:color="auto" w:sz="4" w:space="0"/>
              <w:right w:val="single" w:color="auto" w:sz="4" w:space="0"/>
            </w:tcBorders>
            <w:vAlign w:val="center"/>
          </w:tcPr>
          <w:p w14:paraId="2F300C0D">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614B1408">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84C516C">
            <w:pPr>
              <w:pStyle w:val="23"/>
              <w:rPr>
                <w:rFonts w:cs="Times New Roman"/>
                <w:bCs/>
                <w:color w:val="auto"/>
                <w:kern w:val="0"/>
                <w:szCs w:val="14"/>
              </w:rPr>
            </w:pPr>
          </w:p>
        </w:tc>
      </w:tr>
      <w:tr w14:paraId="7F2AD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1B57AEDB">
            <w:pPr>
              <w:pStyle w:val="23"/>
              <w:rPr>
                <w:rFonts w:cs="Times New Roman"/>
                <w:color w:val="auto"/>
              </w:rPr>
            </w:pPr>
            <w:r>
              <w:rPr>
                <w:rFonts w:cs="Times New Roman"/>
                <w:color w:val="auto"/>
              </w:rPr>
              <w:t>U0-23</w:t>
            </w:r>
          </w:p>
        </w:tc>
        <w:tc>
          <w:tcPr>
            <w:tcW w:w="1040" w:type="pct"/>
            <w:tcBorders>
              <w:top w:val="single" w:color="auto" w:sz="4" w:space="0"/>
              <w:left w:val="single" w:color="auto" w:sz="4" w:space="0"/>
              <w:bottom w:val="single" w:color="auto" w:sz="4" w:space="0"/>
              <w:right w:val="single" w:color="auto" w:sz="4" w:space="0"/>
            </w:tcBorders>
            <w:vAlign w:val="center"/>
          </w:tcPr>
          <w:p w14:paraId="0DDBD929">
            <w:pPr>
              <w:pStyle w:val="23"/>
              <w:rPr>
                <w:rFonts w:cs="Times New Roman"/>
                <w:color w:val="auto"/>
              </w:rPr>
            </w:pPr>
            <w:r>
              <w:rPr>
                <w:rFonts w:hint="eastAsia" w:cs="Times New Roman"/>
                <w:color w:val="auto"/>
              </w:rPr>
              <w:t>Fault 1-Output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4626A5F4">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53B953FC">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7D7DC4B">
            <w:pPr>
              <w:pStyle w:val="23"/>
              <w:rPr>
                <w:rFonts w:cs="Times New Roman"/>
                <w:bCs/>
                <w:color w:val="auto"/>
                <w:kern w:val="0"/>
                <w:szCs w:val="14"/>
              </w:rPr>
            </w:pPr>
          </w:p>
        </w:tc>
      </w:tr>
      <w:tr w14:paraId="29465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exact"/>
        </w:trPr>
        <w:tc>
          <w:tcPr>
            <w:tcW w:w="517" w:type="pct"/>
            <w:tcBorders>
              <w:top w:val="single" w:color="auto" w:sz="4" w:space="0"/>
              <w:left w:val="single" w:color="auto" w:sz="4" w:space="0"/>
              <w:bottom w:val="single" w:color="auto" w:sz="4" w:space="0"/>
              <w:right w:val="single" w:color="auto" w:sz="4" w:space="0"/>
            </w:tcBorders>
            <w:vAlign w:val="center"/>
          </w:tcPr>
          <w:p w14:paraId="28D5C8BA">
            <w:pPr>
              <w:pStyle w:val="23"/>
              <w:rPr>
                <w:rFonts w:cs="Times New Roman"/>
                <w:color w:val="auto"/>
              </w:rPr>
            </w:pPr>
            <w:r>
              <w:rPr>
                <w:rFonts w:cs="Times New Roman"/>
                <w:color w:val="auto"/>
              </w:rPr>
              <w:t>U0-24</w:t>
            </w:r>
          </w:p>
        </w:tc>
        <w:tc>
          <w:tcPr>
            <w:tcW w:w="1040" w:type="pct"/>
            <w:tcBorders>
              <w:top w:val="single" w:color="auto" w:sz="4" w:space="0"/>
              <w:left w:val="single" w:color="auto" w:sz="4" w:space="0"/>
              <w:bottom w:val="single" w:color="auto" w:sz="4" w:space="0"/>
              <w:right w:val="single" w:color="auto" w:sz="4" w:space="0"/>
            </w:tcBorders>
            <w:vAlign w:val="center"/>
          </w:tcPr>
          <w:p w14:paraId="2C825A38">
            <w:pPr>
              <w:pStyle w:val="23"/>
              <w:rPr>
                <w:rFonts w:cs="Times New Roman"/>
                <w:color w:val="auto"/>
              </w:rPr>
            </w:pPr>
            <w:r>
              <w:rPr>
                <w:rFonts w:hint="eastAsia" w:cs="Times New Roman"/>
                <w:color w:val="auto"/>
              </w:rPr>
              <w:t>Fault 1-IGBT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1FCBD73C">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6A0CD7CF">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9C01730">
            <w:pPr>
              <w:pStyle w:val="23"/>
              <w:rPr>
                <w:rFonts w:cs="Times New Roman"/>
                <w:bCs/>
                <w:color w:val="auto"/>
                <w:kern w:val="0"/>
                <w:szCs w:val="14"/>
              </w:rPr>
            </w:pPr>
          </w:p>
        </w:tc>
      </w:tr>
      <w:tr w14:paraId="12AA8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517" w:type="pct"/>
            <w:tcBorders>
              <w:top w:val="single" w:color="auto" w:sz="4" w:space="0"/>
              <w:left w:val="single" w:color="auto" w:sz="4" w:space="0"/>
              <w:bottom w:val="single" w:color="auto" w:sz="4" w:space="0"/>
              <w:right w:val="single" w:color="auto" w:sz="4" w:space="0"/>
            </w:tcBorders>
            <w:vAlign w:val="center"/>
          </w:tcPr>
          <w:p w14:paraId="099E2832">
            <w:pPr>
              <w:pStyle w:val="23"/>
              <w:rPr>
                <w:rFonts w:cs="Times New Roman"/>
                <w:color w:val="auto"/>
              </w:rPr>
            </w:pPr>
            <w:r>
              <w:rPr>
                <w:rFonts w:cs="Times New Roman"/>
                <w:color w:val="auto"/>
              </w:rPr>
              <w:t>U0-25</w:t>
            </w:r>
          </w:p>
        </w:tc>
        <w:tc>
          <w:tcPr>
            <w:tcW w:w="1040" w:type="pct"/>
            <w:tcBorders>
              <w:top w:val="single" w:color="auto" w:sz="4" w:space="0"/>
              <w:left w:val="single" w:color="auto" w:sz="4" w:space="0"/>
              <w:bottom w:val="single" w:color="auto" w:sz="4" w:space="0"/>
              <w:right w:val="single" w:color="auto" w:sz="4" w:space="0"/>
            </w:tcBorders>
            <w:vAlign w:val="center"/>
          </w:tcPr>
          <w:p w14:paraId="1378CCAD">
            <w:pPr>
              <w:pStyle w:val="23"/>
              <w:rPr>
                <w:rFonts w:cs="Times New Roman"/>
                <w:color w:val="auto"/>
              </w:rPr>
            </w:pPr>
            <w:r>
              <w:rPr>
                <w:rFonts w:hint="eastAsia" w:cs="Times New Roman"/>
                <w:color w:val="auto"/>
              </w:rPr>
              <w:t>Fault 1-Capacitor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1C50B967">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5FE572DE">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0748F4F">
            <w:pPr>
              <w:pStyle w:val="23"/>
              <w:rPr>
                <w:rFonts w:cs="Times New Roman"/>
                <w:bCs/>
                <w:color w:val="auto"/>
                <w:kern w:val="0"/>
                <w:szCs w:val="14"/>
              </w:rPr>
            </w:pPr>
          </w:p>
        </w:tc>
      </w:tr>
      <w:tr w14:paraId="0DFE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3362A412">
            <w:pPr>
              <w:pStyle w:val="23"/>
              <w:rPr>
                <w:rFonts w:cs="Times New Roman"/>
                <w:color w:val="auto"/>
              </w:rPr>
            </w:pPr>
            <w:r>
              <w:rPr>
                <w:rFonts w:cs="Times New Roman"/>
                <w:color w:val="auto"/>
              </w:rPr>
              <w:t>U0-26</w:t>
            </w:r>
          </w:p>
        </w:tc>
        <w:tc>
          <w:tcPr>
            <w:tcW w:w="1040" w:type="pct"/>
            <w:tcBorders>
              <w:top w:val="single" w:color="auto" w:sz="4" w:space="0"/>
              <w:left w:val="single" w:color="auto" w:sz="4" w:space="0"/>
              <w:bottom w:val="single" w:color="auto" w:sz="4" w:space="0"/>
              <w:right w:val="single" w:color="auto" w:sz="4" w:space="0"/>
            </w:tcBorders>
            <w:vAlign w:val="center"/>
          </w:tcPr>
          <w:p w14:paraId="6A3D1BFE">
            <w:pPr>
              <w:pStyle w:val="23"/>
              <w:rPr>
                <w:rFonts w:cs="Times New Roman"/>
                <w:color w:val="auto"/>
              </w:rPr>
            </w:pPr>
            <w:r>
              <w:rPr>
                <w:rFonts w:hint="eastAsia" w:cs="Times New Roman"/>
                <w:color w:val="auto"/>
              </w:rPr>
              <w:t>Fault 2-Output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4567D27A">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3B026365">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5ABE1B2">
            <w:pPr>
              <w:pStyle w:val="23"/>
              <w:rPr>
                <w:rFonts w:cs="Times New Roman"/>
                <w:bCs/>
                <w:color w:val="auto"/>
                <w:kern w:val="0"/>
                <w:szCs w:val="14"/>
              </w:rPr>
            </w:pPr>
          </w:p>
        </w:tc>
      </w:tr>
      <w:tr w14:paraId="0B37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517" w:type="pct"/>
            <w:tcBorders>
              <w:top w:val="single" w:color="auto" w:sz="4" w:space="0"/>
              <w:left w:val="single" w:color="auto" w:sz="4" w:space="0"/>
              <w:bottom w:val="single" w:color="auto" w:sz="4" w:space="0"/>
              <w:right w:val="single" w:color="auto" w:sz="4" w:space="0"/>
            </w:tcBorders>
            <w:vAlign w:val="center"/>
          </w:tcPr>
          <w:p w14:paraId="71A3B8AD">
            <w:pPr>
              <w:pStyle w:val="23"/>
              <w:rPr>
                <w:rFonts w:cs="Times New Roman"/>
                <w:color w:val="auto"/>
              </w:rPr>
            </w:pPr>
            <w:r>
              <w:rPr>
                <w:rFonts w:cs="Times New Roman"/>
                <w:color w:val="auto"/>
              </w:rPr>
              <w:t>U0-27</w:t>
            </w:r>
          </w:p>
        </w:tc>
        <w:tc>
          <w:tcPr>
            <w:tcW w:w="1040" w:type="pct"/>
            <w:tcBorders>
              <w:top w:val="single" w:color="auto" w:sz="4" w:space="0"/>
              <w:left w:val="single" w:color="auto" w:sz="4" w:space="0"/>
              <w:bottom w:val="single" w:color="auto" w:sz="4" w:space="0"/>
              <w:right w:val="single" w:color="auto" w:sz="4" w:space="0"/>
            </w:tcBorders>
            <w:vAlign w:val="center"/>
          </w:tcPr>
          <w:p w14:paraId="30F0AD00">
            <w:pPr>
              <w:pStyle w:val="23"/>
              <w:rPr>
                <w:rFonts w:cs="Times New Roman"/>
                <w:color w:val="auto"/>
              </w:rPr>
            </w:pPr>
            <w:r>
              <w:rPr>
                <w:rFonts w:hint="eastAsia" w:cs="Times New Roman"/>
                <w:color w:val="auto"/>
              </w:rPr>
              <w:t>Fault 2-Direct Current Voltage</w:t>
            </w:r>
          </w:p>
        </w:tc>
        <w:tc>
          <w:tcPr>
            <w:tcW w:w="519" w:type="pct"/>
            <w:tcBorders>
              <w:top w:val="single" w:color="auto" w:sz="4" w:space="0"/>
              <w:left w:val="single" w:color="auto" w:sz="4" w:space="0"/>
              <w:bottom w:val="single" w:color="auto" w:sz="4" w:space="0"/>
              <w:right w:val="single" w:color="auto" w:sz="4" w:space="0"/>
            </w:tcBorders>
            <w:vAlign w:val="center"/>
          </w:tcPr>
          <w:p w14:paraId="1C299F0F">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03C7D5EC">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4667F8D">
            <w:pPr>
              <w:pStyle w:val="23"/>
              <w:rPr>
                <w:rFonts w:cs="Times New Roman"/>
                <w:bCs/>
                <w:color w:val="auto"/>
                <w:kern w:val="0"/>
                <w:szCs w:val="14"/>
              </w:rPr>
            </w:pPr>
          </w:p>
        </w:tc>
      </w:tr>
      <w:tr w14:paraId="6C151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517" w:type="pct"/>
            <w:tcBorders>
              <w:top w:val="single" w:color="auto" w:sz="4" w:space="0"/>
              <w:left w:val="single" w:color="auto" w:sz="4" w:space="0"/>
              <w:bottom w:val="single" w:color="auto" w:sz="4" w:space="0"/>
              <w:right w:val="single" w:color="auto" w:sz="4" w:space="0"/>
            </w:tcBorders>
            <w:vAlign w:val="center"/>
          </w:tcPr>
          <w:p w14:paraId="7DD5B7CF">
            <w:pPr>
              <w:pStyle w:val="23"/>
              <w:rPr>
                <w:rFonts w:cs="Times New Roman"/>
                <w:color w:val="auto"/>
              </w:rPr>
            </w:pPr>
            <w:r>
              <w:rPr>
                <w:rFonts w:cs="Times New Roman"/>
                <w:color w:val="auto"/>
              </w:rPr>
              <w:t>U0-28</w:t>
            </w:r>
          </w:p>
        </w:tc>
        <w:tc>
          <w:tcPr>
            <w:tcW w:w="1040" w:type="pct"/>
            <w:tcBorders>
              <w:top w:val="single" w:color="auto" w:sz="4" w:space="0"/>
              <w:left w:val="single" w:color="auto" w:sz="4" w:space="0"/>
              <w:bottom w:val="single" w:color="auto" w:sz="4" w:space="0"/>
              <w:right w:val="single" w:color="auto" w:sz="4" w:space="0"/>
            </w:tcBorders>
            <w:vAlign w:val="center"/>
          </w:tcPr>
          <w:p w14:paraId="0AF96AC0">
            <w:pPr>
              <w:pStyle w:val="23"/>
              <w:rPr>
                <w:rFonts w:cs="Times New Roman"/>
                <w:color w:val="auto"/>
              </w:rPr>
            </w:pPr>
            <w:r>
              <w:rPr>
                <w:rFonts w:hint="eastAsia" w:cs="Times New Roman"/>
                <w:color w:val="auto"/>
              </w:rPr>
              <w:t>Fault 2-Output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1D81069E">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79E79E15">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5A87ECB">
            <w:pPr>
              <w:pStyle w:val="23"/>
              <w:rPr>
                <w:rFonts w:cs="Times New Roman"/>
                <w:bCs/>
                <w:color w:val="auto"/>
                <w:kern w:val="0"/>
                <w:szCs w:val="14"/>
              </w:rPr>
            </w:pPr>
          </w:p>
        </w:tc>
      </w:tr>
      <w:tr w14:paraId="1523E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exact"/>
        </w:trPr>
        <w:tc>
          <w:tcPr>
            <w:tcW w:w="517" w:type="pct"/>
            <w:tcBorders>
              <w:top w:val="single" w:color="auto" w:sz="4" w:space="0"/>
              <w:left w:val="single" w:color="auto" w:sz="4" w:space="0"/>
              <w:bottom w:val="single" w:color="auto" w:sz="4" w:space="0"/>
              <w:right w:val="single" w:color="auto" w:sz="4" w:space="0"/>
            </w:tcBorders>
            <w:vAlign w:val="center"/>
          </w:tcPr>
          <w:p w14:paraId="7F787F01">
            <w:pPr>
              <w:pStyle w:val="23"/>
              <w:rPr>
                <w:rFonts w:cs="Times New Roman"/>
                <w:color w:val="auto"/>
              </w:rPr>
            </w:pPr>
            <w:r>
              <w:rPr>
                <w:rFonts w:cs="Times New Roman"/>
                <w:color w:val="auto"/>
              </w:rPr>
              <w:t>U0-29</w:t>
            </w:r>
          </w:p>
        </w:tc>
        <w:tc>
          <w:tcPr>
            <w:tcW w:w="1040" w:type="pct"/>
            <w:tcBorders>
              <w:top w:val="single" w:color="auto" w:sz="4" w:space="0"/>
              <w:left w:val="single" w:color="auto" w:sz="4" w:space="0"/>
              <w:bottom w:val="single" w:color="auto" w:sz="4" w:space="0"/>
              <w:right w:val="single" w:color="auto" w:sz="4" w:space="0"/>
            </w:tcBorders>
            <w:vAlign w:val="center"/>
          </w:tcPr>
          <w:p w14:paraId="4CAD455F">
            <w:pPr>
              <w:pStyle w:val="23"/>
              <w:rPr>
                <w:rFonts w:cs="Times New Roman"/>
                <w:color w:val="auto"/>
              </w:rPr>
            </w:pPr>
            <w:r>
              <w:rPr>
                <w:rFonts w:hint="eastAsia" w:cs="Times New Roman"/>
                <w:color w:val="auto"/>
              </w:rPr>
              <w:t>Fault 2 - 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2E4B18AB">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11FE12B8">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5B20D1F7">
            <w:pPr>
              <w:pStyle w:val="23"/>
              <w:rPr>
                <w:rFonts w:cs="Times New Roman"/>
                <w:bCs/>
                <w:color w:val="auto"/>
                <w:kern w:val="0"/>
                <w:szCs w:val="14"/>
              </w:rPr>
            </w:pPr>
          </w:p>
        </w:tc>
      </w:tr>
      <w:tr w14:paraId="3243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exact"/>
        </w:trPr>
        <w:tc>
          <w:tcPr>
            <w:tcW w:w="517" w:type="pct"/>
            <w:tcBorders>
              <w:top w:val="single" w:color="auto" w:sz="4" w:space="0"/>
              <w:left w:val="single" w:color="auto" w:sz="4" w:space="0"/>
              <w:bottom w:val="single" w:color="auto" w:sz="4" w:space="0"/>
              <w:right w:val="single" w:color="auto" w:sz="4" w:space="0"/>
            </w:tcBorders>
            <w:vAlign w:val="center"/>
          </w:tcPr>
          <w:p w14:paraId="1D9FC0DB">
            <w:pPr>
              <w:pStyle w:val="23"/>
              <w:rPr>
                <w:rFonts w:cs="Times New Roman"/>
                <w:color w:val="auto"/>
              </w:rPr>
            </w:pPr>
            <w:r>
              <w:rPr>
                <w:rFonts w:cs="Times New Roman"/>
                <w:color w:val="auto"/>
              </w:rPr>
              <w:t>U0-30</w:t>
            </w:r>
          </w:p>
        </w:tc>
        <w:tc>
          <w:tcPr>
            <w:tcW w:w="1040" w:type="pct"/>
            <w:tcBorders>
              <w:top w:val="single" w:color="auto" w:sz="4" w:space="0"/>
              <w:left w:val="single" w:color="auto" w:sz="4" w:space="0"/>
              <w:bottom w:val="single" w:color="auto" w:sz="4" w:space="0"/>
              <w:right w:val="single" w:color="auto" w:sz="4" w:space="0"/>
            </w:tcBorders>
            <w:vAlign w:val="center"/>
          </w:tcPr>
          <w:p w14:paraId="14B641AA">
            <w:pPr>
              <w:pStyle w:val="23"/>
              <w:rPr>
                <w:rFonts w:cs="Times New Roman"/>
                <w:color w:val="auto"/>
              </w:rPr>
            </w:pPr>
            <w:r>
              <w:rPr>
                <w:rFonts w:hint="eastAsia" w:cs="Times New Roman"/>
                <w:color w:val="auto"/>
              </w:rPr>
              <w:t>Fault 3 - 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2F01E1C3">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763EC8DB">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1AC83A6">
            <w:pPr>
              <w:pStyle w:val="23"/>
              <w:rPr>
                <w:rFonts w:cs="Times New Roman"/>
                <w:bCs/>
                <w:color w:val="auto"/>
                <w:kern w:val="0"/>
                <w:szCs w:val="14"/>
              </w:rPr>
            </w:pPr>
          </w:p>
        </w:tc>
      </w:tr>
      <w:tr w14:paraId="6253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exact"/>
        </w:trPr>
        <w:tc>
          <w:tcPr>
            <w:tcW w:w="517" w:type="pct"/>
            <w:tcBorders>
              <w:top w:val="single" w:color="auto" w:sz="4" w:space="0"/>
              <w:left w:val="single" w:color="auto" w:sz="4" w:space="0"/>
              <w:bottom w:val="single" w:color="auto" w:sz="4" w:space="0"/>
              <w:right w:val="single" w:color="auto" w:sz="4" w:space="0"/>
            </w:tcBorders>
            <w:vAlign w:val="center"/>
          </w:tcPr>
          <w:p w14:paraId="5FF3976A">
            <w:pPr>
              <w:pStyle w:val="23"/>
              <w:rPr>
                <w:rFonts w:cs="Times New Roman"/>
                <w:color w:val="auto"/>
              </w:rPr>
            </w:pPr>
            <w:r>
              <w:rPr>
                <w:rFonts w:cs="Times New Roman"/>
                <w:color w:val="auto"/>
              </w:rPr>
              <w:t>U0-31</w:t>
            </w:r>
          </w:p>
        </w:tc>
        <w:tc>
          <w:tcPr>
            <w:tcW w:w="1040" w:type="pct"/>
            <w:tcBorders>
              <w:top w:val="single" w:color="auto" w:sz="4" w:space="0"/>
              <w:left w:val="single" w:color="auto" w:sz="4" w:space="0"/>
              <w:bottom w:val="single" w:color="auto" w:sz="4" w:space="0"/>
              <w:right w:val="single" w:color="auto" w:sz="4" w:space="0"/>
            </w:tcBorders>
            <w:vAlign w:val="center"/>
          </w:tcPr>
          <w:p w14:paraId="1F04B911">
            <w:pPr>
              <w:pStyle w:val="23"/>
              <w:rPr>
                <w:rFonts w:cs="Times New Roman"/>
                <w:color w:val="auto"/>
              </w:rPr>
            </w:pPr>
            <w:r>
              <w:rPr>
                <w:rFonts w:hint="eastAsia" w:cs="Times New Roman"/>
                <w:color w:val="auto"/>
              </w:rPr>
              <w:t>Fault 3 - DC Voltage</w:t>
            </w:r>
          </w:p>
        </w:tc>
        <w:tc>
          <w:tcPr>
            <w:tcW w:w="519" w:type="pct"/>
            <w:tcBorders>
              <w:top w:val="single" w:color="auto" w:sz="4" w:space="0"/>
              <w:left w:val="single" w:color="auto" w:sz="4" w:space="0"/>
              <w:bottom w:val="single" w:color="auto" w:sz="4" w:space="0"/>
              <w:right w:val="single" w:color="auto" w:sz="4" w:space="0"/>
            </w:tcBorders>
            <w:vAlign w:val="center"/>
          </w:tcPr>
          <w:p w14:paraId="133C88CF">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1459398E">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3E01B395">
            <w:pPr>
              <w:pStyle w:val="23"/>
              <w:rPr>
                <w:rFonts w:cs="Times New Roman"/>
                <w:bCs/>
                <w:color w:val="auto"/>
                <w:kern w:val="0"/>
                <w:szCs w:val="14"/>
              </w:rPr>
            </w:pPr>
          </w:p>
        </w:tc>
      </w:tr>
      <w:tr w14:paraId="55494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2F010A4D">
            <w:pPr>
              <w:pStyle w:val="23"/>
              <w:rPr>
                <w:rFonts w:cs="Times New Roman"/>
                <w:color w:val="auto"/>
              </w:rPr>
            </w:pPr>
            <w:r>
              <w:rPr>
                <w:rFonts w:cs="Times New Roman"/>
                <w:color w:val="auto"/>
              </w:rPr>
              <w:t>U0-32</w:t>
            </w:r>
          </w:p>
        </w:tc>
        <w:tc>
          <w:tcPr>
            <w:tcW w:w="1040" w:type="pct"/>
            <w:tcBorders>
              <w:top w:val="single" w:color="auto" w:sz="4" w:space="0"/>
              <w:left w:val="single" w:color="auto" w:sz="4" w:space="0"/>
              <w:bottom w:val="single" w:color="auto" w:sz="4" w:space="0"/>
              <w:right w:val="single" w:color="auto" w:sz="4" w:space="0"/>
            </w:tcBorders>
            <w:vAlign w:val="center"/>
          </w:tcPr>
          <w:p w14:paraId="55F4E571">
            <w:pPr>
              <w:pStyle w:val="23"/>
              <w:rPr>
                <w:rFonts w:cs="Times New Roman"/>
                <w:color w:val="auto"/>
              </w:rPr>
            </w:pPr>
            <w:r>
              <w:rPr>
                <w:rFonts w:hint="eastAsia" w:cs="Times New Roman"/>
                <w:color w:val="auto"/>
              </w:rPr>
              <w:t>Fault 3 - 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2F13061B">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07DDFC6C">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A298111">
            <w:pPr>
              <w:pStyle w:val="23"/>
              <w:rPr>
                <w:rFonts w:cs="Times New Roman"/>
                <w:bCs/>
                <w:color w:val="auto"/>
                <w:kern w:val="0"/>
                <w:szCs w:val="14"/>
              </w:rPr>
            </w:pPr>
          </w:p>
        </w:tc>
      </w:tr>
      <w:tr w14:paraId="32CD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exact"/>
        </w:trPr>
        <w:tc>
          <w:tcPr>
            <w:tcW w:w="517" w:type="pct"/>
            <w:tcBorders>
              <w:top w:val="single" w:color="auto" w:sz="4" w:space="0"/>
              <w:left w:val="single" w:color="auto" w:sz="4" w:space="0"/>
              <w:bottom w:val="single" w:color="auto" w:sz="4" w:space="0"/>
              <w:right w:val="single" w:color="auto" w:sz="4" w:space="0"/>
            </w:tcBorders>
            <w:vAlign w:val="center"/>
          </w:tcPr>
          <w:p w14:paraId="78462EFB">
            <w:pPr>
              <w:pStyle w:val="23"/>
              <w:rPr>
                <w:rFonts w:cs="Times New Roman"/>
                <w:color w:val="auto"/>
              </w:rPr>
            </w:pPr>
            <w:r>
              <w:rPr>
                <w:rFonts w:cs="Times New Roman"/>
                <w:color w:val="auto"/>
              </w:rPr>
              <w:t>U0-33</w:t>
            </w:r>
          </w:p>
        </w:tc>
        <w:tc>
          <w:tcPr>
            <w:tcW w:w="1040" w:type="pct"/>
            <w:tcBorders>
              <w:top w:val="single" w:color="auto" w:sz="4" w:space="0"/>
              <w:left w:val="single" w:color="auto" w:sz="4" w:space="0"/>
              <w:bottom w:val="single" w:color="auto" w:sz="4" w:space="0"/>
              <w:right w:val="single" w:color="auto" w:sz="4" w:space="0"/>
            </w:tcBorders>
            <w:vAlign w:val="center"/>
          </w:tcPr>
          <w:p w14:paraId="378556D5">
            <w:pPr>
              <w:pStyle w:val="23"/>
              <w:rPr>
                <w:rFonts w:cs="Times New Roman"/>
                <w:color w:val="auto"/>
              </w:rPr>
            </w:pPr>
            <w:r>
              <w:rPr>
                <w:rFonts w:hint="eastAsia" w:cs="Times New Roman"/>
                <w:color w:val="auto"/>
              </w:rPr>
              <w:t>Fault 3 - 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116108C4">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529A0372">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98307C0">
            <w:pPr>
              <w:pStyle w:val="23"/>
              <w:rPr>
                <w:rFonts w:cs="Times New Roman"/>
                <w:bCs/>
                <w:color w:val="auto"/>
                <w:kern w:val="0"/>
                <w:szCs w:val="14"/>
              </w:rPr>
            </w:pPr>
          </w:p>
        </w:tc>
      </w:tr>
      <w:tr w14:paraId="3823C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trPr>
        <w:tc>
          <w:tcPr>
            <w:tcW w:w="517" w:type="pct"/>
            <w:tcBorders>
              <w:top w:val="single" w:color="auto" w:sz="4" w:space="0"/>
              <w:left w:val="single" w:color="auto" w:sz="4" w:space="0"/>
              <w:bottom w:val="single" w:color="auto" w:sz="4" w:space="0"/>
              <w:right w:val="single" w:color="auto" w:sz="4" w:space="0"/>
            </w:tcBorders>
            <w:vAlign w:val="center"/>
          </w:tcPr>
          <w:p w14:paraId="0651B8E0">
            <w:pPr>
              <w:pStyle w:val="23"/>
              <w:rPr>
                <w:rFonts w:cs="Times New Roman"/>
                <w:color w:val="auto"/>
              </w:rPr>
            </w:pPr>
            <w:r>
              <w:rPr>
                <w:rFonts w:cs="Times New Roman"/>
                <w:color w:val="auto"/>
              </w:rPr>
              <w:t>U0-34</w:t>
            </w:r>
          </w:p>
        </w:tc>
        <w:tc>
          <w:tcPr>
            <w:tcW w:w="1040" w:type="pct"/>
            <w:tcBorders>
              <w:top w:val="single" w:color="auto" w:sz="4" w:space="0"/>
              <w:left w:val="single" w:color="auto" w:sz="4" w:space="0"/>
              <w:bottom w:val="single" w:color="auto" w:sz="4" w:space="0"/>
              <w:right w:val="single" w:color="auto" w:sz="4" w:space="0"/>
            </w:tcBorders>
            <w:vAlign w:val="center"/>
          </w:tcPr>
          <w:p w14:paraId="082E26AC">
            <w:pPr>
              <w:pStyle w:val="23"/>
              <w:rPr>
                <w:rFonts w:cs="Times New Roman"/>
                <w:color w:val="auto"/>
              </w:rPr>
            </w:pPr>
            <w:r>
              <w:rPr>
                <w:rFonts w:hint="eastAsia" w:cs="Times New Roman"/>
                <w:color w:val="auto"/>
              </w:rPr>
              <w:t>Fault 4 - 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6D8E37EC">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040455B8">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3559266C">
            <w:pPr>
              <w:pStyle w:val="23"/>
              <w:rPr>
                <w:rFonts w:cs="Times New Roman"/>
                <w:bCs/>
                <w:color w:val="auto"/>
                <w:kern w:val="0"/>
                <w:szCs w:val="14"/>
              </w:rPr>
            </w:pPr>
          </w:p>
        </w:tc>
      </w:tr>
      <w:tr w14:paraId="03A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517" w:type="pct"/>
            <w:tcBorders>
              <w:top w:val="single" w:color="auto" w:sz="4" w:space="0"/>
              <w:left w:val="single" w:color="auto" w:sz="4" w:space="0"/>
              <w:bottom w:val="single" w:color="auto" w:sz="4" w:space="0"/>
              <w:right w:val="single" w:color="auto" w:sz="4" w:space="0"/>
            </w:tcBorders>
            <w:vAlign w:val="center"/>
          </w:tcPr>
          <w:p w14:paraId="4FBCFF91">
            <w:pPr>
              <w:pStyle w:val="23"/>
              <w:rPr>
                <w:rFonts w:cs="Times New Roman"/>
                <w:color w:val="auto"/>
              </w:rPr>
            </w:pPr>
            <w:r>
              <w:rPr>
                <w:rFonts w:cs="Times New Roman"/>
                <w:color w:val="auto"/>
              </w:rPr>
              <w:t>U0-35</w:t>
            </w:r>
          </w:p>
        </w:tc>
        <w:tc>
          <w:tcPr>
            <w:tcW w:w="1040" w:type="pct"/>
            <w:tcBorders>
              <w:top w:val="single" w:color="auto" w:sz="4" w:space="0"/>
              <w:left w:val="single" w:color="auto" w:sz="4" w:space="0"/>
              <w:bottom w:val="single" w:color="auto" w:sz="4" w:space="0"/>
              <w:right w:val="single" w:color="auto" w:sz="4" w:space="0"/>
            </w:tcBorders>
            <w:vAlign w:val="center"/>
          </w:tcPr>
          <w:p w14:paraId="20A54DC5">
            <w:pPr>
              <w:pStyle w:val="23"/>
              <w:rPr>
                <w:rFonts w:cs="Times New Roman"/>
                <w:color w:val="auto"/>
              </w:rPr>
            </w:pPr>
            <w:r>
              <w:rPr>
                <w:rFonts w:hint="eastAsia" w:cs="Times New Roman"/>
                <w:color w:val="auto"/>
              </w:rPr>
              <w:t>Fault 4-Direct Current Voltage</w:t>
            </w:r>
          </w:p>
        </w:tc>
        <w:tc>
          <w:tcPr>
            <w:tcW w:w="519" w:type="pct"/>
            <w:tcBorders>
              <w:top w:val="single" w:color="auto" w:sz="4" w:space="0"/>
              <w:left w:val="single" w:color="auto" w:sz="4" w:space="0"/>
              <w:bottom w:val="single" w:color="auto" w:sz="4" w:space="0"/>
              <w:right w:val="single" w:color="auto" w:sz="4" w:space="0"/>
            </w:tcBorders>
            <w:vAlign w:val="center"/>
          </w:tcPr>
          <w:p w14:paraId="00A54E38">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60B6710A">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521B7D66">
            <w:pPr>
              <w:pStyle w:val="23"/>
              <w:rPr>
                <w:rFonts w:cs="Times New Roman"/>
                <w:bCs/>
                <w:color w:val="auto"/>
                <w:kern w:val="0"/>
                <w:szCs w:val="14"/>
              </w:rPr>
            </w:pPr>
          </w:p>
        </w:tc>
      </w:tr>
      <w:tr w14:paraId="7075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517" w:type="pct"/>
            <w:tcBorders>
              <w:top w:val="single" w:color="auto" w:sz="4" w:space="0"/>
              <w:left w:val="single" w:color="auto" w:sz="4" w:space="0"/>
              <w:bottom w:val="single" w:color="auto" w:sz="4" w:space="0"/>
              <w:right w:val="single" w:color="auto" w:sz="4" w:space="0"/>
            </w:tcBorders>
            <w:vAlign w:val="center"/>
          </w:tcPr>
          <w:p w14:paraId="2B28B5A3">
            <w:pPr>
              <w:pStyle w:val="23"/>
              <w:rPr>
                <w:rFonts w:cs="Times New Roman"/>
                <w:color w:val="auto"/>
              </w:rPr>
            </w:pPr>
            <w:r>
              <w:rPr>
                <w:rFonts w:cs="Times New Roman"/>
                <w:color w:val="auto"/>
              </w:rPr>
              <w:t>U0-36</w:t>
            </w:r>
          </w:p>
        </w:tc>
        <w:tc>
          <w:tcPr>
            <w:tcW w:w="1040" w:type="pct"/>
            <w:tcBorders>
              <w:top w:val="single" w:color="auto" w:sz="4" w:space="0"/>
              <w:left w:val="single" w:color="auto" w:sz="4" w:space="0"/>
              <w:bottom w:val="single" w:color="auto" w:sz="4" w:space="0"/>
              <w:right w:val="single" w:color="auto" w:sz="4" w:space="0"/>
            </w:tcBorders>
            <w:vAlign w:val="center"/>
          </w:tcPr>
          <w:p w14:paraId="53CCEB48">
            <w:pPr>
              <w:pStyle w:val="23"/>
              <w:rPr>
                <w:rFonts w:cs="Times New Roman"/>
                <w:color w:val="auto"/>
              </w:rPr>
            </w:pPr>
            <w:r>
              <w:rPr>
                <w:rFonts w:hint="eastAsia" w:cs="Times New Roman"/>
                <w:color w:val="auto"/>
              </w:rPr>
              <w:t>Fault 4-Output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776B046A">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5F955FDA">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08B0617">
            <w:pPr>
              <w:pStyle w:val="23"/>
              <w:rPr>
                <w:rFonts w:cs="Times New Roman"/>
                <w:bCs/>
                <w:color w:val="auto"/>
                <w:kern w:val="0"/>
                <w:szCs w:val="14"/>
              </w:rPr>
            </w:pPr>
          </w:p>
        </w:tc>
      </w:tr>
      <w:tr w14:paraId="261D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607CBFC8">
            <w:pPr>
              <w:pStyle w:val="23"/>
              <w:rPr>
                <w:rFonts w:cs="Times New Roman"/>
                <w:color w:val="auto"/>
              </w:rPr>
            </w:pPr>
            <w:r>
              <w:rPr>
                <w:rFonts w:cs="Times New Roman"/>
                <w:color w:val="auto"/>
              </w:rPr>
              <w:t>U0-37</w:t>
            </w:r>
          </w:p>
        </w:tc>
        <w:tc>
          <w:tcPr>
            <w:tcW w:w="1040" w:type="pct"/>
            <w:tcBorders>
              <w:top w:val="single" w:color="auto" w:sz="4" w:space="0"/>
              <w:left w:val="single" w:color="auto" w:sz="4" w:space="0"/>
              <w:bottom w:val="single" w:color="auto" w:sz="4" w:space="0"/>
              <w:right w:val="single" w:color="auto" w:sz="4" w:space="0"/>
            </w:tcBorders>
            <w:vAlign w:val="center"/>
          </w:tcPr>
          <w:p w14:paraId="2CD6521F">
            <w:pPr>
              <w:pStyle w:val="23"/>
              <w:rPr>
                <w:rFonts w:cs="Times New Roman"/>
                <w:color w:val="auto"/>
              </w:rPr>
            </w:pPr>
            <w:r>
              <w:rPr>
                <w:rFonts w:hint="eastAsia" w:cs="Times New Roman"/>
                <w:color w:val="auto"/>
              </w:rPr>
              <w:t>Fault 4-IGBT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35192968">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215652D3">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07B42C8B">
            <w:pPr>
              <w:pStyle w:val="23"/>
              <w:rPr>
                <w:rFonts w:cs="Times New Roman"/>
                <w:bCs/>
                <w:color w:val="auto"/>
                <w:kern w:val="0"/>
                <w:szCs w:val="14"/>
              </w:rPr>
            </w:pPr>
          </w:p>
        </w:tc>
      </w:tr>
      <w:tr w14:paraId="204D9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exact"/>
        </w:trPr>
        <w:tc>
          <w:tcPr>
            <w:tcW w:w="517" w:type="pct"/>
            <w:tcBorders>
              <w:top w:val="single" w:color="auto" w:sz="4" w:space="0"/>
              <w:left w:val="single" w:color="auto" w:sz="4" w:space="0"/>
              <w:bottom w:val="single" w:color="auto" w:sz="4" w:space="0"/>
              <w:right w:val="single" w:color="auto" w:sz="4" w:space="0"/>
            </w:tcBorders>
            <w:vAlign w:val="center"/>
          </w:tcPr>
          <w:p w14:paraId="52DE95D7">
            <w:pPr>
              <w:pStyle w:val="23"/>
              <w:rPr>
                <w:rFonts w:cs="Times New Roman"/>
                <w:color w:val="auto"/>
              </w:rPr>
            </w:pPr>
            <w:r>
              <w:rPr>
                <w:rFonts w:cs="Times New Roman"/>
                <w:color w:val="auto"/>
              </w:rPr>
              <w:t>U0-38</w:t>
            </w:r>
          </w:p>
        </w:tc>
        <w:tc>
          <w:tcPr>
            <w:tcW w:w="1040" w:type="pct"/>
            <w:tcBorders>
              <w:top w:val="single" w:color="auto" w:sz="4" w:space="0"/>
              <w:left w:val="single" w:color="auto" w:sz="4" w:space="0"/>
              <w:bottom w:val="single" w:color="auto" w:sz="4" w:space="0"/>
              <w:right w:val="single" w:color="auto" w:sz="4" w:space="0"/>
            </w:tcBorders>
            <w:vAlign w:val="center"/>
          </w:tcPr>
          <w:p w14:paraId="40272CA7">
            <w:pPr>
              <w:pStyle w:val="23"/>
              <w:rPr>
                <w:rFonts w:cs="Times New Roman"/>
                <w:color w:val="auto"/>
              </w:rPr>
            </w:pPr>
            <w:r>
              <w:rPr>
                <w:rFonts w:hint="eastAsia" w:cs="Times New Roman"/>
                <w:color w:val="auto"/>
              </w:rPr>
              <w:t>Fault 5-Output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39E8CA73">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32AB7811">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729F94B">
            <w:pPr>
              <w:pStyle w:val="23"/>
              <w:rPr>
                <w:rFonts w:cs="Times New Roman"/>
                <w:bCs/>
                <w:color w:val="auto"/>
                <w:kern w:val="0"/>
                <w:szCs w:val="14"/>
              </w:rPr>
            </w:pPr>
          </w:p>
        </w:tc>
      </w:tr>
      <w:tr w14:paraId="0B4FF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5BFDE2FA">
            <w:pPr>
              <w:pStyle w:val="23"/>
              <w:rPr>
                <w:rFonts w:cs="Times New Roman"/>
                <w:color w:val="auto"/>
              </w:rPr>
            </w:pPr>
            <w:r>
              <w:rPr>
                <w:rFonts w:cs="Times New Roman"/>
                <w:color w:val="auto"/>
              </w:rPr>
              <w:t>U0-39</w:t>
            </w:r>
          </w:p>
        </w:tc>
        <w:tc>
          <w:tcPr>
            <w:tcW w:w="1040" w:type="pct"/>
            <w:tcBorders>
              <w:top w:val="single" w:color="auto" w:sz="4" w:space="0"/>
              <w:left w:val="single" w:color="auto" w:sz="4" w:space="0"/>
              <w:bottom w:val="single" w:color="auto" w:sz="4" w:space="0"/>
              <w:right w:val="single" w:color="auto" w:sz="4" w:space="0"/>
            </w:tcBorders>
            <w:vAlign w:val="center"/>
          </w:tcPr>
          <w:p w14:paraId="35F974C7">
            <w:pPr>
              <w:pStyle w:val="23"/>
              <w:rPr>
                <w:rFonts w:cs="Times New Roman"/>
                <w:color w:val="auto"/>
              </w:rPr>
            </w:pPr>
            <w:r>
              <w:rPr>
                <w:rFonts w:hint="eastAsia" w:cs="Times New Roman"/>
                <w:color w:val="auto"/>
              </w:rPr>
              <w:t>Fault 5-Direct Current Voltage</w:t>
            </w:r>
          </w:p>
        </w:tc>
        <w:tc>
          <w:tcPr>
            <w:tcW w:w="519" w:type="pct"/>
            <w:tcBorders>
              <w:top w:val="single" w:color="auto" w:sz="4" w:space="0"/>
              <w:left w:val="single" w:color="auto" w:sz="4" w:space="0"/>
              <w:bottom w:val="single" w:color="auto" w:sz="4" w:space="0"/>
              <w:right w:val="single" w:color="auto" w:sz="4" w:space="0"/>
            </w:tcBorders>
            <w:vAlign w:val="center"/>
          </w:tcPr>
          <w:p w14:paraId="3E01B59C">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62A0E7CE">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51E9A446">
            <w:pPr>
              <w:pStyle w:val="23"/>
              <w:rPr>
                <w:rFonts w:cs="Times New Roman"/>
                <w:bCs/>
                <w:color w:val="auto"/>
                <w:kern w:val="0"/>
                <w:szCs w:val="14"/>
              </w:rPr>
            </w:pPr>
          </w:p>
        </w:tc>
      </w:tr>
      <w:tr w14:paraId="0F9A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156317D6">
            <w:pPr>
              <w:pStyle w:val="23"/>
              <w:rPr>
                <w:rFonts w:cs="Times New Roman"/>
                <w:color w:val="auto"/>
              </w:rPr>
            </w:pPr>
            <w:r>
              <w:rPr>
                <w:rFonts w:cs="Times New Roman"/>
                <w:color w:val="auto"/>
              </w:rPr>
              <w:t>U0-40</w:t>
            </w:r>
          </w:p>
        </w:tc>
        <w:tc>
          <w:tcPr>
            <w:tcW w:w="1040" w:type="pct"/>
            <w:tcBorders>
              <w:top w:val="single" w:color="auto" w:sz="4" w:space="0"/>
              <w:left w:val="single" w:color="auto" w:sz="4" w:space="0"/>
              <w:bottom w:val="single" w:color="auto" w:sz="4" w:space="0"/>
              <w:right w:val="single" w:color="auto" w:sz="4" w:space="0"/>
            </w:tcBorders>
            <w:vAlign w:val="center"/>
          </w:tcPr>
          <w:p w14:paraId="1596179B">
            <w:pPr>
              <w:pStyle w:val="23"/>
              <w:rPr>
                <w:rFonts w:cs="Times New Roman"/>
                <w:color w:val="auto"/>
              </w:rPr>
            </w:pPr>
            <w:r>
              <w:rPr>
                <w:rFonts w:hint="eastAsia" w:cs="Times New Roman"/>
                <w:color w:val="auto"/>
              </w:rPr>
              <w:t>Fault 5-Output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3A1444E4">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36A39F6B">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3E279560">
            <w:pPr>
              <w:pStyle w:val="23"/>
              <w:rPr>
                <w:rFonts w:cs="Times New Roman"/>
                <w:bCs/>
                <w:color w:val="auto"/>
                <w:kern w:val="0"/>
                <w:szCs w:val="14"/>
              </w:rPr>
            </w:pPr>
          </w:p>
        </w:tc>
      </w:tr>
      <w:tr w14:paraId="44FA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3120DA9C">
            <w:pPr>
              <w:pStyle w:val="23"/>
              <w:rPr>
                <w:rFonts w:cs="Times New Roman"/>
                <w:color w:val="auto"/>
              </w:rPr>
            </w:pPr>
            <w:r>
              <w:rPr>
                <w:rFonts w:cs="Times New Roman"/>
                <w:color w:val="auto"/>
              </w:rPr>
              <w:t>U0-41</w:t>
            </w:r>
          </w:p>
        </w:tc>
        <w:tc>
          <w:tcPr>
            <w:tcW w:w="1040" w:type="pct"/>
            <w:tcBorders>
              <w:top w:val="single" w:color="auto" w:sz="4" w:space="0"/>
              <w:left w:val="single" w:color="auto" w:sz="4" w:space="0"/>
              <w:bottom w:val="single" w:color="auto" w:sz="4" w:space="0"/>
              <w:right w:val="single" w:color="auto" w:sz="4" w:space="0"/>
            </w:tcBorders>
            <w:vAlign w:val="center"/>
          </w:tcPr>
          <w:p w14:paraId="546F5BF3">
            <w:pPr>
              <w:pStyle w:val="23"/>
              <w:rPr>
                <w:rFonts w:cs="Times New Roman"/>
                <w:color w:val="auto"/>
              </w:rPr>
            </w:pPr>
            <w:r>
              <w:rPr>
                <w:rFonts w:hint="eastAsia" w:cs="Times New Roman"/>
                <w:color w:val="auto"/>
              </w:rPr>
              <w:t>Fault 5-IGBT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4F276BD8">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36610CE5">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4387559">
            <w:pPr>
              <w:pStyle w:val="23"/>
              <w:rPr>
                <w:rFonts w:cs="Times New Roman"/>
                <w:bCs/>
                <w:color w:val="auto"/>
                <w:kern w:val="0"/>
                <w:szCs w:val="14"/>
              </w:rPr>
            </w:pPr>
          </w:p>
        </w:tc>
      </w:tr>
      <w:tr w14:paraId="6C11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exact"/>
        </w:trPr>
        <w:tc>
          <w:tcPr>
            <w:tcW w:w="517" w:type="pct"/>
            <w:tcBorders>
              <w:top w:val="single" w:color="auto" w:sz="4" w:space="0"/>
              <w:left w:val="single" w:color="auto" w:sz="4" w:space="0"/>
              <w:bottom w:val="single" w:color="auto" w:sz="4" w:space="0"/>
              <w:right w:val="single" w:color="auto" w:sz="4" w:space="0"/>
            </w:tcBorders>
            <w:vAlign w:val="center"/>
          </w:tcPr>
          <w:p w14:paraId="5FF5DBF5">
            <w:pPr>
              <w:pStyle w:val="23"/>
              <w:rPr>
                <w:rFonts w:cs="Times New Roman"/>
                <w:color w:val="auto"/>
              </w:rPr>
            </w:pPr>
            <w:r>
              <w:rPr>
                <w:rFonts w:cs="Times New Roman"/>
                <w:color w:val="auto"/>
              </w:rPr>
              <w:t>U0-42</w:t>
            </w:r>
          </w:p>
        </w:tc>
        <w:tc>
          <w:tcPr>
            <w:tcW w:w="1040" w:type="pct"/>
            <w:tcBorders>
              <w:top w:val="single" w:color="auto" w:sz="4" w:space="0"/>
              <w:left w:val="single" w:color="auto" w:sz="4" w:space="0"/>
              <w:bottom w:val="single" w:color="auto" w:sz="4" w:space="0"/>
              <w:right w:val="single" w:color="auto" w:sz="4" w:space="0"/>
            </w:tcBorders>
            <w:vAlign w:val="center"/>
          </w:tcPr>
          <w:p w14:paraId="76042EE7">
            <w:pPr>
              <w:pStyle w:val="23"/>
              <w:rPr>
                <w:rFonts w:cs="Times New Roman"/>
                <w:color w:val="auto"/>
              </w:rPr>
            </w:pPr>
            <w:r>
              <w:rPr>
                <w:rFonts w:hint="eastAsia" w:cs="Times New Roman"/>
                <w:color w:val="auto"/>
              </w:rPr>
              <w:t>Fault 6-Output Frequency</w:t>
            </w:r>
          </w:p>
        </w:tc>
        <w:tc>
          <w:tcPr>
            <w:tcW w:w="519" w:type="pct"/>
            <w:tcBorders>
              <w:top w:val="single" w:color="auto" w:sz="4" w:space="0"/>
              <w:left w:val="single" w:color="auto" w:sz="4" w:space="0"/>
              <w:bottom w:val="single" w:color="auto" w:sz="4" w:space="0"/>
              <w:right w:val="single" w:color="auto" w:sz="4" w:space="0"/>
            </w:tcBorders>
            <w:vAlign w:val="center"/>
          </w:tcPr>
          <w:p w14:paraId="19883926">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1A052992">
            <w:pPr>
              <w:pStyle w:val="23"/>
              <w:rPr>
                <w:rFonts w:cs="Times New Roman"/>
                <w:color w:val="auto"/>
              </w:rPr>
            </w:pPr>
            <w:r>
              <w:rPr>
                <w:rFonts w:cs="Times New Roman"/>
                <w:color w:val="auto"/>
              </w:rPr>
              <w:t>0.00～599.00Hz</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53187372">
            <w:pPr>
              <w:pStyle w:val="23"/>
              <w:rPr>
                <w:rFonts w:cs="Times New Roman"/>
                <w:bCs/>
                <w:color w:val="auto"/>
                <w:kern w:val="0"/>
                <w:szCs w:val="14"/>
              </w:rPr>
            </w:pPr>
          </w:p>
        </w:tc>
      </w:tr>
      <w:tr w14:paraId="61C8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exact"/>
        </w:trPr>
        <w:tc>
          <w:tcPr>
            <w:tcW w:w="517" w:type="pct"/>
            <w:tcBorders>
              <w:top w:val="single" w:color="auto" w:sz="4" w:space="0"/>
              <w:left w:val="single" w:color="auto" w:sz="4" w:space="0"/>
              <w:bottom w:val="single" w:color="auto" w:sz="4" w:space="0"/>
              <w:right w:val="single" w:color="auto" w:sz="4" w:space="0"/>
            </w:tcBorders>
            <w:vAlign w:val="center"/>
          </w:tcPr>
          <w:p w14:paraId="7EF6E85E">
            <w:pPr>
              <w:pStyle w:val="23"/>
              <w:rPr>
                <w:rFonts w:cs="Times New Roman"/>
                <w:color w:val="auto"/>
              </w:rPr>
            </w:pPr>
            <w:r>
              <w:rPr>
                <w:rFonts w:cs="Times New Roman"/>
                <w:color w:val="auto"/>
              </w:rPr>
              <w:t>U0-43</w:t>
            </w:r>
          </w:p>
        </w:tc>
        <w:tc>
          <w:tcPr>
            <w:tcW w:w="1040" w:type="pct"/>
            <w:tcBorders>
              <w:top w:val="single" w:color="auto" w:sz="4" w:space="0"/>
              <w:left w:val="single" w:color="auto" w:sz="4" w:space="0"/>
              <w:bottom w:val="single" w:color="auto" w:sz="4" w:space="0"/>
              <w:right w:val="single" w:color="auto" w:sz="4" w:space="0"/>
            </w:tcBorders>
            <w:vAlign w:val="center"/>
          </w:tcPr>
          <w:p w14:paraId="613D5AC1">
            <w:pPr>
              <w:pStyle w:val="23"/>
              <w:rPr>
                <w:rFonts w:cs="Times New Roman"/>
                <w:color w:val="auto"/>
              </w:rPr>
            </w:pPr>
            <w:r>
              <w:rPr>
                <w:rFonts w:hint="eastAsia" w:cs="Times New Roman"/>
                <w:color w:val="auto"/>
              </w:rPr>
              <w:t>Fault 6-Direct Current Voltage</w:t>
            </w:r>
          </w:p>
        </w:tc>
        <w:tc>
          <w:tcPr>
            <w:tcW w:w="519" w:type="pct"/>
            <w:tcBorders>
              <w:top w:val="single" w:color="auto" w:sz="4" w:space="0"/>
              <w:left w:val="single" w:color="auto" w:sz="4" w:space="0"/>
              <w:bottom w:val="single" w:color="auto" w:sz="4" w:space="0"/>
              <w:right w:val="single" w:color="auto" w:sz="4" w:space="0"/>
            </w:tcBorders>
            <w:vAlign w:val="center"/>
          </w:tcPr>
          <w:p w14:paraId="09CF7AA7">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77A118A7">
            <w:pPr>
              <w:pStyle w:val="23"/>
              <w:rPr>
                <w:rFonts w:cs="Times New Roman"/>
                <w:color w:val="auto"/>
              </w:rPr>
            </w:pPr>
            <w:r>
              <w:rPr>
                <w:rFonts w:cs="Times New Roman"/>
                <w:color w:val="auto"/>
              </w:rPr>
              <w:t>0.0～6553.5V</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A3BC383">
            <w:pPr>
              <w:pStyle w:val="23"/>
              <w:rPr>
                <w:rFonts w:cs="Times New Roman"/>
                <w:bCs/>
                <w:color w:val="auto"/>
                <w:kern w:val="0"/>
                <w:szCs w:val="14"/>
              </w:rPr>
            </w:pPr>
          </w:p>
        </w:tc>
      </w:tr>
      <w:tr w14:paraId="68848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63199221">
            <w:pPr>
              <w:pStyle w:val="23"/>
              <w:rPr>
                <w:rFonts w:cs="Times New Roman"/>
                <w:color w:val="auto"/>
              </w:rPr>
            </w:pPr>
            <w:r>
              <w:rPr>
                <w:rFonts w:cs="Times New Roman"/>
                <w:color w:val="auto"/>
              </w:rPr>
              <w:t>U0-44</w:t>
            </w:r>
          </w:p>
        </w:tc>
        <w:tc>
          <w:tcPr>
            <w:tcW w:w="1040" w:type="pct"/>
            <w:tcBorders>
              <w:top w:val="single" w:color="auto" w:sz="4" w:space="0"/>
              <w:left w:val="single" w:color="auto" w:sz="4" w:space="0"/>
              <w:bottom w:val="single" w:color="auto" w:sz="4" w:space="0"/>
              <w:right w:val="single" w:color="auto" w:sz="4" w:space="0"/>
            </w:tcBorders>
            <w:vAlign w:val="center"/>
          </w:tcPr>
          <w:p w14:paraId="6707E449">
            <w:pPr>
              <w:pStyle w:val="23"/>
              <w:rPr>
                <w:rFonts w:cs="Times New Roman"/>
                <w:color w:val="auto"/>
              </w:rPr>
            </w:pPr>
            <w:r>
              <w:rPr>
                <w:rFonts w:hint="eastAsia" w:cs="Times New Roman"/>
                <w:color w:val="auto"/>
              </w:rPr>
              <w:t>Fault 6-Output Current</w:t>
            </w:r>
          </w:p>
        </w:tc>
        <w:tc>
          <w:tcPr>
            <w:tcW w:w="519" w:type="pct"/>
            <w:tcBorders>
              <w:top w:val="single" w:color="auto" w:sz="4" w:space="0"/>
              <w:left w:val="single" w:color="auto" w:sz="4" w:space="0"/>
              <w:bottom w:val="single" w:color="auto" w:sz="4" w:space="0"/>
              <w:right w:val="single" w:color="auto" w:sz="4" w:space="0"/>
            </w:tcBorders>
            <w:vAlign w:val="center"/>
          </w:tcPr>
          <w:p w14:paraId="34CDBEBB">
            <w:pPr>
              <w:pStyle w:val="23"/>
              <w:rPr>
                <w:rFonts w:cs="Times New Roman"/>
                <w:color w:val="auto"/>
              </w:rPr>
            </w:pPr>
            <w:r>
              <w:rPr>
                <w:rFonts w:cs="Times New Roman"/>
                <w:color w:val="auto"/>
              </w:rPr>
              <w:t>0.00</w:t>
            </w:r>
          </w:p>
        </w:tc>
        <w:tc>
          <w:tcPr>
            <w:tcW w:w="1040" w:type="pct"/>
            <w:tcBorders>
              <w:top w:val="single" w:color="auto" w:sz="4" w:space="0"/>
              <w:left w:val="single" w:color="auto" w:sz="4" w:space="0"/>
              <w:bottom w:val="single" w:color="auto" w:sz="4" w:space="0"/>
              <w:right w:val="single" w:color="auto" w:sz="4" w:space="0"/>
            </w:tcBorders>
            <w:vAlign w:val="center"/>
          </w:tcPr>
          <w:p w14:paraId="541AC939">
            <w:pPr>
              <w:pStyle w:val="23"/>
              <w:rPr>
                <w:rFonts w:cs="Times New Roman"/>
                <w:color w:val="auto"/>
              </w:rPr>
            </w:pPr>
            <w:r>
              <w:rPr>
                <w:rFonts w:cs="Times New Roman"/>
                <w:color w:val="auto"/>
              </w:rPr>
              <w:t>0.00～655.35A</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2A67FE0">
            <w:pPr>
              <w:pStyle w:val="23"/>
              <w:rPr>
                <w:rFonts w:cs="Times New Roman"/>
                <w:bCs/>
                <w:color w:val="auto"/>
                <w:kern w:val="0"/>
                <w:szCs w:val="14"/>
              </w:rPr>
            </w:pPr>
          </w:p>
        </w:tc>
      </w:tr>
      <w:tr w14:paraId="0CAEB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exact"/>
        </w:trPr>
        <w:tc>
          <w:tcPr>
            <w:tcW w:w="517" w:type="pct"/>
            <w:tcBorders>
              <w:top w:val="single" w:color="auto" w:sz="4" w:space="0"/>
              <w:left w:val="single" w:color="auto" w:sz="4" w:space="0"/>
              <w:bottom w:val="single" w:color="auto" w:sz="4" w:space="0"/>
              <w:right w:val="single" w:color="auto" w:sz="4" w:space="0"/>
            </w:tcBorders>
            <w:vAlign w:val="center"/>
          </w:tcPr>
          <w:p w14:paraId="3FD50B37">
            <w:pPr>
              <w:pStyle w:val="23"/>
              <w:rPr>
                <w:rFonts w:cs="Times New Roman"/>
                <w:color w:val="auto"/>
              </w:rPr>
            </w:pPr>
            <w:r>
              <w:rPr>
                <w:rFonts w:cs="Times New Roman"/>
                <w:color w:val="auto"/>
              </w:rPr>
              <w:t>U0-45</w:t>
            </w:r>
          </w:p>
        </w:tc>
        <w:tc>
          <w:tcPr>
            <w:tcW w:w="1040" w:type="pct"/>
            <w:tcBorders>
              <w:top w:val="single" w:color="auto" w:sz="4" w:space="0"/>
              <w:left w:val="single" w:color="auto" w:sz="4" w:space="0"/>
              <w:bottom w:val="single" w:color="auto" w:sz="4" w:space="0"/>
              <w:right w:val="single" w:color="auto" w:sz="4" w:space="0"/>
            </w:tcBorders>
            <w:vAlign w:val="center"/>
          </w:tcPr>
          <w:p w14:paraId="6B1C07C2">
            <w:pPr>
              <w:pStyle w:val="23"/>
              <w:rPr>
                <w:rFonts w:cs="Times New Roman"/>
                <w:color w:val="auto"/>
              </w:rPr>
            </w:pPr>
            <w:r>
              <w:rPr>
                <w:rFonts w:hint="eastAsia" w:cs="Times New Roman"/>
                <w:color w:val="auto"/>
              </w:rPr>
              <w:t>Fault 6-IGBT Temperature</w:t>
            </w:r>
          </w:p>
        </w:tc>
        <w:tc>
          <w:tcPr>
            <w:tcW w:w="519" w:type="pct"/>
            <w:tcBorders>
              <w:top w:val="single" w:color="auto" w:sz="4" w:space="0"/>
              <w:left w:val="single" w:color="auto" w:sz="4" w:space="0"/>
              <w:bottom w:val="single" w:color="auto" w:sz="4" w:space="0"/>
              <w:right w:val="single" w:color="auto" w:sz="4" w:space="0"/>
            </w:tcBorders>
            <w:vAlign w:val="center"/>
          </w:tcPr>
          <w:p w14:paraId="2D6281F5">
            <w:pPr>
              <w:pStyle w:val="23"/>
              <w:rPr>
                <w:rFonts w:cs="Times New Roman"/>
                <w:color w:val="auto"/>
              </w:rPr>
            </w:pPr>
            <w:r>
              <w:rPr>
                <w:rFonts w:cs="Times New Roman"/>
                <w:color w:val="auto"/>
              </w:rPr>
              <w:t>0.0</w:t>
            </w:r>
          </w:p>
        </w:tc>
        <w:tc>
          <w:tcPr>
            <w:tcW w:w="1040" w:type="pct"/>
            <w:tcBorders>
              <w:top w:val="single" w:color="auto" w:sz="4" w:space="0"/>
              <w:left w:val="single" w:color="auto" w:sz="4" w:space="0"/>
              <w:bottom w:val="single" w:color="auto" w:sz="4" w:space="0"/>
              <w:right w:val="single" w:color="auto" w:sz="4" w:space="0"/>
            </w:tcBorders>
            <w:vAlign w:val="center"/>
          </w:tcPr>
          <w:p w14:paraId="37205DCF">
            <w:pPr>
              <w:pStyle w:val="23"/>
              <w:rPr>
                <w:rFonts w:cs="Times New Roman"/>
                <w:color w:val="auto"/>
              </w:rPr>
            </w:pPr>
            <w:r>
              <w:rPr>
                <w:rFonts w:cs="Times New Roman"/>
                <w:color w:val="auto"/>
              </w:rPr>
              <w:t>-3276.7～3276.7℃</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FBBA4D0">
            <w:pPr>
              <w:pStyle w:val="23"/>
              <w:rPr>
                <w:rFonts w:cs="Times New Roman"/>
                <w:bCs/>
                <w:color w:val="auto"/>
                <w:kern w:val="0"/>
                <w:szCs w:val="14"/>
              </w:rPr>
            </w:pPr>
          </w:p>
        </w:tc>
      </w:tr>
      <w:tr w14:paraId="38F44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517" w:type="pct"/>
            <w:tcBorders>
              <w:top w:val="single" w:color="auto" w:sz="4" w:space="0"/>
              <w:left w:val="single" w:color="auto" w:sz="4" w:space="0"/>
              <w:bottom w:val="single" w:color="auto" w:sz="4" w:space="0"/>
              <w:right w:val="single" w:color="auto" w:sz="4" w:space="0"/>
            </w:tcBorders>
            <w:vAlign w:val="center"/>
          </w:tcPr>
          <w:p w14:paraId="26DD1581">
            <w:pPr>
              <w:pStyle w:val="23"/>
              <w:rPr>
                <w:rFonts w:cs="Times New Roman"/>
                <w:color w:val="auto"/>
              </w:rPr>
            </w:pPr>
            <w:r>
              <w:rPr>
                <w:rFonts w:cs="Times New Roman"/>
                <w:color w:val="auto"/>
              </w:rPr>
              <w:t>U0-46</w:t>
            </w:r>
          </w:p>
        </w:tc>
        <w:tc>
          <w:tcPr>
            <w:tcW w:w="1040" w:type="pct"/>
            <w:tcBorders>
              <w:top w:val="single" w:color="auto" w:sz="4" w:space="0"/>
              <w:left w:val="single" w:color="auto" w:sz="4" w:space="0"/>
              <w:bottom w:val="single" w:color="auto" w:sz="4" w:space="0"/>
              <w:right w:val="single" w:color="auto" w:sz="4" w:space="0"/>
            </w:tcBorders>
            <w:vAlign w:val="center"/>
          </w:tcPr>
          <w:p w14:paraId="0A8EBAF3">
            <w:pPr>
              <w:pStyle w:val="23"/>
              <w:rPr>
                <w:rFonts w:cs="Times New Roman"/>
                <w:color w:val="auto"/>
              </w:rPr>
            </w:pPr>
            <w:r>
              <w:rPr>
                <w:rFonts w:hint="eastAsia" w:cs="Times New Roman"/>
                <w:color w:val="auto"/>
              </w:rPr>
              <w:t>Number of Days Since Fault 1 Occurred</w:t>
            </w:r>
          </w:p>
        </w:tc>
        <w:tc>
          <w:tcPr>
            <w:tcW w:w="519" w:type="pct"/>
            <w:tcBorders>
              <w:top w:val="single" w:color="auto" w:sz="4" w:space="0"/>
              <w:left w:val="single" w:color="auto" w:sz="4" w:space="0"/>
              <w:bottom w:val="single" w:color="auto" w:sz="4" w:space="0"/>
              <w:right w:val="single" w:color="auto" w:sz="4" w:space="0"/>
            </w:tcBorders>
            <w:vAlign w:val="center"/>
          </w:tcPr>
          <w:p w14:paraId="20A6C1E3">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3868F17D">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D0521F3">
            <w:pPr>
              <w:pStyle w:val="23"/>
              <w:rPr>
                <w:rFonts w:cs="Times New Roman"/>
                <w:bCs/>
                <w:color w:val="auto"/>
                <w:kern w:val="0"/>
                <w:szCs w:val="14"/>
              </w:rPr>
            </w:pPr>
          </w:p>
        </w:tc>
      </w:tr>
      <w:tr w14:paraId="54AF0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exact"/>
        </w:trPr>
        <w:tc>
          <w:tcPr>
            <w:tcW w:w="517" w:type="pct"/>
            <w:tcBorders>
              <w:top w:val="single" w:color="auto" w:sz="4" w:space="0"/>
              <w:left w:val="single" w:color="auto" w:sz="4" w:space="0"/>
              <w:bottom w:val="single" w:color="auto" w:sz="4" w:space="0"/>
              <w:right w:val="single" w:color="auto" w:sz="4" w:space="0"/>
            </w:tcBorders>
            <w:vAlign w:val="center"/>
          </w:tcPr>
          <w:p w14:paraId="0DCC0991">
            <w:pPr>
              <w:pStyle w:val="23"/>
              <w:rPr>
                <w:rFonts w:cs="Times New Roman"/>
                <w:color w:val="auto"/>
              </w:rPr>
            </w:pPr>
            <w:r>
              <w:rPr>
                <w:rFonts w:cs="Times New Roman"/>
                <w:color w:val="auto"/>
              </w:rPr>
              <w:t>U0-47</w:t>
            </w:r>
          </w:p>
        </w:tc>
        <w:tc>
          <w:tcPr>
            <w:tcW w:w="1040" w:type="pct"/>
            <w:tcBorders>
              <w:top w:val="single" w:color="auto" w:sz="4" w:space="0"/>
              <w:left w:val="single" w:color="auto" w:sz="4" w:space="0"/>
              <w:bottom w:val="single" w:color="auto" w:sz="4" w:space="0"/>
              <w:right w:val="single" w:color="auto" w:sz="4" w:space="0"/>
            </w:tcBorders>
            <w:vAlign w:val="center"/>
          </w:tcPr>
          <w:p w14:paraId="6797A609">
            <w:pPr>
              <w:pStyle w:val="23"/>
              <w:rPr>
                <w:rFonts w:cs="Times New Roman"/>
                <w:color w:val="auto"/>
              </w:rPr>
            </w:pPr>
            <w:r>
              <w:rPr>
                <w:rFonts w:hint="eastAsia" w:cs="Times New Roman"/>
                <w:color w:val="auto"/>
              </w:rPr>
              <w:t>Fault 1 Occurrence Minutes</w:t>
            </w:r>
          </w:p>
        </w:tc>
        <w:tc>
          <w:tcPr>
            <w:tcW w:w="519" w:type="pct"/>
            <w:tcBorders>
              <w:top w:val="single" w:color="auto" w:sz="4" w:space="0"/>
              <w:left w:val="single" w:color="auto" w:sz="4" w:space="0"/>
              <w:bottom w:val="single" w:color="auto" w:sz="4" w:space="0"/>
              <w:right w:val="single" w:color="auto" w:sz="4" w:space="0"/>
            </w:tcBorders>
            <w:vAlign w:val="center"/>
          </w:tcPr>
          <w:p w14:paraId="3FC9A779">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362A9EA1">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C145FE1">
            <w:pPr>
              <w:pStyle w:val="23"/>
              <w:rPr>
                <w:rFonts w:cs="Times New Roman"/>
                <w:bCs/>
                <w:color w:val="auto"/>
                <w:kern w:val="0"/>
                <w:szCs w:val="14"/>
              </w:rPr>
            </w:pPr>
          </w:p>
        </w:tc>
      </w:tr>
      <w:tr w14:paraId="4CF7F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517" w:type="pct"/>
            <w:tcBorders>
              <w:top w:val="single" w:color="auto" w:sz="4" w:space="0"/>
              <w:left w:val="single" w:color="auto" w:sz="4" w:space="0"/>
              <w:bottom w:val="single" w:color="auto" w:sz="4" w:space="0"/>
              <w:right w:val="single" w:color="auto" w:sz="4" w:space="0"/>
            </w:tcBorders>
            <w:vAlign w:val="center"/>
          </w:tcPr>
          <w:p w14:paraId="59F7B77B">
            <w:pPr>
              <w:pStyle w:val="23"/>
              <w:rPr>
                <w:rFonts w:cs="Times New Roman"/>
                <w:color w:val="auto"/>
              </w:rPr>
            </w:pPr>
            <w:r>
              <w:rPr>
                <w:rFonts w:cs="Times New Roman"/>
                <w:color w:val="auto"/>
              </w:rPr>
              <w:t>U0-48</w:t>
            </w:r>
          </w:p>
        </w:tc>
        <w:tc>
          <w:tcPr>
            <w:tcW w:w="1040" w:type="pct"/>
            <w:tcBorders>
              <w:top w:val="single" w:color="auto" w:sz="4" w:space="0"/>
              <w:left w:val="single" w:color="auto" w:sz="4" w:space="0"/>
              <w:bottom w:val="single" w:color="auto" w:sz="4" w:space="0"/>
              <w:right w:val="single" w:color="auto" w:sz="4" w:space="0"/>
            </w:tcBorders>
            <w:vAlign w:val="center"/>
          </w:tcPr>
          <w:p w14:paraId="0F46DC07">
            <w:pPr>
              <w:pStyle w:val="23"/>
              <w:rPr>
                <w:rFonts w:cs="Times New Roman"/>
                <w:color w:val="auto"/>
              </w:rPr>
            </w:pPr>
            <w:r>
              <w:rPr>
                <w:rFonts w:hint="eastAsia" w:cs="Times New Roman"/>
                <w:color w:val="auto"/>
              </w:rPr>
              <w:t>Fault 2 Occurrence Days</w:t>
            </w:r>
          </w:p>
        </w:tc>
        <w:tc>
          <w:tcPr>
            <w:tcW w:w="519" w:type="pct"/>
            <w:tcBorders>
              <w:top w:val="single" w:color="auto" w:sz="4" w:space="0"/>
              <w:left w:val="single" w:color="auto" w:sz="4" w:space="0"/>
              <w:bottom w:val="single" w:color="auto" w:sz="4" w:space="0"/>
              <w:right w:val="single" w:color="auto" w:sz="4" w:space="0"/>
            </w:tcBorders>
            <w:vAlign w:val="center"/>
          </w:tcPr>
          <w:p w14:paraId="2C73B310">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6DA94154">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13C2F86">
            <w:pPr>
              <w:pStyle w:val="23"/>
              <w:rPr>
                <w:rFonts w:cs="Times New Roman"/>
                <w:bCs/>
                <w:color w:val="auto"/>
                <w:kern w:val="0"/>
                <w:szCs w:val="14"/>
              </w:rPr>
            </w:pPr>
          </w:p>
        </w:tc>
      </w:tr>
      <w:tr w14:paraId="3B7D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exact"/>
        </w:trPr>
        <w:tc>
          <w:tcPr>
            <w:tcW w:w="517" w:type="pct"/>
            <w:tcBorders>
              <w:top w:val="single" w:color="auto" w:sz="4" w:space="0"/>
              <w:left w:val="single" w:color="auto" w:sz="4" w:space="0"/>
              <w:bottom w:val="single" w:color="auto" w:sz="4" w:space="0"/>
              <w:right w:val="single" w:color="auto" w:sz="4" w:space="0"/>
            </w:tcBorders>
            <w:vAlign w:val="center"/>
          </w:tcPr>
          <w:p w14:paraId="5F2BB656">
            <w:pPr>
              <w:pStyle w:val="23"/>
              <w:rPr>
                <w:rFonts w:cs="Times New Roman"/>
                <w:color w:val="auto"/>
              </w:rPr>
            </w:pPr>
            <w:r>
              <w:rPr>
                <w:rFonts w:cs="Times New Roman"/>
                <w:color w:val="auto"/>
              </w:rPr>
              <w:t>U0-49</w:t>
            </w:r>
          </w:p>
        </w:tc>
        <w:tc>
          <w:tcPr>
            <w:tcW w:w="1040" w:type="pct"/>
            <w:tcBorders>
              <w:top w:val="single" w:color="auto" w:sz="4" w:space="0"/>
              <w:left w:val="single" w:color="auto" w:sz="4" w:space="0"/>
              <w:bottom w:val="single" w:color="auto" w:sz="4" w:space="0"/>
              <w:right w:val="single" w:color="auto" w:sz="4" w:space="0"/>
            </w:tcBorders>
            <w:vAlign w:val="center"/>
          </w:tcPr>
          <w:p w14:paraId="2AFEDCBB">
            <w:pPr>
              <w:pStyle w:val="23"/>
              <w:rPr>
                <w:rFonts w:cs="Times New Roman"/>
                <w:color w:val="auto"/>
              </w:rPr>
            </w:pPr>
            <w:r>
              <w:rPr>
                <w:rFonts w:hint="eastAsia" w:cs="Times New Roman"/>
                <w:color w:val="auto"/>
              </w:rPr>
              <w:t>Fault 2 Occurrence Minutes</w:t>
            </w:r>
          </w:p>
        </w:tc>
        <w:tc>
          <w:tcPr>
            <w:tcW w:w="519" w:type="pct"/>
            <w:tcBorders>
              <w:top w:val="single" w:color="auto" w:sz="4" w:space="0"/>
              <w:left w:val="single" w:color="auto" w:sz="4" w:space="0"/>
              <w:bottom w:val="single" w:color="auto" w:sz="4" w:space="0"/>
              <w:right w:val="single" w:color="auto" w:sz="4" w:space="0"/>
            </w:tcBorders>
            <w:vAlign w:val="center"/>
          </w:tcPr>
          <w:p w14:paraId="0E66C375">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17652AF6">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F2DCF79">
            <w:pPr>
              <w:pStyle w:val="23"/>
              <w:rPr>
                <w:rFonts w:cs="Times New Roman"/>
                <w:bCs/>
                <w:color w:val="auto"/>
                <w:kern w:val="0"/>
                <w:szCs w:val="14"/>
              </w:rPr>
            </w:pPr>
          </w:p>
        </w:tc>
      </w:tr>
      <w:tr w14:paraId="5F01B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exact"/>
        </w:trPr>
        <w:tc>
          <w:tcPr>
            <w:tcW w:w="517" w:type="pct"/>
            <w:tcBorders>
              <w:top w:val="single" w:color="auto" w:sz="4" w:space="0"/>
              <w:left w:val="single" w:color="auto" w:sz="4" w:space="0"/>
              <w:bottom w:val="single" w:color="auto" w:sz="4" w:space="0"/>
              <w:right w:val="single" w:color="auto" w:sz="4" w:space="0"/>
            </w:tcBorders>
            <w:vAlign w:val="center"/>
          </w:tcPr>
          <w:p w14:paraId="4A3FF363">
            <w:pPr>
              <w:pStyle w:val="23"/>
              <w:rPr>
                <w:rFonts w:cs="Times New Roman"/>
                <w:color w:val="auto"/>
              </w:rPr>
            </w:pPr>
            <w:r>
              <w:rPr>
                <w:rFonts w:cs="Times New Roman"/>
                <w:color w:val="auto"/>
              </w:rPr>
              <w:t>U0-50</w:t>
            </w:r>
          </w:p>
        </w:tc>
        <w:tc>
          <w:tcPr>
            <w:tcW w:w="1040" w:type="pct"/>
            <w:tcBorders>
              <w:top w:val="single" w:color="auto" w:sz="4" w:space="0"/>
              <w:left w:val="single" w:color="auto" w:sz="4" w:space="0"/>
              <w:bottom w:val="single" w:color="auto" w:sz="4" w:space="0"/>
              <w:right w:val="single" w:color="auto" w:sz="4" w:space="0"/>
            </w:tcBorders>
            <w:vAlign w:val="center"/>
          </w:tcPr>
          <w:p w14:paraId="126900B3">
            <w:pPr>
              <w:pStyle w:val="23"/>
              <w:rPr>
                <w:rFonts w:cs="Times New Roman"/>
                <w:color w:val="auto"/>
              </w:rPr>
            </w:pPr>
            <w:r>
              <w:rPr>
                <w:rFonts w:hint="eastAsia" w:cs="Times New Roman"/>
                <w:color w:val="auto"/>
              </w:rPr>
              <w:t>Fault 3 Occurrence Days</w:t>
            </w:r>
          </w:p>
        </w:tc>
        <w:tc>
          <w:tcPr>
            <w:tcW w:w="519" w:type="pct"/>
            <w:tcBorders>
              <w:top w:val="single" w:color="auto" w:sz="4" w:space="0"/>
              <w:left w:val="single" w:color="auto" w:sz="4" w:space="0"/>
              <w:bottom w:val="single" w:color="auto" w:sz="4" w:space="0"/>
              <w:right w:val="single" w:color="auto" w:sz="4" w:space="0"/>
            </w:tcBorders>
            <w:vAlign w:val="center"/>
          </w:tcPr>
          <w:p w14:paraId="614C7D6F">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4E75042F">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7A2E5863">
            <w:pPr>
              <w:pStyle w:val="23"/>
              <w:rPr>
                <w:rFonts w:cs="Times New Roman"/>
                <w:bCs/>
                <w:color w:val="auto"/>
                <w:kern w:val="0"/>
                <w:szCs w:val="14"/>
              </w:rPr>
            </w:pPr>
          </w:p>
        </w:tc>
      </w:tr>
      <w:tr w14:paraId="5726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exact"/>
        </w:trPr>
        <w:tc>
          <w:tcPr>
            <w:tcW w:w="517" w:type="pct"/>
            <w:tcBorders>
              <w:top w:val="single" w:color="auto" w:sz="4" w:space="0"/>
              <w:left w:val="single" w:color="auto" w:sz="4" w:space="0"/>
              <w:bottom w:val="single" w:color="auto" w:sz="4" w:space="0"/>
              <w:right w:val="single" w:color="auto" w:sz="4" w:space="0"/>
            </w:tcBorders>
            <w:vAlign w:val="center"/>
          </w:tcPr>
          <w:p w14:paraId="60863970">
            <w:pPr>
              <w:pStyle w:val="23"/>
              <w:rPr>
                <w:rFonts w:cs="Times New Roman"/>
                <w:color w:val="auto"/>
              </w:rPr>
            </w:pPr>
            <w:r>
              <w:rPr>
                <w:rFonts w:cs="Times New Roman"/>
                <w:color w:val="auto"/>
              </w:rPr>
              <w:t>U0-51</w:t>
            </w:r>
          </w:p>
        </w:tc>
        <w:tc>
          <w:tcPr>
            <w:tcW w:w="1040" w:type="pct"/>
            <w:tcBorders>
              <w:top w:val="single" w:color="auto" w:sz="4" w:space="0"/>
              <w:left w:val="single" w:color="auto" w:sz="4" w:space="0"/>
              <w:bottom w:val="single" w:color="auto" w:sz="4" w:space="0"/>
              <w:right w:val="single" w:color="auto" w:sz="4" w:space="0"/>
            </w:tcBorders>
            <w:vAlign w:val="center"/>
          </w:tcPr>
          <w:p w14:paraId="185676A0">
            <w:pPr>
              <w:pStyle w:val="23"/>
              <w:rPr>
                <w:rFonts w:cs="Times New Roman"/>
                <w:color w:val="auto"/>
              </w:rPr>
            </w:pPr>
            <w:r>
              <w:rPr>
                <w:rFonts w:hint="eastAsia" w:cs="Times New Roman"/>
                <w:color w:val="auto"/>
              </w:rPr>
              <w:t>Fault 3 Occurrence Minutes</w:t>
            </w:r>
          </w:p>
        </w:tc>
        <w:tc>
          <w:tcPr>
            <w:tcW w:w="519" w:type="pct"/>
            <w:tcBorders>
              <w:top w:val="single" w:color="auto" w:sz="4" w:space="0"/>
              <w:left w:val="single" w:color="auto" w:sz="4" w:space="0"/>
              <w:bottom w:val="single" w:color="auto" w:sz="4" w:space="0"/>
              <w:right w:val="single" w:color="auto" w:sz="4" w:space="0"/>
            </w:tcBorders>
            <w:vAlign w:val="center"/>
          </w:tcPr>
          <w:p w14:paraId="4811920B">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651C997E">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5396D63">
            <w:pPr>
              <w:pStyle w:val="23"/>
              <w:rPr>
                <w:rFonts w:cs="Times New Roman"/>
                <w:bCs/>
                <w:color w:val="auto"/>
                <w:kern w:val="0"/>
                <w:szCs w:val="14"/>
              </w:rPr>
            </w:pPr>
          </w:p>
        </w:tc>
      </w:tr>
      <w:tr w14:paraId="52879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trPr>
        <w:tc>
          <w:tcPr>
            <w:tcW w:w="517" w:type="pct"/>
            <w:tcBorders>
              <w:top w:val="single" w:color="auto" w:sz="4" w:space="0"/>
              <w:left w:val="single" w:color="auto" w:sz="4" w:space="0"/>
              <w:bottom w:val="single" w:color="auto" w:sz="4" w:space="0"/>
              <w:right w:val="single" w:color="auto" w:sz="4" w:space="0"/>
            </w:tcBorders>
            <w:vAlign w:val="center"/>
          </w:tcPr>
          <w:p w14:paraId="701A9728">
            <w:pPr>
              <w:pStyle w:val="23"/>
              <w:rPr>
                <w:rFonts w:cs="Times New Roman"/>
                <w:color w:val="auto"/>
              </w:rPr>
            </w:pPr>
            <w:r>
              <w:rPr>
                <w:rFonts w:cs="Times New Roman"/>
                <w:color w:val="auto"/>
              </w:rPr>
              <w:t>U0-52</w:t>
            </w:r>
          </w:p>
        </w:tc>
        <w:tc>
          <w:tcPr>
            <w:tcW w:w="1040" w:type="pct"/>
            <w:tcBorders>
              <w:top w:val="single" w:color="auto" w:sz="4" w:space="0"/>
              <w:left w:val="single" w:color="auto" w:sz="4" w:space="0"/>
              <w:bottom w:val="single" w:color="auto" w:sz="4" w:space="0"/>
              <w:right w:val="single" w:color="auto" w:sz="4" w:space="0"/>
            </w:tcBorders>
            <w:vAlign w:val="center"/>
          </w:tcPr>
          <w:p w14:paraId="4725C487">
            <w:pPr>
              <w:pStyle w:val="23"/>
              <w:rPr>
                <w:rFonts w:cs="Times New Roman"/>
                <w:color w:val="auto"/>
              </w:rPr>
            </w:pPr>
            <w:r>
              <w:rPr>
                <w:rFonts w:hint="eastAsia" w:cs="Times New Roman"/>
                <w:color w:val="auto"/>
              </w:rPr>
              <w:t>Fault 4 Occurrence Days</w:t>
            </w:r>
          </w:p>
        </w:tc>
        <w:tc>
          <w:tcPr>
            <w:tcW w:w="519" w:type="pct"/>
            <w:tcBorders>
              <w:top w:val="single" w:color="auto" w:sz="4" w:space="0"/>
              <w:left w:val="single" w:color="auto" w:sz="4" w:space="0"/>
              <w:bottom w:val="single" w:color="auto" w:sz="4" w:space="0"/>
              <w:right w:val="single" w:color="auto" w:sz="4" w:space="0"/>
            </w:tcBorders>
            <w:vAlign w:val="center"/>
          </w:tcPr>
          <w:p w14:paraId="0EF15792">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5BB93E6D">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C9CB2E3">
            <w:pPr>
              <w:pStyle w:val="23"/>
              <w:rPr>
                <w:rFonts w:cs="Times New Roman"/>
                <w:bCs/>
                <w:color w:val="auto"/>
                <w:kern w:val="0"/>
                <w:szCs w:val="14"/>
              </w:rPr>
            </w:pPr>
          </w:p>
        </w:tc>
      </w:tr>
      <w:tr w14:paraId="4EB3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517" w:type="pct"/>
            <w:tcBorders>
              <w:top w:val="single" w:color="auto" w:sz="4" w:space="0"/>
              <w:left w:val="single" w:color="auto" w:sz="4" w:space="0"/>
              <w:bottom w:val="single" w:color="auto" w:sz="4" w:space="0"/>
              <w:right w:val="single" w:color="auto" w:sz="4" w:space="0"/>
            </w:tcBorders>
            <w:vAlign w:val="center"/>
          </w:tcPr>
          <w:p w14:paraId="3808A188">
            <w:pPr>
              <w:pStyle w:val="23"/>
              <w:rPr>
                <w:rFonts w:cs="Times New Roman"/>
                <w:color w:val="auto"/>
              </w:rPr>
            </w:pPr>
            <w:r>
              <w:rPr>
                <w:rFonts w:cs="Times New Roman"/>
                <w:color w:val="auto"/>
              </w:rPr>
              <w:t>U0-53</w:t>
            </w:r>
          </w:p>
        </w:tc>
        <w:tc>
          <w:tcPr>
            <w:tcW w:w="1040" w:type="pct"/>
            <w:tcBorders>
              <w:top w:val="single" w:color="auto" w:sz="4" w:space="0"/>
              <w:left w:val="single" w:color="auto" w:sz="4" w:space="0"/>
              <w:bottom w:val="single" w:color="auto" w:sz="4" w:space="0"/>
              <w:right w:val="single" w:color="auto" w:sz="4" w:space="0"/>
            </w:tcBorders>
            <w:vAlign w:val="center"/>
          </w:tcPr>
          <w:p w14:paraId="3E299FE5">
            <w:pPr>
              <w:pStyle w:val="23"/>
              <w:rPr>
                <w:rFonts w:cs="Times New Roman"/>
                <w:color w:val="auto"/>
              </w:rPr>
            </w:pPr>
            <w:r>
              <w:rPr>
                <w:rFonts w:hint="eastAsia" w:cs="Times New Roman"/>
                <w:color w:val="auto"/>
              </w:rPr>
              <w:t>Minutes since Fault 4 occurred</w:t>
            </w:r>
          </w:p>
        </w:tc>
        <w:tc>
          <w:tcPr>
            <w:tcW w:w="519" w:type="pct"/>
            <w:tcBorders>
              <w:top w:val="single" w:color="auto" w:sz="4" w:space="0"/>
              <w:left w:val="single" w:color="auto" w:sz="4" w:space="0"/>
              <w:bottom w:val="single" w:color="auto" w:sz="4" w:space="0"/>
              <w:right w:val="single" w:color="auto" w:sz="4" w:space="0"/>
            </w:tcBorders>
            <w:vAlign w:val="center"/>
          </w:tcPr>
          <w:p w14:paraId="5DE7E497">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24394AE0">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44FA3AEE">
            <w:pPr>
              <w:pStyle w:val="23"/>
              <w:rPr>
                <w:rFonts w:cs="Times New Roman"/>
                <w:bCs/>
                <w:color w:val="auto"/>
                <w:kern w:val="0"/>
                <w:szCs w:val="14"/>
              </w:rPr>
            </w:pPr>
          </w:p>
        </w:tc>
      </w:tr>
      <w:tr w14:paraId="1FDBA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exact"/>
        </w:trPr>
        <w:tc>
          <w:tcPr>
            <w:tcW w:w="517" w:type="pct"/>
            <w:tcBorders>
              <w:top w:val="single" w:color="auto" w:sz="4" w:space="0"/>
              <w:left w:val="single" w:color="auto" w:sz="4" w:space="0"/>
              <w:bottom w:val="single" w:color="auto" w:sz="4" w:space="0"/>
              <w:right w:val="single" w:color="auto" w:sz="4" w:space="0"/>
            </w:tcBorders>
            <w:vAlign w:val="center"/>
          </w:tcPr>
          <w:p w14:paraId="5D48DABC">
            <w:pPr>
              <w:pStyle w:val="23"/>
              <w:rPr>
                <w:rFonts w:cs="Times New Roman"/>
                <w:color w:val="auto"/>
              </w:rPr>
            </w:pPr>
            <w:r>
              <w:rPr>
                <w:rFonts w:cs="Times New Roman"/>
                <w:color w:val="auto"/>
              </w:rPr>
              <w:t>U0-54</w:t>
            </w:r>
          </w:p>
        </w:tc>
        <w:tc>
          <w:tcPr>
            <w:tcW w:w="1040" w:type="pct"/>
            <w:tcBorders>
              <w:top w:val="single" w:color="auto" w:sz="4" w:space="0"/>
              <w:left w:val="single" w:color="auto" w:sz="4" w:space="0"/>
              <w:bottom w:val="single" w:color="auto" w:sz="4" w:space="0"/>
              <w:right w:val="single" w:color="auto" w:sz="4" w:space="0"/>
            </w:tcBorders>
            <w:vAlign w:val="center"/>
          </w:tcPr>
          <w:p w14:paraId="4EFC4433">
            <w:pPr>
              <w:pStyle w:val="23"/>
              <w:rPr>
                <w:rFonts w:cs="Times New Roman"/>
                <w:color w:val="auto"/>
              </w:rPr>
            </w:pPr>
            <w:r>
              <w:rPr>
                <w:rFonts w:hint="eastAsia" w:cs="Times New Roman"/>
                <w:color w:val="auto"/>
              </w:rPr>
              <w:t>Days since Fault 5 occurred</w:t>
            </w:r>
          </w:p>
        </w:tc>
        <w:tc>
          <w:tcPr>
            <w:tcW w:w="519" w:type="pct"/>
            <w:tcBorders>
              <w:top w:val="single" w:color="auto" w:sz="4" w:space="0"/>
              <w:left w:val="single" w:color="auto" w:sz="4" w:space="0"/>
              <w:bottom w:val="single" w:color="auto" w:sz="4" w:space="0"/>
              <w:right w:val="single" w:color="auto" w:sz="4" w:space="0"/>
            </w:tcBorders>
            <w:vAlign w:val="center"/>
          </w:tcPr>
          <w:p w14:paraId="3ED13391">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7AB40FBF">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68CD1CED">
            <w:pPr>
              <w:pStyle w:val="23"/>
              <w:rPr>
                <w:rFonts w:cs="Times New Roman"/>
                <w:bCs/>
                <w:color w:val="auto"/>
                <w:kern w:val="0"/>
                <w:szCs w:val="14"/>
              </w:rPr>
            </w:pPr>
          </w:p>
        </w:tc>
      </w:tr>
      <w:tr w14:paraId="2787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exact"/>
        </w:trPr>
        <w:tc>
          <w:tcPr>
            <w:tcW w:w="517" w:type="pct"/>
            <w:tcBorders>
              <w:top w:val="single" w:color="auto" w:sz="4" w:space="0"/>
              <w:left w:val="single" w:color="auto" w:sz="4" w:space="0"/>
              <w:bottom w:val="single" w:color="auto" w:sz="4" w:space="0"/>
              <w:right w:val="single" w:color="auto" w:sz="4" w:space="0"/>
            </w:tcBorders>
            <w:vAlign w:val="center"/>
          </w:tcPr>
          <w:p w14:paraId="49329537">
            <w:pPr>
              <w:pStyle w:val="23"/>
              <w:rPr>
                <w:rFonts w:cs="Times New Roman"/>
                <w:color w:val="auto"/>
              </w:rPr>
            </w:pPr>
            <w:r>
              <w:rPr>
                <w:rFonts w:cs="Times New Roman"/>
                <w:color w:val="auto"/>
              </w:rPr>
              <w:t>U0-55</w:t>
            </w:r>
          </w:p>
        </w:tc>
        <w:tc>
          <w:tcPr>
            <w:tcW w:w="1040" w:type="pct"/>
            <w:tcBorders>
              <w:top w:val="single" w:color="auto" w:sz="4" w:space="0"/>
              <w:left w:val="single" w:color="auto" w:sz="4" w:space="0"/>
              <w:bottom w:val="single" w:color="auto" w:sz="4" w:space="0"/>
              <w:right w:val="single" w:color="auto" w:sz="4" w:space="0"/>
            </w:tcBorders>
            <w:vAlign w:val="center"/>
          </w:tcPr>
          <w:p w14:paraId="3493366C">
            <w:pPr>
              <w:pStyle w:val="23"/>
              <w:rPr>
                <w:rFonts w:cs="Times New Roman"/>
                <w:color w:val="auto"/>
              </w:rPr>
            </w:pPr>
            <w:r>
              <w:rPr>
                <w:rFonts w:hint="eastAsia" w:cs="Times New Roman"/>
                <w:color w:val="auto"/>
              </w:rPr>
              <w:t>Minutes since Fault 5 occurred</w:t>
            </w:r>
          </w:p>
        </w:tc>
        <w:tc>
          <w:tcPr>
            <w:tcW w:w="519" w:type="pct"/>
            <w:tcBorders>
              <w:top w:val="single" w:color="auto" w:sz="4" w:space="0"/>
              <w:left w:val="single" w:color="auto" w:sz="4" w:space="0"/>
              <w:bottom w:val="single" w:color="auto" w:sz="4" w:space="0"/>
              <w:right w:val="single" w:color="auto" w:sz="4" w:space="0"/>
            </w:tcBorders>
            <w:vAlign w:val="center"/>
          </w:tcPr>
          <w:p w14:paraId="0E9BA61A">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043FF742">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4FD6137">
            <w:pPr>
              <w:pStyle w:val="23"/>
              <w:rPr>
                <w:rFonts w:cs="Times New Roman"/>
                <w:bCs/>
                <w:color w:val="auto"/>
                <w:kern w:val="0"/>
                <w:szCs w:val="14"/>
              </w:rPr>
            </w:pPr>
          </w:p>
        </w:tc>
      </w:tr>
      <w:tr w14:paraId="2039C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exact"/>
        </w:trPr>
        <w:tc>
          <w:tcPr>
            <w:tcW w:w="517" w:type="pct"/>
            <w:tcBorders>
              <w:top w:val="single" w:color="auto" w:sz="4" w:space="0"/>
              <w:left w:val="single" w:color="auto" w:sz="4" w:space="0"/>
              <w:bottom w:val="single" w:color="auto" w:sz="4" w:space="0"/>
              <w:right w:val="single" w:color="auto" w:sz="4" w:space="0"/>
            </w:tcBorders>
            <w:vAlign w:val="center"/>
          </w:tcPr>
          <w:p w14:paraId="0B556A6B">
            <w:pPr>
              <w:pStyle w:val="23"/>
              <w:rPr>
                <w:rFonts w:cs="Times New Roman"/>
                <w:color w:val="auto"/>
              </w:rPr>
            </w:pPr>
            <w:r>
              <w:rPr>
                <w:rFonts w:cs="Times New Roman"/>
                <w:color w:val="auto"/>
              </w:rPr>
              <w:t>U0-56</w:t>
            </w:r>
          </w:p>
        </w:tc>
        <w:tc>
          <w:tcPr>
            <w:tcW w:w="1040" w:type="pct"/>
            <w:tcBorders>
              <w:top w:val="single" w:color="auto" w:sz="4" w:space="0"/>
              <w:left w:val="single" w:color="auto" w:sz="4" w:space="0"/>
              <w:bottom w:val="single" w:color="auto" w:sz="4" w:space="0"/>
              <w:right w:val="single" w:color="auto" w:sz="4" w:space="0"/>
            </w:tcBorders>
            <w:vAlign w:val="center"/>
          </w:tcPr>
          <w:p w14:paraId="66E02FCF">
            <w:pPr>
              <w:pStyle w:val="23"/>
              <w:rPr>
                <w:rFonts w:cs="Times New Roman"/>
                <w:color w:val="auto"/>
              </w:rPr>
            </w:pPr>
            <w:r>
              <w:rPr>
                <w:rFonts w:hint="eastAsia" w:cs="Times New Roman"/>
                <w:color w:val="auto"/>
              </w:rPr>
              <w:t>Days since Fault 6 occurred</w:t>
            </w:r>
          </w:p>
        </w:tc>
        <w:tc>
          <w:tcPr>
            <w:tcW w:w="519" w:type="pct"/>
            <w:tcBorders>
              <w:top w:val="single" w:color="auto" w:sz="4" w:space="0"/>
              <w:left w:val="single" w:color="auto" w:sz="4" w:space="0"/>
              <w:bottom w:val="single" w:color="auto" w:sz="4" w:space="0"/>
              <w:right w:val="single" w:color="auto" w:sz="4" w:space="0"/>
            </w:tcBorders>
            <w:vAlign w:val="center"/>
          </w:tcPr>
          <w:p w14:paraId="41970718">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59F7F6F6">
            <w:pPr>
              <w:pStyle w:val="23"/>
              <w:rPr>
                <w:rFonts w:cs="Times New Roman"/>
                <w:color w:val="auto"/>
              </w:rPr>
            </w:pPr>
            <w:r>
              <w:rPr>
                <w:rFonts w:cs="Times New Roman"/>
                <w:color w:val="auto"/>
              </w:rPr>
              <w:t>0～65535</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18CA3401">
            <w:pPr>
              <w:pStyle w:val="23"/>
              <w:rPr>
                <w:rFonts w:cs="Times New Roman"/>
                <w:bCs/>
                <w:color w:val="auto"/>
                <w:kern w:val="0"/>
                <w:szCs w:val="14"/>
              </w:rPr>
            </w:pPr>
          </w:p>
        </w:tc>
      </w:tr>
      <w:tr w14:paraId="3546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exact"/>
        </w:trPr>
        <w:tc>
          <w:tcPr>
            <w:tcW w:w="517" w:type="pct"/>
            <w:tcBorders>
              <w:top w:val="single" w:color="auto" w:sz="4" w:space="0"/>
              <w:left w:val="single" w:color="auto" w:sz="4" w:space="0"/>
              <w:bottom w:val="single" w:color="auto" w:sz="4" w:space="0"/>
              <w:right w:val="single" w:color="auto" w:sz="4" w:space="0"/>
            </w:tcBorders>
            <w:vAlign w:val="center"/>
          </w:tcPr>
          <w:p w14:paraId="64BE558C">
            <w:pPr>
              <w:pStyle w:val="23"/>
              <w:rPr>
                <w:rFonts w:cs="Times New Roman"/>
                <w:color w:val="auto"/>
              </w:rPr>
            </w:pPr>
            <w:r>
              <w:rPr>
                <w:rFonts w:cs="Times New Roman"/>
                <w:color w:val="auto"/>
              </w:rPr>
              <w:t>U0-57</w:t>
            </w:r>
          </w:p>
        </w:tc>
        <w:tc>
          <w:tcPr>
            <w:tcW w:w="1040" w:type="pct"/>
            <w:tcBorders>
              <w:top w:val="single" w:color="auto" w:sz="4" w:space="0"/>
              <w:left w:val="single" w:color="auto" w:sz="4" w:space="0"/>
              <w:bottom w:val="single" w:color="auto" w:sz="4" w:space="0"/>
              <w:right w:val="single" w:color="auto" w:sz="4" w:space="0"/>
            </w:tcBorders>
            <w:vAlign w:val="center"/>
          </w:tcPr>
          <w:p w14:paraId="74E4D0F8">
            <w:pPr>
              <w:pStyle w:val="23"/>
              <w:rPr>
                <w:rFonts w:cs="Times New Roman"/>
                <w:color w:val="auto"/>
              </w:rPr>
            </w:pPr>
            <w:r>
              <w:rPr>
                <w:rFonts w:hint="eastAsia" w:cs="Times New Roman"/>
                <w:color w:val="auto"/>
              </w:rPr>
              <w:t>Minutes since Fault 6 occurred</w:t>
            </w:r>
          </w:p>
        </w:tc>
        <w:tc>
          <w:tcPr>
            <w:tcW w:w="519" w:type="pct"/>
            <w:tcBorders>
              <w:top w:val="single" w:color="auto" w:sz="4" w:space="0"/>
              <w:left w:val="single" w:color="auto" w:sz="4" w:space="0"/>
              <w:bottom w:val="single" w:color="auto" w:sz="4" w:space="0"/>
              <w:right w:val="single" w:color="auto" w:sz="4" w:space="0"/>
            </w:tcBorders>
            <w:vAlign w:val="center"/>
          </w:tcPr>
          <w:p w14:paraId="0931B6A1">
            <w:pPr>
              <w:pStyle w:val="23"/>
              <w:rPr>
                <w:rFonts w:cs="Times New Roman"/>
                <w:color w:val="auto"/>
              </w:rPr>
            </w:pPr>
            <w:r>
              <w:rPr>
                <w:rFonts w:cs="Times New Roman"/>
                <w:color w:val="auto"/>
              </w:rPr>
              <w:t>0</w:t>
            </w:r>
          </w:p>
        </w:tc>
        <w:tc>
          <w:tcPr>
            <w:tcW w:w="1040" w:type="pct"/>
            <w:tcBorders>
              <w:top w:val="single" w:color="auto" w:sz="4" w:space="0"/>
              <w:left w:val="single" w:color="auto" w:sz="4" w:space="0"/>
              <w:bottom w:val="single" w:color="auto" w:sz="4" w:space="0"/>
              <w:right w:val="single" w:color="auto" w:sz="4" w:space="0"/>
            </w:tcBorders>
            <w:vAlign w:val="center"/>
          </w:tcPr>
          <w:p w14:paraId="5337EDC4">
            <w:pPr>
              <w:pStyle w:val="23"/>
              <w:rPr>
                <w:rFonts w:cs="Times New Roman"/>
                <w:color w:val="auto"/>
              </w:rPr>
            </w:pPr>
            <w:r>
              <w:rPr>
                <w:rFonts w:cs="Times New Roman"/>
                <w:color w:val="auto"/>
              </w:rPr>
              <w:t>0～1439</w:t>
            </w:r>
          </w:p>
        </w:tc>
        <w:tc>
          <w:tcPr>
            <w:tcW w:w="1882" w:type="pct"/>
            <w:vMerge w:val="continue"/>
            <w:tcBorders>
              <w:top w:val="single" w:color="auto" w:sz="4" w:space="0"/>
              <w:left w:val="single" w:color="auto" w:sz="4" w:space="0"/>
              <w:bottom w:val="single" w:color="auto" w:sz="4" w:space="0"/>
              <w:right w:val="single" w:color="auto" w:sz="4" w:space="0"/>
            </w:tcBorders>
            <w:vAlign w:val="center"/>
          </w:tcPr>
          <w:p w14:paraId="23A969A6">
            <w:pPr>
              <w:pStyle w:val="23"/>
              <w:rPr>
                <w:rFonts w:cs="Times New Roman"/>
                <w:bCs/>
                <w:color w:val="auto"/>
                <w:kern w:val="0"/>
                <w:szCs w:val="14"/>
              </w:rPr>
            </w:pPr>
          </w:p>
        </w:tc>
      </w:tr>
    </w:tbl>
    <w:p w14:paraId="75316211">
      <w:pPr>
        <w:pStyle w:val="4"/>
        <w:spacing w:before="156"/>
        <w:rPr>
          <w:color w:val="auto"/>
        </w:rPr>
      </w:pPr>
      <w:bookmarkStart w:id="385" w:name="_Toc6512"/>
      <w:r>
        <w:rPr>
          <w:rFonts w:hint="eastAsia"/>
          <w:color w:val="auto"/>
        </w:rPr>
        <w:t>3.7.</w:t>
      </w:r>
      <w:r>
        <w:rPr>
          <w:color w:val="auto"/>
        </w:rPr>
        <w:t>6</w:t>
      </w:r>
      <w:r>
        <w:rPr>
          <w:rFonts w:hint="eastAsia"/>
          <w:color w:val="auto"/>
        </w:rPr>
        <w:t xml:space="preserve"> Over-torque Detection</w:t>
      </w:r>
      <w:bookmarkEnd w:id="385"/>
    </w:p>
    <w:p w14:paraId="028C1DB1">
      <w:pPr>
        <w:ind w:firstLine="320"/>
        <w:rPr>
          <w:color w:val="auto"/>
          <w:shd w:val="clear" w:color="auto" w:fill="FFFFFF"/>
        </w:rPr>
      </w:pPr>
      <w:r>
        <w:rPr>
          <w:rFonts w:hint="eastAsia"/>
          <w:color w:val="auto"/>
          <w:shd w:val="clear" w:color="auto" w:fill="FFFFFF"/>
        </w:rPr>
        <w:t>The over-torque detection function protects the motor and inverter by limiting the motor torque. When the current exceeds the over-torque detection threshold and persists for the set time, the over-torque signal is set; when the current is less than 95% of the over-torque detection threshold</w:t>
      </w:r>
      <w:r>
        <w:rPr>
          <w:color w:val="auto"/>
          <w:shd w:val="clear" w:color="auto" w:fill="FFFFFF"/>
        </w:rPr>
        <w:t>*95%</w:t>
      </w:r>
      <w:r>
        <w:rPr>
          <w:rFonts w:hint="eastAsia"/>
          <w:color w:val="auto"/>
          <w:shd w:val="clear" w:color="auto" w:fill="FFFFFF"/>
        </w:rPr>
        <w:t>, the over-torque signal is cleared. Based on the over-torque signal, the inverter will report an over-torque fault and stop operation, or it will report an over-torque warning and continue running. The over-torque detection parameters are shown in Table 3</w:t>
      </w:r>
      <w:r>
        <w:rPr>
          <w:color w:val="auto"/>
          <w:shd w:val="clear" w:color="auto" w:fill="FFFFFF"/>
        </w:rPr>
        <w:t>-76</w:t>
      </w:r>
      <w:r>
        <w:rPr>
          <w:rFonts w:hint="eastAsia"/>
          <w:color w:val="auto"/>
          <w:shd w:val="clear" w:color="auto" w:fill="FFFFFF"/>
        </w:rPr>
        <w:t>:</w:t>
      </w:r>
    </w:p>
    <w:p w14:paraId="21E99CEA">
      <w:pPr>
        <w:pStyle w:val="25"/>
        <w:jc w:val="center"/>
        <w:rPr>
          <w:rFonts w:hint="eastAsia"/>
          <w:color w:val="auto"/>
          <w:shd w:val="clear" w:color="auto" w:fill="FFFFFF"/>
        </w:rPr>
      </w:pPr>
    </w:p>
    <w:p w14:paraId="02064499">
      <w:pPr>
        <w:pStyle w:val="25"/>
        <w:jc w:val="center"/>
        <w:rPr>
          <w:rFonts w:hint="eastAsia"/>
          <w:color w:val="auto"/>
          <w:shd w:val="clear" w:color="auto" w:fill="FFFFFF"/>
        </w:rPr>
      </w:pPr>
    </w:p>
    <w:p w14:paraId="2914D2FB">
      <w:pPr>
        <w:pStyle w:val="25"/>
        <w:jc w:val="center"/>
        <w:rPr>
          <w:rFonts w:hint="eastAsia"/>
          <w:color w:val="auto"/>
          <w:shd w:val="clear" w:color="auto" w:fill="FFFFFF"/>
        </w:rPr>
      </w:pPr>
    </w:p>
    <w:p w14:paraId="488C4E1B">
      <w:pPr>
        <w:pStyle w:val="25"/>
        <w:jc w:val="center"/>
        <w:rPr>
          <w:rFonts w:hint="eastAsia"/>
          <w:color w:val="auto"/>
          <w:shd w:val="clear" w:color="auto" w:fill="FFFFFF"/>
        </w:rPr>
      </w:pPr>
    </w:p>
    <w:p w14:paraId="545BB7FC">
      <w:pPr>
        <w:pStyle w:val="25"/>
        <w:jc w:val="center"/>
        <w:rPr>
          <w:color w:val="auto"/>
          <w:shd w:val="clear" w:color="auto" w:fill="FFFFFF"/>
        </w:rPr>
      </w:pPr>
      <w:r>
        <w:rPr>
          <w:rFonts w:hint="eastAsia"/>
          <w:color w:val="auto"/>
          <w:shd w:val="clear" w:color="auto" w:fill="FFFFFF"/>
        </w:rPr>
        <w:t>Table 3</w:t>
      </w:r>
      <w:r>
        <w:rPr>
          <w:color w:val="auto"/>
          <w:shd w:val="clear" w:color="auto" w:fill="FFFFFF"/>
        </w:rPr>
        <w:t xml:space="preserve">-76 </w:t>
      </w:r>
      <w:r>
        <w:rPr>
          <w:rFonts w:hint="eastAsia"/>
          <w:color w:val="auto"/>
          <w:shd w:val="clear" w:color="auto" w:fill="FFFFFF"/>
        </w:rPr>
        <w:t>Over-torque Detection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211"/>
        <w:gridCol w:w="660"/>
        <w:gridCol w:w="1674"/>
        <w:gridCol w:w="2507"/>
      </w:tblGrid>
      <w:tr w14:paraId="61EA5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blHeader/>
        </w:trPr>
        <w:tc>
          <w:tcPr>
            <w:tcW w:w="5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DAE3097">
            <w:pPr>
              <w:pStyle w:val="23"/>
              <w:rPr>
                <w:rFonts w:cs="Times New Roman"/>
                <w:b/>
                <w:bCs/>
                <w:color w:val="auto"/>
              </w:rPr>
            </w:pPr>
            <w:bookmarkStart w:id="386" w:name="_Hlk152834962"/>
            <w:r>
              <w:rPr>
                <w:rFonts w:hint="eastAsia" w:cs="Times New Roman"/>
                <w:b/>
                <w:bCs/>
                <w:color w:val="auto"/>
              </w:rPr>
              <w:t>Parameter</w:t>
            </w:r>
          </w:p>
        </w:tc>
        <w:tc>
          <w:tcPr>
            <w:tcW w:w="90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8AECDD">
            <w:pPr>
              <w:pStyle w:val="23"/>
              <w:rPr>
                <w:rFonts w:cs="Times New Roman"/>
                <w:b/>
                <w:bCs/>
                <w:color w:val="auto"/>
              </w:rPr>
            </w:pPr>
            <w:r>
              <w:rPr>
                <w:rFonts w:hint="eastAsia" w:cs="Times New Roman"/>
                <w:b/>
                <w:bCs/>
                <w:color w:val="auto"/>
              </w:rPr>
              <w:t>Function Definition</w:t>
            </w:r>
          </w:p>
        </w:tc>
        <w:tc>
          <w:tcPr>
            <w:tcW w:w="49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2ADDC96">
            <w:pPr>
              <w:pStyle w:val="23"/>
              <w:rPr>
                <w:rFonts w:cs="Times New Roman"/>
                <w:b/>
                <w:bCs/>
                <w:color w:val="auto"/>
              </w:rPr>
            </w:pPr>
            <w:r>
              <w:rPr>
                <w:rFonts w:hint="eastAsia" w:cs="Times New Roman"/>
                <w:b/>
                <w:bCs/>
                <w:color w:val="auto"/>
              </w:rPr>
              <w:t>Default Value</w:t>
            </w:r>
          </w:p>
        </w:tc>
        <w:tc>
          <w:tcPr>
            <w:tcW w:w="125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2F43B89">
            <w:pPr>
              <w:pStyle w:val="23"/>
              <w:rPr>
                <w:rFonts w:cs="Times New Roman"/>
                <w:b/>
                <w:bCs/>
                <w:color w:val="auto"/>
              </w:rPr>
            </w:pPr>
            <w:r>
              <w:rPr>
                <w:rFonts w:hint="eastAsia" w:cs="Times New Roman"/>
                <w:b/>
                <w:bCs/>
                <w:color w:val="auto"/>
              </w:rPr>
              <w:t>Setting Range</w:t>
            </w:r>
          </w:p>
        </w:tc>
        <w:tc>
          <w:tcPr>
            <w:tcW w:w="1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E9CD6D3">
            <w:pPr>
              <w:pStyle w:val="23"/>
              <w:rPr>
                <w:rFonts w:cs="Times New Roman"/>
                <w:b/>
                <w:bCs/>
                <w:color w:val="auto"/>
              </w:rPr>
            </w:pPr>
            <w:r>
              <w:rPr>
                <w:rFonts w:hint="eastAsia" w:cs="Times New Roman"/>
                <w:b/>
                <w:bCs/>
                <w:color w:val="auto"/>
              </w:rPr>
              <w:t>Parameter Description</w:t>
            </w:r>
          </w:p>
        </w:tc>
      </w:tr>
      <w:tr w14:paraId="1737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510" w:type="pct"/>
            <w:tcBorders>
              <w:top w:val="single" w:color="auto" w:sz="4" w:space="0"/>
              <w:left w:val="single" w:color="auto" w:sz="4" w:space="0"/>
              <w:bottom w:val="single" w:color="auto" w:sz="4" w:space="0"/>
              <w:right w:val="single" w:color="auto" w:sz="4" w:space="0"/>
            </w:tcBorders>
            <w:vAlign w:val="center"/>
          </w:tcPr>
          <w:p w14:paraId="762FD85B">
            <w:pPr>
              <w:pStyle w:val="23"/>
              <w:rPr>
                <w:rFonts w:cs="Times New Roman"/>
                <w:color w:val="auto"/>
              </w:rPr>
            </w:pPr>
            <w:r>
              <w:rPr>
                <w:rFonts w:cs="Times New Roman"/>
                <w:color w:val="auto"/>
              </w:rPr>
              <w:t>F9-36</w:t>
            </w:r>
          </w:p>
        </w:tc>
        <w:tc>
          <w:tcPr>
            <w:tcW w:w="904" w:type="pct"/>
            <w:tcBorders>
              <w:top w:val="single" w:color="auto" w:sz="4" w:space="0"/>
              <w:left w:val="single" w:color="auto" w:sz="4" w:space="0"/>
              <w:bottom w:val="single" w:color="auto" w:sz="4" w:space="0"/>
              <w:right w:val="single" w:color="auto" w:sz="4" w:space="0"/>
            </w:tcBorders>
            <w:vAlign w:val="center"/>
          </w:tcPr>
          <w:p w14:paraId="248C0F59">
            <w:pPr>
              <w:pStyle w:val="23"/>
              <w:rPr>
                <w:rFonts w:cs="Times New Roman"/>
                <w:color w:val="auto"/>
              </w:rPr>
            </w:pPr>
            <w:r>
              <w:rPr>
                <w:rFonts w:hint="eastAsia" w:cs="Times New Roman"/>
                <w:color w:val="auto"/>
              </w:rPr>
              <w:t>Over Torque Selection 1</w:t>
            </w:r>
          </w:p>
        </w:tc>
        <w:tc>
          <w:tcPr>
            <w:tcW w:w="493" w:type="pct"/>
            <w:tcBorders>
              <w:top w:val="single" w:color="auto" w:sz="4" w:space="0"/>
              <w:left w:val="single" w:color="auto" w:sz="4" w:space="0"/>
              <w:bottom w:val="single" w:color="auto" w:sz="4" w:space="0"/>
              <w:right w:val="single" w:color="auto" w:sz="4" w:space="0"/>
            </w:tcBorders>
            <w:vAlign w:val="center"/>
          </w:tcPr>
          <w:p w14:paraId="2C359F93">
            <w:pPr>
              <w:pStyle w:val="23"/>
              <w:rPr>
                <w:rFonts w:cs="Times New Roman"/>
                <w:color w:val="auto"/>
              </w:rPr>
            </w:pPr>
            <w:r>
              <w:rPr>
                <w:rFonts w:cs="Times New Roman"/>
                <w:color w:val="auto"/>
              </w:rPr>
              <w:t>0</w:t>
            </w:r>
          </w:p>
        </w:tc>
        <w:tc>
          <w:tcPr>
            <w:tcW w:w="1251" w:type="pct"/>
            <w:tcBorders>
              <w:top w:val="single" w:color="auto" w:sz="4" w:space="0"/>
              <w:left w:val="single" w:color="auto" w:sz="4" w:space="0"/>
              <w:bottom w:val="single" w:color="auto" w:sz="4" w:space="0"/>
              <w:right w:val="single" w:color="auto" w:sz="4" w:space="0"/>
            </w:tcBorders>
            <w:vAlign w:val="center"/>
          </w:tcPr>
          <w:p w14:paraId="2037A6DE">
            <w:pPr>
              <w:pStyle w:val="23"/>
              <w:rPr>
                <w:rFonts w:cs="Times New Roman"/>
                <w:color w:val="auto"/>
              </w:rPr>
            </w:pPr>
            <w:r>
              <w:rPr>
                <w:rFonts w:cs="Times New Roman"/>
                <w:color w:val="auto"/>
              </w:rPr>
              <w:t>0: Not Detected</w:t>
            </w:r>
          </w:p>
          <w:p w14:paraId="12094BAC">
            <w:pPr>
              <w:pStyle w:val="23"/>
              <w:rPr>
                <w:rFonts w:cs="Times New Roman"/>
                <w:color w:val="auto"/>
              </w:rPr>
            </w:pPr>
            <w:r>
              <w:rPr>
                <w:rFonts w:cs="Times New Roman"/>
                <w:color w:val="auto"/>
              </w:rPr>
              <w:t>1: Constant speed detection continues running;</w:t>
            </w:r>
          </w:p>
          <w:p w14:paraId="09A8C1BB">
            <w:pPr>
              <w:pStyle w:val="23"/>
              <w:rPr>
                <w:rFonts w:cs="Times New Roman"/>
                <w:color w:val="auto"/>
              </w:rPr>
            </w:pPr>
            <w:r>
              <w:rPr>
                <w:rFonts w:cs="Times New Roman"/>
                <w:color w:val="auto"/>
              </w:rPr>
              <w:t>2: Constant speed detection stops running;</w:t>
            </w:r>
          </w:p>
          <w:p w14:paraId="2A1CD7E9">
            <w:pPr>
              <w:pStyle w:val="23"/>
              <w:rPr>
                <w:rFonts w:cs="Times New Roman"/>
                <w:color w:val="auto"/>
              </w:rPr>
            </w:pPr>
            <w:r>
              <w:rPr>
                <w:rFonts w:cs="Times New Roman"/>
                <w:color w:val="auto"/>
              </w:rPr>
              <w:t>3: Running detection continues running;</w:t>
            </w:r>
          </w:p>
          <w:p w14:paraId="2F93C93B">
            <w:pPr>
              <w:pStyle w:val="23"/>
              <w:rPr>
                <w:rFonts w:cs="Times New Roman"/>
                <w:color w:val="auto"/>
              </w:rPr>
            </w:pPr>
            <w:r>
              <w:rPr>
                <w:rFonts w:cs="Times New Roman"/>
                <w:color w:val="auto"/>
              </w:rPr>
              <w:t>4: Running detection stops running.</w:t>
            </w:r>
          </w:p>
        </w:tc>
        <w:tc>
          <w:tcPr>
            <w:tcW w:w="1842" w:type="pct"/>
            <w:tcBorders>
              <w:top w:val="single" w:color="auto" w:sz="4" w:space="0"/>
              <w:left w:val="single" w:color="auto" w:sz="4" w:space="0"/>
              <w:bottom w:val="single" w:color="auto" w:sz="4" w:space="0"/>
              <w:right w:val="single" w:color="auto" w:sz="4" w:space="0"/>
            </w:tcBorders>
            <w:vAlign w:val="center"/>
          </w:tcPr>
          <w:p w14:paraId="539BB021">
            <w:pPr>
              <w:pStyle w:val="23"/>
              <w:rPr>
                <w:rFonts w:cs="Times New Roman"/>
                <w:color w:val="auto"/>
              </w:rPr>
            </w:pPr>
            <w:r>
              <w:rPr>
                <w:rFonts w:cs="Times New Roman"/>
                <w:color w:val="auto"/>
              </w:rPr>
              <w:t>0: Not Detected</w:t>
            </w:r>
          </w:p>
          <w:p w14:paraId="16C0B7B6">
            <w:pPr>
              <w:pStyle w:val="23"/>
              <w:rPr>
                <w:rFonts w:cs="Times New Roman"/>
                <w:color w:val="auto"/>
              </w:rPr>
            </w:pPr>
            <w:r>
              <w:rPr>
                <w:rFonts w:cs="Times New Roman"/>
                <w:color w:val="auto"/>
              </w:rPr>
              <w:t>1: During constant speed operation, if Motor 1 experiences over-torque, a warning is issued but operation continues.</w:t>
            </w:r>
          </w:p>
          <w:p w14:paraId="7A546CCC">
            <w:pPr>
              <w:pStyle w:val="23"/>
              <w:rPr>
                <w:rFonts w:cs="Times New Roman"/>
                <w:color w:val="auto"/>
              </w:rPr>
            </w:pPr>
            <w:r>
              <w:rPr>
                <w:rFonts w:cs="Times New Roman"/>
                <w:color w:val="auto"/>
              </w:rPr>
              <w:t>2: During constant speed operation, if Motor 1 experiences over-torque, an over-torque fault is reported and operation stops.</w:t>
            </w:r>
          </w:p>
          <w:p w14:paraId="13DECA58">
            <w:pPr>
              <w:pStyle w:val="23"/>
              <w:rPr>
                <w:rFonts w:cs="Times New Roman"/>
                <w:color w:val="auto"/>
              </w:rPr>
            </w:pPr>
            <w:r>
              <w:rPr>
                <w:rFonts w:cs="Times New Roman"/>
                <w:color w:val="auto"/>
              </w:rPr>
              <w:t>3: During operation, if Motor 1 experiences over-torque, an alarm is issued but operation continues.</w:t>
            </w:r>
          </w:p>
          <w:p w14:paraId="65054BBD">
            <w:pPr>
              <w:pStyle w:val="23"/>
              <w:rPr>
                <w:rFonts w:cs="Times New Roman"/>
                <w:color w:val="auto"/>
              </w:rPr>
            </w:pPr>
            <w:r>
              <w:rPr>
                <w:rFonts w:cs="Times New Roman"/>
                <w:color w:val="auto"/>
              </w:rPr>
              <w:t>4: During operation, if Motor 1 experiences over-torque, an over-torque fault is reported and operation stops.</w:t>
            </w:r>
          </w:p>
          <w:bookmarkEnd w:id="386"/>
        </w:tc>
      </w:tr>
      <w:tr w14:paraId="5FF7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510" w:type="pct"/>
            <w:tcBorders>
              <w:top w:val="single" w:color="auto" w:sz="4" w:space="0"/>
              <w:left w:val="single" w:color="auto" w:sz="4" w:space="0"/>
              <w:bottom w:val="single" w:color="auto" w:sz="4" w:space="0"/>
              <w:right w:val="single" w:color="auto" w:sz="4" w:space="0"/>
            </w:tcBorders>
            <w:vAlign w:val="center"/>
          </w:tcPr>
          <w:p w14:paraId="4465FC33">
            <w:pPr>
              <w:pStyle w:val="23"/>
              <w:rPr>
                <w:rFonts w:cs="Times New Roman"/>
                <w:color w:val="auto"/>
              </w:rPr>
            </w:pPr>
            <w:r>
              <w:rPr>
                <w:rFonts w:cs="Times New Roman"/>
                <w:color w:val="auto"/>
              </w:rPr>
              <w:t>F9-37</w:t>
            </w:r>
          </w:p>
        </w:tc>
        <w:tc>
          <w:tcPr>
            <w:tcW w:w="904" w:type="pct"/>
            <w:tcBorders>
              <w:top w:val="single" w:color="auto" w:sz="4" w:space="0"/>
              <w:left w:val="single" w:color="auto" w:sz="4" w:space="0"/>
              <w:bottom w:val="single" w:color="auto" w:sz="4" w:space="0"/>
              <w:right w:val="single" w:color="auto" w:sz="4" w:space="0"/>
            </w:tcBorders>
            <w:vAlign w:val="center"/>
          </w:tcPr>
          <w:p w14:paraId="1788F7DD">
            <w:pPr>
              <w:pStyle w:val="23"/>
              <w:rPr>
                <w:rFonts w:cs="Times New Roman"/>
                <w:color w:val="auto"/>
              </w:rPr>
            </w:pPr>
            <w:r>
              <w:rPr>
                <w:rFonts w:hint="eastAsia" w:cs="Times New Roman"/>
                <w:color w:val="auto"/>
              </w:rPr>
              <w:t>Over-torque threshold 1</w:t>
            </w:r>
          </w:p>
        </w:tc>
        <w:tc>
          <w:tcPr>
            <w:tcW w:w="493" w:type="pct"/>
            <w:tcBorders>
              <w:top w:val="single" w:color="auto" w:sz="4" w:space="0"/>
              <w:left w:val="single" w:color="auto" w:sz="4" w:space="0"/>
              <w:bottom w:val="single" w:color="auto" w:sz="4" w:space="0"/>
              <w:right w:val="single" w:color="auto" w:sz="4" w:space="0"/>
            </w:tcBorders>
            <w:vAlign w:val="center"/>
          </w:tcPr>
          <w:p w14:paraId="7C9989C3">
            <w:pPr>
              <w:pStyle w:val="23"/>
              <w:rPr>
                <w:rFonts w:cs="Times New Roman"/>
                <w:color w:val="auto"/>
              </w:rPr>
            </w:pPr>
            <w:r>
              <w:rPr>
                <w:rFonts w:cs="Times New Roman"/>
                <w:color w:val="auto"/>
              </w:rPr>
              <w:t>120</w:t>
            </w:r>
          </w:p>
        </w:tc>
        <w:tc>
          <w:tcPr>
            <w:tcW w:w="1251" w:type="pct"/>
            <w:tcBorders>
              <w:top w:val="single" w:color="auto" w:sz="4" w:space="0"/>
              <w:left w:val="single" w:color="auto" w:sz="4" w:space="0"/>
              <w:bottom w:val="single" w:color="auto" w:sz="4" w:space="0"/>
              <w:right w:val="single" w:color="auto" w:sz="4" w:space="0"/>
            </w:tcBorders>
            <w:vAlign w:val="center"/>
          </w:tcPr>
          <w:p w14:paraId="2946EBB0">
            <w:pPr>
              <w:pStyle w:val="23"/>
              <w:rPr>
                <w:rFonts w:cs="Times New Roman"/>
                <w:color w:val="auto"/>
              </w:rPr>
            </w:pPr>
            <w:r>
              <w:rPr>
                <w:rFonts w:cs="Times New Roman"/>
                <w:color w:val="auto"/>
              </w:rPr>
              <w:t xml:space="preserve">10%~250% </w:t>
            </w:r>
          </w:p>
        </w:tc>
        <w:tc>
          <w:tcPr>
            <w:tcW w:w="1842" w:type="pct"/>
            <w:vMerge w:val="restart"/>
            <w:tcBorders>
              <w:top w:val="single" w:color="auto" w:sz="4" w:space="0"/>
              <w:left w:val="single" w:color="auto" w:sz="4" w:space="0"/>
              <w:bottom w:val="single" w:color="auto" w:sz="4" w:space="0"/>
              <w:right w:val="single" w:color="auto" w:sz="4" w:space="0"/>
            </w:tcBorders>
            <w:vAlign w:val="center"/>
          </w:tcPr>
          <w:p w14:paraId="20CC7D81">
            <w:pPr>
              <w:pStyle w:val="23"/>
              <w:rPr>
                <w:rFonts w:cs="Times New Roman"/>
                <w:color w:val="auto"/>
              </w:rPr>
            </w:pPr>
            <w:r>
              <w:rPr>
                <w:rFonts w:hint="eastAsia" w:cs="Times New Roman"/>
                <w:color w:val="auto"/>
              </w:rPr>
              <w:t>When the inverter output current exceeds F9-37 (unit %, based on the inverter's rated current) and persists for longer than the set time of F9-38, the inverter will determine subsequent actions according to F9-36. When F9-36 is set to 1 or 3, if over-torque is detected, the inverter will display an over-torque warning, but the inverter will continue to run until the output current is less than 95% of the F9-37 setting, after which the warning will be cleared. When F9-36 is set to 2 or 4, if over-torque is detected, the inverter reports an over-torque fault and stops running until the fault is reset, after which operation can resume.</w:t>
            </w:r>
          </w:p>
        </w:tc>
      </w:tr>
      <w:tr w14:paraId="3619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8" w:hRule="atLeast"/>
        </w:trPr>
        <w:tc>
          <w:tcPr>
            <w:tcW w:w="510" w:type="pct"/>
            <w:tcBorders>
              <w:top w:val="single" w:color="auto" w:sz="4" w:space="0"/>
              <w:left w:val="single" w:color="auto" w:sz="4" w:space="0"/>
              <w:bottom w:val="single" w:color="auto" w:sz="4" w:space="0"/>
              <w:right w:val="single" w:color="auto" w:sz="4" w:space="0"/>
            </w:tcBorders>
            <w:vAlign w:val="center"/>
          </w:tcPr>
          <w:p w14:paraId="369DDBEB">
            <w:pPr>
              <w:pStyle w:val="23"/>
              <w:rPr>
                <w:rFonts w:cs="Times New Roman"/>
                <w:color w:val="auto"/>
              </w:rPr>
            </w:pPr>
            <w:r>
              <w:rPr>
                <w:rFonts w:cs="Times New Roman"/>
                <w:color w:val="auto"/>
              </w:rPr>
              <w:t>F9-38</w:t>
            </w:r>
          </w:p>
        </w:tc>
        <w:tc>
          <w:tcPr>
            <w:tcW w:w="904" w:type="pct"/>
            <w:tcBorders>
              <w:top w:val="single" w:color="auto" w:sz="4" w:space="0"/>
              <w:left w:val="single" w:color="auto" w:sz="4" w:space="0"/>
              <w:bottom w:val="single" w:color="auto" w:sz="4" w:space="0"/>
              <w:right w:val="single" w:color="auto" w:sz="4" w:space="0"/>
            </w:tcBorders>
            <w:vAlign w:val="center"/>
          </w:tcPr>
          <w:p w14:paraId="610AA5AE">
            <w:pPr>
              <w:pStyle w:val="23"/>
              <w:rPr>
                <w:rFonts w:cs="Times New Roman"/>
                <w:color w:val="auto"/>
              </w:rPr>
            </w:pPr>
            <w:r>
              <w:rPr>
                <w:rFonts w:hint="eastAsia" w:cs="Times New Roman"/>
                <w:color w:val="auto"/>
              </w:rPr>
              <w:t>Over-torque time 1</w:t>
            </w:r>
          </w:p>
        </w:tc>
        <w:tc>
          <w:tcPr>
            <w:tcW w:w="493" w:type="pct"/>
            <w:tcBorders>
              <w:top w:val="single" w:color="auto" w:sz="4" w:space="0"/>
              <w:left w:val="single" w:color="auto" w:sz="4" w:space="0"/>
              <w:bottom w:val="single" w:color="auto" w:sz="4" w:space="0"/>
              <w:right w:val="single" w:color="auto" w:sz="4" w:space="0"/>
            </w:tcBorders>
            <w:vAlign w:val="center"/>
          </w:tcPr>
          <w:p w14:paraId="7082DFD8">
            <w:pPr>
              <w:pStyle w:val="23"/>
              <w:rPr>
                <w:rFonts w:cs="Times New Roman"/>
                <w:color w:val="auto"/>
              </w:rPr>
            </w:pPr>
            <w:r>
              <w:rPr>
                <w:rFonts w:cs="Times New Roman"/>
                <w:color w:val="auto"/>
              </w:rPr>
              <w:t>0.1s</w:t>
            </w:r>
          </w:p>
        </w:tc>
        <w:tc>
          <w:tcPr>
            <w:tcW w:w="1251" w:type="pct"/>
            <w:tcBorders>
              <w:top w:val="single" w:color="auto" w:sz="4" w:space="0"/>
              <w:left w:val="single" w:color="auto" w:sz="4" w:space="0"/>
              <w:bottom w:val="single" w:color="auto" w:sz="4" w:space="0"/>
              <w:right w:val="single" w:color="auto" w:sz="4" w:space="0"/>
            </w:tcBorders>
            <w:vAlign w:val="center"/>
          </w:tcPr>
          <w:p w14:paraId="67D2674A">
            <w:pPr>
              <w:pStyle w:val="23"/>
              <w:rPr>
                <w:rFonts w:cs="Times New Roman"/>
                <w:color w:val="auto"/>
              </w:rPr>
            </w:pPr>
            <w:r>
              <w:rPr>
                <w:rFonts w:cs="Times New Roman"/>
                <w:color w:val="auto"/>
              </w:rPr>
              <w:t>0.0~60.0s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D16B9C">
            <w:pPr>
              <w:pStyle w:val="23"/>
              <w:rPr>
                <w:rFonts w:cs="Times New Roman"/>
                <w:color w:val="auto"/>
              </w:rPr>
            </w:pPr>
          </w:p>
        </w:tc>
      </w:tr>
      <w:tr w14:paraId="56EE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1E43D6F3">
            <w:pPr>
              <w:pStyle w:val="23"/>
              <w:rPr>
                <w:rFonts w:cs="Times New Roman"/>
                <w:color w:val="auto"/>
              </w:rPr>
            </w:pPr>
            <w:r>
              <w:rPr>
                <w:rFonts w:cs="Times New Roman"/>
                <w:color w:val="auto"/>
              </w:rPr>
              <w:t>H3-00</w:t>
            </w:r>
          </w:p>
        </w:tc>
        <w:tc>
          <w:tcPr>
            <w:tcW w:w="904" w:type="pct"/>
            <w:tcBorders>
              <w:top w:val="single" w:color="auto" w:sz="4" w:space="0"/>
              <w:left w:val="single" w:color="auto" w:sz="4" w:space="0"/>
              <w:bottom w:val="single" w:color="auto" w:sz="4" w:space="0"/>
              <w:right w:val="single" w:color="auto" w:sz="4" w:space="0"/>
            </w:tcBorders>
            <w:vAlign w:val="center"/>
          </w:tcPr>
          <w:p w14:paraId="2B99F934">
            <w:pPr>
              <w:pStyle w:val="23"/>
              <w:rPr>
                <w:rFonts w:cs="Times New Roman"/>
                <w:color w:val="auto"/>
              </w:rPr>
            </w:pPr>
            <w:r>
              <w:rPr>
                <w:rFonts w:hint="eastAsia" w:cs="Times New Roman"/>
                <w:color w:val="auto"/>
              </w:rPr>
              <w:t>Over-torque selection 2</w:t>
            </w:r>
          </w:p>
        </w:tc>
        <w:tc>
          <w:tcPr>
            <w:tcW w:w="493" w:type="pct"/>
            <w:tcBorders>
              <w:top w:val="single" w:color="auto" w:sz="4" w:space="0"/>
              <w:left w:val="single" w:color="auto" w:sz="4" w:space="0"/>
              <w:bottom w:val="single" w:color="auto" w:sz="4" w:space="0"/>
              <w:right w:val="single" w:color="auto" w:sz="4" w:space="0"/>
            </w:tcBorders>
            <w:vAlign w:val="center"/>
          </w:tcPr>
          <w:p w14:paraId="4CF9F9F6">
            <w:pPr>
              <w:pStyle w:val="23"/>
              <w:rPr>
                <w:rFonts w:cs="Times New Roman"/>
                <w:color w:val="auto"/>
              </w:rPr>
            </w:pPr>
            <w:r>
              <w:rPr>
                <w:rFonts w:cs="Times New Roman"/>
                <w:color w:val="auto"/>
              </w:rPr>
              <w:t>0</w:t>
            </w:r>
          </w:p>
        </w:tc>
        <w:tc>
          <w:tcPr>
            <w:tcW w:w="1251" w:type="pct"/>
            <w:tcBorders>
              <w:top w:val="single" w:color="auto" w:sz="4" w:space="0"/>
              <w:left w:val="single" w:color="auto" w:sz="4" w:space="0"/>
              <w:bottom w:val="single" w:color="auto" w:sz="4" w:space="0"/>
              <w:right w:val="single" w:color="auto" w:sz="4" w:space="0"/>
            </w:tcBorders>
            <w:vAlign w:val="center"/>
          </w:tcPr>
          <w:p w14:paraId="2CF72371">
            <w:pPr>
              <w:pStyle w:val="23"/>
              <w:rPr>
                <w:rFonts w:cs="Times New Roman"/>
                <w:color w:val="auto"/>
              </w:rPr>
            </w:pPr>
            <w:r>
              <w:rPr>
                <w:rFonts w:cs="Times New Roman"/>
                <w:color w:val="auto"/>
              </w:rPr>
              <w:t>0: Not Detected</w:t>
            </w:r>
          </w:p>
          <w:p w14:paraId="20176E0F">
            <w:pPr>
              <w:pStyle w:val="23"/>
              <w:rPr>
                <w:rFonts w:cs="Times New Roman"/>
                <w:color w:val="auto"/>
              </w:rPr>
            </w:pPr>
            <w:r>
              <w:rPr>
                <w:rFonts w:cs="Times New Roman"/>
                <w:color w:val="auto"/>
              </w:rPr>
              <w:t>1: Constant speed detection continues running;</w:t>
            </w:r>
          </w:p>
          <w:p w14:paraId="3DE5FE48">
            <w:pPr>
              <w:pStyle w:val="23"/>
              <w:rPr>
                <w:rFonts w:cs="Times New Roman"/>
                <w:color w:val="auto"/>
              </w:rPr>
            </w:pPr>
            <w:r>
              <w:rPr>
                <w:rFonts w:cs="Times New Roman"/>
                <w:color w:val="auto"/>
              </w:rPr>
              <w:t>2: Constant speed detection stops running;</w:t>
            </w:r>
          </w:p>
          <w:p w14:paraId="3B58D8EA">
            <w:pPr>
              <w:pStyle w:val="23"/>
              <w:rPr>
                <w:rFonts w:cs="Times New Roman"/>
                <w:color w:val="auto"/>
              </w:rPr>
            </w:pPr>
            <w:r>
              <w:rPr>
                <w:rFonts w:cs="Times New Roman"/>
                <w:color w:val="auto"/>
              </w:rPr>
              <w:t>3: Running detection continues running;</w:t>
            </w:r>
          </w:p>
          <w:p w14:paraId="5A864ACB">
            <w:pPr>
              <w:pStyle w:val="23"/>
              <w:rPr>
                <w:rFonts w:cs="Times New Roman"/>
                <w:color w:val="auto"/>
              </w:rPr>
            </w:pPr>
            <w:r>
              <w:rPr>
                <w:rFonts w:cs="Times New Roman"/>
                <w:color w:val="auto"/>
              </w:rPr>
              <w:t>4: Running detection stops running.</w:t>
            </w:r>
          </w:p>
        </w:tc>
        <w:tc>
          <w:tcPr>
            <w:tcW w:w="1842" w:type="pct"/>
            <w:vMerge w:val="restart"/>
            <w:tcBorders>
              <w:top w:val="single" w:color="auto" w:sz="4" w:space="0"/>
              <w:left w:val="single" w:color="auto" w:sz="4" w:space="0"/>
              <w:bottom w:val="single" w:color="auto" w:sz="4" w:space="0"/>
              <w:right w:val="single" w:color="auto" w:sz="4" w:space="0"/>
            </w:tcBorders>
            <w:vAlign w:val="center"/>
          </w:tcPr>
          <w:p w14:paraId="6CF03A04">
            <w:pPr>
              <w:pStyle w:val="23"/>
              <w:rPr>
                <w:rFonts w:cs="Times New Roman"/>
                <w:color w:val="auto"/>
              </w:rPr>
            </w:pPr>
            <w:r>
              <w:rPr>
                <w:rFonts w:hint="eastAsia" w:cs="Times New Roman"/>
                <w:color w:val="auto"/>
              </w:rPr>
              <w:t>Motor 1 over-torque detection reference</w:t>
            </w:r>
          </w:p>
        </w:tc>
      </w:tr>
      <w:tr w14:paraId="57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510" w:type="pct"/>
            <w:tcBorders>
              <w:top w:val="single" w:color="auto" w:sz="4" w:space="0"/>
              <w:left w:val="single" w:color="auto" w:sz="4" w:space="0"/>
              <w:bottom w:val="single" w:color="auto" w:sz="4" w:space="0"/>
              <w:right w:val="single" w:color="auto" w:sz="4" w:space="0"/>
            </w:tcBorders>
            <w:vAlign w:val="center"/>
          </w:tcPr>
          <w:p w14:paraId="1A3120C1">
            <w:pPr>
              <w:pStyle w:val="23"/>
              <w:rPr>
                <w:rFonts w:cs="Times New Roman"/>
                <w:color w:val="auto"/>
              </w:rPr>
            </w:pPr>
            <w:r>
              <w:rPr>
                <w:rFonts w:cs="Times New Roman"/>
                <w:color w:val="auto"/>
              </w:rPr>
              <w:t>H3-01</w:t>
            </w:r>
          </w:p>
        </w:tc>
        <w:tc>
          <w:tcPr>
            <w:tcW w:w="904" w:type="pct"/>
            <w:tcBorders>
              <w:top w:val="single" w:color="auto" w:sz="4" w:space="0"/>
              <w:left w:val="single" w:color="auto" w:sz="4" w:space="0"/>
              <w:bottom w:val="single" w:color="auto" w:sz="4" w:space="0"/>
              <w:right w:val="single" w:color="auto" w:sz="4" w:space="0"/>
            </w:tcBorders>
            <w:vAlign w:val="center"/>
          </w:tcPr>
          <w:p w14:paraId="69C24368">
            <w:pPr>
              <w:pStyle w:val="23"/>
              <w:rPr>
                <w:rFonts w:cs="Times New Roman"/>
                <w:color w:val="auto"/>
              </w:rPr>
            </w:pPr>
            <w:r>
              <w:rPr>
                <w:rFonts w:hint="eastAsia" w:cs="Times New Roman"/>
                <w:color w:val="auto"/>
              </w:rPr>
              <w:t>Over-torque threshold 2</w:t>
            </w:r>
          </w:p>
        </w:tc>
        <w:tc>
          <w:tcPr>
            <w:tcW w:w="493" w:type="pct"/>
            <w:tcBorders>
              <w:top w:val="single" w:color="auto" w:sz="4" w:space="0"/>
              <w:left w:val="single" w:color="auto" w:sz="4" w:space="0"/>
              <w:bottom w:val="single" w:color="auto" w:sz="4" w:space="0"/>
              <w:right w:val="single" w:color="auto" w:sz="4" w:space="0"/>
            </w:tcBorders>
            <w:vAlign w:val="center"/>
          </w:tcPr>
          <w:p w14:paraId="5CA0EEEE">
            <w:pPr>
              <w:pStyle w:val="23"/>
              <w:rPr>
                <w:rFonts w:cs="Times New Roman"/>
                <w:color w:val="auto"/>
              </w:rPr>
            </w:pPr>
            <w:r>
              <w:rPr>
                <w:rFonts w:cs="Times New Roman"/>
                <w:color w:val="auto"/>
              </w:rPr>
              <w:t>120</w:t>
            </w:r>
          </w:p>
        </w:tc>
        <w:tc>
          <w:tcPr>
            <w:tcW w:w="1251" w:type="pct"/>
            <w:tcBorders>
              <w:top w:val="single" w:color="auto" w:sz="4" w:space="0"/>
              <w:left w:val="single" w:color="auto" w:sz="4" w:space="0"/>
              <w:bottom w:val="single" w:color="auto" w:sz="4" w:space="0"/>
              <w:right w:val="single" w:color="auto" w:sz="4" w:space="0"/>
            </w:tcBorders>
            <w:vAlign w:val="center"/>
          </w:tcPr>
          <w:p w14:paraId="24FB0DDC">
            <w:pPr>
              <w:pStyle w:val="23"/>
              <w:rPr>
                <w:rFonts w:cs="Times New Roman"/>
                <w:color w:val="auto"/>
              </w:rPr>
            </w:pPr>
            <w:r>
              <w:rPr>
                <w:rFonts w:cs="Times New Roman"/>
                <w:color w:val="auto"/>
              </w:rPr>
              <w:t>10%~250%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E4F6BE4">
            <w:pPr>
              <w:pStyle w:val="23"/>
              <w:rPr>
                <w:rFonts w:cs="Times New Roman"/>
                <w:color w:val="auto"/>
              </w:rPr>
            </w:pPr>
          </w:p>
        </w:tc>
      </w:tr>
      <w:tr w14:paraId="218E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510" w:type="pct"/>
            <w:tcBorders>
              <w:top w:val="single" w:color="auto" w:sz="4" w:space="0"/>
              <w:left w:val="single" w:color="auto" w:sz="4" w:space="0"/>
              <w:bottom w:val="single" w:color="auto" w:sz="4" w:space="0"/>
              <w:right w:val="single" w:color="auto" w:sz="4" w:space="0"/>
            </w:tcBorders>
            <w:vAlign w:val="center"/>
          </w:tcPr>
          <w:p w14:paraId="68E50C06">
            <w:pPr>
              <w:pStyle w:val="23"/>
              <w:rPr>
                <w:rFonts w:cs="Times New Roman"/>
                <w:color w:val="auto"/>
              </w:rPr>
            </w:pPr>
            <w:r>
              <w:rPr>
                <w:rFonts w:cs="Times New Roman"/>
                <w:color w:val="auto"/>
              </w:rPr>
              <w:t>H3-02</w:t>
            </w:r>
          </w:p>
        </w:tc>
        <w:tc>
          <w:tcPr>
            <w:tcW w:w="904" w:type="pct"/>
            <w:tcBorders>
              <w:top w:val="single" w:color="auto" w:sz="4" w:space="0"/>
              <w:left w:val="single" w:color="auto" w:sz="4" w:space="0"/>
              <w:bottom w:val="single" w:color="auto" w:sz="4" w:space="0"/>
              <w:right w:val="single" w:color="auto" w:sz="4" w:space="0"/>
            </w:tcBorders>
            <w:vAlign w:val="center"/>
          </w:tcPr>
          <w:p w14:paraId="360B35DF">
            <w:pPr>
              <w:pStyle w:val="23"/>
              <w:rPr>
                <w:rFonts w:cs="Times New Roman"/>
                <w:color w:val="auto"/>
              </w:rPr>
            </w:pPr>
            <w:r>
              <w:rPr>
                <w:rFonts w:hint="eastAsia" w:cs="Times New Roman"/>
                <w:color w:val="auto"/>
              </w:rPr>
              <w:t>Over-torque time 2</w:t>
            </w:r>
          </w:p>
        </w:tc>
        <w:tc>
          <w:tcPr>
            <w:tcW w:w="493" w:type="pct"/>
            <w:tcBorders>
              <w:top w:val="single" w:color="auto" w:sz="4" w:space="0"/>
              <w:left w:val="single" w:color="auto" w:sz="4" w:space="0"/>
              <w:bottom w:val="single" w:color="auto" w:sz="4" w:space="0"/>
              <w:right w:val="single" w:color="auto" w:sz="4" w:space="0"/>
            </w:tcBorders>
            <w:vAlign w:val="center"/>
          </w:tcPr>
          <w:p w14:paraId="671E70DE">
            <w:pPr>
              <w:pStyle w:val="23"/>
              <w:rPr>
                <w:rFonts w:cs="Times New Roman"/>
                <w:color w:val="auto"/>
              </w:rPr>
            </w:pPr>
            <w:r>
              <w:rPr>
                <w:rFonts w:cs="Times New Roman"/>
                <w:color w:val="auto"/>
              </w:rPr>
              <w:t>0.1s</w:t>
            </w:r>
          </w:p>
        </w:tc>
        <w:tc>
          <w:tcPr>
            <w:tcW w:w="1251" w:type="pct"/>
            <w:tcBorders>
              <w:top w:val="single" w:color="auto" w:sz="4" w:space="0"/>
              <w:left w:val="single" w:color="auto" w:sz="4" w:space="0"/>
              <w:bottom w:val="single" w:color="auto" w:sz="4" w:space="0"/>
              <w:right w:val="single" w:color="auto" w:sz="4" w:space="0"/>
            </w:tcBorders>
            <w:vAlign w:val="center"/>
          </w:tcPr>
          <w:p w14:paraId="15DCF215">
            <w:pPr>
              <w:pStyle w:val="23"/>
              <w:rPr>
                <w:rFonts w:cs="Times New Roman"/>
                <w:color w:val="auto"/>
              </w:rPr>
            </w:pPr>
            <w:r>
              <w:rPr>
                <w:rFonts w:cs="Times New Roman"/>
                <w:color w:val="auto"/>
              </w:rPr>
              <w:t>0.0~60.0s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83FC5A7">
            <w:pPr>
              <w:pStyle w:val="23"/>
              <w:rPr>
                <w:rFonts w:cs="Times New Roman"/>
                <w:color w:val="auto"/>
              </w:rPr>
            </w:pPr>
          </w:p>
        </w:tc>
      </w:tr>
      <w:tr w14:paraId="5CEED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706EBC5A">
            <w:pPr>
              <w:pStyle w:val="23"/>
              <w:rPr>
                <w:rFonts w:cs="Times New Roman"/>
                <w:color w:val="auto"/>
              </w:rPr>
            </w:pPr>
            <w:r>
              <w:rPr>
                <w:rFonts w:cs="Times New Roman"/>
                <w:color w:val="auto"/>
              </w:rPr>
              <w:t>H3-05</w:t>
            </w:r>
          </w:p>
        </w:tc>
        <w:tc>
          <w:tcPr>
            <w:tcW w:w="904" w:type="pct"/>
            <w:tcBorders>
              <w:top w:val="single" w:color="auto" w:sz="4" w:space="0"/>
              <w:left w:val="single" w:color="auto" w:sz="4" w:space="0"/>
              <w:bottom w:val="single" w:color="auto" w:sz="4" w:space="0"/>
              <w:right w:val="single" w:color="auto" w:sz="4" w:space="0"/>
            </w:tcBorders>
            <w:vAlign w:val="center"/>
          </w:tcPr>
          <w:p w14:paraId="633CCA05">
            <w:pPr>
              <w:pStyle w:val="23"/>
              <w:rPr>
                <w:rFonts w:cs="Times New Roman"/>
                <w:color w:val="auto"/>
              </w:rPr>
            </w:pPr>
            <w:r>
              <w:rPr>
                <w:rFonts w:hint="eastAsia" w:cs="Times New Roman"/>
                <w:color w:val="auto"/>
              </w:rPr>
              <w:t>Over-torque selection 3</w:t>
            </w:r>
          </w:p>
        </w:tc>
        <w:tc>
          <w:tcPr>
            <w:tcW w:w="493" w:type="pct"/>
            <w:tcBorders>
              <w:top w:val="single" w:color="auto" w:sz="4" w:space="0"/>
              <w:left w:val="single" w:color="auto" w:sz="4" w:space="0"/>
              <w:bottom w:val="single" w:color="auto" w:sz="4" w:space="0"/>
              <w:right w:val="single" w:color="auto" w:sz="4" w:space="0"/>
            </w:tcBorders>
            <w:vAlign w:val="center"/>
          </w:tcPr>
          <w:p w14:paraId="2E1F0F70">
            <w:pPr>
              <w:pStyle w:val="23"/>
              <w:rPr>
                <w:rFonts w:cs="Times New Roman"/>
                <w:color w:val="auto"/>
              </w:rPr>
            </w:pPr>
            <w:r>
              <w:rPr>
                <w:rFonts w:cs="Times New Roman"/>
                <w:color w:val="auto"/>
              </w:rPr>
              <w:t>0</w:t>
            </w:r>
          </w:p>
        </w:tc>
        <w:tc>
          <w:tcPr>
            <w:tcW w:w="1251" w:type="pct"/>
            <w:tcBorders>
              <w:top w:val="single" w:color="auto" w:sz="4" w:space="0"/>
              <w:left w:val="single" w:color="auto" w:sz="4" w:space="0"/>
              <w:bottom w:val="single" w:color="auto" w:sz="4" w:space="0"/>
              <w:right w:val="single" w:color="auto" w:sz="4" w:space="0"/>
            </w:tcBorders>
            <w:vAlign w:val="center"/>
          </w:tcPr>
          <w:p w14:paraId="78A00B8F">
            <w:pPr>
              <w:pStyle w:val="23"/>
              <w:rPr>
                <w:rFonts w:cs="Times New Roman"/>
                <w:color w:val="auto"/>
              </w:rPr>
            </w:pPr>
            <w:r>
              <w:rPr>
                <w:rFonts w:cs="Times New Roman"/>
                <w:color w:val="auto"/>
              </w:rPr>
              <w:t>0: Not Detected</w:t>
            </w:r>
          </w:p>
          <w:p w14:paraId="2EE85EEB">
            <w:pPr>
              <w:pStyle w:val="23"/>
              <w:rPr>
                <w:rFonts w:cs="Times New Roman"/>
                <w:color w:val="auto"/>
              </w:rPr>
            </w:pPr>
            <w:r>
              <w:rPr>
                <w:rFonts w:cs="Times New Roman"/>
                <w:color w:val="auto"/>
              </w:rPr>
              <w:t>1: Constant speed detection continues running;</w:t>
            </w:r>
          </w:p>
          <w:p w14:paraId="238E1B7D">
            <w:pPr>
              <w:pStyle w:val="23"/>
              <w:rPr>
                <w:rFonts w:cs="Times New Roman"/>
                <w:color w:val="auto"/>
              </w:rPr>
            </w:pPr>
            <w:r>
              <w:rPr>
                <w:rFonts w:cs="Times New Roman"/>
                <w:color w:val="auto"/>
              </w:rPr>
              <w:t>2: Constant speed detection stops running;</w:t>
            </w:r>
          </w:p>
          <w:p w14:paraId="1DC15424">
            <w:pPr>
              <w:pStyle w:val="23"/>
              <w:rPr>
                <w:rFonts w:cs="Times New Roman"/>
                <w:color w:val="auto"/>
              </w:rPr>
            </w:pPr>
            <w:r>
              <w:rPr>
                <w:rFonts w:cs="Times New Roman"/>
                <w:color w:val="auto"/>
              </w:rPr>
              <w:t>3: Running detection continues running;</w:t>
            </w:r>
          </w:p>
          <w:p w14:paraId="1CC5B8BB">
            <w:pPr>
              <w:pStyle w:val="23"/>
              <w:rPr>
                <w:rFonts w:cs="Times New Roman"/>
                <w:color w:val="auto"/>
              </w:rPr>
            </w:pPr>
            <w:r>
              <w:rPr>
                <w:rFonts w:cs="Times New Roman"/>
                <w:color w:val="auto"/>
              </w:rPr>
              <w:t>4: Running detection stops running.</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84C94A1">
            <w:pPr>
              <w:pStyle w:val="23"/>
              <w:rPr>
                <w:rFonts w:cs="Times New Roman"/>
                <w:color w:val="auto"/>
              </w:rPr>
            </w:pPr>
          </w:p>
        </w:tc>
      </w:tr>
      <w:tr w14:paraId="2A3C6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510" w:type="pct"/>
            <w:tcBorders>
              <w:top w:val="single" w:color="auto" w:sz="4" w:space="0"/>
              <w:left w:val="single" w:color="auto" w:sz="4" w:space="0"/>
              <w:bottom w:val="single" w:color="auto" w:sz="4" w:space="0"/>
              <w:right w:val="single" w:color="auto" w:sz="4" w:space="0"/>
            </w:tcBorders>
            <w:vAlign w:val="center"/>
          </w:tcPr>
          <w:p w14:paraId="5178069D">
            <w:pPr>
              <w:pStyle w:val="23"/>
              <w:rPr>
                <w:rFonts w:cs="Times New Roman"/>
                <w:color w:val="auto"/>
              </w:rPr>
            </w:pPr>
            <w:r>
              <w:rPr>
                <w:rFonts w:cs="Times New Roman"/>
                <w:color w:val="auto"/>
              </w:rPr>
              <w:t>H3-06</w:t>
            </w:r>
          </w:p>
        </w:tc>
        <w:tc>
          <w:tcPr>
            <w:tcW w:w="904" w:type="pct"/>
            <w:tcBorders>
              <w:top w:val="single" w:color="auto" w:sz="4" w:space="0"/>
              <w:left w:val="single" w:color="auto" w:sz="4" w:space="0"/>
              <w:bottom w:val="single" w:color="auto" w:sz="4" w:space="0"/>
              <w:right w:val="single" w:color="auto" w:sz="4" w:space="0"/>
            </w:tcBorders>
            <w:vAlign w:val="center"/>
          </w:tcPr>
          <w:p w14:paraId="04A29360">
            <w:pPr>
              <w:pStyle w:val="23"/>
              <w:rPr>
                <w:rFonts w:cs="Times New Roman"/>
                <w:color w:val="auto"/>
              </w:rPr>
            </w:pPr>
            <w:r>
              <w:rPr>
                <w:rFonts w:hint="eastAsia" w:cs="Times New Roman"/>
                <w:color w:val="auto"/>
              </w:rPr>
              <w:t>Over-torque threshold 3</w:t>
            </w:r>
          </w:p>
        </w:tc>
        <w:tc>
          <w:tcPr>
            <w:tcW w:w="493" w:type="pct"/>
            <w:tcBorders>
              <w:top w:val="single" w:color="auto" w:sz="4" w:space="0"/>
              <w:left w:val="single" w:color="auto" w:sz="4" w:space="0"/>
              <w:bottom w:val="single" w:color="auto" w:sz="4" w:space="0"/>
              <w:right w:val="single" w:color="auto" w:sz="4" w:space="0"/>
            </w:tcBorders>
            <w:vAlign w:val="center"/>
          </w:tcPr>
          <w:p w14:paraId="6BFC7149">
            <w:pPr>
              <w:pStyle w:val="23"/>
              <w:rPr>
                <w:rFonts w:cs="Times New Roman"/>
                <w:color w:val="auto"/>
              </w:rPr>
            </w:pPr>
            <w:r>
              <w:rPr>
                <w:rFonts w:cs="Times New Roman"/>
                <w:color w:val="auto"/>
              </w:rPr>
              <w:t>120</w:t>
            </w:r>
          </w:p>
        </w:tc>
        <w:tc>
          <w:tcPr>
            <w:tcW w:w="1251" w:type="pct"/>
            <w:tcBorders>
              <w:top w:val="single" w:color="auto" w:sz="4" w:space="0"/>
              <w:left w:val="single" w:color="auto" w:sz="4" w:space="0"/>
              <w:bottom w:val="single" w:color="auto" w:sz="4" w:space="0"/>
              <w:right w:val="single" w:color="auto" w:sz="4" w:space="0"/>
            </w:tcBorders>
            <w:vAlign w:val="center"/>
          </w:tcPr>
          <w:p w14:paraId="4E92EC30">
            <w:pPr>
              <w:pStyle w:val="23"/>
              <w:rPr>
                <w:rFonts w:cs="Times New Roman"/>
                <w:color w:val="auto"/>
              </w:rPr>
            </w:pPr>
            <w:r>
              <w:rPr>
                <w:rFonts w:cs="Times New Roman"/>
                <w:color w:val="auto"/>
              </w:rPr>
              <w:t xml:space="preserve">10%~250% </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7BD237">
            <w:pPr>
              <w:pStyle w:val="23"/>
              <w:rPr>
                <w:rFonts w:cs="Times New Roman"/>
                <w:color w:val="auto"/>
              </w:rPr>
            </w:pPr>
          </w:p>
        </w:tc>
      </w:tr>
      <w:tr w14:paraId="079FA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10" w:type="pct"/>
            <w:tcBorders>
              <w:top w:val="single" w:color="auto" w:sz="4" w:space="0"/>
              <w:left w:val="single" w:color="auto" w:sz="4" w:space="0"/>
              <w:bottom w:val="single" w:color="auto" w:sz="4" w:space="0"/>
              <w:right w:val="single" w:color="auto" w:sz="4" w:space="0"/>
            </w:tcBorders>
            <w:vAlign w:val="center"/>
          </w:tcPr>
          <w:p w14:paraId="6B44D2A8">
            <w:pPr>
              <w:pStyle w:val="23"/>
              <w:rPr>
                <w:rFonts w:cs="Times New Roman"/>
                <w:color w:val="auto"/>
              </w:rPr>
            </w:pPr>
            <w:r>
              <w:rPr>
                <w:rFonts w:cs="Times New Roman"/>
                <w:color w:val="auto"/>
              </w:rPr>
              <w:t>H3-07</w:t>
            </w:r>
          </w:p>
        </w:tc>
        <w:tc>
          <w:tcPr>
            <w:tcW w:w="904" w:type="pct"/>
            <w:tcBorders>
              <w:top w:val="single" w:color="auto" w:sz="4" w:space="0"/>
              <w:left w:val="single" w:color="auto" w:sz="4" w:space="0"/>
              <w:bottom w:val="single" w:color="auto" w:sz="4" w:space="0"/>
              <w:right w:val="single" w:color="auto" w:sz="4" w:space="0"/>
            </w:tcBorders>
            <w:vAlign w:val="center"/>
          </w:tcPr>
          <w:p w14:paraId="4A525597">
            <w:pPr>
              <w:pStyle w:val="23"/>
              <w:rPr>
                <w:rFonts w:cs="Times New Roman"/>
                <w:color w:val="auto"/>
              </w:rPr>
            </w:pPr>
            <w:r>
              <w:rPr>
                <w:rFonts w:hint="eastAsia" w:cs="Times New Roman"/>
                <w:color w:val="auto"/>
              </w:rPr>
              <w:t>Over-torque time 3</w:t>
            </w:r>
          </w:p>
        </w:tc>
        <w:tc>
          <w:tcPr>
            <w:tcW w:w="493" w:type="pct"/>
            <w:tcBorders>
              <w:top w:val="single" w:color="auto" w:sz="4" w:space="0"/>
              <w:left w:val="single" w:color="auto" w:sz="4" w:space="0"/>
              <w:bottom w:val="single" w:color="auto" w:sz="4" w:space="0"/>
              <w:right w:val="single" w:color="auto" w:sz="4" w:space="0"/>
            </w:tcBorders>
            <w:vAlign w:val="center"/>
          </w:tcPr>
          <w:p w14:paraId="53AA64AF">
            <w:pPr>
              <w:pStyle w:val="23"/>
              <w:rPr>
                <w:rFonts w:cs="Times New Roman"/>
                <w:color w:val="auto"/>
              </w:rPr>
            </w:pPr>
            <w:r>
              <w:rPr>
                <w:rFonts w:cs="Times New Roman"/>
                <w:color w:val="auto"/>
              </w:rPr>
              <w:t>0.1s</w:t>
            </w:r>
          </w:p>
        </w:tc>
        <w:tc>
          <w:tcPr>
            <w:tcW w:w="1251" w:type="pct"/>
            <w:tcBorders>
              <w:top w:val="single" w:color="auto" w:sz="4" w:space="0"/>
              <w:left w:val="single" w:color="auto" w:sz="4" w:space="0"/>
              <w:bottom w:val="single" w:color="auto" w:sz="4" w:space="0"/>
              <w:right w:val="single" w:color="auto" w:sz="4" w:space="0"/>
            </w:tcBorders>
            <w:vAlign w:val="center"/>
          </w:tcPr>
          <w:p w14:paraId="4AE57DD1">
            <w:pPr>
              <w:pStyle w:val="23"/>
              <w:rPr>
                <w:rFonts w:cs="Times New Roman"/>
                <w:color w:val="auto"/>
              </w:rPr>
            </w:pPr>
            <w:r>
              <w:rPr>
                <w:rFonts w:cs="Times New Roman"/>
                <w:color w:val="auto"/>
              </w:rPr>
              <w:t>0.0~60.0s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1189882">
            <w:pPr>
              <w:pStyle w:val="23"/>
              <w:rPr>
                <w:rFonts w:cs="Times New Roman"/>
                <w:color w:val="auto"/>
              </w:rPr>
            </w:pPr>
          </w:p>
        </w:tc>
      </w:tr>
      <w:tr w14:paraId="7D55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13F2BD4D">
            <w:pPr>
              <w:pStyle w:val="23"/>
              <w:rPr>
                <w:rFonts w:cs="Times New Roman"/>
                <w:color w:val="auto"/>
              </w:rPr>
            </w:pPr>
            <w:r>
              <w:rPr>
                <w:rFonts w:cs="Times New Roman"/>
                <w:color w:val="auto"/>
              </w:rPr>
              <w:t>H3-10</w:t>
            </w:r>
          </w:p>
        </w:tc>
        <w:tc>
          <w:tcPr>
            <w:tcW w:w="904" w:type="pct"/>
            <w:tcBorders>
              <w:top w:val="single" w:color="auto" w:sz="4" w:space="0"/>
              <w:left w:val="single" w:color="auto" w:sz="4" w:space="0"/>
              <w:bottom w:val="single" w:color="auto" w:sz="4" w:space="0"/>
              <w:right w:val="single" w:color="auto" w:sz="4" w:space="0"/>
            </w:tcBorders>
            <w:vAlign w:val="center"/>
          </w:tcPr>
          <w:p w14:paraId="6254ED91">
            <w:pPr>
              <w:pStyle w:val="23"/>
              <w:rPr>
                <w:rFonts w:cs="Times New Roman"/>
                <w:color w:val="auto"/>
              </w:rPr>
            </w:pPr>
            <w:r>
              <w:rPr>
                <w:rFonts w:hint="eastAsia" w:cs="Times New Roman"/>
                <w:color w:val="auto"/>
              </w:rPr>
              <w:t>Over-torque selection 4</w:t>
            </w:r>
          </w:p>
        </w:tc>
        <w:tc>
          <w:tcPr>
            <w:tcW w:w="493" w:type="pct"/>
            <w:tcBorders>
              <w:top w:val="single" w:color="auto" w:sz="4" w:space="0"/>
              <w:left w:val="single" w:color="auto" w:sz="4" w:space="0"/>
              <w:bottom w:val="single" w:color="auto" w:sz="4" w:space="0"/>
              <w:right w:val="single" w:color="auto" w:sz="4" w:space="0"/>
            </w:tcBorders>
            <w:vAlign w:val="center"/>
          </w:tcPr>
          <w:p w14:paraId="6F2AAF29">
            <w:pPr>
              <w:pStyle w:val="23"/>
              <w:rPr>
                <w:rFonts w:cs="Times New Roman"/>
                <w:color w:val="auto"/>
              </w:rPr>
            </w:pPr>
            <w:r>
              <w:rPr>
                <w:rFonts w:cs="Times New Roman"/>
                <w:color w:val="auto"/>
              </w:rPr>
              <w:t>0</w:t>
            </w:r>
          </w:p>
        </w:tc>
        <w:tc>
          <w:tcPr>
            <w:tcW w:w="1251" w:type="pct"/>
            <w:tcBorders>
              <w:top w:val="single" w:color="auto" w:sz="4" w:space="0"/>
              <w:left w:val="single" w:color="auto" w:sz="4" w:space="0"/>
              <w:bottom w:val="single" w:color="auto" w:sz="4" w:space="0"/>
              <w:right w:val="single" w:color="auto" w:sz="4" w:space="0"/>
            </w:tcBorders>
            <w:vAlign w:val="center"/>
          </w:tcPr>
          <w:p w14:paraId="538EAFC7">
            <w:pPr>
              <w:pStyle w:val="23"/>
              <w:rPr>
                <w:rFonts w:cs="Times New Roman"/>
                <w:color w:val="auto"/>
              </w:rPr>
            </w:pPr>
            <w:r>
              <w:rPr>
                <w:rFonts w:cs="Times New Roman"/>
                <w:color w:val="auto"/>
              </w:rPr>
              <w:t>0: Not Detected</w:t>
            </w:r>
          </w:p>
          <w:p w14:paraId="23FA571C">
            <w:pPr>
              <w:pStyle w:val="23"/>
              <w:rPr>
                <w:rFonts w:cs="Times New Roman"/>
                <w:color w:val="auto"/>
              </w:rPr>
            </w:pPr>
            <w:r>
              <w:rPr>
                <w:rFonts w:cs="Times New Roman"/>
                <w:color w:val="auto"/>
              </w:rPr>
              <w:t>1: Constant speed detection continues running;</w:t>
            </w:r>
          </w:p>
          <w:p w14:paraId="55ECA3A3">
            <w:pPr>
              <w:pStyle w:val="23"/>
              <w:rPr>
                <w:rFonts w:cs="Times New Roman"/>
                <w:color w:val="auto"/>
              </w:rPr>
            </w:pPr>
            <w:r>
              <w:rPr>
                <w:rFonts w:cs="Times New Roman"/>
                <w:color w:val="auto"/>
              </w:rPr>
              <w:t>2: Constant speed detection stops running;</w:t>
            </w:r>
          </w:p>
          <w:p w14:paraId="724E9594">
            <w:pPr>
              <w:pStyle w:val="23"/>
              <w:rPr>
                <w:rFonts w:cs="Times New Roman"/>
                <w:color w:val="auto"/>
              </w:rPr>
            </w:pPr>
            <w:r>
              <w:rPr>
                <w:rFonts w:cs="Times New Roman"/>
                <w:color w:val="auto"/>
              </w:rPr>
              <w:t>3: Running detection continues running;</w:t>
            </w:r>
          </w:p>
          <w:p w14:paraId="4BCD4826">
            <w:pPr>
              <w:pStyle w:val="23"/>
              <w:rPr>
                <w:rFonts w:cs="Times New Roman"/>
                <w:color w:val="auto"/>
              </w:rPr>
            </w:pPr>
            <w:r>
              <w:rPr>
                <w:rFonts w:cs="Times New Roman"/>
                <w:color w:val="auto"/>
              </w:rPr>
              <w:t>4: Running detection stops running.</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D55BD89">
            <w:pPr>
              <w:pStyle w:val="23"/>
              <w:rPr>
                <w:rFonts w:cs="Times New Roman"/>
                <w:color w:val="auto"/>
              </w:rPr>
            </w:pPr>
          </w:p>
        </w:tc>
      </w:tr>
      <w:tr w14:paraId="2E9DD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10" w:type="pct"/>
            <w:tcBorders>
              <w:top w:val="single" w:color="auto" w:sz="4" w:space="0"/>
              <w:left w:val="single" w:color="auto" w:sz="4" w:space="0"/>
              <w:bottom w:val="single" w:color="auto" w:sz="4" w:space="0"/>
              <w:right w:val="single" w:color="auto" w:sz="4" w:space="0"/>
            </w:tcBorders>
            <w:vAlign w:val="center"/>
          </w:tcPr>
          <w:p w14:paraId="412903FE">
            <w:pPr>
              <w:pStyle w:val="23"/>
              <w:rPr>
                <w:rFonts w:cs="Times New Roman"/>
                <w:color w:val="auto"/>
              </w:rPr>
            </w:pPr>
            <w:r>
              <w:rPr>
                <w:rFonts w:cs="Times New Roman"/>
                <w:color w:val="auto"/>
              </w:rPr>
              <w:t>H3-11</w:t>
            </w:r>
          </w:p>
        </w:tc>
        <w:tc>
          <w:tcPr>
            <w:tcW w:w="904" w:type="pct"/>
            <w:tcBorders>
              <w:top w:val="single" w:color="auto" w:sz="4" w:space="0"/>
              <w:left w:val="single" w:color="auto" w:sz="4" w:space="0"/>
              <w:bottom w:val="single" w:color="auto" w:sz="4" w:space="0"/>
              <w:right w:val="single" w:color="auto" w:sz="4" w:space="0"/>
            </w:tcBorders>
            <w:vAlign w:val="center"/>
          </w:tcPr>
          <w:p w14:paraId="5D8B00A9">
            <w:pPr>
              <w:pStyle w:val="23"/>
              <w:rPr>
                <w:rFonts w:cs="Times New Roman"/>
                <w:color w:val="auto"/>
              </w:rPr>
            </w:pPr>
            <w:r>
              <w:rPr>
                <w:rFonts w:hint="eastAsia" w:cs="Times New Roman"/>
                <w:color w:val="auto"/>
              </w:rPr>
              <w:t>Over-torque threshold 4</w:t>
            </w:r>
          </w:p>
        </w:tc>
        <w:tc>
          <w:tcPr>
            <w:tcW w:w="493" w:type="pct"/>
            <w:tcBorders>
              <w:top w:val="single" w:color="auto" w:sz="4" w:space="0"/>
              <w:left w:val="single" w:color="auto" w:sz="4" w:space="0"/>
              <w:bottom w:val="single" w:color="auto" w:sz="4" w:space="0"/>
              <w:right w:val="single" w:color="auto" w:sz="4" w:space="0"/>
            </w:tcBorders>
            <w:vAlign w:val="center"/>
          </w:tcPr>
          <w:p w14:paraId="38A547FC">
            <w:pPr>
              <w:pStyle w:val="23"/>
              <w:rPr>
                <w:rFonts w:cs="Times New Roman"/>
                <w:color w:val="auto"/>
              </w:rPr>
            </w:pPr>
            <w:r>
              <w:rPr>
                <w:rFonts w:cs="Times New Roman"/>
                <w:color w:val="auto"/>
              </w:rPr>
              <w:t>120</w:t>
            </w:r>
          </w:p>
        </w:tc>
        <w:tc>
          <w:tcPr>
            <w:tcW w:w="1251" w:type="pct"/>
            <w:tcBorders>
              <w:top w:val="single" w:color="auto" w:sz="4" w:space="0"/>
              <w:left w:val="single" w:color="auto" w:sz="4" w:space="0"/>
              <w:bottom w:val="single" w:color="auto" w:sz="4" w:space="0"/>
              <w:right w:val="single" w:color="auto" w:sz="4" w:space="0"/>
            </w:tcBorders>
            <w:vAlign w:val="center"/>
          </w:tcPr>
          <w:p w14:paraId="37C75A4D">
            <w:pPr>
              <w:pStyle w:val="23"/>
              <w:rPr>
                <w:rFonts w:cs="Times New Roman"/>
                <w:color w:val="auto"/>
              </w:rPr>
            </w:pPr>
            <w:r>
              <w:rPr>
                <w:rFonts w:cs="Times New Roman"/>
                <w:color w:val="auto"/>
              </w:rPr>
              <w:t>10%~250%</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75E007F2">
            <w:pPr>
              <w:pStyle w:val="23"/>
              <w:rPr>
                <w:rFonts w:cs="Times New Roman"/>
                <w:color w:val="auto"/>
              </w:rPr>
            </w:pPr>
          </w:p>
        </w:tc>
      </w:tr>
      <w:tr w14:paraId="6E1F7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510" w:type="pct"/>
            <w:tcBorders>
              <w:top w:val="single" w:color="auto" w:sz="4" w:space="0"/>
              <w:left w:val="single" w:color="auto" w:sz="4" w:space="0"/>
              <w:bottom w:val="single" w:color="auto" w:sz="4" w:space="0"/>
              <w:right w:val="single" w:color="auto" w:sz="4" w:space="0"/>
            </w:tcBorders>
            <w:vAlign w:val="center"/>
          </w:tcPr>
          <w:p w14:paraId="782DB77C">
            <w:pPr>
              <w:pStyle w:val="23"/>
              <w:rPr>
                <w:rFonts w:cs="Times New Roman"/>
                <w:color w:val="auto"/>
              </w:rPr>
            </w:pPr>
            <w:r>
              <w:rPr>
                <w:rFonts w:cs="Times New Roman"/>
                <w:color w:val="auto"/>
              </w:rPr>
              <w:t>H3-12</w:t>
            </w:r>
          </w:p>
        </w:tc>
        <w:tc>
          <w:tcPr>
            <w:tcW w:w="904" w:type="pct"/>
            <w:tcBorders>
              <w:top w:val="single" w:color="auto" w:sz="4" w:space="0"/>
              <w:left w:val="single" w:color="auto" w:sz="4" w:space="0"/>
              <w:bottom w:val="single" w:color="auto" w:sz="4" w:space="0"/>
              <w:right w:val="single" w:color="auto" w:sz="4" w:space="0"/>
            </w:tcBorders>
            <w:vAlign w:val="center"/>
          </w:tcPr>
          <w:p w14:paraId="0CE51306">
            <w:pPr>
              <w:pStyle w:val="23"/>
              <w:rPr>
                <w:rFonts w:cs="Times New Roman"/>
                <w:color w:val="auto"/>
              </w:rPr>
            </w:pPr>
            <w:r>
              <w:rPr>
                <w:rFonts w:hint="eastAsia" w:cs="Times New Roman"/>
                <w:color w:val="auto"/>
              </w:rPr>
              <w:t>Over Torque Time 4</w:t>
            </w:r>
          </w:p>
        </w:tc>
        <w:tc>
          <w:tcPr>
            <w:tcW w:w="493" w:type="pct"/>
            <w:tcBorders>
              <w:top w:val="single" w:color="auto" w:sz="4" w:space="0"/>
              <w:left w:val="single" w:color="auto" w:sz="4" w:space="0"/>
              <w:bottom w:val="single" w:color="auto" w:sz="4" w:space="0"/>
              <w:right w:val="single" w:color="auto" w:sz="4" w:space="0"/>
            </w:tcBorders>
            <w:vAlign w:val="center"/>
          </w:tcPr>
          <w:p w14:paraId="4B179423">
            <w:pPr>
              <w:pStyle w:val="23"/>
              <w:rPr>
                <w:rFonts w:cs="Times New Roman"/>
                <w:color w:val="auto"/>
              </w:rPr>
            </w:pPr>
            <w:r>
              <w:rPr>
                <w:rFonts w:cs="Times New Roman"/>
                <w:color w:val="auto"/>
              </w:rPr>
              <w:t>0.1s</w:t>
            </w:r>
          </w:p>
        </w:tc>
        <w:tc>
          <w:tcPr>
            <w:tcW w:w="1251" w:type="pct"/>
            <w:tcBorders>
              <w:top w:val="single" w:color="auto" w:sz="4" w:space="0"/>
              <w:left w:val="single" w:color="auto" w:sz="4" w:space="0"/>
              <w:bottom w:val="single" w:color="auto" w:sz="4" w:space="0"/>
              <w:right w:val="single" w:color="auto" w:sz="4" w:space="0"/>
            </w:tcBorders>
            <w:vAlign w:val="center"/>
          </w:tcPr>
          <w:p w14:paraId="629ADD14">
            <w:pPr>
              <w:pStyle w:val="23"/>
              <w:rPr>
                <w:rFonts w:cs="Times New Roman"/>
                <w:color w:val="auto"/>
              </w:rPr>
            </w:pPr>
            <w:r>
              <w:rPr>
                <w:rFonts w:cs="Times New Roman"/>
                <w:color w:val="auto"/>
              </w:rPr>
              <w:t>0.0~60.0s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A20245A">
            <w:pPr>
              <w:pStyle w:val="23"/>
              <w:rPr>
                <w:rFonts w:cs="Times New Roman"/>
                <w:color w:val="auto"/>
              </w:rPr>
            </w:pPr>
          </w:p>
        </w:tc>
      </w:tr>
    </w:tbl>
    <w:p w14:paraId="47A2ABCB">
      <w:pPr>
        <w:ind w:firstLine="320"/>
        <w:rPr>
          <w:color w:val="auto"/>
          <w:lang w:bidi="ar"/>
        </w:rPr>
      </w:pPr>
      <w:r>
        <w:rPr>
          <w:color w:val="auto"/>
        </w:rPr>
        <w:t>Taking Motor 1 as an example, when the inverter output current exceeds F9-37 (unit %, based on the inverter's rated current) and persists for more than the time set by F9-38, the inverter will determine subsequent actions according to F9-36. As shown in Figure 3-48, when F9-36 is 1 or 3, if over-torque is detected, the inverter will display an over-torque warning, but the inverter will continue to operate until the output current is less than 95% of the F9-37 set value, at which point the warning will be cleared. As shown in Figure3-49, when F9-36 is 2 or 4, if over-torque is detected, the inverter will report an over-torque fault and stop operation until the fault is reset, after which it can resume operation.</w:t>
      </w:r>
    </w:p>
    <w:p w14:paraId="46A56449">
      <w:pPr>
        <w:pStyle w:val="52"/>
        <w:ind w:firstLine="0" w:firstLineChars="0"/>
        <w:rPr>
          <w:color w:val="auto"/>
          <w:lang w:bidi="ar"/>
        </w:rPr>
      </w:pPr>
      <w:r>
        <w:rPr>
          <w:color w:val="auto"/>
        </w:rPr>
        <w:object>
          <v:shape id="_x0000_i1139" o:spt="75" type="#_x0000_t75" style="height:194.15pt;width:321.45pt;" o:ole="t" filled="f" o:preferrelative="t" stroked="f" coordsize="21600,21600">
            <v:path/>
            <v:fill on="f" focussize="0,0"/>
            <v:stroke on="f" joinstyle="miter"/>
            <v:imagedata r:id="rId104" o:title=""/>
            <o:lock v:ext="edit" aspectratio="t"/>
            <w10:wrap type="none"/>
            <w10:anchorlock/>
          </v:shape>
          <o:OLEObject Type="Embed" ProgID="Visio.Drawing.15" ShapeID="_x0000_i1139" DrawAspect="Content" ObjectID="_1468075821" r:id="rId254">
            <o:LockedField>false</o:LockedField>
          </o:OLEObject>
        </w:object>
      </w:r>
    </w:p>
    <w:p w14:paraId="520520AE">
      <w:pPr>
        <w:pStyle w:val="25"/>
        <w:jc w:val="center"/>
        <w:rPr>
          <w:color w:val="auto"/>
        </w:rPr>
      </w:pPr>
      <w:r>
        <w:rPr>
          <w:rFonts w:hint="eastAsia"/>
          <w:color w:val="auto"/>
        </w:rPr>
        <w:t>Fig.</w:t>
      </w:r>
      <w:r>
        <w:rPr>
          <w:color w:val="auto"/>
        </w:rPr>
        <w:t>3-48</w:t>
      </w:r>
      <w:r>
        <w:rPr>
          <w:rFonts w:hint="eastAsia"/>
          <w:color w:val="auto"/>
        </w:rPr>
        <w:t xml:space="preserve"> Schematic Diagram of Over-torque Detection</w:t>
      </w:r>
    </w:p>
    <w:p w14:paraId="29C39D16">
      <w:pPr>
        <w:ind w:firstLine="0" w:firstLineChars="0"/>
        <w:jc w:val="center"/>
        <w:rPr>
          <w:rFonts w:cs="Times New Roman"/>
          <w:color w:val="auto"/>
          <w:szCs w:val="14"/>
        </w:rPr>
      </w:pPr>
      <w:r>
        <w:rPr>
          <w:rFonts w:cs="Times New Roman"/>
          <w:color w:val="auto"/>
          <w:szCs w:val="14"/>
        </w:rPr>
        <w:object>
          <v:shape id="_x0000_i1140" o:spt="75" type="#_x0000_t75" style="height:167.55pt;width:294.8pt;" o:ole="t" filled="f" o:preferrelative="t" stroked="f" coordsize="21600,21600">
            <v:path/>
            <v:fill on="f" focussize="0,0"/>
            <v:stroke on="f" joinstyle="miter"/>
            <v:imagedata r:id="rId256" croptop="6677f" o:title=""/>
            <o:lock v:ext="edit" aspectratio="t"/>
            <w10:wrap type="none"/>
            <w10:anchorlock/>
          </v:shape>
          <o:OLEObject Type="Embed" ProgID="Visio.Drawing.15" ShapeID="_x0000_i1140" DrawAspect="Content" ObjectID="_1468075822" r:id="rId255">
            <o:LockedField>false</o:LockedField>
          </o:OLEObject>
        </w:object>
      </w:r>
    </w:p>
    <w:p w14:paraId="506E21B8">
      <w:pPr>
        <w:pStyle w:val="25"/>
        <w:jc w:val="center"/>
        <w:rPr>
          <w:color w:val="auto"/>
        </w:rPr>
      </w:pPr>
      <w:r>
        <w:rPr>
          <w:rFonts w:hint="eastAsia"/>
          <w:color w:val="auto"/>
        </w:rPr>
        <w:t>Fig.</w:t>
      </w:r>
      <w:r>
        <w:rPr>
          <w:color w:val="auto"/>
        </w:rPr>
        <w:t>3-49</w:t>
      </w:r>
      <w:r>
        <w:rPr>
          <w:rFonts w:hint="eastAsia"/>
          <w:color w:val="auto"/>
        </w:rPr>
        <w:t xml:space="preserve"> Schematic Diagram of Over-torque Detection</w:t>
      </w:r>
    </w:p>
    <w:p w14:paraId="2C1069AF">
      <w:pPr>
        <w:ind w:firstLine="320"/>
        <w:rPr>
          <w:color w:val="auto"/>
        </w:rPr>
      </w:pPr>
      <w:r>
        <w:rPr>
          <w:rFonts w:hint="eastAsia"/>
          <w:color w:val="auto"/>
        </w:rPr>
        <w:t>Motor2~4Over-torque handling can refer to Motor1, and will not be repeated.</w:t>
      </w:r>
    </w:p>
    <w:p w14:paraId="0CB33040">
      <w:pPr>
        <w:pStyle w:val="4"/>
        <w:spacing w:before="156"/>
        <w:rPr>
          <w:color w:val="auto"/>
        </w:rPr>
      </w:pPr>
      <w:bookmarkStart w:id="387" w:name="_Toc10996"/>
      <w:r>
        <w:rPr>
          <w:rFonts w:hint="eastAsia"/>
          <w:color w:val="auto"/>
        </w:rPr>
        <w:t>3.7.8 Ground Protection</w:t>
      </w:r>
      <w:bookmarkEnd w:id="387"/>
    </w:p>
    <w:p w14:paraId="514EBA47">
      <w:pPr>
        <w:ind w:firstLine="320"/>
        <w:rPr>
          <w:color w:val="auto"/>
        </w:rPr>
      </w:pPr>
      <w:r>
        <w:rPr>
          <w:rFonts w:hint="eastAsia"/>
          <w:color w:val="auto"/>
        </w:rPr>
        <w:t>When a ground fault occurs, it may lead to excessive motor winding current, motor overheating, etc., which can severely damage the motor or inverter. Therefore, it is necessary to detect ground faults and address them promptly when they occur.</w:t>
      </w:r>
    </w:p>
    <w:p w14:paraId="544D0404">
      <w:pPr>
        <w:ind w:firstLine="320"/>
        <w:rPr>
          <w:rFonts w:cs="Times New Roman"/>
          <w:b/>
          <w:bCs/>
          <w:color w:val="auto"/>
          <w:szCs w:val="14"/>
        </w:rPr>
      </w:pPr>
      <w:r>
        <w:rPr>
          <w:rFonts w:hint="eastAsia"/>
          <w:color w:val="auto"/>
        </w:rPr>
        <w:t>According to Kirchhoff's Current Law, the sum of the three-phase currents is zero, but when a ground fault occurs, the sum of the three-phase currents is no longer zero. This phenomenon can be used to determine whether a ground fault has occurred. To prevent misjudgment, it is usually considered that a ground fault has occurred only when the sum of the three-phase currents exceeds a certain value. The parameters related to ground protection are shown in Table 3</w:t>
      </w:r>
      <w:r>
        <w:rPr>
          <w:color w:val="auto"/>
        </w:rPr>
        <w:t>-77:</w:t>
      </w:r>
    </w:p>
    <w:p w14:paraId="652D2210">
      <w:pPr>
        <w:pStyle w:val="25"/>
        <w:rPr>
          <w:rFonts w:hint="eastAsia"/>
          <w:color w:val="auto"/>
        </w:rPr>
      </w:pPr>
    </w:p>
    <w:p w14:paraId="51E1C4AA">
      <w:pPr>
        <w:pStyle w:val="25"/>
        <w:rPr>
          <w:rFonts w:hint="eastAsia"/>
          <w:color w:val="auto"/>
        </w:rPr>
      </w:pPr>
    </w:p>
    <w:p w14:paraId="43A867FE">
      <w:pPr>
        <w:pStyle w:val="25"/>
        <w:rPr>
          <w:rFonts w:hint="eastAsia"/>
          <w:color w:val="auto"/>
        </w:rPr>
      </w:pPr>
    </w:p>
    <w:p w14:paraId="299FFF92">
      <w:pPr>
        <w:pStyle w:val="25"/>
        <w:jc w:val="center"/>
        <w:rPr>
          <w:color w:val="auto"/>
        </w:rPr>
      </w:pPr>
      <w:r>
        <w:rPr>
          <w:rFonts w:hint="eastAsia"/>
          <w:color w:val="auto"/>
        </w:rPr>
        <w:t>Table 3</w:t>
      </w:r>
      <w:r>
        <w:rPr>
          <w:color w:val="auto"/>
        </w:rPr>
        <w:t xml:space="preserve">-77 </w:t>
      </w:r>
      <w:r>
        <w:rPr>
          <w:rFonts w:hint="eastAsia"/>
          <w:color w:val="auto"/>
        </w:rPr>
        <w:t>Ground Protection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92"/>
        <w:gridCol w:w="660"/>
        <w:gridCol w:w="1122"/>
        <w:gridCol w:w="3078"/>
      </w:tblGrid>
      <w:tr w14:paraId="5FE4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510"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A1C5003">
            <w:pPr>
              <w:pStyle w:val="23"/>
              <w:rPr>
                <w:rFonts w:cs="Times New Roman"/>
                <w:b/>
                <w:bCs/>
                <w:color w:val="auto"/>
              </w:rPr>
            </w:pPr>
            <w:r>
              <w:rPr>
                <w:rFonts w:hint="eastAsia" w:cs="Times New Roman"/>
                <w:b/>
                <w:bCs/>
                <w:color w:val="auto"/>
              </w:rPr>
              <w:t>Parameter</w:t>
            </w:r>
          </w:p>
        </w:tc>
        <w:tc>
          <w:tcPr>
            <w:tcW w:w="90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B368A56">
            <w:pPr>
              <w:pStyle w:val="23"/>
              <w:rPr>
                <w:rFonts w:cs="Times New Roman"/>
                <w:b/>
                <w:bCs/>
                <w:color w:val="auto"/>
              </w:rPr>
            </w:pPr>
            <w:r>
              <w:rPr>
                <w:rFonts w:hint="eastAsia" w:cs="Times New Roman"/>
                <w:b/>
                <w:bCs/>
                <w:color w:val="auto"/>
              </w:rPr>
              <w:t>Function Definition</w:t>
            </w:r>
          </w:p>
        </w:tc>
        <w:tc>
          <w:tcPr>
            <w:tcW w:w="46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665D9D6">
            <w:pPr>
              <w:pStyle w:val="23"/>
              <w:rPr>
                <w:rFonts w:cs="Times New Roman"/>
                <w:b/>
                <w:bCs/>
                <w:color w:val="auto"/>
              </w:rPr>
            </w:pPr>
            <w:r>
              <w:rPr>
                <w:rFonts w:hint="eastAsia" w:cs="Times New Roman"/>
                <w:b/>
                <w:bCs/>
                <w:color w:val="auto"/>
              </w:rPr>
              <w:t>Default Value</w:t>
            </w:r>
          </w:p>
        </w:tc>
        <w:tc>
          <w:tcPr>
            <w:tcW w:w="85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C62C35A">
            <w:pPr>
              <w:pStyle w:val="23"/>
              <w:rPr>
                <w:rFonts w:cs="Times New Roman"/>
                <w:b/>
                <w:bCs/>
                <w:color w:val="auto"/>
              </w:rPr>
            </w:pPr>
            <w:r>
              <w:rPr>
                <w:rFonts w:hint="eastAsia" w:cs="Times New Roman"/>
                <w:b/>
                <w:bCs/>
                <w:color w:val="auto"/>
              </w:rPr>
              <w:t>Setting Range</w:t>
            </w:r>
          </w:p>
        </w:tc>
        <w:tc>
          <w:tcPr>
            <w:tcW w:w="226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3ED4105">
            <w:pPr>
              <w:pStyle w:val="23"/>
              <w:rPr>
                <w:rFonts w:cs="Times New Roman"/>
                <w:b/>
                <w:bCs/>
                <w:color w:val="auto"/>
              </w:rPr>
            </w:pPr>
            <w:r>
              <w:rPr>
                <w:rFonts w:hint="eastAsia" w:cs="Times New Roman"/>
                <w:b/>
                <w:bCs/>
                <w:color w:val="auto"/>
              </w:rPr>
              <w:t>Parameter Description</w:t>
            </w:r>
          </w:p>
        </w:tc>
      </w:tr>
      <w:tr w14:paraId="07F0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4B68DDE2">
            <w:pPr>
              <w:pStyle w:val="23"/>
              <w:rPr>
                <w:rFonts w:cs="Times New Roman"/>
                <w:color w:val="auto"/>
              </w:rPr>
            </w:pPr>
            <w:r>
              <w:rPr>
                <w:rFonts w:cs="Times New Roman"/>
                <w:color w:val="auto"/>
              </w:rPr>
              <w:t>F9-20</w:t>
            </w:r>
          </w:p>
        </w:tc>
        <w:tc>
          <w:tcPr>
            <w:tcW w:w="904" w:type="pct"/>
            <w:tcBorders>
              <w:top w:val="single" w:color="auto" w:sz="4" w:space="0"/>
              <w:left w:val="single" w:color="auto" w:sz="4" w:space="0"/>
              <w:bottom w:val="single" w:color="auto" w:sz="4" w:space="0"/>
              <w:right w:val="single" w:color="auto" w:sz="4" w:space="0"/>
            </w:tcBorders>
            <w:vAlign w:val="center"/>
          </w:tcPr>
          <w:p w14:paraId="111505E4">
            <w:pPr>
              <w:pStyle w:val="23"/>
              <w:rPr>
                <w:rFonts w:cs="Times New Roman"/>
                <w:color w:val="auto"/>
              </w:rPr>
            </w:pPr>
            <w:r>
              <w:rPr>
                <w:rFonts w:hint="eastAsia" w:cs="Times New Roman"/>
                <w:color w:val="auto"/>
              </w:rPr>
              <w:t>Ground Fault</w:t>
            </w:r>
          </w:p>
          <w:p w14:paraId="6E8FA6AF">
            <w:pPr>
              <w:pStyle w:val="23"/>
              <w:rPr>
                <w:rFonts w:cs="Times New Roman"/>
                <w:color w:val="auto"/>
              </w:rPr>
            </w:pPr>
            <w:r>
              <w:rPr>
                <w:rFonts w:hint="eastAsia" w:cs="Times New Roman"/>
                <w:color w:val="auto"/>
              </w:rPr>
              <w:t>Current Threshold</w:t>
            </w:r>
          </w:p>
        </w:tc>
        <w:tc>
          <w:tcPr>
            <w:tcW w:w="463" w:type="pct"/>
            <w:tcBorders>
              <w:top w:val="single" w:color="auto" w:sz="4" w:space="0"/>
              <w:left w:val="single" w:color="auto" w:sz="4" w:space="0"/>
              <w:bottom w:val="single" w:color="auto" w:sz="4" w:space="0"/>
              <w:right w:val="single" w:color="auto" w:sz="4" w:space="0"/>
            </w:tcBorders>
            <w:vAlign w:val="center"/>
          </w:tcPr>
          <w:p w14:paraId="17FA83E2">
            <w:pPr>
              <w:pStyle w:val="23"/>
              <w:rPr>
                <w:rFonts w:cs="Times New Roman"/>
                <w:color w:val="auto"/>
              </w:rPr>
            </w:pPr>
            <w:r>
              <w:rPr>
                <w:rFonts w:cs="Times New Roman"/>
                <w:color w:val="auto"/>
              </w:rPr>
              <w:t>60.0%</w:t>
            </w:r>
          </w:p>
        </w:tc>
        <w:tc>
          <w:tcPr>
            <w:tcW w:w="853" w:type="pct"/>
            <w:tcBorders>
              <w:top w:val="single" w:color="auto" w:sz="4" w:space="0"/>
              <w:left w:val="single" w:color="auto" w:sz="4" w:space="0"/>
              <w:bottom w:val="single" w:color="auto" w:sz="4" w:space="0"/>
              <w:right w:val="single" w:color="auto" w:sz="4" w:space="0"/>
            </w:tcBorders>
            <w:vAlign w:val="center"/>
          </w:tcPr>
          <w:p w14:paraId="00A235C5">
            <w:pPr>
              <w:pStyle w:val="23"/>
              <w:rPr>
                <w:rFonts w:cs="Times New Roman"/>
                <w:color w:val="auto"/>
              </w:rPr>
            </w:pPr>
            <w:r>
              <w:rPr>
                <w:rFonts w:cs="Times New Roman"/>
                <w:color w:val="auto"/>
              </w:rPr>
              <w:t>0.0~6553.5%</w:t>
            </w:r>
          </w:p>
        </w:tc>
        <w:tc>
          <w:tcPr>
            <w:tcW w:w="2269" w:type="pct"/>
            <w:tcBorders>
              <w:top w:val="single" w:color="auto" w:sz="4" w:space="0"/>
              <w:left w:val="single" w:color="auto" w:sz="4" w:space="0"/>
              <w:bottom w:val="single" w:color="auto" w:sz="4" w:space="0"/>
              <w:right w:val="single" w:color="auto" w:sz="4" w:space="0"/>
            </w:tcBorders>
            <w:vAlign w:val="center"/>
          </w:tcPr>
          <w:p w14:paraId="69F570AD">
            <w:pPr>
              <w:pStyle w:val="23"/>
              <w:rPr>
                <w:rFonts w:cs="Times New Roman"/>
                <w:color w:val="auto"/>
              </w:rPr>
            </w:pPr>
            <w:r>
              <w:rPr>
                <w:rFonts w:hint="eastAsia" w:cs="Times New Roman"/>
                <w:color w:val="auto"/>
              </w:rPr>
              <w:t>When the inverter detects that the three-phase imbalance of the output current exceeds the set value of parameter F9-20, the ground protection activates, and the inverter immediately stops output.</w:t>
            </w:r>
          </w:p>
        </w:tc>
      </w:tr>
      <w:tr w14:paraId="1D43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0" w:type="pct"/>
            <w:tcBorders>
              <w:top w:val="single" w:color="auto" w:sz="4" w:space="0"/>
              <w:left w:val="single" w:color="auto" w:sz="4" w:space="0"/>
              <w:bottom w:val="single" w:color="auto" w:sz="4" w:space="0"/>
              <w:right w:val="single" w:color="auto" w:sz="4" w:space="0"/>
            </w:tcBorders>
            <w:vAlign w:val="center"/>
          </w:tcPr>
          <w:p w14:paraId="2F7ED5A5">
            <w:pPr>
              <w:pStyle w:val="23"/>
              <w:rPr>
                <w:rFonts w:cs="Times New Roman"/>
                <w:color w:val="auto"/>
              </w:rPr>
            </w:pPr>
            <w:r>
              <w:rPr>
                <w:rFonts w:cs="Times New Roman"/>
                <w:color w:val="auto"/>
              </w:rPr>
              <w:t>F9-21</w:t>
            </w:r>
          </w:p>
        </w:tc>
        <w:tc>
          <w:tcPr>
            <w:tcW w:w="904" w:type="pct"/>
            <w:tcBorders>
              <w:top w:val="single" w:color="auto" w:sz="4" w:space="0"/>
              <w:left w:val="single" w:color="auto" w:sz="4" w:space="0"/>
              <w:bottom w:val="single" w:color="auto" w:sz="4" w:space="0"/>
              <w:right w:val="single" w:color="auto" w:sz="4" w:space="0"/>
            </w:tcBorders>
            <w:vAlign w:val="center"/>
          </w:tcPr>
          <w:p w14:paraId="2FD6D8AF">
            <w:pPr>
              <w:pStyle w:val="23"/>
              <w:rPr>
                <w:rFonts w:cs="Times New Roman"/>
                <w:color w:val="auto"/>
              </w:rPr>
            </w:pPr>
            <w:r>
              <w:rPr>
                <w:rFonts w:hint="eastAsia" w:cs="Times New Roman"/>
                <w:color w:val="auto"/>
              </w:rPr>
              <w:t>Ground Fault</w:t>
            </w:r>
          </w:p>
          <w:p w14:paraId="60437ED3">
            <w:pPr>
              <w:pStyle w:val="23"/>
              <w:rPr>
                <w:rFonts w:cs="Times New Roman"/>
                <w:color w:val="auto"/>
              </w:rPr>
            </w:pPr>
            <w:r>
              <w:rPr>
                <w:rFonts w:hint="eastAsia" w:cs="Times New Roman"/>
                <w:color w:val="auto"/>
              </w:rPr>
              <w:t>Filter Time</w:t>
            </w:r>
          </w:p>
        </w:tc>
        <w:tc>
          <w:tcPr>
            <w:tcW w:w="463" w:type="pct"/>
            <w:tcBorders>
              <w:top w:val="single" w:color="auto" w:sz="4" w:space="0"/>
              <w:left w:val="single" w:color="auto" w:sz="4" w:space="0"/>
              <w:bottom w:val="single" w:color="auto" w:sz="4" w:space="0"/>
              <w:right w:val="single" w:color="auto" w:sz="4" w:space="0"/>
            </w:tcBorders>
            <w:vAlign w:val="center"/>
          </w:tcPr>
          <w:p w14:paraId="186548E9">
            <w:pPr>
              <w:pStyle w:val="23"/>
              <w:rPr>
                <w:rFonts w:cs="Times New Roman"/>
                <w:color w:val="auto"/>
              </w:rPr>
            </w:pPr>
            <w:r>
              <w:rPr>
                <w:rFonts w:cs="Times New Roman"/>
                <w:color w:val="auto"/>
              </w:rPr>
              <w:t>0.10s</w:t>
            </w:r>
          </w:p>
        </w:tc>
        <w:tc>
          <w:tcPr>
            <w:tcW w:w="853" w:type="pct"/>
            <w:tcBorders>
              <w:top w:val="single" w:color="auto" w:sz="4" w:space="0"/>
              <w:left w:val="single" w:color="auto" w:sz="4" w:space="0"/>
              <w:bottom w:val="single" w:color="auto" w:sz="4" w:space="0"/>
              <w:right w:val="single" w:color="auto" w:sz="4" w:space="0"/>
            </w:tcBorders>
            <w:vAlign w:val="center"/>
          </w:tcPr>
          <w:p w14:paraId="00AAC779">
            <w:pPr>
              <w:pStyle w:val="23"/>
              <w:rPr>
                <w:rFonts w:cs="Times New Roman"/>
                <w:color w:val="auto"/>
              </w:rPr>
            </w:pPr>
            <w:r>
              <w:rPr>
                <w:rFonts w:cs="Times New Roman"/>
                <w:color w:val="auto"/>
              </w:rPr>
              <w:t>0.00~655.35s</w:t>
            </w:r>
          </w:p>
        </w:tc>
        <w:tc>
          <w:tcPr>
            <w:tcW w:w="2269" w:type="pct"/>
            <w:tcBorders>
              <w:top w:val="single" w:color="auto" w:sz="4" w:space="0"/>
              <w:left w:val="single" w:color="auto" w:sz="4" w:space="0"/>
              <w:bottom w:val="single" w:color="auto" w:sz="4" w:space="0"/>
              <w:right w:val="single" w:color="auto" w:sz="4" w:space="0"/>
            </w:tcBorders>
            <w:vAlign w:val="center"/>
          </w:tcPr>
          <w:p w14:paraId="32B3229B">
            <w:pPr>
              <w:pStyle w:val="23"/>
              <w:rPr>
                <w:rFonts w:cs="Times New Roman"/>
                <w:color w:val="auto"/>
              </w:rPr>
            </w:pPr>
            <w:r>
              <w:rPr>
                <w:rFonts w:hint="eastAsia" w:cs="Times New Roman"/>
                <w:color w:val="auto"/>
              </w:rPr>
              <w:t>This parameter is used to adjust the low-pass filter time for ground fault detection; it generally does not need to be changed.</w:t>
            </w:r>
          </w:p>
        </w:tc>
      </w:tr>
    </w:tbl>
    <w:p w14:paraId="3F36015B">
      <w:pPr>
        <w:pStyle w:val="4"/>
        <w:spacing w:before="156"/>
        <w:rPr>
          <w:color w:val="auto"/>
        </w:rPr>
      </w:pPr>
      <w:bookmarkStart w:id="388" w:name="_Toc28490"/>
      <w:r>
        <w:rPr>
          <w:rFonts w:hint="eastAsia"/>
          <w:color w:val="auto"/>
        </w:rPr>
        <w:t>3.7.9 Undervoltage Protection</w:t>
      </w:r>
      <w:bookmarkEnd w:id="388"/>
    </w:p>
    <w:p w14:paraId="15DEE7CD">
      <w:pPr>
        <w:ind w:firstLine="320"/>
        <w:rPr>
          <w:color w:val="auto"/>
        </w:rPr>
      </w:pPr>
      <w:r>
        <w:rPr>
          <w:rFonts w:hint="eastAsia"/>
          <w:color w:val="auto"/>
        </w:rPr>
        <w:t>When the input voltage is too low, the inverter may not operate correctly. When undervoltage is detected, the inverter should stop running to prevent abnormal conditions. This is known as undervoltage protection, and related parameters are shown in Table 3</w:t>
      </w:r>
      <w:r>
        <w:rPr>
          <w:color w:val="auto"/>
        </w:rPr>
        <w:t>-78</w:t>
      </w:r>
      <w:r>
        <w:rPr>
          <w:rFonts w:hint="eastAsia"/>
          <w:color w:val="auto"/>
        </w:rPr>
        <w:t>.</w:t>
      </w:r>
    </w:p>
    <w:p w14:paraId="236F5647">
      <w:pPr>
        <w:ind w:firstLine="320"/>
        <w:rPr>
          <w:color w:val="auto"/>
        </w:rPr>
      </w:pPr>
      <w:r>
        <w:rPr>
          <w:rFonts w:hint="eastAsia"/>
          <w:color w:val="auto"/>
        </w:rPr>
        <w:t>Generally, the inverter input voltage detection circuit can indirectly determine whether the input voltage is too low through the bus voltage. When the bus voltage is below the undervoltage protection value, an undervoltage fault is reported; when the bus voltage is above the undervoltage recovery value (undervoltage protection value</w:t>
      </w:r>
      <w:r>
        <w:rPr>
          <w:color w:val="auto"/>
        </w:rPr>
        <w:t>+60V</w:t>
      </w:r>
      <w:r>
        <w:rPr>
          <w:rFonts w:hint="eastAsia"/>
          <w:color w:val="auto"/>
        </w:rPr>
        <w:t>), the undervoltage fault is automatically cleared, or it can be cleared after receiving a reset command. Depending on the different operating states of the inverter, undervoltage faults can be categorized as undervoltage during stop (</w:t>
      </w:r>
      <w:r>
        <w:rPr>
          <w:color w:val="auto"/>
        </w:rPr>
        <w:t>E014</w:t>
      </w:r>
      <w:r>
        <w:rPr>
          <w:rFonts w:hint="eastAsia"/>
          <w:color w:val="auto"/>
        </w:rPr>
        <w:t>), undervoltage during acceleration (</w:t>
      </w:r>
      <w:r>
        <w:rPr>
          <w:color w:val="auto"/>
        </w:rPr>
        <w:t>E011</w:t>
      </w:r>
      <w:r>
        <w:rPr>
          <w:rFonts w:hint="eastAsia"/>
          <w:color w:val="auto"/>
        </w:rPr>
        <w:t>), undervoltage during deceleration (</w:t>
      </w:r>
      <w:r>
        <w:rPr>
          <w:color w:val="auto"/>
        </w:rPr>
        <w:t>E012</w:t>
      </w:r>
      <w:r>
        <w:rPr>
          <w:rFonts w:hint="eastAsia"/>
          <w:color w:val="auto"/>
        </w:rPr>
        <w:t>), and undervoltage during constant speed (</w:t>
      </w:r>
      <w:r>
        <w:rPr>
          <w:color w:val="auto"/>
        </w:rPr>
        <w:t>E013</w:t>
      </w:r>
      <w:r>
        <w:rPr>
          <w:rFonts w:hint="eastAsia"/>
          <w:color w:val="auto"/>
        </w:rPr>
        <w:t>).</w:t>
      </w:r>
    </w:p>
    <w:p w14:paraId="503F841A">
      <w:pPr>
        <w:pStyle w:val="25"/>
        <w:jc w:val="center"/>
        <w:rPr>
          <w:color w:val="auto"/>
        </w:rPr>
      </w:pPr>
      <w:r>
        <w:rPr>
          <w:rFonts w:hint="eastAsia"/>
          <w:color w:val="auto"/>
        </w:rPr>
        <w:t>Table 3</w:t>
      </w:r>
      <w:r>
        <w:rPr>
          <w:color w:val="auto"/>
        </w:rPr>
        <w:t xml:space="preserve">-78 </w:t>
      </w:r>
      <w:r>
        <w:rPr>
          <w:rFonts w:hint="eastAsia"/>
          <w:color w:val="auto"/>
        </w:rPr>
        <w:t>Undervoltage Protection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78"/>
        <w:gridCol w:w="660"/>
        <w:gridCol w:w="1299"/>
        <w:gridCol w:w="3115"/>
      </w:tblGrid>
      <w:tr w14:paraId="1D3A0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53"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FBBB250">
            <w:pPr>
              <w:pStyle w:val="23"/>
              <w:rPr>
                <w:rFonts w:cs="Times New Roman"/>
                <w:b/>
                <w:bCs/>
                <w:color w:val="auto"/>
              </w:rPr>
            </w:pPr>
            <w:r>
              <w:rPr>
                <w:rFonts w:hint="eastAsia" w:cs="Times New Roman"/>
                <w:b/>
                <w:bCs/>
                <w:color w:val="auto"/>
              </w:rPr>
              <w:t>Parameter</w:t>
            </w:r>
          </w:p>
        </w:tc>
        <w:tc>
          <w:tcPr>
            <w:tcW w:w="7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EB46ADF">
            <w:pPr>
              <w:pStyle w:val="23"/>
              <w:rPr>
                <w:rFonts w:cs="Times New Roman"/>
                <w:b/>
                <w:bCs/>
                <w:color w:val="auto"/>
              </w:rPr>
            </w:pPr>
            <w:r>
              <w:rPr>
                <w:rFonts w:hint="eastAsia" w:cs="Times New Roman"/>
                <w:b/>
                <w:bCs/>
                <w:color w:val="auto"/>
              </w:rPr>
              <w:t>Function Definition</w:t>
            </w:r>
          </w:p>
        </w:tc>
        <w:tc>
          <w:tcPr>
            <w:tcW w:w="51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A74D59C">
            <w:pPr>
              <w:pStyle w:val="23"/>
              <w:rPr>
                <w:rFonts w:cs="Times New Roman"/>
                <w:b/>
                <w:bCs/>
                <w:color w:val="auto"/>
              </w:rPr>
            </w:pPr>
            <w:r>
              <w:rPr>
                <w:rFonts w:hint="eastAsia" w:cs="Times New Roman"/>
                <w:b/>
                <w:bCs/>
                <w:color w:val="auto"/>
              </w:rPr>
              <w:t>Default Value</w:t>
            </w:r>
          </w:p>
        </w:tc>
        <w:tc>
          <w:tcPr>
            <w:tcW w:w="100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F33B163">
            <w:pPr>
              <w:pStyle w:val="23"/>
              <w:rPr>
                <w:rFonts w:cs="Times New Roman"/>
                <w:b/>
                <w:bCs/>
                <w:color w:val="auto"/>
              </w:rPr>
            </w:pPr>
            <w:r>
              <w:rPr>
                <w:rFonts w:hint="eastAsia" w:cs="Times New Roman"/>
                <w:b/>
                <w:bCs/>
                <w:color w:val="auto"/>
              </w:rPr>
              <w:t>Setting Range</w:t>
            </w:r>
          </w:p>
        </w:tc>
        <w:tc>
          <w:tcPr>
            <w:tcW w:w="229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D291C93">
            <w:pPr>
              <w:pStyle w:val="23"/>
              <w:rPr>
                <w:rFonts w:cs="Times New Roman"/>
                <w:b/>
                <w:bCs/>
                <w:color w:val="auto"/>
              </w:rPr>
            </w:pPr>
            <w:r>
              <w:rPr>
                <w:rFonts w:hint="eastAsia" w:cs="Times New Roman"/>
                <w:b/>
                <w:bCs/>
                <w:color w:val="auto"/>
              </w:rPr>
              <w:t>Parameter Description</w:t>
            </w:r>
          </w:p>
        </w:tc>
      </w:tr>
      <w:tr w14:paraId="665BA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pct"/>
            <w:tcBorders>
              <w:top w:val="single" w:color="auto" w:sz="4" w:space="0"/>
              <w:left w:val="single" w:color="auto" w:sz="4" w:space="0"/>
              <w:bottom w:val="single" w:color="auto" w:sz="4" w:space="0"/>
              <w:right w:val="single" w:color="auto" w:sz="4" w:space="0"/>
            </w:tcBorders>
            <w:vAlign w:val="center"/>
          </w:tcPr>
          <w:p w14:paraId="55FB6220">
            <w:pPr>
              <w:pStyle w:val="23"/>
              <w:rPr>
                <w:rFonts w:cs="Times New Roman"/>
                <w:color w:val="auto"/>
              </w:rPr>
            </w:pPr>
            <w:r>
              <w:rPr>
                <w:rFonts w:cs="Times New Roman"/>
                <w:color w:val="auto"/>
              </w:rPr>
              <w:t>L2-18</w:t>
            </w:r>
          </w:p>
        </w:tc>
        <w:tc>
          <w:tcPr>
            <w:tcW w:w="724" w:type="pct"/>
            <w:tcBorders>
              <w:top w:val="single" w:color="auto" w:sz="4" w:space="0"/>
              <w:left w:val="single" w:color="auto" w:sz="4" w:space="0"/>
              <w:bottom w:val="single" w:color="auto" w:sz="4" w:space="0"/>
              <w:right w:val="single" w:color="auto" w:sz="4" w:space="0"/>
            </w:tcBorders>
            <w:vAlign w:val="center"/>
          </w:tcPr>
          <w:p w14:paraId="27F05B7D">
            <w:pPr>
              <w:pStyle w:val="23"/>
              <w:rPr>
                <w:rFonts w:cs="Times New Roman"/>
                <w:color w:val="auto"/>
              </w:rPr>
            </w:pPr>
            <w:r>
              <w:rPr>
                <w:rFonts w:hint="eastAsia" w:cs="Times New Roman"/>
                <w:color w:val="auto"/>
              </w:rPr>
              <w:t>Undervoltage Protection Value</w:t>
            </w:r>
          </w:p>
        </w:tc>
        <w:tc>
          <w:tcPr>
            <w:tcW w:w="516" w:type="pct"/>
            <w:tcBorders>
              <w:top w:val="single" w:color="auto" w:sz="4" w:space="0"/>
              <w:left w:val="single" w:color="auto" w:sz="4" w:space="0"/>
              <w:bottom w:val="single" w:color="auto" w:sz="4" w:space="0"/>
              <w:right w:val="single" w:color="auto" w:sz="4" w:space="0"/>
            </w:tcBorders>
            <w:vAlign w:val="center"/>
          </w:tcPr>
          <w:p w14:paraId="4AF29989">
            <w:pPr>
              <w:pStyle w:val="23"/>
              <w:rPr>
                <w:rFonts w:cs="Times New Roman"/>
                <w:color w:val="auto"/>
              </w:rPr>
            </w:pPr>
            <w:r>
              <w:rPr>
                <w:rFonts w:cs="Times New Roman"/>
                <w:color w:val="auto"/>
              </w:rPr>
              <w:t>360.0V</w:t>
            </w:r>
          </w:p>
        </w:tc>
        <w:tc>
          <w:tcPr>
            <w:tcW w:w="1009" w:type="pct"/>
            <w:tcBorders>
              <w:top w:val="single" w:color="auto" w:sz="4" w:space="0"/>
              <w:left w:val="single" w:color="auto" w:sz="4" w:space="0"/>
              <w:bottom w:val="single" w:color="auto" w:sz="4" w:space="0"/>
              <w:right w:val="single" w:color="auto" w:sz="4" w:space="0"/>
            </w:tcBorders>
            <w:vAlign w:val="center"/>
          </w:tcPr>
          <w:p w14:paraId="57F8EF6A">
            <w:pPr>
              <w:pStyle w:val="23"/>
              <w:rPr>
                <w:rFonts w:cs="Times New Roman"/>
                <w:color w:val="auto"/>
              </w:rPr>
            </w:pPr>
            <w:r>
              <w:rPr>
                <w:rFonts w:cs="Times New Roman"/>
                <w:color w:val="auto"/>
              </w:rPr>
              <w:t>300~440.0V</w:t>
            </w:r>
          </w:p>
        </w:tc>
        <w:tc>
          <w:tcPr>
            <w:tcW w:w="2295" w:type="pct"/>
            <w:tcBorders>
              <w:top w:val="single" w:color="auto" w:sz="4" w:space="0"/>
              <w:left w:val="single" w:color="auto" w:sz="4" w:space="0"/>
              <w:bottom w:val="single" w:color="auto" w:sz="4" w:space="0"/>
              <w:right w:val="single" w:color="auto" w:sz="4" w:space="0"/>
            </w:tcBorders>
            <w:vAlign w:val="center"/>
          </w:tcPr>
          <w:p w14:paraId="04059CC3">
            <w:pPr>
              <w:pStyle w:val="23"/>
              <w:rPr>
                <w:rFonts w:cs="Times New Roman"/>
                <w:color w:val="auto"/>
              </w:rPr>
            </w:pPr>
            <w:r>
              <w:rPr>
                <w:rFonts w:hint="eastAsia" w:cs="Times New Roman"/>
                <w:color w:val="auto"/>
              </w:rPr>
              <w:t>This parameter is used to set the undervoltage protection value. When the inverter bus voltage falls below the undervoltage protection value, an undervoltage fault will be triggered, stopping the output and initiating a free stop. If an undervoltage fault occurs while the inverter is running, the inverter will stop output and initiate a free stop. The fault type depends on the acceleration or deceleration state at the time of the fault, which can be undervoltage during acceleration (E011), undervoltage during deceleration (E012), or undervoltage during constant speed (E013). The undervoltage fault must be cleared by pressing the reset button (STOP). However, if instantaneous stop and restart is set, it will automatically recover; please refer to the relevant descriptions for parameter F1-29 Instantaneous Power Failure Restart Method (F1-29) and Allowed Power Failure Time (F1-30). If an under-voltage fault occurs while the inverter is stopped, it will display Under-voltage During Stop (E014). This fault will not be recorded and can automatically recover when the input voltage exceeds the under-voltage protection value or 60V.</w:t>
            </w:r>
          </w:p>
        </w:tc>
      </w:tr>
      <w:tr w14:paraId="4C62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453" w:type="pct"/>
            <w:tcBorders>
              <w:top w:val="single" w:color="auto" w:sz="4" w:space="0"/>
              <w:left w:val="single" w:color="auto" w:sz="4" w:space="0"/>
              <w:bottom w:val="single" w:color="auto" w:sz="4" w:space="0"/>
              <w:right w:val="single" w:color="auto" w:sz="4" w:space="0"/>
            </w:tcBorders>
            <w:vAlign w:val="center"/>
          </w:tcPr>
          <w:p w14:paraId="64A9D92E">
            <w:pPr>
              <w:pStyle w:val="23"/>
              <w:rPr>
                <w:rFonts w:cs="Times New Roman"/>
                <w:color w:val="auto"/>
              </w:rPr>
            </w:pPr>
            <w:r>
              <w:rPr>
                <w:rFonts w:cs="Times New Roman"/>
                <w:color w:val="auto"/>
              </w:rPr>
              <w:t>F9-06</w:t>
            </w:r>
          </w:p>
        </w:tc>
        <w:tc>
          <w:tcPr>
            <w:tcW w:w="724" w:type="pct"/>
            <w:tcBorders>
              <w:top w:val="single" w:color="auto" w:sz="4" w:space="0"/>
              <w:left w:val="single" w:color="auto" w:sz="4" w:space="0"/>
              <w:bottom w:val="single" w:color="auto" w:sz="4" w:space="0"/>
              <w:right w:val="single" w:color="auto" w:sz="4" w:space="0"/>
            </w:tcBorders>
            <w:vAlign w:val="center"/>
          </w:tcPr>
          <w:p w14:paraId="62FDA4A2">
            <w:pPr>
              <w:pStyle w:val="23"/>
              <w:rPr>
                <w:rFonts w:cs="Times New Roman"/>
                <w:color w:val="auto"/>
              </w:rPr>
            </w:pPr>
            <w:r>
              <w:rPr>
                <w:rFonts w:hint="eastAsia" w:cs="Times New Roman"/>
                <w:color w:val="auto"/>
              </w:rPr>
              <w:t>undervoltage fault automatic reset</w:t>
            </w:r>
          </w:p>
        </w:tc>
        <w:tc>
          <w:tcPr>
            <w:tcW w:w="516" w:type="pct"/>
            <w:tcBorders>
              <w:top w:val="single" w:color="auto" w:sz="4" w:space="0"/>
              <w:left w:val="single" w:color="auto" w:sz="4" w:space="0"/>
              <w:bottom w:val="single" w:color="auto" w:sz="4" w:space="0"/>
              <w:right w:val="single" w:color="auto" w:sz="4" w:space="0"/>
            </w:tcBorders>
            <w:vAlign w:val="center"/>
          </w:tcPr>
          <w:p w14:paraId="37A1BC69">
            <w:pPr>
              <w:pStyle w:val="23"/>
              <w:rPr>
                <w:rFonts w:cs="Times New Roman"/>
                <w:color w:val="auto"/>
              </w:rPr>
            </w:pPr>
            <w:r>
              <w:rPr>
                <w:rFonts w:cs="Times New Roman"/>
                <w:color w:val="auto"/>
              </w:rPr>
              <w:t>0</w:t>
            </w:r>
          </w:p>
        </w:tc>
        <w:tc>
          <w:tcPr>
            <w:tcW w:w="1009" w:type="pct"/>
            <w:tcBorders>
              <w:top w:val="single" w:color="auto" w:sz="4" w:space="0"/>
              <w:left w:val="single" w:color="auto" w:sz="4" w:space="0"/>
              <w:bottom w:val="single" w:color="auto" w:sz="4" w:space="0"/>
              <w:right w:val="single" w:color="auto" w:sz="4" w:space="0"/>
            </w:tcBorders>
            <w:vAlign w:val="center"/>
          </w:tcPr>
          <w:p w14:paraId="52C5CEA7">
            <w:pPr>
              <w:pStyle w:val="23"/>
              <w:rPr>
                <w:rFonts w:cs="Times New Roman"/>
                <w:color w:val="auto"/>
              </w:rPr>
            </w:pPr>
            <w:r>
              <w:rPr>
                <w:rFonts w:cs="Times New Roman"/>
                <w:color w:val="auto"/>
              </w:rPr>
              <w:t>0: Disabled</w:t>
            </w:r>
          </w:p>
          <w:p w14:paraId="0995B397">
            <w:pPr>
              <w:pStyle w:val="23"/>
              <w:rPr>
                <w:rFonts w:cs="Times New Roman"/>
                <w:color w:val="auto"/>
              </w:rPr>
            </w:pPr>
            <w:r>
              <w:rPr>
                <w:rFonts w:cs="Times New Roman"/>
                <w:color w:val="auto"/>
              </w:rPr>
              <w:t>1: Enable</w:t>
            </w:r>
          </w:p>
        </w:tc>
        <w:tc>
          <w:tcPr>
            <w:tcW w:w="2295" w:type="pct"/>
            <w:tcBorders>
              <w:top w:val="single" w:color="auto" w:sz="4" w:space="0"/>
              <w:left w:val="single" w:color="auto" w:sz="4" w:space="0"/>
              <w:bottom w:val="single" w:color="auto" w:sz="4" w:space="0"/>
              <w:right w:val="single" w:color="auto" w:sz="4" w:space="0"/>
            </w:tcBorders>
            <w:vAlign w:val="center"/>
          </w:tcPr>
          <w:p w14:paraId="4F174FF1">
            <w:pPr>
              <w:pStyle w:val="23"/>
              <w:rPr>
                <w:rFonts w:cs="Times New Roman"/>
                <w:color w:val="auto"/>
              </w:rPr>
            </w:pPr>
            <w:r>
              <w:rPr>
                <w:rFonts w:hint="eastAsia" w:cs="Times New Roman"/>
                <w:color w:val="auto"/>
              </w:rPr>
              <w:t>When this parameter is set to 1, Under-voltage During Acceleration (E011), Under-voltage During Deceleration (E012), and Under-voltage During Constant Speed (E013) can automatically recover.</w:t>
            </w:r>
          </w:p>
        </w:tc>
      </w:tr>
    </w:tbl>
    <w:p w14:paraId="0135243C">
      <w:pPr>
        <w:pStyle w:val="4"/>
        <w:spacing w:before="156"/>
        <w:rPr>
          <w:color w:val="auto"/>
        </w:rPr>
      </w:pPr>
      <w:bookmarkStart w:id="389" w:name="_Toc1558"/>
      <w:r>
        <w:rPr>
          <w:rFonts w:hint="eastAsia"/>
          <w:color w:val="auto"/>
        </w:rPr>
        <w:t>3.7.10 Output Phase Loss</w:t>
      </w:r>
      <w:bookmarkEnd w:id="389"/>
    </w:p>
    <w:p w14:paraId="6EBBCD70">
      <w:pPr>
        <w:ind w:firstLine="320"/>
        <w:rPr>
          <w:color w:val="auto"/>
        </w:rPr>
      </w:pPr>
      <w:r>
        <w:rPr>
          <w:rFonts w:hint="eastAsia"/>
          <w:color w:val="auto"/>
        </w:rPr>
        <w:t>When there is an abnormal connection between the motor and the inverter, output phase loss may occur. When output phase loss occurs, the current in the disconnected phase of the motor is zero. To maintain motor operation, the current in the remaining phases generally increases, and there will be significant fluctuations in speed and torque, which may cause damage to the motor and inverter. Output phase loss detection can identify motor phase loss conditions and take appropriate actions.</w:t>
      </w:r>
    </w:p>
    <w:p w14:paraId="35C53202">
      <w:pPr>
        <w:ind w:firstLine="320"/>
        <w:rPr>
          <w:color w:val="auto"/>
        </w:rPr>
      </w:pPr>
      <w:r>
        <w:rPr>
          <w:rFonts w:hint="eastAsia"/>
          <w:color w:val="auto"/>
        </w:rPr>
        <w:t>When an output phase failure occurs, the current in the disconnected phase of the motor is zero, which can be used to detect the output phase failure. Output phase failure detection can be divided into startup output phase failure detection and operation output phase failure detection. As their names suggest, these methods detect whether an output phase failure has occurred during startup and operation, respectively. After detecting an output phase failure, appropriate actions can be taken as needed to protect the motor and inverter. The parameters related to output phase failure are shown in Table 3</w:t>
      </w:r>
      <w:r>
        <w:rPr>
          <w:color w:val="auto"/>
        </w:rPr>
        <w:t>-79</w:t>
      </w:r>
      <w:r>
        <w:rPr>
          <w:rFonts w:hint="eastAsia"/>
          <w:color w:val="auto"/>
        </w:rPr>
        <w:t>:</w:t>
      </w:r>
    </w:p>
    <w:p w14:paraId="691C4087">
      <w:pPr>
        <w:pStyle w:val="25"/>
        <w:jc w:val="center"/>
        <w:rPr>
          <w:color w:val="auto"/>
        </w:rPr>
      </w:pPr>
      <w:r>
        <w:rPr>
          <w:rFonts w:hint="eastAsia"/>
          <w:color w:val="auto"/>
        </w:rPr>
        <w:t>Table 3</w:t>
      </w:r>
      <w:r>
        <w:rPr>
          <w:color w:val="auto"/>
        </w:rPr>
        <w:t xml:space="preserve">-79 </w:t>
      </w:r>
      <w:r>
        <w:rPr>
          <w:rFonts w:hint="eastAsia"/>
          <w:color w:val="auto"/>
        </w:rPr>
        <w:t>Parameters Related to Output Phase Failure</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79"/>
        <w:gridCol w:w="784"/>
        <w:gridCol w:w="1618"/>
        <w:gridCol w:w="2271"/>
      </w:tblGrid>
      <w:tr w14:paraId="785B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50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BE47805">
            <w:pPr>
              <w:pStyle w:val="23"/>
              <w:rPr>
                <w:rFonts w:cs="Times New Roman"/>
                <w:b/>
                <w:bCs/>
                <w:color w:val="auto"/>
              </w:rPr>
            </w:pPr>
            <w:r>
              <w:rPr>
                <w:rFonts w:hint="eastAsia" w:cs="Times New Roman"/>
                <w:b/>
                <w:bCs/>
                <w:color w:val="auto"/>
              </w:rPr>
              <w:t>Parameter</w:t>
            </w:r>
          </w:p>
        </w:tc>
        <w:tc>
          <w:tcPr>
            <w:tcW w:w="10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6DD5720">
            <w:pPr>
              <w:pStyle w:val="23"/>
              <w:rPr>
                <w:rFonts w:cs="Times New Roman"/>
                <w:b/>
                <w:bCs/>
                <w:color w:val="auto"/>
              </w:rPr>
            </w:pPr>
            <w:r>
              <w:rPr>
                <w:rFonts w:hint="eastAsia" w:cs="Times New Roman"/>
                <w:b/>
                <w:bCs/>
                <w:color w:val="auto"/>
              </w:rPr>
              <w:t>Function Definition</w:t>
            </w:r>
          </w:p>
        </w:tc>
        <w:tc>
          <w:tcPr>
            <w:tcW w:w="59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4640B1D">
            <w:pPr>
              <w:pStyle w:val="23"/>
              <w:rPr>
                <w:rFonts w:cs="Times New Roman"/>
                <w:b/>
                <w:bCs/>
                <w:color w:val="auto"/>
              </w:rPr>
            </w:pPr>
            <w:r>
              <w:rPr>
                <w:rFonts w:hint="eastAsia" w:cs="Times New Roman"/>
                <w:b/>
                <w:bCs/>
                <w:color w:val="auto"/>
              </w:rPr>
              <w:t>Default Value</w:t>
            </w:r>
          </w:p>
        </w:tc>
        <w:tc>
          <w:tcPr>
            <w:tcW w:w="119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D0B42FC">
            <w:pPr>
              <w:pStyle w:val="23"/>
              <w:rPr>
                <w:rFonts w:cs="Times New Roman"/>
                <w:b/>
                <w:bCs/>
                <w:color w:val="auto"/>
              </w:rPr>
            </w:pPr>
            <w:r>
              <w:rPr>
                <w:rFonts w:hint="eastAsia" w:cs="Times New Roman"/>
                <w:b/>
                <w:bCs/>
                <w:color w:val="auto"/>
              </w:rPr>
              <w:t>Setting Range</w:t>
            </w:r>
          </w:p>
        </w:tc>
        <w:tc>
          <w:tcPr>
            <w:tcW w:w="167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415834D">
            <w:pPr>
              <w:pStyle w:val="23"/>
              <w:rPr>
                <w:rFonts w:cs="Times New Roman"/>
                <w:b/>
                <w:bCs/>
                <w:color w:val="auto"/>
              </w:rPr>
            </w:pPr>
            <w:r>
              <w:rPr>
                <w:rFonts w:hint="eastAsia" w:cs="Times New Roman"/>
                <w:b/>
                <w:bCs/>
                <w:color w:val="auto"/>
              </w:rPr>
              <w:t>Parameter Description</w:t>
            </w:r>
          </w:p>
        </w:tc>
      </w:tr>
      <w:tr w14:paraId="22CE2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 w:type="pct"/>
            <w:tcBorders>
              <w:top w:val="single" w:color="auto" w:sz="4" w:space="0"/>
              <w:left w:val="single" w:color="auto" w:sz="4" w:space="0"/>
              <w:bottom w:val="single" w:color="auto" w:sz="4" w:space="0"/>
              <w:right w:val="single" w:color="auto" w:sz="4" w:space="0"/>
            </w:tcBorders>
            <w:vAlign w:val="center"/>
          </w:tcPr>
          <w:p w14:paraId="5BB2A60E">
            <w:pPr>
              <w:pStyle w:val="23"/>
              <w:rPr>
                <w:rFonts w:cs="Times New Roman"/>
                <w:color w:val="auto"/>
              </w:rPr>
            </w:pPr>
            <w:r>
              <w:rPr>
                <w:rFonts w:cs="Times New Roman"/>
                <w:color w:val="auto"/>
              </w:rPr>
              <w:t>F9-15</w:t>
            </w:r>
          </w:p>
        </w:tc>
        <w:tc>
          <w:tcPr>
            <w:tcW w:w="1026" w:type="pct"/>
            <w:tcBorders>
              <w:top w:val="single" w:color="auto" w:sz="4" w:space="0"/>
              <w:left w:val="single" w:color="auto" w:sz="4" w:space="0"/>
              <w:bottom w:val="single" w:color="auto" w:sz="4" w:space="0"/>
              <w:right w:val="single" w:color="auto" w:sz="4" w:space="0"/>
            </w:tcBorders>
            <w:vAlign w:val="center"/>
          </w:tcPr>
          <w:p w14:paraId="6F995202">
            <w:pPr>
              <w:pStyle w:val="23"/>
              <w:rPr>
                <w:rFonts w:cs="Times New Roman"/>
                <w:color w:val="auto"/>
              </w:rPr>
            </w:pPr>
            <w:r>
              <w:rPr>
                <w:rFonts w:hint="eastAsia" w:cs="Times New Roman"/>
                <w:color w:val="auto"/>
              </w:rPr>
              <w:t>Output Phase Loss Action Selection</w:t>
            </w:r>
          </w:p>
        </w:tc>
        <w:tc>
          <w:tcPr>
            <w:tcW w:w="595" w:type="pct"/>
            <w:tcBorders>
              <w:top w:val="single" w:color="auto" w:sz="4" w:space="0"/>
              <w:left w:val="single" w:color="auto" w:sz="4" w:space="0"/>
              <w:bottom w:val="single" w:color="auto" w:sz="4" w:space="0"/>
              <w:right w:val="single" w:color="auto" w:sz="4" w:space="0"/>
            </w:tcBorders>
            <w:vAlign w:val="center"/>
          </w:tcPr>
          <w:p w14:paraId="67EBF848">
            <w:pPr>
              <w:pStyle w:val="23"/>
              <w:rPr>
                <w:rFonts w:cs="Times New Roman"/>
                <w:color w:val="auto"/>
              </w:rPr>
            </w:pPr>
            <w:r>
              <w:rPr>
                <w:rFonts w:cs="Times New Roman"/>
                <w:color w:val="auto"/>
              </w:rPr>
              <w:t>3</w:t>
            </w:r>
          </w:p>
        </w:tc>
        <w:tc>
          <w:tcPr>
            <w:tcW w:w="1199" w:type="pct"/>
            <w:tcBorders>
              <w:top w:val="single" w:color="auto" w:sz="4" w:space="0"/>
              <w:left w:val="single" w:color="auto" w:sz="4" w:space="0"/>
              <w:bottom w:val="single" w:color="auto" w:sz="4" w:space="0"/>
              <w:right w:val="single" w:color="auto" w:sz="4" w:space="0"/>
            </w:tcBorders>
            <w:vAlign w:val="center"/>
          </w:tcPr>
          <w:p w14:paraId="62A0CF2D">
            <w:pPr>
              <w:pStyle w:val="23"/>
              <w:rPr>
                <w:rFonts w:cs="Times New Roman"/>
                <w:color w:val="auto"/>
              </w:rPr>
            </w:pPr>
            <w:r>
              <w:rPr>
                <w:rFonts w:cs="Times New Roman"/>
                <w:color w:val="auto"/>
              </w:rPr>
              <w:t>0: Warning and continue running;</w:t>
            </w:r>
          </w:p>
          <w:p w14:paraId="4E38D633">
            <w:pPr>
              <w:pStyle w:val="23"/>
              <w:rPr>
                <w:rFonts w:cs="Times New Roman"/>
                <w:color w:val="auto"/>
              </w:rPr>
            </w:pPr>
            <w:r>
              <w:rPr>
                <w:rFonts w:cs="Times New Roman"/>
                <w:color w:val="auto"/>
              </w:rPr>
              <w:t>1: Warning and decelerate to stop;</w:t>
            </w:r>
          </w:p>
          <w:p w14:paraId="757E4F18">
            <w:pPr>
              <w:pStyle w:val="23"/>
              <w:rPr>
                <w:rFonts w:cs="Times New Roman"/>
                <w:color w:val="auto"/>
              </w:rPr>
            </w:pPr>
            <w:r>
              <w:rPr>
                <w:rFonts w:cs="Times New Roman"/>
                <w:color w:val="auto"/>
              </w:rPr>
              <w:t>2: Warning and free stop;</w:t>
            </w:r>
          </w:p>
          <w:p w14:paraId="09AD537E">
            <w:pPr>
              <w:pStyle w:val="23"/>
              <w:rPr>
                <w:rFonts w:cs="Times New Roman"/>
                <w:color w:val="auto"/>
              </w:rPr>
            </w:pPr>
            <w:r>
              <w:rPr>
                <w:rFonts w:cs="Times New Roman"/>
                <w:color w:val="auto"/>
              </w:rPr>
              <w:t>3: No warning.</w:t>
            </w:r>
          </w:p>
        </w:tc>
        <w:tc>
          <w:tcPr>
            <w:tcW w:w="1671" w:type="pct"/>
            <w:tcBorders>
              <w:top w:val="single" w:color="auto" w:sz="4" w:space="0"/>
              <w:left w:val="single" w:color="auto" w:sz="4" w:space="0"/>
              <w:bottom w:val="single" w:color="auto" w:sz="4" w:space="0"/>
              <w:right w:val="single" w:color="auto" w:sz="4" w:space="0"/>
            </w:tcBorders>
            <w:vAlign w:val="center"/>
          </w:tcPr>
          <w:p w14:paraId="5968C158">
            <w:pPr>
              <w:pStyle w:val="23"/>
              <w:rPr>
                <w:rFonts w:cs="Times New Roman"/>
                <w:color w:val="auto"/>
              </w:rPr>
            </w:pPr>
            <w:r>
              <w:rPr>
                <w:rFonts w:hint="eastAsia" w:cs="Times New Roman"/>
                <w:color w:val="auto"/>
              </w:rPr>
              <w:t>This parameter is used to set the inverter's action when an output phase failure occurs. A setting value not equal to 3 will enable the output phase failure protection.</w:t>
            </w:r>
          </w:p>
        </w:tc>
      </w:tr>
      <w:tr w14:paraId="400F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09" w:type="pct"/>
            <w:tcBorders>
              <w:top w:val="single" w:color="auto" w:sz="4" w:space="0"/>
              <w:left w:val="single" w:color="auto" w:sz="4" w:space="0"/>
              <w:bottom w:val="single" w:color="auto" w:sz="4" w:space="0"/>
              <w:right w:val="single" w:color="auto" w:sz="4" w:space="0"/>
            </w:tcBorders>
            <w:vAlign w:val="center"/>
          </w:tcPr>
          <w:p w14:paraId="5A7FBBB0">
            <w:pPr>
              <w:pStyle w:val="23"/>
              <w:rPr>
                <w:rFonts w:cs="Times New Roman"/>
                <w:color w:val="auto"/>
              </w:rPr>
            </w:pPr>
            <w:r>
              <w:rPr>
                <w:rFonts w:cs="Times New Roman"/>
                <w:color w:val="auto"/>
              </w:rPr>
              <w:t>F9-16</w:t>
            </w:r>
          </w:p>
        </w:tc>
        <w:tc>
          <w:tcPr>
            <w:tcW w:w="1026" w:type="pct"/>
            <w:tcBorders>
              <w:top w:val="single" w:color="auto" w:sz="4" w:space="0"/>
              <w:left w:val="single" w:color="auto" w:sz="4" w:space="0"/>
              <w:bottom w:val="single" w:color="auto" w:sz="4" w:space="0"/>
              <w:right w:val="single" w:color="auto" w:sz="4" w:space="0"/>
            </w:tcBorders>
            <w:vAlign w:val="center"/>
          </w:tcPr>
          <w:p w14:paraId="715036A3">
            <w:pPr>
              <w:pStyle w:val="23"/>
              <w:rPr>
                <w:rFonts w:cs="Times New Roman"/>
                <w:color w:val="auto"/>
              </w:rPr>
            </w:pPr>
            <w:r>
              <w:rPr>
                <w:rFonts w:hint="eastAsia" w:cs="Times New Roman"/>
                <w:color w:val="auto"/>
              </w:rPr>
              <w:t>output phase loss deceleration time</w:t>
            </w:r>
          </w:p>
        </w:tc>
        <w:tc>
          <w:tcPr>
            <w:tcW w:w="595" w:type="pct"/>
            <w:tcBorders>
              <w:top w:val="single" w:color="auto" w:sz="4" w:space="0"/>
              <w:left w:val="single" w:color="auto" w:sz="4" w:space="0"/>
              <w:bottom w:val="single" w:color="auto" w:sz="4" w:space="0"/>
              <w:right w:val="single" w:color="auto" w:sz="4" w:space="0"/>
            </w:tcBorders>
            <w:vAlign w:val="center"/>
          </w:tcPr>
          <w:p w14:paraId="2D4CF40A">
            <w:pPr>
              <w:pStyle w:val="23"/>
              <w:rPr>
                <w:rFonts w:cs="Times New Roman"/>
                <w:color w:val="auto"/>
              </w:rPr>
            </w:pPr>
            <w:r>
              <w:rPr>
                <w:rFonts w:cs="Times New Roman"/>
                <w:color w:val="auto"/>
              </w:rPr>
              <w:t>0.500s</w:t>
            </w:r>
          </w:p>
        </w:tc>
        <w:tc>
          <w:tcPr>
            <w:tcW w:w="1199" w:type="pct"/>
            <w:tcBorders>
              <w:top w:val="single" w:color="auto" w:sz="4" w:space="0"/>
              <w:left w:val="single" w:color="auto" w:sz="4" w:space="0"/>
              <w:bottom w:val="single" w:color="auto" w:sz="4" w:space="0"/>
              <w:right w:val="single" w:color="auto" w:sz="4" w:space="0"/>
            </w:tcBorders>
            <w:vAlign w:val="center"/>
          </w:tcPr>
          <w:p w14:paraId="7C3B01F7">
            <w:pPr>
              <w:pStyle w:val="23"/>
              <w:rPr>
                <w:rFonts w:cs="Times New Roman"/>
                <w:color w:val="auto"/>
              </w:rPr>
            </w:pPr>
            <w:r>
              <w:rPr>
                <w:rFonts w:cs="Times New Roman"/>
                <w:color w:val="auto"/>
              </w:rPr>
              <w:t>0.000~65.535s</w:t>
            </w:r>
          </w:p>
        </w:tc>
        <w:tc>
          <w:tcPr>
            <w:tcW w:w="1671" w:type="pct"/>
            <w:tcBorders>
              <w:top w:val="single" w:color="auto" w:sz="4" w:space="0"/>
              <w:left w:val="single" w:color="auto" w:sz="4" w:space="0"/>
              <w:bottom w:val="single" w:color="auto" w:sz="4" w:space="0"/>
              <w:right w:val="single" w:color="auto" w:sz="4" w:space="0"/>
            </w:tcBorders>
            <w:vAlign w:val="center"/>
          </w:tcPr>
          <w:p w14:paraId="7EC754DE">
            <w:pPr>
              <w:pStyle w:val="23"/>
              <w:rPr>
                <w:rFonts w:cs="Times New Roman"/>
                <w:color w:val="auto"/>
              </w:rPr>
            </w:pPr>
            <w:r>
              <w:rPr>
                <w:rFonts w:hint="eastAsia" w:cs="Times New Roman"/>
                <w:color w:val="auto"/>
              </w:rPr>
              <w:t>This parameter is used to set the output phase loss detection time during operation, generally no modification is required.</w:t>
            </w:r>
          </w:p>
        </w:tc>
      </w:tr>
      <w:tr w14:paraId="7DAF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509" w:type="pct"/>
            <w:tcBorders>
              <w:top w:val="single" w:color="auto" w:sz="4" w:space="0"/>
              <w:left w:val="single" w:color="auto" w:sz="4" w:space="0"/>
              <w:bottom w:val="single" w:color="auto" w:sz="4" w:space="0"/>
              <w:right w:val="single" w:color="auto" w:sz="4" w:space="0"/>
            </w:tcBorders>
            <w:vAlign w:val="center"/>
          </w:tcPr>
          <w:p w14:paraId="35FE42F2">
            <w:pPr>
              <w:pStyle w:val="23"/>
              <w:rPr>
                <w:rFonts w:cs="Times New Roman"/>
                <w:color w:val="auto"/>
              </w:rPr>
            </w:pPr>
            <w:r>
              <w:rPr>
                <w:rFonts w:cs="Times New Roman"/>
                <w:color w:val="auto"/>
              </w:rPr>
              <w:t>F9-17</w:t>
            </w:r>
          </w:p>
        </w:tc>
        <w:tc>
          <w:tcPr>
            <w:tcW w:w="1026" w:type="pct"/>
            <w:tcBorders>
              <w:top w:val="single" w:color="auto" w:sz="4" w:space="0"/>
              <w:left w:val="single" w:color="auto" w:sz="4" w:space="0"/>
              <w:bottom w:val="single" w:color="auto" w:sz="4" w:space="0"/>
              <w:right w:val="single" w:color="auto" w:sz="4" w:space="0"/>
            </w:tcBorders>
            <w:vAlign w:val="center"/>
          </w:tcPr>
          <w:p w14:paraId="765B1B46">
            <w:pPr>
              <w:pStyle w:val="23"/>
              <w:rPr>
                <w:rFonts w:cs="Times New Roman"/>
                <w:color w:val="auto"/>
              </w:rPr>
            </w:pPr>
            <w:r>
              <w:rPr>
                <w:rFonts w:hint="eastAsia" w:cs="Times New Roman"/>
                <w:color w:val="auto"/>
              </w:rPr>
              <w:t>Output Phase Loss Current Threshold</w:t>
            </w:r>
          </w:p>
        </w:tc>
        <w:tc>
          <w:tcPr>
            <w:tcW w:w="595" w:type="pct"/>
            <w:tcBorders>
              <w:top w:val="single" w:color="auto" w:sz="4" w:space="0"/>
              <w:left w:val="single" w:color="auto" w:sz="4" w:space="0"/>
              <w:bottom w:val="single" w:color="auto" w:sz="4" w:space="0"/>
              <w:right w:val="single" w:color="auto" w:sz="4" w:space="0"/>
            </w:tcBorders>
            <w:vAlign w:val="center"/>
          </w:tcPr>
          <w:p w14:paraId="203232B6">
            <w:pPr>
              <w:pStyle w:val="23"/>
              <w:rPr>
                <w:rFonts w:cs="Times New Roman"/>
                <w:color w:val="auto"/>
              </w:rPr>
            </w:pPr>
            <w:r>
              <w:rPr>
                <w:rFonts w:cs="Times New Roman"/>
                <w:color w:val="auto"/>
              </w:rPr>
              <w:t>1.00%</w:t>
            </w:r>
          </w:p>
        </w:tc>
        <w:tc>
          <w:tcPr>
            <w:tcW w:w="1199" w:type="pct"/>
            <w:tcBorders>
              <w:top w:val="single" w:color="auto" w:sz="4" w:space="0"/>
              <w:left w:val="single" w:color="auto" w:sz="4" w:space="0"/>
              <w:bottom w:val="single" w:color="auto" w:sz="4" w:space="0"/>
              <w:right w:val="single" w:color="auto" w:sz="4" w:space="0"/>
            </w:tcBorders>
            <w:vAlign w:val="center"/>
          </w:tcPr>
          <w:p w14:paraId="40D02158">
            <w:pPr>
              <w:pStyle w:val="23"/>
              <w:rPr>
                <w:rFonts w:cs="Times New Roman"/>
                <w:color w:val="auto"/>
              </w:rPr>
            </w:pPr>
            <w:r>
              <w:rPr>
                <w:rFonts w:cs="Times New Roman"/>
                <w:color w:val="auto"/>
              </w:rPr>
              <w:t>0.00~100.00%</w:t>
            </w:r>
          </w:p>
        </w:tc>
        <w:tc>
          <w:tcPr>
            <w:tcW w:w="1671" w:type="pct"/>
            <w:tcBorders>
              <w:top w:val="single" w:color="auto" w:sz="4" w:space="0"/>
              <w:left w:val="single" w:color="auto" w:sz="4" w:space="0"/>
              <w:bottom w:val="single" w:color="auto" w:sz="4" w:space="0"/>
              <w:right w:val="single" w:color="auto" w:sz="4" w:space="0"/>
            </w:tcBorders>
            <w:vAlign w:val="center"/>
          </w:tcPr>
          <w:p w14:paraId="0B9C13C6">
            <w:pPr>
              <w:pStyle w:val="23"/>
              <w:rPr>
                <w:rFonts w:cs="Times New Roman"/>
                <w:color w:val="auto"/>
              </w:rPr>
            </w:pPr>
            <w:r>
              <w:rPr>
                <w:rFonts w:hint="eastAsia" w:cs="Times New Roman"/>
                <w:color w:val="auto"/>
              </w:rPr>
              <w:t>This parameter is used to set the output phase loss current detection threshold, generally no modification is required.</w:t>
            </w:r>
          </w:p>
        </w:tc>
      </w:tr>
      <w:tr w14:paraId="4AE9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509" w:type="pct"/>
            <w:tcBorders>
              <w:top w:val="single" w:color="auto" w:sz="4" w:space="0"/>
              <w:left w:val="single" w:color="auto" w:sz="4" w:space="0"/>
              <w:bottom w:val="single" w:color="auto" w:sz="4" w:space="0"/>
              <w:right w:val="single" w:color="auto" w:sz="4" w:space="0"/>
            </w:tcBorders>
            <w:vAlign w:val="center"/>
          </w:tcPr>
          <w:p w14:paraId="4963477C">
            <w:pPr>
              <w:pStyle w:val="23"/>
              <w:rPr>
                <w:rFonts w:cs="Times New Roman"/>
                <w:color w:val="auto"/>
              </w:rPr>
            </w:pPr>
            <w:r>
              <w:rPr>
                <w:rFonts w:cs="Times New Roman"/>
                <w:color w:val="auto"/>
              </w:rPr>
              <w:t>F9-18</w:t>
            </w:r>
          </w:p>
        </w:tc>
        <w:tc>
          <w:tcPr>
            <w:tcW w:w="1026" w:type="pct"/>
            <w:tcBorders>
              <w:top w:val="single" w:color="auto" w:sz="4" w:space="0"/>
              <w:left w:val="single" w:color="auto" w:sz="4" w:space="0"/>
              <w:bottom w:val="single" w:color="auto" w:sz="4" w:space="0"/>
              <w:right w:val="single" w:color="auto" w:sz="4" w:space="0"/>
            </w:tcBorders>
            <w:vAlign w:val="center"/>
          </w:tcPr>
          <w:p w14:paraId="00BA48E0">
            <w:pPr>
              <w:pStyle w:val="23"/>
              <w:rPr>
                <w:rFonts w:cs="Times New Roman"/>
                <w:color w:val="auto"/>
              </w:rPr>
            </w:pPr>
            <w:r>
              <w:rPr>
                <w:rFonts w:hint="eastAsia" w:cs="Times New Roman"/>
                <w:color w:val="auto"/>
              </w:rPr>
              <w:t>Output Phase Loss Braking Time</w:t>
            </w:r>
          </w:p>
        </w:tc>
        <w:tc>
          <w:tcPr>
            <w:tcW w:w="595" w:type="pct"/>
            <w:tcBorders>
              <w:top w:val="single" w:color="auto" w:sz="4" w:space="0"/>
              <w:left w:val="single" w:color="auto" w:sz="4" w:space="0"/>
              <w:bottom w:val="single" w:color="auto" w:sz="4" w:space="0"/>
              <w:right w:val="single" w:color="auto" w:sz="4" w:space="0"/>
            </w:tcBorders>
            <w:vAlign w:val="center"/>
          </w:tcPr>
          <w:p w14:paraId="058A7147">
            <w:pPr>
              <w:pStyle w:val="23"/>
              <w:rPr>
                <w:rFonts w:cs="Times New Roman"/>
                <w:color w:val="auto"/>
              </w:rPr>
            </w:pPr>
            <w:r>
              <w:rPr>
                <w:rFonts w:cs="Times New Roman"/>
                <w:color w:val="auto"/>
              </w:rPr>
              <w:t>0.000</w:t>
            </w:r>
          </w:p>
        </w:tc>
        <w:tc>
          <w:tcPr>
            <w:tcW w:w="1199" w:type="pct"/>
            <w:tcBorders>
              <w:top w:val="single" w:color="auto" w:sz="4" w:space="0"/>
              <w:left w:val="single" w:color="auto" w:sz="4" w:space="0"/>
              <w:bottom w:val="single" w:color="auto" w:sz="4" w:space="0"/>
              <w:right w:val="single" w:color="auto" w:sz="4" w:space="0"/>
            </w:tcBorders>
            <w:vAlign w:val="center"/>
          </w:tcPr>
          <w:p w14:paraId="2B28513D">
            <w:pPr>
              <w:pStyle w:val="23"/>
              <w:rPr>
                <w:rFonts w:cs="Times New Roman"/>
                <w:color w:val="auto"/>
              </w:rPr>
            </w:pPr>
            <w:r>
              <w:rPr>
                <w:rFonts w:cs="Times New Roman"/>
                <w:color w:val="auto"/>
              </w:rPr>
              <w:t>0.000~65.535s</w:t>
            </w:r>
          </w:p>
        </w:tc>
        <w:tc>
          <w:tcPr>
            <w:tcW w:w="1671" w:type="pct"/>
            <w:tcBorders>
              <w:top w:val="single" w:color="auto" w:sz="4" w:space="0"/>
              <w:left w:val="single" w:color="auto" w:sz="4" w:space="0"/>
              <w:bottom w:val="single" w:color="auto" w:sz="4" w:space="0"/>
              <w:right w:val="single" w:color="auto" w:sz="4" w:space="0"/>
            </w:tcBorders>
            <w:vAlign w:val="center"/>
          </w:tcPr>
          <w:p w14:paraId="44C16915">
            <w:pPr>
              <w:pStyle w:val="23"/>
              <w:rPr>
                <w:rFonts w:cs="Times New Roman"/>
                <w:color w:val="auto"/>
              </w:rPr>
            </w:pPr>
            <w:r>
              <w:rPr>
                <w:rFonts w:hint="eastAsia" w:cs="Times New Roman"/>
                <w:color w:val="auto"/>
              </w:rPr>
              <w:t>This parameter is used for output phase loss judgment at startup. If the set value is not zero, the output phase loss judgment will be performed at startup.</w:t>
            </w:r>
          </w:p>
        </w:tc>
      </w:tr>
    </w:tbl>
    <w:p w14:paraId="6FC8131A">
      <w:pPr>
        <w:ind w:firstLine="320"/>
        <w:rPr>
          <w:color w:val="auto"/>
        </w:rPr>
      </w:pPr>
      <w:r>
        <w:rPr>
          <w:rFonts w:hint="eastAsia"/>
          <w:color w:val="auto"/>
        </w:rPr>
        <w:t>The following will introduce four scenarios.</w:t>
      </w:r>
    </w:p>
    <w:p w14:paraId="6991CC7F">
      <w:pPr>
        <w:ind w:firstLine="320"/>
        <w:rPr>
          <w:color w:val="auto"/>
          <w:lang w:bidi="ar"/>
        </w:rPr>
      </w:pPr>
      <w:r>
        <w:rPr>
          <w:color w:val="auto"/>
          <w:lang w:bidi="ar"/>
        </w:rPr>
        <w:t>Example 1: F9-18 = 0, no pre-operation output phase loss detection. As shown in Figure3-50,duringoperation,if any phase output current is less than the threshold set by F9-17 and exceeds the time set by F9-16, the inverter will begin to execute the action set by F9-15.</w:t>
      </w:r>
    </w:p>
    <w:p w14:paraId="195F0E50">
      <w:pPr>
        <w:pStyle w:val="52"/>
        <w:ind w:firstLine="0" w:firstLineChars="0"/>
        <w:rPr>
          <w:color w:val="auto"/>
        </w:rPr>
      </w:pPr>
      <w:r>
        <w:rPr>
          <w:color w:val="auto"/>
        </w:rPr>
        <w:object>
          <v:shape id="_x0000_i1141" o:spt="75" type="#_x0000_t75" style="height:189.05pt;width:288.7pt;" o:ole="t" filled="f" o:preferrelative="t" stroked="f" coordsize="21600,21600">
            <v:path/>
            <v:fill on="f" focussize="0,0"/>
            <v:stroke on="f" joinstyle="miter"/>
            <v:imagedata r:id="rId92" o:title=""/>
            <o:lock v:ext="edit" aspectratio="t"/>
            <w10:wrap type="none"/>
            <w10:anchorlock/>
          </v:shape>
          <o:OLEObject Type="Embed" ProgID="Visio.Drawing.15" ShapeID="_x0000_i1141" DrawAspect="Content" ObjectID="_1468075823" r:id="rId257">
            <o:LockedField>false</o:LockedField>
          </o:OLEObject>
        </w:object>
      </w:r>
    </w:p>
    <w:p w14:paraId="6EB4D54C">
      <w:pPr>
        <w:pStyle w:val="25"/>
        <w:jc w:val="center"/>
        <w:rPr>
          <w:color w:val="auto"/>
        </w:rPr>
      </w:pPr>
      <w:r>
        <w:rPr>
          <w:rFonts w:hint="eastAsia"/>
          <w:color w:val="auto"/>
        </w:rPr>
        <w:t>Figure</w:t>
      </w:r>
      <w:r>
        <w:rPr>
          <w:color w:val="auto"/>
        </w:rPr>
        <w:t>3-50</w:t>
      </w:r>
      <w:r>
        <w:rPr>
          <w:rFonts w:hint="eastAsia"/>
          <w:color w:val="auto"/>
        </w:rPr>
        <w:t xml:space="preserve"> F9-18</w:t>
      </w:r>
      <w:r>
        <w:rPr>
          <w:color w:val="auto"/>
        </w:rPr>
        <w:t>=0</w:t>
      </w:r>
    </w:p>
    <w:p w14:paraId="2A67B454">
      <w:pPr>
        <w:ind w:firstLine="320"/>
        <w:rPr>
          <w:color w:val="auto"/>
          <w:lang w:bidi="ar"/>
        </w:rPr>
      </w:pPr>
      <w:r>
        <w:rPr>
          <w:color w:val="auto"/>
          <w:lang w:bidi="ar"/>
        </w:rPr>
        <w:t xml:space="preserve">Example 2: The inverter is in a stopstate,F9-18 = 0 and F1-09 ≠ 0. As shown in Fig.3-51,when starting, DC braking is performed according to the settings of F1-08 and F1-09,during which output phase loss detection is not performed. After DC braking is completed, the inverter begins to operate and performs phase loss detection according to method1. </w:t>
      </w:r>
    </w:p>
    <w:p w14:paraId="677DCDC2">
      <w:pPr>
        <w:pStyle w:val="52"/>
        <w:ind w:firstLine="0" w:firstLineChars="0"/>
        <w:rPr>
          <w:color w:val="auto"/>
        </w:rPr>
      </w:pPr>
      <w:r>
        <w:rPr>
          <w:color w:val="auto"/>
        </w:rPr>
        <w:object>
          <v:shape id="_x0000_i1142" o:spt="75" type="#_x0000_t75" style="height:190.05pt;width:290.4pt;" o:ole="t" filled="f" o:preferrelative="t" stroked="f" coordsize="21600,21600">
            <v:path/>
            <v:fill on="f" focussize="0,0"/>
            <v:stroke on="f" joinstyle="miter"/>
            <v:imagedata r:id="rId94" o:title=""/>
            <o:lock v:ext="edit" aspectratio="t"/>
            <w10:wrap type="none"/>
            <w10:anchorlock/>
          </v:shape>
          <o:OLEObject Type="Embed" ProgID="Visio.Drawing.15" ShapeID="_x0000_i1142" DrawAspect="Content" ObjectID="_1468075824" r:id="rId258">
            <o:LockedField>false</o:LockedField>
          </o:OLEObject>
        </w:object>
      </w:r>
    </w:p>
    <w:p w14:paraId="604B841C">
      <w:pPr>
        <w:pStyle w:val="25"/>
        <w:jc w:val="center"/>
        <w:rPr>
          <w:color w:val="auto"/>
        </w:rPr>
      </w:pPr>
      <w:r>
        <w:rPr>
          <w:rFonts w:hint="eastAsia"/>
          <w:color w:val="auto"/>
        </w:rPr>
        <w:t>Fig.</w:t>
      </w:r>
      <w:r>
        <w:rPr>
          <w:color w:val="auto"/>
        </w:rPr>
        <w:t>3-51  F9-18 = 0 and F1-09 ≠ 0</w:t>
      </w:r>
    </w:p>
    <w:p w14:paraId="4C1810F2">
      <w:pPr>
        <w:ind w:firstLine="320"/>
        <w:rPr>
          <w:color w:val="auto"/>
          <w:lang w:bidi="ar"/>
        </w:rPr>
      </w:pPr>
      <w:r>
        <w:rPr>
          <w:color w:val="auto"/>
          <w:lang w:bidi="ar"/>
        </w:rPr>
        <w:t>Example 3: The inverter is in a stopstate,F9-18 ≠ 0 and F1-09 ≠ 0. During startup, DC braking is performed according to the time set in F9-18, followed by DC braking according to the time set in F1-09. Within the time set in F9-18, the DC braking currentsizeis20 times the value set in F9-57; Within the time set in F1-09, the DC braking currentsizeisthe value set in F1-08. Total DC braking time = the value set in F9-18 + the value set in F1-09.</w:t>
      </w:r>
    </w:p>
    <w:p w14:paraId="524EE789">
      <w:pPr>
        <w:spacing w:before="109" w:beforeLines="35"/>
        <w:ind w:firstLine="320"/>
        <w:jc w:val="left"/>
        <w:rPr>
          <w:rFonts w:cs="Times New Roman"/>
          <w:color w:val="auto"/>
          <w:kern w:val="0"/>
          <w:szCs w:val="14"/>
          <w:lang w:bidi="ar"/>
        </w:rPr>
      </w:pPr>
      <w:r>
        <w:rPr>
          <w:rFonts w:cs="Times New Roman"/>
          <w:color w:val="auto"/>
          <w:kern w:val="0"/>
          <w:szCs w:val="14"/>
          <w:lang w:bidi="ar"/>
        </w:rPr>
        <w:t>Example 3-1: F9-18 ≠ 0 and F1-09 ≠ 0 (no output phase loss detected at startup), as shown in Fig. 3-52.</w:t>
      </w:r>
    </w:p>
    <w:p w14:paraId="38154185">
      <w:pPr>
        <w:pStyle w:val="52"/>
        <w:ind w:firstLine="0" w:firstLineChars="0"/>
        <w:rPr>
          <w:color w:val="auto"/>
        </w:rPr>
      </w:pPr>
      <w:r>
        <w:rPr>
          <w:color w:val="auto"/>
        </w:rPr>
        <w:object>
          <v:shape id="_x0000_i1143" o:spt="75" type="#_x0000_t75" style="height:201pt;width:265.5pt;" o:ole="t" filled="f" o:preferrelative="t" stroked="f" coordsize="21600,21600">
            <v:path/>
            <v:fill on="f" focussize="0,0"/>
            <v:stroke on="f" joinstyle="miter"/>
            <v:imagedata r:id="rId96" o:title=""/>
            <o:lock v:ext="edit" aspectratio="t"/>
            <w10:wrap type="none"/>
            <w10:anchorlock/>
          </v:shape>
          <o:OLEObject Type="Embed" ProgID="Visio.Drawing.15" ShapeID="_x0000_i1143" DrawAspect="Content" ObjectID="_1468075825" r:id="rId259">
            <o:LockedField>false</o:LockedField>
          </o:OLEObject>
        </w:object>
      </w:r>
    </w:p>
    <w:p w14:paraId="227F617C">
      <w:pPr>
        <w:pStyle w:val="25"/>
        <w:jc w:val="center"/>
        <w:rPr>
          <w:color w:val="auto"/>
        </w:rPr>
      </w:pPr>
      <w:r>
        <w:rPr>
          <w:rFonts w:hint="eastAsia"/>
          <w:color w:val="auto"/>
        </w:rPr>
        <w:t>Fig.</w:t>
      </w:r>
      <w:r>
        <w:rPr>
          <w:color w:val="auto"/>
        </w:rPr>
        <w:t>3-52</w:t>
      </w:r>
      <w:r>
        <w:rPr>
          <w:rFonts w:hint="eastAsia"/>
          <w:color w:val="auto"/>
        </w:rPr>
        <w:t xml:space="preserve">  F9-18 ≠ 0 and F1-09 ≠ 0 (no output phase loss detected at startup)</w:t>
      </w:r>
    </w:p>
    <w:p w14:paraId="0BCBA78B">
      <w:pPr>
        <w:spacing w:before="109" w:beforeLines="35"/>
        <w:ind w:firstLine="320"/>
        <w:jc w:val="left"/>
        <w:rPr>
          <w:rFonts w:cs="Times New Roman"/>
          <w:color w:val="auto"/>
          <w:kern w:val="0"/>
          <w:szCs w:val="14"/>
          <w:lang w:bidi="ar"/>
        </w:rPr>
      </w:pPr>
      <w:r>
        <w:rPr>
          <w:rFonts w:cs="Times New Roman"/>
          <w:color w:val="auto"/>
          <w:kern w:val="0"/>
          <w:szCs w:val="14"/>
          <w:lang w:bidi="ar"/>
        </w:rPr>
        <w:t>Example 3-2: F9-18 ≠ 0 and F1-09 ≠ 0, output phase loss detected at startup. As shown in Fig. 3-53, if an output phase loss occurs within the time set by F9-18, after half of the time set by F9-18 has passed, the inverter begins to execute the action set by F9-15.</w:t>
      </w:r>
    </w:p>
    <w:p w14:paraId="1EE73CA4">
      <w:pPr>
        <w:pStyle w:val="52"/>
        <w:ind w:firstLine="0" w:firstLineChars="0"/>
        <w:rPr>
          <w:color w:val="auto"/>
        </w:rPr>
      </w:pPr>
      <w:r>
        <w:rPr>
          <w:color w:val="auto"/>
        </w:rPr>
        <w:object>
          <v:shape id="_x0000_i1144" o:spt="75" type="#_x0000_t75" style="height:186.65pt;width:286.3pt;" o:ole="t" filled="f" o:preferrelative="t" stroked="f" coordsize="21600,21600">
            <v:path/>
            <v:fill on="f" focussize="0,0"/>
            <v:stroke on="f" joinstyle="miter"/>
            <v:imagedata r:id="rId98" o:title=""/>
            <o:lock v:ext="edit" aspectratio="t"/>
            <w10:wrap type="none"/>
            <w10:anchorlock/>
          </v:shape>
          <o:OLEObject Type="Embed" ProgID="Visio.Drawing.15" ShapeID="_x0000_i1144" DrawAspect="Content" ObjectID="_1468075826" r:id="rId260">
            <o:LockedField>false</o:LockedField>
          </o:OLEObject>
        </w:object>
      </w:r>
    </w:p>
    <w:p w14:paraId="280E1B73">
      <w:pPr>
        <w:pStyle w:val="25"/>
        <w:jc w:val="center"/>
        <w:rPr>
          <w:color w:val="auto"/>
        </w:rPr>
      </w:pPr>
      <w:r>
        <w:rPr>
          <w:rFonts w:hint="eastAsia"/>
          <w:color w:val="auto"/>
        </w:rPr>
        <w:t>Fig.</w:t>
      </w:r>
      <w:r>
        <w:rPr>
          <w:color w:val="auto"/>
        </w:rPr>
        <w:t>3-53</w:t>
      </w:r>
      <w:r>
        <w:rPr>
          <w:rFonts w:hint="eastAsia"/>
          <w:color w:val="auto"/>
        </w:rPr>
        <w:t xml:space="preserve">  F9-18 ≠ 0 and F1-09 ≠ 0 (output phase loss detected at startup)</w:t>
      </w:r>
    </w:p>
    <w:p w14:paraId="403FC346">
      <w:pPr>
        <w:ind w:firstLine="320"/>
        <w:rPr>
          <w:color w:val="auto"/>
          <w:lang w:bidi="ar"/>
        </w:rPr>
      </w:pPr>
      <w:r>
        <w:rPr>
          <w:color w:val="auto"/>
          <w:lang w:bidi="ar"/>
        </w:rPr>
        <w:t xml:space="preserve">Example 4: The inverter is in a stopped state, F9-18 ≠ 0 and F1-09 = 0, at startup, DC braking is performed according to the time set by parameter F9-18, with the DC braking current being 20 times the value set by F9-57. </w:t>
      </w:r>
    </w:p>
    <w:p w14:paraId="69332C9E">
      <w:pPr>
        <w:ind w:firstLine="320"/>
        <w:jc w:val="center"/>
        <w:rPr>
          <w:color w:val="auto"/>
        </w:rPr>
      </w:pPr>
      <w:r>
        <w:rPr>
          <w:color w:val="auto"/>
          <w:lang w:bidi="ar"/>
        </w:rPr>
        <w:t>Example 4-1: F9-18 ≠ 0 and F1-09 = 0 (no output phase loss detected at startup), as shown in Fig.3-54.</w:t>
      </w:r>
      <w:r>
        <w:rPr>
          <w:color w:val="auto"/>
        </w:rPr>
        <w:object>
          <v:shape id="_x0000_i1145" o:spt="75" type="#_x0000_t75" style="height:210.9pt;width:266.15pt;" o:ole="t" filled="f" o:preferrelative="t" stroked="f" coordsize="21600,21600">
            <v:path/>
            <v:fill on="f" focussize="0,0"/>
            <v:stroke on="f" joinstyle="miter"/>
            <v:imagedata r:id="rId100" o:title=""/>
            <o:lock v:ext="edit" aspectratio="t"/>
            <w10:wrap type="none"/>
            <w10:anchorlock/>
          </v:shape>
          <o:OLEObject Type="Embed" ProgID="Visio.Drawing.15" ShapeID="_x0000_i1145" DrawAspect="Content" ObjectID="_1468075827" r:id="rId261">
            <o:LockedField>false</o:LockedField>
          </o:OLEObject>
        </w:object>
      </w:r>
    </w:p>
    <w:p w14:paraId="6B43A195">
      <w:pPr>
        <w:pStyle w:val="25"/>
        <w:jc w:val="center"/>
        <w:rPr>
          <w:color w:val="auto"/>
        </w:rPr>
      </w:pPr>
      <w:r>
        <w:rPr>
          <w:rFonts w:hint="eastAsia"/>
          <w:color w:val="auto"/>
        </w:rPr>
        <w:t>Fig.</w:t>
      </w:r>
      <w:r>
        <w:rPr>
          <w:color w:val="auto"/>
        </w:rPr>
        <w:t>3-54</w:t>
      </w:r>
      <w:r>
        <w:rPr>
          <w:rFonts w:hint="eastAsia"/>
          <w:color w:val="auto"/>
        </w:rPr>
        <w:t xml:space="preserve">  F9-18 ≠ 0 and F1-09 = 0 (no output phase loss detected at startup)</w:t>
      </w:r>
    </w:p>
    <w:p w14:paraId="1C9AB875">
      <w:pPr>
        <w:spacing w:before="109" w:beforeLines="35"/>
        <w:ind w:firstLine="320"/>
        <w:jc w:val="left"/>
        <w:rPr>
          <w:rFonts w:cs="Times New Roman"/>
          <w:color w:val="auto"/>
          <w:kern w:val="0"/>
          <w:szCs w:val="14"/>
          <w:lang w:bidi="ar"/>
        </w:rPr>
      </w:pPr>
      <w:r>
        <w:rPr>
          <w:rFonts w:cs="Times New Roman"/>
          <w:color w:val="auto"/>
          <w:kern w:val="0"/>
          <w:szCs w:val="14"/>
          <w:lang w:bidi="ar"/>
        </w:rPr>
        <w:t>Example 4-2: F9-18 ≠ 0 and F1-09 = 0, output phase loss detected at startup. As shown in Fig. 3-55, if an output phase loss occurs within the time set by F9-18, the inverter begins to execute the action set by F9-15 after half of the time set by F9-18 has elapsed.</w:t>
      </w:r>
    </w:p>
    <w:p w14:paraId="76A3268F">
      <w:pPr>
        <w:spacing w:before="109" w:beforeLines="35"/>
        <w:ind w:firstLine="0" w:firstLineChars="0"/>
        <w:jc w:val="center"/>
        <w:rPr>
          <w:color w:val="auto"/>
        </w:rPr>
      </w:pPr>
      <w:r>
        <w:rPr>
          <w:color w:val="auto"/>
        </w:rPr>
        <w:object>
          <v:shape id="_x0000_i1146" o:spt="75" type="#_x0000_t75" style="height:198.25pt;width:288.7pt;" o:ole="t" filled="f" o:preferrelative="t" stroked="f" coordsize="21600,21600">
            <v:path/>
            <v:fill on="f" focussize="0,0"/>
            <v:stroke on="f" joinstyle="miter"/>
            <v:imagedata r:id="rId102" o:title=""/>
            <o:lock v:ext="edit" aspectratio="t"/>
            <w10:wrap type="none"/>
            <w10:anchorlock/>
          </v:shape>
          <o:OLEObject Type="Embed" ProgID="Visio.Drawing.15" ShapeID="_x0000_i1146" DrawAspect="Content" ObjectID="_1468075828" r:id="rId262">
            <o:LockedField>false</o:LockedField>
          </o:OLEObject>
        </w:object>
      </w:r>
    </w:p>
    <w:p w14:paraId="6C0B35C8">
      <w:pPr>
        <w:pStyle w:val="25"/>
        <w:jc w:val="center"/>
        <w:rPr>
          <w:color w:val="auto"/>
        </w:rPr>
      </w:pPr>
      <w:r>
        <w:rPr>
          <w:rFonts w:hint="eastAsia"/>
          <w:color w:val="auto"/>
        </w:rPr>
        <w:t>Fig.</w:t>
      </w:r>
      <w:r>
        <w:rPr>
          <w:color w:val="auto"/>
        </w:rPr>
        <w:t>3-55</w:t>
      </w:r>
      <w:r>
        <w:rPr>
          <w:rFonts w:hint="eastAsia"/>
          <w:color w:val="auto"/>
        </w:rPr>
        <w:t xml:space="preserve">  F9-18 ≠ 0 and F1-09 = 0 (output phase loss detected at startup)</w:t>
      </w:r>
    </w:p>
    <w:p w14:paraId="7CCD299A">
      <w:pPr>
        <w:pStyle w:val="4"/>
        <w:spacing w:before="156"/>
        <w:rPr>
          <w:color w:val="auto"/>
        </w:rPr>
      </w:pPr>
      <w:bookmarkStart w:id="390" w:name="_Toc27386"/>
      <w:r>
        <w:rPr>
          <w:rFonts w:hint="eastAsia"/>
          <w:color w:val="auto"/>
        </w:rPr>
        <w:t>3.7.11 Input Phase Loss</w:t>
      </w:r>
      <w:bookmarkEnd w:id="390"/>
    </w:p>
    <w:p w14:paraId="65C1F2C7">
      <w:pPr>
        <w:ind w:firstLine="320"/>
        <w:rPr>
          <w:color w:val="auto"/>
          <w:shd w:val="clear" w:color="auto" w:fill="FFFFFF"/>
        </w:rPr>
      </w:pPr>
      <w:r>
        <w:rPr>
          <w:rFonts w:hint="eastAsia"/>
          <w:color w:val="auto"/>
          <w:shd w:val="clear" w:color="auto" w:fill="FFFFFF"/>
        </w:rPr>
        <w:t>When the power supply is not correctly connected to the inverter, or when there is an abnormality in the power supply, an input phase loss fault may occur. When an input phase loss occurs, the inverter bus voltage may fluctuate significantly, causing fluctuations in motor torque or speed, and also affecting the lifespan of the bus capacitor. The input phase loss detection function can detect whether an input phase loss fault has occurred and take protective measures in time.</w:t>
      </w:r>
    </w:p>
    <w:p w14:paraId="5C8BA39E">
      <w:pPr>
        <w:ind w:firstLine="320"/>
        <w:rPr>
          <w:color w:val="auto"/>
        </w:rPr>
      </w:pPr>
      <w:r>
        <w:rPr>
          <w:rFonts w:hint="eastAsia"/>
          <w:color w:val="auto"/>
          <w:shd w:val="clear" w:color="auto" w:fill="FFFFFF"/>
        </w:rPr>
        <w:t>When an input phase loss occurs, if the motor is carrying a heavy load, the bus voltage will fluctuate significantly. By monitoring the fluctuations in the bus voltage, it can be determined whether an input phase loss fault has occurred. When an input phase loss is detected, the machine should be shut down promptly to prevent damage to the motor or inverter. The parameters related to input phase loss are shown in Table 3</w:t>
      </w:r>
      <w:bookmarkStart w:id="391" w:name="_Hlk154396041"/>
      <w:bookmarkEnd w:id="391"/>
      <w:r>
        <w:rPr>
          <w:color w:val="auto"/>
        </w:rPr>
        <w:t>-80:</w:t>
      </w:r>
    </w:p>
    <w:p w14:paraId="7410D0BE">
      <w:pPr>
        <w:pStyle w:val="25"/>
        <w:jc w:val="center"/>
        <w:rPr>
          <w:color w:val="auto"/>
          <w:szCs w:val="22"/>
          <w:shd w:val="clear" w:color="auto" w:fill="FFFFFF"/>
        </w:rPr>
      </w:pPr>
      <w:r>
        <w:rPr>
          <w:rFonts w:hint="eastAsia"/>
          <w:color w:val="auto"/>
        </w:rPr>
        <w:t>Table 3</w:t>
      </w:r>
      <w:r>
        <w:rPr>
          <w:color w:val="auto"/>
        </w:rPr>
        <w:t xml:space="preserve">-80 </w:t>
      </w:r>
      <w:r>
        <w:rPr>
          <w:rFonts w:hint="eastAsia"/>
          <w:color w:val="auto"/>
        </w:rPr>
        <w:t>Parameters Related to Input Phase Loss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50"/>
        <w:gridCol w:w="660"/>
        <w:gridCol w:w="1417"/>
        <w:gridCol w:w="2625"/>
      </w:tblGrid>
      <w:tr w14:paraId="555E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424FBE3">
            <w:pPr>
              <w:pStyle w:val="23"/>
              <w:rPr>
                <w:rFonts w:cs="Times New Roman"/>
                <w:b/>
                <w:bCs/>
                <w:color w:val="auto"/>
              </w:rPr>
            </w:pPr>
            <w:r>
              <w:rPr>
                <w:rFonts w:hint="eastAsia" w:cs="Times New Roman"/>
                <w:b/>
                <w:bCs/>
                <w:color w:val="auto"/>
              </w:rPr>
              <w:t>Parameter</w:t>
            </w:r>
          </w:p>
        </w:tc>
        <w:tc>
          <w:tcPr>
            <w:tcW w:w="10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9E01ED6">
            <w:pPr>
              <w:pStyle w:val="23"/>
              <w:rPr>
                <w:rFonts w:cs="Times New Roman"/>
                <w:b/>
                <w:bCs/>
                <w:color w:val="auto"/>
              </w:rPr>
            </w:pPr>
            <w:r>
              <w:rPr>
                <w:rFonts w:hint="eastAsia" w:cs="Times New Roman"/>
                <w:b/>
                <w:bCs/>
                <w:color w:val="auto"/>
              </w:rPr>
              <w:t>Function Definition</w:t>
            </w:r>
          </w:p>
        </w:tc>
        <w:tc>
          <w:tcPr>
            <w:tcW w:w="5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60BDCC0">
            <w:pPr>
              <w:pStyle w:val="23"/>
              <w:rPr>
                <w:rFonts w:cs="Times New Roman"/>
                <w:b/>
                <w:bCs/>
                <w:color w:val="auto"/>
              </w:rPr>
            </w:pPr>
            <w:r>
              <w:rPr>
                <w:rFonts w:hint="eastAsia" w:cs="Times New Roman"/>
                <w:b/>
                <w:bCs/>
                <w:color w:val="auto"/>
              </w:rPr>
              <w:t>Default Value</w:t>
            </w:r>
          </w:p>
        </w:tc>
        <w:tc>
          <w:tcPr>
            <w:tcW w:w="1089"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0205F89">
            <w:pPr>
              <w:pStyle w:val="23"/>
              <w:rPr>
                <w:rFonts w:cs="Times New Roman"/>
                <w:b/>
                <w:bCs/>
                <w:color w:val="auto"/>
              </w:rPr>
            </w:pPr>
            <w:r>
              <w:rPr>
                <w:rFonts w:hint="eastAsia" w:cs="Times New Roman"/>
                <w:b/>
                <w:bCs/>
                <w:color w:val="auto"/>
              </w:rPr>
              <w:t>Setting Range</w:t>
            </w:r>
          </w:p>
        </w:tc>
        <w:tc>
          <w:tcPr>
            <w:tcW w:w="194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4FDBD92">
            <w:pPr>
              <w:pStyle w:val="23"/>
              <w:rPr>
                <w:rFonts w:cs="Times New Roman"/>
                <w:b/>
                <w:bCs/>
                <w:color w:val="auto"/>
              </w:rPr>
            </w:pPr>
            <w:r>
              <w:rPr>
                <w:rFonts w:hint="eastAsia" w:cs="Times New Roman"/>
                <w:b/>
                <w:bCs/>
                <w:color w:val="auto"/>
              </w:rPr>
              <w:t>Parameter Description</w:t>
            </w:r>
          </w:p>
        </w:tc>
      </w:tr>
      <w:tr w14:paraId="53C7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424" w:type="pct"/>
            <w:tcBorders>
              <w:top w:val="single" w:color="auto" w:sz="4" w:space="0"/>
              <w:left w:val="single" w:color="auto" w:sz="4" w:space="0"/>
              <w:bottom w:val="single" w:color="auto" w:sz="4" w:space="0"/>
              <w:right w:val="single" w:color="auto" w:sz="4" w:space="0"/>
            </w:tcBorders>
            <w:vAlign w:val="center"/>
          </w:tcPr>
          <w:p w14:paraId="220AB653">
            <w:pPr>
              <w:pStyle w:val="23"/>
              <w:rPr>
                <w:rFonts w:cs="Times New Roman"/>
                <w:color w:val="auto"/>
              </w:rPr>
            </w:pPr>
            <w:r>
              <w:rPr>
                <w:rFonts w:cs="Times New Roman"/>
                <w:color w:val="auto"/>
              </w:rPr>
              <w:t>F9-12</w:t>
            </w:r>
          </w:p>
        </w:tc>
        <w:tc>
          <w:tcPr>
            <w:tcW w:w="1025" w:type="pct"/>
            <w:tcBorders>
              <w:top w:val="single" w:color="auto" w:sz="4" w:space="0"/>
              <w:left w:val="single" w:color="auto" w:sz="4" w:space="0"/>
              <w:bottom w:val="single" w:color="auto" w:sz="4" w:space="0"/>
              <w:right w:val="single" w:color="auto" w:sz="4" w:space="0"/>
            </w:tcBorders>
            <w:vAlign w:val="center"/>
          </w:tcPr>
          <w:p w14:paraId="10015902">
            <w:pPr>
              <w:pStyle w:val="23"/>
              <w:rPr>
                <w:rFonts w:cs="Times New Roman"/>
                <w:color w:val="auto"/>
              </w:rPr>
            </w:pPr>
            <w:r>
              <w:rPr>
                <w:rFonts w:hint="eastAsia" w:cs="Times New Roman"/>
                <w:color w:val="auto"/>
              </w:rPr>
              <w:t>Input Phase Loss Action Selection</w:t>
            </w:r>
          </w:p>
        </w:tc>
        <w:tc>
          <w:tcPr>
            <w:tcW w:w="511" w:type="pct"/>
            <w:tcBorders>
              <w:top w:val="single" w:color="auto" w:sz="4" w:space="0"/>
              <w:left w:val="single" w:color="auto" w:sz="4" w:space="0"/>
              <w:bottom w:val="single" w:color="auto" w:sz="4" w:space="0"/>
              <w:right w:val="single" w:color="auto" w:sz="4" w:space="0"/>
            </w:tcBorders>
            <w:vAlign w:val="center"/>
          </w:tcPr>
          <w:p w14:paraId="1EC066D0">
            <w:pPr>
              <w:pStyle w:val="23"/>
              <w:rPr>
                <w:rFonts w:cs="Times New Roman"/>
                <w:color w:val="auto"/>
              </w:rPr>
            </w:pPr>
            <w:r>
              <w:rPr>
                <w:rFonts w:cs="Times New Roman"/>
                <w:color w:val="auto"/>
              </w:rPr>
              <w:t>0</w:t>
            </w:r>
          </w:p>
        </w:tc>
        <w:tc>
          <w:tcPr>
            <w:tcW w:w="1089" w:type="pct"/>
            <w:tcBorders>
              <w:top w:val="single" w:color="auto" w:sz="4" w:space="0"/>
              <w:left w:val="single" w:color="auto" w:sz="4" w:space="0"/>
              <w:bottom w:val="single" w:color="auto" w:sz="4" w:space="0"/>
              <w:right w:val="single" w:color="auto" w:sz="4" w:space="0"/>
            </w:tcBorders>
            <w:vAlign w:val="center"/>
          </w:tcPr>
          <w:p w14:paraId="5634FF2B">
            <w:pPr>
              <w:pStyle w:val="23"/>
              <w:rPr>
                <w:rFonts w:cs="Times New Roman"/>
                <w:color w:val="auto"/>
              </w:rPr>
            </w:pPr>
            <w:r>
              <w:rPr>
                <w:rFonts w:cs="Times New Roman"/>
                <w:color w:val="auto"/>
              </w:rPr>
              <w:t>0: Warning and decelerate to stop;</w:t>
            </w:r>
          </w:p>
          <w:p w14:paraId="4A2E0B02">
            <w:pPr>
              <w:pStyle w:val="23"/>
              <w:rPr>
                <w:rFonts w:cs="Times New Roman"/>
                <w:color w:val="auto"/>
              </w:rPr>
            </w:pPr>
            <w:r>
              <w:rPr>
                <w:rFonts w:cs="Times New Roman"/>
                <w:color w:val="auto"/>
              </w:rPr>
              <w:t>1: Warning and free stop.</w:t>
            </w:r>
          </w:p>
        </w:tc>
        <w:tc>
          <w:tcPr>
            <w:tcW w:w="1947" w:type="pct"/>
            <w:tcBorders>
              <w:top w:val="single" w:color="auto" w:sz="4" w:space="0"/>
              <w:left w:val="single" w:color="auto" w:sz="4" w:space="0"/>
              <w:bottom w:val="single" w:color="auto" w:sz="4" w:space="0"/>
              <w:right w:val="single" w:color="auto" w:sz="4" w:space="0"/>
            </w:tcBorders>
            <w:vAlign w:val="center"/>
          </w:tcPr>
          <w:p w14:paraId="63692544">
            <w:pPr>
              <w:pStyle w:val="23"/>
              <w:rPr>
                <w:rFonts w:cs="Times New Roman"/>
                <w:color w:val="auto"/>
              </w:rPr>
            </w:pPr>
            <w:r>
              <w:rPr>
                <w:rFonts w:hint="eastAsia" w:cs="Times New Roman"/>
                <w:color w:val="auto"/>
              </w:rPr>
              <w:t>The inverter will perform protective actions for input phase loss based on the settings of parameter F9-12.</w:t>
            </w:r>
          </w:p>
        </w:tc>
      </w:tr>
      <w:tr w14:paraId="4969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424" w:type="pct"/>
            <w:tcBorders>
              <w:top w:val="single" w:color="auto" w:sz="4" w:space="0"/>
              <w:left w:val="single" w:color="auto" w:sz="4" w:space="0"/>
              <w:bottom w:val="single" w:color="auto" w:sz="4" w:space="0"/>
              <w:right w:val="single" w:color="auto" w:sz="4" w:space="0"/>
            </w:tcBorders>
            <w:vAlign w:val="center"/>
          </w:tcPr>
          <w:p w14:paraId="27347129">
            <w:pPr>
              <w:pStyle w:val="23"/>
              <w:rPr>
                <w:rFonts w:cs="Times New Roman"/>
                <w:color w:val="auto"/>
              </w:rPr>
            </w:pPr>
            <w:r>
              <w:rPr>
                <w:rFonts w:cs="Times New Roman"/>
                <w:color w:val="auto"/>
              </w:rPr>
              <w:t>F9-13</w:t>
            </w:r>
          </w:p>
        </w:tc>
        <w:tc>
          <w:tcPr>
            <w:tcW w:w="1025" w:type="pct"/>
            <w:tcBorders>
              <w:top w:val="single" w:color="auto" w:sz="4" w:space="0"/>
              <w:left w:val="single" w:color="auto" w:sz="4" w:space="0"/>
              <w:bottom w:val="single" w:color="auto" w:sz="4" w:space="0"/>
              <w:right w:val="single" w:color="auto" w:sz="4" w:space="0"/>
            </w:tcBorders>
            <w:vAlign w:val="center"/>
          </w:tcPr>
          <w:p w14:paraId="21E5FEA0">
            <w:pPr>
              <w:pStyle w:val="23"/>
              <w:rPr>
                <w:rFonts w:cs="Times New Roman"/>
                <w:color w:val="auto"/>
              </w:rPr>
            </w:pPr>
            <w:r>
              <w:rPr>
                <w:rFonts w:hint="eastAsia" w:cs="Times New Roman"/>
                <w:color w:val="auto"/>
              </w:rPr>
              <w:t>Input Phase Loss Filter Time</w:t>
            </w:r>
          </w:p>
        </w:tc>
        <w:tc>
          <w:tcPr>
            <w:tcW w:w="511" w:type="pct"/>
            <w:tcBorders>
              <w:top w:val="single" w:color="auto" w:sz="4" w:space="0"/>
              <w:left w:val="single" w:color="auto" w:sz="4" w:space="0"/>
              <w:bottom w:val="single" w:color="auto" w:sz="4" w:space="0"/>
              <w:right w:val="single" w:color="auto" w:sz="4" w:space="0"/>
            </w:tcBorders>
            <w:vAlign w:val="center"/>
          </w:tcPr>
          <w:p w14:paraId="0F65F39B">
            <w:pPr>
              <w:pStyle w:val="23"/>
              <w:rPr>
                <w:rFonts w:cs="Times New Roman"/>
                <w:color w:val="auto"/>
              </w:rPr>
            </w:pPr>
            <w:r>
              <w:rPr>
                <w:rFonts w:cs="Times New Roman"/>
                <w:color w:val="auto"/>
              </w:rPr>
              <w:t>0.20s</w:t>
            </w:r>
          </w:p>
        </w:tc>
        <w:tc>
          <w:tcPr>
            <w:tcW w:w="1089" w:type="pct"/>
            <w:tcBorders>
              <w:top w:val="single" w:color="auto" w:sz="4" w:space="0"/>
              <w:left w:val="single" w:color="auto" w:sz="4" w:space="0"/>
              <w:bottom w:val="single" w:color="auto" w:sz="4" w:space="0"/>
              <w:right w:val="single" w:color="auto" w:sz="4" w:space="0"/>
            </w:tcBorders>
            <w:vAlign w:val="center"/>
          </w:tcPr>
          <w:p w14:paraId="553F2C9E">
            <w:pPr>
              <w:pStyle w:val="23"/>
              <w:rPr>
                <w:rFonts w:cs="Times New Roman"/>
                <w:color w:val="auto"/>
              </w:rPr>
            </w:pPr>
            <w:r>
              <w:rPr>
                <w:rFonts w:cs="Times New Roman"/>
                <w:color w:val="auto"/>
              </w:rPr>
              <w:t>0.00~600.00s</w:t>
            </w:r>
          </w:p>
        </w:tc>
        <w:tc>
          <w:tcPr>
            <w:tcW w:w="1947" w:type="pct"/>
            <w:tcBorders>
              <w:top w:val="single" w:color="auto" w:sz="4" w:space="0"/>
              <w:left w:val="single" w:color="auto" w:sz="4" w:space="0"/>
              <w:bottom w:val="single" w:color="auto" w:sz="4" w:space="0"/>
              <w:right w:val="single" w:color="auto" w:sz="4" w:space="0"/>
            </w:tcBorders>
            <w:vAlign w:val="center"/>
          </w:tcPr>
          <w:p w14:paraId="739F82C9">
            <w:pPr>
              <w:pStyle w:val="23"/>
              <w:rPr>
                <w:rFonts w:cs="Times New Roman"/>
                <w:color w:val="auto"/>
              </w:rPr>
            </w:pPr>
            <w:r>
              <w:rPr>
                <w:rFonts w:hint="eastAsia" w:cs="Times New Roman"/>
                <w:color w:val="auto"/>
              </w:rPr>
              <w:t>This parameter is used to set the low-pass filter time required for phase loss detection, which generally does not need to be modified.</w:t>
            </w:r>
          </w:p>
        </w:tc>
      </w:tr>
      <w:tr w14:paraId="30A7B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424" w:type="pct"/>
            <w:tcBorders>
              <w:top w:val="single" w:color="auto" w:sz="4" w:space="0"/>
              <w:left w:val="single" w:color="auto" w:sz="4" w:space="0"/>
              <w:bottom w:val="single" w:color="auto" w:sz="4" w:space="0"/>
              <w:right w:val="single" w:color="auto" w:sz="4" w:space="0"/>
            </w:tcBorders>
            <w:vAlign w:val="center"/>
          </w:tcPr>
          <w:p w14:paraId="67D3256C">
            <w:pPr>
              <w:pStyle w:val="23"/>
              <w:rPr>
                <w:rFonts w:cs="Times New Roman"/>
                <w:color w:val="auto"/>
              </w:rPr>
            </w:pPr>
            <w:r>
              <w:rPr>
                <w:rFonts w:cs="Times New Roman"/>
                <w:color w:val="auto"/>
              </w:rPr>
              <w:t>F9-14</w:t>
            </w:r>
          </w:p>
        </w:tc>
        <w:tc>
          <w:tcPr>
            <w:tcW w:w="1025" w:type="pct"/>
            <w:tcBorders>
              <w:top w:val="single" w:color="auto" w:sz="4" w:space="0"/>
              <w:left w:val="single" w:color="auto" w:sz="4" w:space="0"/>
              <w:bottom w:val="single" w:color="auto" w:sz="4" w:space="0"/>
              <w:right w:val="single" w:color="auto" w:sz="4" w:space="0"/>
            </w:tcBorders>
            <w:vAlign w:val="center"/>
          </w:tcPr>
          <w:p w14:paraId="2A4F9294">
            <w:pPr>
              <w:pStyle w:val="23"/>
              <w:rPr>
                <w:rFonts w:cs="Times New Roman"/>
                <w:color w:val="auto"/>
              </w:rPr>
            </w:pPr>
            <w:r>
              <w:rPr>
                <w:rFonts w:hint="eastAsia" w:cs="Times New Roman"/>
                <w:color w:val="auto"/>
              </w:rPr>
              <w:t>Input Phase Loss Voltage Threshold</w:t>
            </w:r>
          </w:p>
        </w:tc>
        <w:tc>
          <w:tcPr>
            <w:tcW w:w="511" w:type="pct"/>
            <w:tcBorders>
              <w:top w:val="single" w:color="auto" w:sz="4" w:space="0"/>
              <w:left w:val="single" w:color="auto" w:sz="4" w:space="0"/>
              <w:bottom w:val="single" w:color="auto" w:sz="4" w:space="0"/>
              <w:right w:val="single" w:color="auto" w:sz="4" w:space="0"/>
            </w:tcBorders>
            <w:vAlign w:val="center"/>
          </w:tcPr>
          <w:p w14:paraId="49B6F249">
            <w:pPr>
              <w:pStyle w:val="23"/>
              <w:rPr>
                <w:rFonts w:cs="Times New Roman"/>
                <w:color w:val="auto"/>
              </w:rPr>
            </w:pPr>
            <w:r>
              <w:rPr>
                <w:rFonts w:cs="Times New Roman"/>
                <w:color w:val="auto"/>
              </w:rPr>
              <w:t>60.0V</w:t>
            </w:r>
          </w:p>
        </w:tc>
        <w:tc>
          <w:tcPr>
            <w:tcW w:w="1089" w:type="pct"/>
            <w:tcBorders>
              <w:top w:val="single" w:color="auto" w:sz="4" w:space="0"/>
              <w:left w:val="single" w:color="auto" w:sz="4" w:space="0"/>
              <w:bottom w:val="single" w:color="auto" w:sz="4" w:space="0"/>
              <w:right w:val="single" w:color="auto" w:sz="4" w:space="0"/>
            </w:tcBorders>
            <w:vAlign w:val="center"/>
          </w:tcPr>
          <w:p w14:paraId="0A79AF0B">
            <w:pPr>
              <w:pStyle w:val="23"/>
              <w:rPr>
                <w:rFonts w:cs="Times New Roman"/>
                <w:color w:val="auto"/>
              </w:rPr>
            </w:pPr>
            <w:r>
              <w:rPr>
                <w:rFonts w:cs="Times New Roman"/>
                <w:color w:val="auto"/>
              </w:rPr>
              <w:t>0.0~320.0V</w:t>
            </w:r>
          </w:p>
        </w:tc>
        <w:tc>
          <w:tcPr>
            <w:tcW w:w="1947" w:type="pct"/>
            <w:tcBorders>
              <w:top w:val="single" w:color="auto" w:sz="4" w:space="0"/>
              <w:left w:val="single" w:color="auto" w:sz="4" w:space="0"/>
              <w:bottom w:val="single" w:color="auto" w:sz="4" w:space="0"/>
              <w:right w:val="single" w:color="auto" w:sz="4" w:space="0"/>
            </w:tcBorders>
            <w:vAlign w:val="center"/>
          </w:tcPr>
          <w:p w14:paraId="793CE846">
            <w:pPr>
              <w:pStyle w:val="23"/>
              <w:rPr>
                <w:rFonts w:cs="Times New Roman"/>
                <w:color w:val="auto"/>
              </w:rPr>
            </w:pPr>
            <w:r>
              <w:rPr>
                <w:rFonts w:hint="eastAsia" w:cs="Times New Roman"/>
                <w:color w:val="auto"/>
              </w:rPr>
              <w:t>This parameter is used to set the voltage threshold required for phase loss detection, generally no modification is needed.</w:t>
            </w:r>
          </w:p>
        </w:tc>
      </w:tr>
    </w:tbl>
    <w:p w14:paraId="2D1F6327">
      <w:pPr>
        <w:pStyle w:val="3"/>
        <w:spacing w:before="156"/>
        <w:rPr>
          <w:color w:val="auto"/>
        </w:rPr>
      </w:pPr>
      <w:bookmarkStart w:id="392" w:name="_Toc614"/>
      <w:bookmarkStart w:id="393" w:name="_Toc154397131"/>
      <w:r>
        <w:rPr>
          <w:rFonts w:hint="eastAsia"/>
          <w:color w:val="auto"/>
        </w:rPr>
        <w:t>3.8 Monitoring</w:t>
      </w:r>
      <w:bookmarkEnd w:id="392"/>
      <w:bookmarkEnd w:id="393"/>
    </w:p>
    <w:p w14:paraId="282B965A">
      <w:pPr>
        <w:ind w:firstLine="320"/>
        <w:rPr>
          <w:b/>
          <w:bCs/>
          <w:color w:val="auto"/>
        </w:rPr>
      </w:pPr>
      <w:r>
        <w:rPr>
          <w:rFonts w:hint="eastAsia"/>
          <w:color w:val="auto"/>
        </w:rPr>
        <w:t>The monitoring function displays the status and parameter information of the inverter on the display area of the digital operator. The parameters to be displayed can be selected by setting function code F7-21. The monitoring function related parameters are shown in Table 3-81:</w:t>
      </w:r>
    </w:p>
    <w:p w14:paraId="65AC6854">
      <w:pPr>
        <w:pStyle w:val="25"/>
        <w:jc w:val="center"/>
        <w:rPr>
          <w:rFonts w:hint="eastAsia"/>
          <w:color w:val="auto"/>
        </w:rPr>
      </w:pPr>
    </w:p>
    <w:p w14:paraId="3F04BC95">
      <w:pPr>
        <w:pStyle w:val="25"/>
        <w:jc w:val="center"/>
        <w:rPr>
          <w:rFonts w:hint="eastAsia"/>
          <w:color w:val="auto"/>
        </w:rPr>
      </w:pPr>
    </w:p>
    <w:p w14:paraId="06489505">
      <w:pPr>
        <w:pStyle w:val="25"/>
        <w:jc w:val="center"/>
        <w:rPr>
          <w:rFonts w:hint="eastAsia"/>
          <w:color w:val="auto"/>
        </w:rPr>
      </w:pPr>
    </w:p>
    <w:p w14:paraId="0125B969">
      <w:pPr>
        <w:pStyle w:val="25"/>
        <w:jc w:val="center"/>
        <w:rPr>
          <w:rFonts w:hint="eastAsia"/>
          <w:color w:val="auto"/>
        </w:rPr>
      </w:pPr>
    </w:p>
    <w:p w14:paraId="1F4BDCC3">
      <w:pPr>
        <w:pStyle w:val="25"/>
        <w:jc w:val="center"/>
        <w:rPr>
          <w:rFonts w:hint="eastAsia"/>
          <w:color w:val="auto"/>
        </w:rPr>
      </w:pPr>
    </w:p>
    <w:p w14:paraId="2B33C39A">
      <w:pPr>
        <w:pStyle w:val="25"/>
        <w:jc w:val="center"/>
        <w:rPr>
          <w:color w:val="auto"/>
        </w:rPr>
      </w:pPr>
      <w:r>
        <w:rPr>
          <w:rFonts w:hint="eastAsia"/>
          <w:color w:val="auto"/>
        </w:rPr>
        <w:t>Table 3</w:t>
      </w:r>
      <w:r>
        <w:rPr>
          <w:color w:val="auto"/>
        </w:rPr>
        <w:t xml:space="preserve">-81 </w:t>
      </w:r>
      <w:r>
        <w:rPr>
          <w:rFonts w:hint="eastAsia"/>
          <w:color w:val="auto"/>
        </w:rPr>
        <w:t>Monitoring Function 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113"/>
        <w:gridCol w:w="660"/>
        <w:gridCol w:w="1801"/>
        <w:gridCol w:w="2478"/>
      </w:tblGrid>
      <w:tr w14:paraId="72B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trPr>
        <w:tc>
          <w:tcPr>
            <w:tcW w:w="4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7BE3BAAA">
            <w:pPr>
              <w:pStyle w:val="23"/>
              <w:rPr>
                <w:rFonts w:cs="Times New Roman"/>
                <w:b/>
                <w:bCs/>
                <w:color w:val="auto"/>
              </w:rPr>
            </w:pPr>
            <w:r>
              <w:rPr>
                <w:rFonts w:hint="eastAsia" w:cs="Times New Roman"/>
                <w:b/>
                <w:bCs/>
                <w:color w:val="auto"/>
              </w:rPr>
              <w:t>Parameter</w:t>
            </w:r>
          </w:p>
        </w:tc>
        <w:tc>
          <w:tcPr>
            <w:tcW w:w="854"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A7D1626">
            <w:pPr>
              <w:pStyle w:val="23"/>
              <w:rPr>
                <w:rFonts w:cs="Times New Roman"/>
                <w:b/>
                <w:bCs/>
                <w:color w:val="auto"/>
              </w:rPr>
            </w:pPr>
            <w:r>
              <w:rPr>
                <w:rFonts w:hint="eastAsia" w:cs="Times New Roman"/>
                <w:b/>
                <w:bCs/>
                <w:color w:val="auto"/>
              </w:rPr>
              <w:t>Function Definition</w:t>
            </w:r>
          </w:p>
        </w:tc>
        <w:tc>
          <w:tcPr>
            <w:tcW w:w="51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5BC79C86">
            <w:pPr>
              <w:pStyle w:val="23"/>
              <w:rPr>
                <w:rFonts w:cs="Times New Roman"/>
                <w:b/>
                <w:bCs/>
                <w:color w:val="auto"/>
              </w:rPr>
            </w:pPr>
            <w:r>
              <w:rPr>
                <w:rFonts w:hint="eastAsia" w:cs="Times New Roman"/>
                <w:b/>
                <w:bCs/>
                <w:color w:val="auto"/>
              </w:rPr>
              <w:t>Default Value</w:t>
            </w:r>
          </w:p>
        </w:tc>
        <w:tc>
          <w:tcPr>
            <w:tcW w:w="136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13CCB007">
            <w:pPr>
              <w:pStyle w:val="23"/>
              <w:rPr>
                <w:rFonts w:cs="Times New Roman"/>
                <w:b/>
                <w:bCs/>
                <w:color w:val="auto"/>
              </w:rPr>
            </w:pPr>
            <w:r>
              <w:rPr>
                <w:rFonts w:hint="eastAsia" w:cs="Times New Roman"/>
                <w:b/>
                <w:bCs/>
                <w:color w:val="auto"/>
              </w:rPr>
              <w:t>Setting Range</w:t>
            </w:r>
          </w:p>
        </w:tc>
        <w:tc>
          <w:tcPr>
            <w:tcW w:w="1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2E89ACE0">
            <w:pPr>
              <w:pStyle w:val="23"/>
              <w:rPr>
                <w:rFonts w:cs="Times New Roman"/>
                <w:b/>
                <w:bCs/>
                <w:color w:val="auto"/>
              </w:rPr>
            </w:pPr>
            <w:r>
              <w:rPr>
                <w:rFonts w:hint="eastAsia" w:cs="Times New Roman"/>
                <w:b/>
                <w:bCs/>
                <w:color w:val="auto"/>
              </w:rPr>
              <w:t>Parameter Description</w:t>
            </w:r>
          </w:p>
        </w:tc>
      </w:tr>
      <w:tr w14:paraId="17FD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5C111264">
            <w:pPr>
              <w:pStyle w:val="23"/>
              <w:rPr>
                <w:rFonts w:cs="Times New Roman"/>
                <w:color w:val="auto"/>
              </w:rPr>
            </w:pPr>
            <w:r>
              <w:rPr>
                <w:rFonts w:cs="Times New Roman"/>
                <w:color w:val="auto"/>
              </w:rPr>
              <w:t>F7-21</w:t>
            </w:r>
          </w:p>
        </w:tc>
        <w:tc>
          <w:tcPr>
            <w:tcW w:w="854" w:type="pct"/>
            <w:tcBorders>
              <w:top w:val="single" w:color="auto" w:sz="4" w:space="0"/>
              <w:left w:val="single" w:color="auto" w:sz="4" w:space="0"/>
              <w:bottom w:val="single" w:color="auto" w:sz="4" w:space="0"/>
              <w:right w:val="single" w:color="auto" w:sz="4" w:space="0"/>
            </w:tcBorders>
            <w:vAlign w:val="center"/>
          </w:tcPr>
          <w:p w14:paraId="15FB6B42">
            <w:pPr>
              <w:pStyle w:val="23"/>
              <w:rPr>
                <w:rFonts w:cs="Times New Roman"/>
                <w:color w:val="auto"/>
              </w:rPr>
            </w:pPr>
            <w:r>
              <w:rPr>
                <w:rFonts w:hint="eastAsia" w:cs="Times New Roman"/>
                <w:color w:val="auto"/>
              </w:rPr>
              <w:t>Page display selection</w:t>
            </w:r>
          </w:p>
        </w:tc>
        <w:tc>
          <w:tcPr>
            <w:tcW w:w="512" w:type="pct"/>
            <w:tcBorders>
              <w:top w:val="single" w:color="auto" w:sz="4" w:space="0"/>
              <w:left w:val="single" w:color="auto" w:sz="4" w:space="0"/>
              <w:bottom w:val="single" w:color="auto" w:sz="4" w:space="0"/>
              <w:right w:val="single" w:color="auto" w:sz="4" w:space="0"/>
            </w:tcBorders>
            <w:vAlign w:val="center"/>
          </w:tcPr>
          <w:p w14:paraId="694E9027">
            <w:pPr>
              <w:pStyle w:val="23"/>
              <w:rPr>
                <w:rFonts w:cs="Times New Roman"/>
                <w:color w:val="auto"/>
              </w:rPr>
            </w:pPr>
            <w:r>
              <w:rPr>
                <w:rFonts w:cs="Times New Roman"/>
                <w:color w:val="auto"/>
              </w:rPr>
              <w:t>3</w:t>
            </w:r>
          </w:p>
        </w:tc>
        <w:tc>
          <w:tcPr>
            <w:tcW w:w="1367" w:type="pct"/>
            <w:tcBorders>
              <w:top w:val="single" w:color="auto" w:sz="4" w:space="0"/>
              <w:left w:val="single" w:color="auto" w:sz="4" w:space="0"/>
              <w:bottom w:val="single" w:color="auto" w:sz="4" w:space="0"/>
              <w:right w:val="single" w:color="auto" w:sz="4" w:space="0"/>
            </w:tcBorders>
            <w:vAlign w:val="center"/>
          </w:tcPr>
          <w:p w14:paraId="05FD0575">
            <w:pPr>
              <w:pStyle w:val="23"/>
              <w:rPr>
                <w:rFonts w:cs="Times New Roman"/>
                <w:color w:val="auto"/>
              </w:rPr>
            </w:pPr>
            <w:r>
              <w:rPr>
                <w:rFonts w:cs="Times New Roman"/>
                <w:color w:val="auto"/>
              </w:rPr>
              <w:t xml:space="preserve">0: Output current        </w:t>
            </w:r>
          </w:p>
          <w:p w14:paraId="56C71273">
            <w:pPr>
              <w:pStyle w:val="23"/>
              <w:rPr>
                <w:rFonts w:cs="Times New Roman"/>
                <w:color w:val="auto"/>
              </w:rPr>
            </w:pPr>
            <w:r>
              <w:rPr>
                <w:rFonts w:cs="Times New Roman"/>
                <w:color w:val="auto"/>
              </w:rPr>
              <w:t xml:space="preserve">1: PG card feedback frequency    </w:t>
            </w:r>
          </w:p>
          <w:p w14:paraId="2E1BA16B">
            <w:pPr>
              <w:pStyle w:val="23"/>
              <w:rPr>
                <w:rFonts w:cs="Times New Roman"/>
                <w:color w:val="auto"/>
              </w:rPr>
            </w:pPr>
            <w:r>
              <w:rPr>
                <w:rFonts w:cs="Times New Roman"/>
                <w:color w:val="auto"/>
              </w:rPr>
              <w:t>2: Motor actual operating frequency</w:t>
            </w:r>
          </w:p>
          <w:p w14:paraId="750C3EF7">
            <w:pPr>
              <w:pStyle w:val="23"/>
              <w:rPr>
                <w:rFonts w:cs="Times New Roman"/>
                <w:color w:val="auto"/>
              </w:rPr>
            </w:pPr>
            <w:r>
              <w:rPr>
                <w:rFonts w:cs="Times New Roman"/>
                <w:color w:val="auto"/>
              </w:rPr>
              <w:t xml:space="preserve">3: DC Bus Voltage    </w:t>
            </w:r>
          </w:p>
          <w:p w14:paraId="71D8734D">
            <w:pPr>
              <w:pStyle w:val="23"/>
              <w:rPr>
                <w:rFonts w:cs="Times New Roman"/>
                <w:color w:val="auto"/>
              </w:rPr>
            </w:pPr>
            <w:r>
              <w:rPr>
                <w:rFonts w:cs="Times New Roman"/>
                <w:color w:val="auto"/>
              </w:rPr>
              <w:t xml:space="preserve">4: Output voltage        </w:t>
            </w:r>
          </w:p>
          <w:p w14:paraId="17CC4EA1">
            <w:pPr>
              <w:pStyle w:val="23"/>
              <w:rPr>
                <w:rFonts w:cs="Times New Roman"/>
                <w:color w:val="auto"/>
              </w:rPr>
            </w:pPr>
            <w:r>
              <w:rPr>
                <w:rFonts w:cs="Times New Roman"/>
                <w:color w:val="auto"/>
              </w:rPr>
              <w:t xml:space="preserve">5: Power Factor Angle        </w:t>
            </w:r>
          </w:p>
          <w:p w14:paraId="13F1417F">
            <w:pPr>
              <w:pStyle w:val="23"/>
              <w:rPr>
                <w:rFonts w:cs="Times New Roman"/>
                <w:color w:val="auto"/>
              </w:rPr>
            </w:pPr>
            <w:r>
              <w:rPr>
                <w:rFonts w:cs="Times New Roman"/>
                <w:color w:val="auto"/>
              </w:rPr>
              <w:t xml:space="preserve">6: Output power        </w:t>
            </w:r>
          </w:p>
          <w:p w14:paraId="296A51CC">
            <w:pPr>
              <w:pStyle w:val="23"/>
              <w:rPr>
                <w:rFonts w:cs="Times New Roman"/>
                <w:color w:val="auto"/>
              </w:rPr>
            </w:pPr>
            <w:r>
              <w:rPr>
                <w:rFonts w:cs="Times New Roman"/>
                <w:color w:val="auto"/>
              </w:rPr>
              <w:t>7: Actual motor operating speed</w:t>
            </w:r>
          </w:p>
          <w:p w14:paraId="6ED0BC79">
            <w:pPr>
              <w:pStyle w:val="23"/>
              <w:rPr>
                <w:rFonts w:cs="Times New Roman"/>
                <w:color w:val="auto"/>
              </w:rPr>
            </w:pPr>
            <w:r>
              <w:rPr>
                <w:rFonts w:cs="Times New Roman"/>
                <w:color w:val="auto"/>
              </w:rPr>
              <w:t xml:space="preserve">8: Output Torque %      </w:t>
            </w:r>
          </w:p>
          <w:p w14:paraId="58DB6518">
            <w:pPr>
              <w:pStyle w:val="23"/>
              <w:rPr>
                <w:rFonts w:cs="Times New Roman"/>
                <w:color w:val="auto"/>
              </w:rPr>
            </w:pPr>
            <w:r>
              <w:rPr>
                <w:rFonts w:cs="Times New Roman"/>
                <w:color w:val="auto"/>
              </w:rPr>
              <w:t xml:space="preserve">9: PG feedback value        </w:t>
            </w:r>
          </w:p>
          <w:p w14:paraId="73C21C5D">
            <w:pPr>
              <w:pStyle w:val="23"/>
              <w:rPr>
                <w:rFonts w:cs="Times New Roman"/>
                <w:color w:val="auto"/>
              </w:rPr>
            </w:pPr>
            <w:r>
              <w:rPr>
                <w:rFonts w:cs="Times New Roman"/>
                <w:color w:val="auto"/>
              </w:rPr>
              <w:t xml:space="preserve">10: PID Feedback Value %     </w:t>
            </w:r>
          </w:p>
          <w:p w14:paraId="78C70309">
            <w:pPr>
              <w:pStyle w:val="23"/>
              <w:rPr>
                <w:rFonts w:cs="Times New Roman"/>
                <w:color w:val="auto"/>
              </w:rPr>
            </w:pPr>
            <w:r>
              <w:rPr>
                <w:rFonts w:cs="Times New Roman"/>
                <w:color w:val="auto"/>
              </w:rPr>
              <w:t xml:space="preserve">11: AI1 %           </w:t>
            </w:r>
          </w:p>
          <w:p w14:paraId="05CC55CD">
            <w:pPr>
              <w:pStyle w:val="23"/>
              <w:rPr>
                <w:rFonts w:cs="Times New Roman"/>
                <w:color w:val="auto"/>
              </w:rPr>
            </w:pPr>
            <w:r>
              <w:rPr>
                <w:rFonts w:cs="Times New Roman"/>
                <w:color w:val="auto"/>
              </w:rPr>
              <w:t xml:space="preserve">12: AI2 %           </w:t>
            </w:r>
          </w:p>
          <w:p w14:paraId="0B0451BF">
            <w:pPr>
              <w:pStyle w:val="23"/>
              <w:rPr>
                <w:rFonts w:cs="Times New Roman"/>
                <w:color w:val="auto"/>
              </w:rPr>
            </w:pPr>
            <w:r>
              <w:rPr>
                <w:rFonts w:cs="Times New Roman"/>
                <w:color w:val="auto"/>
              </w:rPr>
              <w:t xml:space="preserve">13: AI3 %           </w:t>
            </w:r>
          </w:p>
          <w:p w14:paraId="3FC0CFAC">
            <w:pPr>
              <w:pStyle w:val="23"/>
              <w:rPr>
                <w:rFonts w:cs="Times New Roman"/>
                <w:color w:val="auto"/>
              </w:rPr>
            </w:pPr>
            <w:r>
              <w:rPr>
                <w:rFonts w:cs="Times New Roman"/>
                <w:color w:val="auto"/>
              </w:rPr>
              <w:t xml:space="preserve">14: IGBT temperature        </w:t>
            </w:r>
          </w:p>
          <w:p w14:paraId="62EBD7AB">
            <w:pPr>
              <w:pStyle w:val="23"/>
              <w:rPr>
                <w:rFonts w:cs="Times New Roman"/>
                <w:color w:val="auto"/>
              </w:rPr>
            </w:pPr>
            <w:r>
              <w:rPr>
                <w:rFonts w:cs="Times New Roman"/>
                <w:color w:val="auto"/>
              </w:rPr>
              <w:t xml:space="preserve">15: Ambient temperature        </w:t>
            </w:r>
          </w:p>
          <w:p w14:paraId="0CBDA154">
            <w:pPr>
              <w:pStyle w:val="23"/>
              <w:rPr>
                <w:rFonts w:cs="Times New Roman"/>
                <w:color w:val="auto"/>
              </w:rPr>
            </w:pPr>
            <w:r>
              <w:rPr>
                <w:rFonts w:cs="Times New Roman"/>
                <w:color w:val="auto"/>
              </w:rPr>
              <w:t>16: Digital input terminal status</w:t>
            </w:r>
          </w:p>
          <w:p w14:paraId="61E2BDB3">
            <w:pPr>
              <w:pStyle w:val="23"/>
              <w:rPr>
                <w:rFonts w:cs="Times New Roman"/>
                <w:color w:val="auto"/>
              </w:rPr>
            </w:pPr>
            <w:r>
              <w:rPr>
                <w:rFonts w:cs="Times New Roman"/>
                <w:color w:val="auto"/>
              </w:rPr>
              <w:t>17: Digital output terminal status</w:t>
            </w:r>
          </w:p>
          <w:p w14:paraId="52945FFB">
            <w:pPr>
              <w:pStyle w:val="23"/>
              <w:rPr>
                <w:rFonts w:cs="Times New Roman"/>
                <w:color w:val="auto"/>
              </w:rPr>
            </w:pPr>
            <w:r>
              <w:rPr>
                <w:rFonts w:cs="Times New Roman"/>
                <w:color w:val="auto"/>
              </w:rPr>
              <w:t xml:space="preserve">18: Multi-speed status      </w:t>
            </w:r>
          </w:p>
          <w:p w14:paraId="213305DD">
            <w:pPr>
              <w:pStyle w:val="23"/>
              <w:rPr>
                <w:rFonts w:cs="Times New Roman"/>
                <w:color w:val="auto"/>
              </w:rPr>
            </w:pPr>
            <w:r>
              <w:rPr>
                <w:rFonts w:cs="Times New Roman"/>
                <w:color w:val="auto"/>
              </w:rPr>
              <w:t xml:space="preserve">19: CPU input terminal status </w:t>
            </w:r>
          </w:p>
          <w:p w14:paraId="3D74B56B">
            <w:pPr>
              <w:pStyle w:val="23"/>
              <w:rPr>
                <w:rFonts w:cs="Times New Roman"/>
                <w:color w:val="auto"/>
              </w:rPr>
            </w:pPr>
            <w:r>
              <w:rPr>
                <w:rFonts w:cs="Times New Roman"/>
                <w:color w:val="auto"/>
              </w:rPr>
              <w:t xml:space="preserve">20: CPU output terminal status </w:t>
            </w:r>
          </w:p>
          <w:p w14:paraId="4160A44F">
            <w:pPr>
              <w:pStyle w:val="23"/>
              <w:rPr>
                <w:rFonts w:cs="Times New Roman"/>
                <w:color w:val="auto"/>
              </w:rPr>
            </w:pPr>
            <w:r>
              <w:rPr>
                <w:rFonts w:cs="Times New Roman"/>
                <w:color w:val="auto"/>
              </w:rPr>
              <w:t xml:space="preserve">21: Actual motor position    </w:t>
            </w:r>
          </w:p>
          <w:p w14:paraId="338C4DC1">
            <w:pPr>
              <w:pStyle w:val="23"/>
              <w:rPr>
                <w:rFonts w:cs="Times New Roman"/>
                <w:color w:val="auto"/>
              </w:rPr>
            </w:pPr>
            <w:r>
              <w:rPr>
                <w:rFonts w:cs="Times New Roman"/>
                <w:color w:val="auto"/>
              </w:rPr>
              <w:t xml:space="preserve">22: Pulse input frequency value  </w:t>
            </w:r>
          </w:p>
          <w:p w14:paraId="288FC3E6">
            <w:pPr>
              <w:pStyle w:val="23"/>
              <w:rPr>
                <w:rFonts w:cs="Times New Roman"/>
                <w:color w:val="auto"/>
              </w:rPr>
            </w:pPr>
            <w:r>
              <w:rPr>
                <w:rFonts w:cs="Times New Roman"/>
                <w:color w:val="auto"/>
              </w:rPr>
              <w:t xml:space="preserve">23: Pulse input position    </w:t>
            </w:r>
          </w:p>
          <w:p w14:paraId="2E5B1FC7">
            <w:pPr>
              <w:pStyle w:val="23"/>
              <w:rPr>
                <w:rFonts w:cs="Times New Roman"/>
                <w:color w:val="auto"/>
              </w:rPr>
            </w:pPr>
            <w:r>
              <w:rPr>
                <w:rFonts w:cs="Times New Roman"/>
                <w:color w:val="auto"/>
              </w:rPr>
              <w:t xml:space="preserve">24: Position tracking error    </w:t>
            </w:r>
          </w:p>
          <w:p w14:paraId="78DEEB3C">
            <w:pPr>
              <w:pStyle w:val="23"/>
              <w:rPr>
                <w:rFonts w:cs="Times New Roman"/>
                <w:color w:val="auto"/>
              </w:rPr>
            </w:pPr>
            <w:r>
              <w:rPr>
                <w:rFonts w:cs="Times New Roman"/>
                <w:color w:val="auto"/>
              </w:rPr>
              <w:t xml:space="preserve">25: Overload count value      </w:t>
            </w:r>
          </w:p>
          <w:p w14:paraId="1AF343C0">
            <w:pPr>
              <w:pStyle w:val="23"/>
              <w:rPr>
                <w:rFonts w:cs="Times New Roman"/>
                <w:color w:val="auto"/>
              </w:rPr>
            </w:pPr>
            <w:r>
              <w:rPr>
                <w:rFonts w:cs="Times New Roman"/>
                <w:color w:val="auto"/>
              </w:rPr>
              <w:t>26: Ground short-circuit current threshold</w:t>
            </w:r>
          </w:p>
          <w:p w14:paraId="017AE669">
            <w:pPr>
              <w:pStyle w:val="23"/>
              <w:rPr>
                <w:rFonts w:cs="Times New Roman"/>
                <w:color w:val="auto"/>
              </w:rPr>
            </w:pPr>
            <w:r>
              <w:rPr>
                <w:rFonts w:cs="Times New Roman"/>
                <w:color w:val="auto"/>
              </w:rPr>
              <w:t xml:space="preserve">27: Bus voltage fluctuation value  </w:t>
            </w:r>
          </w:p>
          <w:p w14:paraId="62E5EC76">
            <w:pPr>
              <w:pStyle w:val="23"/>
              <w:rPr>
                <w:rFonts w:cs="Times New Roman"/>
                <w:color w:val="auto"/>
              </w:rPr>
            </w:pPr>
            <w:r>
              <w:rPr>
                <w:rFonts w:cs="Times New Roman"/>
                <w:color w:val="auto"/>
              </w:rPr>
              <w:t>28: PLC Buffer D1043 Value</w:t>
            </w:r>
          </w:p>
          <w:p w14:paraId="29AD4C0D">
            <w:pPr>
              <w:pStyle w:val="23"/>
              <w:rPr>
                <w:rFonts w:cs="Times New Roman"/>
                <w:color w:val="auto"/>
              </w:rPr>
            </w:pPr>
            <w:r>
              <w:rPr>
                <w:rFonts w:cs="Times New Roman"/>
                <w:color w:val="auto"/>
              </w:rPr>
              <w:t xml:space="preserve">29: PM motor pole sector  </w:t>
            </w:r>
          </w:p>
          <w:p w14:paraId="784B6436">
            <w:pPr>
              <w:pStyle w:val="23"/>
              <w:rPr>
                <w:rFonts w:cs="Times New Roman"/>
                <w:color w:val="auto"/>
              </w:rPr>
            </w:pPr>
            <w:r>
              <w:rPr>
                <w:rFonts w:cs="Times New Roman"/>
                <w:color w:val="auto"/>
              </w:rPr>
              <w:t xml:space="preserve">30: User physical quantity      </w:t>
            </w:r>
          </w:p>
          <w:p w14:paraId="7F50757B">
            <w:pPr>
              <w:pStyle w:val="23"/>
              <w:rPr>
                <w:rFonts w:cs="Times New Roman"/>
                <w:color w:val="auto"/>
              </w:rPr>
            </w:pPr>
            <w:r>
              <w:rPr>
                <w:rFonts w:cs="Times New Roman"/>
                <w:color w:val="auto"/>
              </w:rPr>
              <w:t>31: H page value multiplied by coefficient K</w:t>
            </w:r>
          </w:p>
          <w:p w14:paraId="4CB7F847">
            <w:pPr>
              <w:pStyle w:val="23"/>
              <w:rPr>
                <w:rFonts w:cs="Times New Roman"/>
                <w:color w:val="auto"/>
              </w:rPr>
            </w:pPr>
            <w:r>
              <w:rPr>
                <w:rFonts w:cs="Times New Roman"/>
                <w:color w:val="auto"/>
              </w:rPr>
              <w:t xml:space="preserve">32: Encoder Z phase count   </w:t>
            </w:r>
          </w:p>
          <w:p w14:paraId="48BC9ABA">
            <w:pPr>
              <w:pStyle w:val="23"/>
              <w:rPr>
                <w:rFonts w:cs="Times New Roman"/>
                <w:color w:val="auto"/>
              </w:rPr>
            </w:pPr>
            <w:r>
              <w:rPr>
                <w:rFonts w:cs="Times New Roman"/>
                <w:color w:val="auto"/>
              </w:rPr>
              <w:t xml:space="preserve">33: Motor pulse count  </w:t>
            </w:r>
          </w:p>
          <w:p w14:paraId="0688B0BC">
            <w:pPr>
              <w:pStyle w:val="23"/>
              <w:rPr>
                <w:rFonts w:cs="Times New Roman"/>
                <w:color w:val="auto"/>
              </w:rPr>
            </w:pPr>
            <w:r>
              <w:rPr>
                <w:rFonts w:cs="Times New Roman"/>
                <w:color w:val="auto"/>
              </w:rPr>
              <w:t xml:space="preserve">34: Reserved            </w:t>
            </w:r>
          </w:p>
          <w:p w14:paraId="44F0C3A2">
            <w:pPr>
              <w:pStyle w:val="23"/>
              <w:rPr>
                <w:rFonts w:cs="Times New Roman"/>
                <w:color w:val="auto"/>
              </w:rPr>
            </w:pPr>
            <w:r>
              <w:rPr>
                <w:rFonts w:cs="Times New Roman"/>
                <w:color w:val="auto"/>
              </w:rPr>
              <w:t xml:space="preserve">35: Speed/torque mode   </w:t>
            </w:r>
          </w:p>
          <w:p w14:paraId="638E058D">
            <w:pPr>
              <w:pStyle w:val="23"/>
              <w:rPr>
                <w:rFonts w:cs="Times New Roman"/>
                <w:color w:val="auto"/>
              </w:rPr>
            </w:pPr>
            <w:r>
              <w:rPr>
                <w:rFonts w:cs="Times New Roman"/>
                <w:color w:val="auto"/>
              </w:rPr>
              <w:t xml:space="preserve">36: Current carrier frequency    </w:t>
            </w:r>
          </w:p>
          <w:p w14:paraId="5A77DB0C">
            <w:pPr>
              <w:pStyle w:val="23"/>
              <w:rPr>
                <w:rFonts w:cs="Times New Roman"/>
                <w:color w:val="auto"/>
              </w:rPr>
            </w:pPr>
            <w:r>
              <w:rPr>
                <w:rFonts w:cs="Times New Roman"/>
                <w:color w:val="auto"/>
              </w:rPr>
              <w:t xml:space="preserve">37: Reserved            </w:t>
            </w:r>
          </w:p>
          <w:p w14:paraId="431B399F">
            <w:pPr>
              <w:pStyle w:val="23"/>
              <w:rPr>
                <w:rFonts w:cs="Times New Roman"/>
                <w:color w:val="auto"/>
              </w:rPr>
            </w:pPr>
            <w:r>
              <w:rPr>
                <w:rFonts w:cs="Times New Roman"/>
                <w:color w:val="auto"/>
              </w:rPr>
              <w:t xml:space="preserve">38: Inverter status      </w:t>
            </w:r>
          </w:p>
          <w:p w14:paraId="067E4F93">
            <w:pPr>
              <w:pStyle w:val="23"/>
              <w:rPr>
                <w:rFonts w:cs="Times New Roman"/>
                <w:color w:val="auto"/>
              </w:rPr>
            </w:pPr>
            <w:r>
              <w:rPr>
                <w:rFonts w:cs="Times New Roman"/>
                <w:color w:val="auto"/>
              </w:rPr>
              <w:t xml:space="preserve">39: Output Torque Nt-m    </w:t>
            </w:r>
          </w:p>
          <w:p w14:paraId="36BF6078">
            <w:pPr>
              <w:pStyle w:val="23"/>
              <w:rPr>
                <w:rFonts w:cs="Times New Roman"/>
                <w:color w:val="auto"/>
              </w:rPr>
            </w:pPr>
            <w:r>
              <w:rPr>
                <w:rFonts w:cs="Times New Roman"/>
                <w:color w:val="auto"/>
              </w:rPr>
              <w:t xml:space="preserve">40: Torque command        </w:t>
            </w:r>
          </w:p>
          <w:p w14:paraId="66E4998F">
            <w:pPr>
              <w:pStyle w:val="23"/>
              <w:rPr>
                <w:rFonts w:cs="Times New Roman"/>
                <w:color w:val="auto"/>
              </w:rPr>
            </w:pPr>
            <w:r>
              <w:rPr>
                <w:rFonts w:cs="Times New Roman"/>
                <w:color w:val="auto"/>
              </w:rPr>
              <w:t xml:space="preserve">41: kWh             </w:t>
            </w:r>
          </w:p>
          <w:p w14:paraId="6AE3E51A">
            <w:pPr>
              <w:pStyle w:val="23"/>
              <w:rPr>
                <w:rFonts w:cs="Times New Roman"/>
                <w:color w:val="auto"/>
              </w:rPr>
            </w:pPr>
            <w:r>
              <w:rPr>
                <w:rFonts w:cs="Times New Roman"/>
                <w:color w:val="auto"/>
              </w:rPr>
              <w:t xml:space="preserve">42: PID target value       </w:t>
            </w:r>
          </w:p>
          <w:p w14:paraId="43D914B3">
            <w:pPr>
              <w:pStyle w:val="23"/>
              <w:rPr>
                <w:rFonts w:cs="Times New Roman"/>
                <w:color w:val="auto"/>
              </w:rPr>
            </w:pPr>
            <w:r>
              <w:rPr>
                <w:rFonts w:cs="Times New Roman"/>
                <w:color w:val="auto"/>
              </w:rPr>
              <w:t xml:space="preserve">43: PID compensation         </w:t>
            </w:r>
          </w:p>
          <w:p w14:paraId="79FBF369">
            <w:pPr>
              <w:pStyle w:val="23"/>
              <w:rPr>
                <w:rFonts w:cs="Times New Roman"/>
                <w:color w:val="auto"/>
              </w:rPr>
            </w:pPr>
            <w:r>
              <w:rPr>
                <w:rFonts w:cs="Times New Roman"/>
                <w:color w:val="auto"/>
              </w:rPr>
              <w:t xml:space="preserve">44: PID output frequency     </w:t>
            </w:r>
          </w:p>
          <w:p w14:paraId="51B601EC">
            <w:pPr>
              <w:pStyle w:val="23"/>
              <w:rPr>
                <w:rFonts w:cs="Times New Roman"/>
                <w:color w:val="auto"/>
              </w:rPr>
            </w:pPr>
            <w:r>
              <w:rPr>
                <w:rFonts w:cs="Times New Roman"/>
                <w:color w:val="auto"/>
              </w:rPr>
              <w:t xml:space="preserve">45: Reserved            </w:t>
            </w:r>
          </w:p>
          <w:p w14:paraId="4E74A176">
            <w:pPr>
              <w:pStyle w:val="23"/>
              <w:rPr>
                <w:rFonts w:cs="Times New Roman"/>
                <w:color w:val="auto"/>
              </w:rPr>
            </w:pPr>
            <w:r>
              <w:rPr>
                <w:rFonts w:cs="Times New Roman"/>
                <w:color w:val="auto"/>
              </w:rPr>
              <w:t xml:space="preserve">46: Auxiliary frequency        </w:t>
            </w:r>
          </w:p>
          <w:p w14:paraId="6B6306D4">
            <w:pPr>
              <w:pStyle w:val="23"/>
              <w:rPr>
                <w:rFonts w:cs="Times New Roman"/>
                <w:color w:val="auto"/>
              </w:rPr>
            </w:pPr>
            <w:r>
              <w:rPr>
                <w:rFonts w:cs="Times New Roman"/>
                <w:color w:val="auto"/>
              </w:rPr>
              <w:t xml:space="preserve">47: Main frequency          </w:t>
            </w:r>
          </w:p>
          <w:p w14:paraId="5109E07C">
            <w:pPr>
              <w:pStyle w:val="23"/>
              <w:rPr>
                <w:rFonts w:cs="Times New Roman"/>
                <w:color w:val="auto"/>
              </w:rPr>
            </w:pPr>
            <w:r>
              <w:rPr>
                <w:rFonts w:cs="Times New Roman"/>
                <w:color w:val="auto"/>
              </w:rPr>
              <w:t xml:space="preserve">48: Set frequency display    </w:t>
            </w:r>
          </w:p>
          <w:p w14:paraId="02F5DD6D">
            <w:pPr>
              <w:pStyle w:val="23"/>
              <w:rPr>
                <w:rFonts w:cs="Times New Roman"/>
                <w:color w:val="auto"/>
              </w:rPr>
            </w:pPr>
            <w:r>
              <w:rPr>
                <w:rFonts w:cs="Times New Roman"/>
                <w:color w:val="auto"/>
              </w:rPr>
              <w:t xml:space="preserve">49: Reserved            </w:t>
            </w:r>
          </w:p>
          <w:p w14:paraId="2D3C530D">
            <w:pPr>
              <w:pStyle w:val="23"/>
              <w:rPr>
                <w:rFonts w:cs="Times New Roman"/>
                <w:color w:val="auto"/>
              </w:rPr>
            </w:pPr>
            <w:r>
              <w:rPr>
                <w:rFonts w:cs="Times New Roman"/>
                <w:color w:val="auto"/>
              </w:rPr>
              <w:t xml:space="preserve">50: Reserved            </w:t>
            </w:r>
          </w:p>
          <w:p w14:paraId="7E4AD2E4">
            <w:pPr>
              <w:pStyle w:val="23"/>
              <w:rPr>
                <w:rFonts w:cs="Times New Roman"/>
                <w:color w:val="auto"/>
              </w:rPr>
            </w:pPr>
            <w:r>
              <w:rPr>
                <w:rFonts w:cs="Times New Roman"/>
                <w:color w:val="auto"/>
              </w:rPr>
              <w:t>51: PMVVC torque compensation amount</w:t>
            </w:r>
          </w:p>
          <w:p w14:paraId="17897C60">
            <w:pPr>
              <w:pStyle w:val="23"/>
              <w:rPr>
                <w:rFonts w:cs="Times New Roman"/>
                <w:color w:val="auto"/>
              </w:rPr>
            </w:pPr>
            <w:r>
              <w:rPr>
                <w:rFonts w:cs="Times New Roman"/>
                <w:color w:val="auto"/>
              </w:rPr>
              <w:t xml:space="preserve">52: AI10 %          </w:t>
            </w:r>
          </w:p>
          <w:p w14:paraId="107538FB">
            <w:pPr>
              <w:pStyle w:val="23"/>
              <w:rPr>
                <w:rFonts w:cs="Times New Roman"/>
                <w:color w:val="auto"/>
              </w:rPr>
            </w:pPr>
            <w:r>
              <w:rPr>
                <w:rFonts w:cs="Times New Roman"/>
                <w:color w:val="auto"/>
              </w:rPr>
              <w:t xml:space="preserve">53: AI11 %          </w:t>
            </w:r>
          </w:p>
          <w:p w14:paraId="7C17C14F">
            <w:pPr>
              <w:pStyle w:val="23"/>
              <w:rPr>
                <w:rFonts w:cs="Times New Roman"/>
                <w:color w:val="auto"/>
              </w:rPr>
            </w:pPr>
            <w:r>
              <w:rPr>
                <w:rFonts w:cs="Times New Roman"/>
                <w:color w:val="auto"/>
              </w:rPr>
              <w:t xml:space="preserve">54: Reserved            </w:t>
            </w:r>
          </w:p>
          <w:p w14:paraId="365FE285">
            <w:pPr>
              <w:pStyle w:val="23"/>
              <w:rPr>
                <w:rFonts w:cs="Times New Roman"/>
                <w:color w:val="auto"/>
              </w:rPr>
            </w:pPr>
            <w:r>
              <w:rPr>
                <w:rFonts w:cs="Times New Roman"/>
                <w:color w:val="auto"/>
              </w:rPr>
              <w:t xml:space="preserve">55: Current roll diameter        </w:t>
            </w:r>
          </w:p>
          <w:p w14:paraId="1781D4AC">
            <w:pPr>
              <w:pStyle w:val="23"/>
              <w:rPr>
                <w:rFonts w:cs="Times New Roman"/>
                <w:color w:val="auto"/>
              </w:rPr>
            </w:pPr>
            <w:r>
              <w:rPr>
                <w:rFonts w:cs="Times New Roman"/>
                <w:color w:val="auto"/>
              </w:rPr>
              <w:t xml:space="preserve">56: Current line speed      </w:t>
            </w:r>
          </w:p>
          <w:p w14:paraId="6AC8817B">
            <w:pPr>
              <w:pStyle w:val="23"/>
              <w:rPr>
                <w:rFonts w:cs="Times New Roman"/>
                <w:color w:val="auto"/>
              </w:rPr>
            </w:pPr>
            <w:r>
              <w:rPr>
                <w:rFonts w:cs="Times New Roman"/>
                <w:color w:val="auto"/>
              </w:rPr>
              <w:t xml:space="preserve">57: Tension reference value      </w:t>
            </w:r>
          </w:p>
          <w:p w14:paraId="291C31F6">
            <w:pPr>
              <w:pStyle w:val="23"/>
              <w:rPr>
                <w:rFonts w:cs="Times New Roman"/>
                <w:color w:val="auto"/>
              </w:rPr>
            </w:pPr>
            <w:r>
              <w:rPr>
                <w:rFonts w:cs="Times New Roman"/>
                <w:color w:val="auto"/>
              </w:rPr>
              <w:t xml:space="preserve">58: MI6 count value </w:t>
            </w:r>
          </w:p>
          <w:p w14:paraId="39B581F6">
            <w:pPr>
              <w:pStyle w:val="23"/>
              <w:rPr>
                <w:rFonts w:cs="Times New Roman"/>
                <w:color w:val="auto"/>
              </w:rPr>
            </w:pPr>
            <w:r>
              <w:rPr>
                <w:rFonts w:cs="Times New Roman"/>
                <w:color w:val="auto"/>
              </w:rPr>
              <w:t>59: U phase current AD value</w:t>
            </w:r>
          </w:p>
          <w:p w14:paraId="03477ACF">
            <w:pPr>
              <w:pStyle w:val="23"/>
              <w:rPr>
                <w:rFonts w:cs="Times New Roman"/>
                <w:color w:val="auto"/>
              </w:rPr>
            </w:pPr>
            <w:r>
              <w:rPr>
                <w:rFonts w:cs="Times New Roman"/>
                <w:color w:val="auto"/>
              </w:rPr>
              <w:t xml:space="preserve">60: V phase current AD value   </w:t>
            </w:r>
          </w:p>
          <w:p w14:paraId="683F12C4">
            <w:pPr>
              <w:pStyle w:val="23"/>
              <w:rPr>
                <w:rFonts w:cs="Times New Roman"/>
                <w:color w:val="auto"/>
              </w:rPr>
            </w:pPr>
            <w:r>
              <w:rPr>
                <w:rFonts w:cs="Times New Roman"/>
                <w:color w:val="auto"/>
              </w:rPr>
              <w:t xml:space="preserve">61: W-phase current AD value  </w:t>
            </w:r>
          </w:p>
        </w:tc>
        <w:tc>
          <w:tcPr>
            <w:tcW w:w="1842" w:type="pct"/>
            <w:tcBorders>
              <w:top w:val="single" w:color="auto" w:sz="4" w:space="0"/>
              <w:left w:val="single" w:color="auto" w:sz="4" w:space="0"/>
              <w:bottom w:val="single" w:color="auto" w:sz="4" w:space="0"/>
              <w:right w:val="single" w:color="auto" w:sz="4" w:space="0"/>
            </w:tcBorders>
            <w:vAlign w:val="center"/>
          </w:tcPr>
          <w:p w14:paraId="56BFD28E">
            <w:pPr>
              <w:pStyle w:val="23"/>
              <w:rPr>
                <w:rFonts w:cs="Times New Roman"/>
                <w:color w:val="auto"/>
              </w:rPr>
            </w:pPr>
            <w:r>
              <w:rPr>
                <w:rFonts w:hint="eastAsia" w:cs="Times New Roman"/>
                <w:color w:val="auto"/>
              </w:rPr>
              <w:t>This parameter can be used to change the LCD page display parameters during stop or operation mode.</w:t>
            </w:r>
          </w:p>
        </w:tc>
      </w:tr>
    </w:tbl>
    <w:p w14:paraId="6FFAE72C">
      <w:pPr>
        <w:pStyle w:val="3"/>
        <w:spacing w:before="156"/>
        <w:rPr>
          <w:color w:val="auto"/>
        </w:rPr>
      </w:pPr>
      <w:bookmarkStart w:id="394" w:name="_Toc25607"/>
      <w:bookmarkStart w:id="395" w:name="_Toc27390"/>
      <w:bookmarkStart w:id="396" w:name="_Toc154397132"/>
      <w:r>
        <w:rPr>
          <w:rFonts w:hint="eastAsia"/>
          <w:color w:val="auto"/>
        </w:rPr>
        <w:t>3.9 User Settings</w:t>
      </w:r>
      <w:bookmarkEnd w:id="394"/>
      <w:bookmarkEnd w:id="395"/>
      <w:bookmarkEnd w:id="396"/>
    </w:p>
    <w:p w14:paraId="0783793A">
      <w:pPr>
        <w:pStyle w:val="4"/>
        <w:spacing w:before="156"/>
        <w:rPr>
          <w:color w:val="auto"/>
        </w:rPr>
      </w:pPr>
      <w:bookmarkStart w:id="397" w:name="_Toc6371"/>
      <w:r>
        <w:rPr>
          <w:rFonts w:hint="eastAsia"/>
          <w:color w:val="auto"/>
        </w:rPr>
        <w:t>3.9.1 Application Macros</w:t>
      </w:r>
      <w:bookmarkEnd w:id="397"/>
    </w:p>
    <w:p w14:paraId="59CE4B75">
      <w:pPr>
        <w:ind w:firstLine="320"/>
        <w:rPr>
          <w:color w:val="auto"/>
        </w:rPr>
      </w:pPr>
      <w:r>
        <w:rPr>
          <w:rFonts w:hint="eastAsia"/>
          <w:color w:val="auto"/>
        </w:rPr>
        <w:t>By selecting application macro parameters, the system automatically imports function parameters related to the selected industry application, thus simplifying the parameter settings for users when choosing different on-site applications. Supports custom application macros, allowing users to edit</w:t>
      </w:r>
      <w:r>
        <w:rPr>
          <w:color w:val="auto"/>
        </w:rPr>
        <w:t>50</w:t>
      </w:r>
      <w:r>
        <w:rPr>
          <w:rFonts w:hint="eastAsia"/>
          <w:color w:val="auto"/>
        </w:rPr>
        <w:t>function code indexes, and retains custom function code indexes and values after power loss. Additionally, there are ten industry-specific application macros: air compressors, fans, pumps, conveyors, CNC machines, packaging, textile machinery, high-speed electric drills, process</w:t>
      </w:r>
      <w:r>
        <w:rPr>
          <w:color w:val="auto"/>
        </w:rPr>
        <w:t>PID</w:t>
      </w:r>
      <w:r>
        <w:rPr>
          <w:rFonts w:hint="eastAsia"/>
          <w:color w:val="auto"/>
        </w:rPr>
        <w:t>, and process</w:t>
      </w:r>
      <w:r>
        <w:rPr>
          <w:color w:val="auto"/>
        </w:rPr>
        <w:t>PID</w:t>
      </w:r>
      <w:r>
        <w:rPr>
          <w:rFonts w:hint="eastAsia"/>
          <w:color w:val="auto"/>
        </w:rPr>
        <w:t>master-slave frequency. When different industry applications are selected, the system automatically updates relevant function parameters, eliminating the need for user settings. Application macro-related parameters are shown in Table 3</w:t>
      </w:r>
      <w:r>
        <w:rPr>
          <w:color w:val="auto"/>
        </w:rPr>
        <w:t>-82:</w:t>
      </w:r>
    </w:p>
    <w:p w14:paraId="5A31B9D8">
      <w:pPr>
        <w:pStyle w:val="25"/>
        <w:jc w:val="center"/>
        <w:rPr>
          <w:color w:val="auto"/>
          <w:szCs w:val="22"/>
        </w:rPr>
      </w:pPr>
      <w:bookmarkStart w:id="398" w:name="_Toc6895"/>
      <w:r>
        <w:rPr>
          <w:rFonts w:hint="eastAsia"/>
          <w:color w:val="auto"/>
        </w:rPr>
        <w:t>Table 3</w:t>
      </w:r>
      <w:r>
        <w:rPr>
          <w:color w:val="auto"/>
        </w:rPr>
        <w:t xml:space="preserve">-82 </w:t>
      </w:r>
      <w:r>
        <w:rPr>
          <w:rFonts w:hint="eastAsia"/>
          <w:color w:val="auto"/>
        </w:rPr>
        <w:t>Application Macro-Related Parameters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983"/>
        <w:gridCol w:w="687"/>
        <w:gridCol w:w="974"/>
        <w:gridCol w:w="3408"/>
      </w:tblGrid>
      <w:tr w14:paraId="77FC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618"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0B3745A">
            <w:pPr>
              <w:pStyle w:val="23"/>
              <w:rPr>
                <w:rFonts w:cs="Times New Roman"/>
                <w:b/>
                <w:bCs/>
                <w:color w:val="auto"/>
              </w:rPr>
            </w:pPr>
            <w:r>
              <w:rPr>
                <w:rFonts w:hint="eastAsia" w:cs="Times New Roman"/>
                <w:b/>
                <w:bCs/>
                <w:color w:val="auto"/>
              </w:rPr>
              <w:t>Parameter</w:t>
            </w:r>
          </w:p>
        </w:tc>
        <w:tc>
          <w:tcPr>
            <w:tcW w:w="711"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F837537">
            <w:pPr>
              <w:pStyle w:val="23"/>
              <w:rPr>
                <w:rFonts w:cs="Times New Roman"/>
                <w:b/>
                <w:bCs/>
                <w:color w:val="auto"/>
              </w:rPr>
            </w:pPr>
            <w:r>
              <w:rPr>
                <w:rFonts w:hint="eastAsia" w:cs="Times New Roman"/>
                <w:b/>
                <w:bCs/>
                <w:color w:val="auto"/>
              </w:rPr>
              <w:t>Function Definition</w:t>
            </w:r>
          </w:p>
        </w:tc>
        <w:tc>
          <w:tcPr>
            <w:tcW w:w="497"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13494A0">
            <w:pPr>
              <w:pStyle w:val="23"/>
              <w:rPr>
                <w:rFonts w:cs="Times New Roman"/>
                <w:b/>
                <w:bCs/>
                <w:color w:val="auto"/>
              </w:rPr>
            </w:pPr>
            <w:r>
              <w:rPr>
                <w:rFonts w:hint="eastAsia" w:cs="Times New Roman"/>
                <w:b/>
                <w:bCs/>
                <w:color w:val="auto"/>
              </w:rPr>
              <w:t>Default Value</w:t>
            </w:r>
          </w:p>
        </w:tc>
        <w:tc>
          <w:tcPr>
            <w:tcW w:w="70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9368934">
            <w:pPr>
              <w:pStyle w:val="23"/>
              <w:rPr>
                <w:rFonts w:cs="Times New Roman"/>
                <w:b/>
                <w:bCs/>
                <w:color w:val="auto"/>
              </w:rPr>
            </w:pPr>
            <w:r>
              <w:rPr>
                <w:rFonts w:hint="eastAsia" w:cs="Times New Roman"/>
                <w:b/>
                <w:bCs/>
                <w:color w:val="auto"/>
              </w:rPr>
              <w:t>Setting Range</w:t>
            </w:r>
          </w:p>
        </w:tc>
        <w:tc>
          <w:tcPr>
            <w:tcW w:w="246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C3A69E1">
            <w:pPr>
              <w:pStyle w:val="23"/>
              <w:rPr>
                <w:rFonts w:cs="Times New Roman"/>
                <w:b/>
                <w:bCs/>
                <w:color w:val="auto"/>
                <w:kern w:val="0"/>
                <w:szCs w:val="14"/>
              </w:rPr>
            </w:pPr>
            <w:r>
              <w:rPr>
                <w:rFonts w:hint="eastAsia" w:cs="Times New Roman"/>
                <w:b/>
                <w:bCs/>
                <w:color w:val="auto"/>
                <w:kern w:val="0"/>
                <w:szCs w:val="14"/>
              </w:rPr>
              <w:t>Parameter Description</w:t>
            </w:r>
          </w:p>
        </w:tc>
      </w:tr>
      <w:tr w14:paraId="02FB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18" w:type="pct"/>
            <w:tcBorders>
              <w:top w:val="single" w:color="auto" w:sz="4" w:space="0"/>
              <w:left w:val="single" w:color="auto" w:sz="4" w:space="0"/>
              <w:bottom w:val="single" w:color="auto" w:sz="4" w:space="0"/>
              <w:right w:val="single" w:color="auto" w:sz="4" w:space="0"/>
            </w:tcBorders>
            <w:vAlign w:val="center"/>
          </w:tcPr>
          <w:p w14:paraId="35D2737B">
            <w:pPr>
              <w:pStyle w:val="23"/>
              <w:rPr>
                <w:rFonts w:cs="Times New Roman"/>
                <w:color w:val="auto"/>
              </w:rPr>
            </w:pPr>
            <w:r>
              <w:rPr>
                <w:rFonts w:cs="Times New Roman"/>
                <w:color w:val="auto"/>
              </w:rPr>
              <w:t>L8-00</w:t>
            </w:r>
          </w:p>
        </w:tc>
        <w:tc>
          <w:tcPr>
            <w:tcW w:w="711" w:type="pct"/>
            <w:tcBorders>
              <w:top w:val="single" w:color="auto" w:sz="4" w:space="0"/>
              <w:left w:val="single" w:color="auto" w:sz="4" w:space="0"/>
              <w:bottom w:val="single" w:color="auto" w:sz="4" w:space="0"/>
              <w:right w:val="single" w:color="auto" w:sz="4" w:space="0"/>
            </w:tcBorders>
            <w:vAlign w:val="center"/>
          </w:tcPr>
          <w:p w14:paraId="65A504BB">
            <w:pPr>
              <w:pStyle w:val="23"/>
              <w:rPr>
                <w:rFonts w:cs="Times New Roman"/>
                <w:color w:val="auto"/>
              </w:rPr>
            </w:pPr>
            <w:r>
              <w:rPr>
                <w:rFonts w:hint="eastAsia" w:cs="Times New Roman"/>
                <w:color w:val="auto"/>
              </w:rPr>
              <w:t>Industry Application Macro Selection</w:t>
            </w:r>
          </w:p>
        </w:tc>
        <w:tc>
          <w:tcPr>
            <w:tcW w:w="497" w:type="pct"/>
            <w:tcBorders>
              <w:top w:val="single" w:color="auto" w:sz="4" w:space="0"/>
              <w:left w:val="single" w:color="auto" w:sz="4" w:space="0"/>
              <w:bottom w:val="single" w:color="auto" w:sz="4" w:space="0"/>
              <w:right w:val="single" w:color="auto" w:sz="4" w:space="0"/>
            </w:tcBorders>
            <w:vAlign w:val="center"/>
          </w:tcPr>
          <w:p w14:paraId="06B36BFA">
            <w:pPr>
              <w:pStyle w:val="23"/>
              <w:rPr>
                <w:rFonts w:cs="Times New Roman"/>
                <w:color w:val="auto"/>
              </w:rPr>
            </w:pPr>
            <w:r>
              <w:rPr>
                <w:rFonts w:cs="Times New Roman"/>
                <w:color w:val="auto"/>
              </w:rPr>
              <w:t>0</w:t>
            </w:r>
          </w:p>
        </w:tc>
        <w:tc>
          <w:tcPr>
            <w:tcW w:w="705" w:type="pct"/>
            <w:tcBorders>
              <w:top w:val="single" w:color="auto" w:sz="4" w:space="0"/>
              <w:left w:val="single" w:color="auto" w:sz="4" w:space="0"/>
              <w:bottom w:val="single" w:color="auto" w:sz="4" w:space="0"/>
              <w:right w:val="single" w:color="auto" w:sz="4" w:space="0"/>
            </w:tcBorders>
            <w:vAlign w:val="center"/>
          </w:tcPr>
          <w:p w14:paraId="2C421AD5">
            <w:pPr>
              <w:pStyle w:val="23"/>
              <w:rPr>
                <w:rFonts w:cs="Times New Roman"/>
                <w:color w:val="auto"/>
              </w:rPr>
            </w:pPr>
            <w:r>
              <w:rPr>
                <w:rFonts w:cs="Times New Roman"/>
                <w:color w:val="auto"/>
              </w:rPr>
              <w:t>0: No Function</w:t>
            </w:r>
          </w:p>
          <w:p w14:paraId="7F0C1C04">
            <w:pPr>
              <w:pStyle w:val="23"/>
              <w:rPr>
                <w:rFonts w:cs="Times New Roman"/>
                <w:color w:val="auto"/>
              </w:rPr>
            </w:pPr>
            <w:r>
              <w:rPr>
                <w:rFonts w:cs="Times New Roman"/>
                <w:color w:val="auto"/>
              </w:rPr>
              <w:t>1: User Defined</w:t>
            </w:r>
          </w:p>
          <w:p w14:paraId="0E9BBFF7">
            <w:pPr>
              <w:pStyle w:val="23"/>
              <w:rPr>
                <w:rFonts w:cs="Times New Roman"/>
                <w:color w:val="auto"/>
              </w:rPr>
            </w:pPr>
            <w:r>
              <w:rPr>
                <w:rFonts w:cs="Times New Roman"/>
                <w:color w:val="auto"/>
              </w:rPr>
              <w:t>2: Air Compressor</w:t>
            </w:r>
          </w:p>
          <w:p w14:paraId="0820199C">
            <w:pPr>
              <w:pStyle w:val="23"/>
              <w:rPr>
                <w:rFonts w:cs="Times New Roman"/>
                <w:color w:val="auto"/>
              </w:rPr>
            </w:pPr>
            <w:r>
              <w:rPr>
                <w:rFonts w:cs="Times New Roman"/>
                <w:color w:val="auto"/>
              </w:rPr>
              <w:t>3: Fan</w:t>
            </w:r>
          </w:p>
          <w:p w14:paraId="528335F6">
            <w:pPr>
              <w:pStyle w:val="23"/>
              <w:rPr>
                <w:rFonts w:cs="Times New Roman"/>
                <w:color w:val="auto"/>
              </w:rPr>
            </w:pPr>
            <w:r>
              <w:rPr>
                <w:rFonts w:cs="Times New Roman"/>
                <w:color w:val="auto"/>
              </w:rPr>
              <w:t>4: Water Pump</w:t>
            </w:r>
          </w:p>
          <w:p w14:paraId="0EB9F25D">
            <w:pPr>
              <w:pStyle w:val="23"/>
              <w:rPr>
                <w:rFonts w:cs="Times New Roman"/>
                <w:color w:val="auto"/>
              </w:rPr>
            </w:pPr>
            <w:r>
              <w:rPr>
                <w:rFonts w:cs="Times New Roman"/>
                <w:color w:val="auto"/>
              </w:rPr>
              <w:t>5: Conveyor Belt</w:t>
            </w:r>
          </w:p>
          <w:p w14:paraId="0E93A504">
            <w:pPr>
              <w:pStyle w:val="23"/>
              <w:rPr>
                <w:rFonts w:cs="Times New Roman"/>
                <w:color w:val="auto"/>
              </w:rPr>
            </w:pPr>
            <w:r>
              <w:rPr>
                <w:rFonts w:cs="Times New Roman"/>
                <w:color w:val="auto"/>
              </w:rPr>
              <w:t>6: Machine Tool Application</w:t>
            </w:r>
          </w:p>
          <w:p w14:paraId="512E4C04">
            <w:pPr>
              <w:pStyle w:val="23"/>
              <w:rPr>
                <w:rFonts w:cs="Times New Roman"/>
                <w:color w:val="auto"/>
              </w:rPr>
            </w:pPr>
            <w:r>
              <w:rPr>
                <w:rFonts w:cs="Times New Roman"/>
                <w:color w:val="auto"/>
              </w:rPr>
              <w:t>7: Packaging</w:t>
            </w:r>
          </w:p>
          <w:p w14:paraId="78270CD1">
            <w:pPr>
              <w:pStyle w:val="23"/>
              <w:rPr>
                <w:rFonts w:cs="Times New Roman"/>
                <w:color w:val="auto"/>
              </w:rPr>
            </w:pPr>
            <w:r>
              <w:rPr>
                <w:rFonts w:cs="Times New Roman"/>
                <w:color w:val="auto"/>
              </w:rPr>
              <w:t>8: Textile Application</w:t>
            </w:r>
          </w:p>
          <w:p w14:paraId="0D23A630">
            <w:pPr>
              <w:pStyle w:val="23"/>
              <w:rPr>
                <w:rFonts w:cs="Times New Roman"/>
                <w:color w:val="auto"/>
              </w:rPr>
            </w:pPr>
            <w:r>
              <w:rPr>
                <w:rFonts w:cs="Times New Roman"/>
                <w:color w:val="auto"/>
              </w:rPr>
              <w:t>9: High-Speed Drill Application</w:t>
            </w:r>
          </w:p>
          <w:p w14:paraId="2BAB4772">
            <w:pPr>
              <w:pStyle w:val="23"/>
              <w:rPr>
                <w:rFonts w:cs="Times New Roman"/>
                <w:color w:val="auto"/>
              </w:rPr>
            </w:pPr>
            <w:r>
              <w:rPr>
                <w:rFonts w:cs="Times New Roman"/>
                <w:color w:val="auto"/>
              </w:rPr>
              <w:t>10: Reserved</w:t>
            </w:r>
          </w:p>
          <w:p w14:paraId="64E0A93E">
            <w:pPr>
              <w:pStyle w:val="23"/>
              <w:rPr>
                <w:rFonts w:cs="Times New Roman"/>
                <w:color w:val="auto"/>
              </w:rPr>
            </w:pPr>
            <w:r>
              <w:rPr>
                <w:rFonts w:cs="Times New Roman"/>
                <w:color w:val="auto"/>
              </w:rPr>
              <w:t>11: PID</w:t>
            </w:r>
          </w:p>
          <w:p w14:paraId="19C99EA5">
            <w:pPr>
              <w:pStyle w:val="23"/>
              <w:rPr>
                <w:rFonts w:cs="Times New Roman"/>
                <w:color w:val="auto"/>
              </w:rPr>
            </w:pPr>
            <w:r>
              <w:rPr>
                <w:rFonts w:cs="Times New Roman"/>
                <w:color w:val="auto"/>
              </w:rPr>
              <w:t>12: PID + Auxiliary Frequency</w:t>
            </w:r>
          </w:p>
        </w:tc>
        <w:tc>
          <w:tcPr>
            <w:tcW w:w="2466" w:type="pct"/>
            <w:tcBorders>
              <w:top w:val="single" w:color="auto" w:sz="4" w:space="0"/>
              <w:left w:val="single" w:color="auto" w:sz="4" w:space="0"/>
              <w:bottom w:val="single" w:color="auto" w:sz="4" w:space="0"/>
              <w:right w:val="single" w:color="auto" w:sz="4" w:space="0"/>
            </w:tcBorders>
            <w:vAlign w:val="center"/>
          </w:tcPr>
          <w:p w14:paraId="66D7E1BA">
            <w:pPr>
              <w:pStyle w:val="23"/>
              <w:rPr>
                <w:rFonts w:cs="Times New Roman"/>
                <w:color w:val="auto"/>
                <w:kern w:val="0"/>
                <w:szCs w:val="14"/>
              </w:rPr>
            </w:pPr>
            <w:r>
              <w:rPr>
                <w:rFonts w:hint="eastAsia" w:cs="Times New Roman"/>
                <w:color w:val="auto"/>
                <w:kern w:val="0"/>
                <w:szCs w:val="14"/>
              </w:rPr>
              <w:t>After selecting an application macro, some parameter default values will be automatically set according to the selected application macro type.</w:t>
            </w:r>
          </w:p>
        </w:tc>
      </w:tr>
      <w:tr w14:paraId="25D74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6BD8C02">
            <w:pPr>
              <w:pStyle w:val="23"/>
              <w:rPr>
                <w:rFonts w:cs="Times New Roman"/>
                <w:color w:val="auto"/>
              </w:rPr>
            </w:pPr>
            <w:r>
              <w:rPr>
                <w:rFonts w:cs="Times New Roman"/>
                <w:color w:val="auto"/>
              </w:rPr>
              <w:t>L8-01</w:t>
            </w:r>
          </w:p>
        </w:tc>
        <w:tc>
          <w:tcPr>
            <w:tcW w:w="711" w:type="pct"/>
            <w:tcBorders>
              <w:top w:val="single" w:color="auto" w:sz="4" w:space="0"/>
              <w:left w:val="single" w:color="auto" w:sz="4" w:space="0"/>
              <w:bottom w:val="single" w:color="auto" w:sz="4" w:space="0"/>
              <w:right w:val="single" w:color="auto" w:sz="4" w:space="0"/>
            </w:tcBorders>
            <w:vAlign w:val="center"/>
          </w:tcPr>
          <w:p w14:paraId="30B0CB6C">
            <w:pPr>
              <w:pStyle w:val="23"/>
              <w:rPr>
                <w:rFonts w:cs="Times New Roman"/>
                <w:color w:val="auto"/>
              </w:rPr>
            </w:pPr>
            <w:r>
              <w:rPr>
                <w:rFonts w:hint="eastAsia" w:cs="Times New Roman"/>
                <w:color w:val="auto"/>
              </w:rPr>
              <w:t>Application Macro Parameter 1</w:t>
            </w:r>
          </w:p>
        </w:tc>
        <w:tc>
          <w:tcPr>
            <w:tcW w:w="497" w:type="pct"/>
            <w:tcBorders>
              <w:top w:val="single" w:color="auto" w:sz="4" w:space="0"/>
              <w:left w:val="single" w:color="auto" w:sz="4" w:space="0"/>
              <w:bottom w:val="single" w:color="auto" w:sz="4" w:space="0"/>
              <w:right w:val="single" w:color="auto" w:sz="4" w:space="0"/>
            </w:tcBorders>
            <w:vAlign w:val="center"/>
          </w:tcPr>
          <w:p w14:paraId="0978BC87">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7E54A83">
            <w:pPr>
              <w:pStyle w:val="23"/>
              <w:rPr>
                <w:rFonts w:cs="Times New Roman"/>
                <w:color w:val="auto"/>
              </w:rPr>
            </w:pPr>
            <w:r>
              <w:rPr>
                <w:rFonts w:cs="Times New Roman"/>
                <w:color w:val="auto"/>
              </w:rPr>
              <w:t>0.00～29.00</w:t>
            </w:r>
          </w:p>
        </w:tc>
        <w:tc>
          <w:tcPr>
            <w:tcW w:w="2466" w:type="pct"/>
            <w:vMerge w:val="restart"/>
            <w:tcBorders>
              <w:top w:val="single" w:color="auto" w:sz="4" w:space="0"/>
              <w:left w:val="single" w:color="auto" w:sz="4" w:space="0"/>
              <w:bottom w:val="single" w:color="auto" w:sz="4" w:space="0"/>
              <w:right w:val="single" w:color="auto" w:sz="4" w:space="0"/>
            </w:tcBorders>
            <w:vAlign w:val="center"/>
          </w:tcPr>
          <w:p w14:paraId="32688661">
            <w:pPr>
              <w:pStyle w:val="23"/>
              <w:rPr>
                <w:rFonts w:cs="Times New Roman"/>
                <w:color w:val="auto"/>
                <w:kern w:val="0"/>
                <w:szCs w:val="14"/>
              </w:rPr>
            </w:pPr>
            <w:r>
              <w:rPr>
                <w:rFonts w:hint="eastAsia" w:cs="Times New Roman"/>
                <w:color w:val="auto"/>
                <w:kern w:val="0"/>
                <w:szCs w:val="14"/>
              </w:rPr>
              <w:t>The custom option allows users to add up to 50 function code parameter settings (L8-01~L8-50). For example, if a certain on-site application requires setting an asynchronous motor to operate in torque mode with a carrier frequency of 6KHz and a maximum torque of 150%, then the parameters should be set as follows: L8-01=0.03, L8-02=14.00, L8-03=0.15, L8-04=14.10; F0-03=2 (torque mode), FE-00=2 (IM open-loop torque control), F0-15=6 (carrier frequency), FE-10=150% (maximum torque command). After power-off, when powered on again, the parameters added by the custom application macro (L8-00=1) will be automatically imported.</w:t>
            </w:r>
          </w:p>
          <w:p w14:paraId="6EF7FFFE">
            <w:pPr>
              <w:pStyle w:val="23"/>
              <w:rPr>
                <w:rFonts w:cs="Times New Roman"/>
                <w:color w:val="auto"/>
                <w:kern w:val="0"/>
                <w:szCs w:val="14"/>
              </w:rPr>
            </w:pPr>
            <w:r>
              <w:rPr>
                <w:rFonts w:hint="eastAsia" w:cs="Times New Roman"/>
                <w:color w:val="auto"/>
                <w:kern w:val="0"/>
                <w:szCs w:val="14"/>
              </w:rPr>
              <w:t>Precautions:</w:t>
            </w:r>
          </w:p>
          <w:p w14:paraId="3B249B6D">
            <w:pPr>
              <w:pStyle w:val="23"/>
              <w:rPr>
                <w:rFonts w:cs="Times New Roman"/>
                <w:color w:val="auto"/>
                <w:kern w:val="0"/>
                <w:szCs w:val="14"/>
              </w:rPr>
            </w:pPr>
            <w:r>
              <w:rPr>
                <w:rFonts w:cs="Times New Roman"/>
                <w:color w:val="auto"/>
                <w:kern w:val="0"/>
                <w:szCs w:val="14"/>
              </w:rPr>
              <w:t>■ The setting values of parameters L8-01~L8-50 cannot be the index values of hidden attribute function codes (function codes reserved for display, such as L8-01 cannot be set to 25.00, i.e., L3-00).</w:t>
            </w:r>
          </w:p>
          <w:p w14:paraId="066B6AA9">
            <w:pPr>
              <w:pStyle w:val="23"/>
              <w:rPr>
                <w:rFonts w:cs="Times New Roman"/>
                <w:color w:val="auto"/>
                <w:kern w:val="0"/>
                <w:szCs w:val="14"/>
              </w:rPr>
            </w:pPr>
            <w:r>
              <w:rPr>
                <w:rFonts w:cs="Times New Roman"/>
                <w:color w:val="auto"/>
                <w:kern w:val="0"/>
                <w:szCs w:val="14"/>
              </w:rPr>
              <w:t>■ The setting values of parameters L8-01~L8-50 cannot exceed the total number of members in the set function group, for example, the display range of the F0 group is F0-00~F0-18, L8-01 cannot be set to 0.19 (i.e., F0-19).</w:t>
            </w:r>
          </w:p>
          <w:p w14:paraId="61E78280">
            <w:pPr>
              <w:pStyle w:val="23"/>
              <w:rPr>
                <w:rFonts w:cs="Times New Roman"/>
                <w:color w:val="auto"/>
                <w:kern w:val="0"/>
                <w:szCs w:val="14"/>
              </w:rPr>
            </w:pPr>
            <w:r>
              <w:rPr>
                <w:rFonts w:cs="Times New Roman"/>
                <w:color w:val="auto"/>
                <w:kern w:val="0"/>
                <w:szCs w:val="14"/>
              </w:rPr>
              <w:t>■ The setting values for parameters L8-01 to L8-50 cannot be L8 group parameters, such as L8-01 cannot be set to 29.XX (i.e., L8-XX).</w:t>
            </w:r>
          </w:p>
          <w:p w14:paraId="09864FAE">
            <w:pPr>
              <w:pStyle w:val="23"/>
              <w:rPr>
                <w:rFonts w:cs="Times New Roman"/>
                <w:color w:val="auto"/>
                <w:kern w:val="0"/>
                <w:szCs w:val="14"/>
              </w:rPr>
            </w:pPr>
            <w:r>
              <w:rPr>
                <w:rFonts w:cs="Times New Roman"/>
                <w:color w:val="auto"/>
                <w:kern w:val="0"/>
                <w:szCs w:val="14"/>
              </w:rPr>
              <w:t>■ When the setting values for parameters L8-01 to L8-50 are not 0.00, user-defined index items increase; otherwise, they decrease. For example, if L8-01=1.00, L8-02=1.01 (i.e., F1-00, F1-01), and L8-03=0.00, two custom function parameters are defined.</w:t>
            </w:r>
          </w:p>
          <w:p w14:paraId="00AB7E43">
            <w:pPr>
              <w:pStyle w:val="23"/>
              <w:rPr>
                <w:rFonts w:cs="Times New Roman"/>
                <w:color w:val="auto"/>
                <w:kern w:val="0"/>
                <w:szCs w:val="14"/>
              </w:rPr>
            </w:pPr>
            <w:r>
              <w:rPr>
                <w:rFonts w:cs="Times New Roman"/>
                <w:color w:val="auto"/>
                <w:kern w:val="0"/>
                <w:szCs w:val="14"/>
              </w:rPr>
              <w:t>■ When adding application parameters, it is mandatory to set them consecutively starting from L8-01 without skipping over 0.00 to set the next parameter, such as L8-01=1.00 (i.e., F1-00), L8-02=0.00, and L8-03 cannot be set to 1.01.</w:t>
            </w:r>
          </w:p>
          <w:p w14:paraId="4E177EB8">
            <w:pPr>
              <w:pStyle w:val="23"/>
              <w:rPr>
                <w:rFonts w:cs="Times New Roman"/>
                <w:color w:val="auto"/>
                <w:kern w:val="0"/>
                <w:szCs w:val="14"/>
              </w:rPr>
            </w:pPr>
            <w:r>
              <w:rPr>
                <w:rFonts w:cs="Times New Roman"/>
                <w:color w:val="auto"/>
                <w:kern w:val="0"/>
                <w:szCs w:val="14"/>
              </w:rPr>
              <w:t xml:space="preserve">■ When reducing application parameters, they must be set to 0.00 sequentially from the last non-0.00 parameter (L8-XX~L8-01). </w:t>
            </w:r>
          </w:p>
          <w:p w14:paraId="76654364">
            <w:pPr>
              <w:pStyle w:val="23"/>
              <w:rPr>
                <w:rFonts w:cs="Times New Roman"/>
                <w:color w:val="auto"/>
                <w:kern w:val="0"/>
                <w:szCs w:val="14"/>
              </w:rPr>
            </w:pPr>
            <w:r>
              <w:rPr>
                <w:rFonts w:hint="eastAsia" w:cs="Times New Roman"/>
                <w:color w:val="auto"/>
                <w:kern w:val="0"/>
                <w:szCs w:val="14"/>
              </w:rPr>
              <w:t>If the operation does not follow the above rules, the keyboard will display an “**ERR**” error, indicating that the setting has failed.</w:t>
            </w:r>
          </w:p>
        </w:tc>
      </w:tr>
      <w:tr w14:paraId="1A82B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4E539542">
            <w:pPr>
              <w:pStyle w:val="23"/>
              <w:rPr>
                <w:rFonts w:cs="Times New Roman"/>
                <w:color w:val="auto"/>
              </w:rPr>
            </w:pPr>
            <w:r>
              <w:rPr>
                <w:rFonts w:cs="Times New Roman"/>
                <w:color w:val="auto"/>
              </w:rPr>
              <w:t>L8-02</w:t>
            </w:r>
          </w:p>
        </w:tc>
        <w:tc>
          <w:tcPr>
            <w:tcW w:w="711" w:type="pct"/>
            <w:tcBorders>
              <w:top w:val="single" w:color="auto" w:sz="4" w:space="0"/>
              <w:left w:val="single" w:color="auto" w:sz="4" w:space="0"/>
              <w:bottom w:val="single" w:color="auto" w:sz="4" w:space="0"/>
              <w:right w:val="single" w:color="auto" w:sz="4" w:space="0"/>
            </w:tcBorders>
            <w:vAlign w:val="center"/>
          </w:tcPr>
          <w:p w14:paraId="7791D73F">
            <w:pPr>
              <w:pStyle w:val="23"/>
              <w:rPr>
                <w:rFonts w:cs="Times New Roman"/>
                <w:color w:val="auto"/>
              </w:rPr>
            </w:pPr>
            <w:r>
              <w:rPr>
                <w:rFonts w:hint="eastAsia" w:cs="Times New Roman"/>
                <w:color w:val="auto"/>
              </w:rPr>
              <w:t>Application Macro Parameter 2</w:t>
            </w:r>
          </w:p>
        </w:tc>
        <w:tc>
          <w:tcPr>
            <w:tcW w:w="497" w:type="pct"/>
            <w:tcBorders>
              <w:top w:val="single" w:color="auto" w:sz="4" w:space="0"/>
              <w:left w:val="single" w:color="auto" w:sz="4" w:space="0"/>
              <w:bottom w:val="single" w:color="auto" w:sz="4" w:space="0"/>
              <w:right w:val="single" w:color="auto" w:sz="4" w:space="0"/>
            </w:tcBorders>
            <w:vAlign w:val="center"/>
          </w:tcPr>
          <w:p w14:paraId="30FB76A9">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3A040517">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47441913">
            <w:pPr>
              <w:pStyle w:val="23"/>
              <w:rPr>
                <w:rFonts w:cs="Times New Roman"/>
                <w:color w:val="auto"/>
                <w:kern w:val="0"/>
                <w:szCs w:val="14"/>
              </w:rPr>
            </w:pPr>
          </w:p>
        </w:tc>
      </w:tr>
      <w:tr w14:paraId="322AD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50AA326">
            <w:pPr>
              <w:pStyle w:val="23"/>
              <w:rPr>
                <w:rFonts w:cs="Times New Roman"/>
                <w:color w:val="auto"/>
              </w:rPr>
            </w:pPr>
            <w:r>
              <w:rPr>
                <w:rFonts w:cs="Times New Roman"/>
                <w:color w:val="auto"/>
              </w:rPr>
              <w:t>L8-03</w:t>
            </w:r>
          </w:p>
        </w:tc>
        <w:tc>
          <w:tcPr>
            <w:tcW w:w="711" w:type="pct"/>
            <w:tcBorders>
              <w:top w:val="single" w:color="auto" w:sz="4" w:space="0"/>
              <w:left w:val="single" w:color="auto" w:sz="4" w:space="0"/>
              <w:bottom w:val="single" w:color="auto" w:sz="4" w:space="0"/>
              <w:right w:val="single" w:color="auto" w:sz="4" w:space="0"/>
            </w:tcBorders>
            <w:vAlign w:val="center"/>
          </w:tcPr>
          <w:p w14:paraId="2421A26D">
            <w:pPr>
              <w:pStyle w:val="23"/>
              <w:rPr>
                <w:rFonts w:cs="Times New Roman"/>
                <w:color w:val="auto"/>
              </w:rPr>
            </w:pPr>
            <w:r>
              <w:rPr>
                <w:rFonts w:hint="eastAsia" w:cs="Times New Roman"/>
                <w:color w:val="auto"/>
              </w:rPr>
              <w:t>Application Macro Parameter 3</w:t>
            </w:r>
          </w:p>
        </w:tc>
        <w:tc>
          <w:tcPr>
            <w:tcW w:w="497" w:type="pct"/>
            <w:tcBorders>
              <w:top w:val="single" w:color="auto" w:sz="4" w:space="0"/>
              <w:left w:val="single" w:color="auto" w:sz="4" w:space="0"/>
              <w:bottom w:val="single" w:color="auto" w:sz="4" w:space="0"/>
              <w:right w:val="single" w:color="auto" w:sz="4" w:space="0"/>
            </w:tcBorders>
            <w:vAlign w:val="center"/>
          </w:tcPr>
          <w:p w14:paraId="3960FD39">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58DF5470">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AB739A3">
            <w:pPr>
              <w:pStyle w:val="23"/>
              <w:rPr>
                <w:rFonts w:cs="Times New Roman"/>
                <w:color w:val="auto"/>
                <w:kern w:val="0"/>
                <w:szCs w:val="14"/>
              </w:rPr>
            </w:pPr>
          </w:p>
        </w:tc>
      </w:tr>
      <w:tr w14:paraId="691F2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0EFF1FE">
            <w:pPr>
              <w:pStyle w:val="23"/>
              <w:rPr>
                <w:rFonts w:cs="Times New Roman"/>
                <w:color w:val="auto"/>
              </w:rPr>
            </w:pPr>
            <w:r>
              <w:rPr>
                <w:rFonts w:cs="Times New Roman"/>
                <w:color w:val="auto"/>
              </w:rPr>
              <w:t>L8-04</w:t>
            </w:r>
          </w:p>
        </w:tc>
        <w:tc>
          <w:tcPr>
            <w:tcW w:w="711" w:type="pct"/>
            <w:tcBorders>
              <w:top w:val="single" w:color="auto" w:sz="4" w:space="0"/>
              <w:left w:val="single" w:color="auto" w:sz="4" w:space="0"/>
              <w:bottom w:val="single" w:color="auto" w:sz="4" w:space="0"/>
              <w:right w:val="single" w:color="auto" w:sz="4" w:space="0"/>
            </w:tcBorders>
            <w:vAlign w:val="center"/>
          </w:tcPr>
          <w:p w14:paraId="002357F2">
            <w:pPr>
              <w:pStyle w:val="23"/>
              <w:rPr>
                <w:rFonts w:cs="Times New Roman"/>
                <w:color w:val="auto"/>
              </w:rPr>
            </w:pPr>
            <w:r>
              <w:rPr>
                <w:rFonts w:hint="eastAsia" w:cs="Times New Roman"/>
                <w:color w:val="auto"/>
              </w:rPr>
              <w:t>Application Macro Parameter 4</w:t>
            </w:r>
          </w:p>
        </w:tc>
        <w:tc>
          <w:tcPr>
            <w:tcW w:w="497" w:type="pct"/>
            <w:tcBorders>
              <w:top w:val="single" w:color="auto" w:sz="4" w:space="0"/>
              <w:left w:val="single" w:color="auto" w:sz="4" w:space="0"/>
              <w:bottom w:val="single" w:color="auto" w:sz="4" w:space="0"/>
              <w:right w:val="single" w:color="auto" w:sz="4" w:space="0"/>
            </w:tcBorders>
            <w:vAlign w:val="center"/>
          </w:tcPr>
          <w:p w14:paraId="66F19B01">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5DD46921">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8D1F134">
            <w:pPr>
              <w:pStyle w:val="23"/>
              <w:rPr>
                <w:rFonts w:cs="Times New Roman"/>
                <w:color w:val="auto"/>
                <w:kern w:val="0"/>
                <w:szCs w:val="14"/>
              </w:rPr>
            </w:pPr>
          </w:p>
        </w:tc>
      </w:tr>
      <w:tr w14:paraId="135B8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6B0338C7">
            <w:pPr>
              <w:pStyle w:val="23"/>
              <w:rPr>
                <w:rFonts w:cs="Times New Roman"/>
                <w:color w:val="auto"/>
              </w:rPr>
            </w:pPr>
            <w:r>
              <w:rPr>
                <w:rFonts w:cs="Times New Roman"/>
                <w:color w:val="auto"/>
              </w:rPr>
              <w:t>L8-05</w:t>
            </w:r>
          </w:p>
        </w:tc>
        <w:tc>
          <w:tcPr>
            <w:tcW w:w="711" w:type="pct"/>
            <w:tcBorders>
              <w:top w:val="single" w:color="auto" w:sz="4" w:space="0"/>
              <w:left w:val="single" w:color="auto" w:sz="4" w:space="0"/>
              <w:bottom w:val="single" w:color="auto" w:sz="4" w:space="0"/>
              <w:right w:val="single" w:color="auto" w:sz="4" w:space="0"/>
            </w:tcBorders>
            <w:vAlign w:val="center"/>
          </w:tcPr>
          <w:p w14:paraId="75A620C0">
            <w:pPr>
              <w:pStyle w:val="23"/>
              <w:spacing w:line="240" w:lineRule="auto"/>
              <w:rPr>
                <w:rFonts w:cs="Times New Roman"/>
                <w:color w:val="auto"/>
              </w:rPr>
            </w:pPr>
            <w:r>
              <w:rPr>
                <w:rFonts w:hint="eastAsia" w:cs="Times New Roman"/>
                <w:color w:val="auto"/>
              </w:rPr>
              <w:t>Application Macro Parameter 5</w:t>
            </w:r>
          </w:p>
        </w:tc>
        <w:tc>
          <w:tcPr>
            <w:tcW w:w="497" w:type="pct"/>
            <w:tcBorders>
              <w:top w:val="single" w:color="auto" w:sz="4" w:space="0"/>
              <w:left w:val="single" w:color="auto" w:sz="4" w:space="0"/>
              <w:bottom w:val="single" w:color="auto" w:sz="4" w:space="0"/>
              <w:right w:val="single" w:color="auto" w:sz="4" w:space="0"/>
            </w:tcBorders>
            <w:vAlign w:val="center"/>
          </w:tcPr>
          <w:p w14:paraId="01436CB3">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2ADC7C0">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FD4D77C">
            <w:pPr>
              <w:pStyle w:val="23"/>
              <w:rPr>
                <w:rFonts w:cs="Times New Roman"/>
                <w:color w:val="auto"/>
                <w:kern w:val="0"/>
                <w:szCs w:val="14"/>
              </w:rPr>
            </w:pPr>
          </w:p>
        </w:tc>
      </w:tr>
      <w:tr w14:paraId="3F462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870FA76">
            <w:pPr>
              <w:pStyle w:val="23"/>
              <w:rPr>
                <w:rFonts w:cs="Times New Roman"/>
                <w:color w:val="auto"/>
              </w:rPr>
            </w:pPr>
            <w:r>
              <w:rPr>
                <w:rFonts w:cs="Times New Roman"/>
                <w:color w:val="auto"/>
              </w:rPr>
              <w:t>L8-06</w:t>
            </w:r>
          </w:p>
        </w:tc>
        <w:tc>
          <w:tcPr>
            <w:tcW w:w="711" w:type="pct"/>
            <w:tcBorders>
              <w:top w:val="single" w:color="auto" w:sz="4" w:space="0"/>
              <w:left w:val="single" w:color="auto" w:sz="4" w:space="0"/>
              <w:bottom w:val="single" w:color="auto" w:sz="4" w:space="0"/>
              <w:right w:val="single" w:color="auto" w:sz="4" w:space="0"/>
            </w:tcBorders>
            <w:vAlign w:val="center"/>
          </w:tcPr>
          <w:p w14:paraId="6145630F">
            <w:pPr>
              <w:pStyle w:val="23"/>
              <w:spacing w:line="240" w:lineRule="auto"/>
              <w:rPr>
                <w:rFonts w:cs="Times New Roman"/>
                <w:color w:val="auto"/>
              </w:rPr>
            </w:pPr>
            <w:r>
              <w:rPr>
                <w:rFonts w:hint="eastAsia" w:cs="Times New Roman"/>
                <w:color w:val="auto"/>
              </w:rPr>
              <w:t>Application Macro Parameter 6</w:t>
            </w:r>
          </w:p>
        </w:tc>
        <w:tc>
          <w:tcPr>
            <w:tcW w:w="497" w:type="pct"/>
            <w:tcBorders>
              <w:top w:val="single" w:color="auto" w:sz="4" w:space="0"/>
              <w:left w:val="single" w:color="auto" w:sz="4" w:space="0"/>
              <w:bottom w:val="single" w:color="auto" w:sz="4" w:space="0"/>
              <w:right w:val="single" w:color="auto" w:sz="4" w:space="0"/>
            </w:tcBorders>
            <w:vAlign w:val="center"/>
          </w:tcPr>
          <w:p w14:paraId="3DF6250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6F7F4BC">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1748CB1">
            <w:pPr>
              <w:pStyle w:val="23"/>
              <w:rPr>
                <w:rFonts w:cs="Times New Roman"/>
                <w:color w:val="auto"/>
                <w:kern w:val="0"/>
                <w:szCs w:val="14"/>
              </w:rPr>
            </w:pPr>
          </w:p>
        </w:tc>
      </w:tr>
      <w:tr w14:paraId="59AC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10E6A54">
            <w:pPr>
              <w:pStyle w:val="23"/>
              <w:rPr>
                <w:rFonts w:cs="Times New Roman"/>
                <w:color w:val="auto"/>
              </w:rPr>
            </w:pPr>
            <w:r>
              <w:rPr>
                <w:rFonts w:cs="Times New Roman"/>
                <w:color w:val="auto"/>
              </w:rPr>
              <w:t>L8-07</w:t>
            </w:r>
          </w:p>
        </w:tc>
        <w:tc>
          <w:tcPr>
            <w:tcW w:w="711" w:type="pct"/>
            <w:tcBorders>
              <w:top w:val="single" w:color="auto" w:sz="4" w:space="0"/>
              <w:left w:val="single" w:color="auto" w:sz="4" w:space="0"/>
              <w:bottom w:val="single" w:color="auto" w:sz="4" w:space="0"/>
              <w:right w:val="single" w:color="auto" w:sz="4" w:space="0"/>
            </w:tcBorders>
            <w:vAlign w:val="center"/>
          </w:tcPr>
          <w:p w14:paraId="2111C699">
            <w:pPr>
              <w:pStyle w:val="23"/>
              <w:spacing w:line="240" w:lineRule="auto"/>
              <w:rPr>
                <w:rFonts w:cs="Times New Roman"/>
                <w:color w:val="auto"/>
              </w:rPr>
            </w:pPr>
            <w:r>
              <w:rPr>
                <w:rFonts w:hint="eastAsia" w:cs="Times New Roman"/>
                <w:color w:val="auto"/>
              </w:rPr>
              <w:t>Application Macro Parameter 7</w:t>
            </w:r>
          </w:p>
        </w:tc>
        <w:tc>
          <w:tcPr>
            <w:tcW w:w="497" w:type="pct"/>
            <w:tcBorders>
              <w:top w:val="single" w:color="auto" w:sz="4" w:space="0"/>
              <w:left w:val="single" w:color="auto" w:sz="4" w:space="0"/>
              <w:bottom w:val="single" w:color="auto" w:sz="4" w:space="0"/>
              <w:right w:val="single" w:color="auto" w:sz="4" w:space="0"/>
            </w:tcBorders>
            <w:vAlign w:val="center"/>
          </w:tcPr>
          <w:p w14:paraId="41FCAA4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51C80A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1815527">
            <w:pPr>
              <w:pStyle w:val="23"/>
              <w:rPr>
                <w:rFonts w:cs="Times New Roman"/>
                <w:color w:val="auto"/>
                <w:kern w:val="0"/>
                <w:szCs w:val="14"/>
              </w:rPr>
            </w:pPr>
          </w:p>
        </w:tc>
      </w:tr>
      <w:tr w14:paraId="734D5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45EAD1F6">
            <w:pPr>
              <w:pStyle w:val="23"/>
              <w:rPr>
                <w:rFonts w:cs="Times New Roman"/>
                <w:color w:val="auto"/>
              </w:rPr>
            </w:pPr>
            <w:r>
              <w:rPr>
                <w:rFonts w:cs="Times New Roman"/>
                <w:color w:val="auto"/>
              </w:rPr>
              <w:t>L8-08</w:t>
            </w:r>
          </w:p>
        </w:tc>
        <w:tc>
          <w:tcPr>
            <w:tcW w:w="711" w:type="pct"/>
            <w:tcBorders>
              <w:top w:val="single" w:color="auto" w:sz="4" w:space="0"/>
              <w:left w:val="single" w:color="auto" w:sz="4" w:space="0"/>
              <w:bottom w:val="single" w:color="auto" w:sz="4" w:space="0"/>
              <w:right w:val="single" w:color="auto" w:sz="4" w:space="0"/>
            </w:tcBorders>
            <w:vAlign w:val="center"/>
          </w:tcPr>
          <w:p w14:paraId="5C859FA2">
            <w:pPr>
              <w:pStyle w:val="23"/>
              <w:spacing w:line="240" w:lineRule="auto"/>
              <w:rPr>
                <w:rFonts w:cs="Times New Roman"/>
                <w:color w:val="auto"/>
              </w:rPr>
            </w:pPr>
            <w:r>
              <w:rPr>
                <w:rFonts w:hint="eastAsia" w:cs="Times New Roman"/>
                <w:color w:val="auto"/>
              </w:rPr>
              <w:t>Application Macro Parameter 8</w:t>
            </w:r>
          </w:p>
        </w:tc>
        <w:tc>
          <w:tcPr>
            <w:tcW w:w="497" w:type="pct"/>
            <w:tcBorders>
              <w:top w:val="single" w:color="auto" w:sz="4" w:space="0"/>
              <w:left w:val="single" w:color="auto" w:sz="4" w:space="0"/>
              <w:bottom w:val="single" w:color="auto" w:sz="4" w:space="0"/>
              <w:right w:val="single" w:color="auto" w:sz="4" w:space="0"/>
            </w:tcBorders>
            <w:vAlign w:val="center"/>
          </w:tcPr>
          <w:p w14:paraId="0D49FED1">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AC16028">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792BC45">
            <w:pPr>
              <w:pStyle w:val="23"/>
              <w:rPr>
                <w:rFonts w:cs="Times New Roman"/>
                <w:color w:val="auto"/>
                <w:kern w:val="0"/>
                <w:szCs w:val="14"/>
              </w:rPr>
            </w:pPr>
          </w:p>
        </w:tc>
      </w:tr>
      <w:tr w14:paraId="42ED5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A53F4C6">
            <w:pPr>
              <w:pStyle w:val="23"/>
              <w:rPr>
                <w:rFonts w:cs="Times New Roman"/>
                <w:color w:val="auto"/>
              </w:rPr>
            </w:pPr>
            <w:r>
              <w:rPr>
                <w:rFonts w:cs="Times New Roman"/>
                <w:color w:val="auto"/>
              </w:rPr>
              <w:t>L8-09</w:t>
            </w:r>
          </w:p>
        </w:tc>
        <w:tc>
          <w:tcPr>
            <w:tcW w:w="711" w:type="pct"/>
            <w:tcBorders>
              <w:top w:val="single" w:color="auto" w:sz="4" w:space="0"/>
              <w:left w:val="single" w:color="auto" w:sz="4" w:space="0"/>
              <w:bottom w:val="single" w:color="auto" w:sz="4" w:space="0"/>
              <w:right w:val="single" w:color="auto" w:sz="4" w:space="0"/>
            </w:tcBorders>
            <w:vAlign w:val="center"/>
          </w:tcPr>
          <w:p w14:paraId="01E25814">
            <w:pPr>
              <w:pStyle w:val="23"/>
              <w:spacing w:line="240" w:lineRule="auto"/>
              <w:rPr>
                <w:rFonts w:cs="Times New Roman"/>
                <w:color w:val="auto"/>
              </w:rPr>
            </w:pPr>
            <w:r>
              <w:rPr>
                <w:rFonts w:hint="eastAsia" w:cs="Times New Roman"/>
                <w:color w:val="auto"/>
              </w:rPr>
              <w:t>Application Macro Parameter 9</w:t>
            </w:r>
          </w:p>
        </w:tc>
        <w:tc>
          <w:tcPr>
            <w:tcW w:w="497" w:type="pct"/>
            <w:tcBorders>
              <w:top w:val="single" w:color="auto" w:sz="4" w:space="0"/>
              <w:left w:val="single" w:color="auto" w:sz="4" w:space="0"/>
              <w:bottom w:val="single" w:color="auto" w:sz="4" w:space="0"/>
              <w:right w:val="single" w:color="auto" w:sz="4" w:space="0"/>
            </w:tcBorders>
            <w:vAlign w:val="center"/>
          </w:tcPr>
          <w:p w14:paraId="6359AC63">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23749DB">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E1912A7">
            <w:pPr>
              <w:pStyle w:val="23"/>
              <w:rPr>
                <w:rFonts w:cs="Times New Roman"/>
                <w:color w:val="auto"/>
                <w:kern w:val="0"/>
                <w:szCs w:val="14"/>
              </w:rPr>
            </w:pPr>
          </w:p>
        </w:tc>
      </w:tr>
      <w:tr w14:paraId="0C43B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73EBB5F">
            <w:pPr>
              <w:pStyle w:val="23"/>
              <w:rPr>
                <w:rFonts w:cs="Times New Roman"/>
                <w:color w:val="auto"/>
              </w:rPr>
            </w:pPr>
            <w:r>
              <w:rPr>
                <w:rFonts w:cs="Times New Roman"/>
                <w:color w:val="auto"/>
              </w:rPr>
              <w:t>L8-10</w:t>
            </w:r>
          </w:p>
        </w:tc>
        <w:tc>
          <w:tcPr>
            <w:tcW w:w="711" w:type="pct"/>
            <w:tcBorders>
              <w:top w:val="single" w:color="auto" w:sz="4" w:space="0"/>
              <w:left w:val="single" w:color="auto" w:sz="4" w:space="0"/>
              <w:bottom w:val="single" w:color="auto" w:sz="4" w:space="0"/>
              <w:right w:val="single" w:color="auto" w:sz="4" w:space="0"/>
            </w:tcBorders>
            <w:vAlign w:val="center"/>
          </w:tcPr>
          <w:p w14:paraId="2CA6F564">
            <w:pPr>
              <w:pStyle w:val="23"/>
              <w:spacing w:line="240" w:lineRule="auto"/>
              <w:rPr>
                <w:rFonts w:cs="Times New Roman"/>
                <w:color w:val="auto"/>
              </w:rPr>
            </w:pPr>
            <w:r>
              <w:rPr>
                <w:rFonts w:hint="eastAsia" w:cs="Times New Roman"/>
                <w:color w:val="auto"/>
              </w:rPr>
              <w:t>Application Macro Parameter 10</w:t>
            </w:r>
          </w:p>
        </w:tc>
        <w:tc>
          <w:tcPr>
            <w:tcW w:w="497" w:type="pct"/>
            <w:tcBorders>
              <w:top w:val="single" w:color="auto" w:sz="4" w:space="0"/>
              <w:left w:val="single" w:color="auto" w:sz="4" w:space="0"/>
              <w:bottom w:val="single" w:color="auto" w:sz="4" w:space="0"/>
              <w:right w:val="single" w:color="auto" w:sz="4" w:space="0"/>
            </w:tcBorders>
            <w:vAlign w:val="center"/>
          </w:tcPr>
          <w:p w14:paraId="1C20DAE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337B17D4">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44DEB2C">
            <w:pPr>
              <w:pStyle w:val="23"/>
              <w:rPr>
                <w:rFonts w:cs="Times New Roman"/>
                <w:color w:val="auto"/>
                <w:kern w:val="0"/>
                <w:szCs w:val="14"/>
              </w:rPr>
            </w:pPr>
          </w:p>
        </w:tc>
      </w:tr>
      <w:tr w14:paraId="1CEFD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C005641">
            <w:pPr>
              <w:pStyle w:val="23"/>
              <w:rPr>
                <w:rFonts w:cs="Times New Roman"/>
                <w:color w:val="auto"/>
              </w:rPr>
            </w:pPr>
            <w:r>
              <w:rPr>
                <w:rFonts w:cs="Times New Roman"/>
                <w:color w:val="auto"/>
              </w:rPr>
              <w:t>L8-11</w:t>
            </w:r>
          </w:p>
        </w:tc>
        <w:tc>
          <w:tcPr>
            <w:tcW w:w="711" w:type="pct"/>
            <w:tcBorders>
              <w:top w:val="single" w:color="auto" w:sz="4" w:space="0"/>
              <w:left w:val="single" w:color="auto" w:sz="4" w:space="0"/>
              <w:bottom w:val="single" w:color="auto" w:sz="4" w:space="0"/>
              <w:right w:val="single" w:color="auto" w:sz="4" w:space="0"/>
            </w:tcBorders>
            <w:vAlign w:val="center"/>
          </w:tcPr>
          <w:p w14:paraId="53F9CD22">
            <w:pPr>
              <w:pStyle w:val="23"/>
              <w:spacing w:line="240" w:lineRule="auto"/>
              <w:rPr>
                <w:rFonts w:cs="Times New Roman"/>
                <w:color w:val="auto"/>
              </w:rPr>
            </w:pPr>
            <w:r>
              <w:rPr>
                <w:rFonts w:hint="eastAsia" w:cs="Times New Roman"/>
                <w:color w:val="auto"/>
              </w:rPr>
              <w:t>Application Macro Parameter 11</w:t>
            </w:r>
          </w:p>
        </w:tc>
        <w:tc>
          <w:tcPr>
            <w:tcW w:w="497" w:type="pct"/>
            <w:tcBorders>
              <w:top w:val="single" w:color="auto" w:sz="4" w:space="0"/>
              <w:left w:val="single" w:color="auto" w:sz="4" w:space="0"/>
              <w:bottom w:val="single" w:color="auto" w:sz="4" w:space="0"/>
              <w:right w:val="single" w:color="auto" w:sz="4" w:space="0"/>
            </w:tcBorders>
            <w:vAlign w:val="center"/>
          </w:tcPr>
          <w:p w14:paraId="313F832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C97DF16">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956405D">
            <w:pPr>
              <w:pStyle w:val="23"/>
              <w:rPr>
                <w:rFonts w:cs="Times New Roman"/>
                <w:color w:val="auto"/>
                <w:kern w:val="0"/>
                <w:szCs w:val="14"/>
              </w:rPr>
            </w:pPr>
          </w:p>
        </w:tc>
      </w:tr>
      <w:tr w14:paraId="186A1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8EB9EA7">
            <w:pPr>
              <w:pStyle w:val="23"/>
              <w:rPr>
                <w:rFonts w:cs="Times New Roman"/>
                <w:color w:val="auto"/>
              </w:rPr>
            </w:pPr>
            <w:r>
              <w:rPr>
                <w:rFonts w:cs="Times New Roman"/>
                <w:color w:val="auto"/>
              </w:rPr>
              <w:t>L8-12</w:t>
            </w:r>
          </w:p>
        </w:tc>
        <w:tc>
          <w:tcPr>
            <w:tcW w:w="711" w:type="pct"/>
            <w:tcBorders>
              <w:top w:val="single" w:color="auto" w:sz="4" w:space="0"/>
              <w:left w:val="single" w:color="auto" w:sz="4" w:space="0"/>
              <w:bottom w:val="single" w:color="auto" w:sz="4" w:space="0"/>
              <w:right w:val="single" w:color="auto" w:sz="4" w:space="0"/>
            </w:tcBorders>
            <w:vAlign w:val="center"/>
          </w:tcPr>
          <w:p w14:paraId="42323952">
            <w:pPr>
              <w:pStyle w:val="23"/>
              <w:spacing w:line="240" w:lineRule="auto"/>
              <w:rPr>
                <w:rFonts w:cs="Times New Roman"/>
                <w:color w:val="auto"/>
              </w:rPr>
            </w:pPr>
            <w:r>
              <w:rPr>
                <w:rFonts w:hint="eastAsia" w:cs="Times New Roman"/>
                <w:color w:val="auto"/>
              </w:rPr>
              <w:t>Application Macro Parameter 12</w:t>
            </w:r>
          </w:p>
        </w:tc>
        <w:tc>
          <w:tcPr>
            <w:tcW w:w="497" w:type="pct"/>
            <w:tcBorders>
              <w:top w:val="single" w:color="auto" w:sz="4" w:space="0"/>
              <w:left w:val="single" w:color="auto" w:sz="4" w:space="0"/>
              <w:bottom w:val="single" w:color="auto" w:sz="4" w:space="0"/>
              <w:right w:val="single" w:color="auto" w:sz="4" w:space="0"/>
            </w:tcBorders>
            <w:vAlign w:val="center"/>
          </w:tcPr>
          <w:p w14:paraId="1BCDD1AA">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41F11630">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8ED0873">
            <w:pPr>
              <w:pStyle w:val="23"/>
              <w:rPr>
                <w:rFonts w:cs="Times New Roman"/>
                <w:color w:val="auto"/>
                <w:kern w:val="0"/>
                <w:szCs w:val="14"/>
              </w:rPr>
            </w:pPr>
          </w:p>
        </w:tc>
      </w:tr>
      <w:tr w14:paraId="14126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9BCB3D3">
            <w:pPr>
              <w:pStyle w:val="23"/>
              <w:rPr>
                <w:rFonts w:cs="Times New Roman"/>
                <w:color w:val="auto"/>
              </w:rPr>
            </w:pPr>
            <w:r>
              <w:rPr>
                <w:rFonts w:cs="Times New Roman"/>
                <w:color w:val="auto"/>
              </w:rPr>
              <w:t>L8-13</w:t>
            </w:r>
          </w:p>
        </w:tc>
        <w:tc>
          <w:tcPr>
            <w:tcW w:w="711" w:type="pct"/>
            <w:tcBorders>
              <w:top w:val="single" w:color="auto" w:sz="4" w:space="0"/>
              <w:left w:val="single" w:color="auto" w:sz="4" w:space="0"/>
              <w:bottom w:val="single" w:color="auto" w:sz="4" w:space="0"/>
              <w:right w:val="single" w:color="auto" w:sz="4" w:space="0"/>
            </w:tcBorders>
            <w:vAlign w:val="center"/>
          </w:tcPr>
          <w:p w14:paraId="174B6FC2">
            <w:pPr>
              <w:pStyle w:val="23"/>
              <w:spacing w:line="240" w:lineRule="auto"/>
              <w:rPr>
                <w:rFonts w:cs="Times New Roman"/>
                <w:color w:val="auto"/>
              </w:rPr>
            </w:pPr>
            <w:r>
              <w:rPr>
                <w:rFonts w:hint="eastAsia" w:cs="Times New Roman"/>
                <w:color w:val="auto"/>
              </w:rPr>
              <w:t>Application Macro Parameter 13</w:t>
            </w:r>
          </w:p>
        </w:tc>
        <w:tc>
          <w:tcPr>
            <w:tcW w:w="497" w:type="pct"/>
            <w:tcBorders>
              <w:top w:val="single" w:color="auto" w:sz="4" w:space="0"/>
              <w:left w:val="single" w:color="auto" w:sz="4" w:space="0"/>
              <w:bottom w:val="single" w:color="auto" w:sz="4" w:space="0"/>
              <w:right w:val="single" w:color="auto" w:sz="4" w:space="0"/>
            </w:tcBorders>
            <w:vAlign w:val="center"/>
          </w:tcPr>
          <w:p w14:paraId="440B319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C7ACFC3">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E815E7C">
            <w:pPr>
              <w:pStyle w:val="23"/>
              <w:rPr>
                <w:rFonts w:cs="Times New Roman"/>
                <w:color w:val="auto"/>
                <w:kern w:val="0"/>
                <w:szCs w:val="14"/>
              </w:rPr>
            </w:pPr>
          </w:p>
        </w:tc>
      </w:tr>
      <w:tr w14:paraId="277C8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1A8620B">
            <w:pPr>
              <w:pStyle w:val="23"/>
              <w:rPr>
                <w:rFonts w:cs="Times New Roman"/>
                <w:color w:val="auto"/>
              </w:rPr>
            </w:pPr>
            <w:r>
              <w:rPr>
                <w:rFonts w:cs="Times New Roman"/>
                <w:color w:val="auto"/>
              </w:rPr>
              <w:t>L8-14</w:t>
            </w:r>
          </w:p>
        </w:tc>
        <w:tc>
          <w:tcPr>
            <w:tcW w:w="711" w:type="pct"/>
            <w:tcBorders>
              <w:top w:val="single" w:color="auto" w:sz="4" w:space="0"/>
              <w:left w:val="single" w:color="auto" w:sz="4" w:space="0"/>
              <w:bottom w:val="single" w:color="auto" w:sz="4" w:space="0"/>
              <w:right w:val="single" w:color="auto" w:sz="4" w:space="0"/>
            </w:tcBorders>
            <w:vAlign w:val="center"/>
          </w:tcPr>
          <w:p w14:paraId="53C60EE5">
            <w:pPr>
              <w:pStyle w:val="23"/>
              <w:spacing w:line="240" w:lineRule="auto"/>
              <w:rPr>
                <w:rFonts w:cs="Times New Roman"/>
                <w:color w:val="auto"/>
              </w:rPr>
            </w:pPr>
            <w:r>
              <w:rPr>
                <w:rFonts w:hint="eastAsia" w:cs="Times New Roman"/>
                <w:color w:val="auto"/>
              </w:rPr>
              <w:t>Application Macro Parameter 14</w:t>
            </w:r>
          </w:p>
        </w:tc>
        <w:tc>
          <w:tcPr>
            <w:tcW w:w="497" w:type="pct"/>
            <w:tcBorders>
              <w:top w:val="single" w:color="auto" w:sz="4" w:space="0"/>
              <w:left w:val="single" w:color="auto" w:sz="4" w:space="0"/>
              <w:bottom w:val="single" w:color="auto" w:sz="4" w:space="0"/>
              <w:right w:val="single" w:color="auto" w:sz="4" w:space="0"/>
            </w:tcBorders>
            <w:vAlign w:val="center"/>
          </w:tcPr>
          <w:p w14:paraId="70364B4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DF36FDC">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F172F41">
            <w:pPr>
              <w:pStyle w:val="23"/>
              <w:rPr>
                <w:rFonts w:cs="Times New Roman"/>
                <w:color w:val="auto"/>
                <w:kern w:val="0"/>
                <w:szCs w:val="14"/>
              </w:rPr>
            </w:pPr>
          </w:p>
        </w:tc>
      </w:tr>
      <w:tr w14:paraId="0614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026298A">
            <w:pPr>
              <w:pStyle w:val="23"/>
              <w:rPr>
                <w:rFonts w:cs="Times New Roman"/>
                <w:color w:val="auto"/>
              </w:rPr>
            </w:pPr>
            <w:r>
              <w:rPr>
                <w:rFonts w:cs="Times New Roman"/>
                <w:color w:val="auto"/>
              </w:rPr>
              <w:t>L8-15</w:t>
            </w:r>
          </w:p>
        </w:tc>
        <w:tc>
          <w:tcPr>
            <w:tcW w:w="711" w:type="pct"/>
            <w:tcBorders>
              <w:top w:val="single" w:color="auto" w:sz="4" w:space="0"/>
              <w:left w:val="single" w:color="auto" w:sz="4" w:space="0"/>
              <w:bottom w:val="single" w:color="auto" w:sz="4" w:space="0"/>
              <w:right w:val="single" w:color="auto" w:sz="4" w:space="0"/>
            </w:tcBorders>
            <w:vAlign w:val="center"/>
          </w:tcPr>
          <w:p w14:paraId="031491B1">
            <w:pPr>
              <w:pStyle w:val="23"/>
              <w:spacing w:line="240" w:lineRule="auto"/>
              <w:rPr>
                <w:rFonts w:cs="Times New Roman"/>
                <w:color w:val="auto"/>
              </w:rPr>
            </w:pPr>
            <w:r>
              <w:rPr>
                <w:rFonts w:hint="eastAsia" w:cs="Times New Roman"/>
                <w:color w:val="auto"/>
              </w:rPr>
              <w:t>Application Macro Parameter 15</w:t>
            </w:r>
          </w:p>
        </w:tc>
        <w:tc>
          <w:tcPr>
            <w:tcW w:w="497" w:type="pct"/>
            <w:tcBorders>
              <w:top w:val="single" w:color="auto" w:sz="4" w:space="0"/>
              <w:left w:val="single" w:color="auto" w:sz="4" w:space="0"/>
              <w:bottom w:val="single" w:color="auto" w:sz="4" w:space="0"/>
              <w:right w:val="single" w:color="auto" w:sz="4" w:space="0"/>
            </w:tcBorders>
            <w:vAlign w:val="center"/>
          </w:tcPr>
          <w:p w14:paraId="4725DED6">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2E27FA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648E8B7">
            <w:pPr>
              <w:pStyle w:val="23"/>
              <w:rPr>
                <w:rFonts w:cs="Times New Roman"/>
                <w:color w:val="auto"/>
                <w:kern w:val="0"/>
                <w:szCs w:val="14"/>
              </w:rPr>
            </w:pPr>
          </w:p>
        </w:tc>
      </w:tr>
      <w:tr w14:paraId="42C9B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A57977B">
            <w:pPr>
              <w:pStyle w:val="23"/>
              <w:rPr>
                <w:rFonts w:cs="Times New Roman"/>
                <w:color w:val="auto"/>
              </w:rPr>
            </w:pPr>
            <w:r>
              <w:rPr>
                <w:rFonts w:cs="Times New Roman"/>
                <w:color w:val="auto"/>
              </w:rPr>
              <w:t>L8-16</w:t>
            </w:r>
          </w:p>
        </w:tc>
        <w:tc>
          <w:tcPr>
            <w:tcW w:w="711" w:type="pct"/>
            <w:tcBorders>
              <w:top w:val="single" w:color="auto" w:sz="4" w:space="0"/>
              <w:left w:val="single" w:color="auto" w:sz="4" w:space="0"/>
              <w:bottom w:val="single" w:color="auto" w:sz="4" w:space="0"/>
              <w:right w:val="single" w:color="auto" w:sz="4" w:space="0"/>
            </w:tcBorders>
            <w:vAlign w:val="center"/>
          </w:tcPr>
          <w:p w14:paraId="6D5B3966">
            <w:pPr>
              <w:pStyle w:val="23"/>
              <w:spacing w:line="240" w:lineRule="auto"/>
              <w:rPr>
                <w:rFonts w:cs="Times New Roman"/>
                <w:color w:val="auto"/>
              </w:rPr>
            </w:pPr>
            <w:r>
              <w:rPr>
                <w:rFonts w:hint="eastAsia" w:cs="Times New Roman"/>
                <w:color w:val="auto"/>
              </w:rPr>
              <w:t>Application Macro Parameter 16</w:t>
            </w:r>
          </w:p>
        </w:tc>
        <w:tc>
          <w:tcPr>
            <w:tcW w:w="497" w:type="pct"/>
            <w:tcBorders>
              <w:top w:val="single" w:color="auto" w:sz="4" w:space="0"/>
              <w:left w:val="single" w:color="auto" w:sz="4" w:space="0"/>
              <w:bottom w:val="single" w:color="auto" w:sz="4" w:space="0"/>
              <w:right w:val="single" w:color="auto" w:sz="4" w:space="0"/>
            </w:tcBorders>
            <w:vAlign w:val="center"/>
          </w:tcPr>
          <w:p w14:paraId="5FB5F796">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2E8274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7F38D82A">
            <w:pPr>
              <w:pStyle w:val="23"/>
              <w:rPr>
                <w:rFonts w:cs="Times New Roman"/>
                <w:color w:val="auto"/>
                <w:kern w:val="0"/>
                <w:szCs w:val="14"/>
              </w:rPr>
            </w:pPr>
          </w:p>
        </w:tc>
      </w:tr>
      <w:tr w14:paraId="4AFEA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4F233138">
            <w:pPr>
              <w:pStyle w:val="23"/>
              <w:rPr>
                <w:rFonts w:cs="Times New Roman"/>
                <w:color w:val="auto"/>
              </w:rPr>
            </w:pPr>
            <w:r>
              <w:rPr>
                <w:rFonts w:cs="Times New Roman"/>
                <w:color w:val="auto"/>
              </w:rPr>
              <w:t>L8-17</w:t>
            </w:r>
          </w:p>
        </w:tc>
        <w:tc>
          <w:tcPr>
            <w:tcW w:w="711" w:type="pct"/>
            <w:tcBorders>
              <w:top w:val="single" w:color="auto" w:sz="4" w:space="0"/>
              <w:left w:val="single" w:color="auto" w:sz="4" w:space="0"/>
              <w:bottom w:val="single" w:color="auto" w:sz="4" w:space="0"/>
              <w:right w:val="single" w:color="auto" w:sz="4" w:space="0"/>
            </w:tcBorders>
            <w:vAlign w:val="center"/>
          </w:tcPr>
          <w:p w14:paraId="14241C0B">
            <w:pPr>
              <w:pStyle w:val="23"/>
              <w:spacing w:line="240" w:lineRule="auto"/>
              <w:rPr>
                <w:rFonts w:cs="Times New Roman"/>
                <w:color w:val="auto"/>
              </w:rPr>
            </w:pPr>
            <w:r>
              <w:rPr>
                <w:rFonts w:hint="eastAsia" w:cs="Times New Roman"/>
                <w:color w:val="auto"/>
              </w:rPr>
              <w:t>Application Macro Parameter 17</w:t>
            </w:r>
          </w:p>
        </w:tc>
        <w:tc>
          <w:tcPr>
            <w:tcW w:w="497" w:type="pct"/>
            <w:tcBorders>
              <w:top w:val="single" w:color="auto" w:sz="4" w:space="0"/>
              <w:left w:val="single" w:color="auto" w:sz="4" w:space="0"/>
              <w:bottom w:val="single" w:color="auto" w:sz="4" w:space="0"/>
              <w:right w:val="single" w:color="auto" w:sz="4" w:space="0"/>
            </w:tcBorders>
            <w:vAlign w:val="center"/>
          </w:tcPr>
          <w:p w14:paraId="48549EA6">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157192C">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56DA924">
            <w:pPr>
              <w:pStyle w:val="23"/>
              <w:rPr>
                <w:rFonts w:cs="Times New Roman"/>
                <w:color w:val="auto"/>
                <w:kern w:val="0"/>
                <w:szCs w:val="14"/>
              </w:rPr>
            </w:pPr>
          </w:p>
        </w:tc>
      </w:tr>
      <w:tr w14:paraId="02277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5C68157">
            <w:pPr>
              <w:pStyle w:val="23"/>
              <w:rPr>
                <w:rFonts w:cs="Times New Roman"/>
                <w:color w:val="auto"/>
              </w:rPr>
            </w:pPr>
            <w:r>
              <w:rPr>
                <w:rFonts w:cs="Times New Roman"/>
                <w:color w:val="auto"/>
              </w:rPr>
              <w:t>L8-18</w:t>
            </w:r>
          </w:p>
        </w:tc>
        <w:tc>
          <w:tcPr>
            <w:tcW w:w="711" w:type="pct"/>
            <w:tcBorders>
              <w:top w:val="single" w:color="auto" w:sz="4" w:space="0"/>
              <w:left w:val="single" w:color="auto" w:sz="4" w:space="0"/>
              <w:bottom w:val="single" w:color="auto" w:sz="4" w:space="0"/>
              <w:right w:val="single" w:color="auto" w:sz="4" w:space="0"/>
            </w:tcBorders>
            <w:vAlign w:val="center"/>
          </w:tcPr>
          <w:p w14:paraId="4B5C9C7B">
            <w:pPr>
              <w:pStyle w:val="23"/>
              <w:spacing w:line="240" w:lineRule="auto"/>
              <w:rPr>
                <w:rFonts w:cs="Times New Roman"/>
                <w:color w:val="auto"/>
              </w:rPr>
            </w:pPr>
            <w:r>
              <w:rPr>
                <w:rFonts w:hint="eastAsia" w:cs="Times New Roman"/>
                <w:color w:val="auto"/>
              </w:rPr>
              <w:t>Application Macro Parameter 18</w:t>
            </w:r>
          </w:p>
        </w:tc>
        <w:tc>
          <w:tcPr>
            <w:tcW w:w="497" w:type="pct"/>
            <w:tcBorders>
              <w:top w:val="single" w:color="auto" w:sz="4" w:space="0"/>
              <w:left w:val="single" w:color="auto" w:sz="4" w:space="0"/>
              <w:bottom w:val="single" w:color="auto" w:sz="4" w:space="0"/>
              <w:right w:val="single" w:color="auto" w:sz="4" w:space="0"/>
            </w:tcBorders>
            <w:vAlign w:val="center"/>
          </w:tcPr>
          <w:p w14:paraId="3AEBE52A">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6C344D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C35AC81">
            <w:pPr>
              <w:pStyle w:val="23"/>
              <w:rPr>
                <w:rFonts w:cs="Times New Roman"/>
                <w:color w:val="auto"/>
                <w:kern w:val="0"/>
                <w:szCs w:val="14"/>
              </w:rPr>
            </w:pPr>
          </w:p>
        </w:tc>
      </w:tr>
      <w:tr w14:paraId="748E2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F4C6374">
            <w:pPr>
              <w:pStyle w:val="23"/>
              <w:rPr>
                <w:rFonts w:cs="Times New Roman"/>
                <w:color w:val="auto"/>
              </w:rPr>
            </w:pPr>
            <w:r>
              <w:rPr>
                <w:rFonts w:cs="Times New Roman"/>
                <w:color w:val="auto"/>
              </w:rPr>
              <w:t>L8-19</w:t>
            </w:r>
          </w:p>
        </w:tc>
        <w:tc>
          <w:tcPr>
            <w:tcW w:w="711" w:type="pct"/>
            <w:tcBorders>
              <w:top w:val="single" w:color="auto" w:sz="4" w:space="0"/>
              <w:left w:val="single" w:color="auto" w:sz="4" w:space="0"/>
              <w:bottom w:val="single" w:color="auto" w:sz="4" w:space="0"/>
              <w:right w:val="single" w:color="auto" w:sz="4" w:space="0"/>
            </w:tcBorders>
            <w:vAlign w:val="center"/>
          </w:tcPr>
          <w:p w14:paraId="7090293D">
            <w:pPr>
              <w:pStyle w:val="23"/>
              <w:spacing w:line="240" w:lineRule="auto"/>
              <w:rPr>
                <w:rFonts w:cs="Times New Roman"/>
                <w:color w:val="auto"/>
              </w:rPr>
            </w:pPr>
            <w:r>
              <w:rPr>
                <w:rFonts w:hint="eastAsia" w:cs="Times New Roman"/>
                <w:color w:val="auto"/>
              </w:rPr>
              <w:t>Application Macro Parameter 19</w:t>
            </w:r>
          </w:p>
        </w:tc>
        <w:tc>
          <w:tcPr>
            <w:tcW w:w="497" w:type="pct"/>
            <w:tcBorders>
              <w:top w:val="single" w:color="auto" w:sz="4" w:space="0"/>
              <w:left w:val="single" w:color="auto" w:sz="4" w:space="0"/>
              <w:bottom w:val="single" w:color="auto" w:sz="4" w:space="0"/>
              <w:right w:val="single" w:color="auto" w:sz="4" w:space="0"/>
            </w:tcBorders>
            <w:vAlign w:val="center"/>
          </w:tcPr>
          <w:p w14:paraId="658B00A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0A59589">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B667473">
            <w:pPr>
              <w:pStyle w:val="23"/>
              <w:rPr>
                <w:rFonts w:cs="Times New Roman"/>
                <w:color w:val="auto"/>
                <w:kern w:val="0"/>
                <w:szCs w:val="14"/>
              </w:rPr>
            </w:pPr>
          </w:p>
        </w:tc>
      </w:tr>
      <w:tr w14:paraId="4B145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C261807">
            <w:pPr>
              <w:pStyle w:val="23"/>
              <w:rPr>
                <w:rFonts w:cs="Times New Roman"/>
                <w:color w:val="auto"/>
              </w:rPr>
            </w:pPr>
            <w:r>
              <w:rPr>
                <w:rFonts w:cs="Times New Roman"/>
                <w:color w:val="auto"/>
              </w:rPr>
              <w:t>L8-20</w:t>
            </w:r>
          </w:p>
        </w:tc>
        <w:tc>
          <w:tcPr>
            <w:tcW w:w="711" w:type="pct"/>
            <w:tcBorders>
              <w:top w:val="single" w:color="auto" w:sz="4" w:space="0"/>
              <w:left w:val="single" w:color="auto" w:sz="4" w:space="0"/>
              <w:bottom w:val="single" w:color="auto" w:sz="4" w:space="0"/>
              <w:right w:val="single" w:color="auto" w:sz="4" w:space="0"/>
            </w:tcBorders>
            <w:vAlign w:val="center"/>
          </w:tcPr>
          <w:p w14:paraId="2C747253">
            <w:pPr>
              <w:pStyle w:val="23"/>
              <w:spacing w:line="240" w:lineRule="auto"/>
              <w:rPr>
                <w:rFonts w:cs="Times New Roman"/>
                <w:color w:val="auto"/>
              </w:rPr>
            </w:pPr>
            <w:r>
              <w:rPr>
                <w:rFonts w:hint="eastAsia" w:cs="Times New Roman"/>
                <w:color w:val="auto"/>
              </w:rPr>
              <w:t>Application Macro Parameter 20</w:t>
            </w:r>
          </w:p>
        </w:tc>
        <w:tc>
          <w:tcPr>
            <w:tcW w:w="497" w:type="pct"/>
            <w:tcBorders>
              <w:top w:val="single" w:color="auto" w:sz="4" w:space="0"/>
              <w:left w:val="single" w:color="auto" w:sz="4" w:space="0"/>
              <w:bottom w:val="single" w:color="auto" w:sz="4" w:space="0"/>
              <w:right w:val="single" w:color="auto" w:sz="4" w:space="0"/>
            </w:tcBorders>
            <w:vAlign w:val="center"/>
          </w:tcPr>
          <w:p w14:paraId="0A52B35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1B60A1D">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FAEAC49">
            <w:pPr>
              <w:pStyle w:val="23"/>
              <w:rPr>
                <w:rFonts w:cs="Times New Roman"/>
                <w:color w:val="auto"/>
                <w:kern w:val="0"/>
                <w:szCs w:val="14"/>
              </w:rPr>
            </w:pPr>
          </w:p>
        </w:tc>
      </w:tr>
      <w:tr w14:paraId="5911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675CE0BE">
            <w:pPr>
              <w:pStyle w:val="23"/>
              <w:rPr>
                <w:rFonts w:cs="Times New Roman"/>
                <w:color w:val="auto"/>
              </w:rPr>
            </w:pPr>
            <w:r>
              <w:rPr>
                <w:rFonts w:cs="Times New Roman"/>
                <w:color w:val="auto"/>
              </w:rPr>
              <w:t>L8-21</w:t>
            </w:r>
          </w:p>
        </w:tc>
        <w:tc>
          <w:tcPr>
            <w:tcW w:w="711" w:type="pct"/>
            <w:tcBorders>
              <w:top w:val="single" w:color="auto" w:sz="4" w:space="0"/>
              <w:left w:val="single" w:color="auto" w:sz="4" w:space="0"/>
              <w:bottom w:val="single" w:color="auto" w:sz="4" w:space="0"/>
              <w:right w:val="single" w:color="auto" w:sz="4" w:space="0"/>
            </w:tcBorders>
            <w:vAlign w:val="center"/>
          </w:tcPr>
          <w:p w14:paraId="7126C4FE">
            <w:pPr>
              <w:pStyle w:val="23"/>
              <w:spacing w:line="240" w:lineRule="auto"/>
              <w:rPr>
                <w:rFonts w:cs="Times New Roman"/>
                <w:color w:val="auto"/>
              </w:rPr>
            </w:pPr>
            <w:r>
              <w:rPr>
                <w:rFonts w:hint="eastAsia" w:cs="Times New Roman"/>
                <w:color w:val="auto"/>
              </w:rPr>
              <w:t>Application Macro Parameter 21</w:t>
            </w:r>
          </w:p>
        </w:tc>
        <w:tc>
          <w:tcPr>
            <w:tcW w:w="497" w:type="pct"/>
            <w:tcBorders>
              <w:top w:val="single" w:color="auto" w:sz="4" w:space="0"/>
              <w:left w:val="single" w:color="auto" w:sz="4" w:space="0"/>
              <w:bottom w:val="single" w:color="auto" w:sz="4" w:space="0"/>
              <w:right w:val="single" w:color="auto" w:sz="4" w:space="0"/>
            </w:tcBorders>
            <w:vAlign w:val="center"/>
          </w:tcPr>
          <w:p w14:paraId="77603AA8">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41B73EEF">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DF63310">
            <w:pPr>
              <w:pStyle w:val="23"/>
              <w:rPr>
                <w:rFonts w:cs="Times New Roman"/>
                <w:color w:val="auto"/>
                <w:kern w:val="0"/>
                <w:szCs w:val="14"/>
              </w:rPr>
            </w:pPr>
          </w:p>
        </w:tc>
      </w:tr>
      <w:tr w14:paraId="091C3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7B180DB">
            <w:pPr>
              <w:pStyle w:val="23"/>
              <w:rPr>
                <w:rFonts w:cs="Times New Roman"/>
                <w:color w:val="auto"/>
              </w:rPr>
            </w:pPr>
            <w:r>
              <w:rPr>
                <w:rFonts w:cs="Times New Roman"/>
                <w:color w:val="auto"/>
              </w:rPr>
              <w:t>L8-22</w:t>
            </w:r>
          </w:p>
        </w:tc>
        <w:tc>
          <w:tcPr>
            <w:tcW w:w="711" w:type="pct"/>
            <w:tcBorders>
              <w:top w:val="single" w:color="auto" w:sz="4" w:space="0"/>
              <w:left w:val="single" w:color="auto" w:sz="4" w:space="0"/>
              <w:bottom w:val="single" w:color="auto" w:sz="4" w:space="0"/>
              <w:right w:val="single" w:color="auto" w:sz="4" w:space="0"/>
            </w:tcBorders>
            <w:vAlign w:val="center"/>
          </w:tcPr>
          <w:p w14:paraId="0FA9056A">
            <w:pPr>
              <w:pStyle w:val="23"/>
              <w:spacing w:line="240" w:lineRule="auto"/>
              <w:rPr>
                <w:rFonts w:cs="Times New Roman"/>
                <w:color w:val="auto"/>
              </w:rPr>
            </w:pPr>
            <w:r>
              <w:rPr>
                <w:rFonts w:hint="eastAsia" w:cs="Times New Roman"/>
                <w:color w:val="auto"/>
              </w:rPr>
              <w:t>Application Macro Parameter 22</w:t>
            </w:r>
          </w:p>
        </w:tc>
        <w:tc>
          <w:tcPr>
            <w:tcW w:w="497" w:type="pct"/>
            <w:tcBorders>
              <w:top w:val="single" w:color="auto" w:sz="4" w:space="0"/>
              <w:left w:val="single" w:color="auto" w:sz="4" w:space="0"/>
              <w:bottom w:val="single" w:color="auto" w:sz="4" w:space="0"/>
              <w:right w:val="single" w:color="auto" w:sz="4" w:space="0"/>
            </w:tcBorders>
            <w:vAlign w:val="center"/>
          </w:tcPr>
          <w:p w14:paraId="62415B4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0583766">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351EDCA">
            <w:pPr>
              <w:pStyle w:val="23"/>
              <w:rPr>
                <w:rFonts w:cs="Times New Roman"/>
                <w:color w:val="auto"/>
                <w:kern w:val="0"/>
                <w:szCs w:val="14"/>
              </w:rPr>
            </w:pPr>
          </w:p>
        </w:tc>
      </w:tr>
      <w:tr w14:paraId="35C8D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BA59742">
            <w:pPr>
              <w:pStyle w:val="23"/>
              <w:rPr>
                <w:rFonts w:cs="Times New Roman"/>
                <w:color w:val="auto"/>
              </w:rPr>
            </w:pPr>
            <w:r>
              <w:rPr>
                <w:rFonts w:cs="Times New Roman"/>
                <w:color w:val="auto"/>
              </w:rPr>
              <w:t>L8-23</w:t>
            </w:r>
          </w:p>
        </w:tc>
        <w:tc>
          <w:tcPr>
            <w:tcW w:w="711" w:type="pct"/>
            <w:tcBorders>
              <w:top w:val="single" w:color="auto" w:sz="4" w:space="0"/>
              <w:left w:val="single" w:color="auto" w:sz="4" w:space="0"/>
              <w:bottom w:val="single" w:color="auto" w:sz="4" w:space="0"/>
              <w:right w:val="single" w:color="auto" w:sz="4" w:space="0"/>
            </w:tcBorders>
            <w:vAlign w:val="center"/>
          </w:tcPr>
          <w:p w14:paraId="3AA87E11">
            <w:pPr>
              <w:pStyle w:val="23"/>
              <w:spacing w:line="240" w:lineRule="auto"/>
              <w:rPr>
                <w:rFonts w:cs="Times New Roman"/>
                <w:color w:val="auto"/>
              </w:rPr>
            </w:pPr>
            <w:r>
              <w:rPr>
                <w:rFonts w:hint="eastAsia" w:cs="Times New Roman"/>
                <w:color w:val="auto"/>
              </w:rPr>
              <w:t>Application Macro Parameter 23</w:t>
            </w:r>
          </w:p>
        </w:tc>
        <w:tc>
          <w:tcPr>
            <w:tcW w:w="497" w:type="pct"/>
            <w:tcBorders>
              <w:top w:val="single" w:color="auto" w:sz="4" w:space="0"/>
              <w:left w:val="single" w:color="auto" w:sz="4" w:space="0"/>
              <w:bottom w:val="single" w:color="auto" w:sz="4" w:space="0"/>
              <w:right w:val="single" w:color="auto" w:sz="4" w:space="0"/>
            </w:tcBorders>
            <w:vAlign w:val="center"/>
          </w:tcPr>
          <w:p w14:paraId="6CF929C4">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DC42B02">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9B2A74B">
            <w:pPr>
              <w:pStyle w:val="23"/>
              <w:rPr>
                <w:rFonts w:cs="Times New Roman"/>
                <w:color w:val="auto"/>
                <w:kern w:val="0"/>
                <w:szCs w:val="14"/>
              </w:rPr>
            </w:pPr>
          </w:p>
        </w:tc>
      </w:tr>
      <w:tr w14:paraId="6D55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41D9CE4">
            <w:pPr>
              <w:pStyle w:val="23"/>
              <w:rPr>
                <w:rFonts w:cs="Times New Roman"/>
                <w:color w:val="auto"/>
              </w:rPr>
            </w:pPr>
            <w:r>
              <w:rPr>
                <w:rFonts w:cs="Times New Roman"/>
                <w:color w:val="auto"/>
              </w:rPr>
              <w:t>L8-24</w:t>
            </w:r>
          </w:p>
        </w:tc>
        <w:tc>
          <w:tcPr>
            <w:tcW w:w="711" w:type="pct"/>
            <w:tcBorders>
              <w:top w:val="single" w:color="auto" w:sz="4" w:space="0"/>
              <w:left w:val="single" w:color="auto" w:sz="4" w:space="0"/>
              <w:bottom w:val="single" w:color="auto" w:sz="4" w:space="0"/>
              <w:right w:val="single" w:color="auto" w:sz="4" w:space="0"/>
            </w:tcBorders>
            <w:vAlign w:val="center"/>
          </w:tcPr>
          <w:p w14:paraId="2F18CD84">
            <w:pPr>
              <w:pStyle w:val="23"/>
              <w:spacing w:line="240" w:lineRule="auto"/>
              <w:rPr>
                <w:rFonts w:cs="Times New Roman"/>
                <w:color w:val="auto"/>
              </w:rPr>
            </w:pPr>
            <w:r>
              <w:rPr>
                <w:rFonts w:hint="eastAsia" w:cs="Times New Roman"/>
                <w:color w:val="auto"/>
              </w:rPr>
              <w:t>Application Macro Parameter 24</w:t>
            </w:r>
          </w:p>
        </w:tc>
        <w:tc>
          <w:tcPr>
            <w:tcW w:w="497" w:type="pct"/>
            <w:tcBorders>
              <w:top w:val="single" w:color="auto" w:sz="4" w:space="0"/>
              <w:left w:val="single" w:color="auto" w:sz="4" w:space="0"/>
              <w:bottom w:val="single" w:color="auto" w:sz="4" w:space="0"/>
              <w:right w:val="single" w:color="auto" w:sz="4" w:space="0"/>
            </w:tcBorders>
            <w:vAlign w:val="center"/>
          </w:tcPr>
          <w:p w14:paraId="65911000">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91FC20B">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263E502">
            <w:pPr>
              <w:pStyle w:val="23"/>
              <w:rPr>
                <w:rFonts w:cs="Times New Roman"/>
                <w:color w:val="auto"/>
                <w:kern w:val="0"/>
                <w:szCs w:val="14"/>
              </w:rPr>
            </w:pPr>
          </w:p>
        </w:tc>
      </w:tr>
      <w:tr w14:paraId="2C6D5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9F9B64A">
            <w:pPr>
              <w:pStyle w:val="23"/>
              <w:rPr>
                <w:rFonts w:cs="Times New Roman"/>
                <w:color w:val="auto"/>
              </w:rPr>
            </w:pPr>
            <w:r>
              <w:rPr>
                <w:rFonts w:cs="Times New Roman"/>
                <w:color w:val="auto"/>
              </w:rPr>
              <w:t>L8-25</w:t>
            </w:r>
          </w:p>
        </w:tc>
        <w:tc>
          <w:tcPr>
            <w:tcW w:w="711" w:type="pct"/>
            <w:tcBorders>
              <w:top w:val="single" w:color="auto" w:sz="4" w:space="0"/>
              <w:left w:val="single" w:color="auto" w:sz="4" w:space="0"/>
              <w:bottom w:val="single" w:color="auto" w:sz="4" w:space="0"/>
              <w:right w:val="single" w:color="auto" w:sz="4" w:space="0"/>
            </w:tcBorders>
            <w:vAlign w:val="center"/>
          </w:tcPr>
          <w:p w14:paraId="7BD3347B">
            <w:pPr>
              <w:pStyle w:val="23"/>
              <w:spacing w:line="240" w:lineRule="auto"/>
              <w:rPr>
                <w:rFonts w:cs="Times New Roman"/>
                <w:color w:val="auto"/>
              </w:rPr>
            </w:pPr>
            <w:r>
              <w:rPr>
                <w:rFonts w:hint="eastAsia" w:cs="Times New Roman"/>
                <w:color w:val="auto"/>
              </w:rPr>
              <w:t>Application Macro Parameter 25</w:t>
            </w:r>
          </w:p>
        </w:tc>
        <w:tc>
          <w:tcPr>
            <w:tcW w:w="497" w:type="pct"/>
            <w:tcBorders>
              <w:top w:val="single" w:color="auto" w:sz="4" w:space="0"/>
              <w:left w:val="single" w:color="auto" w:sz="4" w:space="0"/>
              <w:bottom w:val="single" w:color="auto" w:sz="4" w:space="0"/>
              <w:right w:val="single" w:color="auto" w:sz="4" w:space="0"/>
            </w:tcBorders>
            <w:vAlign w:val="center"/>
          </w:tcPr>
          <w:p w14:paraId="70915FC5">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41409F8">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FCF3D3E">
            <w:pPr>
              <w:pStyle w:val="23"/>
              <w:rPr>
                <w:rFonts w:cs="Times New Roman"/>
                <w:color w:val="auto"/>
                <w:kern w:val="0"/>
                <w:szCs w:val="14"/>
              </w:rPr>
            </w:pPr>
          </w:p>
        </w:tc>
      </w:tr>
      <w:tr w14:paraId="1CAB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AD5BC94">
            <w:pPr>
              <w:pStyle w:val="23"/>
              <w:rPr>
                <w:rFonts w:cs="Times New Roman"/>
                <w:color w:val="auto"/>
              </w:rPr>
            </w:pPr>
            <w:r>
              <w:rPr>
                <w:rFonts w:cs="Times New Roman"/>
                <w:color w:val="auto"/>
              </w:rPr>
              <w:t>L8-26</w:t>
            </w:r>
          </w:p>
        </w:tc>
        <w:tc>
          <w:tcPr>
            <w:tcW w:w="711" w:type="pct"/>
            <w:tcBorders>
              <w:top w:val="single" w:color="auto" w:sz="4" w:space="0"/>
              <w:left w:val="single" w:color="auto" w:sz="4" w:space="0"/>
              <w:bottom w:val="single" w:color="auto" w:sz="4" w:space="0"/>
              <w:right w:val="single" w:color="auto" w:sz="4" w:space="0"/>
            </w:tcBorders>
            <w:vAlign w:val="center"/>
          </w:tcPr>
          <w:p w14:paraId="74B080A2">
            <w:pPr>
              <w:pStyle w:val="23"/>
              <w:spacing w:line="240" w:lineRule="auto"/>
              <w:rPr>
                <w:rFonts w:cs="Times New Roman"/>
                <w:color w:val="auto"/>
              </w:rPr>
            </w:pPr>
            <w:r>
              <w:rPr>
                <w:rFonts w:hint="eastAsia" w:cs="Times New Roman"/>
                <w:color w:val="auto"/>
              </w:rPr>
              <w:t>Application Macro Parameter 26</w:t>
            </w:r>
          </w:p>
        </w:tc>
        <w:tc>
          <w:tcPr>
            <w:tcW w:w="497" w:type="pct"/>
            <w:tcBorders>
              <w:top w:val="single" w:color="auto" w:sz="4" w:space="0"/>
              <w:left w:val="single" w:color="auto" w:sz="4" w:space="0"/>
              <w:bottom w:val="single" w:color="auto" w:sz="4" w:space="0"/>
              <w:right w:val="single" w:color="auto" w:sz="4" w:space="0"/>
            </w:tcBorders>
            <w:vAlign w:val="center"/>
          </w:tcPr>
          <w:p w14:paraId="3243C54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CF338EF">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49DC1F5C">
            <w:pPr>
              <w:pStyle w:val="23"/>
              <w:rPr>
                <w:rFonts w:cs="Times New Roman"/>
                <w:color w:val="auto"/>
                <w:kern w:val="0"/>
                <w:szCs w:val="14"/>
              </w:rPr>
            </w:pPr>
          </w:p>
        </w:tc>
      </w:tr>
      <w:tr w14:paraId="1F6E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BBE5238">
            <w:pPr>
              <w:pStyle w:val="23"/>
              <w:rPr>
                <w:rFonts w:cs="Times New Roman"/>
                <w:color w:val="auto"/>
              </w:rPr>
            </w:pPr>
            <w:r>
              <w:rPr>
                <w:rFonts w:cs="Times New Roman"/>
                <w:color w:val="auto"/>
              </w:rPr>
              <w:t>L8-27</w:t>
            </w:r>
          </w:p>
        </w:tc>
        <w:tc>
          <w:tcPr>
            <w:tcW w:w="711" w:type="pct"/>
            <w:tcBorders>
              <w:top w:val="single" w:color="auto" w:sz="4" w:space="0"/>
              <w:left w:val="single" w:color="auto" w:sz="4" w:space="0"/>
              <w:bottom w:val="single" w:color="auto" w:sz="4" w:space="0"/>
              <w:right w:val="single" w:color="auto" w:sz="4" w:space="0"/>
            </w:tcBorders>
            <w:vAlign w:val="center"/>
          </w:tcPr>
          <w:p w14:paraId="1F64EA5D">
            <w:pPr>
              <w:pStyle w:val="23"/>
              <w:spacing w:line="240" w:lineRule="auto"/>
              <w:rPr>
                <w:rFonts w:cs="Times New Roman"/>
                <w:color w:val="auto"/>
              </w:rPr>
            </w:pPr>
            <w:r>
              <w:rPr>
                <w:rFonts w:hint="eastAsia" w:cs="Times New Roman"/>
                <w:color w:val="auto"/>
              </w:rPr>
              <w:t>Application Macro Parameter 27</w:t>
            </w:r>
          </w:p>
        </w:tc>
        <w:tc>
          <w:tcPr>
            <w:tcW w:w="497" w:type="pct"/>
            <w:tcBorders>
              <w:top w:val="single" w:color="auto" w:sz="4" w:space="0"/>
              <w:left w:val="single" w:color="auto" w:sz="4" w:space="0"/>
              <w:bottom w:val="single" w:color="auto" w:sz="4" w:space="0"/>
              <w:right w:val="single" w:color="auto" w:sz="4" w:space="0"/>
            </w:tcBorders>
            <w:vAlign w:val="center"/>
          </w:tcPr>
          <w:p w14:paraId="7D7FB837">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7CB0C4B">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3A36BE5">
            <w:pPr>
              <w:pStyle w:val="23"/>
              <w:rPr>
                <w:rFonts w:cs="Times New Roman"/>
                <w:color w:val="auto"/>
                <w:kern w:val="0"/>
                <w:szCs w:val="14"/>
              </w:rPr>
            </w:pPr>
          </w:p>
        </w:tc>
      </w:tr>
      <w:tr w14:paraId="71FB8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E2371A4">
            <w:pPr>
              <w:pStyle w:val="23"/>
              <w:rPr>
                <w:rFonts w:cs="Times New Roman"/>
                <w:color w:val="auto"/>
              </w:rPr>
            </w:pPr>
            <w:r>
              <w:rPr>
                <w:rFonts w:cs="Times New Roman"/>
                <w:color w:val="auto"/>
              </w:rPr>
              <w:t>L8-28</w:t>
            </w:r>
          </w:p>
        </w:tc>
        <w:tc>
          <w:tcPr>
            <w:tcW w:w="711" w:type="pct"/>
            <w:tcBorders>
              <w:top w:val="single" w:color="auto" w:sz="4" w:space="0"/>
              <w:left w:val="single" w:color="auto" w:sz="4" w:space="0"/>
              <w:bottom w:val="single" w:color="auto" w:sz="4" w:space="0"/>
              <w:right w:val="single" w:color="auto" w:sz="4" w:space="0"/>
            </w:tcBorders>
            <w:vAlign w:val="center"/>
          </w:tcPr>
          <w:p w14:paraId="30CB9791">
            <w:pPr>
              <w:pStyle w:val="23"/>
              <w:spacing w:line="240" w:lineRule="auto"/>
              <w:rPr>
                <w:rFonts w:cs="Times New Roman"/>
                <w:color w:val="auto"/>
              </w:rPr>
            </w:pPr>
            <w:r>
              <w:rPr>
                <w:rFonts w:hint="eastAsia" w:cs="Times New Roman"/>
                <w:color w:val="auto"/>
              </w:rPr>
              <w:t>Application Macro Parameter 28</w:t>
            </w:r>
          </w:p>
        </w:tc>
        <w:tc>
          <w:tcPr>
            <w:tcW w:w="497" w:type="pct"/>
            <w:tcBorders>
              <w:top w:val="single" w:color="auto" w:sz="4" w:space="0"/>
              <w:left w:val="single" w:color="auto" w:sz="4" w:space="0"/>
              <w:bottom w:val="single" w:color="auto" w:sz="4" w:space="0"/>
              <w:right w:val="single" w:color="auto" w:sz="4" w:space="0"/>
            </w:tcBorders>
            <w:vAlign w:val="center"/>
          </w:tcPr>
          <w:p w14:paraId="0D825A3D">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5CCC915A">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EF11691">
            <w:pPr>
              <w:pStyle w:val="23"/>
              <w:rPr>
                <w:rFonts w:cs="Times New Roman"/>
                <w:color w:val="auto"/>
                <w:kern w:val="0"/>
                <w:szCs w:val="14"/>
              </w:rPr>
            </w:pPr>
          </w:p>
        </w:tc>
      </w:tr>
      <w:tr w14:paraId="497B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AC088AB">
            <w:pPr>
              <w:pStyle w:val="23"/>
              <w:rPr>
                <w:rFonts w:cs="Times New Roman"/>
                <w:color w:val="auto"/>
              </w:rPr>
            </w:pPr>
            <w:r>
              <w:rPr>
                <w:rFonts w:cs="Times New Roman"/>
                <w:color w:val="auto"/>
              </w:rPr>
              <w:t>L8-29</w:t>
            </w:r>
          </w:p>
        </w:tc>
        <w:tc>
          <w:tcPr>
            <w:tcW w:w="711" w:type="pct"/>
            <w:tcBorders>
              <w:top w:val="single" w:color="auto" w:sz="4" w:space="0"/>
              <w:left w:val="single" w:color="auto" w:sz="4" w:space="0"/>
              <w:bottom w:val="single" w:color="auto" w:sz="4" w:space="0"/>
              <w:right w:val="single" w:color="auto" w:sz="4" w:space="0"/>
            </w:tcBorders>
            <w:vAlign w:val="center"/>
          </w:tcPr>
          <w:p w14:paraId="2747E8DB">
            <w:pPr>
              <w:pStyle w:val="23"/>
              <w:spacing w:line="240" w:lineRule="auto"/>
              <w:rPr>
                <w:rFonts w:cs="Times New Roman"/>
                <w:color w:val="auto"/>
              </w:rPr>
            </w:pPr>
            <w:r>
              <w:rPr>
                <w:rFonts w:hint="eastAsia" w:cs="Times New Roman"/>
                <w:color w:val="auto"/>
              </w:rPr>
              <w:t>Application Macro Parameter 29</w:t>
            </w:r>
          </w:p>
        </w:tc>
        <w:tc>
          <w:tcPr>
            <w:tcW w:w="497" w:type="pct"/>
            <w:tcBorders>
              <w:top w:val="single" w:color="auto" w:sz="4" w:space="0"/>
              <w:left w:val="single" w:color="auto" w:sz="4" w:space="0"/>
              <w:bottom w:val="single" w:color="auto" w:sz="4" w:space="0"/>
              <w:right w:val="single" w:color="auto" w:sz="4" w:space="0"/>
            </w:tcBorders>
            <w:vAlign w:val="center"/>
          </w:tcPr>
          <w:p w14:paraId="0CBCE025">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44EFA2F7">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84BA80F">
            <w:pPr>
              <w:pStyle w:val="23"/>
              <w:rPr>
                <w:rFonts w:cs="Times New Roman"/>
                <w:color w:val="auto"/>
                <w:kern w:val="0"/>
                <w:szCs w:val="14"/>
              </w:rPr>
            </w:pPr>
          </w:p>
        </w:tc>
      </w:tr>
      <w:tr w14:paraId="4F1F7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4CCD924">
            <w:pPr>
              <w:pStyle w:val="23"/>
              <w:rPr>
                <w:rFonts w:cs="Times New Roman"/>
                <w:color w:val="auto"/>
              </w:rPr>
            </w:pPr>
            <w:r>
              <w:rPr>
                <w:rFonts w:cs="Times New Roman"/>
                <w:color w:val="auto"/>
              </w:rPr>
              <w:t>L8-30</w:t>
            </w:r>
          </w:p>
        </w:tc>
        <w:tc>
          <w:tcPr>
            <w:tcW w:w="711" w:type="pct"/>
            <w:tcBorders>
              <w:top w:val="single" w:color="auto" w:sz="4" w:space="0"/>
              <w:left w:val="single" w:color="auto" w:sz="4" w:space="0"/>
              <w:bottom w:val="single" w:color="auto" w:sz="4" w:space="0"/>
              <w:right w:val="single" w:color="auto" w:sz="4" w:space="0"/>
            </w:tcBorders>
            <w:vAlign w:val="center"/>
          </w:tcPr>
          <w:p w14:paraId="11B3077B">
            <w:pPr>
              <w:pStyle w:val="23"/>
              <w:spacing w:line="240" w:lineRule="auto"/>
              <w:rPr>
                <w:rFonts w:cs="Times New Roman"/>
                <w:color w:val="auto"/>
              </w:rPr>
            </w:pPr>
            <w:r>
              <w:rPr>
                <w:rFonts w:hint="eastAsia" w:cs="Times New Roman"/>
                <w:color w:val="auto"/>
              </w:rPr>
              <w:t>Application Macro Parameter 30</w:t>
            </w:r>
          </w:p>
        </w:tc>
        <w:tc>
          <w:tcPr>
            <w:tcW w:w="497" w:type="pct"/>
            <w:tcBorders>
              <w:top w:val="single" w:color="auto" w:sz="4" w:space="0"/>
              <w:left w:val="single" w:color="auto" w:sz="4" w:space="0"/>
              <w:bottom w:val="single" w:color="auto" w:sz="4" w:space="0"/>
              <w:right w:val="single" w:color="auto" w:sz="4" w:space="0"/>
            </w:tcBorders>
            <w:vAlign w:val="center"/>
          </w:tcPr>
          <w:p w14:paraId="1C32C583">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2D00589">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61713587">
            <w:pPr>
              <w:pStyle w:val="23"/>
              <w:rPr>
                <w:rFonts w:cs="Times New Roman"/>
                <w:color w:val="auto"/>
                <w:kern w:val="0"/>
                <w:szCs w:val="14"/>
              </w:rPr>
            </w:pPr>
          </w:p>
        </w:tc>
      </w:tr>
      <w:tr w14:paraId="003D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5309719">
            <w:pPr>
              <w:pStyle w:val="23"/>
              <w:rPr>
                <w:rFonts w:cs="Times New Roman"/>
                <w:color w:val="auto"/>
              </w:rPr>
            </w:pPr>
            <w:r>
              <w:rPr>
                <w:rFonts w:cs="Times New Roman"/>
                <w:color w:val="auto"/>
              </w:rPr>
              <w:t>L8-31</w:t>
            </w:r>
          </w:p>
        </w:tc>
        <w:tc>
          <w:tcPr>
            <w:tcW w:w="711" w:type="pct"/>
            <w:tcBorders>
              <w:top w:val="single" w:color="auto" w:sz="4" w:space="0"/>
              <w:left w:val="single" w:color="auto" w:sz="4" w:space="0"/>
              <w:bottom w:val="single" w:color="auto" w:sz="4" w:space="0"/>
              <w:right w:val="single" w:color="auto" w:sz="4" w:space="0"/>
            </w:tcBorders>
            <w:vAlign w:val="center"/>
          </w:tcPr>
          <w:p w14:paraId="3421508E">
            <w:pPr>
              <w:pStyle w:val="23"/>
              <w:spacing w:line="240" w:lineRule="auto"/>
              <w:rPr>
                <w:rFonts w:cs="Times New Roman"/>
                <w:color w:val="auto"/>
              </w:rPr>
            </w:pPr>
            <w:r>
              <w:rPr>
                <w:rFonts w:hint="eastAsia" w:cs="Times New Roman"/>
                <w:color w:val="auto"/>
              </w:rPr>
              <w:t>Application Macro Parameter 31</w:t>
            </w:r>
          </w:p>
        </w:tc>
        <w:tc>
          <w:tcPr>
            <w:tcW w:w="497" w:type="pct"/>
            <w:tcBorders>
              <w:top w:val="single" w:color="auto" w:sz="4" w:space="0"/>
              <w:left w:val="single" w:color="auto" w:sz="4" w:space="0"/>
              <w:bottom w:val="single" w:color="auto" w:sz="4" w:space="0"/>
              <w:right w:val="single" w:color="auto" w:sz="4" w:space="0"/>
            </w:tcBorders>
            <w:vAlign w:val="center"/>
          </w:tcPr>
          <w:p w14:paraId="7D1C337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3DEE90C7">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434FF95">
            <w:pPr>
              <w:pStyle w:val="23"/>
              <w:rPr>
                <w:rFonts w:cs="Times New Roman"/>
                <w:color w:val="auto"/>
                <w:kern w:val="0"/>
                <w:szCs w:val="14"/>
              </w:rPr>
            </w:pPr>
          </w:p>
        </w:tc>
      </w:tr>
      <w:tr w14:paraId="05249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998A48A">
            <w:pPr>
              <w:pStyle w:val="23"/>
              <w:rPr>
                <w:rFonts w:cs="Times New Roman"/>
                <w:color w:val="auto"/>
              </w:rPr>
            </w:pPr>
            <w:r>
              <w:rPr>
                <w:rFonts w:cs="Times New Roman"/>
                <w:color w:val="auto"/>
              </w:rPr>
              <w:t>L8-32</w:t>
            </w:r>
          </w:p>
        </w:tc>
        <w:tc>
          <w:tcPr>
            <w:tcW w:w="711" w:type="pct"/>
            <w:tcBorders>
              <w:top w:val="single" w:color="auto" w:sz="4" w:space="0"/>
              <w:left w:val="single" w:color="auto" w:sz="4" w:space="0"/>
              <w:bottom w:val="single" w:color="auto" w:sz="4" w:space="0"/>
              <w:right w:val="single" w:color="auto" w:sz="4" w:space="0"/>
            </w:tcBorders>
            <w:vAlign w:val="center"/>
          </w:tcPr>
          <w:p w14:paraId="4FED2198">
            <w:pPr>
              <w:pStyle w:val="23"/>
              <w:spacing w:line="240" w:lineRule="auto"/>
              <w:rPr>
                <w:rFonts w:cs="Times New Roman"/>
                <w:color w:val="auto"/>
              </w:rPr>
            </w:pPr>
            <w:r>
              <w:rPr>
                <w:rFonts w:hint="eastAsia" w:cs="Times New Roman"/>
                <w:color w:val="auto"/>
              </w:rPr>
              <w:t>Application Macro Parameter 32</w:t>
            </w:r>
          </w:p>
        </w:tc>
        <w:tc>
          <w:tcPr>
            <w:tcW w:w="497" w:type="pct"/>
            <w:tcBorders>
              <w:top w:val="single" w:color="auto" w:sz="4" w:space="0"/>
              <w:left w:val="single" w:color="auto" w:sz="4" w:space="0"/>
              <w:bottom w:val="single" w:color="auto" w:sz="4" w:space="0"/>
              <w:right w:val="single" w:color="auto" w:sz="4" w:space="0"/>
            </w:tcBorders>
            <w:vAlign w:val="center"/>
          </w:tcPr>
          <w:p w14:paraId="572E95D1">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31364559">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A0F39AF">
            <w:pPr>
              <w:pStyle w:val="23"/>
              <w:rPr>
                <w:rFonts w:cs="Times New Roman"/>
                <w:color w:val="auto"/>
                <w:kern w:val="0"/>
                <w:szCs w:val="14"/>
              </w:rPr>
            </w:pPr>
          </w:p>
        </w:tc>
      </w:tr>
      <w:tr w14:paraId="2073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673ED75A">
            <w:pPr>
              <w:pStyle w:val="23"/>
              <w:rPr>
                <w:rFonts w:cs="Times New Roman"/>
                <w:color w:val="auto"/>
              </w:rPr>
            </w:pPr>
            <w:r>
              <w:rPr>
                <w:rFonts w:cs="Times New Roman"/>
                <w:color w:val="auto"/>
              </w:rPr>
              <w:t>L8-33</w:t>
            </w:r>
          </w:p>
        </w:tc>
        <w:tc>
          <w:tcPr>
            <w:tcW w:w="711" w:type="pct"/>
            <w:tcBorders>
              <w:top w:val="single" w:color="auto" w:sz="4" w:space="0"/>
              <w:left w:val="single" w:color="auto" w:sz="4" w:space="0"/>
              <w:bottom w:val="single" w:color="auto" w:sz="4" w:space="0"/>
              <w:right w:val="single" w:color="auto" w:sz="4" w:space="0"/>
            </w:tcBorders>
            <w:vAlign w:val="center"/>
          </w:tcPr>
          <w:p w14:paraId="70D88D2E">
            <w:pPr>
              <w:pStyle w:val="23"/>
              <w:spacing w:line="240" w:lineRule="auto"/>
              <w:rPr>
                <w:rFonts w:cs="Times New Roman"/>
                <w:color w:val="auto"/>
              </w:rPr>
            </w:pPr>
            <w:r>
              <w:rPr>
                <w:rFonts w:hint="eastAsia" w:cs="Times New Roman"/>
                <w:color w:val="auto"/>
              </w:rPr>
              <w:t>Application Macro Parameter 33</w:t>
            </w:r>
          </w:p>
        </w:tc>
        <w:tc>
          <w:tcPr>
            <w:tcW w:w="497" w:type="pct"/>
            <w:tcBorders>
              <w:top w:val="single" w:color="auto" w:sz="4" w:space="0"/>
              <w:left w:val="single" w:color="auto" w:sz="4" w:space="0"/>
              <w:bottom w:val="single" w:color="auto" w:sz="4" w:space="0"/>
              <w:right w:val="single" w:color="auto" w:sz="4" w:space="0"/>
            </w:tcBorders>
            <w:vAlign w:val="center"/>
          </w:tcPr>
          <w:p w14:paraId="3EAD16B8">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14D782C">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6407F5F7">
            <w:pPr>
              <w:pStyle w:val="23"/>
              <w:rPr>
                <w:rFonts w:cs="Times New Roman"/>
                <w:color w:val="auto"/>
                <w:kern w:val="0"/>
                <w:szCs w:val="14"/>
              </w:rPr>
            </w:pPr>
          </w:p>
        </w:tc>
      </w:tr>
      <w:tr w14:paraId="0AE71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BEE6D85">
            <w:pPr>
              <w:pStyle w:val="23"/>
              <w:rPr>
                <w:rFonts w:cs="Times New Roman"/>
                <w:color w:val="auto"/>
              </w:rPr>
            </w:pPr>
            <w:r>
              <w:rPr>
                <w:rFonts w:cs="Times New Roman"/>
                <w:color w:val="auto"/>
              </w:rPr>
              <w:t>L8-34</w:t>
            </w:r>
          </w:p>
        </w:tc>
        <w:tc>
          <w:tcPr>
            <w:tcW w:w="711" w:type="pct"/>
            <w:tcBorders>
              <w:top w:val="single" w:color="auto" w:sz="4" w:space="0"/>
              <w:left w:val="single" w:color="auto" w:sz="4" w:space="0"/>
              <w:bottom w:val="single" w:color="auto" w:sz="4" w:space="0"/>
              <w:right w:val="single" w:color="auto" w:sz="4" w:space="0"/>
            </w:tcBorders>
            <w:vAlign w:val="center"/>
          </w:tcPr>
          <w:p w14:paraId="24EC3EFD">
            <w:pPr>
              <w:pStyle w:val="23"/>
              <w:spacing w:line="240" w:lineRule="auto"/>
              <w:rPr>
                <w:rFonts w:cs="Times New Roman"/>
                <w:color w:val="auto"/>
              </w:rPr>
            </w:pPr>
            <w:r>
              <w:rPr>
                <w:rFonts w:hint="eastAsia" w:cs="Times New Roman"/>
                <w:color w:val="auto"/>
              </w:rPr>
              <w:t>Application Macro Parameter 34</w:t>
            </w:r>
          </w:p>
        </w:tc>
        <w:tc>
          <w:tcPr>
            <w:tcW w:w="497" w:type="pct"/>
            <w:tcBorders>
              <w:top w:val="single" w:color="auto" w:sz="4" w:space="0"/>
              <w:left w:val="single" w:color="auto" w:sz="4" w:space="0"/>
              <w:bottom w:val="single" w:color="auto" w:sz="4" w:space="0"/>
              <w:right w:val="single" w:color="auto" w:sz="4" w:space="0"/>
            </w:tcBorders>
            <w:vAlign w:val="center"/>
          </w:tcPr>
          <w:p w14:paraId="1639482E">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E92BF24">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4EBB84EB">
            <w:pPr>
              <w:pStyle w:val="23"/>
              <w:rPr>
                <w:rFonts w:cs="Times New Roman"/>
                <w:color w:val="auto"/>
                <w:kern w:val="0"/>
                <w:szCs w:val="14"/>
              </w:rPr>
            </w:pPr>
          </w:p>
        </w:tc>
      </w:tr>
      <w:tr w14:paraId="56199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E9419B3">
            <w:pPr>
              <w:pStyle w:val="23"/>
              <w:rPr>
                <w:rFonts w:cs="Times New Roman"/>
                <w:color w:val="auto"/>
              </w:rPr>
            </w:pPr>
            <w:r>
              <w:rPr>
                <w:rFonts w:cs="Times New Roman"/>
                <w:color w:val="auto"/>
              </w:rPr>
              <w:t>L8-35</w:t>
            </w:r>
          </w:p>
        </w:tc>
        <w:tc>
          <w:tcPr>
            <w:tcW w:w="711" w:type="pct"/>
            <w:tcBorders>
              <w:top w:val="single" w:color="auto" w:sz="4" w:space="0"/>
              <w:left w:val="single" w:color="auto" w:sz="4" w:space="0"/>
              <w:bottom w:val="single" w:color="auto" w:sz="4" w:space="0"/>
              <w:right w:val="single" w:color="auto" w:sz="4" w:space="0"/>
            </w:tcBorders>
            <w:vAlign w:val="center"/>
          </w:tcPr>
          <w:p w14:paraId="72AABEB7">
            <w:pPr>
              <w:pStyle w:val="23"/>
              <w:spacing w:line="240" w:lineRule="auto"/>
              <w:rPr>
                <w:rFonts w:cs="Times New Roman"/>
                <w:color w:val="auto"/>
              </w:rPr>
            </w:pPr>
            <w:r>
              <w:rPr>
                <w:rFonts w:hint="eastAsia" w:cs="Times New Roman"/>
                <w:color w:val="auto"/>
              </w:rPr>
              <w:t>Application Macro Parameter 35</w:t>
            </w:r>
          </w:p>
        </w:tc>
        <w:tc>
          <w:tcPr>
            <w:tcW w:w="497" w:type="pct"/>
            <w:tcBorders>
              <w:top w:val="single" w:color="auto" w:sz="4" w:space="0"/>
              <w:left w:val="single" w:color="auto" w:sz="4" w:space="0"/>
              <w:bottom w:val="single" w:color="auto" w:sz="4" w:space="0"/>
              <w:right w:val="single" w:color="auto" w:sz="4" w:space="0"/>
            </w:tcBorders>
            <w:vAlign w:val="center"/>
          </w:tcPr>
          <w:p w14:paraId="1B6378C1">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521C4AC5">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26D4C6C">
            <w:pPr>
              <w:pStyle w:val="23"/>
              <w:rPr>
                <w:rFonts w:cs="Times New Roman"/>
                <w:color w:val="auto"/>
                <w:kern w:val="0"/>
                <w:szCs w:val="14"/>
              </w:rPr>
            </w:pPr>
          </w:p>
        </w:tc>
      </w:tr>
      <w:tr w14:paraId="5A15E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DED7D76">
            <w:pPr>
              <w:pStyle w:val="23"/>
              <w:rPr>
                <w:rFonts w:cs="Times New Roman"/>
                <w:color w:val="auto"/>
              </w:rPr>
            </w:pPr>
            <w:r>
              <w:rPr>
                <w:rFonts w:cs="Times New Roman"/>
                <w:color w:val="auto"/>
              </w:rPr>
              <w:t>L8-36</w:t>
            </w:r>
          </w:p>
        </w:tc>
        <w:tc>
          <w:tcPr>
            <w:tcW w:w="711" w:type="pct"/>
            <w:tcBorders>
              <w:top w:val="single" w:color="auto" w:sz="4" w:space="0"/>
              <w:left w:val="single" w:color="auto" w:sz="4" w:space="0"/>
              <w:bottom w:val="single" w:color="auto" w:sz="4" w:space="0"/>
              <w:right w:val="single" w:color="auto" w:sz="4" w:space="0"/>
            </w:tcBorders>
            <w:vAlign w:val="center"/>
          </w:tcPr>
          <w:p w14:paraId="0AF2D071">
            <w:pPr>
              <w:pStyle w:val="23"/>
              <w:spacing w:line="240" w:lineRule="auto"/>
              <w:rPr>
                <w:rFonts w:cs="Times New Roman"/>
                <w:color w:val="auto"/>
              </w:rPr>
            </w:pPr>
            <w:r>
              <w:rPr>
                <w:rFonts w:hint="eastAsia" w:cs="Times New Roman"/>
                <w:color w:val="auto"/>
              </w:rPr>
              <w:t>Application Macro Parameter 36</w:t>
            </w:r>
          </w:p>
        </w:tc>
        <w:tc>
          <w:tcPr>
            <w:tcW w:w="497" w:type="pct"/>
            <w:tcBorders>
              <w:top w:val="single" w:color="auto" w:sz="4" w:space="0"/>
              <w:left w:val="single" w:color="auto" w:sz="4" w:space="0"/>
              <w:bottom w:val="single" w:color="auto" w:sz="4" w:space="0"/>
              <w:right w:val="single" w:color="auto" w:sz="4" w:space="0"/>
            </w:tcBorders>
            <w:vAlign w:val="center"/>
          </w:tcPr>
          <w:p w14:paraId="203337D9">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7F24D88">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595421B">
            <w:pPr>
              <w:pStyle w:val="23"/>
              <w:rPr>
                <w:rFonts w:cs="Times New Roman"/>
                <w:color w:val="auto"/>
                <w:kern w:val="0"/>
                <w:szCs w:val="14"/>
              </w:rPr>
            </w:pPr>
          </w:p>
        </w:tc>
      </w:tr>
      <w:tr w14:paraId="5F20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6709B1D">
            <w:pPr>
              <w:pStyle w:val="23"/>
              <w:rPr>
                <w:rFonts w:cs="Times New Roman"/>
                <w:color w:val="auto"/>
              </w:rPr>
            </w:pPr>
            <w:r>
              <w:rPr>
                <w:rFonts w:cs="Times New Roman"/>
                <w:color w:val="auto"/>
              </w:rPr>
              <w:t>L8-37</w:t>
            </w:r>
          </w:p>
        </w:tc>
        <w:tc>
          <w:tcPr>
            <w:tcW w:w="711" w:type="pct"/>
            <w:tcBorders>
              <w:top w:val="single" w:color="auto" w:sz="4" w:space="0"/>
              <w:left w:val="single" w:color="auto" w:sz="4" w:space="0"/>
              <w:bottom w:val="single" w:color="auto" w:sz="4" w:space="0"/>
              <w:right w:val="single" w:color="auto" w:sz="4" w:space="0"/>
            </w:tcBorders>
            <w:vAlign w:val="center"/>
          </w:tcPr>
          <w:p w14:paraId="78FB6E57">
            <w:pPr>
              <w:pStyle w:val="23"/>
              <w:spacing w:line="240" w:lineRule="auto"/>
              <w:rPr>
                <w:rFonts w:cs="Times New Roman"/>
                <w:color w:val="auto"/>
              </w:rPr>
            </w:pPr>
            <w:r>
              <w:rPr>
                <w:rFonts w:hint="eastAsia" w:cs="Times New Roman"/>
                <w:color w:val="auto"/>
              </w:rPr>
              <w:t>Application Macro Parameter 37</w:t>
            </w:r>
          </w:p>
        </w:tc>
        <w:tc>
          <w:tcPr>
            <w:tcW w:w="497" w:type="pct"/>
            <w:tcBorders>
              <w:top w:val="single" w:color="auto" w:sz="4" w:space="0"/>
              <w:left w:val="single" w:color="auto" w:sz="4" w:space="0"/>
              <w:bottom w:val="single" w:color="auto" w:sz="4" w:space="0"/>
              <w:right w:val="single" w:color="auto" w:sz="4" w:space="0"/>
            </w:tcBorders>
            <w:vAlign w:val="center"/>
          </w:tcPr>
          <w:p w14:paraId="60C4F265">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E93F104">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C922EFA">
            <w:pPr>
              <w:pStyle w:val="23"/>
              <w:rPr>
                <w:rFonts w:cs="Times New Roman"/>
                <w:color w:val="auto"/>
                <w:kern w:val="0"/>
                <w:szCs w:val="14"/>
              </w:rPr>
            </w:pPr>
          </w:p>
        </w:tc>
      </w:tr>
      <w:tr w14:paraId="39D0B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B049863">
            <w:pPr>
              <w:pStyle w:val="23"/>
              <w:rPr>
                <w:rFonts w:cs="Times New Roman"/>
                <w:color w:val="auto"/>
              </w:rPr>
            </w:pPr>
            <w:r>
              <w:rPr>
                <w:rFonts w:cs="Times New Roman"/>
                <w:color w:val="auto"/>
              </w:rPr>
              <w:t>L8-38</w:t>
            </w:r>
          </w:p>
        </w:tc>
        <w:tc>
          <w:tcPr>
            <w:tcW w:w="711" w:type="pct"/>
            <w:tcBorders>
              <w:top w:val="single" w:color="auto" w:sz="4" w:space="0"/>
              <w:left w:val="single" w:color="auto" w:sz="4" w:space="0"/>
              <w:bottom w:val="single" w:color="auto" w:sz="4" w:space="0"/>
              <w:right w:val="single" w:color="auto" w:sz="4" w:space="0"/>
            </w:tcBorders>
            <w:vAlign w:val="center"/>
          </w:tcPr>
          <w:p w14:paraId="4A56D72B">
            <w:pPr>
              <w:pStyle w:val="23"/>
              <w:spacing w:line="240" w:lineRule="auto"/>
              <w:rPr>
                <w:rFonts w:cs="Times New Roman"/>
                <w:color w:val="auto"/>
              </w:rPr>
            </w:pPr>
            <w:r>
              <w:rPr>
                <w:rFonts w:hint="eastAsia" w:cs="Times New Roman"/>
                <w:color w:val="auto"/>
              </w:rPr>
              <w:t>Application Macro Parameter 38</w:t>
            </w:r>
          </w:p>
        </w:tc>
        <w:tc>
          <w:tcPr>
            <w:tcW w:w="497" w:type="pct"/>
            <w:tcBorders>
              <w:top w:val="single" w:color="auto" w:sz="4" w:space="0"/>
              <w:left w:val="single" w:color="auto" w:sz="4" w:space="0"/>
              <w:bottom w:val="single" w:color="auto" w:sz="4" w:space="0"/>
              <w:right w:val="single" w:color="auto" w:sz="4" w:space="0"/>
            </w:tcBorders>
            <w:vAlign w:val="center"/>
          </w:tcPr>
          <w:p w14:paraId="00897839">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34D5CFE4">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995259D">
            <w:pPr>
              <w:pStyle w:val="23"/>
              <w:rPr>
                <w:rFonts w:cs="Times New Roman"/>
                <w:color w:val="auto"/>
                <w:kern w:val="0"/>
                <w:szCs w:val="14"/>
              </w:rPr>
            </w:pPr>
          </w:p>
        </w:tc>
      </w:tr>
      <w:tr w14:paraId="07BA8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71B0DA3">
            <w:pPr>
              <w:pStyle w:val="23"/>
              <w:rPr>
                <w:rFonts w:cs="Times New Roman"/>
                <w:color w:val="auto"/>
              </w:rPr>
            </w:pPr>
            <w:r>
              <w:rPr>
                <w:rFonts w:cs="Times New Roman"/>
                <w:color w:val="auto"/>
              </w:rPr>
              <w:t>L8-39</w:t>
            </w:r>
          </w:p>
        </w:tc>
        <w:tc>
          <w:tcPr>
            <w:tcW w:w="711" w:type="pct"/>
            <w:tcBorders>
              <w:top w:val="single" w:color="auto" w:sz="4" w:space="0"/>
              <w:left w:val="single" w:color="auto" w:sz="4" w:space="0"/>
              <w:bottom w:val="single" w:color="auto" w:sz="4" w:space="0"/>
              <w:right w:val="single" w:color="auto" w:sz="4" w:space="0"/>
            </w:tcBorders>
            <w:vAlign w:val="center"/>
          </w:tcPr>
          <w:p w14:paraId="03E6E742">
            <w:pPr>
              <w:pStyle w:val="23"/>
              <w:spacing w:line="240" w:lineRule="auto"/>
              <w:rPr>
                <w:rFonts w:cs="Times New Roman"/>
                <w:color w:val="auto"/>
              </w:rPr>
            </w:pPr>
            <w:r>
              <w:rPr>
                <w:rFonts w:hint="eastAsia" w:cs="Times New Roman"/>
                <w:color w:val="auto"/>
              </w:rPr>
              <w:t>Application Macro Parameter 39</w:t>
            </w:r>
          </w:p>
        </w:tc>
        <w:tc>
          <w:tcPr>
            <w:tcW w:w="497" w:type="pct"/>
            <w:tcBorders>
              <w:top w:val="single" w:color="auto" w:sz="4" w:space="0"/>
              <w:left w:val="single" w:color="auto" w:sz="4" w:space="0"/>
              <w:bottom w:val="single" w:color="auto" w:sz="4" w:space="0"/>
              <w:right w:val="single" w:color="auto" w:sz="4" w:space="0"/>
            </w:tcBorders>
            <w:vAlign w:val="center"/>
          </w:tcPr>
          <w:p w14:paraId="4C427590">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CA5040F">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19978C2">
            <w:pPr>
              <w:pStyle w:val="23"/>
              <w:rPr>
                <w:rFonts w:cs="Times New Roman"/>
                <w:color w:val="auto"/>
                <w:kern w:val="0"/>
                <w:szCs w:val="14"/>
              </w:rPr>
            </w:pPr>
          </w:p>
        </w:tc>
      </w:tr>
      <w:tr w14:paraId="165B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198CC7F0">
            <w:pPr>
              <w:pStyle w:val="23"/>
              <w:rPr>
                <w:rFonts w:cs="Times New Roman"/>
                <w:color w:val="auto"/>
              </w:rPr>
            </w:pPr>
            <w:r>
              <w:rPr>
                <w:rFonts w:cs="Times New Roman"/>
                <w:color w:val="auto"/>
              </w:rPr>
              <w:t>L8-40</w:t>
            </w:r>
          </w:p>
        </w:tc>
        <w:tc>
          <w:tcPr>
            <w:tcW w:w="711" w:type="pct"/>
            <w:tcBorders>
              <w:top w:val="single" w:color="auto" w:sz="4" w:space="0"/>
              <w:left w:val="single" w:color="auto" w:sz="4" w:space="0"/>
              <w:bottom w:val="single" w:color="auto" w:sz="4" w:space="0"/>
              <w:right w:val="single" w:color="auto" w:sz="4" w:space="0"/>
            </w:tcBorders>
            <w:vAlign w:val="center"/>
          </w:tcPr>
          <w:p w14:paraId="48DEF67D">
            <w:pPr>
              <w:pStyle w:val="23"/>
              <w:spacing w:line="240" w:lineRule="auto"/>
              <w:rPr>
                <w:rFonts w:cs="Times New Roman"/>
                <w:color w:val="auto"/>
              </w:rPr>
            </w:pPr>
            <w:r>
              <w:rPr>
                <w:rFonts w:hint="eastAsia" w:cs="Times New Roman"/>
                <w:color w:val="auto"/>
              </w:rPr>
              <w:t>Application Macro Parameter 40</w:t>
            </w:r>
          </w:p>
        </w:tc>
        <w:tc>
          <w:tcPr>
            <w:tcW w:w="497" w:type="pct"/>
            <w:tcBorders>
              <w:top w:val="single" w:color="auto" w:sz="4" w:space="0"/>
              <w:left w:val="single" w:color="auto" w:sz="4" w:space="0"/>
              <w:bottom w:val="single" w:color="auto" w:sz="4" w:space="0"/>
              <w:right w:val="single" w:color="auto" w:sz="4" w:space="0"/>
            </w:tcBorders>
            <w:vAlign w:val="center"/>
          </w:tcPr>
          <w:p w14:paraId="2CA2EB0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11E7E27">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09DA4A28">
            <w:pPr>
              <w:pStyle w:val="23"/>
              <w:rPr>
                <w:rFonts w:cs="Times New Roman"/>
                <w:color w:val="auto"/>
                <w:kern w:val="0"/>
                <w:szCs w:val="14"/>
              </w:rPr>
            </w:pPr>
          </w:p>
        </w:tc>
      </w:tr>
      <w:tr w14:paraId="1D16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01F26DC">
            <w:pPr>
              <w:pStyle w:val="23"/>
              <w:rPr>
                <w:rFonts w:cs="Times New Roman"/>
                <w:color w:val="auto"/>
              </w:rPr>
            </w:pPr>
            <w:r>
              <w:rPr>
                <w:rFonts w:cs="Times New Roman"/>
                <w:color w:val="auto"/>
              </w:rPr>
              <w:t>L8-41</w:t>
            </w:r>
          </w:p>
        </w:tc>
        <w:tc>
          <w:tcPr>
            <w:tcW w:w="711" w:type="pct"/>
            <w:tcBorders>
              <w:top w:val="single" w:color="auto" w:sz="4" w:space="0"/>
              <w:left w:val="single" w:color="auto" w:sz="4" w:space="0"/>
              <w:bottom w:val="single" w:color="auto" w:sz="4" w:space="0"/>
              <w:right w:val="single" w:color="auto" w:sz="4" w:space="0"/>
            </w:tcBorders>
            <w:vAlign w:val="center"/>
          </w:tcPr>
          <w:p w14:paraId="5622A3B2">
            <w:pPr>
              <w:pStyle w:val="23"/>
              <w:spacing w:line="240" w:lineRule="auto"/>
              <w:rPr>
                <w:rFonts w:cs="Times New Roman"/>
                <w:color w:val="auto"/>
              </w:rPr>
            </w:pPr>
            <w:r>
              <w:rPr>
                <w:rFonts w:hint="eastAsia" w:cs="Times New Roman"/>
                <w:color w:val="auto"/>
              </w:rPr>
              <w:t>Application Macro Parameter 41</w:t>
            </w:r>
          </w:p>
        </w:tc>
        <w:tc>
          <w:tcPr>
            <w:tcW w:w="497" w:type="pct"/>
            <w:tcBorders>
              <w:top w:val="single" w:color="auto" w:sz="4" w:space="0"/>
              <w:left w:val="single" w:color="auto" w:sz="4" w:space="0"/>
              <w:bottom w:val="single" w:color="auto" w:sz="4" w:space="0"/>
              <w:right w:val="single" w:color="auto" w:sz="4" w:space="0"/>
            </w:tcBorders>
            <w:vAlign w:val="center"/>
          </w:tcPr>
          <w:p w14:paraId="09EEB6B0">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5E33B4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966F01C">
            <w:pPr>
              <w:pStyle w:val="23"/>
              <w:rPr>
                <w:rFonts w:cs="Times New Roman"/>
                <w:color w:val="auto"/>
                <w:kern w:val="0"/>
                <w:szCs w:val="14"/>
              </w:rPr>
            </w:pPr>
          </w:p>
        </w:tc>
      </w:tr>
      <w:tr w14:paraId="0AAB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77EF5D6F">
            <w:pPr>
              <w:pStyle w:val="23"/>
              <w:rPr>
                <w:rFonts w:cs="Times New Roman"/>
                <w:color w:val="auto"/>
              </w:rPr>
            </w:pPr>
            <w:r>
              <w:rPr>
                <w:rFonts w:cs="Times New Roman"/>
                <w:color w:val="auto"/>
              </w:rPr>
              <w:t>L8-42</w:t>
            </w:r>
          </w:p>
        </w:tc>
        <w:tc>
          <w:tcPr>
            <w:tcW w:w="711" w:type="pct"/>
            <w:tcBorders>
              <w:top w:val="single" w:color="auto" w:sz="4" w:space="0"/>
              <w:left w:val="single" w:color="auto" w:sz="4" w:space="0"/>
              <w:bottom w:val="single" w:color="auto" w:sz="4" w:space="0"/>
              <w:right w:val="single" w:color="auto" w:sz="4" w:space="0"/>
            </w:tcBorders>
            <w:vAlign w:val="center"/>
          </w:tcPr>
          <w:p w14:paraId="34E058F2">
            <w:pPr>
              <w:pStyle w:val="23"/>
              <w:spacing w:line="240" w:lineRule="auto"/>
              <w:rPr>
                <w:rFonts w:cs="Times New Roman"/>
                <w:color w:val="auto"/>
              </w:rPr>
            </w:pPr>
            <w:r>
              <w:rPr>
                <w:rFonts w:hint="eastAsia" w:cs="Times New Roman"/>
                <w:color w:val="auto"/>
              </w:rPr>
              <w:t>Application Macro Parameter 42</w:t>
            </w:r>
          </w:p>
        </w:tc>
        <w:tc>
          <w:tcPr>
            <w:tcW w:w="497" w:type="pct"/>
            <w:tcBorders>
              <w:top w:val="single" w:color="auto" w:sz="4" w:space="0"/>
              <w:left w:val="single" w:color="auto" w:sz="4" w:space="0"/>
              <w:bottom w:val="single" w:color="auto" w:sz="4" w:space="0"/>
              <w:right w:val="single" w:color="auto" w:sz="4" w:space="0"/>
            </w:tcBorders>
            <w:vAlign w:val="center"/>
          </w:tcPr>
          <w:p w14:paraId="1DC10BDD">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1F0EFDC">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632E84D7">
            <w:pPr>
              <w:pStyle w:val="23"/>
              <w:rPr>
                <w:rFonts w:cs="Times New Roman"/>
                <w:color w:val="auto"/>
                <w:kern w:val="0"/>
                <w:szCs w:val="14"/>
              </w:rPr>
            </w:pPr>
          </w:p>
        </w:tc>
      </w:tr>
      <w:tr w14:paraId="1606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6068AB8E">
            <w:pPr>
              <w:pStyle w:val="23"/>
              <w:rPr>
                <w:rFonts w:cs="Times New Roman"/>
                <w:color w:val="auto"/>
              </w:rPr>
            </w:pPr>
            <w:r>
              <w:rPr>
                <w:rFonts w:cs="Times New Roman"/>
                <w:color w:val="auto"/>
              </w:rPr>
              <w:t>L8-43</w:t>
            </w:r>
          </w:p>
        </w:tc>
        <w:tc>
          <w:tcPr>
            <w:tcW w:w="711" w:type="pct"/>
            <w:tcBorders>
              <w:top w:val="single" w:color="auto" w:sz="4" w:space="0"/>
              <w:left w:val="single" w:color="auto" w:sz="4" w:space="0"/>
              <w:bottom w:val="single" w:color="auto" w:sz="4" w:space="0"/>
              <w:right w:val="single" w:color="auto" w:sz="4" w:space="0"/>
            </w:tcBorders>
            <w:vAlign w:val="center"/>
          </w:tcPr>
          <w:p w14:paraId="2A8A5508">
            <w:pPr>
              <w:pStyle w:val="23"/>
              <w:spacing w:line="240" w:lineRule="auto"/>
              <w:rPr>
                <w:rFonts w:cs="Times New Roman"/>
                <w:color w:val="auto"/>
              </w:rPr>
            </w:pPr>
            <w:r>
              <w:rPr>
                <w:rFonts w:hint="eastAsia" w:cs="Times New Roman"/>
                <w:color w:val="auto"/>
              </w:rPr>
              <w:t>Application Macro Parameter 43</w:t>
            </w:r>
          </w:p>
        </w:tc>
        <w:tc>
          <w:tcPr>
            <w:tcW w:w="497" w:type="pct"/>
            <w:tcBorders>
              <w:top w:val="single" w:color="auto" w:sz="4" w:space="0"/>
              <w:left w:val="single" w:color="auto" w:sz="4" w:space="0"/>
              <w:bottom w:val="single" w:color="auto" w:sz="4" w:space="0"/>
              <w:right w:val="single" w:color="auto" w:sz="4" w:space="0"/>
            </w:tcBorders>
            <w:vAlign w:val="center"/>
          </w:tcPr>
          <w:p w14:paraId="17ECE3B5">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5E85B63">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6E06CD7D">
            <w:pPr>
              <w:pStyle w:val="23"/>
              <w:rPr>
                <w:rFonts w:cs="Times New Roman"/>
                <w:color w:val="auto"/>
                <w:kern w:val="0"/>
                <w:szCs w:val="14"/>
              </w:rPr>
            </w:pPr>
          </w:p>
        </w:tc>
      </w:tr>
      <w:tr w14:paraId="15DAC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39C6523">
            <w:pPr>
              <w:pStyle w:val="23"/>
              <w:rPr>
                <w:rFonts w:cs="Times New Roman"/>
                <w:color w:val="auto"/>
              </w:rPr>
            </w:pPr>
            <w:r>
              <w:rPr>
                <w:rFonts w:cs="Times New Roman"/>
                <w:color w:val="auto"/>
              </w:rPr>
              <w:t>L8-44</w:t>
            </w:r>
          </w:p>
        </w:tc>
        <w:tc>
          <w:tcPr>
            <w:tcW w:w="711" w:type="pct"/>
            <w:tcBorders>
              <w:top w:val="single" w:color="auto" w:sz="4" w:space="0"/>
              <w:left w:val="single" w:color="auto" w:sz="4" w:space="0"/>
              <w:bottom w:val="single" w:color="auto" w:sz="4" w:space="0"/>
              <w:right w:val="single" w:color="auto" w:sz="4" w:space="0"/>
            </w:tcBorders>
            <w:vAlign w:val="center"/>
          </w:tcPr>
          <w:p w14:paraId="21E09721">
            <w:pPr>
              <w:pStyle w:val="23"/>
              <w:spacing w:line="240" w:lineRule="auto"/>
              <w:rPr>
                <w:rFonts w:cs="Times New Roman"/>
                <w:color w:val="auto"/>
              </w:rPr>
            </w:pPr>
            <w:r>
              <w:rPr>
                <w:rFonts w:hint="eastAsia" w:cs="Times New Roman"/>
                <w:color w:val="auto"/>
              </w:rPr>
              <w:t>Application Macro Parameter 44</w:t>
            </w:r>
          </w:p>
        </w:tc>
        <w:tc>
          <w:tcPr>
            <w:tcW w:w="497" w:type="pct"/>
            <w:tcBorders>
              <w:top w:val="single" w:color="auto" w:sz="4" w:space="0"/>
              <w:left w:val="single" w:color="auto" w:sz="4" w:space="0"/>
              <w:bottom w:val="single" w:color="auto" w:sz="4" w:space="0"/>
              <w:right w:val="single" w:color="auto" w:sz="4" w:space="0"/>
            </w:tcBorders>
            <w:vAlign w:val="center"/>
          </w:tcPr>
          <w:p w14:paraId="4012954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23F642F4">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97342EA">
            <w:pPr>
              <w:pStyle w:val="23"/>
              <w:rPr>
                <w:rFonts w:cs="Times New Roman"/>
                <w:color w:val="auto"/>
                <w:kern w:val="0"/>
                <w:szCs w:val="14"/>
              </w:rPr>
            </w:pPr>
          </w:p>
        </w:tc>
      </w:tr>
      <w:tr w14:paraId="2FC12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0628F16F">
            <w:pPr>
              <w:pStyle w:val="23"/>
              <w:rPr>
                <w:rFonts w:cs="Times New Roman"/>
                <w:color w:val="auto"/>
              </w:rPr>
            </w:pPr>
            <w:r>
              <w:rPr>
                <w:rFonts w:cs="Times New Roman"/>
                <w:color w:val="auto"/>
              </w:rPr>
              <w:t>L8-45</w:t>
            </w:r>
          </w:p>
        </w:tc>
        <w:tc>
          <w:tcPr>
            <w:tcW w:w="711" w:type="pct"/>
            <w:tcBorders>
              <w:top w:val="single" w:color="auto" w:sz="4" w:space="0"/>
              <w:left w:val="single" w:color="auto" w:sz="4" w:space="0"/>
              <w:bottom w:val="single" w:color="auto" w:sz="4" w:space="0"/>
              <w:right w:val="single" w:color="auto" w:sz="4" w:space="0"/>
            </w:tcBorders>
            <w:vAlign w:val="center"/>
          </w:tcPr>
          <w:p w14:paraId="6BC2EF29">
            <w:pPr>
              <w:pStyle w:val="23"/>
              <w:spacing w:line="240" w:lineRule="auto"/>
              <w:rPr>
                <w:rFonts w:cs="Times New Roman"/>
                <w:color w:val="auto"/>
              </w:rPr>
            </w:pPr>
            <w:r>
              <w:rPr>
                <w:rFonts w:hint="eastAsia" w:cs="Times New Roman"/>
                <w:color w:val="auto"/>
              </w:rPr>
              <w:t>Application Macro Parameter 45</w:t>
            </w:r>
          </w:p>
        </w:tc>
        <w:tc>
          <w:tcPr>
            <w:tcW w:w="497" w:type="pct"/>
            <w:tcBorders>
              <w:top w:val="single" w:color="auto" w:sz="4" w:space="0"/>
              <w:left w:val="single" w:color="auto" w:sz="4" w:space="0"/>
              <w:bottom w:val="single" w:color="auto" w:sz="4" w:space="0"/>
              <w:right w:val="single" w:color="auto" w:sz="4" w:space="0"/>
            </w:tcBorders>
            <w:vAlign w:val="center"/>
          </w:tcPr>
          <w:p w14:paraId="305DEECF">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E9F38D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5D5562EE">
            <w:pPr>
              <w:pStyle w:val="23"/>
              <w:rPr>
                <w:rFonts w:cs="Times New Roman"/>
                <w:color w:val="auto"/>
                <w:kern w:val="0"/>
                <w:szCs w:val="14"/>
              </w:rPr>
            </w:pPr>
          </w:p>
        </w:tc>
      </w:tr>
      <w:tr w14:paraId="1E08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20E1E88F">
            <w:pPr>
              <w:pStyle w:val="23"/>
              <w:rPr>
                <w:rFonts w:cs="Times New Roman"/>
                <w:color w:val="auto"/>
              </w:rPr>
            </w:pPr>
            <w:r>
              <w:rPr>
                <w:rFonts w:cs="Times New Roman"/>
                <w:color w:val="auto"/>
              </w:rPr>
              <w:t>L8-46</w:t>
            </w:r>
          </w:p>
        </w:tc>
        <w:tc>
          <w:tcPr>
            <w:tcW w:w="711" w:type="pct"/>
            <w:tcBorders>
              <w:top w:val="single" w:color="auto" w:sz="4" w:space="0"/>
              <w:left w:val="single" w:color="auto" w:sz="4" w:space="0"/>
              <w:bottom w:val="single" w:color="auto" w:sz="4" w:space="0"/>
              <w:right w:val="single" w:color="auto" w:sz="4" w:space="0"/>
            </w:tcBorders>
            <w:vAlign w:val="center"/>
          </w:tcPr>
          <w:p w14:paraId="15A36F1F">
            <w:pPr>
              <w:pStyle w:val="23"/>
              <w:spacing w:line="240" w:lineRule="auto"/>
              <w:rPr>
                <w:rFonts w:cs="Times New Roman"/>
                <w:color w:val="auto"/>
              </w:rPr>
            </w:pPr>
            <w:r>
              <w:rPr>
                <w:rFonts w:hint="eastAsia" w:cs="Times New Roman"/>
                <w:color w:val="auto"/>
              </w:rPr>
              <w:t>Application Macro Parameter 46</w:t>
            </w:r>
          </w:p>
        </w:tc>
        <w:tc>
          <w:tcPr>
            <w:tcW w:w="497" w:type="pct"/>
            <w:tcBorders>
              <w:top w:val="single" w:color="auto" w:sz="4" w:space="0"/>
              <w:left w:val="single" w:color="auto" w:sz="4" w:space="0"/>
              <w:bottom w:val="single" w:color="auto" w:sz="4" w:space="0"/>
              <w:right w:val="single" w:color="auto" w:sz="4" w:space="0"/>
            </w:tcBorders>
            <w:vAlign w:val="center"/>
          </w:tcPr>
          <w:p w14:paraId="39EAC271">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E323C25">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683A4223">
            <w:pPr>
              <w:pStyle w:val="23"/>
              <w:rPr>
                <w:rFonts w:cs="Times New Roman"/>
                <w:color w:val="auto"/>
                <w:kern w:val="0"/>
                <w:szCs w:val="14"/>
              </w:rPr>
            </w:pPr>
          </w:p>
        </w:tc>
      </w:tr>
      <w:tr w14:paraId="00B28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3A8277CE">
            <w:pPr>
              <w:pStyle w:val="23"/>
              <w:rPr>
                <w:rFonts w:cs="Times New Roman"/>
                <w:color w:val="auto"/>
              </w:rPr>
            </w:pPr>
            <w:r>
              <w:rPr>
                <w:rFonts w:cs="Times New Roman"/>
                <w:color w:val="auto"/>
              </w:rPr>
              <w:t>L8-47</w:t>
            </w:r>
          </w:p>
        </w:tc>
        <w:tc>
          <w:tcPr>
            <w:tcW w:w="711" w:type="pct"/>
            <w:tcBorders>
              <w:top w:val="single" w:color="auto" w:sz="4" w:space="0"/>
              <w:left w:val="single" w:color="auto" w:sz="4" w:space="0"/>
              <w:bottom w:val="single" w:color="auto" w:sz="4" w:space="0"/>
              <w:right w:val="single" w:color="auto" w:sz="4" w:space="0"/>
            </w:tcBorders>
            <w:vAlign w:val="center"/>
          </w:tcPr>
          <w:p w14:paraId="3A3AEFA1">
            <w:pPr>
              <w:pStyle w:val="23"/>
              <w:spacing w:line="240" w:lineRule="auto"/>
              <w:rPr>
                <w:rFonts w:cs="Times New Roman"/>
                <w:color w:val="auto"/>
              </w:rPr>
            </w:pPr>
            <w:r>
              <w:rPr>
                <w:rFonts w:hint="eastAsia" w:cs="Times New Roman"/>
                <w:color w:val="auto"/>
              </w:rPr>
              <w:t>Application Macro Parameter 47</w:t>
            </w:r>
          </w:p>
        </w:tc>
        <w:tc>
          <w:tcPr>
            <w:tcW w:w="497" w:type="pct"/>
            <w:tcBorders>
              <w:top w:val="single" w:color="auto" w:sz="4" w:space="0"/>
              <w:left w:val="single" w:color="auto" w:sz="4" w:space="0"/>
              <w:bottom w:val="single" w:color="auto" w:sz="4" w:space="0"/>
              <w:right w:val="single" w:color="auto" w:sz="4" w:space="0"/>
            </w:tcBorders>
            <w:vAlign w:val="center"/>
          </w:tcPr>
          <w:p w14:paraId="0207CC82">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003D429D">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49313B08">
            <w:pPr>
              <w:pStyle w:val="23"/>
              <w:rPr>
                <w:rFonts w:cs="Times New Roman"/>
                <w:color w:val="auto"/>
                <w:kern w:val="0"/>
                <w:szCs w:val="14"/>
              </w:rPr>
            </w:pPr>
          </w:p>
        </w:tc>
      </w:tr>
      <w:tr w14:paraId="1E94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5B58BCE4">
            <w:pPr>
              <w:pStyle w:val="23"/>
              <w:rPr>
                <w:rFonts w:cs="Times New Roman"/>
                <w:color w:val="auto"/>
              </w:rPr>
            </w:pPr>
            <w:r>
              <w:rPr>
                <w:rFonts w:cs="Times New Roman"/>
                <w:color w:val="auto"/>
              </w:rPr>
              <w:t>L8-48</w:t>
            </w:r>
          </w:p>
        </w:tc>
        <w:tc>
          <w:tcPr>
            <w:tcW w:w="711" w:type="pct"/>
            <w:tcBorders>
              <w:top w:val="single" w:color="auto" w:sz="4" w:space="0"/>
              <w:left w:val="single" w:color="auto" w:sz="4" w:space="0"/>
              <w:bottom w:val="single" w:color="auto" w:sz="4" w:space="0"/>
              <w:right w:val="single" w:color="auto" w:sz="4" w:space="0"/>
            </w:tcBorders>
            <w:vAlign w:val="center"/>
          </w:tcPr>
          <w:p w14:paraId="76535682">
            <w:pPr>
              <w:pStyle w:val="23"/>
              <w:spacing w:line="240" w:lineRule="auto"/>
              <w:rPr>
                <w:rFonts w:cs="Times New Roman"/>
                <w:color w:val="auto"/>
              </w:rPr>
            </w:pPr>
            <w:r>
              <w:rPr>
                <w:rFonts w:hint="eastAsia" w:cs="Times New Roman"/>
                <w:color w:val="auto"/>
              </w:rPr>
              <w:t>Application Macro Parameter 48</w:t>
            </w:r>
          </w:p>
        </w:tc>
        <w:tc>
          <w:tcPr>
            <w:tcW w:w="497" w:type="pct"/>
            <w:tcBorders>
              <w:top w:val="single" w:color="auto" w:sz="4" w:space="0"/>
              <w:left w:val="single" w:color="auto" w:sz="4" w:space="0"/>
              <w:bottom w:val="single" w:color="auto" w:sz="4" w:space="0"/>
              <w:right w:val="single" w:color="auto" w:sz="4" w:space="0"/>
            </w:tcBorders>
            <w:vAlign w:val="center"/>
          </w:tcPr>
          <w:p w14:paraId="762AC32B">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618E31E5">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271CFFFA">
            <w:pPr>
              <w:pStyle w:val="23"/>
              <w:rPr>
                <w:rFonts w:cs="Times New Roman"/>
                <w:color w:val="auto"/>
                <w:kern w:val="0"/>
                <w:szCs w:val="14"/>
              </w:rPr>
            </w:pPr>
          </w:p>
        </w:tc>
      </w:tr>
      <w:tr w14:paraId="60589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4DD10B91">
            <w:pPr>
              <w:pStyle w:val="23"/>
              <w:rPr>
                <w:rFonts w:cs="Times New Roman"/>
                <w:color w:val="auto"/>
              </w:rPr>
            </w:pPr>
            <w:r>
              <w:rPr>
                <w:rFonts w:cs="Times New Roman"/>
                <w:color w:val="auto"/>
              </w:rPr>
              <w:t>L8-49</w:t>
            </w:r>
          </w:p>
        </w:tc>
        <w:tc>
          <w:tcPr>
            <w:tcW w:w="711" w:type="pct"/>
            <w:tcBorders>
              <w:top w:val="single" w:color="auto" w:sz="4" w:space="0"/>
              <w:left w:val="single" w:color="auto" w:sz="4" w:space="0"/>
              <w:bottom w:val="single" w:color="auto" w:sz="4" w:space="0"/>
              <w:right w:val="single" w:color="auto" w:sz="4" w:space="0"/>
            </w:tcBorders>
            <w:vAlign w:val="center"/>
          </w:tcPr>
          <w:p w14:paraId="67B5893F">
            <w:pPr>
              <w:pStyle w:val="23"/>
              <w:spacing w:line="240" w:lineRule="auto"/>
              <w:rPr>
                <w:rFonts w:cs="Times New Roman"/>
                <w:color w:val="auto"/>
              </w:rPr>
            </w:pPr>
            <w:r>
              <w:rPr>
                <w:rFonts w:hint="eastAsia" w:cs="Times New Roman"/>
                <w:color w:val="auto"/>
              </w:rPr>
              <w:t>Application Macro Parameter 49</w:t>
            </w:r>
          </w:p>
        </w:tc>
        <w:tc>
          <w:tcPr>
            <w:tcW w:w="497" w:type="pct"/>
            <w:tcBorders>
              <w:top w:val="single" w:color="auto" w:sz="4" w:space="0"/>
              <w:left w:val="single" w:color="auto" w:sz="4" w:space="0"/>
              <w:bottom w:val="single" w:color="auto" w:sz="4" w:space="0"/>
              <w:right w:val="single" w:color="auto" w:sz="4" w:space="0"/>
            </w:tcBorders>
            <w:vAlign w:val="center"/>
          </w:tcPr>
          <w:p w14:paraId="3A5F3258">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711B287E">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39ED5166">
            <w:pPr>
              <w:pStyle w:val="23"/>
              <w:rPr>
                <w:rFonts w:cs="Times New Roman"/>
                <w:color w:val="auto"/>
                <w:kern w:val="0"/>
                <w:szCs w:val="14"/>
              </w:rPr>
            </w:pPr>
          </w:p>
        </w:tc>
      </w:tr>
      <w:tr w14:paraId="341D3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rPr>
        <w:tc>
          <w:tcPr>
            <w:tcW w:w="618" w:type="pct"/>
            <w:tcBorders>
              <w:top w:val="single" w:color="auto" w:sz="4" w:space="0"/>
              <w:left w:val="single" w:color="auto" w:sz="4" w:space="0"/>
              <w:bottom w:val="single" w:color="auto" w:sz="4" w:space="0"/>
              <w:right w:val="single" w:color="auto" w:sz="4" w:space="0"/>
            </w:tcBorders>
            <w:vAlign w:val="center"/>
          </w:tcPr>
          <w:p w14:paraId="41CB87E5">
            <w:pPr>
              <w:pStyle w:val="23"/>
              <w:rPr>
                <w:rFonts w:cs="Times New Roman"/>
                <w:color w:val="auto"/>
              </w:rPr>
            </w:pPr>
            <w:r>
              <w:rPr>
                <w:rFonts w:cs="Times New Roman"/>
                <w:color w:val="auto"/>
              </w:rPr>
              <w:t>L8-50</w:t>
            </w:r>
          </w:p>
        </w:tc>
        <w:tc>
          <w:tcPr>
            <w:tcW w:w="711" w:type="pct"/>
            <w:tcBorders>
              <w:top w:val="single" w:color="auto" w:sz="4" w:space="0"/>
              <w:left w:val="single" w:color="auto" w:sz="4" w:space="0"/>
              <w:bottom w:val="single" w:color="auto" w:sz="4" w:space="0"/>
              <w:right w:val="single" w:color="auto" w:sz="4" w:space="0"/>
            </w:tcBorders>
            <w:vAlign w:val="center"/>
          </w:tcPr>
          <w:p w14:paraId="382944DE">
            <w:pPr>
              <w:pStyle w:val="23"/>
              <w:spacing w:line="240" w:lineRule="auto"/>
              <w:rPr>
                <w:rFonts w:cs="Times New Roman"/>
                <w:color w:val="auto"/>
              </w:rPr>
            </w:pPr>
            <w:r>
              <w:rPr>
                <w:rFonts w:hint="eastAsia" w:cs="Times New Roman"/>
                <w:color w:val="auto"/>
              </w:rPr>
              <w:t>Application Macro Parameter 50</w:t>
            </w:r>
          </w:p>
        </w:tc>
        <w:tc>
          <w:tcPr>
            <w:tcW w:w="497" w:type="pct"/>
            <w:tcBorders>
              <w:top w:val="single" w:color="auto" w:sz="4" w:space="0"/>
              <w:left w:val="single" w:color="auto" w:sz="4" w:space="0"/>
              <w:bottom w:val="single" w:color="auto" w:sz="4" w:space="0"/>
              <w:right w:val="single" w:color="auto" w:sz="4" w:space="0"/>
            </w:tcBorders>
            <w:vAlign w:val="center"/>
          </w:tcPr>
          <w:p w14:paraId="2243C8F9">
            <w:pPr>
              <w:pStyle w:val="23"/>
              <w:rPr>
                <w:rFonts w:cs="Times New Roman"/>
                <w:color w:val="auto"/>
              </w:rPr>
            </w:pPr>
            <w:r>
              <w:rPr>
                <w:rFonts w:cs="Times New Roman"/>
                <w:color w:val="auto"/>
              </w:rPr>
              <w:t>0.00</w:t>
            </w:r>
          </w:p>
        </w:tc>
        <w:tc>
          <w:tcPr>
            <w:tcW w:w="705" w:type="pct"/>
            <w:tcBorders>
              <w:top w:val="single" w:color="auto" w:sz="4" w:space="0"/>
              <w:left w:val="single" w:color="auto" w:sz="4" w:space="0"/>
              <w:bottom w:val="single" w:color="auto" w:sz="4" w:space="0"/>
              <w:right w:val="single" w:color="auto" w:sz="4" w:space="0"/>
            </w:tcBorders>
            <w:vAlign w:val="center"/>
          </w:tcPr>
          <w:p w14:paraId="1D81C782">
            <w:pPr>
              <w:pStyle w:val="23"/>
              <w:rPr>
                <w:rFonts w:cs="Times New Roman"/>
                <w:color w:val="auto"/>
              </w:rPr>
            </w:pPr>
            <w:r>
              <w:rPr>
                <w:rFonts w:cs="Times New Roman"/>
                <w:color w:val="auto"/>
              </w:rPr>
              <w:t>0.00～29.00</w:t>
            </w:r>
          </w:p>
        </w:tc>
        <w:tc>
          <w:tcPr>
            <w:tcW w:w="2466" w:type="pct"/>
            <w:vMerge w:val="continue"/>
            <w:tcBorders>
              <w:top w:val="single" w:color="auto" w:sz="4" w:space="0"/>
              <w:left w:val="single" w:color="auto" w:sz="4" w:space="0"/>
              <w:bottom w:val="single" w:color="auto" w:sz="4" w:space="0"/>
              <w:right w:val="single" w:color="auto" w:sz="4" w:space="0"/>
            </w:tcBorders>
            <w:vAlign w:val="center"/>
          </w:tcPr>
          <w:p w14:paraId="16CF91E8">
            <w:pPr>
              <w:pStyle w:val="23"/>
              <w:rPr>
                <w:rFonts w:cs="Times New Roman"/>
                <w:color w:val="auto"/>
                <w:kern w:val="0"/>
                <w:szCs w:val="14"/>
              </w:rPr>
            </w:pPr>
          </w:p>
        </w:tc>
      </w:tr>
    </w:tbl>
    <w:p w14:paraId="5FB899E2">
      <w:pPr>
        <w:pStyle w:val="4"/>
        <w:spacing w:before="156"/>
        <w:rPr>
          <w:color w:val="auto"/>
        </w:rPr>
      </w:pPr>
      <w:bookmarkStart w:id="399" w:name="_Toc14531"/>
      <w:r>
        <w:rPr>
          <w:rFonts w:hint="eastAsia"/>
          <w:color w:val="auto"/>
        </w:rPr>
        <w:t>3.9.2 Sleep and Wakeup</w:t>
      </w:r>
      <w:bookmarkEnd w:id="399"/>
    </w:p>
    <w:p w14:paraId="47F46D9C">
      <w:pPr>
        <w:ind w:firstLine="320"/>
        <w:rPr>
          <w:color w:val="auto"/>
          <w:shd w:val="clear" w:color="auto" w:fill="FFFFFF"/>
        </w:rPr>
      </w:pPr>
      <w:r>
        <w:rPr>
          <w:rFonts w:hint="eastAsia"/>
          <w:color w:val="auto"/>
          <w:shd w:val="clear" w:color="auto" w:fill="FFFFFF"/>
        </w:rPr>
        <w:t>The sleep and wakeup functions are used to achieve constant pressure water supply applications. During the sleep period, the inverter stops running. After the wake-up delay within the sleep zone, the inverter starts running, ending the sleep mode. The sleep and wake functions require setting parameters such as sleep threshold, sleep delay, wake threshold, and wake delay. In general, the wake-up frequency (</w:t>
      </w:r>
      <w:r>
        <w:rPr>
          <w:color w:val="auto"/>
        </w:rPr>
        <w:t>L5-02</w:t>
      </w:r>
      <w:r>
        <w:rPr>
          <w:rFonts w:hint="eastAsia"/>
          <w:color w:val="auto"/>
          <w:shd w:val="clear" w:color="auto" w:fill="FFFFFF"/>
        </w:rPr>
        <w:t>) should be greater than or equal to the sleep frequency (</w:t>
      </w:r>
      <w:r>
        <w:rPr>
          <w:color w:val="auto"/>
        </w:rPr>
        <w:t>L5-01</w:t>
      </w:r>
      <w:r>
        <w:rPr>
          <w:rFonts w:hint="eastAsia"/>
          <w:color w:val="auto"/>
        </w:rPr>
        <w:t xml:space="preserve">). When the sleep frequency is </w:t>
      </w:r>
      <w:r>
        <w:rPr>
          <w:color w:val="auto"/>
          <w:shd w:val="clear" w:color="auto" w:fill="FFFFFF"/>
        </w:rPr>
        <w:t>0</w:t>
      </w:r>
      <w:r>
        <w:rPr>
          <w:rFonts w:hint="eastAsia"/>
          <w:color w:val="auto"/>
          <w:shd w:val="clear" w:color="auto" w:fill="FFFFFF"/>
        </w:rPr>
        <w:t>, the sleep and wake-up functions are invalid.</w:t>
      </w:r>
    </w:p>
    <w:p w14:paraId="071DD2D7">
      <w:pPr>
        <w:ind w:firstLine="320"/>
        <w:rPr>
          <w:color w:val="auto"/>
          <w:shd w:val="clear" w:color="auto" w:fill="FFFFFF"/>
        </w:rPr>
      </w:pPr>
      <w:r>
        <w:rPr>
          <w:rFonts w:hint="eastAsia"/>
          <w:color w:val="auto"/>
          <w:shd w:val="clear" w:color="auto" w:fill="FFFFFF"/>
        </w:rPr>
        <w:t>Sleep and wake-up are divided into three cases:</w:t>
      </w:r>
    </w:p>
    <w:p w14:paraId="1E2E3B6E">
      <w:pPr>
        <w:ind w:firstLine="320"/>
        <w:rPr>
          <w:color w:val="auto"/>
          <w:shd w:val="clear" w:color="auto" w:fill="FFFFFF"/>
        </w:rPr>
      </w:pPr>
      <w:r>
        <w:rPr>
          <w:color w:val="auto"/>
          <w:shd w:val="clear" w:color="auto" w:fill="FFFFFF"/>
        </w:rPr>
        <w:t>1</w:t>
      </w:r>
      <w:r>
        <w:rPr>
          <w:rFonts w:hint="eastAsia"/>
          <w:color w:val="auto"/>
          <w:shd w:val="clear" w:color="auto" w:fill="FFFFFF"/>
        </w:rPr>
        <w:t>、Frequency command (without using process</w:t>
      </w:r>
      <w:r>
        <w:rPr>
          <w:color w:val="auto"/>
          <w:shd w:val="clear" w:color="auto" w:fill="FFFFFF"/>
        </w:rPr>
        <w:t>PID</w:t>
      </w:r>
      <w:r>
        <w:rPr>
          <w:rFonts w:hint="eastAsia"/>
          <w:color w:val="auto"/>
          <w:shd w:val="clear" w:color="auto" w:fill="FFFFFF"/>
        </w:rPr>
        <w:t>, parameter</w:t>
      </w:r>
      <w:r>
        <w:rPr>
          <w:color w:val="auto"/>
          <w:shd w:val="clear" w:color="auto" w:fill="FFFFFF"/>
        </w:rPr>
        <w:t>FA-00 = 0</w:t>
      </w:r>
      <w:r>
        <w:rPr>
          <w:rFonts w:hint="eastAsia"/>
          <w:color w:val="auto"/>
          <w:shd w:val="clear" w:color="auto" w:fill="FFFFFF"/>
        </w:rPr>
        <w:t>, only valid in</w:t>
      </w:r>
      <w:r>
        <w:rPr>
          <w:color w:val="auto"/>
          <w:shd w:val="clear" w:color="auto" w:fill="FFFFFF"/>
        </w:rPr>
        <w:t>VF</w:t>
      </w:r>
      <w:r>
        <w:rPr>
          <w:rFonts w:hint="eastAsia"/>
          <w:color w:val="auto"/>
          <w:shd w:val="clear" w:color="auto" w:fill="FFFFFF"/>
        </w:rPr>
        <w:t>control, i.e.,</w:t>
      </w:r>
      <w:r>
        <w:rPr>
          <w:color w:val="auto"/>
          <w:shd w:val="clear" w:color="auto" w:fill="FFFFFF"/>
        </w:rPr>
        <w:t>VF</w:t>
      </w:r>
      <w:r>
        <w:rPr>
          <w:rFonts w:hint="eastAsia"/>
          <w:color w:val="auto"/>
          <w:shd w:val="clear" w:color="auto" w:fill="FFFFFF"/>
        </w:rPr>
        <w:t>sleep and wake-up)</w:t>
      </w:r>
    </w:p>
    <w:p w14:paraId="6EAA9CB6">
      <w:pPr>
        <w:ind w:firstLine="320"/>
        <w:rPr>
          <w:color w:val="auto"/>
          <w:shd w:val="clear" w:color="auto" w:fill="FFFFFF"/>
        </w:rPr>
      </w:pPr>
      <w:r>
        <w:rPr>
          <w:rFonts w:hint="eastAsia"/>
          <w:color w:val="auto"/>
          <w:shd w:val="clear" w:color="auto" w:fill="FFFFFF"/>
        </w:rPr>
        <w:t>After the output frequency reaches the sleep frequency (parameter</w:t>
      </w:r>
      <w:r>
        <w:rPr>
          <w:color w:val="auto"/>
          <w:shd w:val="clear" w:color="auto" w:fill="FFFFFF"/>
        </w:rPr>
        <w:t>L5-01</w:t>
      </w:r>
      <w:r>
        <w:rPr>
          <w:rFonts w:hint="eastAsia"/>
          <w:color w:val="auto"/>
          <w:shd w:val="clear" w:color="auto" w:fill="FFFFFF"/>
        </w:rPr>
        <w:t>), the inverter maintains operation at the sleep frequency and begins the sleep delay (parameter</w:t>
      </w:r>
      <w:r>
        <w:rPr>
          <w:color w:val="auto"/>
          <w:shd w:val="clear" w:color="auto" w:fill="FFFFFF"/>
        </w:rPr>
        <w:t>L5-03</w:t>
      </w:r>
      <w:r>
        <w:rPr>
          <w:rFonts w:hint="eastAsia"/>
          <w:color w:val="auto"/>
          <w:shd w:val="clear" w:color="auto" w:fill="FFFFFF"/>
        </w:rPr>
        <w:t>). After the delay time has elapsed, it stops directly at</w:t>
      </w:r>
      <w:r>
        <w:rPr>
          <w:color w:val="auto"/>
          <w:shd w:val="clear" w:color="auto" w:fill="FFFFFF"/>
        </w:rPr>
        <w:t>0 Hz</w:t>
      </w:r>
      <w:r>
        <w:rPr>
          <w:rFonts w:hint="eastAsia"/>
          <w:color w:val="auto"/>
        </w:rPr>
        <w:t>.</w:t>
      </w:r>
    </w:p>
    <w:p w14:paraId="224AE356">
      <w:pPr>
        <w:ind w:firstLine="320"/>
        <w:rPr>
          <w:color w:val="auto"/>
          <w:shd w:val="clear" w:color="auto" w:fill="FFFFFF"/>
        </w:rPr>
      </w:pPr>
      <w:r>
        <w:rPr>
          <w:rFonts w:hint="eastAsia"/>
          <w:color w:val="auto"/>
          <w:shd w:val="clear" w:color="auto" w:fill="FFFFFF"/>
        </w:rPr>
        <w:t>When the frequency command reaches the wake-up frequency (parameter</w:t>
      </w:r>
      <w:r>
        <w:rPr>
          <w:color w:val="auto"/>
          <w:shd w:val="clear" w:color="auto" w:fill="FFFFFF"/>
        </w:rPr>
        <w:t>L5-02</w:t>
      </w:r>
      <w:r>
        <w:rPr>
          <w:rFonts w:hint="eastAsia"/>
          <w:color w:val="auto"/>
          <w:shd w:val="clear" w:color="auto" w:fill="FFFFFF"/>
        </w:rPr>
        <w:t>), after the wake-up delay (parameter</w:t>
      </w:r>
      <w:r>
        <w:rPr>
          <w:color w:val="auto"/>
          <w:shd w:val="clear" w:color="auto" w:fill="FFFFFF"/>
        </w:rPr>
        <w:t>L5-04</w:t>
      </w:r>
      <w:r>
        <w:rPr>
          <w:rFonts w:hint="eastAsia"/>
          <w:color w:val="auto"/>
          <w:shd w:val="clear" w:color="auto" w:fill="FFFFFF"/>
        </w:rPr>
        <w:t>), the inverter starts to accelerate to the set frequency according to the specified acceleration time.</w:t>
      </w:r>
    </w:p>
    <w:p w14:paraId="2E001F67">
      <w:pPr>
        <w:ind w:firstLine="320"/>
        <w:rPr>
          <w:color w:val="auto"/>
          <w:shd w:val="clear" w:color="auto" w:fill="FFFFFF"/>
        </w:rPr>
      </w:pPr>
      <w:r>
        <w:rPr>
          <w:rFonts w:hint="eastAsia"/>
          <w:color w:val="auto"/>
          <w:shd w:val="clear" w:color="auto" w:fill="FFFFFF"/>
        </w:rPr>
        <w:t>This process is shown in Figure 3</w:t>
      </w:r>
      <w:r>
        <w:rPr>
          <w:color w:val="auto"/>
          <w:shd w:val="clear" w:color="auto" w:fill="FFFFFF"/>
        </w:rPr>
        <w:t>-56</w:t>
      </w:r>
      <w:r>
        <w:rPr>
          <w:rFonts w:hint="eastAsia"/>
          <w:color w:val="auto"/>
          <w:shd w:val="clear" w:color="auto" w:fill="FFFFFF"/>
        </w:rPr>
        <w:t>:</w:t>
      </w:r>
    </w:p>
    <w:p w14:paraId="55C17EFE">
      <w:pPr>
        <w:pStyle w:val="52"/>
        <w:ind w:firstLine="0" w:firstLineChars="0"/>
        <w:rPr>
          <w:color w:val="auto"/>
          <w:shd w:val="clear" w:color="auto" w:fill="FFFFFF"/>
        </w:rPr>
      </w:pPr>
      <w:r>
        <w:rPr>
          <w:color w:val="auto"/>
          <w:shd w:val="clear" w:color="auto" w:fill="FFFFFF"/>
        </w:rPr>
        <w:drawing>
          <wp:inline distT="0" distB="0" distL="0" distR="0">
            <wp:extent cx="3422650" cy="1784350"/>
            <wp:effectExtent l="0" t="0" r="0" b="0"/>
            <wp:docPr id="83"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6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a:xfrm>
                      <a:off x="0" y="0"/>
                      <a:ext cx="3422650" cy="1784350"/>
                    </a:xfrm>
                    <a:prstGeom prst="rect">
                      <a:avLst/>
                    </a:prstGeom>
                    <a:noFill/>
                    <a:ln>
                      <a:noFill/>
                    </a:ln>
                  </pic:spPr>
                </pic:pic>
              </a:graphicData>
            </a:graphic>
          </wp:inline>
        </w:drawing>
      </w:r>
    </w:p>
    <w:p w14:paraId="7B31C889">
      <w:pPr>
        <w:pStyle w:val="25"/>
        <w:jc w:val="center"/>
        <w:rPr>
          <w:color w:val="auto"/>
        </w:rPr>
      </w:pPr>
      <w:r>
        <w:rPr>
          <w:rFonts w:hint="eastAsia"/>
          <w:color w:val="auto"/>
        </w:rPr>
        <w:t>Figure 3</w:t>
      </w:r>
      <w:r>
        <w:rPr>
          <w:color w:val="auto"/>
        </w:rPr>
        <w:t xml:space="preserve">-56 </w:t>
      </w:r>
      <w:r>
        <w:rPr>
          <w:rFonts w:hint="eastAsia"/>
          <w:color w:val="auto"/>
        </w:rPr>
        <w:t>frequency command</w:t>
      </w:r>
    </w:p>
    <w:p w14:paraId="3FE7300C">
      <w:pPr>
        <w:ind w:firstLine="320"/>
        <w:rPr>
          <w:color w:val="auto"/>
          <w:shd w:val="clear" w:color="auto" w:fill="FFFFFF"/>
        </w:rPr>
      </w:pPr>
    </w:p>
    <w:p w14:paraId="232B1500">
      <w:pPr>
        <w:ind w:firstLine="320"/>
        <w:rPr>
          <w:color w:val="auto"/>
          <w:shd w:val="clear" w:color="auto" w:fill="FFFFFF"/>
        </w:rPr>
      </w:pPr>
      <w:r>
        <w:rPr>
          <w:color w:val="auto"/>
          <w:shd w:val="clear" w:color="auto" w:fill="FFFFFF"/>
        </w:rPr>
        <w:t>2</w:t>
      </w:r>
      <w:r>
        <w:rPr>
          <w:rFonts w:hint="eastAsia"/>
          <w:color w:val="auto"/>
          <w:shd w:val="clear" w:color="auto" w:fill="FFFFFF"/>
        </w:rPr>
        <w:t>、</w:t>
      </w:r>
      <w:r>
        <w:rPr>
          <w:color w:val="auto"/>
          <w:shd w:val="clear" w:color="auto" w:fill="FFFFFF"/>
        </w:rPr>
        <w:t>PID</w:t>
      </w:r>
      <w:r>
        <w:rPr>
          <w:rFonts w:hint="eastAsia"/>
          <w:color w:val="auto"/>
          <w:shd w:val="clear" w:color="auto" w:fill="FFFFFF"/>
        </w:rPr>
        <w:t>output frequency command (using the</w:t>
      </w:r>
      <w:r>
        <w:rPr>
          <w:color w:val="auto"/>
          <w:shd w:val="clear" w:color="auto" w:fill="FFFFFF"/>
        </w:rPr>
        <w:t>PID</w:t>
      </w:r>
      <w:r>
        <w:rPr>
          <w:rFonts w:hint="eastAsia"/>
          <w:color w:val="auto"/>
          <w:shd w:val="clear" w:color="auto" w:fill="FFFFFF"/>
        </w:rPr>
        <w:t>process, parameter</w:t>
      </w:r>
      <w:r>
        <w:rPr>
          <w:color w:val="auto"/>
          <w:shd w:val="clear" w:color="auto" w:fill="FFFFFF"/>
        </w:rPr>
        <w:t xml:space="preserve">FA-00 ≠ 0 </w:t>
      </w:r>
      <w:r>
        <w:rPr>
          <w:rFonts w:hint="eastAsia"/>
          <w:color w:val="auto"/>
          <w:shd w:val="clear" w:color="auto" w:fill="FFFFFF"/>
        </w:rPr>
        <w:t>and parameter</w:t>
      </w:r>
      <w:r>
        <w:rPr>
          <w:color w:val="auto"/>
          <w:shd w:val="clear" w:color="auto" w:fill="FFFFFF"/>
        </w:rPr>
        <w:t>L5-00 = 0</w:t>
      </w:r>
      <w:r>
        <w:rPr>
          <w:rFonts w:hint="eastAsia"/>
          <w:color w:val="auto"/>
          <w:shd w:val="clear" w:color="auto" w:fill="FFFFFF"/>
        </w:rPr>
        <w:t>, i.e.,</w:t>
      </w:r>
      <w:r>
        <w:rPr>
          <w:color w:val="auto"/>
          <w:shd w:val="clear" w:color="auto" w:fill="FFFFFF"/>
        </w:rPr>
        <w:t>PID</w:t>
      </w:r>
      <w:r>
        <w:rPr>
          <w:rFonts w:hint="eastAsia"/>
          <w:color w:val="auto"/>
          <w:shd w:val="clear" w:color="auto" w:fill="FFFFFF"/>
        </w:rPr>
        <w:t>sleep and wake-up)</w:t>
      </w:r>
    </w:p>
    <w:p w14:paraId="46D17645">
      <w:pPr>
        <w:ind w:firstLine="320"/>
        <w:rPr>
          <w:color w:val="auto"/>
        </w:rPr>
      </w:pPr>
      <w:r>
        <w:rPr>
          <w:rFonts w:hint="eastAsia"/>
          <w:color w:val="auto"/>
          <w:shd w:val="clear" w:color="auto" w:fill="FFFFFF"/>
        </w:rPr>
        <w:t>When the</w:t>
      </w:r>
      <w:r>
        <w:rPr>
          <w:color w:val="auto"/>
          <w:shd w:val="clear" w:color="auto" w:fill="FFFFFF"/>
        </w:rPr>
        <w:t>PID</w:t>
      </w:r>
      <w:r>
        <w:rPr>
          <w:rFonts w:hint="eastAsia"/>
          <w:color w:val="auto"/>
          <w:shd w:val="clear" w:color="auto" w:fill="FFFFFF"/>
        </w:rPr>
        <w:t>output frequency command reaches the sleep frequency (parameter</w:t>
      </w:r>
      <w:r>
        <w:rPr>
          <w:color w:val="auto"/>
          <w:shd w:val="clear" w:color="auto" w:fill="FFFFFF"/>
        </w:rPr>
        <w:t>L5-01</w:t>
      </w:r>
      <w:r>
        <w:rPr>
          <w:rFonts w:hint="eastAsia"/>
          <w:color w:val="auto"/>
          <w:shd w:val="clear" w:color="auto" w:fill="FFFFFF"/>
        </w:rPr>
        <w:t>), the inverter begins to enter sleep mode. After the sleep delay (parameter</w:t>
      </w:r>
      <w:r>
        <w:rPr>
          <w:color w:val="auto"/>
          <w:shd w:val="clear" w:color="auto" w:fill="FFFFFF"/>
        </w:rPr>
        <w:t>L5-03</w:t>
      </w:r>
      <w:r>
        <w:rPr>
          <w:rFonts w:hint="eastAsia"/>
          <w:color w:val="auto"/>
          <w:shd w:val="clear" w:color="auto" w:fill="FFFFFF"/>
        </w:rPr>
        <w:t>) has elapsed, it stops directly at</w:t>
      </w:r>
      <w:r>
        <w:rPr>
          <w:color w:val="auto"/>
          <w:shd w:val="clear" w:color="auto" w:fill="FFFFFF"/>
        </w:rPr>
        <w:t>0 Hz</w:t>
      </w:r>
      <w:r>
        <w:rPr>
          <w:rFonts w:hint="eastAsia"/>
          <w:color w:val="auto"/>
        </w:rPr>
        <w:t>. If the sleep delay time has not been reached, the output frequency remains at the lower limit frequency (parameter</w:t>
      </w:r>
      <w:r>
        <w:rPr>
          <w:color w:val="auto"/>
        </w:rPr>
        <w:t>F0-11</w:t>
      </w:r>
      <w:r>
        <w:rPr>
          <w:rFonts w:hint="eastAsia"/>
          <w:color w:val="auto"/>
        </w:rPr>
        <w:t>, and</w:t>
      </w:r>
      <w:r>
        <w:rPr>
          <w:color w:val="auto"/>
        </w:rPr>
        <w:t>F0-11 ≠ 0</w:t>
      </w:r>
      <w:r>
        <w:rPr>
          <w:rFonts w:hint="eastAsia"/>
          <w:color w:val="auto"/>
          <w:shd w:val="clear" w:color="auto" w:fill="FFFFFF"/>
        </w:rPr>
        <w:t>) or the minimum output frequency (parameter</w:t>
      </w:r>
      <w:r>
        <w:rPr>
          <w:color w:val="auto"/>
        </w:rPr>
        <w:t>F2-04</w:t>
      </w:r>
      <w:r>
        <w:rPr>
          <w:rFonts w:hint="eastAsia"/>
          <w:color w:val="auto"/>
        </w:rPr>
        <w:t>, if the lower limit frequency</w:t>
      </w:r>
      <w:r>
        <w:rPr>
          <w:color w:val="auto"/>
        </w:rPr>
        <w:t>F0-11 = 0</w:t>
      </w:r>
      <w:r>
        <w:rPr>
          <w:rFonts w:hint="eastAsia"/>
          <w:color w:val="auto"/>
        </w:rPr>
        <w:t>), waiting for the sleep time to elapse before entering sleep mode.</w:t>
      </w:r>
    </w:p>
    <w:p w14:paraId="6CB303AA">
      <w:pPr>
        <w:ind w:firstLine="320"/>
        <w:rPr>
          <w:color w:val="auto"/>
        </w:rPr>
      </w:pPr>
      <w:r>
        <w:rPr>
          <w:rFonts w:hint="eastAsia"/>
          <w:color w:val="auto"/>
        </w:rPr>
        <w:t>When the</w:t>
      </w:r>
      <w:r>
        <w:rPr>
          <w:color w:val="auto"/>
          <w:shd w:val="clear" w:color="auto" w:fill="FFFFFF"/>
        </w:rPr>
        <w:t>PID</w:t>
      </w:r>
      <w:r>
        <w:rPr>
          <w:rFonts w:hint="eastAsia"/>
          <w:color w:val="auto"/>
          <w:shd w:val="clear" w:color="auto" w:fill="FFFFFF"/>
        </w:rPr>
        <w:t>output frequency command reaches the wake-up frequency (parameter</w:t>
      </w:r>
      <w:r>
        <w:rPr>
          <w:color w:val="auto"/>
          <w:shd w:val="clear" w:color="auto" w:fill="FFFFFF"/>
        </w:rPr>
        <w:t>L5-02</w:t>
      </w:r>
      <w:r>
        <w:rPr>
          <w:rFonts w:hint="eastAsia"/>
          <w:color w:val="auto"/>
          <w:shd w:val="clear" w:color="auto" w:fill="FFFFFF"/>
        </w:rPr>
        <w:t>), the inverter starts the wake-up delay (parameter</w:t>
      </w:r>
      <w:r>
        <w:rPr>
          <w:color w:val="auto"/>
          <w:shd w:val="clear" w:color="auto" w:fill="FFFFFF"/>
        </w:rPr>
        <w:t>L5-04</w:t>
      </w:r>
      <w:r>
        <w:rPr>
          <w:rFonts w:hint="eastAsia"/>
          <w:color w:val="auto"/>
          <w:shd w:val="clear" w:color="auto" w:fill="FFFFFF"/>
        </w:rPr>
        <w:t>). After the delay time has elapsed, the inverter begins to accelerate according to the set acceleration time to the</w:t>
      </w:r>
      <w:r>
        <w:rPr>
          <w:color w:val="auto"/>
        </w:rPr>
        <w:t>PID</w:t>
      </w:r>
      <w:r>
        <w:rPr>
          <w:rFonts w:hint="eastAsia"/>
          <w:color w:val="auto"/>
        </w:rPr>
        <w:t>output frequency.</w:t>
      </w:r>
    </w:p>
    <w:p w14:paraId="2AA07F5B">
      <w:pPr>
        <w:ind w:firstLine="320"/>
        <w:rPr>
          <w:color w:val="auto"/>
        </w:rPr>
      </w:pPr>
      <w:r>
        <w:rPr>
          <w:rFonts w:hint="eastAsia"/>
          <w:color w:val="auto"/>
          <w:shd w:val="clear" w:color="auto" w:fill="FFFFFF"/>
        </w:rPr>
        <w:t>The process is shown in Figure 3</w:t>
      </w:r>
      <w:r>
        <w:rPr>
          <w:color w:val="auto"/>
          <w:shd w:val="clear" w:color="auto" w:fill="FFFFFF"/>
        </w:rPr>
        <w:t>-57</w:t>
      </w:r>
      <w:r>
        <w:rPr>
          <w:rFonts w:hint="eastAsia"/>
          <w:color w:val="auto"/>
          <w:shd w:val="clear" w:color="auto" w:fill="FFFFFF"/>
        </w:rPr>
        <w:t>:</w:t>
      </w:r>
    </w:p>
    <w:p w14:paraId="6A427D6E">
      <w:pPr>
        <w:pStyle w:val="52"/>
        <w:ind w:firstLine="0" w:firstLineChars="0"/>
        <w:rPr>
          <w:color w:val="auto"/>
        </w:rPr>
      </w:pPr>
      <w:r>
        <w:rPr>
          <w:color w:val="auto"/>
        </w:rPr>
        <w:drawing>
          <wp:inline distT="0" distB="0" distL="0" distR="0">
            <wp:extent cx="3214370" cy="1955165"/>
            <wp:effectExtent l="0" t="0" r="5080" b="6985"/>
            <wp:docPr id="8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a:xfrm>
                      <a:off x="0" y="0"/>
                      <a:ext cx="3214370" cy="1955165"/>
                    </a:xfrm>
                    <a:prstGeom prst="rect">
                      <a:avLst/>
                    </a:prstGeom>
                    <a:noFill/>
                    <a:ln>
                      <a:noFill/>
                    </a:ln>
                  </pic:spPr>
                </pic:pic>
              </a:graphicData>
            </a:graphic>
          </wp:inline>
        </w:drawing>
      </w:r>
    </w:p>
    <w:p w14:paraId="13D2C7B8">
      <w:pPr>
        <w:pStyle w:val="25"/>
        <w:jc w:val="center"/>
        <w:rPr>
          <w:color w:val="auto"/>
        </w:rPr>
      </w:pPr>
      <w:r>
        <w:rPr>
          <w:rFonts w:hint="eastAsia"/>
          <w:color w:val="auto"/>
        </w:rPr>
        <w:t>Figure 3</w:t>
      </w:r>
      <w:r>
        <w:rPr>
          <w:color w:val="auto"/>
        </w:rPr>
        <w:t xml:space="preserve">-57 </w:t>
      </w:r>
      <w:r>
        <w:rPr>
          <w:rFonts w:hint="eastAsia"/>
          <w:color w:val="auto"/>
        </w:rPr>
        <w:t>PID output frequency command</w:t>
      </w:r>
    </w:p>
    <w:p w14:paraId="1844A0C2">
      <w:pPr>
        <w:ind w:firstLine="320"/>
        <w:rPr>
          <w:color w:val="auto"/>
        </w:rPr>
      </w:pPr>
      <w:r>
        <w:rPr>
          <w:color w:val="auto"/>
          <w:shd w:val="clear" w:color="auto" w:fill="FFFFFF"/>
        </w:rPr>
        <w:t>3</w:t>
      </w:r>
      <w:r>
        <w:rPr>
          <w:rFonts w:hint="eastAsia"/>
          <w:color w:val="auto"/>
          <w:shd w:val="clear" w:color="auto" w:fill="FFFFFF"/>
        </w:rPr>
        <w:t>、</w:t>
      </w:r>
      <w:r>
        <w:rPr>
          <w:color w:val="auto"/>
          <w:shd w:val="clear" w:color="auto" w:fill="FFFFFF"/>
        </w:rPr>
        <w:t>PID</w:t>
      </w:r>
      <w:r>
        <w:rPr>
          <w:rFonts w:hint="eastAsia"/>
          <w:color w:val="auto"/>
          <w:shd w:val="clear" w:color="auto" w:fill="FFFFFF"/>
        </w:rPr>
        <w:t>feedback value (when using process</w:t>
      </w:r>
      <w:r>
        <w:rPr>
          <w:color w:val="auto"/>
          <w:shd w:val="clear" w:color="auto" w:fill="FFFFFF"/>
        </w:rPr>
        <w:t>PID</w:t>
      </w:r>
      <w:r>
        <w:rPr>
          <w:rFonts w:hint="eastAsia"/>
          <w:color w:val="auto"/>
          <w:shd w:val="clear" w:color="auto" w:fill="FFFFFF"/>
        </w:rPr>
        <w:t>, parameter</w:t>
      </w:r>
      <w:r>
        <w:rPr>
          <w:color w:val="auto"/>
          <w:shd w:val="clear" w:color="auto" w:fill="FFFFFF"/>
        </w:rPr>
        <w:t xml:space="preserve">FA-00 ≠ 0 </w:t>
      </w:r>
      <w:r>
        <w:rPr>
          <w:rFonts w:hint="eastAsia"/>
          <w:color w:val="auto"/>
          <w:shd w:val="clear" w:color="auto" w:fill="FFFFFF"/>
        </w:rPr>
        <w:t>and parameter</w:t>
      </w:r>
      <w:r>
        <w:rPr>
          <w:color w:val="auto"/>
          <w:shd w:val="clear" w:color="auto" w:fill="FFFFFF"/>
        </w:rPr>
        <w:t>L5-00 = 1</w:t>
      </w:r>
      <w:r>
        <w:rPr>
          <w:rFonts w:hint="eastAsia"/>
          <w:color w:val="auto"/>
          <w:shd w:val="clear" w:color="auto" w:fill="FFFFFF"/>
        </w:rPr>
        <w:t>, also for</w:t>
      </w:r>
      <w:r>
        <w:rPr>
          <w:color w:val="auto"/>
          <w:shd w:val="clear" w:color="auto" w:fill="FFFFFF"/>
        </w:rPr>
        <w:t>PID</w:t>
      </w:r>
      <w:r>
        <w:rPr>
          <w:rFonts w:hint="eastAsia"/>
          <w:color w:val="auto"/>
          <w:shd w:val="clear" w:color="auto" w:fill="FFFFFF"/>
        </w:rPr>
        <w:t>sleep and wake-up)</w:t>
      </w:r>
    </w:p>
    <w:p w14:paraId="1BD7EDD3">
      <w:pPr>
        <w:ind w:firstLine="320"/>
        <w:rPr>
          <w:color w:val="auto"/>
        </w:rPr>
      </w:pPr>
      <w:r>
        <w:rPr>
          <w:rFonts w:hint="eastAsia"/>
          <w:color w:val="auto"/>
        </w:rPr>
        <w:t>When thePIDfeedback value reaches the sleep threshold (parameterL5-01), the inverter begins to enter sleep mode. After the sleep delay (parameterL5-03) has elapsed, it stops directly at0 Hz. If the sleep delay time has not been reached, the output frequency remains at the lower limit frequency (parameterF0-11, andF0-11 ≠ 0) or the minimum output frequency (parameterF2-04, if the lower limit frequencyF0-11 = 0), waiting for the sleep time to elapse before entering sleep mode.</w:t>
      </w:r>
    </w:p>
    <w:p w14:paraId="45CB65BC">
      <w:pPr>
        <w:ind w:firstLine="320"/>
        <w:rPr>
          <w:color w:val="auto"/>
        </w:rPr>
      </w:pPr>
      <w:r>
        <w:rPr>
          <w:rFonts w:hint="eastAsia"/>
          <w:color w:val="auto"/>
        </w:rPr>
        <w:t>When the</w:t>
      </w:r>
      <w:r>
        <w:rPr>
          <w:color w:val="auto"/>
        </w:rPr>
        <w:t>PID</w:t>
      </w:r>
      <w:r>
        <w:rPr>
          <w:rFonts w:hint="eastAsia"/>
          <w:color w:val="auto"/>
        </w:rPr>
        <w:t>feedback value reaches the wake-up threshold (parameter</w:t>
      </w:r>
      <w:r>
        <w:rPr>
          <w:color w:val="auto"/>
          <w:shd w:val="clear" w:color="auto" w:fill="FFFFFF"/>
        </w:rPr>
        <w:t>L5-02</w:t>
      </w:r>
      <w:r>
        <w:rPr>
          <w:rFonts w:hint="eastAsia"/>
          <w:color w:val="auto"/>
          <w:shd w:val="clear" w:color="auto" w:fill="FFFFFF"/>
        </w:rPr>
        <w:t>), the inverter starts the wake-up delay (parameter</w:t>
      </w:r>
      <w:r>
        <w:rPr>
          <w:color w:val="auto"/>
          <w:shd w:val="clear" w:color="auto" w:fill="FFFFFF"/>
        </w:rPr>
        <w:t>L5-04</w:t>
      </w:r>
      <w:r>
        <w:rPr>
          <w:rFonts w:hint="eastAsia"/>
          <w:color w:val="auto"/>
          <w:shd w:val="clear" w:color="auto" w:fill="FFFFFF"/>
        </w:rPr>
        <w:t>). After the delay time has elapsed, the inverter begins to accelerate according to the set acceleration time to the</w:t>
      </w:r>
      <w:r>
        <w:rPr>
          <w:color w:val="auto"/>
        </w:rPr>
        <w:t>PID</w:t>
      </w:r>
      <w:r>
        <w:rPr>
          <w:rFonts w:hint="eastAsia"/>
          <w:color w:val="auto"/>
        </w:rPr>
        <w:t>output frequency.</w:t>
      </w:r>
    </w:p>
    <w:p w14:paraId="270AABF9">
      <w:pPr>
        <w:ind w:firstLine="320"/>
        <w:rPr>
          <w:color w:val="auto"/>
        </w:rPr>
      </w:pPr>
      <w:r>
        <w:rPr>
          <w:rFonts w:hint="eastAsia"/>
          <w:color w:val="auto"/>
          <w:shd w:val="clear" w:color="auto" w:fill="FFFFFF"/>
        </w:rPr>
        <w:t>The process is shown in Figure 3</w:t>
      </w:r>
      <w:r>
        <w:rPr>
          <w:color w:val="auto"/>
          <w:shd w:val="clear" w:color="auto" w:fill="FFFFFF"/>
        </w:rPr>
        <w:t>-58</w:t>
      </w:r>
      <w:r>
        <w:rPr>
          <w:rFonts w:hint="eastAsia"/>
          <w:color w:val="auto"/>
          <w:shd w:val="clear" w:color="auto" w:fill="FFFFFF"/>
        </w:rPr>
        <w:t>:</w:t>
      </w:r>
    </w:p>
    <w:p w14:paraId="5F743EA8">
      <w:pPr>
        <w:pStyle w:val="52"/>
        <w:ind w:firstLine="0" w:firstLineChars="0"/>
        <w:rPr>
          <w:color w:val="auto"/>
        </w:rPr>
      </w:pPr>
      <w:r>
        <w:rPr>
          <w:color w:val="auto"/>
        </w:rPr>
        <w:drawing>
          <wp:inline distT="0" distB="0" distL="0" distR="0">
            <wp:extent cx="3168015" cy="1996440"/>
            <wp:effectExtent l="0" t="0" r="0" b="0"/>
            <wp:docPr id="85"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a:xfrm>
                      <a:off x="0" y="0"/>
                      <a:ext cx="3169841" cy="1997911"/>
                    </a:xfrm>
                    <a:prstGeom prst="rect">
                      <a:avLst/>
                    </a:prstGeom>
                    <a:noFill/>
                    <a:ln>
                      <a:noFill/>
                    </a:ln>
                  </pic:spPr>
                </pic:pic>
              </a:graphicData>
            </a:graphic>
          </wp:inline>
        </w:drawing>
      </w:r>
    </w:p>
    <w:p w14:paraId="09948CA6">
      <w:pPr>
        <w:pStyle w:val="25"/>
        <w:jc w:val="center"/>
        <w:rPr>
          <w:color w:val="auto"/>
        </w:rPr>
      </w:pPr>
      <w:r>
        <w:rPr>
          <w:rFonts w:hint="eastAsia"/>
          <w:color w:val="auto"/>
        </w:rPr>
        <w:t>Figure 3</w:t>
      </w:r>
      <w:r>
        <w:rPr>
          <w:color w:val="auto"/>
        </w:rPr>
        <w:t xml:space="preserve">-58 </w:t>
      </w:r>
      <w:r>
        <w:rPr>
          <w:rFonts w:hint="eastAsia"/>
          <w:color w:val="auto"/>
        </w:rPr>
        <w:t>PID feedback value</w:t>
      </w:r>
    </w:p>
    <w:p w14:paraId="22E47913">
      <w:pPr>
        <w:ind w:firstLine="320"/>
        <w:rPr>
          <w:color w:val="auto"/>
        </w:rPr>
      </w:pPr>
      <w:r>
        <w:rPr>
          <w:rFonts w:hint="eastAsia"/>
          <w:color w:val="auto"/>
        </w:rPr>
        <w:t xml:space="preserve">When the sleep function (cases </w:t>
      </w:r>
      <w:r>
        <w:rPr>
          <w:color w:val="auto"/>
          <w:shd w:val="clear" w:color="auto" w:fill="FFFFFF"/>
        </w:rPr>
        <w:t>2</w:t>
      </w:r>
      <w:r>
        <w:rPr>
          <w:rFonts w:hint="eastAsia"/>
          <w:color w:val="auto"/>
          <w:shd w:val="clear" w:color="auto" w:fill="FFFFFF"/>
        </w:rPr>
        <w:t xml:space="preserve"> and </w:t>
      </w:r>
      <w:r>
        <w:rPr>
          <w:color w:val="auto"/>
        </w:rPr>
        <w:t>3</w:t>
      </w:r>
      <w:r>
        <w:rPr>
          <w:rFonts w:hint="eastAsia"/>
          <w:color w:val="auto"/>
        </w:rPr>
        <w:t xml:space="preserve"> above) is controlled by the </w:t>
      </w:r>
      <w:r>
        <w:rPr>
          <w:color w:val="auto"/>
        </w:rPr>
        <w:t>PID</w:t>
      </w:r>
      <w:r>
        <w:rPr>
          <w:rFonts w:hint="eastAsia"/>
          <w:color w:val="auto"/>
        </w:rPr>
        <w:t xml:space="preserve"> setpoint and feedback value, the inverter frequency source must be selected as </w:t>
      </w:r>
      <w:r>
        <w:rPr>
          <w:color w:val="auto"/>
          <w:shd w:val="clear" w:color="auto" w:fill="FFFFFF"/>
        </w:rPr>
        <w:t>PID</w:t>
      </w:r>
      <w:r>
        <w:rPr>
          <w:rFonts w:hint="eastAsia"/>
          <w:color w:val="auto"/>
          <w:shd w:val="clear" w:color="auto" w:fill="FFFFFF"/>
        </w:rPr>
        <w:t xml:space="preserve"> (parameter </w:t>
      </w:r>
      <w:r>
        <w:rPr>
          <w:color w:val="auto"/>
          <w:shd w:val="clear" w:color="auto" w:fill="FFFFFF"/>
        </w:rPr>
        <w:t>F0-06 = 9</w:t>
      </w:r>
      <w:r>
        <w:rPr>
          <w:rFonts w:hint="eastAsia"/>
          <w:color w:val="auto"/>
          <w:shd w:val="clear" w:color="auto" w:fill="FFFFFF"/>
        </w:rPr>
        <w:t>)</w:t>
      </w:r>
    </w:p>
    <w:p w14:paraId="3E01DC4E">
      <w:pPr>
        <w:ind w:firstLine="320"/>
        <w:rPr>
          <w:rFonts w:hint="eastAsia"/>
          <w:color w:val="auto"/>
        </w:rPr>
      </w:pPr>
    </w:p>
    <w:p w14:paraId="6416B45B">
      <w:pPr>
        <w:ind w:firstLine="320"/>
        <w:rPr>
          <w:color w:val="auto"/>
        </w:rPr>
      </w:pPr>
      <w:r>
        <w:rPr>
          <w:rFonts w:hint="eastAsia"/>
          <w:color w:val="auto"/>
        </w:rPr>
        <w:t>Parameters related to the sleep and wake functions are shown in Table 3</w:t>
      </w:r>
      <w:r>
        <w:rPr>
          <w:color w:val="auto"/>
        </w:rPr>
        <w:t>-83</w:t>
      </w:r>
      <w:r>
        <w:rPr>
          <w:rFonts w:hint="eastAsia"/>
          <w:color w:val="auto"/>
        </w:rPr>
        <w:t>:</w:t>
      </w:r>
    </w:p>
    <w:p w14:paraId="5611F893">
      <w:pPr>
        <w:pStyle w:val="25"/>
        <w:jc w:val="center"/>
        <w:rPr>
          <w:color w:val="auto"/>
        </w:rPr>
      </w:pPr>
      <w:r>
        <w:rPr>
          <w:rFonts w:hint="eastAsia"/>
          <w:color w:val="auto"/>
        </w:rPr>
        <w:t>Table 3</w:t>
      </w:r>
      <w:r>
        <w:rPr>
          <w:color w:val="auto"/>
        </w:rPr>
        <w:t xml:space="preserve">-83 </w:t>
      </w:r>
      <w:r>
        <w:rPr>
          <w:rFonts w:hint="eastAsia"/>
          <w:color w:val="auto"/>
        </w:rPr>
        <w:t>Parameters related to the sleep and wake functions</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4"/>
        <w:gridCol w:w="1350"/>
        <w:gridCol w:w="660"/>
        <w:gridCol w:w="1564"/>
        <w:gridCol w:w="2478"/>
      </w:tblGrid>
      <w:tr w14:paraId="2768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42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A7A005D">
            <w:pPr>
              <w:pStyle w:val="23"/>
              <w:rPr>
                <w:rFonts w:cs="Times New Roman"/>
                <w:b/>
                <w:bCs/>
                <w:color w:val="auto"/>
              </w:rPr>
            </w:pPr>
            <w:r>
              <w:rPr>
                <w:rFonts w:hint="eastAsia" w:cs="Times New Roman"/>
                <w:b/>
                <w:bCs/>
                <w:color w:val="auto"/>
              </w:rPr>
              <w:t>Parameter</w:t>
            </w:r>
          </w:p>
        </w:tc>
        <w:tc>
          <w:tcPr>
            <w:tcW w:w="1026"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056CA4EA">
            <w:pPr>
              <w:pStyle w:val="23"/>
              <w:rPr>
                <w:rFonts w:cs="Times New Roman"/>
                <w:b/>
                <w:bCs/>
                <w:color w:val="auto"/>
              </w:rPr>
            </w:pPr>
            <w:r>
              <w:rPr>
                <w:rFonts w:hint="eastAsia" w:cs="Times New Roman"/>
                <w:b/>
                <w:bCs/>
                <w:color w:val="auto"/>
              </w:rPr>
              <w:t>Function Definition</w:t>
            </w:r>
          </w:p>
        </w:tc>
        <w:tc>
          <w:tcPr>
            <w:tcW w:w="51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33FF502B">
            <w:pPr>
              <w:pStyle w:val="23"/>
              <w:rPr>
                <w:rFonts w:cs="Times New Roman"/>
                <w:b/>
                <w:bCs/>
                <w:color w:val="auto"/>
              </w:rPr>
            </w:pPr>
            <w:r>
              <w:rPr>
                <w:rFonts w:hint="eastAsia" w:cs="Times New Roman"/>
                <w:b/>
                <w:bCs/>
                <w:color w:val="auto"/>
              </w:rPr>
              <w:t>Default Value</w:t>
            </w:r>
          </w:p>
        </w:tc>
        <w:tc>
          <w:tcPr>
            <w:tcW w:w="1195"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64B34D12">
            <w:pPr>
              <w:pStyle w:val="23"/>
              <w:rPr>
                <w:rFonts w:cs="Times New Roman"/>
                <w:b/>
                <w:bCs/>
                <w:color w:val="auto"/>
              </w:rPr>
            </w:pPr>
            <w:r>
              <w:rPr>
                <w:rFonts w:hint="eastAsia" w:cs="Times New Roman"/>
                <w:b/>
                <w:bCs/>
                <w:color w:val="auto"/>
              </w:rPr>
              <w:t>Setting Range</w:t>
            </w:r>
          </w:p>
        </w:tc>
        <w:tc>
          <w:tcPr>
            <w:tcW w:w="1842" w:type="pct"/>
            <w:tcBorders>
              <w:top w:val="single" w:color="auto" w:sz="4" w:space="0"/>
              <w:left w:val="single" w:color="auto" w:sz="4" w:space="0"/>
              <w:bottom w:val="single" w:color="auto" w:sz="4" w:space="0"/>
              <w:right w:val="single" w:color="auto" w:sz="4" w:space="0"/>
            </w:tcBorders>
            <w:shd w:val="clear" w:color="auto" w:fill="D7D7D7" w:themeFill="background1" w:themeFillShade="D8"/>
            <w:vAlign w:val="center"/>
          </w:tcPr>
          <w:p w14:paraId="4DA0A85E">
            <w:pPr>
              <w:pStyle w:val="23"/>
              <w:rPr>
                <w:rFonts w:cs="Times New Roman"/>
                <w:b/>
                <w:bCs/>
                <w:color w:val="auto"/>
              </w:rPr>
            </w:pPr>
            <w:r>
              <w:rPr>
                <w:rFonts w:hint="eastAsia" w:cs="Times New Roman"/>
                <w:b/>
                <w:bCs/>
                <w:color w:val="auto"/>
              </w:rPr>
              <w:t>Parameter Description</w:t>
            </w:r>
          </w:p>
        </w:tc>
      </w:tr>
      <w:tr w14:paraId="3FB8B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5E280DF9">
            <w:pPr>
              <w:pStyle w:val="23"/>
              <w:rPr>
                <w:rFonts w:cs="Times New Roman"/>
                <w:color w:val="auto"/>
              </w:rPr>
            </w:pPr>
            <w:r>
              <w:rPr>
                <w:rFonts w:cs="Times New Roman"/>
                <w:color w:val="auto"/>
              </w:rPr>
              <w:t>L5-00</w:t>
            </w:r>
          </w:p>
        </w:tc>
        <w:tc>
          <w:tcPr>
            <w:tcW w:w="1026" w:type="pct"/>
            <w:tcBorders>
              <w:top w:val="single" w:color="auto" w:sz="4" w:space="0"/>
              <w:left w:val="single" w:color="auto" w:sz="4" w:space="0"/>
              <w:bottom w:val="single" w:color="auto" w:sz="4" w:space="0"/>
              <w:right w:val="single" w:color="auto" w:sz="4" w:space="0"/>
            </w:tcBorders>
            <w:vAlign w:val="center"/>
          </w:tcPr>
          <w:p w14:paraId="41ACED30">
            <w:pPr>
              <w:pStyle w:val="23"/>
              <w:rPr>
                <w:rFonts w:cs="Times New Roman"/>
                <w:color w:val="auto"/>
              </w:rPr>
            </w:pPr>
            <w:r>
              <w:rPr>
                <w:rFonts w:hint="eastAsia" w:cs="Times New Roman"/>
                <w:color w:val="auto"/>
              </w:rPr>
              <w:t>Sleep Method Reference Selection</w:t>
            </w:r>
          </w:p>
        </w:tc>
        <w:tc>
          <w:tcPr>
            <w:tcW w:w="512" w:type="pct"/>
            <w:tcBorders>
              <w:top w:val="single" w:color="auto" w:sz="4" w:space="0"/>
              <w:left w:val="single" w:color="auto" w:sz="4" w:space="0"/>
              <w:bottom w:val="single" w:color="auto" w:sz="4" w:space="0"/>
              <w:right w:val="single" w:color="auto" w:sz="4" w:space="0"/>
            </w:tcBorders>
            <w:vAlign w:val="center"/>
          </w:tcPr>
          <w:p w14:paraId="22141B36">
            <w:pPr>
              <w:pStyle w:val="23"/>
              <w:rPr>
                <w:rFonts w:cs="Times New Roman"/>
                <w:color w:val="auto"/>
              </w:rPr>
            </w:pPr>
            <w:r>
              <w:rPr>
                <w:rFonts w:cs="Times New Roman"/>
                <w:color w:val="auto"/>
              </w:rPr>
              <w:t>0</w:t>
            </w:r>
          </w:p>
        </w:tc>
        <w:tc>
          <w:tcPr>
            <w:tcW w:w="1195" w:type="pct"/>
            <w:tcBorders>
              <w:top w:val="single" w:color="auto" w:sz="4" w:space="0"/>
              <w:left w:val="single" w:color="auto" w:sz="4" w:space="0"/>
              <w:bottom w:val="single" w:color="auto" w:sz="4" w:space="0"/>
              <w:right w:val="single" w:color="auto" w:sz="4" w:space="0"/>
            </w:tcBorders>
            <w:vAlign w:val="center"/>
          </w:tcPr>
          <w:p w14:paraId="7864B91C">
            <w:pPr>
              <w:pStyle w:val="23"/>
              <w:rPr>
                <w:rFonts w:cs="Times New Roman"/>
                <w:color w:val="auto"/>
              </w:rPr>
            </w:pPr>
            <w:r>
              <w:rPr>
                <w:rFonts w:cs="Times New Roman"/>
                <w:color w:val="auto"/>
              </w:rPr>
              <w:t>0: PID Command Arrival</w:t>
            </w:r>
          </w:p>
          <w:p w14:paraId="4B1E66D9">
            <w:pPr>
              <w:pStyle w:val="23"/>
              <w:rPr>
                <w:rFonts w:cs="Times New Roman"/>
                <w:color w:val="auto"/>
              </w:rPr>
            </w:pPr>
            <w:r>
              <w:rPr>
                <w:rFonts w:cs="Times New Roman"/>
                <w:color w:val="auto"/>
              </w:rPr>
              <w:t>1: PID Feedback Arrival</w:t>
            </w:r>
          </w:p>
        </w:tc>
        <w:tc>
          <w:tcPr>
            <w:tcW w:w="1842" w:type="pct"/>
            <w:tcBorders>
              <w:top w:val="single" w:color="auto" w:sz="4" w:space="0"/>
              <w:left w:val="single" w:color="auto" w:sz="4" w:space="0"/>
              <w:bottom w:val="single" w:color="auto" w:sz="4" w:space="0"/>
              <w:right w:val="single" w:color="auto" w:sz="4" w:space="0"/>
            </w:tcBorders>
            <w:vAlign w:val="center"/>
          </w:tcPr>
          <w:p w14:paraId="685C8073">
            <w:pPr>
              <w:pStyle w:val="23"/>
              <w:rPr>
                <w:rFonts w:cs="Times New Roman"/>
                <w:color w:val="auto"/>
              </w:rPr>
            </w:pPr>
            <w:r>
              <w:rPr>
                <w:rFonts w:hint="eastAsia" w:cs="Times New Roman"/>
                <w:color w:val="auto"/>
              </w:rPr>
              <w:t>When parameter L5-00 = 0, the units for parameters L5-01 and L5-02 automatically change to frequency, and the setting range automatically changes to 0.00~599.00 Hz. When parameter L5-00 = 1, parameters L5-01 and L5-02 units automatically change to percentage, and the reference base becomes the percentage of feedback, with the setting range automatically changing to 0.00~200.00%.</w:t>
            </w:r>
          </w:p>
        </w:tc>
      </w:tr>
      <w:tr w14:paraId="39387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425" w:type="pct"/>
            <w:tcBorders>
              <w:top w:val="single" w:color="auto" w:sz="4" w:space="0"/>
              <w:left w:val="single" w:color="auto" w:sz="4" w:space="0"/>
              <w:bottom w:val="single" w:color="auto" w:sz="4" w:space="0"/>
              <w:right w:val="single" w:color="auto" w:sz="4" w:space="0"/>
            </w:tcBorders>
            <w:vAlign w:val="center"/>
          </w:tcPr>
          <w:p w14:paraId="2B920F0F">
            <w:pPr>
              <w:pStyle w:val="23"/>
              <w:rPr>
                <w:rFonts w:cs="Times New Roman"/>
                <w:color w:val="auto"/>
              </w:rPr>
            </w:pPr>
            <w:r>
              <w:rPr>
                <w:rFonts w:cs="Times New Roman"/>
                <w:color w:val="auto"/>
              </w:rPr>
              <w:t>L5-01</w:t>
            </w:r>
          </w:p>
        </w:tc>
        <w:tc>
          <w:tcPr>
            <w:tcW w:w="1026" w:type="pct"/>
            <w:tcBorders>
              <w:top w:val="single" w:color="auto" w:sz="4" w:space="0"/>
              <w:left w:val="single" w:color="auto" w:sz="4" w:space="0"/>
              <w:bottom w:val="single" w:color="auto" w:sz="4" w:space="0"/>
              <w:right w:val="single" w:color="auto" w:sz="4" w:space="0"/>
            </w:tcBorders>
            <w:vAlign w:val="center"/>
          </w:tcPr>
          <w:p w14:paraId="1D58707E">
            <w:pPr>
              <w:pStyle w:val="23"/>
              <w:rPr>
                <w:rFonts w:cs="Times New Roman"/>
                <w:color w:val="auto"/>
              </w:rPr>
            </w:pPr>
            <w:r>
              <w:rPr>
                <w:rFonts w:hint="eastAsia" w:cs="Times New Roman"/>
                <w:color w:val="auto"/>
              </w:rPr>
              <w:t>Sleep Threshold</w:t>
            </w:r>
          </w:p>
        </w:tc>
        <w:tc>
          <w:tcPr>
            <w:tcW w:w="512" w:type="pct"/>
            <w:tcBorders>
              <w:top w:val="single" w:color="auto" w:sz="4" w:space="0"/>
              <w:left w:val="single" w:color="auto" w:sz="4" w:space="0"/>
              <w:bottom w:val="single" w:color="auto" w:sz="4" w:space="0"/>
              <w:right w:val="single" w:color="auto" w:sz="4" w:space="0"/>
            </w:tcBorders>
            <w:vAlign w:val="center"/>
          </w:tcPr>
          <w:p w14:paraId="64E05488">
            <w:pPr>
              <w:pStyle w:val="23"/>
              <w:rPr>
                <w:rFonts w:cs="Times New Roman"/>
                <w:color w:val="auto"/>
              </w:rPr>
            </w:pPr>
            <w:r>
              <w:rPr>
                <w:rFonts w:cs="Times New Roman"/>
                <w:color w:val="auto"/>
              </w:rPr>
              <w:t>0.00Hz</w:t>
            </w:r>
          </w:p>
        </w:tc>
        <w:tc>
          <w:tcPr>
            <w:tcW w:w="1195" w:type="pct"/>
            <w:tcBorders>
              <w:top w:val="single" w:color="auto" w:sz="4" w:space="0"/>
              <w:left w:val="single" w:color="auto" w:sz="4" w:space="0"/>
              <w:bottom w:val="single" w:color="auto" w:sz="4" w:space="0"/>
              <w:right w:val="single" w:color="auto" w:sz="4" w:space="0"/>
            </w:tcBorders>
            <w:vAlign w:val="center"/>
          </w:tcPr>
          <w:p w14:paraId="0D17DF8B">
            <w:pPr>
              <w:pStyle w:val="23"/>
              <w:rPr>
                <w:rFonts w:cs="Times New Roman"/>
                <w:color w:val="auto"/>
              </w:rPr>
            </w:pPr>
            <w:r>
              <w:rPr>
                <w:rFonts w:cs="Times New Roman"/>
                <w:color w:val="auto"/>
              </w:rPr>
              <w:t>0.00Hz~599.00Hz</w:t>
            </w:r>
          </w:p>
        </w:tc>
        <w:tc>
          <w:tcPr>
            <w:tcW w:w="1842" w:type="pct"/>
            <w:vMerge w:val="restart"/>
            <w:tcBorders>
              <w:top w:val="single" w:color="auto" w:sz="4" w:space="0"/>
              <w:left w:val="single" w:color="auto" w:sz="4" w:space="0"/>
              <w:bottom w:val="single" w:color="auto" w:sz="4" w:space="0"/>
              <w:right w:val="single" w:color="auto" w:sz="4" w:space="0"/>
            </w:tcBorders>
            <w:vAlign w:val="center"/>
          </w:tcPr>
          <w:p w14:paraId="67E78DD1">
            <w:pPr>
              <w:pStyle w:val="23"/>
              <w:rPr>
                <w:rFonts w:cs="Times New Roman"/>
                <w:color w:val="auto"/>
              </w:rPr>
            </w:pPr>
            <w:r>
              <w:rPr>
                <w:rFonts w:hint="eastAsia" w:cs="Times New Roman"/>
                <w:color w:val="auto"/>
              </w:rPr>
              <w:t>During the operation of the inverter, when the set frequency is less than the sleep frequency (parameter L5-01, L5-00 = 0), or the PID negative feedback value is greater than the sleep threshold (parameter L5-01, L5-00 = 1), the inverter begins to enter sleep mode. After the sleep delay (parameter L5-03) has elapsed, it stops directly at 0 Hz.</w:t>
            </w:r>
          </w:p>
        </w:tc>
      </w:tr>
      <w:tr w14:paraId="43EB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425" w:type="pct"/>
            <w:tcBorders>
              <w:top w:val="single" w:color="auto" w:sz="4" w:space="0"/>
              <w:left w:val="single" w:color="auto" w:sz="4" w:space="0"/>
              <w:bottom w:val="single" w:color="auto" w:sz="4" w:space="0"/>
              <w:right w:val="single" w:color="auto" w:sz="4" w:space="0"/>
            </w:tcBorders>
            <w:vAlign w:val="center"/>
          </w:tcPr>
          <w:p w14:paraId="47753739">
            <w:pPr>
              <w:pStyle w:val="23"/>
              <w:rPr>
                <w:rFonts w:cs="Times New Roman"/>
                <w:color w:val="auto"/>
              </w:rPr>
            </w:pPr>
            <w:r>
              <w:rPr>
                <w:rFonts w:cs="Times New Roman"/>
                <w:color w:val="auto"/>
              </w:rPr>
              <w:t>L5-02</w:t>
            </w:r>
          </w:p>
        </w:tc>
        <w:tc>
          <w:tcPr>
            <w:tcW w:w="1026" w:type="pct"/>
            <w:tcBorders>
              <w:top w:val="single" w:color="auto" w:sz="4" w:space="0"/>
              <w:left w:val="single" w:color="auto" w:sz="4" w:space="0"/>
              <w:bottom w:val="single" w:color="auto" w:sz="4" w:space="0"/>
              <w:right w:val="single" w:color="auto" w:sz="4" w:space="0"/>
            </w:tcBorders>
            <w:vAlign w:val="center"/>
          </w:tcPr>
          <w:p w14:paraId="76D4622A">
            <w:pPr>
              <w:pStyle w:val="23"/>
              <w:rPr>
                <w:rFonts w:cs="Times New Roman"/>
                <w:color w:val="auto"/>
              </w:rPr>
            </w:pPr>
            <w:r>
              <w:rPr>
                <w:rFonts w:hint="eastAsia" w:cs="Times New Roman"/>
                <w:color w:val="auto"/>
              </w:rPr>
              <w:t>Wake Threshold</w:t>
            </w:r>
          </w:p>
        </w:tc>
        <w:tc>
          <w:tcPr>
            <w:tcW w:w="512" w:type="pct"/>
            <w:tcBorders>
              <w:top w:val="single" w:color="auto" w:sz="4" w:space="0"/>
              <w:left w:val="single" w:color="auto" w:sz="4" w:space="0"/>
              <w:bottom w:val="single" w:color="auto" w:sz="4" w:space="0"/>
              <w:right w:val="single" w:color="auto" w:sz="4" w:space="0"/>
            </w:tcBorders>
            <w:vAlign w:val="center"/>
          </w:tcPr>
          <w:p w14:paraId="4CC6EB01">
            <w:pPr>
              <w:pStyle w:val="23"/>
              <w:rPr>
                <w:rFonts w:cs="Times New Roman"/>
                <w:color w:val="auto"/>
              </w:rPr>
            </w:pPr>
            <w:r>
              <w:rPr>
                <w:rFonts w:cs="Times New Roman"/>
                <w:color w:val="auto"/>
              </w:rPr>
              <w:t>0.00Hz</w:t>
            </w:r>
          </w:p>
        </w:tc>
        <w:tc>
          <w:tcPr>
            <w:tcW w:w="1195" w:type="pct"/>
            <w:tcBorders>
              <w:top w:val="single" w:color="auto" w:sz="4" w:space="0"/>
              <w:left w:val="single" w:color="auto" w:sz="4" w:space="0"/>
              <w:bottom w:val="single" w:color="auto" w:sz="4" w:space="0"/>
              <w:right w:val="single" w:color="auto" w:sz="4" w:space="0"/>
            </w:tcBorders>
            <w:vAlign w:val="center"/>
          </w:tcPr>
          <w:p w14:paraId="0632680C">
            <w:pPr>
              <w:pStyle w:val="23"/>
              <w:rPr>
                <w:rFonts w:cs="Times New Roman"/>
                <w:color w:val="auto"/>
              </w:rPr>
            </w:pPr>
            <w:r>
              <w:rPr>
                <w:rFonts w:cs="Times New Roman"/>
                <w:color w:val="auto"/>
              </w:rPr>
              <w:t>0.00Hz~599.00Hz</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6CE504D">
            <w:pPr>
              <w:pStyle w:val="23"/>
              <w:rPr>
                <w:rFonts w:cs="Times New Roman"/>
                <w:color w:val="auto"/>
              </w:rPr>
            </w:pPr>
          </w:p>
        </w:tc>
      </w:tr>
      <w:tr w14:paraId="73F27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 w:type="pct"/>
            <w:tcBorders>
              <w:top w:val="single" w:color="auto" w:sz="4" w:space="0"/>
              <w:left w:val="single" w:color="auto" w:sz="4" w:space="0"/>
              <w:bottom w:val="single" w:color="auto" w:sz="4" w:space="0"/>
              <w:right w:val="single" w:color="auto" w:sz="4" w:space="0"/>
            </w:tcBorders>
            <w:vAlign w:val="center"/>
          </w:tcPr>
          <w:p w14:paraId="3C92AF8B">
            <w:pPr>
              <w:pStyle w:val="23"/>
              <w:rPr>
                <w:rFonts w:cs="Times New Roman"/>
                <w:color w:val="auto"/>
              </w:rPr>
            </w:pPr>
            <w:r>
              <w:rPr>
                <w:rFonts w:cs="Times New Roman"/>
                <w:color w:val="auto"/>
              </w:rPr>
              <w:t>L5-03</w:t>
            </w:r>
          </w:p>
        </w:tc>
        <w:tc>
          <w:tcPr>
            <w:tcW w:w="1026" w:type="pct"/>
            <w:tcBorders>
              <w:top w:val="single" w:color="auto" w:sz="4" w:space="0"/>
              <w:left w:val="single" w:color="auto" w:sz="4" w:space="0"/>
              <w:bottom w:val="single" w:color="auto" w:sz="4" w:space="0"/>
              <w:right w:val="single" w:color="auto" w:sz="4" w:space="0"/>
            </w:tcBorders>
            <w:vAlign w:val="center"/>
          </w:tcPr>
          <w:p w14:paraId="626539B1">
            <w:pPr>
              <w:pStyle w:val="23"/>
              <w:rPr>
                <w:rFonts w:cs="Times New Roman"/>
                <w:color w:val="auto"/>
              </w:rPr>
            </w:pPr>
            <w:r>
              <w:rPr>
                <w:rFonts w:hint="eastAsia" w:cs="Times New Roman"/>
                <w:color w:val="auto"/>
              </w:rPr>
              <w:t>Sleep Delay</w:t>
            </w:r>
          </w:p>
        </w:tc>
        <w:tc>
          <w:tcPr>
            <w:tcW w:w="512" w:type="pct"/>
            <w:tcBorders>
              <w:top w:val="single" w:color="auto" w:sz="4" w:space="0"/>
              <w:left w:val="single" w:color="auto" w:sz="4" w:space="0"/>
              <w:bottom w:val="single" w:color="auto" w:sz="4" w:space="0"/>
              <w:right w:val="single" w:color="auto" w:sz="4" w:space="0"/>
            </w:tcBorders>
            <w:vAlign w:val="center"/>
          </w:tcPr>
          <w:p w14:paraId="60631F1B">
            <w:pPr>
              <w:pStyle w:val="23"/>
              <w:rPr>
                <w:rFonts w:cs="Times New Roman"/>
                <w:color w:val="auto"/>
              </w:rPr>
            </w:pPr>
            <w:r>
              <w:rPr>
                <w:rFonts w:cs="Times New Roman"/>
                <w:color w:val="auto"/>
              </w:rPr>
              <w:t>0.0s</w:t>
            </w:r>
          </w:p>
        </w:tc>
        <w:tc>
          <w:tcPr>
            <w:tcW w:w="1195" w:type="pct"/>
            <w:tcBorders>
              <w:top w:val="single" w:color="auto" w:sz="4" w:space="0"/>
              <w:left w:val="single" w:color="auto" w:sz="4" w:space="0"/>
              <w:bottom w:val="single" w:color="auto" w:sz="4" w:space="0"/>
              <w:right w:val="single" w:color="auto" w:sz="4" w:space="0"/>
            </w:tcBorders>
            <w:vAlign w:val="center"/>
          </w:tcPr>
          <w:p w14:paraId="55AD268C">
            <w:pPr>
              <w:pStyle w:val="23"/>
              <w:rPr>
                <w:rFonts w:cs="Times New Roman"/>
                <w:color w:val="auto"/>
              </w:rPr>
            </w:pPr>
            <w:r>
              <w:rPr>
                <w:rFonts w:cs="Times New Roman"/>
                <w:color w:val="auto"/>
              </w:rPr>
              <w:t>0.0s~6000.0s</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6EACBD98">
            <w:pPr>
              <w:pStyle w:val="23"/>
              <w:rPr>
                <w:rFonts w:cs="Times New Roman"/>
                <w:color w:val="auto"/>
              </w:rPr>
            </w:pPr>
          </w:p>
        </w:tc>
      </w:tr>
    </w:tbl>
    <w:p w14:paraId="6570B592">
      <w:pPr>
        <w:widowControl/>
        <w:snapToGrid/>
        <w:spacing w:afterAutospacing="1"/>
        <w:ind w:firstLine="321"/>
        <w:jc w:val="left"/>
        <w:rPr>
          <w:rFonts w:cs="Times New Roman"/>
          <w:b/>
          <w:bCs/>
          <w:color w:val="auto"/>
          <w:szCs w:val="14"/>
        </w:rPr>
        <w:sectPr>
          <w:headerReference r:id="rId15" w:type="default"/>
          <w:headerReference r:id="rId16" w:type="even"/>
          <w:pgSz w:w="8050" w:h="11905"/>
          <w:pgMar w:top="850" w:right="680" w:bottom="454" w:left="680" w:header="454" w:footer="454" w:gutter="0"/>
          <w:cols w:space="720" w:num="1"/>
          <w:docGrid w:type="lines" w:linePitch="312" w:charSpace="0"/>
        </w:sectPr>
      </w:pPr>
    </w:p>
    <w:p w14:paraId="7C3899D5">
      <w:pPr>
        <w:pStyle w:val="2"/>
        <w:spacing w:before="312"/>
        <w:rPr>
          <w:rFonts w:ascii="Times New Roman" w:eastAsia="宋体" w:cs="Times New Roman"/>
          <w:color w:val="auto"/>
        </w:rPr>
      </w:pPr>
      <w:bookmarkStart w:id="400" w:name="_Toc31420"/>
      <w:bookmarkStart w:id="401" w:name="_Toc154397133"/>
      <w:r>
        <w:rPr>
          <w:rFonts w:hint="eastAsia"/>
          <w:color w:val="auto"/>
        </w:rPr>
        <w:t>4 Fault Diagnosis and Countermeasures</w:t>
      </w:r>
      <w:bookmarkEnd w:id="398"/>
      <w:bookmarkEnd w:id="400"/>
      <w:bookmarkEnd w:id="401"/>
    </w:p>
    <w:p w14:paraId="22727711">
      <w:pPr>
        <w:pStyle w:val="3"/>
        <w:spacing w:before="156"/>
        <w:rPr>
          <w:color w:val="auto"/>
        </w:rPr>
      </w:pPr>
      <w:bookmarkStart w:id="402" w:name="_Toc3039"/>
      <w:bookmarkStart w:id="403" w:name="_Toc31029"/>
      <w:bookmarkStart w:id="404" w:name="_Toc154397134"/>
      <w:r>
        <w:rPr>
          <w:color w:val="auto"/>
        </w:rPr>
        <w:t>4.1 Fault Handling</w:t>
      </w:r>
      <w:bookmarkEnd w:id="402"/>
      <w:bookmarkEnd w:id="403"/>
      <w:bookmarkEnd w:id="404"/>
    </w:p>
    <w:p w14:paraId="1C4E963A">
      <w:pPr>
        <w:ind w:firstLine="320"/>
        <w:rPr>
          <w:b/>
          <w:bCs/>
          <w:color w:val="auto"/>
        </w:rPr>
      </w:pPr>
      <w:r>
        <w:rPr>
          <w:color w:val="auto"/>
        </w:rPr>
        <w:t>If a fault occurs during system operation, the inverter will immediately stop output to protect the motor from further damage. At the same time, the inverter will trigger the corresponding fault relay contacts, and the control panel will display the fault code for quick diagnosis of the problem. For each fault code, there is a corresponding fault type and common troubleshooting method, which can be found in Table</w:t>
      </w:r>
      <w:r>
        <w:rPr>
          <w:rFonts w:hint="eastAsia"/>
          <w:color w:val="auto"/>
        </w:rPr>
        <w:t>4</w:t>
      </w:r>
      <w:r>
        <w:rPr>
          <w:color w:val="auto"/>
        </w:rPr>
        <w:t>-1. Please note that the information listed in the table is for reference only and should not be altered arbitrarily. If you cannot resolve the fault, please contact our technical support or product distributor for assistance.</w:t>
      </w:r>
    </w:p>
    <w:p w14:paraId="0DE5FAC0">
      <w:pPr>
        <w:pStyle w:val="25"/>
        <w:jc w:val="center"/>
        <w:rPr>
          <w:rFonts w:cs="Times New Roman"/>
          <w:color w:val="auto"/>
          <w:kern w:val="0"/>
          <w:lang w:bidi="ar"/>
        </w:rPr>
      </w:pPr>
      <w:r>
        <w:rPr>
          <w:rFonts w:hint="eastAsia"/>
          <w:color w:val="auto"/>
        </w:rPr>
        <w:t>Table 4-1 Fault Alarms and Countermeasures</w:t>
      </w:r>
    </w:p>
    <w:tbl>
      <w:tblPr>
        <w:tblStyle w:val="16"/>
        <w:tblW w:w="493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768"/>
        <w:gridCol w:w="1251"/>
        <w:gridCol w:w="1904"/>
        <w:gridCol w:w="2127"/>
      </w:tblGrid>
      <w:tr w14:paraId="5D425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blHeader/>
          <w:jc w:val="center"/>
        </w:trPr>
        <w:tc>
          <w:tcPr>
            <w:tcW w:w="559" w:type="pct"/>
            <w:shd w:val="clear" w:color="auto" w:fill="D8D8D8"/>
            <w:noWrap/>
            <w:vAlign w:val="center"/>
          </w:tcPr>
          <w:p w14:paraId="4AD15CC2">
            <w:pPr>
              <w:pStyle w:val="23"/>
              <w:rPr>
                <w:b/>
                <w:bCs/>
                <w:snapToGrid w:val="0"/>
                <w:color w:val="auto"/>
                <w:lang w:eastAsia="en-US"/>
              </w:rPr>
            </w:pPr>
            <w:r>
              <w:rPr>
                <w:b/>
                <w:bCs/>
                <w:snapToGrid w:val="0"/>
                <w:color w:val="auto"/>
                <w:lang w:eastAsia="en-US"/>
              </w:rPr>
              <w:t>Fault Number</w:t>
            </w:r>
          </w:p>
        </w:tc>
        <w:tc>
          <w:tcPr>
            <w:tcW w:w="563" w:type="pct"/>
            <w:shd w:val="clear" w:color="auto" w:fill="D8D8D8"/>
            <w:vAlign w:val="center"/>
          </w:tcPr>
          <w:p w14:paraId="5CE0637A">
            <w:pPr>
              <w:pStyle w:val="23"/>
              <w:rPr>
                <w:b/>
                <w:bCs/>
                <w:snapToGrid w:val="0"/>
                <w:color w:val="auto"/>
                <w:lang w:eastAsia="en-US"/>
              </w:rPr>
            </w:pPr>
            <w:r>
              <w:rPr>
                <w:b/>
                <w:bCs/>
                <w:snapToGrid w:val="0"/>
                <w:color w:val="auto"/>
                <w:lang w:eastAsia="en-US"/>
              </w:rPr>
              <w:t>Fault Name</w:t>
            </w:r>
          </w:p>
        </w:tc>
        <w:tc>
          <w:tcPr>
            <w:tcW w:w="918" w:type="pct"/>
            <w:shd w:val="clear" w:color="auto" w:fill="D8D8D8"/>
            <w:noWrap/>
            <w:vAlign w:val="center"/>
          </w:tcPr>
          <w:p w14:paraId="275539D4">
            <w:pPr>
              <w:pStyle w:val="23"/>
              <w:rPr>
                <w:b/>
                <w:bCs/>
                <w:snapToGrid w:val="0"/>
                <w:color w:val="auto"/>
                <w:lang w:eastAsia="en-US"/>
              </w:rPr>
            </w:pPr>
            <w:r>
              <w:rPr>
                <w:b/>
                <w:bCs/>
                <w:snapToGrid w:val="0"/>
                <w:color w:val="auto"/>
                <w:lang w:eastAsia="en-US"/>
              </w:rPr>
              <w:t>Fault Description</w:t>
            </w:r>
          </w:p>
        </w:tc>
        <w:tc>
          <w:tcPr>
            <w:tcW w:w="1397" w:type="pct"/>
            <w:shd w:val="clear" w:color="auto" w:fill="D8D8D8"/>
            <w:noWrap/>
            <w:vAlign w:val="center"/>
          </w:tcPr>
          <w:p w14:paraId="0B98532F">
            <w:pPr>
              <w:pStyle w:val="23"/>
              <w:rPr>
                <w:b/>
                <w:bCs/>
                <w:snapToGrid w:val="0"/>
                <w:color w:val="auto"/>
                <w:lang w:eastAsia="en-US"/>
              </w:rPr>
            </w:pPr>
            <w:r>
              <w:rPr>
                <w:b/>
                <w:bCs/>
                <w:snapToGrid w:val="0"/>
                <w:color w:val="auto"/>
                <w:lang w:eastAsia="en-US"/>
              </w:rPr>
              <w:t>Possible Cause</w:t>
            </w:r>
          </w:p>
        </w:tc>
        <w:tc>
          <w:tcPr>
            <w:tcW w:w="1561" w:type="pct"/>
            <w:shd w:val="clear" w:color="auto" w:fill="D8D8D8"/>
            <w:noWrap/>
            <w:vAlign w:val="center"/>
          </w:tcPr>
          <w:p w14:paraId="6DBBEB64">
            <w:pPr>
              <w:pStyle w:val="23"/>
              <w:rPr>
                <w:b/>
                <w:bCs/>
                <w:snapToGrid w:val="0"/>
                <w:color w:val="auto"/>
                <w:lang w:eastAsia="en-US"/>
              </w:rPr>
            </w:pPr>
            <w:r>
              <w:rPr>
                <w:b/>
                <w:bCs/>
                <w:snapToGrid w:val="0"/>
                <w:color w:val="auto"/>
                <w:lang w:eastAsia="en-US"/>
              </w:rPr>
              <w:t>Reset Method and Conditions</w:t>
            </w:r>
          </w:p>
        </w:tc>
      </w:tr>
      <w:tr w14:paraId="6CE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1" w:hRule="atLeast"/>
          <w:jc w:val="center"/>
        </w:trPr>
        <w:tc>
          <w:tcPr>
            <w:tcW w:w="559" w:type="pct"/>
            <w:shd w:val="clear" w:color="auto" w:fill="auto"/>
            <w:noWrap/>
            <w:vAlign w:val="center"/>
          </w:tcPr>
          <w:p w14:paraId="557C250D">
            <w:pPr>
              <w:pStyle w:val="23"/>
              <w:rPr>
                <w:snapToGrid w:val="0"/>
                <w:color w:val="auto"/>
                <w:lang w:eastAsia="en-US"/>
              </w:rPr>
            </w:pPr>
            <w:r>
              <w:rPr>
                <w:snapToGrid w:val="0"/>
                <w:color w:val="auto"/>
                <w:lang w:eastAsia="en-US"/>
              </w:rPr>
              <w:t>E001</w:t>
            </w:r>
          </w:p>
        </w:tc>
        <w:tc>
          <w:tcPr>
            <w:tcW w:w="563" w:type="pct"/>
            <w:shd w:val="clear" w:color="auto" w:fill="auto"/>
            <w:vAlign w:val="center"/>
          </w:tcPr>
          <w:p w14:paraId="16A64F2C">
            <w:pPr>
              <w:pStyle w:val="23"/>
              <w:rPr>
                <w:snapToGrid w:val="0"/>
                <w:color w:val="auto"/>
                <w:lang w:eastAsia="en-US"/>
              </w:rPr>
            </w:pPr>
            <w:r>
              <w:rPr>
                <w:snapToGrid w:val="0"/>
                <w:color w:val="auto"/>
                <w:lang w:eastAsia="en-US"/>
              </w:rPr>
              <w:t>Overcurrent During Acceleration</w:t>
            </w:r>
          </w:p>
        </w:tc>
        <w:tc>
          <w:tcPr>
            <w:tcW w:w="918" w:type="pct"/>
            <w:shd w:val="clear" w:color="auto" w:fill="auto"/>
            <w:vAlign w:val="center"/>
          </w:tcPr>
          <w:p w14:paraId="05381099">
            <w:pPr>
              <w:pStyle w:val="23"/>
              <w:rPr>
                <w:snapToGrid w:val="0"/>
                <w:color w:val="auto"/>
              </w:rPr>
            </w:pPr>
            <w:r>
              <w:rPr>
                <w:snapToGrid w:val="0"/>
                <w:color w:val="auto"/>
              </w:rPr>
              <w:t>During acceleration, the output current exceeds the inverter's overcurrent threshold. When E001 occurs, the inverter immediately stops output, and the motor will free stop.</w:t>
            </w:r>
          </w:p>
        </w:tc>
        <w:tc>
          <w:tcPr>
            <w:tcW w:w="1397" w:type="pct"/>
            <w:shd w:val="clear" w:color="auto" w:fill="auto"/>
            <w:vAlign w:val="center"/>
          </w:tcPr>
          <w:p w14:paraId="52E1673E">
            <w:pPr>
              <w:pStyle w:val="23"/>
              <w:rPr>
                <w:snapToGrid w:val="0"/>
                <w:color w:val="auto"/>
              </w:rPr>
            </w:pPr>
            <w:r>
              <w:rPr>
                <w:snapToGrid w:val="0"/>
                <w:color w:val="auto"/>
              </w:rPr>
              <w:t>1. The set acceleration time is too short;</w:t>
            </w:r>
          </w:p>
          <w:p w14:paraId="2C428F10">
            <w:pPr>
              <w:pStyle w:val="23"/>
              <w:rPr>
                <w:snapToGrid w:val="0"/>
                <w:color w:val="auto"/>
              </w:rPr>
            </w:pPr>
            <w:r>
              <w:rPr>
                <w:snapToGrid w:val="0"/>
                <w:color w:val="auto"/>
              </w:rPr>
              <w:t>2. Check if poor insulation of the motor wiring causes an output short circuit;</w:t>
            </w:r>
          </w:p>
          <w:p w14:paraId="107734FA">
            <w:pPr>
              <w:pStyle w:val="23"/>
              <w:rPr>
                <w:snapToGrid w:val="0"/>
                <w:color w:val="auto"/>
              </w:rPr>
            </w:pPr>
            <w:r>
              <w:rPr>
                <w:snapToGrid w:val="0"/>
                <w:color w:val="auto"/>
              </w:rPr>
              <w:t>3. Check if the motor is burned out or has insulation aging;</w:t>
            </w:r>
          </w:p>
          <w:p w14:paraId="48381E55">
            <w:pPr>
              <w:pStyle w:val="23"/>
              <w:rPr>
                <w:snapToGrid w:val="0"/>
                <w:color w:val="auto"/>
              </w:rPr>
            </w:pPr>
            <w:r>
              <w:rPr>
                <w:snapToGrid w:val="0"/>
                <w:color w:val="auto"/>
              </w:rPr>
              <w:t>4. The torque compensation amount is too large;</w:t>
            </w:r>
          </w:p>
          <w:p w14:paraId="2BF06F9B">
            <w:pPr>
              <w:pStyle w:val="23"/>
              <w:rPr>
                <w:snapToGrid w:val="0"/>
                <w:color w:val="auto"/>
              </w:rPr>
            </w:pPr>
            <w:r>
              <w:rPr>
                <w:snapToGrid w:val="0"/>
                <w:color w:val="auto"/>
              </w:rPr>
              <w:t>5. The load is too heavy;</w:t>
            </w:r>
          </w:p>
          <w:p w14:paraId="41F66726">
            <w:pPr>
              <w:pStyle w:val="23"/>
              <w:rPr>
                <w:snapToGrid w:val="0"/>
                <w:color w:val="auto"/>
              </w:rPr>
            </w:pPr>
            <w:r>
              <w:rPr>
                <w:snapToGrid w:val="0"/>
                <w:color w:val="auto"/>
              </w:rPr>
              <w:t>6. Abnormal V/F curve setting;</w:t>
            </w:r>
          </w:p>
          <w:p w14:paraId="24DFEE7A">
            <w:pPr>
              <w:pStyle w:val="23"/>
              <w:rPr>
                <w:snapToGrid w:val="0"/>
                <w:color w:val="auto"/>
              </w:rPr>
            </w:pPr>
            <w:r>
              <w:rPr>
                <w:snapToGrid w:val="0"/>
                <w:color w:val="auto"/>
              </w:rPr>
              <w:t>7. Hardware fault.</w:t>
            </w:r>
          </w:p>
        </w:tc>
        <w:tc>
          <w:tcPr>
            <w:tcW w:w="1561" w:type="pct"/>
            <w:shd w:val="clear" w:color="auto" w:fill="auto"/>
            <w:vAlign w:val="center"/>
          </w:tcPr>
          <w:p w14:paraId="3DCC97B6">
            <w:pPr>
              <w:pStyle w:val="23"/>
              <w:rPr>
                <w:snapToGrid w:val="0"/>
                <w:color w:val="auto"/>
              </w:rPr>
            </w:pPr>
            <w:r>
              <w:rPr>
                <w:snapToGrid w:val="0"/>
                <w:color w:val="auto"/>
              </w:rPr>
              <w:t>Manual reset; after the status disappears, it can be reset after 5 seconds.</w:t>
            </w:r>
          </w:p>
        </w:tc>
      </w:tr>
      <w:tr w14:paraId="7870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559" w:type="pct"/>
            <w:shd w:val="clear" w:color="auto" w:fill="auto"/>
            <w:vAlign w:val="center"/>
          </w:tcPr>
          <w:p w14:paraId="25BECEB9">
            <w:pPr>
              <w:pStyle w:val="23"/>
              <w:rPr>
                <w:snapToGrid w:val="0"/>
                <w:color w:val="auto"/>
                <w:lang w:eastAsia="en-US"/>
              </w:rPr>
            </w:pPr>
            <w:r>
              <w:rPr>
                <w:snapToGrid w:val="0"/>
                <w:color w:val="auto"/>
                <w:lang w:eastAsia="en-US"/>
              </w:rPr>
              <w:t>E002</w:t>
            </w:r>
          </w:p>
        </w:tc>
        <w:tc>
          <w:tcPr>
            <w:tcW w:w="563" w:type="pct"/>
            <w:shd w:val="clear" w:color="auto" w:fill="auto"/>
            <w:vAlign w:val="center"/>
          </w:tcPr>
          <w:p w14:paraId="240D5B43">
            <w:pPr>
              <w:pStyle w:val="23"/>
              <w:rPr>
                <w:snapToGrid w:val="0"/>
                <w:color w:val="auto"/>
                <w:lang w:eastAsia="en-US"/>
              </w:rPr>
            </w:pPr>
            <w:r>
              <w:rPr>
                <w:snapToGrid w:val="0"/>
                <w:color w:val="auto"/>
                <w:lang w:eastAsia="en-US"/>
              </w:rPr>
              <w:t>Overcurrent during deceleration</w:t>
            </w:r>
          </w:p>
        </w:tc>
        <w:tc>
          <w:tcPr>
            <w:tcW w:w="918" w:type="pct"/>
            <w:shd w:val="clear" w:color="auto" w:fill="auto"/>
            <w:vAlign w:val="center"/>
          </w:tcPr>
          <w:p w14:paraId="2F72DAD4">
            <w:pPr>
              <w:pStyle w:val="23"/>
              <w:rPr>
                <w:snapToGrid w:val="0"/>
                <w:color w:val="auto"/>
              </w:rPr>
            </w:pPr>
            <w:r>
              <w:rPr>
                <w:snapToGrid w:val="0"/>
                <w:color w:val="auto"/>
              </w:rPr>
              <w:t xml:space="preserve">During deceleration or stopping, the output current exceeds the inverter's overcurrent threshold. When E002 occurs, the inverter immediately stops output, and the motor will free stop. </w:t>
            </w:r>
          </w:p>
        </w:tc>
        <w:tc>
          <w:tcPr>
            <w:tcW w:w="1397" w:type="pct"/>
            <w:shd w:val="clear" w:color="auto" w:fill="auto"/>
            <w:noWrap/>
            <w:vAlign w:val="center"/>
          </w:tcPr>
          <w:p w14:paraId="6441C769">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4A8C0386">
            <w:pPr>
              <w:pStyle w:val="23"/>
              <w:rPr>
                <w:snapToGrid w:val="0"/>
                <w:color w:val="auto"/>
              </w:rPr>
            </w:pPr>
            <w:r>
              <w:rPr>
                <w:snapToGrid w:val="0"/>
                <w:color w:val="auto"/>
              </w:rPr>
              <w:t>Manual reset; after the status disappears, it can be reset after 5 seconds.</w:t>
            </w:r>
          </w:p>
        </w:tc>
      </w:tr>
      <w:tr w14:paraId="37A5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3" w:hRule="atLeast"/>
          <w:jc w:val="center"/>
        </w:trPr>
        <w:tc>
          <w:tcPr>
            <w:tcW w:w="559" w:type="pct"/>
            <w:shd w:val="clear" w:color="auto" w:fill="auto"/>
            <w:vAlign w:val="center"/>
          </w:tcPr>
          <w:p w14:paraId="7F92EE53">
            <w:pPr>
              <w:pStyle w:val="23"/>
              <w:rPr>
                <w:snapToGrid w:val="0"/>
                <w:color w:val="auto"/>
                <w:lang w:eastAsia="en-US"/>
              </w:rPr>
            </w:pPr>
            <w:r>
              <w:rPr>
                <w:snapToGrid w:val="0"/>
                <w:color w:val="auto"/>
                <w:lang w:eastAsia="en-US"/>
              </w:rPr>
              <w:t>E003</w:t>
            </w:r>
          </w:p>
        </w:tc>
        <w:tc>
          <w:tcPr>
            <w:tcW w:w="563" w:type="pct"/>
            <w:shd w:val="clear" w:color="auto" w:fill="auto"/>
            <w:vAlign w:val="center"/>
          </w:tcPr>
          <w:p w14:paraId="42CDEE26">
            <w:pPr>
              <w:pStyle w:val="23"/>
              <w:rPr>
                <w:snapToGrid w:val="0"/>
                <w:color w:val="auto"/>
                <w:lang w:eastAsia="en-US"/>
              </w:rPr>
            </w:pPr>
            <w:r>
              <w:rPr>
                <w:snapToGrid w:val="0"/>
                <w:color w:val="auto"/>
                <w:lang w:eastAsia="en-US"/>
              </w:rPr>
              <w:t>Overcurrent during constant speed</w:t>
            </w:r>
          </w:p>
        </w:tc>
        <w:tc>
          <w:tcPr>
            <w:tcW w:w="918" w:type="pct"/>
            <w:shd w:val="clear" w:color="auto" w:fill="auto"/>
            <w:vAlign w:val="center"/>
          </w:tcPr>
          <w:p w14:paraId="7135F55A">
            <w:pPr>
              <w:pStyle w:val="23"/>
              <w:rPr>
                <w:snapToGrid w:val="0"/>
                <w:color w:val="auto"/>
              </w:rPr>
            </w:pPr>
            <w:r>
              <w:rPr>
                <w:snapToGrid w:val="0"/>
                <w:color w:val="auto"/>
              </w:rPr>
              <w:t>During constant speed operation, the output current exceeds the inverter's overcurrent threshold. When E003 occurs, the inverter immediately stops output, and the motor will free stop.</w:t>
            </w:r>
          </w:p>
        </w:tc>
        <w:tc>
          <w:tcPr>
            <w:tcW w:w="1397" w:type="pct"/>
            <w:shd w:val="clear" w:color="auto" w:fill="auto"/>
            <w:noWrap/>
            <w:vAlign w:val="center"/>
          </w:tcPr>
          <w:p w14:paraId="3E127DD3">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6671D281">
            <w:pPr>
              <w:pStyle w:val="23"/>
              <w:rPr>
                <w:snapToGrid w:val="0"/>
                <w:color w:val="auto"/>
              </w:rPr>
            </w:pPr>
            <w:r>
              <w:rPr>
                <w:snapToGrid w:val="0"/>
                <w:color w:val="auto"/>
              </w:rPr>
              <w:t>Manual reset; after the status disappears, it can be reset after 5 seconds.</w:t>
            </w:r>
          </w:p>
        </w:tc>
      </w:tr>
      <w:tr w14:paraId="316F5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jc w:val="center"/>
        </w:trPr>
        <w:tc>
          <w:tcPr>
            <w:tcW w:w="559" w:type="pct"/>
            <w:shd w:val="clear" w:color="auto" w:fill="auto"/>
            <w:vAlign w:val="center"/>
          </w:tcPr>
          <w:p w14:paraId="64B7E4AB">
            <w:pPr>
              <w:pStyle w:val="23"/>
              <w:rPr>
                <w:snapToGrid w:val="0"/>
                <w:color w:val="auto"/>
                <w:lang w:eastAsia="en-US"/>
              </w:rPr>
            </w:pPr>
            <w:r>
              <w:rPr>
                <w:snapToGrid w:val="0"/>
                <w:color w:val="auto"/>
                <w:lang w:eastAsia="en-US"/>
              </w:rPr>
              <w:t>E004</w:t>
            </w:r>
          </w:p>
        </w:tc>
        <w:tc>
          <w:tcPr>
            <w:tcW w:w="563" w:type="pct"/>
            <w:shd w:val="clear" w:color="auto" w:fill="auto"/>
            <w:vAlign w:val="center"/>
          </w:tcPr>
          <w:p w14:paraId="7DCC6A81">
            <w:pPr>
              <w:pStyle w:val="23"/>
              <w:rPr>
                <w:snapToGrid w:val="0"/>
                <w:color w:val="auto"/>
                <w:lang w:eastAsia="en-US"/>
              </w:rPr>
            </w:pPr>
            <w:r>
              <w:rPr>
                <w:snapToGrid w:val="0"/>
                <w:color w:val="auto"/>
                <w:lang w:eastAsia="en-US"/>
              </w:rPr>
              <w:t>Grounding</w:t>
            </w:r>
          </w:p>
          <w:p w14:paraId="261ED6C5">
            <w:pPr>
              <w:pStyle w:val="23"/>
              <w:rPr>
                <w:snapToGrid w:val="0"/>
                <w:color w:val="auto"/>
                <w:lang w:eastAsia="en-US"/>
              </w:rPr>
            </w:pPr>
            <w:r>
              <w:rPr>
                <w:snapToGrid w:val="0"/>
                <w:color w:val="auto"/>
                <w:lang w:eastAsia="en-US"/>
              </w:rPr>
              <w:t>Short circuit</w:t>
            </w:r>
          </w:p>
        </w:tc>
        <w:tc>
          <w:tcPr>
            <w:tcW w:w="918" w:type="pct"/>
            <w:shd w:val="clear" w:color="auto" w:fill="auto"/>
            <w:vAlign w:val="center"/>
          </w:tcPr>
          <w:p w14:paraId="0821F972">
            <w:pPr>
              <w:pStyle w:val="23"/>
              <w:rPr>
                <w:snapToGrid w:val="0"/>
                <w:color w:val="auto"/>
              </w:rPr>
            </w:pPr>
            <w:r>
              <w:rPr>
                <w:snapToGrid w:val="0"/>
                <w:color w:val="auto"/>
              </w:rPr>
              <w:t>The inverter detects a ground short circuit at the output terminals (U / V / W), and the inverter immediately stops output, causing the motor to free stop.</w:t>
            </w:r>
          </w:p>
        </w:tc>
        <w:tc>
          <w:tcPr>
            <w:tcW w:w="1397" w:type="pct"/>
            <w:shd w:val="clear" w:color="auto" w:fill="auto"/>
            <w:vAlign w:val="center"/>
          </w:tcPr>
          <w:p w14:paraId="1A6B2E88">
            <w:pPr>
              <w:pStyle w:val="23"/>
              <w:rPr>
                <w:snapToGrid w:val="0"/>
                <w:color w:val="auto"/>
              </w:rPr>
            </w:pPr>
            <w:r>
              <w:rPr>
                <w:snapToGrid w:val="0"/>
                <w:color w:val="auto"/>
              </w:rPr>
              <w:t>1. Motor burnout or insulation aging;</w:t>
            </w:r>
          </w:p>
          <w:p w14:paraId="1CE4E004">
            <w:pPr>
              <w:pStyle w:val="23"/>
              <w:rPr>
                <w:snapToGrid w:val="0"/>
                <w:color w:val="auto"/>
              </w:rPr>
            </w:pPr>
            <w:r>
              <w:rPr>
                <w:snapToGrid w:val="0"/>
                <w:color w:val="auto"/>
              </w:rPr>
              <w:t>2. Ground short circuit due to cable damage, large stray capacitance between cables and terminals leading to false tripping, hardware fault.</w:t>
            </w:r>
          </w:p>
        </w:tc>
        <w:tc>
          <w:tcPr>
            <w:tcW w:w="1561" w:type="pct"/>
            <w:shd w:val="clear" w:color="auto" w:fill="auto"/>
            <w:vAlign w:val="center"/>
          </w:tcPr>
          <w:p w14:paraId="1372AD4E">
            <w:pPr>
              <w:pStyle w:val="23"/>
              <w:rPr>
                <w:snapToGrid w:val="0"/>
                <w:color w:val="auto"/>
              </w:rPr>
            </w:pPr>
            <w:r>
              <w:rPr>
                <w:snapToGrid w:val="0"/>
                <w:color w:val="auto"/>
              </w:rPr>
              <w:t>Manual reset; after the status disappears, it can be reset after 5 seconds.</w:t>
            </w:r>
          </w:p>
        </w:tc>
      </w:tr>
      <w:tr w14:paraId="55A69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559" w:type="pct"/>
            <w:shd w:val="clear" w:color="auto" w:fill="auto"/>
            <w:noWrap/>
            <w:vAlign w:val="center"/>
          </w:tcPr>
          <w:p w14:paraId="177C1B32">
            <w:pPr>
              <w:pStyle w:val="23"/>
              <w:rPr>
                <w:snapToGrid w:val="0"/>
                <w:color w:val="auto"/>
                <w:lang w:eastAsia="en-US"/>
              </w:rPr>
            </w:pPr>
            <w:r>
              <w:rPr>
                <w:snapToGrid w:val="0"/>
                <w:color w:val="auto"/>
                <w:lang w:eastAsia="en-US"/>
              </w:rPr>
              <w:t>E005</w:t>
            </w:r>
          </w:p>
        </w:tc>
        <w:tc>
          <w:tcPr>
            <w:tcW w:w="563" w:type="pct"/>
            <w:shd w:val="clear" w:color="auto" w:fill="auto"/>
            <w:vAlign w:val="center"/>
          </w:tcPr>
          <w:p w14:paraId="0F2C1D44">
            <w:pPr>
              <w:pStyle w:val="23"/>
              <w:rPr>
                <w:snapToGrid w:val="0"/>
                <w:color w:val="auto"/>
                <w:lang w:eastAsia="en-US"/>
              </w:rPr>
            </w:pPr>
            <w:r>
              <w:rPr>
                <w:snapToGrid w:val="0"/>
                <w:color w:val="auto"/>
                <w:lang w:eastAsia="en-US"/>
              </w:rPr>
              <w:t>IGBT upper and lower bridge short circuit</w:t>
            </w:r>
          </w:p>
        </w:tc>
        <w:tc>
          <w:tcPr>
            <w:tcW w:w="918" w:type="pct"/>
            <w:shd w:val="clear" w:color="auto" w:fill="auto"/>
            <w:vAlign w:val="center"/>
          </w:tcPr>
          <w:p w14:paraId="2A6B73D9">
            <w:pPr>
              <w:pStyle w:val="23"/>
              <w:rPr>
                <w:snapToGrid w:val="0"/>
                <w:color w:val="auto"/>
              </w:rPr>
            </w:pPr>
            <w:r>
              <w:rPr>
                <w:snapToGrid w:val="0"/>
                <w:color w:val="auto"/>
              </w:rPr>
              <w:t>The inverter has detected a short circuit between the upper and lower bridges of the IGBT module.</w:t>
            </w:r>
          </w:p>
        </w:tc>
        <w:tc>
          <w:tcPr>
            <w:tcW w:w="1397" w:type="pct"/>
            <w:shd w:val="clear" w:color="auto" w:fill="auto"/>
            <w:vAlign w:val="center"/>
          </w:tcPr>
          <w:p w14:paraId="774823DF">
            <w:pPr>
              <w:pStyle w:val="23"/>
              <w:rPr>
                <w:snapToGrid w:val="0"/>
                <w:color w:val="auto"/>
              </w:rPr>
            </w:pPr>
            <w:r>
              <w:rPr>
                <w:snapToGrid w:val="0"/>
                <w:color w:val="auto"/>
                <w:lang w:eastAsia="en-US"/>
              </w:rPr>
              <w:t>1. IGBT fault</w:t>
            </w:r>
          </w:p>
          <w:p w14:paraId="25950C43">
            <w:pPr>
              <w:pStyle w:val="23"/>
              <w:rPr>
                <w:snapToGrid w:val="0"/>
                <w:color w:val="auto"/>
                <w:lang w:eastAsia="en-US"/>
              </w:rPr>
            </w:pPr>
            <w:r>
              <w:rPr>
                <w:snapToGrid w:val="0"/>
                <w:color w:val="auto"/>
                <w:lang w:eastAsia="en-US"/>
              </w:rPr>
              <w:t>2. Short circuit between the upper and lower bridges of the IGBT</w:t>
            </w:r>
          </w:p>
        </w:tc>
        <w:tc>
          <w:tcPr>
            <w:tcW w:w="1561" w:type="pct"/>
            <w:shd w:val="clear" w:color="auto" w:fill="auto"/>
            <w:vAlign w:val="center"/>
          </w:tcPr>
          <w:p w14:paraId="62042FB1">
            <w:pPr>
              <w:pStyle w:val="23"/>
              <w:rPr>
                <w:snapToGrid w:val="0"/>
                <w:color w:val="auto"/>
              </w:rPr>
            </w:pPr>
            <w:r>
              <w:rPr>
                <w:snapToGrid w:val="0"/>
                <w:color w:val="auto"/>
              </w:rPr>
              <w:t>Manual reset; after the status disappears, it can be reset after 5 seconds.</w:t>
            </w:r>
          </w:p>
        </w:tc>
      </w:tr>
      <w:tr w14:paraId="1B067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559" w:type="pct"/>
            <w:shd w:val="clear" w:color="auto" w:fill="auto"/>
            <w:noWrap/>
            <w:vAlign w:val="center"/>
          </w:tcPr>
          <w:p w14:paraId="725BE70B">
            <w:pPr>
              <w:pStyle w:val="23"/>
              <w:rPr>
                <w:snapToGrid w:val="0"/>
                <w:color w:val="auto"/>
                <w:lang w:eastAsia="en-US"/>
              </w:rPr>
            </w:pPr>
            <w:r>
              <w:rPr>
                <w:snapToGrid w:val="0"/>
                <w:color w:val="auto"/>
                <w:lang w:eastAsia="en-US"/>
              </w:rPr>
              <w:t>E006</w:t>
            </w:r>
          </w:p>
        </w:tc>
        <w:tc>
          <w:tcPr>
            <w:tcW w:w="563" w:type="pct"/>
            <w:shd w:val="clear" w:color="auto" w:fill="auto"/>
            <w:vAlign w:val="center"/>
          </w:tcPr>
          <w:p w14:paraId="4ABB7FE4">
            <w:pPr>
              <w:pStyle w:val="23"/>
              <w:rPr>
                <w:snapToGrid w:val="0"/>
                <w:color w:val="auto"/>
                <w:lang w:eastAsia="en-US"/>
              </w:rPr>
            </w:pPr>
            <w:r>
              <w:rPr>
                <w:snapToGrid w:val="0"/>
                <w:color w:val="auto"/>
                <w:lang w:eastAsia="en-US"/>
              </w:rPr>
              <w:t>Overcurrent during stop</w:t>
            </w:r>
          </w:p>
        </w:tc>
        <w:tc>
          <w:tcPr>
            <w:tcW w:w="918" w:type="pct"/>
            <w:shd w:val="clear" w:color="auto" w:fill="auto"/>
            <w:vAlign w:val="center"/>
          </w:tcPr>
          <w:p w14:paraId="16262114">
            <w:pPr>
              <w:pStyle w:val="23"/>
              <w:rPr>
                <w:snapToGrid w:val="0"/>
                <w:color w:val="auto"/>
              </w:rPr>
            </w:pPr>
            <w:r>
              <w:rPr>
                <w:snapToGrid w:val="0"/>
                <w:color w:val="auto"/>
              </w:rPr>
              <w:t>Overcurrent occurs during stop or there is an anomaly in the hardware circuit. After E006 occurs, power off and then power on again. If there is a hardware issue, E033, E034, or E035 will appear.</w:t>
            </w:r>
          </w:p>
        </w:tc>
        <w:tc>
          <w:tcPr>
            <w:tcW w:w="1397" w:type="pct"/>
            <w:shd w:val="clear" w:color="auto" w:fill="auto"/>
            <w:vAlign w:val="center"/>
          </w:tcPr>
          <w:p w14:paraId="4FCFA82C">
            <w:pPr>
              <w:pStyle w:val="23"/>
              <w:rPr>
                <w:snapToGrid w:val="0"/>
                <w:color w:val="auto"/>
              </w:rPr>
            </w:pPr>
            <w:r>
              <w:rPr>
                <w:snapToGrid w:val="0"/>
                <w:color w:val="auto"/>
              </w:rPr>
              <w:t>1. Misoperation due to interference</w:t>
            </w:r>
          </w:p>
          <w:p w14:paraId="6C738AC1">
            <w:pPr>
              <w:pStyle w:val="23"/>
              <w:rPr>
                <w:snapToGrid w:val="0"/>
                <w:color w:val="auto"/>
              </w:rPr>
            </w:pPr>
            <w:r>
              <w:rPr>
                <w:snapToGrid w:val="0"/>
                <w:color w:val="auto"/>
              </w:rPr>
              <w:t>2. Hardware fault</w:t>
            </w:r>
          </w:p>
        </w:tc>
        <w:tc>
          <w:tcPr>
            <w:tcW w:w="1561" w:type="pct"/>
            <w:shd w:val="clear" w:color="auto" w:fill="auto"/>
            <w:vAlign w:val="center"/>
          </w:tcPr>
          <w:p w14:paraId="279F0819">
            <w:pPr>
              <w:pStyle w:val="23"/>
              <w:rPr>
                <w:snapToGrid w:val="0"/>
                <w:color w:val="auto"/>
              </w:rPr>
            </w:pPr>
            <w:r>
              <w:rPr>
                <w:snapToGrid w:val="0"/>
                <w:color w:val="auto"/>
              </w:rPr>
              <w:t>Manual reset; after the status disappears, it can be reset after 5 seconds.</w:t>
            </w:r>
          </w:p>
        </w:tc>
      </w:tr>
      <w:tr w14:paraId="1784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61E3428B">
            <w:pPr>
              <w:pStyle w:val="23"/>
              <w:rPr>
                <w:snapToGrid w:val="0"/>
                <w:color w:val="auto"/>
                <w:lang w:eastAsia="en-US"/>
              </w:rPr>
            </w:pPr>
            <w:r>
              <w:rPr>
                <w:snapToGrid w:val="0"/>
                <w:color w:val="auto"/>
                <w:lang w:eastAsia="en-US"/>
              </w:rPr>
              <w:t>E007</w:t>
            </w:r>
          </w:p>
        </w:tc>
        <w:tc>
          <w:tcPr>
            <w:tcW w:w="563" w:type="pct"/>
            <w:shd w:val="clear" w:color="auto" w:fill="auto"/>
            <w:vAlign w:val="center"/>
          </w:tcPr>
          <w:p w14:paraId="667CCA5A">
            <w:pPr>
              <w:pStyle w:val="23"/>
              <w:rPr>
                <w:snapToGrid w:val="0"/>
                <w:color w:val="auto"/>
                <w:lang w:eastAsia="en-US"/>
              </w:rPr>
            </w:pPr>
            <w:r>
              <w:rPr>
                <w:snapToGrid w:val="0"/>
                <w:color w:val="auto"/>
                <w:lang w:eastAsia="en-US"/>
              </w:rPr>
              <w:t>Overvoltage during acceleration</w:t>
            </w:r>
          </w:p>
        </w:tc>
        <w:tc>
          <w:tcPr>
            <w:tcW w:w="918" w:type="pct"/>
            <w:shd w:val="clear" w:color="auto" w:fill="auto"/>
            <w:vAlign w:val="center"/>
          </w:tcPr>
          <w:p w14:paraId="5C6BC233">
            <w:pPr>
              <w:pStyle w:val="23"/>
              <w:rPr>
                <w:snapToGrid w:val="0"/>
                <w:color w:val="auto"/>
              </w:rPr>
            </w:pPr>
            <w:r>
              <w:rPr>
                <w:snapToGrid w:val="0"/>
                <w:color w:val="auto"/>
              </w:rPr>
              <w:t>The inverter detects that the bus voltage is too high during acceleration. When E007 occurs, the inverter immediately stops output, and the motor will free stop.</w:t>
            </w:r>
          </w:p>
        </w:tc>
        <w:tc>
          <w:tcPr>
            <w:tcW w:w="1397" w:type="pct"/>
            <w:shd w:val="clear" w:color="auto" w:fill="auto"/>
            <w:vAlign w:val="center"/>
          </w:tcPr>
          <w:p w14:paraId="2D0600C3">
            <w:pPr>
              <w:pStyle w:val="23"/>
              <w:rPr>
                <w:snapToGrid w:val="0"/>
                <w:color w:val="auto"/>
              </w:rPr>
            </w:pPr>
            <w:r>
              <w:rPr>
                <w:snapToGrid w:val="0"/>
                <w:color w:val="auto"/>
              </w:rPr>
              <w:t>1. Acceleration is too small (e.g., when accelerating downward with a lifting load);</w:t>
            </w:r>
          </w:p>
          <w:p w14:paraId="5A57F156">
            <w:pPr>
              <w:pStyle w:val="23"/>
              <w:rPr>
                <w:snapToGrid w:val="0"/>
                <w:color w:val="auto"/>
              </w:rPr>
            </w:pPr>
            <w:r>
              <w:rPr>
                <w:snapToGrid w:val="0"/>
                <w:color w:val="auto"/>
              </w:rPr>
              <w:t>2. Whether the setting for stall prevention action is less than the no-load current;</w:t>
            </w:r>
          </w:p>
          <w:p w14:paraId="7AD2486E">
            <w:pPr>
              <w:pStyle w:val="23"/>
              <w:rPr>
                <w:snapToGrid w:val="0"/>
                <w:color w:val="auto"/>
              </w:rPr>
            </w:pPr>
            <w:r>
              <w:rPr>
                <w:snapToGrid w:val="0"/>
                <w:color w:val="auto"/>
              </w:rPr>
              <w:t>3. Power supply voltage is too high;</w:t>
            </w:r>
          </w:p>
          <w:p w14:paraId="70319C25">
            <w:pPr>
              <w:pStyle w:val="23"/>
              <w:rPr>
                <w:snapToGrid w:val="0"/>
                <w:color w:val="auto"/>
              </w:rPr>
            </w:pPr>
            <w:r>
              <w:rPr>
                <w:snapToGrid w:val="0"/>
                <w:color w:val="auto"/>
              </w:rPr>
              <w:t>4. Switching actions of capacitors in the same power system;</w:t>
            </w:r>
          </w:p>
          <w:p w14:paraId="3A401EC5">
            <w:pPr>
              <w:pStyle w:val="23"/>
              <w:rPr>
                <w:snapToGrid w:val="0"/>
                <w:color w:val="auto"/>
              </w:rPr>
            </w:pPr>
            <w:r>
              <w:rPr>
                <w:snapToGrid w:val="0"/>
                <w:color w:val="auto"/>
              </w:rPr>
              <w:t>5. The motor is in a generating state;</w:t>
            </w:r>
          </w:p>
          <w:p w14:paraId="48E931A0">
            <w:pPr>
              <w:pStyle w:val="23"/>
              <w:rPr>
                <w:snapToGrid w:val="0"/>
                <w:color w:val="auto"/>
              </w:rPr>
            </w:pPr>
            <w:r>
              <w:rPr>
                <w:snapToGrid w:val="0"/>
                <w:color w:val="auto"/>
              </w:rPr>
              <w:t>6. Acceleration time is too short;</w:t>
            </w:r>
          </w:p>
          <w:p w14:paraId="35219A99">
            <w:pPr>
              <w:pStyle w:val="23"/>
              <w:rPr>
                <w:snapToGrid w:val="0"/>
                <w:color w:val="auto"/>
              </w:rPr>
            </w:pPr>
            <w:r>
              <w:rPr>
                <w:snapToGrid w:val="0"/>
                <w:color w:val="auto"/>
              </w:rPr>
              <w:t>7. Ground short circuit occurs in the motor;</w:t>
            </w:r>
          </w:p>
          <w:p w14:paraId="6534A065">
            <w:pPr>
              <w:pStyle w:val="23"/>
              <w:rPr>
                <w:snapToGrid w:val="0"/>
                <w:color w:val="auto"/>
              </w:rPr>
            </w:pPr>
            <w:r>
              <w:rPr>
                <w:snapToGrid w:val="0"/>
                <w:color w:val="auto"/>
              </w:rPr>
              <w:t>8. Incorrect connection of the braking resistor or braking unit;</w:t>
            </w:r>
          </w:p>
          <w:p w14:paraId="2EFA211A">
            <w:pPr>
              <w:pStyle w:val="23"/>
              <w:rPr>
                <w:snapToGrid w:val="0"/>
                <w:color w:val="auto"/>
              </w:rPr>
            </w:pPr>
            <w:r>
              <w:rPr>
                <w:snapToGrid w:val="0"/>
                <w:color w:val="auto"/>
              </w:rPr>
              <w:t>9. Malfunction due to interference.</w:t>
            </w:r>
          </w:p>
        </w:tc>
        <w:tc>
          <w:tcPr>
            <w:tcW w:w="1561" w:type="pct"/>
            <w:shd w:val="clear" w:color="auto" w:fill="auto"/>
            <w:vAlign w:val="center"/>
          </w:tcPr>
          <w:p w14:paraId="4CD4B730">
            <w:pPr>
              <w:pStyle w:val="23"/>
              <w:rPr>
                <w:snapToGrid w:val="0"/>
                <w:color w:val="auto"/>
              </w:rPr>
            </w:pPr>
            <w:r>
              <w:rPr>
                <w:snapToGrid w:val="0"/>
                <w:color w:val="auto"/>
              </w:rPr>
              <w:t>Manual reset; The bus voltage must be below approximately 90% of the overvoltage threshold (810V) to reset.</w:t>
            </w:r>
          </w:p>
        </w:tc>
      </w:tr>
      <w:tr w14:paraId="1266C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54A126A0">
            <w:pPr>
              <w:pStyle w:val="23"/>
              <w:rPr>
                <w:snapToGrid w:val="0"/>
                <w:color w:val="auto"/>
                <w:lang w:eastAsia="en-US"/>
              </w:rPr>
            </w:pPr>
            <w:r>
              <w:rPr>
                <w:snapToGrid w:val="0"/>
                <w:color w:val="auto"/>
                <w:lang w:eastAsia="en-US"/>
              </w:rPr>
              <w:t>E008</w:t>
            </w:r>
          </w:p>
        </w:tc>
        <w:tc>
          <w:tcPr>
            <w:tcW w:w="563" w:type="pct"/>
            <w:shd w:val="clear" w:color="auto" w:fill="auto"/>
            <w:vAlign w:val="center"/>
          </w:tcPr>
          <w:p w14:paraId="4553A33D">
            <w:pPr>
              <w:pStyle w:val="23"/>
              <w:rPr>
                <w:snapToGrid w:val="0"/>
                <w:color w:val="auto"/>
                <w:lang w:eastAsia="en-US"/>
              </w:rPr>
            </w:pPr>
            <w:r>
              <w:rPr>
                <w:snapToGrid w:val="0"/>
                <w:color w:val="auto"/>
                <w:lang w:eastAsia="en-US"/>
              </w:rPr>
              <w:t>Overvoltage during deceleration</w:t>
            </w:r>
          </w:p>
        </w:tc>
        <w:tc>
          <w:tcPr>
            <w:tcW w:w="918" w:type="pct"/>
            <w:shd w:val="clear" w:color="auto" w:fill="auto"/>
            <w:vAlign w:val="center"/>
          </w:tcPr>
          <w:p w14:paraId="34AA3034">
            <w:pPr>
              <w:pStyle w:val="23"/>
              <w:rPr>
                <w:snapToGrid w:val="0"/>
                <w:color w:val="auto"/>
              </w:rPr>
            </w:pPr>
            <w:r>
              <w:rPr>
                <w:snapToGrid w:val="0"/>
                <w:color w:val="auto"/>
              </w:rPr>
              <w:t>The inverter detects an excessively high bus voltage during deceleration. When E008 occurs, the inverter immediately stops output, and the motor will free stop.</w:t>
            </w:r>
          </w:p>
        </w:tc>
        <w:tc>
          <w:tcPr>
            <w:tcW w:w="1397" w:type="pct"/>
            <w:shd w:val="clear" w:color="auto" w:fill="auto"/>
            <w:vAlign w:val="center"/>
          </w:tcPr>
          <w:p w14:paraId="00081AF4">
            <w:pPr>
              <w:pStyle w:val="23"/>
              <w:rPr>
                <w:snapToGrid w:val="0"/>
                <w:color w:val="auto"/>
              </w:rPr>
            </w:pPr>
            <w:r>
              <w:rPr>
                <w:snapToGrid w:val="0"/>
                <w:color w:val="auto"/>
              </w:rPr>
              <w:t>1. A deceleration time that is too short causes excessive regenerative energy from the load;</w:t>
            </w:r>
          </w:p>
          <w:p w14:paraId="51FEB0DF">
            <w:pPr>
              <w:pStyle w:val="23"/>
              <w:rPr>
                <w:snapToGrid w:val="0"/>
                <w:color w:val="auto"/>
              </w:rPr>
            </w:pPr>
            <w:r>
              <w:rPr>
                <w:snapToGrid w:val="0"/>
                <w:color w:val="auto"/>
              </w:rPr>
              <w:t>2. As above</w:t>
            </w:r>
          </w:p>
        </w:tc>
        <w:tc>
          <w:tcPr>
            <w:tcW w:w="1561" w:type="pct"/>
            <w:shd w:val="clear" w:color="auto" w:fill="auto"/>
            <w:vAlign w:val="center"/>
          </w:tcPr>
          <w:p w14:paraId="32D437A0">
            <w:pPr>
              <w:pStyle w:val="23"/>
              <w:rPr>
                <w:snapToGrid w:val="0"/>
                <w:color w:val="auto"/>
              </w:rPr>
            </w:pPr>
            <w:r>
              <w:rPr>
                <w:snapToGrid w:val="0"/>
                <w:color w:val="auto"/>
              </w:rPr>
              <w:t>Manual reset; The bus voltage must be below approximately 90% of the overvoltage threshold (810V) to reset.</w:t>
            </w:r>
          </w:p>
        </w:tc>
      </w:tr>
      <w:tr w14:paraId="1A74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C557475">
            <w:pPr>
              <w:pStyle w:val="23"/>
              <w:rPr>
                <w:snapToGrid w:val="0"/>
                <w:color w:val="auto"/>
                <w:lang w:eastAsia="en-US"/>
              </w:rPr>
            </w:pPr>
            <w:r>
              <w:rPr>
                <w:snapToGrid w:val="0"/>
                <w:color w:val="auto"/>
                <w:lang w:eastAsia="en-US"/>
              </w:rPr>
              <w:t>E009</w:t>
            </w:r>
          </w:p>
        </w:tc>
        <w:tc>
          <w:tcPr>
            <w:tcW w:w="563" w:type="pct"/>
            <w:shd w:val="clear" w:color="auto" w:fill="auto"/>
            <w:vAlign w:val="center"/>
          </w:tcPr>
          <w:p w14:paraId="45617376">
            <w:pPr>
              <w:pStyle w:val="23"/>
              <w:rPr>
                <w:snapToGrid w:val="0"/>
                <w:color w:val="auto"/>
                <w:lang w:eastAsia="en-US"/>
              </w:rPr>
            </w:pPr>
            <w:r>
              <w:rPr>
                <w:snapToGrid w:val="0"/>
                <w:color w:val="auto"/>
                <w:lang w:eastAsia="en-US"/>
              </w:rPr>
              <w:t>Overvoltage at Constant Speed</w:t>
            </w:r>
          </w:p>
        </w:tc>
        <w:tc>
          <w:tcPr>
            <w:tcW w:w="918" w:type="pct"/>
            <w:shd w:val="clear" w:color="auto" w:fill="auto"/>
            <w:vAlign w:val="center"/>
          </w:tcPr>
          <w:p w14:paraId="4697503B">
            <w:pPr>
              <w:pStyle w:val="23"/>
              <w:rPr>
                <w:snapToGrid w:val="0"/>
                <w:color w:val="auto"/>
              </w:rPr>
            </w:pPr>
            <w:r>
              <w:rPr>
                <w:snapToGrid w:val="0"/>
                <w:color w:val="auto"/>
              </w:rPr>
              <w:t>During constant speed operation, the inverter detects an overvoltage on the bus. When E009 occurs, the inverter immediately stops output, and the motor will free stop.</w:t>
            </w:r>
          </w:p>
        </w:tc>
        <w:tc>
          <w:tcPr>
            <w:tcW w:w="1397" w:type="pct"/>
            <w:shd w:val="clear" w:color="auto" w:fill="auto"/>
            <w:vAlign w:val="center"/>
          </w:tcPr>
          <w:p w14:paraId="35EDC385">
            <w:pPr>
              <w:pStyle w:val="23"/>
              <w:rPr>
                <w:snapToGrid w:val="0"/>
                <w:color w:val="auto"/>
              </w:rPr>
            </w:pPr>
            <w:r>
              <w:rPr>
                <w:snapToGrid w:val="0"/>
                <w:color w:val="auto"/>
                <w:lang w:eastAsia="en-US"/>
              </w:rPr>
              <w:t>1. Sudden changes in load;</w:t>
            </w:r>
          </w:p>
          <w:p w14:paraId="7D72A838">
            <w:pPr>
              <w:pStyle w:val="23"/>
              <w:rPr>
                <w:snapToGrid w:val="0"/>
                <w:color w:val="auto"/>
                <w:lang w:eastAsia="en-US"/>
              </w:rPr>
            </w:pPr>
            <w:r>
              <w:rPr>
                <w:snapToGrid w:val="0"/>
                <w:color w:val="auto"/>
                <w:lang w:eastAsia="en-US"/>
              </w:rPr>
              <w:t>2. As above</w:t>
            </w:r>
          </w:p>
        </w:tc>
        <w:tc>
          <w:tcPr>
            <w:tcW w:w="1561" w:type="pct"/>
            <w:shd w:val="clear" w:color="auto" w:fill="auto"/>
            <w:vAlign w:val="center"/>
          </w:tcPr>
          <w:p w14:paraId="32AC638E">
            <w:pPr>
              <w:pStyle w:val="23"/>
              <w:rPr>
                <w:snapToGrid w:val="0"/>
                <w:color w:val="auto"/>
              </w:rPr>
            </w:pPr>
            <w:r>
              <w:rPr>
                <w:snapToGrid w:val="0"/>
                <w:color w:val="auto"/>
              </w:rPr>
              <w:t>Manual reset; The bus voltage must be below approximately 90% of the overvoltage threshold (810V) to reset.</w:t>
            </w:r>
          </w:p>
        </w:tc>
      </w:tr>
      <w:tr w14:paraId="7E7F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559" w:type="pct"/>
            <w:shd w:val="clear" w:color="auto" w:fill="auto"/>
            <w:noWrap/>
            <w:vAlign w:val="center"/>
          </w:tcPr>
          <w:p w14:paraId="72CE5FC9">
            <w:pPr>
              <w:pStyle w:val="23"/>
              <w:rPr>
                <w:snapToGrid w:val="0"/>
                <w:color w:val="auto"/>
                <w:lang w:eastAsia="en-US"/>
              </w:rPr>
            </w:pPr>
            <w:r>
              <w:rPr>
                <w:snapToGrid w:val="0"/>
                <w:color w:val="auto"/>
                <w:lang w:eastAsia="en-US"/>
              </w:rPr>
              <w:t>E010</w:t>
            </w:r>
          </w:p>
        </w:tc>
        <w:tc>
          <w:tcPr>
            <w:tcW w:w="563" w:type="pct"/>
            <w:shd w:val="clear" w:color="auto" w:fill="auto"/>
            <w:vAlign w:val="center"/>
          </w:tcPr>
          <w:p w14:paraId="723D8BE4">
            <w:pPr>
              <w:pStyle w:val="23"/>
              <w:rPr>
                <w:snapToGrid w:val="0"/>
                <w:color w:val="auto"/>
                <w:lang w:eastAsia="en-US"/>
              </w:rPr>
            </w:pPr>
            <w:r>
              <w:rPr>
                <w:snapToGrid w:val="0"/>
                <w:color w:val="auto"/>
                <w:lang w:eastAsia="en-US"/>
              </w:rPr>
              <w:t>Overvoltage During Stop</w:t>
            </w:r>
          </w:p>
        </w:tc>
        <w:tc>
          <w:tcPr>
            <w:tcW w:w="918" w:type="pct"/>
            <w:shd w:val="clear" w:color="auto" w:fill="auto"/>
            <w:noWrap/>
            <w:vAlign w:val="center"/>
          </w:tcPr>
          <w:p w14:paraId="3E2C9CFE">
            <w:pPr>
              <w:pStyle w:val="23"/>
              <w:rPr>
                <w:snapToGrid w:val="0"/>
                <w:color w:val="auto"/>
              </w:rPr>
            </w:pPr>
            <w:r>
              <w:rPr>
                <w:snapToGrid w:val="0"/>
                <w:color w:val="auto"/>
              </w:rPr>
              <w:t>Overvoltage occurs when the inverter stops.</w:t>
            </w:r>
          </w:p>
        </w:tc>
        <w:tc>
          <w:tcPr>
            <w:tcW w:w="1397" w:type="pct"/>
            <w:shd w:val="clear" w:color="auto" w:fill="auto"/>
            <w:vAlign w:val="center"/>
          </w:tcPr>
          <w:p w14:paraId="508F9D28">
            <w:pPr>
              <w:pStyle w:val="23"/>
              <w:rPr>
                <w:snapToGrid w:val="0"/>
                <w:color w:val="auto"/>
              </w:rPr>
            </w:pPr>
            <w:r>
              <w:rPr>
                <w:snapToGrid w:val="0"/>
                <w:color w:val="auto"/>
              </w:rPr>
              <w:t>1. The supply voltage is too high;</w:t>
            </w:r>
          </w:p>
          <w:p w14:paraId="308CDC0D">
            <w:pPr>
              <w:pStyle w:val="23"/>
              <w:rPr>
                <w:snapToGrid w:val="0"/>
                <w:color w:val="auto"/>
              </w:rPr>
            </w:pPr>
            <w:r>
              <w:rPr>
                <w:snapToGrid w:val="0"/>
                <w:color w:val="auto"/>
              </w:rPr>
              <w:t>2. Switching actions of capacitors in the same power system;</w:t>
            </w:r>
          </w:p>
          <w:p w14:paraId="26E2B45E">
            <w:pPr>
              <w:pStyle w:val="23"/>
              <w:rPr>
                <w:snapToGrid w:val="0"/>
                <w:color w:val="auto"/>
              </w:rPr>
            </w:pPr>
            <w:r>
              <w:rPr>
                <w:snapToGrid w:val="0"/>
                <w:color w:val="auto"/>
              </w:rPr>
              <w:t>3. Incorrect wiring of the braking resistor or braking unit;</w:t>
            </w:r>
          </w:p>
          <w:p w14:paraId="622E453A">
            <w:pPr>
              <w:pStyle w:val="23"/>
              <w:rPr>
                <w:snapToGrid w:val="0"/>
                <w:color w:val="auto"/>
              </w:rPr>
            </w:pPr>
            <w:r>
              <w:rPr>
                <w:snapToGrid w:val="0"/>
                <w:color w:val="auto"/>
              </w:rPr>
              <w:t>4. Hardware fault (abnormal voltage sampling circuit);</w:t>
            </w:r>
          </w:p>
          <w:p w14:paraId="24229C10">
            <w:pPr>
              <w:pStyle w:val="23"/>
              <w:rPr>
                <w:snapToGrid w:val="0"/>
                <w:color w:val="auto"/>
              </w:rPr>
            </w:pPr>
            <w:r>
              <w:rPr>
                <w:snapToGrid w:val="0"/>
                <w:color w:val="auto"/>
              </w:rPr>
              <w:t>5. Ground short circuit in the motor.</w:t>
            </w:r>
          </w:p>
        </w:tc>
        <w:tc>
          <w:tcPr>
            <w:tcW w:w="1561" w:type="pct"/>
            <w:shd w:val="clear" w:color="auto" w:fill="auto"/>
            <w:vAlign w:val="center"/>
          </w:tcPr>
          <w:p w14:paraId="5EC9CB0E">
            <w:pPr>
              <w:pStyle w:val="23"/>
              <w:rPr>
                <w:snapToGrid w:val="0"/>
                <w:color w:val="auto"/>
              </w:rPr>
            </w:pPr>
            <w:r>
              <w:rPr>
                <w:snapToGrid w:val="0"/>
                <w:color w:val="auto"/>
              </w:rPr>
              <w:t>Manual reset; The bus voltage must be below approximately 90% of the overvoltage threshold (810V) to reset.</w:t>
            </w:r>
          </w:p>
        </w:tc>
      </w:tr>
      <w:tr w14:paraId="555B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559" w:type="pct"/>
            <w:shd w:val="clear" w:color="auto" w:fill="auto"/>
            <w:noWrap/>
            <w:vAlign w:val="center"/>
          </w:tcPr>
          <w:p w14:paraId="084BEF8F">
            <w:pPr>
              <w:pStyle w:val="23"/>
              <w:rPr>
                <w:snapToGrid w:val="0"/>
                <w:color w:val="auto"/>
                <w:lang w:eastAsia="en-US"/>
              </w:rPr>
            </w:pPr>
            <w:r>
              <w:rPr>
                <w:snapToGrid w:val="0"/>
                <w:color w:val="auto"/>
                <w:lang w:eastAsia="en-US"/>
              </w:rPr>
              <w:t>E011</w:t>
            </w:r>
          </w:p>
        </w:tc>
        <w:tc>
          <w:tcPr>
            <w:tcW w:w="563" w:type="pct"/>
            <w:shd w:val="clear" w:color="auto" w:fill="auto"/>
            <w:vAlign w:val="center"/>
          </w:tcPr>
          <w:p w14:paraId="643205CE">
            <w:pPr>
              <w:pStyle w:val="23"/>
              <w:rPr>
                <w:snapToGrid w:val="0"/>
                <w:color w:val="auto"/>
                <w:lang w:eastAsia="en-US"/>
              </w:rPr>
            </w:pPr>
            <w:r>
              <w:rPr>
                <w:snapToGrid w:val="0"/>
                <w:color w:val="auto"/>
                <w:lang w:eastAsia="en-US"/>
              </w:rPr>
              <w:t>Undervoltage During Acceleration</w:t>
            </w:r>
          </w:p>
        </w:tc>
        <w:tc>
          <w:tcPr>
            <w:tcW w:w="918" w:type="pct"/>
            <w:shd w:val="clear" w:color="auto" w:fill="auto"/>
            <w:vAlign w:val="center"/>
          </w:tcPr>
          <w:p w14:paraId="6E15AD43">
            <w:pPr>
              <w:pStyle w:val="23"/>
              <w:rPr>
                <w:snapToGrid w:val="0"/>
                <w:color w:val="auto"/>
              </w:rPr>
            </w:pPr>
            <w:r>
              <w:rPr>
                <w:snapToGrid w:val="0"/>
                <w:color w:val="auto"/>
              </w:rPr>
              <w:t>During acceleration, the inverter detects that the bus voltage is below the set value of parameter L2-18.</w:t>
            </w:r>
          </w:p>
        </w:tc>
        <w:tc>
          <w:tcPr>
            <w:tcW w:w="1397" w:type="pct"/>
            <w:shd w:val="clear" w:color="auto" w:fill="auto"/>
            <w:vAlign w:val="center"/>
          </w:tcPr>
          <w:p w14:paraId="50A4E617">
            <w:pPr>
              <w:pStyle w:val="23"/>
              <w:rPr>
                <w:snapToGrid w:val="0"/>
                <w:color w:val="auto"/>
              </w:rPr>
            </w:pPr>
            <w:r>
              <w:rPr>
                <w:snapToGrid w:val="0"/>
                <w:color w:val="auto"/>
              </w:rPr>
              <w:t>1. Power outage occurs;</w:t>
            </w:r>
          </w:p>
          <w:p w14:paraId="611BD8D8">
            <w:pPr>
              <w:pStyle w:val="23"/>
              <w:rPr>
                <w:snapToGrid w:val="0"/>
                <w:color w:val="auto"/>
              </w:rPr>
            </w:pPr>
            <w:r>
              <w:rPr>
                <w:snapToGrid w:val="0"/>
                <w:color w:val="auto"/>
              </w:rPr>
              <w:t>2. Power supply voltage fluctuates;</w:t>
            </w:r>
          </w:p>
          <w:p w14:paraId="045AC42B">
            <w:pPr>
              <w:pStyle w:val="23"/>
              <w:rPr>
                <w:snapToGrid w:val="0"/>
                <w:color w:val="auto"/>
              </w:rPr>
            </w:pPr>
            <w:r>
              <w:rPr>
                <w:snapToGrid w:val="0"/>
                <w:color w:val="auto"/>
              </w:rPr>
              <w:t>3. Large-capacity motors start up;</w:t>
            </w:r>
          </w:p>
          <w:p w14:paraId="2924561A">
            <w:pPr>
              <w:pStyle w:val="23"/>
              <w:rPr>
                <w:snapToGrid w:val="0"/>
                <w:color w:val="auto"/>
              </w:rPr>
            </w:pPr>
            <w:r>
              <w:rPr>
                <w:snapToGrid w:val="0"/>
                <w:color w:val="auto"/>
              </w:rPr>
              <w:t>4. Overload;</w:t>
            </w:r>
          </w:p>
          <w:p w14:paraId="7207EAED">
            <w:pPr>
              <w:pStyle w:val="23"/>
              <w:rPr>
                <w:snapToGrid w:val="0"/>
                <w:color w:val="auto"/>
              </w:rPr>
            </w:pPr>
            <w:r>
              <w:rPr>
                <w:snapToGrid w:val="0"/>
                <w:color w:val="auto"/>
              </w:rPr>
              <w:t>5. Shared DC bus;</w:t>
            </w:r>
          </w:p>
          <w:p w14:paraId="34CC6AE1">
            <w:pPr>
              <w:pStyle w:val="23"/>
              <w:rPr>
                <w:snapToGrid w:val="0"/>
                <w:color w:val="auto"/>
              </w:rPr>
            </w:pPr>
            <w:r>
              <w:rPr>
                <w:snapToGrid w:val="0"/>
                <w:color w:val="auto"/>
              </w:rPr>
              <w:t>6. Consider installing a DC reactor.</w:t>
            </w:r>
          </w:p>
        </w:tc>
        <w:tc>
          <w:tcPr>
            <w:tcW w:w="1561" w:type="pct"/>
            <w:shd w:val="clear" w:color="auto" w:fill="auto"/>
            <w:vAlign w:val="center"/>
          </w:tcPr>
          <w:p w14:paraId="212CF90E">
            <w:pPr>
              <w:pStyle w:val="23"/>
              <w:rPr>
                <w:snapToGrid w:val="0"/>
                <w:color w:val="auto"/>
              </w:rPr>
            </w:pPr>
            <w:r>
              <w:rPr>
                <w:snapToGrid w:val="0"/>
                <w:color w:val="auto"/>
              </w:rPr>
              <w:t>Manual reset; The inverter can be reset when the bus voltage exceeds the set value of parameter L2-18 + 60 V.</w:t>
            </w:r>
          </w:p>
        </w:tc>
      </w:tr>
      <w:tr w14:paraId="2E00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2BBAC2C9">
            <w:pPr>
              <w:pStyle w:val="23"/>
              <w:rPr>
                <w:snapToGrid w:val="0"/>
                <w:color w:val="auto"/>
                <w:lang w:eastAsia="en-US"/>
              </w:rPr>
            </w:pPr>
            <w:r>
              <w:rPr>
                <w:snapToGrid w:val="0"/>
                <w:color w:val="auto"/>
                <w:lang w:eastAsia="en-US"/>
              </w:rPr>
              <w:t>E012</w:t>
            </w:r>
          </w:p>
        </w:tc>
        <w:tc>
          <w:tcPr>
            <w:tcW w:w="563" w:type="pct"/>
            <w:shd w:val="clear" w:color="auto" w:fill="auto"/>
            <w:vAlign w:val="center"/>
          </w:tcPr>
          <w:p w14:paraId="36CF55B6">
            <w:pPr>
              <w:pStyle w:val="23"/>
              <w:rPr>
                <w:snapToGrid w:val="0"/>
                <w:color w:val="auto"/>
                <w:lang w:eastAsia="en-US"/>
              </w:rPr>
            </w:pPr>
            <w:r>
              <w:rPr>
                <w:snapToGrid w:val="0"/>
                <w:color w:val="auto"/>
                <w:lang w:eastAsia="en-US"/>
              </w:rPr>
              <w:t>Undervoltage During Deceleration</w:t>
            </w:r>
          </w:p>
        </w:tc>
        <w:tc>
          <w:tcPr>
            <w:tcW w:w="918" w:type="pct"/>
            <w:shd w:val="clear" w:color="auto" w:fill="auto"/>
            <w:vAlign w:val="center"/>
          </w:tcPr>
          <w:p w14:paraId="4B1805E7">
            <w:pPr>
              <w:pStyle w:val="23"/>
              <w:rPr>
                <w:snapToGrid w:val="0"/>
                <w:color w:val="auto"/>
              </w:rPr>
            </w:pPr>
            <w:r>
              <w:rPr>
                <w:snapToGrid w:val="0"/>
                <w:color w:val="auto"/>
              </w:rPr>
              <w:t>During deceleration, the inverter detects that the bus voltage is below the set value of parameter L2-18.</w:t>
            </w:r>
          </w:p>
        </w:tc>
        <w:tc>
          <w:tcPr>
            <w:tcW w:w="1397" w:type="pct"/>
            <w:shd w:val="clear" w:color="auto" w:fill="auto"/>
            <w:noWrap/>
            <w:vAlign w:val="center"/>
          </w:tcPr>
          <w:p w14:paraId="73A74023">
            <w:pPr>
              <w:pStyle w:val="23"/>
              <w:rPr>
                <w:snapToGrid w:val="0"/>
                <w:color w:val="auto"/>
                <w:lang w:eastAsia="en-US"/>
              </w:rPr>
            </w:pPr>
            <w:r>
              <w:rPr>
                <w:snapToGrid w:val="0"/>
                <w:color w:val="auto"/>
                <w:lang w:eastAsia="en-US"/>
              </w:rPr>
              <w:t>Same as above</w:t>
            </w:r>
          </w:p>
        </w:tc>
        <w:tc>
          <w:tcPr>
            <w:tcW w:w="1561" w:type="pct"/>
            <w:shd w:val="clear" w:color="auto" w:fill="auto"/>
            <w:noWrap/>
            <w:vAlign w:val="center"/>
          </w:tcPr>
          <w:p w14:paraId="72547B05">
            <w:pPr>
              <w:pStyle w:val="23"/>
              <w:rPr>
                <w:snapToGrid w:val="0"/>
                <w:color w:val="auto"/>
                <w:lang w:eastAsia="en-US"/>
              </w:rPr>
            </w:pPr>
            <w:r>
              <w:rPr>
                <w:snapToGrid w:val="0"/>
                <w:color w:val="auto"/>
                <w:lang w:eastAsia="en-US"/>
              </w:rPr>
              <w:t>Same as above</w:t>
            </w:r>
          </w:p>
        </w:tc>
      </w:tr>
      <w:tr w14:paraId="591B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5DEA1004">
            <w:pPr>
              <w:pStyle w:val="23"/>
              <w:rPr>
                <w:snapToGrid w:val="0"/>
                <w:color w:val="auto"/>
                <w:lang w:eastAsia="en-US"/>
              </w:rPr>
            </w:pPr>
            <w:r>
              <w:rPr>
                <w:snapToGrid w:val="0"/>
                <w:color w:val="auto"/>
                <w:lang w:eastAsia="en-US"/>
              </w:rPr>
              <w:t>E013</w:t>
            </w:r>
          </w:p>
        </w:tc>
        <w:tc>
          <w:tcPr>
            <w:tcW w:w="563" w:type="pct"/>
            <w:shd w:val="clear" w:color="auto" w:fill="auto"/>
            <w:vAlign w:val="center"/>
          </w:tcPr>
          <w:p w14:paraId="77754D68">
            <w:pPr>
              <w:pStyle w:val="23"/>
              <w:rPr>
                <w:snapToGrid w:val="0"/>
                <w:color w:val="auto"/>
                <w:lang w:eastAsia="en-US"/>
              </w:rPr>
            </w:pPr>
            <w:r>
              <w:rPr>
                <w:snapToGrid w:val="0"/>
                <w:color w:val="auto"/>
                <w:lang w:eastAsia="en-US"/>
              </w:rPr>
              <w:t>Undervoltage During Constant Speed</w:t>
            </w:r>
          </w:p>
        </w:tc>
        <w:tc>
          <w:tcPr>
            <w:tcW w:w="918" w:type="pct"/>
            <w:shd w:val="clear" w:color="auto" w:fill="auto"/>
            <w:vAlign w:val="center"/>
          </w:tcPr>
          <w:p w14:paraId="6A277475">
            <w:pPr>
              <w:pStyle w:val="23"/>
              <w:rPr>
                <w:snapToGrid w:val="0"/>
                <w:color w:val="auto"/>
              </w:rPr>
            </w:pPr>
            <w:r>
              <w:rPr>
                <w:snapToGrid w:val="0"/>
                <w:color w:val="auto"/>
              </w:rPr>
              <w:t>At constant speed, the inverter detects that the bus voltage is below the set value of parameter L2-18.</w:t>
            </w:r>
          </w:p>
        </w:tc>
        <w:tc>
          <w:tcPr>
            <w:tcW w:w="1397" w:type="pct"/>
            <w:shd w:val="clear" w:color="auto" w:fill="auto"/>
            <w:noWrap/>
            <w:vAlign w:val="center"/>
          </w:tcPr>
          <w:p w14:paraId="06AB9914">
            <w:pPr>
              <w:pStyle w:val="23"/>
              <w:rPr>
                <w:snapToGrid w:val="0"/>
                <w:color w:val="auto"/>
                <w:lang w:eastAsia="en-US"/>
              </w:rPr>
            </w:pPr>
            <w:r>
              <w:rPr>
                <w:snapToGrid w:val="0"/>
                <w:color w:val="auto"/>
                <w:lang w:eastAsia="en-US"/>
              </w:rPr>
              <w:t>Same as above</w:t>
            </w:r>
          </w:p>
        </w:tc>
        <w:tc>
          <w:tcPr>
            <w:tcW w:w="1561" w:type="pct"/>
            <w:shd w:val="clear" w:color="auto" w:fill="auto"/>
            <w:noWrap/>
            <w:vAlign w:val="center"/>
          </w:tcPr>
          <w:p w14:paraId="001C4F50">
            <w:pPr>
              <w:pStyle w:val="23"/>
              <w:rPr>
                <w:snapToGrid w:val="0"/>
                <w:color w:val="auto"/>
                <w:lang w:eastAsia="en-US"/>
              </w:rPr>
            </w:pPr>
            <w:r>
              <w:rPr>
                <w:snapToGrid w:val="0"/>
                <w:color w:val="auto"/>
                <w:lang w:eastAsia="en-US"/>
              </w:rPr>
              <w:t>Same as above</w:t>
            </w:r>
          </w:p>
        </w:tc>
      </w:tr>
      <w:tr w14:paraId="79367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B89EE04">
            <w:pPr>
              <w:pStyle w:val="23"/>
              <w:rPr>
                <w:snapToGrid w:val="0"/>
                <w:color w:val="auto"/>
                <w:lang w:eastAsia="en-US"/>
              </w:rPr>
            </w:pPr>
            <w:r>
              <w:rPr>
                <w:snapToGrid w:val="0"/>
                <w:color w:val="auto"/>
                <w:lang w:eastAsia="en-US"/>
              </w:rPr>
              <w:t>E014</w:t>
            </w:r>
          </w:p>
        </w:tc>
        <w:tc>
          <w:tcPr>
            <w:tcW w:w="563" w:type="pct"/>
            <w:shd w:val="clear" w:color="auto" w:fill="auto"/>
            <w:vAlign w:val="center"/>
          </w:tcPr>
          <w:p w14:paraId="457CC52D">
            <w:pPr>
              <w:pStyle w:val="23"/>
              <w:rPr>
                <w:snapToGrid w:val="0"/>
                <w:color w:val="auto"/>
                <w:lang w:eastAsia="en-US"/>
              </w:rPr>
            </w:pPr>
            <w:r>
              <w:rPr>
                <w:snapToGrid w:val="0"/>
                <w:color w:val="auto"/>
                <w:lang w:eastAsia="en-US"/>
              </w:rPr>
              <w:t>Undervoltage During Stop</w:t>
            </w:r>
          </w:p>
        </w:tc>
        <w:tc>
          <w:tcPr>
            <w:tcW w:w="918" w:type="pct"/>
            <w:shd w:val="clear" w:color="auto" w:fill="auto"/>
            <w:vAlign w:val="center"/>
          </w:tcPr>
          <w:p w14:paraId="5EA53240">
            <w:pPr>
              <w:pStyle w:val="23"/>
              <w:rPr>
                <w:snapToGrid w:val="0"/>
                <w:color w:val="auto"/>
              </w:rPr>
            </w:pPr>
            <w:r>
              <w:rPr>
                <w:snapToGrid w:val="0"/>
                <w:color w:val="auto"/>
              </w:rPr>
              <w:t>1. When stopping, the inverter detects that the bus voltage is below the value set in parameter L2-18.</w:t>
            </w:r>
          </w:p>
        </w:tc>
        <w:tc>
          <w:tcPr>
            <w:tcW w:w="1397" w:type="pct"/>
            <w:shd w:val="clear" w:color="auto" w:fill="auto"/>
            <w:noWrap/>
            <w:vAlign w:val="center"/>
          </w:tcPr>
          <w:p w14:paraId="0285B877">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5F026054">
            <w:pPr>
              <w:pStyle w:val="23"/>
              <w:rPr>
                <w:snapToGrid w:val="0"/>
                <w:color w:val="auto"/>
                <w:lang w:eastAsia="en-US"/>
              </w:rPr>
            </w:pPr>
            <w:r>
              <w:rPr>
                <w:snapToGrid w:val="0"/>
                <w:color w:val="auto"/>
                <w:lang w:eastAsia="en-US"/>
              </w:rPr>
              <w:t>Same as above</w:t>
            </w:r>
          </w:p>
        </w:tc>
      </w:tr>
      <w:tr w14:paraId="2C74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jc w:val="center"/>
        </w:trPr>
        <w:tc>
          <w:tcPr>
            <w:tcW w:w="559" w:type="pct"/>
            <w:shd w:val="clear" w:color="auto" w:fill="auto"/>
            <w:noWrap/>
            <w:vAlign w:val="center"/>
          </w:tcPr>
          <w:p w14:paraId="38C3218A">
            <w:pPr>
              <w:pStyle w:val="23"/>
              <w:rPr>
                <w:snapToGrid w:val="0"/>
                <w:color w:val="auto"/>
                <w:lang w:eastAsia="en-US"/>
              </w:rPr>
            </w:pPr>
            <w:r>
              <w:rPr>
                <w:snapToGrid w:val="0"/>
                <w:color w:val="auto"/>
                <w:lang w:eastAsia="en-US"/>
              </w:rPr>
              <w:t>E015</w:t>
            </w:r>
          </w:p>
        </w:tc>
        <w:tc>
          <w:tcPr>
            <w:tcW w:w="563" w:type="pct"/>
            <w:shd w:val="clear" w:color="auto" w:fill="auto"/>
            <w:vAlign w:val="center"/>
          </w:tcPr>
          <w:p w14:paraId="30EA6E7F">
            <w:pPr>
              <w:pStyle w:val="23"/>
              <w:rPr>
                <w:snapToGrid w:val="0"/>
                <w:color w:val="auto"/>
                <w:lang w:eastAsia="en-US"/>
              </w:rPr>
            </w:pPr>
            <w:r>
              <w:rPr>
                <w:snapToGrid w:val="0"/>
                <w:color w:val="auto"/>
                <w:lang w:eastAsia="en-US"/>
              </w:rPr>
              <w:t>Input Phase Loss Protection</w:t>
            </w:r>
          </w:p>
        </w:tc>
        <w:tc>
          <w:tcPr>
            <w:tcW w:w="918" w:type="pct"/>
            <w:shd w:val="clear" w:color="auto" w:fill="auto"/>
            <w:noWrap/>
            <w:vAlign w:val="center"/>
          </w:tcPr>
          <w:p w14:paraId="2C9DBCEE">
            <w:pPr>
              <w:pStyle w:val="23"/>
              <w:rPr>
                <w:snapToGrid w:val="0"/>
                <w:color w:val="auto"/>
                <w:lang w:eastAsia="en-US"/>
              </w:rPr>
            </w:pPr>
            <w:r>
              <w:rPr>
                <w:snapToGrid w:val="0"/>
                <w:color w:val="auto"/>
                <w:lang w:eastAsia="en-US"/>
              </w:rPr>
              <w:t>Power Input Phase Loss Protection</w:t>
            </w:r>
          </w:p>
        </w:tc>
        <w:tc>
          <w:tcPr>
            <w:tcW w:w="1397" w:type="pct"/>
            <w:shd w:val="clear" w:color="auto" w:fill="auto"/>
            <w:vAlign w:val="center"/>
          </w:tcPr>
          <w:p w14:paraId="3A65B22E">
            <w:pPr>
              <w:pStyle w:val="23"/>
              <w:rPr>
                <w:snapToGrid w:val="0"/>
                <w:color w:val="auto"/>
              </w:rPr>
            </w:pPr>
            <w:r>
              <w:rPr>
                <w:snapToGrid w:val="0"/>
                <w:color w:val="auto"/>
              </w:rPr>
              <w:t>1. Input power phase loss occurs;</w:t>
            </w:r>
          </w:p>
          <w:p w14:paraId="6A715FA2">
            <w:pPr>
              <w:pStyle w:val="23"/>
              <w:rPr>
                <w:snapToGrid w:val="0"/>
                <w:color w:val="auto"/>
              </w:rPr>
            </w:pPr>
            <w:r>
              <w:rPr>
                <w:snapToGrid w:val="0"/>
                <w:color w:val="auto"/>
              </w:rPr>
              <w:t>2. Single-phase power input for three-phase models;</w:t>
            </w:r>
          </w:p>
          <w:p w14:paraId="1A6EAA49">
            <w:pPr>
              <w:pStyle w:val="23"/>
              <w:rPr>
                <w:snapToGrid w:val="0"/>
                <w:color w:val="auto"/>
              </w:rPr>
            </w:pPr>
            <w:r>
              <w:rPr>
                <w:snapToGrid w:val="0"/>
                <w:color w:val="auto"/>
              </w:rPr>
              <w:t>3. Power voltage fluctuation occurs;</w:t>
            </w:r>
          </w:p>
          <w:p w14:paraId="22878398">
            <w:pPr>
              <w:pStyle w:val="23"/>
              <w:rPr>
                <w:snapToGrid w:val="0"/>
                <w:color w:val="auto"/>
              </w:rPr>
            </w:pPr>
            <w:r>
              <w:rPr>
                <w:snapToGrid w:val="0"/>
                <w:color w:val="auto"/>
              </w:rPr>
              <w:t>4. Loose connections at the input power terminals;</w:t>
            </w:r>
          </w:p>
          <w:p w14:paraId="43D0263A">
            <w:pPr>
              <w:pStyle w:val="23"/>
              <w:rPr>
                <w:snapToGrid w:val="0"/>
                <w:color w:val="auto"/>
              </w:rPr>
            </w:pPr>
            <w:r>
              <w:rPr>
                <w:snapToGrid w:val="0"/>
                <w:color w:val="auto"/>
              </w:rPr>
              <w:t>5. Whether the input cables of the three-phase power supply have been cut;</w:t>
            </w:r>
          </w:p>
          <w:p w14:paraId="235747E7">
            <w:pPr>
              <w:pStyle w:val="23"/>
              <w:rPr>
                <w:snapToGrid w:val="0"/>
                <w:color w:val="auto"/>
              </w:rPr>
            </w:pPr>
            <w:r>
              <w:rPr>
                <w:snapToGrid w:val="0"/>
                <w:color w:val="auto"/>
              </w:rPr>
              <w:t>6. Unbalanced three-phase input power.</w:t>
            </w:r>
          </w:p>
        </w:tc>
        <w:tc>
          <w:tcPr>
            <w:tcW w:w="1561" w:type="pct"/>
            <w:shd w:val="clear" w:color="auto" w:fill="auto"/>
            <w:vAlign w:val="center"/>
          </w:tcPr>
          <w:p w14:paraId="666E31AC">
            <w:pPr>
              <w:pStyle w:val="23"/>
              <w:rPr>
                <w:snapToGrid w:val="0"/>
                <w:color w:val="auto"/>
                <w:lang w:eastAsia="en-US"/>
              </w:rPr>
            </w:pPr>
            <w:r>
              <w:rPr>
                <w:snapToGrid w:val="0"/>
                <w:color w:val="auto"/>
                <w:lang w:eastAsia="en-US"/>
              </w:rPr>
              <w:t>Manual Reset</w:t>
            </w:r>
          </w:p>
        </w:tc>
      </w:tr>
      <w:tr w14:paraId="289C0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2" w:hRule="atLeast"/>
          <w:jc w:val="center"/>
        </w:trPr>
        <w:tc>
          <w:tcPr>
            <w:tcW w:w="559" w:type="pct"/>
            <w:shd w:val="clear" w:color="auto" w:fill="auto"/>
            <w:noWrap/>
            <w:vAlign w:val="center"/>
          </w:tcPr>
          <w:p w14:paraId="0BB7E220">
            <w:pPr>
              <w:pStyle w:val="23"/>
              <w:rPr>
                <w:snapToGrid w:val="0"/>
                <w:color w:val="auto"/>
                <w:lang w:eastAsia="en-US"/>
              </w:rPr>
            </w:pPr>
            <w:r>
              <w:rPr>
                <w:snapToGrid w:val="0"/>
                <w:color w:val="auto"/>
                <w:lang w:eastAsia="en-US"/>
              </w:rPr>
              <w:t>E016</w:t>
            </w:r>
          </w:p>
        </w:tc>
        <w:tc>
          <w:tcPr>
            <w:tcW w:w="563" w:type="pct"/>
            <w:shd w:val="clear" w:color="auto" w:fill="auto"/>
            <w:vAlign w:val="center"/>
          </w:tcPr>
          <w:p w14:paraId="286AAB29">
            <w:pPr>
              <w:pStyle w:val="23"/>
              <w:rPr>
                <w:snapToGrid w:val="0"/>
                <w:color w:val="auto"/>
                <w:lang w:eastAsia="en-US"/>
              </w:rPr>
            </w:pPr>
            <w:r>
              <w:rPr>
                <w:snapToGrid w:val="0"/>
                <w:color w:val="auto"/>
                <w:lang w:eastAsia="en-US"/>
              </w:rPr>
              <w:t>IGBT Temperature</w:t>
            </w:r>
          </w:p>
          <w:p w14:paraId="1F350CF4">
            <w:pPr>
              <w:pStyle w:val="23"/>
              <w:rPr>
                <w:snapToGrid w:val="0"/>
                <w:color w:val="auto"/>
                <w:lang w:eastAsia="en-US"/>
              </w:rPr>
            </w:pPr>
            <w:r>
              <w:rPr>
                <w:snapToGrid w:val="0"/>
                <w:color w:val="auto"/>
                <w:lang w:eastAsia="en-US"/>
              </w:rPr>
              <w:t>Too High</w:t>
            </w:r>
          </w:p>
        </w:tc>
        <w:tc>
          <w:tcPr>
            <w:tcW w:w="918" w:type="pct"/>
            <w:shd w:val="clear" w:color="auto" w:fill="auto"/>
            <w:vAlign w:val="center"/>
          </w:tcPr>
          <w:p w14:paraId="513EA3F0">
            <w:pPr>
              <w:pStyle w:val="23"/>
              <w:rPr>
                <w:snapToGrid w:val="0"/>
                <w:color w:val="auto"/>
              </w:rPr>
            </w:pPr>
            <w:r>
              <w:rPr>
                <w:snapToGrid w:val="0"/>
                <w:color w:val="auto"/>
              </w:rPr>
              <w:t>The inverter detects that the IGBT temperature is too high, exceeding 95°C.</w:t>
            </w:r>
          </w:p>
        </w:tc>
        <w:tc>
          <w:tcPr>
            <w:tcW w:w="1397" w:type="pct"/>
            <w:shd w:val="clear" w:color="auto" w:fill="auto"/>
            <w:vAlign w:val="center"/>
          </w:tcPr>
          <w:p w14:paraId="6B2409F9">
            <w:pPr>
              <w:pStyle w:val="23"/>
              <w:rPr>
                <w:snapToGrid w:val="0"/>
                <w:color w:val="auto"/>
              </w:rPr>
            </w:pPr>
            <w:r>
              <w:rPr>
                <w:snapToGrid w:val="0"/>
                <w:color w:val="auto"/>
              </w:rPr>
              <w:t>1. Whether the ambient temperature or the temperature inside the control cabinet is too high, and whether the cooling holes of the cabinet are blocked by foreign objects;</w:t>
            </w:r>
          </w:p>
          <w:p w14:paraId="609F82DA">
            <w:pPr>
              <w:pStyle w:val="23"/>
              <w:rPr>
                <w:snapToGrid w:val="0"/>
                <w:color w:val="auto"/>
              </w:rPr>
            </w:pPr>
            <w:r>
              <w:rPr>
                <w:snapToGrid w:val="0"/>
                <w:color w:val="auto"/>
              </w:rPr>
              <w:t>2. Check for foreign objects on the heat sink and whether the fan is rotating;</w:t>
            </w:r>
          </w:p>
          <w:p w14:paraId="626BC686">
            <w:pPr>
              <w:pStyle w:val="23"/>
              <w:rPr>
                <w:snapToGrid w:val="0"/>
                <w:color w:val="auto"/>
              </w:rPr>
            </w:pPr>
            <w:r>
              <w:rPr>
                <w:snapToGrid w:val="0"/>
                <w:color w:val="auto"/>
              </w:rPr>
              <w:t>3. Insufficient ventilation space for the inverter;</w:t>
            </w:r>
          </w:p>
          <w:p w14:paraId="5BAC0102">
            <w:pPr>
              <w:pStyle w:val="23"/>
              <w:rPr>
                <w:snapToGrid w:val="0"/>
                <w:color w:val="auto"/>
              </w:rPr>
            </w:pPr>
            <w:r>
              <w:rPr>
                <w:snapToGrid w:val="0"/>
                <w:color w:val="auto"/>
              </w:rPr>
              <w:t>4. Whether the load matches the inverter;</w:t>
            </w:r>
          </w:p>
          <w:p w14:paraId="70AF8D01">
            <w:pPr>
              <w:pStyle w:val="23"/>
              <w:rPr>
                <w:snapToGrid w:val="0"/>
                <w:color w:val="auto"/>
              </w:rPr>
            </w:pPr>
            <w:r>
              <w:rPr>
                <w:snapToGrid w:val="0"/>
                <w:color w:val="auto"/>
              </w:rPr>
              <w:t>5. Continuous operation at 100% or more than 100% of the rated output.</w:t>
            </w:r>
          </w:p>
        </w:tc>
        <w:tc>
          <w:tcPr>
            <w:tcW w:w="1561" w:type="pct"/>
            <w:shd w:val="clear" w:color="auto" w:fill="auto"/>
            <w:vAlign w:val="center"/>
          </w:tcPr>
          <w:p w14:paraId="19C1530E">
            <w:pPr>
              <w:pStyle w:val="23"/>
              <w:rPr>
                <w:snapToGrid w:val="0"/>
                <w:color w:val="auto"/>
              </w:rPr>
            </w:pPr>
            <w:r>
              <w:rPr>
                <w:snapToGrid w:val="0"/>
                <w:color w:val="auto"/>
              </w:rPr>
              <w:t>Manual reset; IGBT temperature must be below 85°C before reset can be performed.</w:t>
            </w:r>
          </w:p>
        </w:tc>
      </w:tr>
      <w:tr w14:paraId="2D93D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vAlign w:val="center"/>
          </w:tcPr>
          <w:p w14:paraId="04768EFC">
            <w:pPr>
              <w:pStyle w:val="23"/>
              <w:rPr>
                <w:snapToGrid w:val="0"/>
                <w:color w:val="auto"/>
                <w:lang w:eastAsia="en-US"/>
              </w:rPr>
            </w:pPr>
            <w:r>
              <w:rPr>
                <w:snapToGrid w:val="0"/>
                <w:color w:val="auto"/>
                <w:lang w:eastAsia="en-US"/>
              </w:rPr>
              <w:t>E017</w:t>
            </w:r>
          </w:p>
        </w:tc>
        <w:tc>
          <w:tcPr>
            <w:tcW w:w="563" w:type="pct"/>
            <w:shd w:val="clear" w:color="auto" w:fill="auto"/>
            <w:vAlign w:val="center"/>
          </w:tcPr>
          <w:p w14:paraId="53580F92">
            <w:pPr>
              <w:pStyle w:val="23"/>
              <w:rPr>
                <w:snapToGrid w:val="0"/>
                <w:color w:val="auto"/>
                <w:lang w:eastAsia="en-US"/>
              </w:rPr>
            </w:pPr>
            <w:r>
              <w:rPr>
                <w:snapToGrid w:val="0"/>
                <w:color w:val="auto"/>
                <w:lang w:eastAsia="en-US"/>
              </w:rPr>
              <w:t>Ambient temperature too high</w:t>
            </w:r>
          </w:p>
        </w:tc>
        <w:tc>
          <w:tcPr>
            <w:tcW w:w="918" w:type="pct"/>
            <w:shd w:val="clear" w:color="auto" w:fill="auto"/>
            <w:vAlign w:val="center"/>
          </w:tcPr>
          <w:p w14:paraId="745A2C74">
            <w:pPr>
              <w:pStyle w:val="23"/>
              <w:rPr>
                <w:snapToGrid w:val="0"/>
                <w:color w:val="auto"/>
              </w:rPr>
            </w:pPr>
            <w:r>
              <w:rPr>
                <w:snapToGrid w:val="0"/>
                <w:color w:val="auto"/>
              </w:rPr>
              <w:t>The inverter has detected that the internal critical components' temperature is too high, exceeding 55°C.</w:t>
            </w:r>
          </w:p>
        </w:tc>
        <w:tc>
          <w:tcPr>
            <w:tcW w:w="1397" w:type="pct"/>
            <w:shd w:val="clear" w:color="auto" w:fill="auto"/>
            <w:noWrap/>
            <w:vAlign w:val="center"/>
          </w:tcPr>
          <w:p w14:paraId="426844DE">
            <w:pPr>
              <w:pStyle w:val="23"/>
              <w:rPr>
                <w:snapToGrid w:val="0"/>
                <w:color w:val="auto"/>
                <w:lang w:eastAsia="en-US"/>
              </w:rPr>
            </w:pPr>
            <w:r>
              <w:rPr>
                <w:snapToGrid w:val="0"/>
                <w:color w:val="auto"/>
                <w:lang w:eastAsia="en-US"/>
              </w:rPr>
              <w:t>Ambient temperature too high</w:t>
            </w:r>
          </w:p>
        </w:tc>
        <w:tc>
          <w:tcPr>
            <w:tcW w:w="1561" w:type="pct"/>
            <w:shd w:val="clear" w:color="auto" w:fill="auto"/>
            <w:vAlign w:val="center"/>
          </w:tcPr>
          <w:p w14:paraId="3526D3B0">
            <w:pPr>
              <w:pStyle w:val="23"/>
              <w:rPr>
                <w:snapToGrid w:val="0"/>
                <w:color w:val="auto"/>
              </w:rPr>
            </w:pPr>
            <w:r>
              <w:rPr>
                <w:snapToGrid w:val="0"/>
                <w:color w:val="auto"/>
              </w:rPr>
              <w:t>Manual reset; the ambient temperature sensor's temperature must be below 45°C before reset can be performed.</w:t>
            </w:r>
          </w:p>
        </w:tc>
      </w:tr>
      <w:tr w14:paraId="2E86A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5" w:hRule="atLeast"/>
          <w:jc w:val="center"/>
        </w:trPr>
        <w:tc>
          <w:tcPr>
            <w:tcW w:w="559" w:type="pct"/>
            <w:shd w:val="clear" w:color="auto" w:fill="auto"/>
            <w:noWrap/>
            <w:vAlign w:val="center"/>
          </w:tcPr>
          <w:p w14:paraId="1B5FB846">
            <w:pPr>
              <w:pStyle w:val="23"/>
              <w:rPr>
                <w:snapToGrid w:val="0"/>
                <w:color w:val="auto"/>
                <w:lang w:eastAsia="en-US"/>
              </w:rPr>
            </w:pPr>
            <w:r>
              <w:rPr>
                <w:snapToGrid w:val="0"/>
                <w:color w:val="auto"/>
                <w:lang w:eastAsia="en-US"/>
              </w:rPr>
              <w:t>E021</w:t>
            </w:r>
          </w:p>
        </w:tc>
        <w:tc>
          <w:tcPr>
            <w:tcW w:w="563" w:type="pct"/>
            <w:shd w:val="clear" w:color="auto" w:fill="auto"/>
            <w:vAlign w:val="center"/>
          </w:tcPr>
          <w:p w14:paraId="422D0349">
            <w:pPr>
              <w:pStyle w:val="23"/>
              <w:rPr>
                <w:snapToGrid w:val="0"/>
                <w:color w:val="auto"/>
                <w:lang w:eastAsia="en-US"/>
              </w:rPr>
            </w:pPr>
            <w:r>
              <w:rPr>
                <w:snapToGrid w:val="0"/>
                <w:color w:val="auto"/>
                <w:lang w:eastAsia="en-US"/>
              </w:rPr>
              <w:t>Inverter overload</w:t>
            </w:r>
          </w:p>
        </w:tc>
        <w:tc>
          <w:tcPr>
            <w:tcW w:w="918" w:type="pct"/>
            <w:shd w:val="clear" w:color="auto" w:fill="auto"/>
            <w:vAlign w:val="center"/>
          </w:tcPr>
          <w:p w14:paraId="53E3E7A7">
            <w:pPr>
              <w:pStyle w:val="23"/>
              <w:rPr>
                <w:snapToGrid w:val="0"/>
                <w:color w:val="auto"/>
              </w:rPr>
            </w:pPr>
            <w:r>
              <w:rPr>
                <w:snapToGrid w:val="0"/>
                <w:color w:val="auto"/>
              </w:rPr>
              <w:t>Output current exceeds the inverter's rated current, 150% of rated output current for 1 minute.</w:t>
            </w:r>
          </w:p>
        </w:tc>
        <w:tc>
          <w:tcPr>
            <w:tcW w:w="1397" w:type="pct"/>
            <w:shd w:val="clear" w:color="auto" w:fill="auto"/>
            <w:vAlign w:val="center"/>
          </w:tcPr>
          <w:p w14:paraId="693ACD3A">
            <w:pPr>
              <w:pStyle w:val="23"/>
              <w:rPr>
                <w:snapToGrid w:val="0"/>
                <w:color w:val="auto"/>
              </w:rPr>
            </w:pPr>
            <w:r>
              <w:rPr>
                <w:snapToGrid w:val="0"/>
                <w:color w:val="auto"/>
              </w:rPr>
              <w:t>1. Overload;</w:t>
            </w:r>
          </w:p>
          <w:p w14:paraId="0FE028ED">
            <w:pPr>
              <w:pStyle w:val="23"/>
              <w:rPr>
                <w:snapToGrid w:val="0"/>
                <w:color w:val="auto"/>
              </w:rPr>
            </w:pPr>
            <w:r>
              <w:rPr>
                <w:snapToGrid w:val="0"/>
                <w:color w:val="auto"/>
              </w:rPr>
              <w:t>2. Acceleration and deceleration times and working cycle times are too short;</w:t>
            </w:r>
          </w:p>
          <w:p w14:paraId="258ED36E">
            <w:pPr>
              <w:pStyle w:val="23"/>
              <w:rPr>
                <w:snapToGrid w:val="0"/>
                <w:color w:val="auto"/>
              </w:rPr>
            </w:pPr>
            <w:r>
              <w:rPr>
                <w:snapToGrid w:val="0"/>
                <w:color w:val="auto"/>
              </w:rPr>
              <w:t>3. V/F control voltage is too high;</w:t>
            </w:r>
          </w:p>
          <w:p w14:paraId="7351F9CD">
            <w:pPr>
              <w:pStyle w:val="23"/>
              <w:rPr>
                <w:snapToGrid w:val="0"/>
                <w:color w:val="auto"/>
              </w:rPr>
            </w:pPr>
            <w:r>
              <w:rPr>
                <w:snapToGrid w:val="0"/>
                <w:color w:val="auto"/>
              </w:rPr>
              <w:t>4. Inverter capacity is too small;</w:t>
            </w:r>
          </w:p>
          <w:p w14:paraId="2AE91B52">
            <w:pPr>
              <w:pStyle w:val="23"/>
              <w:rPr>
                <w:snapToGrid w:val="0"/>
                <w:color w:val="auto"/>
              </w:rPr>
            </w:pPr>
            <w:r>
              <w:rPr>
                <w:snapToGrid w:val="0"/>
                <w:color w:val="auto"/>
              </w:rPr>
              <w:t>5. Overload occurs during low-speed operation;</w:t>
            </w:r>
          </w:p>
          <w:p w14:paraId="4BC9D75B">
            <w:pPr>
              <w:pStyle w:val="23"/>
              <w:rPr>
                <w:snapToGrid w:val="0"/>
                <w:color w:val="auto"/>
              </w:rPr>
            </w:pPr>
            <w:r>
              <w:rPr>
                <w:snapToGrid w:val="0"/>
                <w:color w:val="auto"/>
              </w:rPr>
              <w:t>6. Torque compensation is too high;</w:t>
            </w:r>
          </w:p>
          <w:p w14:paraId="19578B3D">
            <w:pPr>
              <w:pStyle w:val="23"/>
              <w:rPr>
                <w:snapToGrid w:val="0"/>
                <w:color w:val="auto"/>
              </w:rPr>
            </w:pPr>
            <w:r>
              <w:rPr>
                <w:snapToGrid w:val="0"/>
                <w:color w:val="auto"/>
              </w:rPr>
              <w:t>7. Whether the settings for stall prevention are correct;</w:t>
            </w:r>
          </w:p>
          <w:p w14:paraId="4E855A15">
            <w:pPr>
              <w:pStyle w:val="23"/>
              <w:rPr>
                <w:snapToGrid w:val="0"/>
                <w:color w:val="auto"/>
              </w:rPr>
            </w:pPr>
            <w:r>
              <w:rPr>
                <w:snapToGrid w:val="0"/>
                <w:color w:val="auto"/>
              </w:rPr>
              <w:t>8. Output phase loss;</w:t>
            </w:r>
          </w:p>
          <w:p w14:paraId="6CDDB6EF">
            <w:pPr>
              <w:pStyle w:val="23"/>
              <w:rPr>
                <w:snapToGrid w:val="0"/>
                <w:color w:val="auto"/>
              </w:rPr>
            </w:pPr>
            <w:r>
              <w:rPr>
                <w:snapToGrid w:val="0"/>
                <w:color w:val="auto"/>
              </w:rPr>
              <w:t>9. Speed tracking function parameters are set improperly.</w:t>
            </w:r>
          </w:p>
        </w:tc>
        <w:tc>
          <w:tcPr>
            <w:tcW w:w="1561" w:type="pct"/>
            <w:shd w:val="clear" w:color="auto" w:fill="auto"/>
            <w:vAlign w:val="center"/>
          </w:tcPr>
          <w:p w14:paraId="10BFF0D4">
            <w:pPr>
              <w:pStyle w:val="23"/>
              <w:rPr>
                <w:snapToGrid w:val="0"/>
                <w:color w:val="auto"/>
              </w:rPr>
            </w:pPr>
            <w:r>
              <w:rPr>
                <w:snapToGrid w:val="0"/>
                <w:color w:val="auto"/>
              </w:rPr>
              <w:t>Manual reset; can only be reset after the error has disappeared for 5 seconds.</w:t>
            </w:r>
          </w:p>
        </w:tc>
      </w:tr>
      <w:tr w14:paraId="147D3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2" w:hRule="atLeast"/>
          <w:jc w:val="center"/>
        </w:trPr>
        <w:tc>
          <w:tcPr>
            <w:tcW w:w="559" w:type="pct"/>
            <w:shd w:val="clear" w:color="auto" w:fill="auto"/>
            <w:vAlign w:val="center"/>
          </w:tcPr>
          <w:p w14:paraId="7FD5319D">
            <w:pPr>
              <w:pStyle w:val="23"/>
              <w:rPr>
                <w:snapToGrid w:val="0"/>
                <w:color w:val="auto"/>
                <w:lang w:eastAsia="en-US"/>
              </w:rPr>
            </w:pPr>
            <w:r>
              <w:rPr>
                <w:snapToGrid w:val="0"/>
                <w:color w:val="auto"/>
                <w:lang w:eastAsia="en-US"/>
              </w:rPr>
              <w:t>E022</w:t>
            </w:r>
          </w:p>
        </w:tc>
        <w:tc>
          <w:tcPr>
            <w:tcW w:w="563" w:type="pct"/>
            <w:shd w:val="clear" w:color="auto" w:fill="auto"/>
            <w:vAlign w:val="center"/>
          </w:tcPr>
          <w:p w14:paraId="30DD4D7F">
            <w:pPr>
              <w:pStyle w:val="23"/>
              <w:rPr>
                <w:snapToGrid w:val="0"/>
                <w:color w:val="auto"/>
                <w:lang w:eastAsia="en-US"/>
              </w:rPr>
            </w:pPr>
            <w:r>
              <w:rPr>
                <w:snapToGrid w:val="0"/>
                <w:color w:val="auto"/>
                <w:lang w:eastAsia="en-US"/>
              </w:rPr>
              <w:t>Motor 1 Overload</w:t>
            </w:r>
          </w:p>
          <w:p w14:paraId="34F2C58C">
            <w:pPr>
              <w:pStyle w:val="23"/>
              <w:rPr>
                <w:snapToGrid w:val="0"/>
                <w:color w:val="auto"/>
                <w:lang w:eastAsia="en-US"/>
              </w:rPr>
            </w:pPr>
            <w:r>
              <w:rPr>
                <w:snapToGrid w:val="0"/>
                <w:color w:val="auto"/>
                <w:lang w:eastAsia="en-US"/>
              </w:rPr>
              <w:t>Protection</w:t>
            </w:r>
          </w:p>
        </w:tc>
        <w:tc>
          <w:tcPr>
            <w:tcW w:w="918" w:type="pct"/>
            <w:shd w:val="clear" w:color="auto" w:fill="auto"/>
            <w:vAlign w:val="center"/>
          </w:tcPr>
          <w:p w14:paraId="60915F7A">
            <w:pPr>
              <w:pStyle w:val="23"/>
              <w:rPr>
                <w:snapToGrid w:val="0"/>
                <w:color w:val="auto"/>
              </w:rPr>
            </w:pPr>
            <w:r>
              <w:rPr>
                <w:snapToGrid w:val="0"/>
                <w:color w:val="auto"/>
              </w:rPr>
              <w:t>Motor 1 overload protection activated; after activation, free stop occurs.</w:t>
            </w:r>
          </w:p>
        </w:tc>
        <w:tc>
          <w:tcPr>
            <w:tcW w:w="1397" w:type="pct"/>
            <w:shd w:val="clear" w:color="auto" w:fill="auto"/>
            <w:vAlign w:val="center"/>
          </w:tcPr>
          <w:p w14:paraId="4408C06F">
            <w:pPr>
              <w:pStyle w:val="23"/>
              <w:rPr>
                <w:snapToGrid w:val="0"/>
                <w:color w:val="auto"/>
              </w:rPr>
            </w:pPr>
            <w:r>
              <w:rPr>
                <w:snapToGrid w:val="0"/>
                <w:color w:val="auto"/>
              </w:rPr>
              <w:t>1. Overload;</w:t>
            </w:r>
          </w:p>
          <w:p w14:paraId="1ECB387E">
            <w:pPr>
              <w:pStyle w:val="23"/>
              <w:rPr>
                <w:snapToGrid w:val="0"/>
                <w:color w:val="auto"/>
              </w:rPr>
            </w:pPr>
            <w:r>
              <w:rPr>
                <w:snapToGrid w:val="0"/>
                <w:color w:val="auto"/>
              </w:rPr>
              <w:t>2. Acceleration and deceleration times and working cycle times are too short;</w:t>
            </w:r>
          </w:p>
          <w:p w14:paraId="75430F44">
            <w:pPr>
              <w:pStyle w:val="23"/>
              <w:rPr>
                <w:snapToGrid w:val="0"/>
                <w:color w:val="auto"/>
              </w:rPr>
            </w:pPr>
            <w:r>
              <w:rPr>
                <w:snapToGrid w:val="0"/>
                <w:color w:val="auto"/>
              </w:rPr>
              <w:t>3. When using a dedicated inverter motor, set parameter F9-01 Motor 1 Overload Protection Selection = 0 for constant torque output motor;</w:t>
            </w:r>
          </w:p>
          <w:p w14:paraId="28AD8736">
            <w:pPr>
              <w:pStyle w:val="23"/>
              <w:rPr>
                <w:snapToGrid w:val="0"/>
                <w:color w:val="auto"/>
              </w:rPr>
            </w:pPr>
            <w:r>
              <w:rPr>
                <w:snapToGrid w:val="0"/>
                <w:color w:val="auto"/>
              </w:rPr>
              <w:t>4. The motor overload action value is incorrect;</w:t>
            </w:r>
          </w:p>
          <w:p w14:paraId="2428DE7D">
            <w:pPr>
              <w:pStyle w:val="23"/>
              <w:rPr>
                <w:snapToGrid w:val="0"/>
                <w:color w:val="auto"/>
              </w:rPr>
            </w:pPr>
            <w:r>
              <w:rPr>
                <w:snapToGrid w:val="0"/>
                <w:color w:val="auto"/>
              </w:rPr>
              <w:t>5. The set value for the maximum motor frequency is low;</w:t>
            </w:r>
          </w:p>
          <w:p w14:paraId="4EEC19E8">
            <w:pPr>
              <w:pStyle w:val="23"/>
              <w:rPr>
                <w:snapToGrid w:val="0"/>
                <w:color w:val="auto"/>
              </w:rPr>
            </w:pPr>
            <w:r>
              <w:rPr>
                <w:snapToGrid w:val="0"/>
                <w:color w:val="auto"/>
              </w:rPr>
              <w:t>6. Driving multiple motors with one inverter;</w:t>
            </w:r>
          </w:p>
          <w:p w14:paraId="52AAB179">
            <w:pPr>
              <w:pStyle w:val="23"/>
              <w:rPr>
                <w:snapToGrid w:val="0"/>
                <w:color w:val="auto"/>
              </w:rPr>
            </w:pPr>
            <w:r>
              <w:rPr>
                <w:snapToGrid w:val="0"/>
                <w:color w:val="auto"/>
              </w:rPr>
              <w:t>7. Whether the settings for stall prevention are correct;</w:t>
            </w:r>
          </w:p>
          <w:p w14:paraId="796740C7">
            <w:pPr>
              <w:pStyle w:val="23"/>
              <w:rPr>
                <w:snapToGrid w:val="0"/>
                <w:color w:val="auto"/>
              </w:rPr>
            </w:pPr>
            <w:r>
              <w:rPr>
                <w:snapToGrid w:val="0"/>
                <w:color w:val="auto"/>
              </w:rPr>
              <w:t>8. The torque compensation amount is too large;</w:t>
            </w:r>
          </w:p>
          <w:p w14:paraId="092CF99F">
            <w:pPr>
              <w:pStyle w:val="23"/>
              <w:rPr>
                <w:snapToGrid w:val="0"/>
                <w:color w:val="auto"/>
              </w:rPr>
            </w:pPr>
            <w:r>
              <w:rPr>
                <w:snapToGrid w:val="0"/>
                <w:color w:val="auto"/>
              </w:rPr>
              <w:t>9. The motor fan operation is abnormal;</w:t>
            </w:r>
          </w:p>
          <w:p w14:paraId="1D710ED2">
            <w:pPr>
              <w:pStyle w:val="23"/>
              <w:rPr>
                <w:snapToGrid w:val="0"/>
                <w:color w:val="auto"/>
              </w:rPr>
            </w:pPr>
            <w:r>
              <w:rPr>
                <w:snapToGrid w:val="0"/>
                <w:color w:val="auto"/>
              </w:rPr>
              <w:t>10. The three-phase impedance of the motor is unbalanced.</w:t>
            </w:r>
          </w:p>
        </w:tc>
        <w:tc>
          <w:tcPr>
            <w:tcW w:w="1561" w:type="pct"/>
            <w:shd w:val="clear" w:color="auto" w:fill="auto"/>
            <w:vAlign w:val="center"/>
          </w:tcPr>
          <w:p w14:paraId="155261C3">
            <w:pPr>
              <w:pStyle w:val="23"/>
              <w:rPr>
                <w:snapToGrid w:val="0"/>
                <w:color w:val="auto"/>
              </w:rPr>
            </w:pPr>
            <w:r>
              <w:rPr>
                <w:snapToGrid w:val="0"/>
                <w:color w:val="auto"/>
              </w:rPr>
              <w:t>Manual reset; can be reset after the error disappears for 5 seconds.</w:t>
            </w:r>
          </w:p>
        </w:tc>
      </w:tr>
      <w:tr w14:paraId="085EE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jc w:val="center"/>
        </w:trPr>
        <w:tc>
          <w:tcPr>
            <w:tcW w:w="559" w:type="pct"/>
            <w:shd w:val="clear" w:color="auto" w:fill="auto"/>
            <w:noWrap/>
            <w:vAlign w:val="center"/>
          </w:tcPr>
          <w:p w14:paraId="22A68314">
            <w:pPr>
              <w:pStyle w:val="23"/>
              <w:rPr>
                <w:snapToGrid w:val="0"/>
                <w:color w:val="auto"/>
                <w:lang w:eastAsia="en-US"/>
              </w:rPr>
            </w:pPr>
            <w:r>
              <w:rPr>
                <w:snapToGrid w:val="0"/>
                <w:color w:val="auto"/>
                <w:lang w:eastAsia="en-US"/>
              </w:rPr>
              <w:t>E023</w:t>
            </w:r>
          </w:p>
        </w:tc>
        <w:tc>
          <w:tcPr>
            <w:tcW w:w="563" w:type="pct"/>
            <w:shd w:val="clear" w:color="auto" w:fill="auto"/>
            <w:vAlign w:val="center"/>
          </w:tcPr>
          <w:p w14:paraId="68FF6B02">
            <w:pPr>
              <w:pStyle w:val="23"/>
              <w:rPr>
                <w:snapToGrid w:val="0"/>
                <w:color w:val="auto"/>
                <w:lang w:eastAsia="en-US"/>
              </w:rPr>
            </w:pPr>
            <w:r>
              <w:rPr>
                <w:snapToGrid w:val="0"/>
                <w:color w:val="auto"/>
                <w:lang w:eastAsia="en-US"/>
              </w:rPr>
              <w:t>Motor 2 Overload</w:t>
            </w:r>
          </w:p>
          <w:p w14:paraId="29B91647">
            <w:pPr>
              <w:pStyle w:val="23"/>
              <w:rPr>
                <w:snapToGrid w:val="0"/>
                <w:color w:val="auto"/>
                <w:lang w:eastAsia="en-US"/>
              </w:rPr>
            </w:pPr>
            <w:r>
              <w:rPr>
                <w:snapToGrid w:val="0"/>
                <w:color w:val="auto"/>
                <w:lang w:eastAsia="en-US"/>
              </w:rPr>
              <w:t>Protection</w:t>
            </w:r>
          </w:p>
        </w:tc>
        <w:tc>
          <w:tcPr>
            <w:tcW w:w="918" w:type="pct"/>
            <w:shd w:val="clear" w:color="auto" w:fill="auto"/>
            <w:vAlign w:val="center"/>
          </w:tcPr>
          <w:p w14:paraId="3C986082">
            <w:pPr>
              <w:pStyle w:val="23"/>
              <w:rPr>
                <w:snapToGrid w:val="0"/>
                <w:color w:val="auto"/>
              </w:rPr>
            </w:pPr>
            <w:r>
              <w:rPr>
                <w:snapToGrid w:val="0"/>
                <w:color w:val="auto"/>
              </w:rPr>
              <w:t>Motor 2 overload protection has been activated, and free stop will occur after activation.</w:t>
            </w:r>
          </w:p>
        </w:tc>
        <w:tc>
          <w:tcPr>
            <w:tcW w:w="1397" w:type="pct"/>
            <w:shd w:val="clear" w:color="auto" w:fill="auto"/>
            <w:noWrap/>
            <w:vAlign w:val="center"/>
          </w:tcPr>
          <w:p w14:paraId="3CBB3657">
            <w:pPr>
              <w:pStyle w:val="23"/>
              <w:rPr>
                <w:snapToGrid w:val="0"/>
                <w:color w:val="auto"/>
              </w:rPr>
            </w:pPr>
            <w:r>
              <w:rPr>
                <w:snapToGrid w:val="0"/>
                <w:color w:val="auto"/>
              </w:rPr>
              <w:t>1. When using a dedicated inverter motor, set parameter H3-03 Motor 2 overload protection selection = 0 for constant torque output motor;</w:t>
            </w:r>
          </w:p>
          <w:p w14:paraId="75207CA5">
            <w:pPr>
              <w:pStyle w:val="23"/>
              <w:rPr>
                <w:snapToGrid w:val="0"/>
                <w:color w:val="auto"/>
                <w:lang w:eastAsia="en-US"/>
              </w:rPr>
            </w:pPr>
            <w:r>
              <w:rPr>
                <w:snapToGrid w:val="0"/>
                <w:color w:val="auto"/>
                <w:lang w:eastAsia="en-US"/>
              </w:rPr>
              <w:t>2. Same as above 1~2 and 4~10.</w:t>
            </w:r>
          </w:p>
        </w:tc>
        <w:tc>
          <w:tcPr>
            <w:tcW w:w="1561" w:type="pct"/>
            <w:shd w:val="clear" w:color="auto" w:fill="auto"/>
            <w:noWrap/>
            <w:vAlign w:val="center"/>
          </w:tcPr>
          <w:p w14:paraId="7A5ACC5C">
            <w:pPr>
              <w:pStyle w:val="23"/>
              <w:rPr>
                <w:snapToGrid w:val="0"/>
                <w:color w:val="auto"/>
                <w:lang w:eastAsia="en-US"/>
              </w:rPr>
            </w:pPr>
            <w:r>
              <w:rPr>
                <w:snapToGrid w:val="0"/>
                <w:color w:val="auto"/>
                <w:lang w:eastAsia="en-US"/>
              </w:rPr>
              <w:t>Same as above</w:t>
            </w:r>
          </w:p>
        </w:tc>
      </w:tr>
      <w:tr w14:paraId="4B8F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6" w:hRule="atLeast"/>
          <w:jc w:val="center"/>
        </w:trPr>
        <w:tc>
          <w:tcPr>
            <w:tcW w:w="559" w:type="pct"/>
            <w:shd w:val="clear" w:color="auto" w:fill="auto"/>
            <w:noWrap/>
            <w:vAlign w:val="center"/>
          </w:tcPr>
          <w:p w14:paraId="3AD885AB">
            <w:pPr>
              <w:pStyle w:val="23"/>
              <w:rPr>
                <w:snapToGrid w:val="0"/>
                <w:color w:val="auto"/>
                <w:lang w:eastAsia="en-US"/>
              </w:rPr>
            </w:pPr>
          </w:p>
          <w:p w14:paraId="1F8CB6CF">
            <w:pPr>
              <w:pStyle w:val="23"/>
              <w:rPr>
                <w:snapToGrid w:val="0"/>
                <w:color w:val="auto"/>
                <w:lang w:eastAsia="en-US"/>
              </w:rPr>
            </w:pPr>
            <w:r>
              <w:rPr>
                <w:snapToGrid w:val="0"/>
                <w:color w:val="auto"/>
                <w:lang w:eastAsia="en-US"/>
              </w:rPr>
              <w:t>E024</w:t>
            </w:r>
          </w:p>
        </w:tc>
        <w:tc>
          <w:tcPr>
            <w:tcW w:w="563" w:type="pct"/>
            <w:shd w:val="clear" w:color="auto" w:fill="auto"/>
            <w:vAlign w:val="center"/>
          </w:tcPr>
          <w:p w14:paraId="744DD3D3">
            <w:pPr>
              <w:pStyle w:val="23"/>
              <w:rPr>
                <w:snapToGrid w:val="0"/>
                <w:color w:val="auto"/>
                <w:lang w:eastAsia="en-US"/>
              </w:rPr>
            </w:pPr>
          </w:p>
          <w:p w14:paraId="68C4416F">
            <w:pPr>
              <w:pStyle w:val="23"/>
              <w:rPr>
                <w:snapToGrid w:val="0"/>
                <w:color w:val="auto"/>
                <w:lang w:eastAsia="en-US"/>
              </w:rPr>
            </w:pPr>
            <w:r>
              <w:rPr>
                <w:snapToGrid w:val="0"/>
                <w:color w:val="auto"/>
                <w:lang w:eastAsia="en-US"/>
              </w:rPr>
              <w:t>Motor</w:t>
            </w:r>
          </w:p>
          <w:p w14:paraId="4C0F1BDC">
            <w:pPr>
              <w:pStyle w:val="23"/>
              <w:rPr>
                <w:snapToGrid w:val="0"/>
                <w:color w:val="auto"/>
                <w:lang w:eastAsia="en-US"/>
              </w:rPr>
            </w:pPr>
            <w:r>
              <w:rPr>
                <w:snapToGrid w:val="0"/>
                <w:color w:val="auto"/>
                <w:lang w:eastAsia="en-US"/>
              </w:rPr>
              <w:t>Overheat</w:t>
            </w:r>
          </w:p>
        </w:tc>
        <w:tc>
          <w:tcPr>
            <w:tcW w:w="918" w:type="pct"/>
            <w:shd w:val="clear" w:color="auto" w:fill="auto"/>
            <w:vAlign w:val="center"/>
          </w:tcPr>
          <w:p w14:paraId="7AACAD45">
            <w:pPr>
              <w:pStyle w:val="23"/>
              <w:rPr>
                <w:snapToGrid w:val="0"/>
                <w:color w:val="auto"/>
              </w:rPr>
            </w:pPr>
            <w:r>
              <w:rPr>
                <w:snapToGrid w:val="0"/>
                <w:color w:val="auto"/>
              </w:rPr>
              <w:t>Motor PTC Overtemperature Warning, when a PTC is installed on the motor and this function is enabled (Parameter F5-21/27/33 = 6 Thermistor PTC Input), if the PTC input exceeds the set value of Parameter F9-49, it will be processed according to the setting of Parameter F9-48.</w:t>
            </w:r>
          </w:p>
        </w:tc>
        <w:tc>
          <w:tcPr>
            <w:tcW w:w="1397" w:type="pct"/>
            <w:shd w:val="clear" w:color="auto" w:fill="auto"/>
            <w:vAlign w:val="center"/>
          </w:tcPr>
          <w:p w14:paraId="4D8034EA">
            <w:pPr>
              <w:pStyle w:val="23"/>
              <w:rPr>
                <w:snapToGrid w:val="0"/>
                <w:color w:val="auto"/>
              </w:rPr>
            </w:pPr>
            <w:r>
              <w:rPr>
                <w:snapToGrid w:val="0"/>
                <w:color w:val="auto"/>
              </w:rPr>
              <w:t>1. Motor Stalled;</w:t>
            </w:r>
          </w:p>
          <w:p w14:paraId="4A7AD0CB">
            <w:pPr>
              <w:pStyle w:val="23"/>
              <w:rPr>
                <w:snapToGrid w:val="0"/>
                <w:color w:val="auto"/>
              </w:rPr>
            </w:pPr>
            <w:r>
              <w:rPr>
                <w:snapToGrid w:val="0"/>
                <w:color w:val="auto"/>
              </w:rPr>
              <w:t>2. Excessive Load;</w:t>
            </w:r>
          </w:p>
          <w:p w14:paraId="64A8E924">
            <w:pPr>
              <w:pStyle w:val="23"/>
              <w:rPr>
                <w:snapToGrid w:val="0"/>
                <w:color w:val="auto"/>
              </w:rPr>
            </w:pPr>
            <w:r>
              <w:rPr>
                <w:snapToGrid w:val="0"/>
                <w:color w:val="auto"/>
              </w:rPr>
              <w:t>3. High Ambient Temperature;</w:t>
            </w:r>
          </w:p>
          <w:p w14:paraId="3F04EB69">
            <w:pPr>
              <w:pStyle w:val="23"/>
              <w:rPr>
                <w:snapToGrid w:val="0"/>
                <w:color w:val="auto"/>
              </w:rPr>
            </w:pPr>
            <w:r>
              <w:rPr>
                <w:snapToGrid w:val="0"/>
                <w:color w:val="auto"/>
              </w:rPr>
              <w:t>4. Abnormal Motor Cooling System/Fan;</w:t>
            </w:r>
          </w:p>
          <w:p w14:paraId="3AC7F31C">
            <w:pPr>
              <w:pStyle w:val="23"/>
              <w:rPr>
                <w:snapToGrid w:val="0"/>
                <w:color w:val="auto"/>
              </w:rPr>
            </w:pPr>
            <w:r>
              <w:rPr>
                <w:snapToGrid w:val="0"/>
                <w:color w:val="auto"/>
              </w:rPr>
              <w:t>5. Frequent Low-Speed Operation;</w:t>
            </w:r>
          </w:p>
          <w:p w14:paraId="23C65C74">
            <w:pPr>
              <w:pStyle w:val="23"/>
              <w:rPr>
                <w:snapToGrid w:val="0"/>
                <w:color w:val="auto"/>
              </w:rPr>
            </w:pPr>
            <w:r>
              <w:rPr>
                <w:snapToGrid w:val="0"/>
                <w:color w:val="auto"/>
              </w:rPr>
              <w:t>6. Acceleration/Deceleration Time and Working Cycle Time Too Short;</w:t>
            </w:r>
          </w:p>
          <w:p w14:paraId="0BD59B78">
            <w:pPr>
              <w:pStyle w:val="23"/>
              <w:rPr>
                <w:snapToGrid w:val="0"/>
                <w:color w:val="auto"/>
              </w:rPr>
            </w:pPr>
            <w:r>
              <w:rPr>
                <w:snapToGrid w:val="0"/>
                <w:color w:val="auto"/>
              </w:rPr>
              <w:t>7. V/F Control Voltage Too High;</w:t>
            </w:r>
          </w:p>
          <w:p w14:paraId="1CBA0F75">
            <w:pPr>
              <w:pStyle w:val="23"/>
              <w:rPr>
                <w:snapToGrid w:val="0"/>
                <w:color w:val="auto"/>
              </w:rPr>
            </w:pPr>
            <w:r>
              <w:rPr>
                <w:snapToGrid w:val="0"/>
                <w:color w:val="auto"/>
              </w:rPr>
              <w:t>8. Whether the Setting of Motor Rated Current Matches the Motor Nameplate;</w:t>
            </w:r>
          </w:p>
          <w:p w14:paraId="28EFAC36">
            <w:pPr>
              <w:pStyle w:val="23"/>
              <w:rPr>
                <w:snapToGrid w:val="0"/>
                <w:color w:val="auto"/>
              </w:rPr>
            </w:pPr>
            <w:r>
              <w:rPr>
                <w:snapToGrid w:val="0"/>
                <w:color w:val="auto"/>
              </w:rPr>
              <w:t>9. Whether the PTC settings and wiring are appropriate;</w:t>
            </w:r>
          </w:p>
          <w:p w14:paraId="0DAE49A5">
            <w:pPr>
              <w:pStyle w:val="23"/>
              <w:rPr>
                <w:snapToGrid w:val="0"/>
                <w:color w:val="auto"/>
              </w:rPr>
            </w:pPr>
            <w:r>
              <w:rPr>
                <w:snapToGrid w:val="0"/>
                <w:color w:val="auto"/>
              </w:rPr>
              <w:t>10. Whether the stall prevention settings are correct;</w:t>
            </w:r>
          </w:p>
          <w:p w14:paraId="724BF0FE">
            <w:pPr>
              <w:pStyle w:val="23"/>
              <w:rPr>
                <w:snapToGrid w:val="0"/>
                <w:color w:val="auto"/>
              </w:rPr>
            </w:pPr>
            <w:r>
              <w:rPr>
                <w:snapToGrid w:val="0"/>
                <w:color w:val="auto"/>
              </w:rPr>
              <w:t>11. Unbalanced three-phase impedance of the motor;</w:t>
            </w:r>
          </w:p>
          <w:p w14:paraId="66692700">
            <w:pPr>
              <w:pStyle w:val="23"/>
              <w:rPr>
                <w:snapToGrid w:val="0"/>
                <w:color w:val="auto"/>
              </w:rPr>
            </w:pPr>
            <w:r>
              <w:rPr>
                <w:snapToGrid w:val="0"/>
                <w:color w:val="auto"/>
              </w:rPr>
              <w:t>12. Excessive harmonic components.</w:t>
            </w:r>
          </w:p>
        </w:tc>
        <w:tc>
          <w:tcPr>
            <w:tcW w:w="1561" w:type="pct"/>
            <w:shd w:val="clear" w:color="auto" w:fill="auto"/>
            <w:vAlign w:val="center"/>
          </w:tcPr>
          <w:p w14:paraId="6B0A0609">
            <w:pPr>
              <w:pStyle w:val="23"/>
              <w:rPr>
                <w:snapToGrid w:val="0"/>
                <w:color w:val="auto"/>
              </w:rPr>
            </w:pPr>
            <w:r>
              <w:rPr>
                <w:snapToGrid w:val="0"/>
                <w:color w:val="auto"/>
              </w:rPr>
              <w:t>Parameter F9-48</w:t>
            </w:r>
          </w:p>
          <w:p w14:paraId="7A967BB4">
            <w:pPr>
              <w:pStyle w:val="23"/>
              <w:rPr>
                <w:snapToGrid w:val="0"/>
                <w:color w:val="auto"/>
              </w:rPr>
            </w:pPr>
            <w:r>
              <w:rPr>
                <w:snapToGrid w:val="0"/>
                <w:color w:val="auto"/>
              </w:rPr>
              <w:t>0: Warning and continue running</w:t>
            </w:r>
          </w:p>
          <w:p w14:paraId="7A14B314">
            <w:pPr>
              <w:pStyle w:val="23"/>
              <w:rPr>
                <w:snapToGrid w:val="0"/>
                <w:color w:val="auto"/>
              </w:rPr>
            </w:pPr>
            <w:r>
              <w:rPr>
                <w:snapToGrid w:val="0"/>
                <w:color w:val="auto"/>
              </w:rPr>
              <w:t>1: Fault and decelerate to stop</w:t>
            </w:r>
          </w:p>
          <w:p w14:paraId="07270EDD">
            <w:pPr>
              <w:pStyle w:val="23"/>
              <w:rPr>
                <w:snapToGrid w:val="0"/>
                <w:color w:val="auto"/>
              </w:rPr>
            </w:pPr>
            <w:r>
              <w:rPr>
                <w:snapToGrid w:val="0"/>
                <w:color w:val="auto"/>
              </w:rPr>
              <w:t>2: Fault and free stop</w:t>
            </w:r>
          </w:p>
          <w:p w14:paraId="0071ECDC">
            <w:pPr>
              <w:pStyle w:val="23"/>
              <w:rPr>
                <w:snapToGrid w:val="0"/>
                <w:color w:val="auto"/>
              </w:rPr>
            </w:pPr>
            <w:r>
              <w:rPr>
                <w:snapToGrid w:val="0"/>
                <w:color w:val="auto"/>
              </w:rPr>
              <w:t>3: No warning</w:t>
            </w:r>
          </w:p>
          <w:p w14:paraId="2D986CB8">
            <w:pPr>
              <w:pStyle w:val="23"/>
              <w:rPr>
                <w:snapToGrid w:val="0"/>
                <w:color w:val="auto"/>
                <w:lang w:eastAsia="en-US"/>
              </w:rPr>
            </w:pPr>
            <w:r>
              <w:rPr>
                <w:snapToGrid w:val="0"/>
                <w:color w:val="auto"/>
              </w:rPr>
              <w:t>When parameter F9-48 = 0, it is a warning, and automatic reset; when parameter F9-48 = 1 or 2, it is a fault, and manual reset is required. Immediate reset is possible.</w:t>
            </w:r>
          </w:p>
        </w:tc>
      </w:tr>
      <w:tr w14:paraId="649A0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5F7573B2">
            <w:pPr>
              <w:pStyle w:val="23"/>
              <w:rPr>
                <w:snapToGrid w:val="0"/>
                <w:color w:val="auto"/>
                <w:lang w:eastAsia="en-US"/>
              </w:rPr>
            </w:pPr>
            <w:r>
              <w:rPr>
                <w:snapToGrid w:val="0"/>
                <w:color w:val="auto"/>
                <w:lang w:eastAsia="en-US"/>
              </w:rPr>
              <w:t>E026</w:t>
            </w:r>
          </w:p>
        </w:tc>
        <w:tc>
          <w:tcPr>
            <w:tcW w:w="563" w:type="pct"/>
            <w:shd w:val="clear" w:color="auto" w:fill="auto"/>
            <w:vAlign w:val="center"/>
          </w:tcPr>
          <w:p w14:paraId="37E46B1A">
            <w:pPr>
              <w:pStyle w:val="23"/>
              <w:rPr>
                <w:snapToGrid w:val="0"/>
                <w:color w:val="auto"/>
                <w:lang w:eastAsia="en-US"/>
              </w:rPr>
            </w:pPr>
            <w:r>
              <w:rPr>
                <w:snapToGrid w:val="0"/>
                <w:color w:val="auto"/>
                <w:lang w:eastAsia="en-US"/>
              </w:rPr>
              <w:t>Over Torque 1</w:t>
            </w:r>
          </w:p>
        </w:tc>
        <w:tc>
          <w:tcPr>
            <w:tcW w:w="918" w:type="pct"/>
            <w:shd w:val="clear" w:color="auto" w:fill="auto"/>
            <w:vAlign w:val="center"/>
          </w:tcPr>
          <w:p w14:paraId="50ED8C73">
            <w:pPr>
              <w:pStyle w:val="23"/>
              <w:rPr>
                <w:snapToGrid w:val="0"/>
                <w:color w:val="auto"/>
              </w:rPr>
            </w:pPr>
            <w:r>
              <w:rPr>
                <w:snapToGrid w:val="0"/>
                <w:color w:val="auto"/>
              </w:rPr>
              <w:t>When the output current exceeds the torque detection value F9-37 and exceeds the over-torque detection time set by parameter F9-38, and parameter F9-36 is set to 2 or 4, E026 will be displayed.</w:t>
            </w:r>
          </w:p>
        </w:tc>
        <w:tc>
          <w:tcPr>
            <w:tcW w:w="1397" w:type="pct"/>
            <w:shd w:val="clear" w:color="auto" w:fill="auto"/>
            <w:vAlign w:val="center"/>
          </w:tcPr>
          <w:p w14:paraId="443206F9">
            <w:pPr>
              <w:pStyle w:val="23"/>
              <w:rPr>
                <w:snapToGrid w:val="0"/>
                <w:color w:val="auto"/>
              </w:rPr>
            </w:pPr>
            <w:r>
              <w:rPr>
                <w:snapToGrid w:val="0"/>
                <w:color w:val="auto"/>
              </w:rPr>
              <w:t>1. Incorrect parameter settings;</w:t>
            </w:r>
          </w:p>
          <w:p w14:paraId="4E424736">
            <w:pPr>
              <w:pStyle w:val="23"/>
              <w:rPr>
                <w:snapToGrid w:val="0"/>
                <w:color w:val="auto"/>
              </w:rPr>
            </w:pPr>
            <w:r>
              <w:rPr>
                <w:snapToGrid w:val="0"/>
                <w:color w:val="auto"/>
              </w:rPr>
              <w:t>2. Mechanical failure;</w:t>
            </w:r>
          </w:p>
          <w:p w14:paraId="5FB2CAC4">
            <w:pPr>
              <w:pStyle w:val="23"/>
              <w:rPr>
                <w:snapToGrid w:val="0"/>
                <w:color w:val="auto"/>
              </w:rPr>
            </w:pPr>
            <w:r>
              <w:rPr>
                <w:snapToGrid w:val="0"/>
                <w:color w:val="auto"/>
              </w:rPr>
              <w:t>3. Overload;</w:t>
            </w:r>
          </w:p>
          <w:p w14:paraId="6919AD79">
            <w:pPr>
              <w:pStyle w:val="23"/>
              <w:rPr>
                <w:snapToGrid w:val="0"/>
                <w:color w:val="auto"/>
              </w:rPr>
            </w:pPr>
            <w:r>
              <w:rPr>
                <w:snapToGrid w:val="0"/>
                <w:color w:val="auto"/>
              </w:rPr>
              <w:t>4. Acceleration/deceleration time or working cycle time is too short;</w:t>
            </w:r>
          </w:p>
          <w:p w14:paraId="1920E6DB">
            <w:pPr>
              <w:pStyle w:val="23"/>
              <w:rPr>
                <w:snapToGrid w:val="0"/>
                <w:color w:val="auto"/>
              </w:rPr>
            </w:pPr>
            <w:r>
              <w:rPr>
                <w:snapToGrid w:val="0"/>
                <w:color w:val="auto"/>
              </w:rPr>
              <w:t>5. V/F control voltage is too high;</w:t>
            </w:r>
          </w:p>
          <w:p w14:paraId="1E45289E">
            <w:pPr>
              <w:pStyle w:val="23"/>
              <w:rPr>
                <w:snapToGrid w:val="0"/>
                <w:color w:val="auto"/>
              </w:rPr>
            </w:pPr>
            <w:r>
              <w:rPr>
                <w:snapToGrid w:val="0"/>
                <w:color w:val="auto"/>
              </w:rPr>
              <w:t xml:space="preserve">6. Motor capacity is too small; </w:t>
            </w:r>
          </w:p>
          <w:p w14:paraId="5E33ECB2">
            <w:pPr>
              <w:pStyle w:val="23"/>
              <w:rPr>
                <w:snapToGrid w:val="0"/>
                <w:color w:val="auto"/>
              </w:rPr>
            </w:pPr>
            <w:r>
              <w:rPr>
                <w:snapToGrid w:val="0"/>
                <w:color w:val="auto"/>
              </w:rPr>
              <w:t xml:space="preserve">7. Overload occurs during low-speed operation; </w:t>
            </w:r>
          </w:p>
          <w:p w14:paraId="090C4474">
            <w:pPr>
              <w:pStyle w:val="23"/>
              <w:rPr>
                <w:snapToGrid w:val="0"/>
                <w:color w:val="auto"/>
              </w:rPr>
            </w:pPr>
            <w:r>
              <w:rPr>
                <w:snapToGrid w:val="0"/>
                <w:color w:val="auto"/>
              </w:rPr>
              <w:t>8. The torque compensation amount is too large;</w:t>
            </w:r>
          </w:p>
          <w:p w14:paraId="36AADD2C">
            <w:pPr>
              <w:pStyle w:val="23"/>
              <w:rPr>
                <w:snapToGrid w:val="0"/>
                <w:color w:val="auto"/>
              </w:rPr>
            </w:pPr>
            <w:r>
              <w:rPr>
                <w:snapToGrid w:val="0"/>
                <w:color w:val="auto"/>
              </w:rPr>
              <w:t>9. Speed tracking function parameters are set improperly (including instantaneous power failure restart and abnormal restart conditions).</w:t>
            </w:r>
          </w:p>
        </w:tc>
        <w:tc>
          <w:tcPr>
            <w:tcW w:w="1561" w:type="pct"/>
            <w:shd w:val="clear" w:color="auto" w:fill="auto"/>
            <w:vAlign w:val="center"/>
          </w:tcPr>
          <w:p w14:paraId="53F3C251">
            <w:pPr>
              <w:pStyle w:val="23"/>
              <w:rPr>
                <w:snapToGrid w:val="0"/>
                <w:color w:val="auto"/>
              </w:rPr>
            </w:pPr>
            <w:r>
              <w:rPr>
                <w:snapToGrid w:val="0"/>
                <w:color w:val="auto"/>
              </w:rPr>
              <w:t>Parameter F9-36</w:t>
            </w:r>
          </w:p>
          <w:p w14:paraId="49727564">
            <w:pPr>
              <w:pStyle w:val="23"/>
              <w:rPr>
                <w:snapToGrid w:val="0"/>
                <w:color w:val="auto"/>
              </w:rPr>
            </w:pPr>
            <w:r>
              <w:rPr>
                <w:snapToGrid w:val="0"/>
                <w:color w:val="auto"/>
              </w:rPr>
              <w:t>0: Not Detected</w:t>
            </w:r>
          </w:p>
          <w:p w14:paraId="470E609C">
            <w:pPr>
              <w:pStyle w:val="23"/>
              <w:rPr>
                <w:snapToGrid w:val="0"/>
                <w:color w:val="auto"/>
              </w:rPr>
            </w:pPr>
            <w:r>
              <w:rPr>
                <w:snapToGrid w:val="0"/>
                <w:color w:val="auto"/>
              </w:rPr>
              <w:t>1: Over-torque detection during constant speed operation, continue running;</w:t>
            </w:r>
          </w:p>
          <w:p w14:paraId="0D9D0E00">
            <w:pPr>
              <w:pStyle w:val="23"/>
              <w:rPr>
                <w:snapToGrid w:val="0"/>
                <w:color w:val="auto"/>
              </w:rPr>
            </w:pPr>
            <w:r>
              <w:rPr>
                <w:snapToGrid w:val="0"/>
                <w:color w:val="auto"/>
              </w:rPr>
              <w:t>2: Over-torque detection during constant speed operation, stop operation;</w:t>
            </w:r>
          </w:p>
          <w:p w14:paraId="5D2EDADC">
            <w:pPr>
              <w:pStyle w:val="23"/>
              <w:rPr>
                <w:snapToGrid w:val="0"/>
                <w:color w:val="auto"/>
              </w:rPr>
            </w:pPr>
            <w:r>
              <w:rPr>
                <w:snapToGrid w:val="0"/>
                <w:color w:val="auto"/>
              </w:rPr>
              <w:t>3: Over-torque detection during operation, continue running;</w:t>
            </w:r>
          </w:p>
          <w:p w14:paraId="698F00FD">
            <w:pPr>
              <w:pStyle w:val="23"/>
              <w:rPr>
                <w:snapToGrid w:val="0"/>
                <w:color w:val="auto"/>
              </w:rPr>
            </w:pPr>
            <w:r>
              <w:rPr>
                <w:snapToGrid w:val="0"/>
                <w:color w:val="auto"/>
              </w:rPr>
              <w:t>4: Over-torque detection during operation, stop operation;</w:t>
            </w:r>
          </w:p>
          <w:p w14:paraId="2E25C64C">
            <w:pPr>
              <w:pStyle w:val="23"/>
              <w:rPr>
                <w:snapToGrid w:val="0"/>
                <w:color w:val="auto"/>
              </w:rPr>
            </w:pPr>
            <w:r>
              <w:rPr>
                <w:snapToGrid w:val="0"/>
                <w:color w:val="auto"/>
              </w:rPr>
              <w:t>Reset method: Parameter F9-36 = 1 or 3, when the output current is less than parameter F9-36, it will automatically clear. When parameter F9-36 = 2 or 4, manual reset is required.</w:t>
            </w:r>
          </w:p>
          <w:p w14:paraId="7A352A06">
            <w:pPr>
              <w:pStyle w:val="23"/>
              <w:rPr>
                <w:snapToGrid w:val="0"/>
                <w:color w:val="auto"/>
              </w:rPr>
            </w:pPr>
            <w:r>
              <w:rPr>
                <w:snapToGrid w:val="0"/>
                <w:color w:val="auto"/>
              </w:rPr>
              <w:t>Reset condition: Can be reset immediately.</w:t>
            </w:r>
          </w:p>
        </w:tc>
      </w:tr>
      <w:tr w14:paraId="0E8D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53AB553">
            <w:pPr>
              <w:pStyle w:val="23"/>
              <w:rPr>
                <w:snapToGrid w:val="0"/>
                <w:color w:val="auto"/>
                <w:lang w:eastAsia="en-US"/>
              </w:rPr>
            </w:pPr>
            <w:r>
              <w:rPr>
                <w:snapToGrid w:val="0"/>
                <w:color w:val="auto"/>
                <w:lang w:eastAsia="en-US"/>
              </w:rPr>
              <w:t>E027</w:t>
            </w:r>
          </w:p>
        </w:tc>
        <w:tc>
          <w:tcPr>
            <w:tcW w:w="563" w:type="pct"/>
            <w:shd w:val="clear" w:color="auto" w:fill="auto"/>
            <w:vAlign w:val="center"/>
          </w:tcPr>
          <w:p w14:paraId="384AD8DD">
            <w:pPr>
              <w:pStyle w:val="23"/>
              <w:rPr>
                <w:snapToGrid w:val="0"/>
                <w:color w:val="auto"/>
                <w:lang w:eastAsia="en-US"/>
              </w:rPr>
            </w:pPr>
            <w:r>
              <w:rPr>
                <w:snapToGrid w:val="0"/>
                <w:color w:val="auto"/>
                <w:lang w:eastAsia="en-US"/>
              </w:rPr>
              <w:t>Over Torque 2</w:t>
            </w:r>
          </w:p>
        </w:tc>
        <w:tc>
          <w:tcPr>
            <w:tcW w:w="918" w:type="pct"/>
            <w:shd w:val="clear" w:color="auto" w:fill="auto"/>
            <w:vAlign w:val="center"/>
          </w:tcPr>
          <w:p w14:paraId="2A6E7A77">
            <w:pPr>
              <w:pStyle w:val="23"/>
              <w:rPr>
                <w:snapToGrid w:val="0"/>
                <w:color w:val="auto"/>
              </w:rPr>
            </w:pPr>
            <w:r>
              <w:rPr>
                <w:snapToGrid w:val="0"/>
                <w:color w:val="auto"/>
              </w:rPr>
              <w:t>When the output current exceeds the torque detection value H3-01 and exceeds the over-torque detection time H3-02, and parameter H3-00 is set to 2 or 4, E027 will be displayed.</w:t>
            </w:r>
          </w:p>
        </w:tc>
        <w:tc>
          <w:tcPr>
            <w:tcW w:w="1397" w:type="pct"/>
            <w:shd w:val="clear" w:color="auto" w:fill="auto"/>
            <w:noWrap/>
            <w:vAlign w:val="center"/>
          </w:tcPr>
          <w:p w14:paraId="6B5CFB73">
            <w:pPr>
              <w:pStyle w:val="23"/>
              <w:rPr>
                <w:snapToGrid w:val="0"/>
                <w:color w:val="auto"/>
              </w:rPr>
            </w:pPr>
            <w:r>
              <w:rPr>
                <w:snapToGrid w:val="0"/>
                <w:color w:val="auto"/>
              </w:rPr>
              <w:t>1. Incorrect parameter settings;</w:t>
            </w:r>
          </w:p>
          <w:p w14:paraId="69274AE8">
            <w:pPr>
              <w:pStyle w:val="23"/>
              <w:rPr>
                <w:snapToGrid w:val="0"/>
                <w:color w:val="auto"/>
              </w:rPr>
            </w:pPr>
            <w:r>
              <w:rPr>
                <w:snapToGrid w:val="0"/>
                <w:color w:val="auto"/>
              </w:rPr>
              <w:t>2. Mechanical failure;</w:t>
            </w:r>
          </w:p>
          <w:p w14:paraId="2371A849">
            <w:pPr>
              <w:pStyle w:val="23"/>
              <w:rPr>
                <w:snapToGrid w:val="0"/>
                <w:color w:val="auto"/>
              </w:rPr>
            </w:pPr>
            <w:r>
              <w:rPr>
                <w:snapToGrid w:val="0"/>
                <w:color w:val="auto"/>
              </w:rPr>
              <w:t>3. Overload;</w:t>
            </w:r>
          </w:p>
          <w:p w14:paraId="5A51B19D">
            <w:pPr>
              <w:pStyle w:val="23"/>
              <w:rPr>
                <w:snapToGrid w:val="0"/>
                <w:color w:val="auto"/>
              </w:rPr>
            </w:pPr>
            <w:r>
              <w:rPr>
                <w:snapToGrid w:val="0"/>
                <w:color w:val="auto"/>
              </w:rPr>
              <w:t>4. Acceleration/deceleration time or working cycle time is too short;</w:t>
            </w:r>
          </w:p>
          <w:p w14:paraId="0B17BD9D">
            <w:pPr>
              <w:pStyle w:val="23"/>
              <w:rPr>
                <w:snapToGrid w:val="0"/>
                <w:color w:val="auto"/>
              </w:rPr>
            </w:pPr>
            <w:r>
              <w:rPr>
                <w:snapToGrid w:val="0"/>
                <w:color w:val="auto"/>
              </w:rPr>
              <w:t>5. V/F control voltage is too high;</w:t>
            </w:r>
          </w:p>
          <w:p w14:paraId="28D1E0E4">
            <w:pPr>
              <w:pStyle w:val="23"/>
              <w:rPr>
                <w:snapToGrid w:val="0"/>
                <w:color w:val="auto"/>
              </w:rPr>
            </w:pPr>
            <w:r>
              <w:rPr>
                <w:snapToGrid w:val="0"/>
                <w:color w:val="auto"/>
              </w:rPr>
              <w:t xml:space="preserve">6. Motor capacity is too small; </w:t>
            </w:r>
          </w:p>
          <w:p w14:paraId="16AD4ECA">
            <w:pPr>
              <w:pStyle w:val="23"/>
              <w:rPr>
                <w:snapToGrid w:val="0"/>
                <w:color w:val="auto"/>
              </w:rPr>
            </w:pPr>
            <w:r>
              <w:rPr>
                <w:snapToGrid w:val="0"/>
                <w:color w:val="auto"/>
              </w:rPr>
              <w:t xml:space="preserve">7. Overload occurs during low-speed operation; </w:t>
            </w:r>
          </w:p>
          <w:p w14:paraId="11B46B8F">
            <w:pPr>
              <w:pStyle w:val="23"/>
              <w:rPr>
                <w:snapToGrid w:val="0"/>
                <w:color w:val="auto"/>
              </w:rPr>
            </w:pPr>
            <w:r>
              <w:rPr>
                <w:snapToGrid w:val="0"/>
                <w:color w:val="auto"/>
              </w:rPr>
              <w:t>8. The torque compensation amount is too large;</w:t>
            </w:r>
          </w:p>
          <w:p w14:paraId="518F0E10">
            <w:pPr>
              <w:pStyle w:val="23"/>
              <w:rPr>
                <w:snapToGrid w:val="0"/>
                <w:color w:val="auto"/>
              </w:rPr>
            </w:pPr>
            <w:r>
              <w:rPr>
                <w:snapToGrid w:val="0"/>
                <w:color w:val="auto"/>
              </w:rPr>
              <w:t>9. Speed tracking function parameters are set improperly (including instantaneous power failure restart and abnormal restart conditions).</w:t>
            </w:r>
          </w:p>
        </w:tc>
        <w:tc>
          <w:tcPr>
            <w:tcW w:w="1561" w:type="pct"/>
            <w:shd w:val="clear" w:color="auto" w:fill="auto"/>
            <w:vAlign w:val="center"/>
          </w:tcPr>
          <w:p w14:paraId="781B4FBB">
            <w:pPr>
              <w:pStyle w:val="23"/>
              <w:rPr>
                <w:snapToGrid w:val="0"/>
                <w:color w:val="auto"/>
              </w:rPr>
            </w:pPr>
            <w:r>
              <w:rPr>
                <w:snapToGrid w:val="0"/>
                <w:color w:val="auto"/>
              </w:rPr>
              <w:t>Parameter H3-00</w:t>
            </w:r>
          </w:p>
          <w:p w14:paraId="4ACEA38E">
            <w:pPr>
              <w:pStyle w:val="23"/>
              <w:rPr>
                <w:snapToGrid w:val="0"/>
                <w:color w:val="auto"/>
              </w:rPr>
            </w:pPr>
            <w:r>
              <w:rPr>
                <w:snapToGrid w:val="0"/>
                <w:color w:val="auto"/>
              </w:rPr>
              <w:t>0: No detection;</w:t>
            </w:r>
          </w:p>
          <w:p w14:paraId="74656AB4">
            <w:pPr>
              <w:pStyle w:val="23"/>
              <w:rPr>
                <w:snapToGrid w:val="0"/>
                <w:color w:val="auto"/>
              </w:rPr>
            </w:pPr>
            <w:r>
              <w:rPr>
                <w:snapToGrid w:val="0"/>
                <w:color w:val="auto"/>
              </w:rPr>
              <w:t>1: Over-torque detection during constant speed operation, continue running;</w:t>
            </w:r>
          </w:p>
          <w:p w14:paraId="71BB7FB6">
            <w:pPr>
              <w:pStyle w:val="23"/>
              <w:rPr>
                <w:snapToGrid w:val="0"/>
                <w:color w:val="auto"/>
              </w:rPr>
            </w:pPr>
            <w:r>
              <w:rPr>
                <w:snapToGrid w:val="0"/>
                <w:color w:val="auto"/>
              </w:rPr>
              <w:t>2: Over-torque detection during constant speed operation, stop operation;</w:t>
            </w:r>
          </w:p>
          <w:p w14:paraId="411F60EE">
            <w:pPr>
              <w:pStyle w:val="23"/>
              <w:rPr>
                <w:snapToGrid w:val="0"/>
                <w:color w:val="auto"/>
              </w:rPr>
            </w:pPr>
            <w:r>
              <w:rPr>
                <w:snapToGrid w:val="0"/>
                <w:color w:val="auto"/>
              </w:rPr>
              <w:t>3: Over-torque detection during operation, continue running;</w:t>
            </w:r>
          </w:p>
          <w:p w14:paraId="6BD64F05">
            <w:pPr>
              <w:pStyle w:val="23"/>
              <w:rPr>
                <w:snapToGrid w:val="0"/>
                <w:color w:val="auto"/>
              </w:rPr>
            </w:pPr>
            <w:r>
              <w:rPr>
                <w:snapToGrid w:val="0"/>
                <w:color w:val="auto"/>
              </w:rPr>
              <w:t>4: Over-torque detection during operation, stop operation;</w:t>
            </w:r>
          </w:p>
          <w:p w14:paraId="17A25460">
            <w:pPr>
              <w:pStyle w:val="23"/>
              <w:rPr>
                <w:snapToGrid w:val="0"/>
                <w:color w:val="auto"/>
              </w:rPr>
            </w:pPr>
            <w:r>
              <w:rPr>
                <w:snapToGrid w:val="0"/>
                <w:color w:val="auto"/>
              </w:rPr>
              <w:t>Reset method: Parameter H3-00 = 1 or 3, when the output current is less than parameter H3-00, it will automatically clear. When parameter H3-00 = 2 or 4, manual reset is required.</w:t>
            </w:r>
          </w:p>
          <w:p w14:paraId="498BAD88">
            <w:pPr>
              <w:pStyle w:val="23"/>
              <w:rPr>
                <w:snapToGrid w:val="0"/>
                <w:color w:val="auto"/>
              </w:rPr>
            </w:pPr>
            <w:r>
              <w:rPr>
                <w:snapToGrid w:val="0"/>
                <w:color w:val="auto"/>
              </w:rPr>
              <w:t>Reset condition: Can be reset immediately.</w:t>
            </w:r>
          </w:p>
        </w:tc>
      </w:tr>
      <w:tr w14:paraId="28F6A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jc w:val="center"/>
        </w:trPr>
        <w:tc>
          <w:tcPr>
            <w:tcW w:w="559" w:type="pct"/>
            <w:shd w:val="clear" w:color="auto" w:fill="auto"/>
            <w:noWrap/>
            <w:vAlign w:val="center"/>
          </w:tcPr>
          <w:p w14:paraId="56F5138C">
            <w:pPr>
              <w:pStyle w:val="23"/>
              <w:rPr>
                <w:snapToGrid w:val="0"/>
                <w:color w:val="auto"/>
                <w:lang w:eastAsia="en-US"/>
              </w:rPr>
            </w:pPr>
            <w:r>
              <w:rPr>
                <w:snapToGrid w:val="0"/>
                <w:color w:val="auto"/>
                <w:lang w:eastAsia="en-US"/>
              </w:rPr>
              <w:t>E028</w:t>
            </w:r>
          </w:p>
        </w:tc>
        <w:tc>
          <w:tcPr>
            <w:tcW w:w="563" w:type="pct"/>
            <w:shd w:val="clear" w:color="auto" w:fill="auto"/>
            <w:vAlign w:val="center"/>
          </w:tcPr>
          <w:p w14:paraId="12FBC345">
            <w:pPr>
              <w:pStyle w:val="23"/>
              <w:rPr>
                <w:snapToGrid w:val="0"/>
                <w:color w:val="auto"/>
                <w:lang w:eastAsia="en-US"/>
              </w:rPr>
            </w:pPr>
            <w:r>
              <w:rPr>
                <w:snapToGrid w:val="0"/>
                <w:color w:val="auto"/>
                <w:lang w:eastAsia="en-US"/>
              </w:rPr>
              <w:t>Low Current</w:t>
            </w:r>
          </w:p>
        </w:tc>
        <w:tc>
          <w:tcPr>
            <w:tcW w:w="918" w:type="pct"/>
            <w:shd w:val="clear" w:color="auto" w:fill="auto"/>
            <w:noWrap/>
            <w:vAlign w:val="center"/>
          </w:tcPr>
          <w:p w14:paraId="5F7EE6A3">
            <w:pPr>
              <w:pStyle w:val="23"/>
              <w:rPr>
                <w:snapToGrid w:val="0"/>
                <w:color w:val="auto"/>
                <w:lang w:eastAsia="en-US"/>
              </w:rPr>
            </w:pPr>
            <w:r>
              <w:rPr>
                <w:snapToGrid w:val="0"/>
                <w:color w:val="auto"/>
                <w:lang w:eastAsia="en-US"/>
              </w:rPr>
              <w:t>Low current condition detected</w:t>
            </w:r>
          </w:p>
        </w:tc>
        <w:tc>
          <w:tcPr>
            <w:tcW w:w="1397" w:type="pct"/>
            <w:shd w:val="clear" w:color="auto" w:fill="auto"/>
            <w:vAlign w:val="center"/>
          </w:tcPr>
          <w:p w14:paraId="2262DA60">
            <w:pPr>
              <w:pStyle w:val="23"/>
              <w:rPr>
                <w:snapToGrid w:val="0"/>
                <w:color w:val="auto"/>
              </w:rPr>
            </w:pPr>
            <w:r>
              <w:rPr>
                <w:snapToGrid w:val="0"/>
                <w:color w:val="auto"/>
              </w:rPr>
              <w:t>1. Motor cable disconnected;</w:t>
            </w:r>
          </w:p>
          <w:p w14:paraId="45606293">
            <w:pPr>
              <w:pStyle w:val="23"/>
              <w:rPr>
                <w:snapToGrid w:val="0"/>
                <w:color w:val="auto"/>
              </w:rPr>
            </w:pPr>
            <w:r>
              <w:rPr>
                <w:snapToGrid w:val="0"/>
                <w:color w:val="auto"/>
              </w:rPr>
              <w:t>2. Low current protection setting is inappropriate;</w:t>
            </w:r>
          </w:p>
          <w:p w14:paraId="1DB2891B">
            <w:pPr>
              <w:pStyle w:val="23"/>
              <w:rPr>
                <w:snapToGrid w:val="0"/>
                <w:color w:val="auto"/>
              </w:rPr>
            </w:pPr>
            <w:r>
              <w:rPr>
                <w:snapToGrid w:val="0"/>
                <w:color w:val="auto"/>
              </w:rPr>
              <w:t>3. Load too low.</w:t>
            </w:r>
          </w:p>
        </w:tc>
        <w:tc>
          <w:tcPr>
            <w:tcW w:w="1561" w:type="pct"/>
            <w:shd w:val="clear" w:color="auto" w:fill="auto"/>
            <w:vAlign w:val="center"/>
          </w:tcPr>
          <w:p w14:paraId="65429345">
            <w:pPr>
              <w:pStyle w:val="23"/>
              <w:rPr>
                <w:snapToGrid w:val="0"/>
                <w:color w:val="auto"/>
              </w:rPr>
            </w:pPr>
            <w:r>
              <w:rPr>
                <w:snapToGrid w:val="0"/>
                <w:color w:val="auto"/>
              </w:rPr>
              <w:t>Parameter F9-24</w:t>
            </w:r>
          </w:p>
          <w:p w14:paraId="46189C53">
            <w:pPr>
              <w:pStyle w:val="23"/>
              <w:rPr>
                <w:snapToGrid w:val="0"/>
                <w:color w:val="auto"/>
              </w:rPr>
            </w:pPr>
            <w:r>
              <w:rPr>
                <w:snapToGrid w:val="0"/>
                <w:color w:val="auto"/>
              </w:rPr>
              <w:t>0: No Function;</w:t>
            </w:r>
          </w:p>
          <w:p w14:paraId="39320953">
            <w:pPr>
              <w:pStyle w:val="23"/>
              <w:rPr>
                <w:snapToGrid w:val="0"/>
                <w:color w:val="auto"/>
              </w:rPr>
            </w:pPr>
            <w:r>
              <w:rPr>
                <w:snapToGrid w:val="0"/>
                <w:color w:val="auto"/>
              </w:rPr>
              <w:t>1: Error and free stop;</w:t>
            </w:r>
          </w:p>
          <w:p w14:paraId="4F9C8194">
            <w:pPr>
              <w:pStyle w:val="23"/>
              <w:rPr>
                <w:snapToGrid w:val="0"/>
                <w:color w:val="auto"/>
              </w:rPr>
            </w:pPr>
            <w:r>
              <w:rPr>
                <w:snapToGrid w:val="0"/>
                <w:color w:val="auto"/>
              </w:rPr>
              <w:t>2: Error and stop according to second deceleration time;</w:t>
            </w:r>
          </w:p>
          <w:p w14:paraId="4223EF18">
            <w:pPr>
              <w:pStyle w:val="23"/>
              <w:rPr>
                <w:snapToGrid w:val="0"/>
                <w:color w:val="auto"/>
              </w:rPr>
            </w:pPr>
            <w:r>
              <w:rPr>
                <w:snapToGrid w:val="0"/>
                <w:color w:val="auto"/>
              </w:rPr>
              <w:t>3: Warning and continue running.</w:t>
            </w:r>
          </w:p>
          <w:p w14:paraId="77984DDF">
            <w:pPr>
              <w:pStyle w:val="23"/>
              <w:rPr>
                <w:snapToGrid w:val="0"/>
                <w:color w:val="auto"/>
              </w:rPr>
            </w:pPr>
            <w:r>
              <w:rPr>
                <w:snapToGrid w:val="0"/>
                <w:color w:val="auto"/>
              </w:rPr>
              <w:t>When Parameter F9-24 = 3, it is 'Warning'. When the output current exceeds Parameter F9-22 + 0.1 A, the warning will be automatically cleared;</w:t>
            </w:r>
          </w:p>
          <w:p w14:paraId="28F06245">
            <w:pPr>
              <w:pStyle w:val="23"/>
              <w:rPr>
                <w:snapToGrid w:val="0"/>
                <w:color w:val="auto"/>
              </w:rPr>
            </w:pPr>
            <w:r>
              <w:rPr>
                <w:snapToGrid w:val="0"/>
                <w:color w:val="auto"/>
              </w:rPr>
              <w:t>When Parameter F9-24 = 1 or 2, it is 'Fault', requiring manual reset; can be reset immediately.</w:t>
            </w:r>
          </w:p>
        </w:tc>
      </w:tr>
      <w:tr w14:paraId="11A70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559" w:type="pct"/>
            <w:shd w:val="clear" w:color="auto" w:fill="auto"/>
            <w:noWrap/>
            <w:vAlign w:val="center"/>
          </w:tcPr>
          <w:p w14:paraId="1974F5C6">
            <w:pPr>
              <w:pStyle w:val="23"/>
              <w:rPr>
                <w:snapToGrid w:val="0"/>
                <w:color w:val="auto"/>
                <w:lang w:eastAsia="en-US"/>
              </w:rPr>
            </w:pPr>
            <w:r>
              <w:rPr>
                <w:snapToGrid w:val="0"/>
                <w:color w:val="auto"/>
                <w:lang w:eastAsia="en-US"/>
              </w:rPr>
              <w:t>E029</w:t>
            </w:r>
          </w:p>
        </w:tc>
        <w:tc>
          <w:tcPr>
            <w:tcW w:w="563" w:type="pct"/>
            <w:shd w:val="clear" w:color="auto" w:fill="auto"/>
            <w:vAlign w:val="center"/>
          </w:tcPr>
          <w:p w14:paraId="37056D4B">
            <w:pPr>
              <w:pStyle w:val="23"/>
              <w:rPr>
                <w:snapToGrid w:val="0"/>
                <w:color w:val="auto"/>
                <w:lang w:eastAsia="en-US"/>
              </w:rPr>
            </w:pPr>
            <w:r>
              <w:rPr>
                <w:snapToGrid w:val="0"/>
                <w:color w:val="auto"/>
                <w:lang w:eastAsia="en-US"/>
              </w:rPr>
              <w:t>Arrival</w:t>
            </w:r>
          </w:p>
          <w:p w14:paraId="663EB135">
            <w:pPr>
              <w:pStyle w:val="23"/>
              <w:rPr>
                <w:snapToGrid w:val="0"/>
                <w:color w:val="auto"/>
                <w:lang w:eastAsia="en-US"/>
              </w:rPr>
            </w:pPr>
            <w:r>
              <w:rPr>
                <w:snapToGrid w:val="0"/>
                <w:color w:val="auto"/>
                <w:lang w:eastAsia="en-US"/>
              </w:rPr>
              <w:t>Limit</w:t>
            </w:r>
          </w:p>
        </w:tc>
        <w:tc>
          <w:tcPr>
            <w:tcW w:w="918" w:type="pct"/>
            <w:shd w:val="clear" w:color="auto" w:fill="auto"/>
            <w:vAlign w:val="center"/>
          </w:tcPr>
          <w:p w14:paraId="0E212BBA">
            <w:pPr>
              <w:pStyle w:val="23"/>
              <w:rPr>
                <w:snapToGrid w:val="0"/>
                <w:color w:val="auto"/>
              </w:rPr>
            </w:pPr>
            <w:r>
              <w:rPr>
                <w:snapToGrid w:val="0"/>
                <w:color w:val="auto"/>
              </w:rPr>
              <w:t>In non-PG vector control mode, when the inverter operates in speed mode, this fault is reported after the reverse operation limit or forward operation limit on the DI terminal is activated.</w:t>
            </w:r>
          </w:p>
        </w:tc>
        <w:tc>
          <w:tcPr>
            <w:tcW w:w="1397" w:type="pct"/>
            <w:shd w:val="clear" w:color="auto" w:fill="auto"/>
            <w:noWrap/>
            <w:vAlign w:val="center"/>
          </w:tcPr>
          <w:p w14:paraId="29974082">
            <w:pPr>
              <w:pStyle w:val="23"/>
              <w:rPr>
                <w:snapToGrid w:val="0"/>
                <w:color w:val="auto"/>
              </w:rPr>
            </w:pPr>
            <w:r>
              <w:rPr>
                <w:snapToGrid w:val="0"/>
                <w:color w:val="auto"/>
              </w:rPr>
              <w:t>1. Return-to-Origin Mode: Set not to use forward or reverse limit as origin, and set to report a fault when reaching the limit. When the input terminal function is selected as PL forward limit or NL reverse limit and the terminal status is valid, report a limit reached fault.</w:t>
            </w:r>
          </w:p>
          <w:p w14:paraId="2A928F13">
            <w:pPr>
              <w:pStyle w:val="23"/>
              <w:rPr>
                <w:snapToGrid w:val="0"/>
                <w:color w:val="auto"/>
              </w:rPr>
            </w:pPr>
            <w:r>
              <w:rPr>
                <w:snapToGrid w:val="0"/>
                <w:color w:val="auto"/>
              </w:rPr>
              <w:t>2. Non-Return-to-Origin Mode: When the input terminal function is selected as PL forward limit or NL reverse limit and the terminal status is valid, report a limit reached fault.</w:t>
            </w:r>
          </w:p>
        </w:tc>
        <w:tc>
          <w:tcPr>
            <w:tcW w:w="1561" w:type="pct"/>
            <w:shd w:val="clear" w:color="auto" w:fill="auto"/>
            <w:noWrap/>
            <w:vAlign w:val="center"/>
          </w:tcPr>
          <w:p w14:paraId="53878931">
            <w:pPr>
              <w:pStyle w:val="23"/>
              <w:rPr>
                <w:snapToGrid w:val="0"/>
                <w:color w:val="auto"/>
              </w:rPr>
            </w:pPr>
            <w:r>
              <w:rPr>
                <w:snapToGrid w:val="0"/>
                <w:color w:val="auto"/>
              </w:rPr>
              <w:t>Manual reset when the limit terminal status is invalid.</w:t>
            </w:r>
          </w:p>
        </w:tc>
      </w:tr>
      <w:tr w14:paraId="37479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59" w:type="pct"/>
            <w:shd w:val="clear" w:color="auto" w:fill="auto"/>
            <w:noWrap/>
            <w:vAlign w:val="center"/>
          </w:tcPr>
          <w:p w14:paraId="50A95CB6">
            <w:pPr>
              <w:pStyle w:val="23"/>
              <w:rPr>
                <w:snapToGrid w:val="0"/>
                <w:color w:val="auto"/>
                <w:lang w:eastAsia="en-US"/>
              </w:rPr>
            </w:pPr>
            <w:r>
              <w:rPr>
                <w:snapToGrid w:val="0"/>
                <w:color w:val="auto"/>
                <w:lang w:eastAsia="en-US"/>
              </w:rPr>
              <w:t>E031</w:t>
            </w:r>
          </w:p>
        </w:tc>
        <w:tc>
          <w:tcPr>
            <w:tcW w:w="563" w:type="pct"/>
            <w:shd w:val="clear" w:color="auto" w:fill="auto"/>
            <w:vAlign w:val="center"/>
          </w:tcPr>
          <w:p w14:paraId="0C568B10">
            <w:pPr>
              <w:pStyle w:val="23"/>
              <w:rPr>
                <w:snapToGrid w:val="0"/>
                <w:color w:val="auto"/>
                <w:lang w:eastAsia="en-US"/>
              </w:rPr>
            </w:pPr>
            <w:r>
              <w:rPr>
                <w:snapToGrid w:val="0"/>
                <w:color w:val="auto"/>
                <w:lang w:eastAsia="en-US"/>
              </w:rPr>
              <w:t>Abnormal memory readout</w:t>
            </w:r>
          </w:p>
        </w:tc>
        <w:tc>
          <w:tcPr>
            <w:tcW w:w="918" w:type="pct"/>
            <w:shd w:val="clear" w:color="auto" w:fill="auto"/>
            <w:noWrap/>
            <w:vAlign w:val="center"/>
          </w:tcPr>
          <w:p w14:paraId="6F21893A">
            <w:pPr>
              <w:pStyle w:val="23"/>
              <w:rPr>
                <w:snapToGrid w:val="0"/>
                <w:color w:val="auto"/>
              </w:rPr>
            </w:pPr>
            <w:r>
              <w:rPr>
                <w:snapToGrid w:val="0"/>
                <w:color w:val="auto"/>
              </w:rPr>
              <w:t>Abnormal EEPROM data readout</w:t>
            </w:r>
          </w:p>
        </w:tc>
        <w:tc>
          <w:tcPr>
            <w:tcW w:w="1397" w:type="pct"/>
            <w:shd w:val="clear" w:color="auto" w:fill="auto"/>
            <w:noWrap/>
            <w:vAlign w:val="center"/>
          </w:tcPr>
          <w:p w14:paraId="749A5A8C">
            <w:pPr>
              <w:pStyle w:val="23"/>
              <w:rPr>
                <w:snapToGrid w:val="0"/>
                <w:color w:val="auto"/>
              </w:rPr>
            </w:pPr>
            <w:r>
              <w:rPr>
                <w:snapToGrid w:val="0"/>
                <w:color w:val="auto"/>
              </w:rPr>
              <w:t>Abnormal EEPROM data readout</w:t>
            </w:r>
          </w:p>
        </w:tc>
        <w:tc>
          <w:tcPr>
            <w:tcW w:w="1561" w:type="pct"/>
            <w:shd w:val="clear" w:color="auto" w:fill="auto"/>
            <w:vAlign w:val="center"/>
          </w:tcPr>
          <w:p w14:paraId="60909D06">
            <w:pPr>
              <w:pStyle w:val="23"/>
              <w:rPr>
                <w:snapToGrid w:val="0"/>
                <w:color w:val="auto"/>
              </w:rPr>
            </w:pPr>
            <w:r>
              <w:rPr>
                <w:snapToGrid w:val="0"/>
                <w:color w:val="auto"/>
              </w:rPr>
              <w:t>Manual reset;</w:t>
            </w:r>
          </w:p>
          <w:p w14:paraId="26E4EC3D">
            <w:pPr>
              <w:pStyle w:val="23"/>
              <w:rPr>
                <w:snapToGrid w:val="0"/>
                <w:color w:val="auto"/>
              </w:rPr>
            </w:pPr>
            <w:r>
              <w:rPr>
                <w:snapToGrid w:val="0"/>
                <w:color w:val="auto"/>
              </w:rPr>
              <w:t>Can be immediately reset.</w:t>
            </w:r>
          </w:p>
        </w:tc>
      </w:tr>
      <w:tr w14:paraId="4304A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559" w:type="pct"/>
            <w:shd w:val="clear" w:color="auto" w:fill="auto"/>
            <w:noWrap/>
            <w:vAlign w:val="center"/>
          </w:tcPr>
          <w:p w14:paraId="50E07B69">
            <w:pPr>
              <w:pStyle w:val="23"/>
              <w:rPr>
                <w:snapToGrid w:val="0"/>
                <w:color w:val="auto"/>
                <w:lang w:eastAsia="en-US"/>
              </w:rPr>
            </w:pPr>
            <w:r>
              <w:rPr>
                <w:snapToGrid w:val="0"/>
                <w:color w:val="auto"/>
                <w:lang w:eastAsia="en-US"/>
              </w:rPr>
              <w:t>E033</w:t>
            </w:r>
          </w:p>
        </w:tc>
        <w:tc>
          <w:tcPr>
            <w:tcW w:w="563" w:type="pct"/>
            <w:shd w:val="clear" w:color="auto" w:fill="auto"/>
            <w:vAlign w:val="center"/>
          </w:tcPr>
          <w:p w14:paraId="4EEB4FFF">
            <w:pPr>
              <w:pStyle w:val="23"/>
              <w:rPr>
                <w:snapToGrid w:val="0"/>
                <w:color w:val="auto"/>
                <w:lang w:eastAsia="en-US"/>
              </w:rPr>
            </w:pPr>
            <w:r>
              <w:rPr>
                <w:snapToGrid w:val="0"/>
                <w:color w:val="auto"/>
                <w:lang w:eastAsia="en-US"/>
              </w:rPr>
              <w:t>U-phase current detection error</w:t>
            </w:r>
          </w:p>
        </w:tc>
        <w:tc>
          <w:tcPr>
            <w:tcW w:w="918" w:type="pct"/>
            <w:shd w:val="clear" w:color="auto" w:fill="auto"/>
            <w:vAlign w:val="center"/>
          </w:tcPr>
          <w:p w14:paraId="3468D635">
            <w:pPr>
              <w:pStyle w:val="23"/>
              <w:rPr>
                <w:snapToGrid w:val="0"/>
                <w:color w:val="auto"/>
              </w:rPr>
            </w:pPr>
            <w:r>
              <w:rPr>
                <w:snapToGrid w:val="0"/>
                <w:color w:val="auto"/>
              </w:rPr>
              <w:t>When powered on, the inverter's U-phase current detection circuit is abnormal.</w:t>
            </w:r>
          </w:p>
        </w:tc>
        <w:tc>
          <w:tcPr>
            <w:tcW w:w="1397" w:type="pct"/>
            <w:shd w:val="clear" w:color="auto" w:fill="auto"/>
            <w:noWrap/>
            <w:vAlign w:val="center"/>
          </w:tcPr>
          <w:p w14:paraId="34EE90A9">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3F308254">
            <w:pPr>
              <w:pStyle w:val="23"/>
              <w:rPr>
                <w:snapToGrid w:val="0"/>
                <w:color w:val="auto"/>
                <w:lang w:eastAsia="en-US"/>
              </w:rPr>
            </w:pPr>
            <w:r>
              <w:rPr>
                <w:snapToGrid w:val="0"/>
                <w:color w:val="auto"/>
                <w:lang w:eastAsia="en-US"/>
              </w:rPr>
              <w:t>Power off required</w:t>
            </w:r>
          </w:p>
        </w:tc>
      </w:tr>
      <w:tr w14:paraId="29B9E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25D44D8D">
            <w:pPr>
              <w:pStyle w:val="23"/>
              <w:rPr>
                <w:snapToGrid w:val="0"/>
                <w:color w:val="auto"/>
                <w:lang w:eastAsia="en-US"/>
              </w:rPr>
            </w:pPr>
            <w:r>
              <w:rPr>
                <w:snapToGrid w:val="0"/>
                <w:color w:val="auto"/>
                <w:lang w:eastAsia="en-US"/>
              </w:rPr>
              <w:t>E034</w:t>
            </w:r>
          </w:p>
        </w:tc>
        <w:tc>
          <w:tcPr>
            <w:tcW w:w="563" w:type="pct"/>
            <w:shd w:val="clear" w:color="auto" w:fill="auto"/>
            <w:vAlign w:val="center"/>
          </w:tcPr>
          <w:p w14:paraId="5CAFDB8F">
            <w:pPr>
              <w:pStyle w:val="23"/>
              <w:rPr>
                <w:snapToGrid w:val="0"/>
                <w:color w:val="auto"/>
                <w:lang w:eastAsia="en-US"/>
              </w:rPr>
            </w:pPr>
            <w:r>
              <w:rPr>
                <w:snapToGrid w:val="0"/>
                <w:color w:val="auto"/>
                <w:lang w:eastAsia="en-US"/>
              </w:rPr>
              <w:t>V-phase current detection error</w:t>
            </w:r>
          </w:p>
        </w:tc>
        <w:tc>
          <w:tcPr>
            <w:tcW w:w="918" w:type="pct"/>
            <w:shd w:val="clear" w:color="auto" w:fill="auto"/>
            <w:vAlign w:val="center"/>
          </w:tcPr>
          <w:p w14:paraId="6186E5C6">
            <w:pPr>
              <w:pStyle w:val="23"/>
              <w:rPr>
                <w:snapToGrid w:val="0"/>
                <w:color w:val="auto"/>
              </w:rPr>
            </w:pPr>
            <w:r>
              <w:rPr>
                <w:snapToGrid w:val="0"/>
                <w:color w:val="auto"/>
              </w:rPr>
              <w:t>During power-up, the V-phase current detection circuit of the inverter is abnormal</w:t>
            </w:r>
          </w:p>
        </w:tc>
        <w:tc>
          <w:tcPr>
            <w:tcW w:w="1397" w:type="pct"/>
            <w:shd w:val="clear" w:color="auto" w:fill="auto"/>
            <w:noWrap/>
            <w:vAlign w:val="center"/>
          </w:tcPr>
          <w:p w14:paraId="0F29BB31">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4EFF0D9C">
            <w:pPr>
              <w:pStyle w:val="23"/>
              <w:rPr>
                <w:snapToGrid w:val="0"/>
                <w:color w:val="auto"/>
                <w:lang w:eastAsia="en-US"/>
              </w:rPr>
            </w:pPr>
            <w:r>
              <w:rPr>
                <w:snapToGrid w:val="0"/>
                <w:color w:val="auto"/>
                <w:lang w:eastAsia="en-US"/>
              </w:rPr>
              <w:t>Power off required</w:t>
            </w:r>
          </w:p>
        </w:tc>
      </w:tr>
      <w:tr w14:paraId="2C62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59" w:type="pct"/>
            <w:shd w:val="clear" w:color="auto" w:fill="auto"/>
            <w:noWrap/>
            <w:vAlign w:val="center"/>
          </w:tcPr>
          <w:p w14:paraId="5BBD3169">
            <w:pPr>
              <w:pStyle w:val="23"/>
              <w:rPr>
                <w:snapToGrid w:val="0"/>
                <w:color w:val="auto"/>
                <w:lang w:eastAsia="en-US"/>
              </w:rPr>
            </w:pPr>
            <w:r>
              <w:rPr>
                <w:snapToGrid w:val="0"/>
                <w:color w:val="auto"/>
                <w:lang w:eastAsia="en-US"/>
              </w:rPr>
              <w:t>E035</w:t>
            </w:r>
          </w:p>
        </w:tc>
        <w:tc>
          <w:tcPr>
            <w:tcW w:w="563" w:type="pct"/>
            <w:shd w:val="clear" w:color="auto" w:fill="auto"/>
            <w:vAlign w:val="center"/>
          </w:tcPr>
          <w:p w14:paraId="041D6B4E">
            <w:pPr>
              <w:pStyle w:val="23"/>
              <w:rPr>
                <w:snapToGrid w:val="0"/>
                <w:color w:val="auto"/>
                <w:lang w:eastAsia="en-US"/>
              </w:rPr>
            </w:pPr>
            <w:r>
              <w:rPr>
                <w:snapToGrid w:val="0"/>
                <w:color w:val="auto"/>
                <w:lang w:eastAsia="en-US"/>
              </w:rPr>
              <w:t>W-phase current detection error</w:t>
            </w:r>
          </w:p>
        </w:tc>
        <w:tc>
          <w:tcPr>
            <w:tcW w:w="918" w:type="pct"/>
            <w:shd w:val="clear" w:color="auto" w:fill="auto"/>
            <w:vAlign w:val="center"/>
          </w:tcPr>
          <w:p w14:paraId="77AA40DC">
            <w:pPr>
              <w:pStyle w:val="23"/>
              <w:rPr>
                <w:snapToGrid w:val="0"/>
                <w:color w:val="auto"/>
              </w:rPr>
            </w:pPr>
            <w:r>
              <w:rPr>
                <w:snapToGrid w:val="0"/>
                <w:color w:val="auto"/>
              </w:rPr>
              <w:t>During power-up, the W-phase current detection circuit of the inverter is abnormal</w:t>
            </w:r>
          </w:p>
        </w:tc>
        <w:tc>
          <w:tcPr>
            <w:tcW w:w="1397" w:type="pct"/>
            <w:shd w:val="clear" w:color="auto" w:fill="auto"/>
            <w:noWrap/>
            <w:vAlign w:val="center"/>
          </w:tcPr>
          <w:p w14:paraId="59873A98">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33DFD108">
            <w:pPr>
              <w:pStyle w:val="23"/>
              <w:rPr>
                <w:snapToGrid w:val="0"/>
                <w:color w:val="auto"/>
                <w:lang w:eastAsia="en-US"/>
              </w:rPr>
            </w:pPr>
            <w:r>
              <w:rPr>
                <w:snapToGrid w:val="0"/>
                <w:color w:val="auto"/>
                <w:lang w:eastAsia="en-US"/>
              </w:rPr>
              <w:t>Power off required</w:t>
            </w:r>
          </w:p>
        </w:tc>
      </w:tr>
      <w:tr w14:paraId="5A89A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559" w:type="pct"/>
            <w:shd w:val="clear" w:color="auto" w:fill="auto"/>
            <w:noWrap/>
            <w:vAlign w:val="center"/>
          </w:tcPr>
          <w:p w14:paraId="68E0AAEA">
            <w:pPr>
              <w:pStyle w:val="23"/>
              <w:rPr>
                <w:snapToGrid w:val="0"/>
                <w:color w:val="auto"/>
                <w:lang w:eastAsia="en-US"/>
              </w:rPr>
            </w:pPr>
            <w:r>
              <w:rPr>
                <w:snapToGrid w:val="0"/>
                <w:color w:val="auto"/>
                <w:lang w:eastAsia="en-US"/>
              </w:rPr>
              <w:t>E036</w:t>
            </w:r>
          </w:p>
        </w:tc>
        <w:tc>
          <w:tcPr>
            <w:tcW w:w="563" w:type="pct"/>
            <w:shd w:val="clear" w:color="auto" w:fill="auto"/>
            <w:vAlign w:val="center"/>
          </w:tcPr>
          <w:p w14:paraId="0E09C401">
            <w:pPr>
              <w:pStyle w:val="23"/>
              <w:jc w:val="left"/>
              <w:rPr>
                <w:snapToGrid w:val="0"/>
                <w:color w:val="auto"/>
              </w:rPr>
            </w:pPr>
            <w:r>
              <w:rPr>
                <w:rFonts w:hint="eastAsia"/>
                <w:snapToGrid w:val="0"/>
                <w:color w:val="auto"/>
              </w:rPr>
              <w:t>cc (current limiting)</w:t>
            </w:r>
            <w:r>
              <w:rPr>
                <w:snapToGrid w:val="0"/>
                <w:color w:val="auto"/>
              </w:rPr>
              <w:t>hardware circuit abnormal</w:t>
            </w:r>
          </w:p>
        </w:tc>
        <w:tc>
          <w:tcPr>
            <w:tcW w:w="918" w:type="pct"/>
            <w:shd w:val="clear" w:color="auto" w:fill="auto"/>
            <w:vAlign w:val="center"/>
          </w:tcPr>
          <w:p w14:paraId="27B10A8B">
            <w:pPr>
              <w:pStyle w:val="23"/>
              <w:rPr>
                <w:snapToGrid w:val="0"/>
                <w:color w:val="auto"/>
              </w:rPr>
            </w:pPr>
            <w:r>
              <w:rPr>
                <w:snapToGrid w:val="0"/>
                <w:color w:val="auto"/>
              </w:rPr>
              <w:t>During power-up, the cc hardware protection circuit of the inverter is abnormal</w:t>
            </w:r>
          </w:p>
        </w:tc>
        <w:tc>
          <w:tcPr>
            <w:tcW w:w="1397" w:type="pct"/>
            <w:shd w:val="clear" w:color="auto" w:fill="auto"/>
            <w:noWrap/>
            <w:vAlign w:val="center"/>
          </w:tcPr>
          <w:p w14:paraId="4DEE4878">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495EF27E">
            <w:pPr>
              <w:pStyle w:val="23"/>
              <w:rPr>
                <w:snapToGrid w:val="0"/>
                <w:color w:val="auto"/>
                <w:lang w:eastAsia="en-US"/>
              </w:rPr>
            </w:pPr>
            <w:r>
              <w:rPr>
                <w:snapToGrid w:val="0"/>
                <w:color w:val="auto"/>
                <w:lang w:eastAsia="en-US"/>
              </w:rPr>
              <w:t>Power off required</w:t>
            </w:r>
          </w:p>
        </w:tc>
      </w:tr>
      <w:tr w14:paraId="65183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6F2D17FD">
            <w:pPr>
              <w:pStyle w:val="23"/>
              <w:rPr>
                <w:snapToGrid w:val="0"/>
                <w:color w:val="auto"/>
                <w:lang w:eastAsia="en-US"/>
              </w:rPr>
            </w:pPr>
            <w:r>
              <w:rPr>
                <w:snapToGrid w:val="0"/>
                <w:color w:val="auto"/>
                <w:lang w:eastAsia="en-US"/>
              </w:rPr>
              <w:t>E037</w:t>
            </w:r>
          </w:p>
        </w:tc>
        <w:tc>
          <w:tcPr>
            <w:tcW w:w="563" w:type="pct"/>
            <w:shd w:val="clear" w:color="auto" w:fill="auto"/>
            <w:vAlign w:val="center"/>
          </w:tcPr>
          <w:p w14:paraId="2FFE292A">
            <w:pPr>
              <w:pStyle w:val="23"/>
              <w:jc w:val="left"/>
              <w:rPr>
                <w:snapToGrid w:val="0"/>
                <w:color w:val="auto"/>
              </w:rPr>
            </w:pPr>
            <w:r>
              <w:rPr>
                <w:rFonts w:hint="eastAsia"/>
                <w:snapToGrid w:val="0"/>
                <w:color w:val="auto"/>
              </w:rPr>
              <w:t>oc (overcurrent)</w:t>
            </w:r>
            <w:r>
              <w:rPr>
                <w:snapToGrid w:val="0"/>
                <w:color w:val="auto"/>
              </w:rPr>
              <w:t>hardware circuit abnormal</w:t>
            </w:r>
          </w:p>
        </w:tc>
        <w:tc>
          <w:tcPr>
            <w:tcW w:w="918" w:type="pct"/>
            <w:shd w:val="clear" w:color="auto" w:fill="auto"/>
            <w:vAlign w:val="center"/>
          </w:tcPr>
          <w:p w14:paraId="447E0B98">
            <w:pPr>
              <w:pStyle w:val="23"/>
              <w:rPr>
                <w:snapToGrid w:val="0"/>
                <w:color w:val="auto"/>
              </w:rPr>
            </w:pPr>
            <w:r>
              <w:rPr>
                <w:snapToGrid w:val="0"/>
                <w:color w:val="auto"/>
              </w:rPr>
              <w:t>During power-up, the oc hardware protection circuit of the inverter is abnormal</w:t>
            </w:r>
          </w:p>
        </w:tc>
        <w:tc>
          <w:tcPr>
            <w:tcW w:w="1397" w:type="pct"/>
            <w:shd w:val="clear" w:color="auto" w:fill="auto"/>
            <w:noWrap/>
            <w:vAlign w:val="center"/>
          </w:tcPr>
          <w:p w14:paraId="328FB02B">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4D663551">
            <w:pPr>
              <w:pStyle w:val="23"/>
              <w:rPr>
                <w:snapToGrid w:val="0"/>
                <w:color w:val="auto"/>
                <w:lang w:eastAsia="en-US"/>
              </w:rPr>
            </w:pPr>
            <w:r>
              <w:rPr>
                <w:snapToGrid w:val="0"/>
                <w:color w:val="auto"/>
                <w:lang w:eastAsia="en-US"/>
              </w:rPr>
              <w:t>Power off required</w:t>
            </w:r>
          </w:p>
        </w:tc>
      </w:tr>
      <w:tr w14:paraId="5C3F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59" w:type="pct"/>
            <w:shd w:val="clear" w:color="auto" w:fill="auto"/>
            <w:noWrap/>
            <w:vAlign w:val="center"/>
          </w:tcPr>
          <w:p w14:paraId="6D7B6F7C">
            <w:pPr>
              <w:pStyle w:val="23"/>
              <w:rPr>
                <w:snapToGrid w:val="0"/>
                <w:color w:val="auto"/>
                <w:lang w:eastAsia="en-US"/>
              </w:rPr>
            </w:pPr>
            <w:r>
              <w:rPr>
                <w:snapToGrid w:val="0"/>
                <w:color w:val="auto"/>
                <w:lang w:eastAsia="en-US"/>
              </w:rPr>
              <w:t>E038</w:t>
            </w:r>
          </w:p>
        </w:tc>
        <w:tc>
          <w:tcPr>
            <w:tcW w:w="563" w:type="pct"/>
            <w:shd w:val="clear" w:color="auto" w:fill="auto"/>
            <w:vAlign w:val="center"/>
          </w:tcPr>
          <w:p w14:paraId="3370E447">
            <w:pPr>
              <w:pStyle w:val="23"/>
              <w:jc w:val="left"/>
              <w:rPr>
                <w:snapToGrid w:val="0"/>
                <w:color w:val="auto"/>
              </w:rPr>
            </w:pPr>
            <w:r>
              <w:rPr>
                <w:rFonts w:hint="eastAsia"/>
                <w:snapToGrid w:val="0"/>
                <w:color w:val="auto"/>
              </w:rPr>
              <w:t>ov (overvoltage)</w:t>
            </w:r>
            <w:r>
              <w:rPr>
                <w:snapToGrid w:val="0"/>
                <w:color w:val="auto"/>
              </w:rPr>
              <w:t>hardware circuit abnormal</w:t>
            </w:r>
          </w:p>
        </w:tc>
        <w:tc>
          <w:tcPr>
            <w:tcW w:w="918" w:type="pct"/>
            <w:shd w:val="clear" w:color="auto" w:fill="auto"/>
            <w:noWrap/>
            <w:vAlign w:val="center"/>
          </w:tcPr>
          <w:p w14:paraId="0CF257EE">
            <w:pPr>
              <w:pStyle w:val="23"/>
              <w:rPr>
                <w:snapToGrid w:val="0"/>
                <w:color w:val="auto"/>
              </w:rPr>
            </w:pPr>
            <w:r>
              <w:rPr>
                <w:snapToGrid w:val="0"/>
                <w:color w:val="auto"/>
              </w:rPr>
              <w:t>During power-up, the ov hardware protection circuit of the inverter is abnormal</w:t>
            </w:r>
          </w:p>
        </w:tc>
        <w:tc>
          <w:tcPr>
            <w:tcW w:w="1397" w:type="pct"/>
            <w:shd w:val="clear" w:color="auto" w:fill="auto"/>
            <w:noWrap/>
            <w:vAlign w:val="center"/>
          </w:tcPr>
          <w:p w14:paraId="4823FAA9">
            <w:pPr>
              <w:pStyle w:val="23"/>
              <w:rPr>
                <w:snapToGrid w:val="0"/>
                <w:color w:val="auto"/>
                <w:lang w:eastAsia="en-US"/>
              </w:rPr>
            </w:pPr>
            <w:r>
              <w:rPr>
                <w:snapToGrid w:val="0"/>
                <w:color w:val="auto"/>
                <w:lang w:eastAsia="en-US"/>
              </w:rPr>
              <w:t>Hardware fault</w:t>
            </w:r>
          </w:p>
        </w:tc>
        <w:tc>
          <w:tcPr>
            <w:tcW w:w="1561" w:type="pct"/>
            <w:shd w:val="clear" w:color="auto" w:fill="auto"/>
            <w:noWrap/>
            <w:vAlign w:val="center"/>
          </w:tcPr>
          <w:p w14:paraId="2753FDE3">
            <w:pPr>
              <w:pStyle w:val="23"/>
              <w:rPr>
                <w:snapToGrid w:val="0"/>
                <w:color w:val="auto"/>
                <w:lang w:eastAsia="en-US"/>
              </w:rPr>
            </w:pPr>
            <w:r>
              <w:rPr>
                <w:snapToGrid w:val="0"/>
                <w:color w:val="auto"/>
                <w:lang w:eastAsia="en-US"/>
              </w:rPr>
              <w:t>Power off required</w:t>
            </w:r>
          </w:p>
        </w:tc>
      </w:tr>
      <w:tr w14:paraId="634DA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5" w:hRule="atLeast"/>
          <w:jc w:val="center"/>
        </w:trPr>
        <w:tc>
          <w:tcPr>
            <w:tcW w:w="559" w:type="pct"/>
            <w:shd w:val="clear" w:color="auto" w:fill="auto"/>
            <w:vAlign w:val="center"/>
          </w:tcPr>
          <w:p w14:paraId="1307CCF4">
            <w:pPr>
              <w:pStyle w:val="23"/>
              <w:rPr>
                <w:snapToGrid w:val="0"/>
                <w:color w:val="auto"/>
                <w:lang w:eastAsia="en-US"/>
              </w:rPr>
            </w:pPr>
            <w:r>
              <w:rPr>
                <w:snapToGrid w:val="0"/>
                <w:color w:val="auto"/>
                <w:lang w:eastAsia="en-US"/>
              </w:rPr>
              <w:t>E040</w:t>
            </w:r>
          </w:p>
        </w:tc>
        <w:tc>
          <w:tcPr>
            <w:tcW w:w="563" w:type="pct"/>
            <w:shd w:val="clear" w:color="auto" w:fill="auto"/>
            <w:vAlign w:val="center"/>
          </w:tcPr>
          <w:p w14:paraId="2D4E7420">
            <w:pPr>
              <w:pStyle w:val="23"/>
              <w:jc w:val="left"/>
              <w:rPr>
                <w:snapToGrid w:val="0"/>
                <w:color w:val="auto"/>
                <w:lang w:eastAsia="en-US"/>
              </w:rPr>
            </w:pPr>
            <w:r>
              <w:rPr>
                <w:snapToGrid w:val="0"/>
                <w:color w:val="auto"/>
                <w:lang w:eastAsia="en-US"/>
              </w:rPr>
              <w:t>Motor Parameter Identification Error</w:t>
            </w:r>
          </w:p>
        </w:tc>
        <w:tc>
          <w:tcPr>
            <w:tcW w:w="918" w:type="pct"/>
            <w:shd w:val="clear" w:color="auto" w:fill="auto"/>
            <w:noWrap/>
            <w:vAlign w:val="center"/>
          </w:tcPr>
          <w:p w14:paraId="35C9AE0B">
            <w:pPr>
              <w:pStyle w:val="23"/>
              <w:rPr>
                <w:snapToGrid w:val="0"/>
                <w:color w:val="auto"/>
                <w:lang w:eastAsia="en-US"/>
              </w:rPr>
            </w:pPr>
            <w:r>
              <w:rPr>
                <w:snapToGrid w:val="0"/>
                <w:color w:val="auto"/>
                <w:lang w:eastAsia="en-US"/>
              </w:rPr>
              <w:t>Motor Parameter Identification Error</w:t>
            </w:r>
          </w:p>
        </w:tc>
        <w:tc>
          <w:tcPr>
            <w:tcW w:w="1397" w:type="pct"/>
            <w:shd w:val="clear" w:color="auto" w:fill="auto"/>
            <w:vAlign w:val="center"/>
          </w:tcPr>
          <w:p w14:paraId="15269B3D">
            <w:pPr>
              <w:pStyle w:val="23"/>
              <w:rPr>
                <w:snapToGrid w:val="0"/>
                <w:color w:val="auto"/>
              </w:rPr>
            </w:pPr>
            <w:r>
              <w:rPr>
                <w:snapToGrid w:val="0"/>
                <w:color w:val="auto"/>
              </w:rPr>
              <w:t>1. The STOP key was pressed during self-learning;</w:t>
            </w:r>
          </w:p>
          <w:p w14:paraId="051E3254">
            <w:pPr>
              <w:pStyle w:val="23"/>
              <w:rPr>
                <w:snapToGrid w:val="0"/>
                <w:color w:val="auto"/>
              </w:rPr>
            </w:pPr>
            <w:r>
              <w:rPr>
                <w:snapToGrid w:val="0"/>
                <w:color w:val="auto"/>
              </w:rPr>
              <w:t>2. Incorrect motor capacity (too large or too small) and parameter settings;</w:t>
            </w:r>
          </w:p>
          <w:p w14:paraId="727D78B6">
            <w:pPr>
              <w:pStyle w:val="23"/>
              <w:rPr>
                <w:snapToGrid w:val="0"/>
                <w:color w:val="auto"/>
              </w:rPr>
            </w:pPr>
            <w:r>
              <w:rPr>
                <w:snapToGrid w:val="0"/>
                <w:color w:val="auto"/>
              </w:rPr>
              <w:t>3. Incorrect motor wiring;</w:t>
            </w:r>
          </w:p>
          <w:p w14:paraId="528CC0CC">
            <w:pPr>
              <w:pStyle w:val="23"/>
              <w:rPr>
                <w:snapToGrid w:val="0"/>
                <w:color w:val="auto"/>
              </w:rPr>
            </w:pPr>
            <w:r>
              <w:rPr>
                <w:snapToGrid w:val="0"/>
                <w:color w:val="auto"/>
              </w:rPr>
              <w:t>4. Motor locked rotor;</w:t>
            </w:r>
          </w:p>
          <w:p w14:paraId="7CCD347D">
            <w:pPr>
              <w:pStyle w:val="23"/>
              <w:rPr>
                <w:snapToGrid w:val="0"/>
                <w:color w:val="auto"/>
              </w:rPr>
            </w:pPr>
            <w:r>
              <w:rPr>
                <w:snapToGrid w:val="0"/>
                <w:color w:val="auto"/>
              </w:rPr>
              <w:t>5. Using an output contactor, but the output contactor has not engaged</w:t>
            </w:r>
            <w:r>
              <w:rPr>
                <w:rFonts w:hint="eastAsia"/>
                <w:snapToGrid w:val="0"/>
                <w:color w:val="auto"/>
              </w:rPr>
              <w:t>;</w:t>
            </w:r>
          </w:p>
          <w:p w14:paraId="67638C34">
            <w:pPr>
              <w:pStyle w:val="23"/>
              <w:rPr>
                <w:snapToGrid w:val="0"/>
                <w:color w:val="auto"/>
              </w:rPr>
            </w:pPr>
            <w:r>
              <w:rPr>
                <w:rFonts w:hint="eastAsia"/>
                <w:snapToGrid w:val="0"/>
                <w:color w:val="auto"/>
              </w:rPr>
              <w:t>6</w:t>
            </w:r>
            <w:r>
              <w:rPr>
                <w:snapToGrid w:val="0"/>
                <w:color w:val="auto"/>
              </w:rPr>
              <w:t>. Overload;</w:t>
            </w:r>
          </w:p>
          <w:p w14:paraId="71069D33">
            <w:pPr>
              <w:pStyle w:val="23"/>
              <w:rPr>
                <w:snapToGrid w:val="0"/>
                <w:color w:val="auto"/>
              </w:rPr>
            </w:pPr>
            <w:r>
              <w:rPr>
                <w:rFonts w:hint="eastAsia"/>
                <w:snapToGrid w:val="0"/>
                <w:color w:val="auto"/>
              </w:rPr>
              <w:t>7. Acceleration and deceleration times are too short.</w:t>
            </w:r>
          </w:p>
        </w:tc>
        <w:tc>
          <w:tcPr>
            <w:tcW w:w="1561" w:type="pct"/>
            <w:shd w:val="clear" w:color="auto" w:fill="auto"/>
            <w:vAlign w:val="center"/>
          </w:tcPr>
          <w:p w14:paraId="25C9A677">
            <w:pPr>
              <w:pStyle w:val="23"/>
              <w:rPr>
                <w:snapToGrid w:val="0"/>
                <w:color w:val="auto"/>
              </w:rPr>
            </w:pPr>
            <w:r>
              <w:rPr>
                <w:snapToGrid w:val="0"/>
                <w:color w:val="auto"/>
              </w:rPr>
              <w:t>Manual reset;</w:t>
            </w:r>
          </w:p>
          <w:p w14:paraId="4403DD4D">
            <w:pPr>
              <w:pStyle w:val="23"/>
              <w:rPr>
                <w:snapToGrid w:val="0"/>
                <w:color w:val="auto"/>
              </w:rPr>
            </w:pPr>
            <w:r>
              <w:rPr>
                <w:snapToGrid w:val="0"/>
                <w:color w:val="auto"/>
              </w:rPr>
              <w:t>Can be immediately reset.</w:t>
            </w:r>
          </w:p>
        </w:tc>
      </w:tr>
      <w:tr w14:paraId="1816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349B285E">
            <w:pPr>
              <w:pStyle w:val="23"/>
              <w:rPr>
                <w:snapToGrid w:val="0"/>
                <w:color w:val="auto"/>
                <w:lang w:eastAsia="en-US"/>
              </w:rPr>
            </w:pPr>
            <w:r>
              <w:rPr>
                <w:snapToGrid w:val="0"/>
                <w:color w:val="auto"/>
                <w:lang w:eastAsia="en-US"/>
              </w:rPr>
              <w:t>E041</w:t>
            </w:r>
          </w:p>
        </w:tc>
        <w:tc>
          <w:tcPr>
            <w:tcW w:w="563" w:type="pct"/>
            <w:shd w:val="clear" w:color="auto" w:fill="auto"/>
            <w:vAlign w:val="center"/>
          </w:tcPr>
          <w:p w14:paraId="3F6866FB">
            <w:pPr>
              <w:pStyle w:val="23"/>
              <w:rPr>
                <w:snapToGrid w:val="0"/>
                <w:color w:val="auto"/>
                <w:lang w:eastAsia="en-US"/>
              </w:rPr>
            </w:pPr>
            <w:r>
              <w:rPr>
                <w:snapToGrid w:val="0"/>
                <w:color w:val="auto"/>
                <w:lang w:eastAsia="en-US"/>
              </w:rPr>
              <w:t>PID</w:t>
            </w:r>
          </w:p>
          <w:p w14:paraId="234373F1">
            <w:pPr>
              <w:pStyle w:val="23"/>
              <w:rPr>
                <w:snapToGrid w:val="0"/>
                <w:color w:val="auto"/>
                <w:lang w:eastAsia="en-US"/>
              </w:rPr>
            </w:pPr>
            <w:r>
              <w:rPr>
                <w:snapToGrid w:val="0"/>
                <w:color w:val="auto"/>
                <w:lang w:eastAsia="en-US"/>
              </w:rPr>
              <w:t>Open Circuit</w:t>
            </w:r>
          </w:p>
        </w:tc>
        <w:tc>
          <w:tcPr>
            <w:tcW w:w="918" w:type="pct"/>
            <w:shd w:val="clear" w:color="auto" w:fill="auto"/>
            <w:noWrap/>
            <w:vAlign w:val="center"/>
          </w:tcPr>
          <w:p w14:paraId="6DC3A656">
            <w:pPr>
              <w:pStyle w:val="23"/>
              <w:rPr>
                <w:snapToGrid w:val="0"/>
                <w:color w:val="auto"/>
                <w:lang w:eastAsia="en-US"/>
              </w:rPr>
            </w:pPr>
            <w:r>
              <w:rPr>
                <w:snapToGrid w:val="0"/>
                <w:color w:val="auto"/>
                <w:lang w:eastAsia="en-US"/>
              </w:rPr>
              <w:t>PID Feedback Error</w:t>
            </w:r>
          </w:p>
        </w:tc>
        <w:tc>
          <w:tcPr>
            <w:tcW w:w="1397" w:type="pct"/>
            <w:shd w:val="clear" w:color="auto" w:fill="auto"/>
            <w:noWrap/>
            <w:vAlign w:val="center"/>
          </w:tcPr>
          <w:p w14:paraId="05D11D84">
            <w:pPr>
              <w:pStyle w:val="23"/>
              <w:rPr>
                <w:snapToGrid w:val="0"/>
                <w:color w:val="auto"/>
              </w:rPr>
            </w:pPr>
            <w:r>
              <w:rPr>
                <w:snapToGrid w:val="0"/>
                <w:color w:val="auto"/>
              </w:rPr>
              <w:t>1. Whether the analog feedback value is abnormal;</w:t>
            </w:r>
          </w:p>
          <w:p w14:paraId="42661690">
            <w:pPr>
              <w:pStyle w:val="23"/>
              <w:rPr>
                <w:snapToGrid w:val="0"/>
                <w:color w:val="auto"/>
              </w:rPr>
            </w:pPr>
            <w:r>
              <w:rPr>
                <w:snapToGrid w:val="0"/>
                <w:color w:val="auto"/>
              </w:rPr>
              <w:t>2. Whether the negative feedback type is set correctly;</w:t>
            </w:r>
          </w:p>
          <w:p w14:paraId="617C6256">
            <w:pPr>
              <w:pStyle w:val="23"/>
              <w:rPr>
                <w:snapToGrid w:val="0"/>
                <w:color w:val="auto"/>
              </w:rPr>
            </w:pPr>
            <w:r>
              <w:rPr>
                <w:snapToGrid w:val="0"/>
                <w:color w:val="auto"/>
              </w:rPr>
              <w:t>3. PID deviation threshold is set too low causing false alarms.</w:t>
            </w:r>
          </w:p>
        </w:tc>
        <w:tc>
          <w:tcPr>
            <w:tcW w:w="1561" w:type="pct"/>
            <w:shd w:val="clear" w:color="auto" w:fill="auto"/>
            <w:vAlign w:val="center"/>
          </w:tcPr>
          <w:p w14:paraId="7BD556C7">
            <w:pPr>
              <w:pStyle w:val="23"/>
              <w:rPr>
                <w:snapToGrid w:val="0"/>
                <w:color w:val="auto"/>
              </w:rPr>
            </w:pPr>
            <w:r>
              <w:rPr>
                <w:snapToGrid w:val="0"/>
                <w:color w:val="auto"/>
              </w:rPr>
              <w:t>FA-50 Feedback Signal Open Circuit Handling:</w:t>
            </w:r>
          </w:p>
          <w:p w14:paraId="426F12D1">
            <w:pPr>
              <w:pStyle w:val="23"/>
              <w:rPr>
                <w:snapToGrid w:val="0"/>
                <w:color w:val="auto"/>
              </w:rPr>
            </w:pPr>
            <w:r>
              <w:rPr>
                <w:snapToGrid w:val="0"/>
                <w:color w:val="auto"/>
              </w:rPr>
              <w:t>0: Warning and continue running</w:t>
            </w:r>
          </w:p>
          <w:p w14:paraId="3A31C5F3">
            <w:pPr>
              <w:pStyle w:val="23"/>
              <w:rPr>
                <w:snapToGrid w:val="0"/>
                <w:color w:val="auto"/>
              </w:rPr>
            </w:pPr>
            <w:r>
              <w:rPr>
                <w:snapToGrid w:val="0"/>
                <w:color w:val="auto"/>
              </w:rPr>
              <w:t>1: Fault and deceleration stop</w:t>
            </w:r>
          </w:p>
          <w:p w14:paraId="2283D5F1">
            <w:pPr>
              <w:pStyle w:val="23"/>
              <w:rPr>
                <w:snapToGrid w:val="0"/>
                <w:color w:val="auto"/>
              </w:rPr>
            </w:pPr>
            <w:r>
              <w:rPr>
                <w:snapToGrid w:val="0"/>
                <w:color w:val="auto"/>
              </w:rPr>
              <w:t>2: Fault and free stop</w:t>
            </w:r>
          </w:p>
          <w:p w14:paraId="36B35026">
            <w:pPr>
              <w:pStyle w:val="23"/>
              <w:rPr>
                <w:snapToGrid w:val="0"/>
                <w:color w:val="auto"/>
              </w:rPr>
            </w:pPr>
            <w:r>
              <w:rPr>
                <w:snapToGrid w:val="0"/>
                <w:color w:val="auto"/>
              </w:rPr>
              <w:t>3: Warning and operation at the frequency before the open circuit.</w:t>
            </w:r>
          </w:p>
        </w:tc>
      </w:tr>
      <w:tr w14:paraId="57F1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jc w:val="center"/>
        </w:trPr>
        <w:tc>
          <w:tcPr>
            <w:tcW w:w="559" w:type="pct"/>
            <w:shd w:val="clear" w:color="auto" w:fill="auto"/>
            <w:noWrap/>
            <w:vAlign w:val="center"/>
          </w:tcPr>
          <w:p w14:paraId="3541476B">
            <w:pPr>
              <w:pStyle w:val="23"/>
              <w:rPr>
                <w:snapToGrid w:val="0"/>
                <w:color w:val="auto"/>
                <w:lang w:eastAsia="en-US"/>
              </w:rPr>
            </w:pPr>
            <w:r>
              <w:rPr>
                <w:snapToGrid w:val="0"/>
                <w:color w:val="auto"/>
                <w:lang w:eastAsia="en-US"/>
              </w:rPr>
              <w:t>E042</w:t>
            </w:r>
          </w:p>
        </w:tc>
        <w:tc>
          <w:tcPr>
            <w:tcW w:w="563" w:type="pct"/>
            <w:shd w:val="clear" w:color="auto" w:fill="auto"/>
            <w:vAlign w:val="center"/>
          </w:tcPr>
          <w:p w14:paraId="245D9F40">
            <w:pPr>
              <w:pStyle w:val="23"/>
              <w:rPr>
                <w:snapToGrid w:val="0"/>
                <w:color w:val="auto"/>
                <w:lang w:eastAsia="en-US"/>
              </w:rPr>
            </w:pPr>
            <w:r>
              <w:rPr>
                <w:snapToGrid w:val="0"/>
                <w:color w:val="auto"/>
                <w:lang w:eastAsia="en-US"/>
              </w:rPr>
              <w:t>PG Feedback Setting Error</w:t>
            </w:r>
          </w:p>
        </w:tc>
        <w:tc>
          <w:tcPr>
            <w:tcW w:w="918" w:type="pct"/>
            <w:shd w:val="clear" w:color="auto" w:fill="auto"/>
            <w:vAlign w:val="center"/>
          </w:tcPr>
          <w:p w14:paraId="36B329C0">
            <w:pPr>
              <w:pStyle w:val="23"/>
              <w:rPr>
                <w:snapToGrid w:val="0"/>
                <w:color w:val="auto"/>
              </w:rPr>
            </w:pPr>
            <w:r>
              <w:rPr>
                <w:snapToGrid w:val="0"/>
                <w:color w:val="auto"/>
              </w:rPr>
              <w:t>The actual rotation direction of the motor is opposite to the frequency command direction.</w:t>
            </w:r>
          </w:p>
        </w:tc>
        <w:tc>
          <w:tcPr>
            <w:tcW w:w="1397" w:type="pct"/>
            <w:shd w:val="clear" w:color="auto" w:fill="auto"/>
            <w:vAlign w:val="center"/>
          </w:tcPr>
          <w:p w14:paraId="125579E1">
            <w:pPr>
              <w:pStyle w:val="23"/>
              <w:rPr>
                <w:snapToGrid w:val="0"/>
                <w:color w:val="auto"/>
              </w:rPr>
            </w:pPr>
            <w:r>
              <w:rPr>
                <w:snapToGrid w:val="0"/>
                <w:color w:val="auto"/>
              </w:rPr>
              <w:t>1. Incorrect encoder parameter settings;</w:t>
            </w:r>
          </w:p>
          <w:p w14:paraId="74315905">
            <w:pPr>
              <w:pStyle w:val="23"/>
              <w:rPr>
                <w:snapToGrid w:val="0"/>
                <w:color w:val="auto"/>
              </w:rPr>
            </w:pPr>
            <w:r>
              <w:rPr>
                <w:snapToGrid w:val="0"/>
                <w:color w:val="auto"/>
              </w:rPr>
              <w:t>2. Check for broken wires in the encoder connections;</w:t>
            </w:r>
          </w:p>
          <w:p w14:paraId="2430FC12">
            <w:pPr>
              <w:pStyle w:val="23"/>
              <w:rPr>
                <w:snapToGrid w:val="0"/>
                <w:color w:val="auto"/>
              </w:rPr>
            </w:pPr>
            <w:r>
              <w:rPr>
                <w:snapToGrid w:val="0"/>
                <w:color w:val="auto"/>
              </w:rPr>
              <w:t>3. PG card or PG encoder damage;</w:t>
            </w:r>
          </w:p>
          <w:p w14:paraId="0642FDB5">
            <w:pPr>
              <w:pStyle w:val="23"/>
              <w:rPr>
                <w:snapToGrid w:val="0"/>
                <w:color w:val="auto"/>
              </w:rPr>
            </w:pPr>
            <w:r>
              <w:rPr>
                <w:snapToGrid w:val="0"/>
                <w:color w:val="auto"/>
              </w:rPr>
              <w:t>4. Malfunction due to interference.</w:t>
            </w:r>
          </w:p>
        </w:tc>
        <w:tc>
          <w:tcPr>
            <w:tcW w:w="1561" w:type="pct"/>
            <w:shd w:val="clear" w:color="auto" w:fill="auto"/>
            <w:vAlign w:val="center"/>
          </w:tcPr>
          <w:p w14:paraId="530BC0F3">
            <w:pPr>
              <w:pStyle w:val="23"/>
              <w:rPr>
                <w:snapToGrid w:val="0"/>
                <w:color w:val="auto"/>
              </w:rPr>
            </w:pPr>
            <w:r>
              <w:rPr>
                <w:snapToGrid w:val="0"/>
                <w:color w:val="auto"/>
              </w:rPr>
              <w:t>Parameter</w:t>
            </w:r>
            <w:r>
              <w:rPr>
                <w:rFonts w:hint="eastAsia"/>
                <w:snapToGrid w:val="0"/>
                <w:color w:val="auto"/>
              </w:rPr>
              <w:t>F9-28</w:t>
            </w:r>
          </w:p>
          <w:p w14:paraId="04F60CF6">
            <w:pPr>
              <w:pStyle w:val="23"/>
              <w:rPr>
                <w:snapToGrid w:val="0"/>
                <w:color w:val="auto"/>
              </w:rPr>
            </w:pPr>
            <w:r>
              <w:rPr>
                <w:snapToGrid w:val="0"/>
                <w:color w:val="auto"/>
              </w:rPr>
              <w:t>0: Warning and continue running</w:t>
            </w:r>
          </w:p>
          <w:p w14:paraId="6E5BF54F">
            <w:pPr>
              <w:pStyle w:val="23"/>
              <w:rPr>
                <w:snapToGrid w:val="0"/>
                <w:color w:val="auto"/>
              </w:rPr>
            </w:pPr>
            <w:r>
              <w:rPr>
                <w:snapToGrid w:val="0"/>
                <w:color w:val="auto"/>
              </w:rPr>
              <w:t>1: Fault and deceleration stop</w:t>
            </w:r>
          </w:p>
          <w:p w14:paraId="58DEBD87">
            <w:pPr>
              <w:pStyle w:val="23"/>
              <w:rPr>
                <w:snapToGrid w:val="0"/>
                <w:color w:val="auto"/>
              </w:rPr>
            </w:pPr>
            <w:r>
              <w:rPr>
                <w:snapToGrid w:val="0"/>
                <w:color w:val="auto"/>
              </w:rPr>
              <w:t>2: Fault and free stop</w:t>
            </w:r>
          </w:p>
          <w:p w14:paraId="7419B82F">
            <w:pPr>
              <w:pStyle w:val="23"/>
              <w:rPr>
                <w:snapToGrid w:val="0"/>
                <w:color w:val="auto"/>
              </w:rPr>
            </w:pPr>
            <w:r>
              <w:rPr>
                <w:snapToGrid w:val="0"/>
                <w:color w:val="auto"/>
              </w:rPr>
              <w:t>Manual reset;</w:t>
            </w:r>
          </w:p>
          <w:p w14:paraId="19BBE29B">
            <w:pPr>
              <w:pStyle w:val="23"/>
              <w:rPr>
                <w:snapToGrid w:val="0"/>
                <w:color w:val="auto"/>
              </w:rPr>
            </w:pPr>
            <w:r>
              <w:rPr>
                <w:snapToGrid w:val="0"/>
                <w:color w:val="auto"/>
              </w:rPr>
              <w:t>Can be immediately reset.</w:t>
            </w:r>
          </w:p>
        </w:tc>
      </w:tr>
      <w:tr w14:paraId="441B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jc w:val="center"/>
        </w:trPr>
        <w:tc>
          <w:tcPr>
            <w:tcW w:w="559" w:type="pct"/>
            <w:shd w:val="clear" w:color="auto" w:fill="auto"/>
            <w:noWrap/>
            <w:vAlign w:val="center"/>
          </w:tcPr>
          <w:p w14:paraId="55AA7158">
            <w:pPr>
              <w:pStyle w:val="23"/>
              <w:rPr>
                <w:snapToGrid w:val="0"/>
                <w:color w:val="auto"/>
                <w:lang w:eastAsia="en-US"/>
              </w:rPr>
            </w:pPr>
            <w:r>
              <w:rPr>
                <w:snapToGrid w:val="0"/>
                <w:color w:val="auto"/>
                <w:lang w:eastAsia="en-US"/>
              </w:rPr>
              <w:t>E043</w:t>
            </w:r>
          </w:p>
        </w:tc>
        <w:tc>
          <w:tcPr>
            <w:tcW w:w="563" w:type="pct"/>
            <w:shd w:val="clear" w:color="auto" w:fill="auto"/>
            <w:vAlign w:val="center"/>
          </w:tcPr>
          <w:p w14:paraId="06CB25F2">
            <w:pPr>
              <w:pStyle w:val="23"/>
              <w:rPr>
                <w:snapToGrid w:val="0"/>
                <w:color w:val="auto"/>
                <w:lang w:eastAsia="en-US"/>
              </w:rPr>
            </w:pPr>
            <w:r>
              <w:rPr>
                <w:snapToGrid w:val="0"/>
                <w:color w:val="auto"/>
                <w:lang w:eastAsia="en-US"/>
              </w:rPr>
              <w:t>PG feedback disconnection</w:t>
            </w:r>
          </w:p>
        </w:tc>
        <w:tc>
          <w:tcPr>
            <w:tcW w:w="918" w:type="pct"/>
            <w:shd w:val="clear" w:color="auto" w:fill="auto"/>
            <w:vAlign w:val="center"/>
          </w:tcPr>
          <w:p w14:paraId="3A7B7ABF">
            <w:pPr>
              <w:pStyle w:val="23"/>
              <w:rPr>
                <w:snapToGrid w:val="0"/>
                <w:color w:val="auto"/>
              </w:rPr>
            </w:pPr>
            <w:r>
              <w:rPr>
                <w:snapToGrid w:val="0"/>
                <w:color w:val="auto"/>
              </w:rPr>
              <w:t>In the control mode with PG, if parameters F4-27 and F4-29 are not set, an E043 error will be reported after pressing RUN.</w:t>
            </w:r>
          </w:p>
        </w:tc>
        <w:tc>
          <w:tcPr>
            <w:tcW w:w="1397" w:type="pct"/>
            <w:shd w:val="clear" w:color="auto" w:fill="auto"/>
            <w:vAlign w:val="center"/>
          </w:tcPr>
          <w:p w14:paraId="2E20D651">
            <w:pPr>
              <w:pStyle w:val="23"/>
              <w:rPr>
                <w:snapToGrid w:val="0"/>
                <w:color w:val="auto"/>
              </w:rPr>
            </w:pPr>
            <w:r>
              <w:rPr>
                <w:snapToGrid w:val="0"/>
                <w:color w:val="auto"/>
              </w:rPr>
              <w:t>1. Incorrect encoder parameter settings;</w:t>
            </w:r>
          </w:p>
          <w:p w14:paraId="3CCAAE9A">
            <w:pPr>
              <w:pStyle w:val="23"/>
              <w:rPr>
                <w:snapToGrid w:val="0"/>
                <w:color w:val="auto"/>
              </w:rPr>
            </w:pPr>
            <w:r>
              <w:rPr>
                <w:snapToGrid w:val="0"/>
                <w:color w:val="auto"/>
              </w:rPr>
              <w:t>2. Incorrect selection of control mode.</w:t>
            </w:r>
          </w:p>
        </w:tc>
        <w:tc>
          <w:tcPr>
            <w:tcW w:w="1561" w:type="pct"/>
            <w:shd w:val="clear" w:color="auto" w:fill="auto"/>
            <w:vAlign w:val="center"/>
          </w:tcPr>
          <w:p w14:paraId="4699273B">
            <w:pPr>
              <w:pStyle w:val="23"/>
              <w:rPr>
                <w:snapToGrid w:val="0"/>
                <w:color w:val="auto"/>
              </w:rPr>
            </w:pPr>
            <w:r>
              <w:rPr>
                <w:snapToGrid w:val="0"/>
                <w:color w:val="auto"/>
              </w:rPr>
              <w:t>Manual reset;</w:t>
            </w:r>
          </w:p>
          <w:p w14:paraId="7C82E1BD">
            <w:pPr>
              <w:pStyle w:val="23"/>
              <w:rPr>
                <w:snapToGrid w:val="0"/>
                <w:color w:val="auto"/>
              </w:rPr>
            </w:pPr>
            <w:r>
              <w:rPr>
                <w:snapToGrid w:val="0"/>
                <w:color w:val="auto"/>
              </w:rPr>
              <w:t>Can be immediately reset.</w:t>
            </w:r>
          </w:p>
        </w:tc>
      </w:tr>
      <w:tr w14:paraId="1F169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jc w:val="center"/>
        </w:trPr>
        <w:tc>
          <w:tcPr>
            <w:tcW w:w="559" w:type="pct"/>
            <w:shd w:val="clear" w:color="auto" w:fill="auto"/>
            <w:noWrap/>
            <w:vAlign w:val="center"/>
          </w:tcPr>
          <w:p w14:paraId="5D815FED">
            <w:pPr>
              <w:pStyle w:val="23"/>
              <w:rPr>
                <w:snapToGrid w:val="0"/>
                <w:color w:val="auto"/>
                <w:lang w:eastAsia="en-US"/>
              </w:rPr>
            </w:pPr>
            <w:r>
              <w:rPr>
                <w:snapToGrid w:val="0"/>
                <w:color w:val="auto"/>
                <w:lang w:eastAsia="en-US"/>
              </w:rPr>
              <w:t>E044</w:t>
            </w:r>
          </w:p>
        </w:tc>
        <w:tc>
          <w:tcPr>
            <w:tcW w:w="563" w:type="pct"/>
            <w:shd w:val="clear" w:color="auto" w:fill="auto"/>
            <w:vAlign w:val="center"/>
          </w:tcPr>
          <w:p w14:paraId="4749F7A4">
            <w:pPr>
              <w:pStyle w:val="23"/>
              <w:rPr>
                <w:snapToGrid w:val="0"/>
                <w:color w:val="auto"/>
                <w:lang w:eastAsia="en-US"/>
              </w:rPr>
            </w:pPr>
            <w:r>
              <w:rPr>
                <w:snapToGrid w:val="0"/>
                <w:color w:val="auto"/>
                <w:lang w:eastAsia="en-US"/>
              </w:rPr>
              <w:t>PG feedback overspeed</w:t>
            </w:r>
          </w:p>
        </w:tc>
        <w:tc>
          <w:tcPr>
            <w:tcW w:w="918" w:type="pct"/>
            <w:shd w:val="clear" w:color="auto" w:fill="auto"/>
            <w:vAlign w:val="center"/>
          </w:tcPr>
          <w:p w14:paraId="7BAE21AC">
            <w:pPr>
              <w:pStyle w:val="23"/>
              <w:rPr>
                <w:snapToGrid w:val="0"/>
                <w:color w:val="auto"/>
              </w:rPr>
            </w:pPr>
            <w:r>
              <w:rPr>
                <w:snapToGrid w:val="0"/>
                <w:color w:val="auto"/>
              </w:rPr>
              <w:t>In the mode with PG, when the motor frequency value exceeds the encoder stall threshold (parameter F9-30), it starts to accumulate time. If the error time exceeds the encoder timeout detection time (parameter F9-31), an E044 error occurs.</w:t>
            </w:r>
          </w:p>
        </w:tc>
        <w:tc>
          <w:tcPr>
            <w:tcW w:w="1397" w:type="pct"/>
            <w:shd w:val="clear" w:color="auto" w:fill="auto"/>
            <w:vAlign w:val="center"/>
          </w:tcPr>
          <w:p w14:paraId="624EAE2E">
            <w:pPr>
              <w:pStyle w:val="23"/>
              <w:rPr>
                <w:snapToGrid w:val="0"/>
                <w:color w:val="auto"/>
              </w:rPr>
            </w:pPr>
            <w:r>
              <w:rPr>
                <w:snapToGrid w:val="0"/>
                <w:color w:val="auto"/>
              </w:rPr>
              <w:t>1. Incorrect encoder parameter settings;</w:t>
            </w:r>
          </w:p>
          <w:p w14:paraId="7F7D0DB9">
            <w:pPr>
              <w:pStyle w:val="23"/>
              <w:rPr>
                <w:snapToGrid w:val="0"/>
                <w:color w:val="auto"/>
              </w:rPr>
            </w:pPr>
            <w:r>
              <w:rPr>
                <w:snapToGrid w:val="0"/>
                <w:color w:val="auto"/>
              </w:rPr>
              <w:t>2. Parameter F4-02 is set too low;</w:t>
            </w:r>
          </w:p>
          <w:p w14:paraId="7B846B70">
            <w:pPr>
              <w:pStyle w:val="23"/>
              <w:rPr>
                <w:snapToGrid w:val="0"/>
                <w:color w:val="auto"/>
              </w:rPr>
            </w:pPr>
            <w:r>
              <w:rPr>
                <w:snapToGrid w:val="0"/>
                <w:color w:val="auto"/>
              </w:rPr>
              <w:t>3. Speed loop related parameters and acceleration/deceleration settings are inappropriate;</w:t>
            </w:r>
          </w:p>
          <w:p w14:paraId="221AA3FF">
            <w:pPr>
              <w:pStyle w:val="23"/>
              <w:rPr>
                <w:snapToGrid w:val="0"/>
                <w:color w:val="auto"/>
              </w:rPr>
            </w:pPr>
            <w:r>
              <w:rPr>
                <w:snapToGrid w:val="0"/>
                <w:color w:val="auto"/>
              </w:rPr>
              <w:t>4. PG feedback timeout protection function parameters are set improperly.</w:t>
            </w:r>
          </w:p>
        </w:tc>
        <w:tc>
          <w:tcPr>
            <w:tcW w:w="1561" w:type="pct"/>
            <w:shd w:val="clear" w:color="auto" w:fill="auto"/>
            <w:vAlign w:val="center"/>
          </w:tcPr>
          <w:p w14:paraId="73122E4C">
            <w:pPr>
              <w:pStyle w:val="23"/>
              <w:rPr>
                <w:snapToGrid w:val="0"/>
                <w:color w:val="auto"/>
              </w:rPr>
            </w:pPr>
            <w:r>
              <w:rPr>
                <w:snapToGrid w:val="0"/>
                <w:color w:val="auto"/>
              </w:rPr>
              <w:t>Parameter F9-32</w:t>
            </w:r>
          </w:p>
          <w:p w14:paraId="1B871073">
            <w:pPr>
              <w:pStyle w:val="23"/>
              <w:rPr>
                <w:snapToGrid w:val="0"/>
                <w:color w:val="auto"/>
              </w:rPr>
            </w:pPr>
            <w:r>
              <w:rPr>
                <w:snapToGrid w:val="0"/>
                <w:color w:val="auto"/>
              </w:rPr>
              <w:t>0: Warning and continue running</w:t>
            </w:r>
          </w:p>
          <w:p w14:paraId="278EC28D">
            <w:pPr>
              <w:pStyle w:val="23"/>
              <w:rPr>
                <w:snapToGrid w:val="0"/>
                <w:color w:val="auto"/>
              </w:rPr>
            </w:pPr>
            <w:r>
              <w:rPr>
                <w:snapToGrid w:val="0"/>
                <w:color w:val="auto"/>
              </w:rPr>
              <w:t>1: Fault and deceleration stop</w:t>
            </w:r>
          </w:p>
          <w:p w14:paraId="2ACA6C99">
            <w:pPr>
              <w:pStyle w:val="23"/>
              <w:rPr>
                <w:snapToGrid w:val="0"/>
                <w:color w:val="auto"/>
              </w:rPr>
            </w:pPr>
            <w:r>
              <w:rPr>
                <w:snapToGrid w:val="0"/>
                <w:color w:val="auto"/>
              </w:rPr>
              <w:t>2: Fault and free stop</w:t>
            </w:r>
          </w:p>
          <w:p w14:paraId="32B4E719">
            <w:pPr>
              <w:pStyle w:val="23"/>
              <w:rPr>
                <w:snapToGrid w:val="0"/>
                <w:color w:val="auto"/>
              </w:rPr>
            </w:pPr>
            <w:r>
              <w:rPr>
                <w:snapToGrid w:val="0"/>
                <w:color w:val="auto"/>
              </w:rPr>
              <w:t>Manual reset;</w:t>
            </w:r>
          </w:p>
          <w:p w14:paraId="611288CA">
            <w:pPr>
              <w:pStyle w:val="23"/>
              <w:rPr>
                <w:snapToGrid w:val="0"/>
                <w:color w:val="auto"/>
              </w:rPr>
            </w:pPr>
            <w:r>
              <w:rPr>
                <w:snapToGrid w:val="0"/>
                <w:color w:val="auto"/>
              </w:rPr>
              <w:t>Can be immediately reset.</w:t>
            </w:r>
          </w:p>
        </w:tc>
      </w:tr>
      <w:tr w14:paraId="662C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559" w:type="pct"/>
            <w:shd w:val="clear" w:color="auto" w:fill="auto"/>
            <w:vAlign w:val="center"/>
          </w:tcPr>
          <w:p w14:paraId="41B84010">
            <w:pPr>
              <w:pStyle w:val="23"/>
              <w:rPr>
                <w:snapToGrid w:val="0"/>
                <w:color w:val="auto"/>
                <w:lang w:eastAsia="en-US"/>
              </w:rPr>
            </w:pPr>
            <w:r>
              <w:rPr>
                <w:snapToGrid w:val="0"/>
                <w:color w:val="auto"/>
                <w:lang w:eastAsia="en-US"/>
              </w:rPr>
              <w:t>E045</w:t>
            </w:r>
          </w:p>
        </w:tc>
        <w:tc>
          <w:tcPr>
            <w:tcW w:w="563" w:type="pct"/>
            <w:shd w:val="clear" w:color="auto" w:fill="auto"/>
            <w:vAlign w:val="center"/>
          </w:tcPr>
          <w:p w14:paraId="547E8C63">
            <w:pPr>
              <w:pStyle w:val="23"/>
              <w:rPr>
                <w:snapToGrid w:val="0"/>
                <w:color w:val="auto"/>
                <w:lang w:eastAsia="en-US"/>
              </w:rPr>
            </w:pPr>
            <w:r>
              <w:rPr>
                <w:snapToGrid w:val="0"/>
                <w:color w:val="auto"/>
                <w:lang w:eastAsia="en-US"/>
              </w:rPr>
              <w:t>PG slip abnormality</w:t>
            </w:r>
          </w:p>
        </w:tc>
        <w:tc>
          <w:tcPr>
            <w:tcW w:w="918" w:type="pct"/>
            <w:shd w:val="clear" w:color="auto" w:fill="auto"/>
            <w:vAlign w:val="center"/>
          </w:tcPr>
          <w:p w14:paraId="15DCA55B">
            <w:pPr>
              <w:pStyle w:val="23"/>
              <w:rPr>
                <w:snapToGrid w:val="0"/>
                <w:color w:val="auto"/>
              </w:rPr>
            </w:pPr>
            <w:r>
              <w:rPr>
                <w:snapToGrid w:val="0"/>
                <w:color w:val="auto"/>
              </w:rPr>
              <w:t>In modes with PG, when the difference between the output frequency and the motor frequency exceeds the encoder deviation range (parameter F9-33), the cumulative time starts. If the error time exceeds the encoder deviation detection time (parameter F9-34), an E045 fault occurs.</w:t>
            </w:r>
          </w:p>
        </w:tc>
        <w:tc>
          <w:tcPr>
            <w:tcW w:w="1397" w:type="pct"/>
            <w:shd w:val="clear" w:color="auto" w:fill="auto"/>
            <w:vAlign w:val="center"/>
          </w:tcPr>
          <w:p w14:paraId="4CC06368">
            <w:pPr>
              <w:pStyle w:val="23"/>
              <w:rPr>
                <w:snapToGrid w:val="0"/>
                <w:color w:val="auto"/>
              </w:rPr>
            </w:pPr>
            <w:r>
              <w:rPr>
                <w:snapToGrid w:val="0"/>
                <w:color w:val="auto"/>
              </w:rPr>
              <w:t>1. PG feedback deviation abnormality function parameters are set improperly;</w:t>
            </w:r>
          </w:p>
          <w:p w14:paraId="0BB27456">
            <w:pPr>
              <w:pStyle w:val="23"/>
              <w:rPr>
                <w:snapToGrid w:val="0"/>
                <w:color w:val="auto"/>
              </w:rPr>
            </w:pPr>
            <w:r>
              <w:rPr>
                <w:snapToGrid w:val="0"/>
                <w:color w:val="auto"/>
              </w:rPr>
              <w:t>2. Speed loop related parameters and acceleration/deceleration settings are inappropriate;</w:t>
            </w:r>
          </w:p>
          <w:p w14:paraId="5825BBC4">
            <w:pPr>
              <w:pStyle w:val="23"/>
              <w:rPr>
                <w:snapToGrid w:val="0"/>
                <w:color w:val="auto"/>
              </w:rPr>
            </w:pPr>
            <w:r>
              <w:rPr>
                <w:snapToGrid w:val="0"/>
                <w:color w:val="auto"/>
              </w:rPr>
              <w:t>3. Encoder parameters are set incorrectly;</w:t>
            </w:r>
          </w:p>
          <w:p w14:paraId="3AA134B5">
            <w:pPr>
              <w:pStyle w:val="23"/>
              <w:rPr>
                <w:snapToGrid w:val="0"/>
                <w:color w:val="auto"/>
              </w:rPr>
            </w:pPr>
            <w:r>
              <w:rPr>
                <w:snapToGrid w:val="0"/>
                <w:color w:val="auto"/>
              </w:rPr>
              <w:t>4. Acceleration and deceleration time too short;</w:t>
            </w:r>
          </w:p>
          <w:p w14:paraId="556FC9D0">
            <w:pPr>
              <w:pStyle w:val="23"/>
              <w:rPr>
                <w:snapToGrid w:val="0"/>
                <w:color w:val="auto"/>
              </w:rPr>
            </w:pPr>
            <w:r>
              <w:rPr>
                <w:snapToGrid w:val="0"/>
                <w:color w:val="auto"/>
              </w:rPr>
              <w:t>5. Torque limit parameters set incorrectly;</w:t>
            </w:r>
          </w:p>
          <w:p w14:paraId="3C9E0408">
            <w:pPr>
              <w:pStyle w:val="23"/>
              <w:rPr>
                <w:snapToGrid w:val="0"/>
                <w:color w:val="auto"/>
              </w:rPr>
            </w:pPr>
            <w:r>
              <w:rPr>
                <w:snapToGrid w:val="0"/>
                <w:color w:val="auto"/>
              </w:rPr>
              <w:t>6. Motor locked rotor;</w:t>
            </w:r>
          </w:p>
          <w:p w14:paraId="150D8E16">
            <w:pPr>
              <w:pStyle w:val="23"/>
              <w:rPr>
                <w:snapToGrid w:val="0"/>
                <w:color w:val="auto"/>
              </w:rPr>
            </w:pPr>
            <w:r>
              <w:rPr>
                <w:snapToGrid w:val="0"/>
                <w:color w:val="auto"/>
              </w:rPr>
              <w:t>7. Mechanical brake not released.</w:t>
            </w:r>
          </w:p>
        </w:tc>
        <w:tc>
          <w:tcPr>
            <w:tcW w:w="1561" w:type="pct"/>
            <w:shd w:val="clear" w:color="auto" w:fill="auto"/>
            <w:vAlign w:val="center"/>
          </w:tcPr>
          <w:p w14:paraId="44109A0A">
            <w:pPr>
              <w:pStyle w:val="23"/>
              <w:rPr>
                <w:snapToGrid w:val="0"/>
                <w:color w:val="auto"/>
              </w:rPr>
            </w:pPr>
            <w:r>
              <w:rPr>
                <w:snapToGrid w:val="0"/>
                <w:color w:val="auto"/>
              </w:rPr>
              <w:t>Parameter F9-35:</w:t>
            </w:r>
          </w:p>
          <w:p w14:paraId="4BF24660">
            <w:pPr>
              <w:pStyle w:val="23"/>
              <w:rPr>
                <w:snapToGrid w:val="0"/>
                <w:color w:val="auto"/>
              </w:rPr>
            </w:pPr>
            <w:r>
              <w:rPr>
                <w:snapToGrid w:val="0"/>
                <w:color w:val="auto"/>
              </w:rPr>
              <w:t>0: Warning and continue running</w:t>
            </w:r>
          </w:p>
          <w:p w14:paraId="2882BB6D">
            <w:pPr>
              <w:pStyle w:val="23"/>
              <w:rPr>
                <w:snapToGrid w:val="0"/>
                <w:color w:val="auto"/>
              </w:rPr>
            </w:pPr>
            <w:r>
              <w:rPr>
                <w:snapToGrid w:val="0"/>
                <w:color w:val="auto"/>
              </w:rPr>
              <w:t>1: Fault and deceleration stop</w:t>
            </w:r>
          </w:p>
          <w:p w14:paraId="3A5D0350">
            <w:pPr>
              <w:pStyle w:val="23"/>
              <w:rPr>
                <w:snapToGrid w:val="0"/>
                <w:color w:val="auto"/>
              </w:rPr>
            </w:pPr>
            <w:r>
              <w:rPr>
                <w:snapToGrid w:val="0"/>
                <w:color w:val="auto"/>
              </w:rPr>
              <w:t>3: Fault and free stop</w:t>
            </w:r>
          </w:p>
          <w:p w14:paraId="1D54EF2E">
            <w:pPr>
              <w:pStyle w:val="23"/>
              <w:rPr>
                <w:snapToGrid w:val="0"/>
                <w:color w:val="auto"/>
              </w:rPr>
            </w:pPr>
            <w:r>
              <w:rPr>
                <w:snapToGrid w:val="0"/>
                <w:color w:val="auto"/>
              </w:rPr>
              <w:t>When parameter F9-35 = 0, it is a warning; when the difference between the output frequency and the motor frequency is less than the encoder deviation threshold, the 'warning' will be automatically cleared.</w:t>
            </w:r>
          </w:p>
          <w:p w14:paraId="5E686664">
            <w:pPr>
              <w:pStyle w:val="23"/>
              <w:rPr>
                <w:snapToGrid w:val="0"/>
                <w:color w:val="auto"/>
              </w:rPr>
            </w:pPr>
            <w:r>
              <w:rPr>
                <w:snapToGrid w:val="0"/>
                <w:color w:val="auto"/>
              </w:rPr>
              <w:t>When parameter F9-35 = 1 or 2, it is a 'fault', requiring manual reset. It can be reset immediately.</w:t>
            </w:r>
          </w:p>
        </w:tc>
      </w:tr>
      <w:tr w14:paraId="0276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vAlign w:val="center"/>
          </w:tcPr>
          <w:p w14:paraId="6428AC8F">
            <w:pPr>
              <w:pStyle w:val="23"/>
              <w:rPr>
                <w:snapToGrid w:val="0"/>
                <w:color w:val="auto"/>
              </w:rPr>
            </w:pPr>
          </w:p>
          <w:p w14:paraId="0770C690">
            <w:pPr>
              <w:pStyle w:val="23"/>
              <w:rPr>
                <w:snapToGrid w:val="0"/>
                <w:color w:val="auto"/>
              </w:rPr>
            </w:pPr>
          </w:p>
          <w:p w14:paraId="0C7E4946">
            <w:pPr>
              <w:pStyle w:val="23"/>
              <w:rPr>
                <w:snapToGrid w:val="0"/>
                <w:color w:val="auto"/>
                <w:lang w:eastAsia="en-US"/>
              </w:rPr>
            </w:pPr>
            <w:r>
              <w:rPr>
                <w:snapToGrid w:val="0"/>
                <w:color w:val="auto"/>
                <w:lang w:eastAsia="en-US"/>
              </w:rPr>
              <w:t>E048</w:t>
            </w:r>
          </w:p>
          <w:p w14:paraId="63CDB66E">
            <w:pPr>
              <w:pStyle w:val="23"/>
              <w:rPr>
                <w:snapToGrid w:val="0"/>
                <w:color w:val="auto"/>
                <w:lang w:eastAsia="en-US"/>
              </w:rPr>
            </w:pPr>
          </w:p>
        </w:tc>
        <w:tc>
          <w:tcPr>
            <w:tcW w:w="563" w:type="pct"/>
            <w:shd w:val="clear" w:color="auto" w:fill="auto"/>
            <w:vAlign w:val="center"/>
          </w:tcPr>
          <w:p w14:paraId="65DC760C">
            <w:pPr>
              <w:pStyle w:val="23"/>
              <w:rPr>
                <w:snapToGrid w:val="0"/>
                <w:color w:val="auto"/>
              </w:rPr>
            </w:pPr>
          </w:p>
          <w:p w14:paraId="55A98D44">
            <w:pPr>
              <w:pStyle w:val="23"/>
              <w:rPr>
                <w:snapToGrid w:val="0"/>
                <w:color w:val="auto"/>
              </w:rPr>
            </w:pPr>
            <w:r>
              <w:rPr>
                <w:snapToGrid w:val="0"/>
                <w:color w:val="auto"/>
              </w:rPr>
              <w:t>AI current signal open circuit</w:t>
            </w:r>
          </w:p>
        </w:tc>
        <w:tc>
          <w:tcPr>
            <w:tcW w:w="918" w:type="pct"/>
            <w:shd w:val="clear" w:color="auto" w:fill="auto"/>
            <w:vAlign w:val="center"/>
          </w:tcPr>
          <w:p w14:paraId="649D3A8D">
            <w:pPr>
              <w:pStyle w:val="23"/>
              <w:rPr>
                <w:snapToGrid w:val="0"/>
                <w:color w:val="auto"/>
              </w:rPr>
            </w:pPr>
            <w:r>
              <w:rPr>
                <w:snapToGrid w:val="0"/>
                <w:color w:val="auto"/>
              </w:rPr>
              <w:t>When the 4~20mA open circuit action (parameter F5-42) is selected as 3, and the signal type of any one of the AI1, AI2, or AI1 analog input terminals is a 4~20mA current signal, and the analog input function is not zero, if the input current signal at that terminal is less than the 4~20mA open circuit threshold (parameter F5-43), an E048 fault will be reported.</w:t>
            </w:r>
          </w:p>
        </w:tc>
        <w:tc>
          <w:tcPr>
            <w:tcW w:w="1397" w:type="pct"/>
            <w:shd w:val="clear" w:color="auto" w:fill="auto"/>
            <w:vAlign w:val="center"/>
          </w:tcPr>
          <w:p w14:paraId="7EDC0CAF">
            <w:pPr>
              <w:pStyle w:val="23"/>
              <w:rPr>
                <w:snapToGrid w:val="0"/>
                <w:color w:val="auto"/>
              </w:rPr>
            </w:pPr>
          </w:p>
          <w:p w14:paraId="5ADF9121">
            <w:pPr>
              <w:pStyle w:val="23"/>
              <w:rPr>
                <w:snapToGrid w:val="0"/>
                <w:color w:val="auto"/>
              </w:rPr>
            </w:pPr>
          </w:p>
          <w:p w14:paraId="4DCF8D0F">
            <w:pPr>
              <w:pStyle w:val="23"/>
              <w:rPr>
                <w:snapToGrid w:val="0"/>
                <w:color w:val="auto"/>
              </w:rPr>
            </w:pPr>
          </w:p>
          <w:p w14:paraId="2E634BC5">
            <w:pPr>
              <w:pStyle w:val="23"/>
              <w:rPr>
                <w:snapToGrid w:val="0"/>
                <w:color w:val="auto"/>
              </w:rPr>
            </w:pPr>
            <w:r>
              <w:rPr>
                <w:snapToGrid w:val="0"/>
                <w:color w:val="auto"/>
              </w:rPr>
              <w:t>Analog Input Current Signal Disconnection</w:t>
            </w:r>
          </w:p>
          <w:p w14:paraId="325E9DCF">
            <w:pPr>
              <w:pStyle w:val="23"/>
              <w:rPr>
                <w:snapToGrid w:val="0"/>
                <w:color w:val="auto"/>
              </w:rPr>
            </w:pPr>
          </w:p>
        </w:tc>
        <w:tc>
          <w:tcPr>
            <w:tcW w:w="1561" w:type="pct"/>
            <w:shd w:val="clear" w:color="auto" w:fill="auto"/>
            <w:vAlign w:val="center"/>
          </w:tcPr>
          <w:p w14:paraId="72D8CE7C">
            <w:pPr>
              <w:pStyle w:val="23"/>
              <w:rPr>
                <w:snapToGrid w:val="0"/>
                <w:color w:val="auto"/>
              </w:rPr>
            </w:pPr>
            <w:r>
              <w:rPr>
                <w:snapToGrid w:val="0"/>
                <w:color w:val="auto"/>
              </w:rPr>
              <w:t>Reset Method: Manual Reset; Reset Condition: When the disconnection fault condition is not met, manual reset can be performed.</w:t>
            </w:r>
            <w:r>
              <w:rPr>
                <w:snapToGrid w:val="0"/>
                <w:color w:val="auto"/>
              </w:rPr>
              <w:cr/>
            </w:r>
          </w:p>
        </w:tc>
      </w:tr>
      <w:tr w14:paraId="1558B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131D1216">
            <w:pPr>
              <w:pStyle w:val="23"/>
              <w:rPr>
                <w:snapToGrid w:val="0"/>
                <w:color w:val="auto"/>
                <w:lang w:eastAsia="en-US"/>
              </w:rPr>
            </w:pPr>
            <w:r>
              <w:rPr>
                <w:snapToGrid w:val="0"/>
                <w:color w:val="auto"/>
                <w:lang w:eastAsia="en-US"/>
              </w:rPr>
              <w:t>E049</w:t>
            </w:r>
          </w:p>
        </w:tc>
        <w:tc>
          <w:tcPr>
            <w:tcW w:w="563" w:type="pct"/>
            <w:shd w:val="clear" w:color="auto" w:fill="auto"/>
            <w:vAlign w:val="center"/>
          </w:tcPr>
          <w:p w14:paraId="5D4B9E86">
            <w:pPr>
              <w:pStyle w:val="23"/>
              <w:rPr>
                <w:snapToGrid w:val="0"/>
                <w:color w:val="auto"/>
                <w:lang w:eastAsia="en-US"/>
              </w:rPr>
            </w:pPr>
            <w:r>
              <w:rPr>
                <w:snapToGrid w:val="0"/>
                <w:color w:val="auto"/>
                <w:lang w:eastAsia="en-US"/>
              </w:rPr>
              <w:t>External</w:t>
            </w:r>
          </w:p>
          <w:p w14:paraId="390D64EE">
            <w:pPr>
              <w:pStyle w:val="23"/>
              <w:rPr>
                <w:snapToGrid w:val="0"/>
                <w:color w:val="auto"/>
                <w:lang w:eastAsia="en-US"/>
              </w:rPr>
            </w:pPr>
            <w:r>
              <w:rPr>
                <w:snapToGrid w:val="0"/>
                <w:color w:val="auto"/>
                <w:lang w:eastAsia="en-US"/>
              </w:rPr>
              <w:t>Fault</w:t>
            </w:r>
          </w:p>
        </w:tc>
        <w:tc>
          <w:tcPr>
            <w:tcW w:w="918" w:type="pct"/>
            <w:shd w:val="clear" w:color="auto" w:fill="auto"/>
            <w:vAlign w:val="center"/>
          </w:tcPr>
          <w:p w14:paraId="51E5C7AA">
            <w:pPr>
              <w:pStyle w:val="23"/>
              <w:rPr>
                <w:snapToGrid w:val="0"/>
                <w:color w:val="auto"/>
              </w:rPr>
            </w:pPr>
            <w:r>
              <w:rPr>
                <w:snapToGrid w:val="0"/>
                <w:color w:val="auto"/>
              </w:rPr>
              <w:t>External Fault, the inverter decelerates according to the set value of parameter F1-23.</w:t>
            </w:r>
          </w:p>
        </w:tc>
        <w:tc>
          <w:tcPr>
            <w:tcW w:w="1397" w:type="pct"/>
            <w:shd w:val="clear" w:color="auto" w:fill="auto"/>
            <w:noWrap/>
            <w:vAlign w:val="center"/>
          </w:tcPr>
          <w:p w14:paraId="7729B05A">
            <w:pPr>
              <w:pStyle w:val="23"/>
              <w:rPr>
                <w:snapToGrid w:val="0"/>
                <w:color w:val="auto"/>
              </w:rPr>
            </w:pPr>
            <w:r>
              <w:rPr>
                <w:snapToGrid w:val="0"/>
                <w:color w:val="auto"/>
              </w:rPr>
              <w:t>DI Terminal Function = 10 “External Fault”, and the signal is valid</w:t>
            </w:r>
          </w:p>
        </w:tc>
        <w:tc>
          <w:tcPr>
            <w:tcW w:w="1561" w:type="pct"/>
            <w:shd w:val="clear" w:color="auto" w:fill="auto"/>
            <w:vAlign w:val="center"/>
          </w:tcPr>
          <w:p w14:paraId="155F669B">
            <w:pPr>
              <w:pStyle w:val="23"/>
              <w:rPr>
                <w:snapToGrid w:val="0"/>
                <w:color w:val="auto"/>
              </w:rPr>
            </w:pPr>
            <w:r>
              <w:rPr>
                <w:snapToGrid w:val="0"/>
                <w:color w:val="auto"/>
              </w:rPr>
              <w:t>Parameter F1-23</w:t>
            </w:r>
          </w:p>
          <w:p w14:paraId="07F0102B">
            <w:pPr>
              <w:pStyle w:val="23"/>
              <w:rPr>
                <w:snapToGrid w:val="0"/>
                <w:color w:val="auto"/>
              </w:rPr>
            </w:pPr>
            <w:r>
              <w:rPr>
                <w:snapToGrid w:val="0"/>
                <w:color w:val="auto"/>
              </w:rPr>
              <w:t>0: Stop in Free Run Mode;</w:t>
            </w:r>
          </w:p>
          <w:p w14:paraId="1FA8FC84">
            <w:pPr>
              <w:pStyle w:val="23"/>
              <w:rPr>
                <w:snapToGrid w:val="0"/>
                <w:color w:val="auto"/>
              </w:rPr>
            </w:pPr>
            <w:r>
              <w:rPr>
                <w:snapToGrid w:val="0"/>
                <w:color w:val="auto"/>
              </w:rPr>
              <w:t>1: Decelerate According to First Deceleration Time;</w:t>
            </w:r>
          </w:p>
          <w:p w14:paraId="30EC24F4">
            <w:pPr>
              <w:pStyle w:val="23"/>
              <w:rPr>
                <w:snapToGrid w:val="0"/>
                <w:color w:val="auto"/>
              </w:rPr>
            </w:pPr>
            <w:r>
              <w:rPr>
                <w:snapToGrid w:val="0"/>
                <w:color w:val="auto"/>
              </w:rPr>
              <w:t>2: Decelerate According to Second Deceleration Time;</w:t>
            </w:r>
          </w:p>
          <w:p w14:paraId="6E5265AD">
            <w:pPr>
              <w:pStyle w:val="23"/>
              <w:rPr>
                <w:snapToGrid w:val="0"/>
                <w:color w:val="auto"/>
              </w:rPr>
            </w:pPr>
            <w:r>
              <w:rPr>
                <w:snapToGrid w:val="0"/>
                <w:color w:val="auto"/>
              </w:rPr>
              <w:t>3: Decelerate According to Third Deceleration Time;</w:t>
            </w:r>
          </w:p>
          <w:p w14:paraId="6A139129">
            <w:pPr>
              <w:pStyle w:val="23"/>
              <w:rPr>
                <w:snapToGrid w:val="0"/>
                <w:color w:val="auto"/>
              </w:rPr>
            </w:pPr>
            <w:r>
              <w:rPr>
                <w:snapToGrid w:val="0"/>
                <w:color w:val="auto"/>
              </w:rPr>
              <w:t>4: Decelerate According to Fourth Deceleration Time;</w:t>
            </w:r>
          </w:p>
          <w:p w14:paraId="0BB4C0B8">
            <w:pPr>
              <w:pStyle w:val="23"/>
              <w:rPr>
                <w:snapToGrid w:val="0"/>
                <w:color w:val="auto"/>
              </w:rPr>
            </w:pPr>
            <w:r>
              <w:rPr>
                <w:snapToGrid w:val="0"/>
                <w:color w:val="auto"/>
              </w:rPr>
              <w:t xml:space="preserve">5: System Deceleration (According to Original Deceleration Time) </w:t>
            </w:r>
          </w:p>
          <w:p w14:paraId="3051F8C2">
            <w:pPr>
              <w:pStyle w:val="23"/>
              <w:rPr>
                <w:snapToGrid w:val="0"/>
                <w:color w:val="auto"/>
              </w:rPr>
            </w:pPr>
            <w:r>
              <w:rPr>
                <w:snapToGrid w:val="0"/>
                <w:color w:val="auto"/>
              </w:rPr>
              <w:t>6: Automatic Deceleration</w:t>
            </w:r>
          </w:p>
          <w:p w14:paraId="53C100DE">
            <w:pPr>
              <w:pStyle w:val="23"/>
              <w:rPr>
                <w:snapToGrid w:val="0"/>
                <w:color w:val="auto"/>
              </w:rPr>
            </w:pPr>
            <w:r>
              <w:rPr>
                <w:snapToGrid w:val="0"/>
                <w:color w:val="auto"/>
              </w:rPr>
              <w:t>Manual reset;</w:t>
            </w:r>
          </w:p>
          <w:p w14:paraId="2E4B2F0C">
            <w:pPr>
              <w:pStyle w:val="23"/>
              <w:rPr>
                <w:snapToGrid w:val="0"/>
                <w:color w:val="auto"/>
              </w:rPr>
            </w:pPr>
            <w:r>
              <w:rPr>
                <w:snapToGrid w:val="0"/>
                <w:color w:val="auto"/>
              </w:rPr>
              <w:t>Manual reset can only be performed after the external fault has disappeared.</w:t>
            </w:r>
          </w:p>
        </w:tc>
      </w:tr>
      <w:tr w14:paraId="648A8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559" w:type="pct"/>
            <w:shd w:val="clear" w:color="auto" w:fill="auto"/>
            <w:noWrap/>
            <w:vAlign w:val="center"/>
          </w:tcPr>
          <w:p w14:paraId="075E2FDC">
            <w:pPr>
              <w:pStyle w:val="23"/>
              <w:rPr>
                <w:snapToGrid w:val="0"/>
                <w:color w:val="auto"/>
                <w:lang w:eastAsia="en-US"/>
              </w:rPr>
            </w:pPr>
            <w:r>
              <w:rPr>
                <w:snapToGrid w:val="0"/>
                <w:color w:val="auto"/>
                <w:lang w:eastAsia="en-US"/>
              </w:rPr>
              <w:t>E050</w:t>
            </w:r>
          </w:p>
        </w:tc>
        <w:tc>
          <w:tcPr>
            <w:tcW w:w="563" w:type="pct"/>
            <w:shd w:val="clear" w:color="auto" w:fill="auto"/>
            <w:vAlign w:val="center"/>
          </w:tcPr>
          <w:p w14:paraId="435EB8DA">
            <w:pPr>
              <w:pStyle w:val="23"/>
              <w:rPr>
                <w:snapToGrid w:val="0"/>
                <w:color w:val="auto"/>
                <w:lang w:eastAsia="en-US"/>
              </w:rPr>
            </w:pPr>
            <w:r>
              <w:rPr>
                <w:snapToGrid w:val="0"/>
                <w:color w:val="auto"/>
                <w:lang w:eastAsia="en-US"/>
              </w:rPr>
              <w:t>External emergency stop</w:t>
            </w:r>
          </w:p>
        </w:tc>
        <w:tc>
          <w:tcPr>
            <w:tcW w:w="918" w:type="pct"/>
            <w:shd w:val="clear" w:color="auto" w:fill="auto"/>
            <w:vAlign w:val="center"/>
          </w:tcPr>
          <w:p w14:paraId="23E66A4C">
            <w:pPr>
              <w:pStyle w:val="23"/>
              <w:rPr>
                <w:snapToGrid w:val="0"/>
                <w:color w:val="auto"/>
              </w:rPr>
            </w:pPr>
            <w:r>
              <w:rPr>
                <w:snapToGrid w:val="0"/>
                <w:color w:val="auto"/>
              </w:rPr>
              <w:t>When the DI terminal function is set to “External Fault Free Stop”, if the terminal signal is valid, the inverter immediately stops output, and the motor freely stops.</w:t>
            </w:r>
          </w:p>
        </w:tc>
        <w:tc>
          <w:tcPr>
            <w:tcW w:w="1397" w:type="pct"/>
            <w:shd w:val="clear" w:color="auto" w:fill="auto"/>
            <w:noWrap/>
            <w:vAlign w:val="center"/>
          </w:tcPr>
          <w:p w14:paraId="5988BD0D">
            <w:pPr>
              <w:pStyle w:val="23"/>
              <w:rPr>
                <w:snapToGrid w:val="0"/>
                <w:color w:val="auto"/>
              </w:rPr>
            </w:pPr>
            <w:r>
              <w:rPr>
                <w:snapToGrid w:val="0"/>
                <w:color w:val="auto"/>
              </w:rPr>
              <w:t>DI terminal function = 28 “External Fault Free Stop”, and the signal is valid</w:t>
            </w:r>
          </w:p>
        </w:tc>
        <w:tc>
          <w:tcPr>
            <w:tcW w:w="1561" w:type="pct"/>
            <w:shd w:val="clear" w:color="auto" w:fill="auto"/>
            <w:vAlign w:val="center"/>
          </w:tcPr>
          <w:p w14:paraId="6DC97496">
            <w:pPr>
              <w:pStyle w:val="23"/>
              <w:rPr>
                <w:snapToGrid w:val="0"/>
                <w:color w:val="auto"/>
              </w:rPr>
            </w:pPr>
            <w:r>
              <w:rPr>
                <w:snapToGrid w:val="0"/>
                <w:color w:val="auto"/>
              </w:rPr>
              <w:t>Manual reset; “External Fault Free Stop” signal must disappear before manual reset can be performed.</w:t>
            </w:r>
          </w:p>
        </w:tc>
      </w:tr>
      <w:tr w14:paraId="025C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559" w:type="pct"/>
            <w:shd w:val="clear" w:color="auto" w:fill="auto"/>
            <w:noWrap/>
            <w:vAlign w:val="center"/>
          </w:tcPr>
          <w:p w14:paraId="31A9CA6F">
            <w:pPr>
              <w:pStyle w:val="23"/>
              <w:rPr>
                <w:snapToGrid w:val="0"/>
                <w:color w:val="auto"/>
                <w:lang w:eastAsia="en-US"/>
              </w:rPr>
            </w:pPr>
            <w:r>
              <w:rPr>
                <w:snapToGrid w:val="0"/>
                <w:color w:val="auto"/>
                <w:lang w:eastAsia="en-US"/>
              </w:rPr>
              <w:t>E051</w:t>
            </w:r>
          </w:p>
        </w:tc>
        <w:tc>
          <w:tcPr>
            <w:tcW w:w="563" w:type="pct"/>
            <w:shd w:val="clear" w:color="auto" w:fill="auto"/>
            <w:vAlign w:val="center"/>
          </w:tcPr>
          <w:p w14:paraId="59C7D4A5">
            <w:pPr>
              <w:pStyle w:val="23"/>
              <w:rPr>
                <w:snapToGrid w:val="0"/>
                <w:color w:val="auto"/>
                <w:lang w:eastAsia="en-US"/>
              </w:rPr>
            </w:pPr>
            <w:r>
              <w:rPr>
                <w:snapToGrid w:val="0"/>
                <w:color w:val="auto"/>
                <w:lang w:eastAsia="en-US"/>
              </w:rPr>
              <w:t>External</w:t>
            </w:r>
          </w:p>
          <w:p w14:paraId="6235B35A">
            <w:pPr>
              <w:pStyle w:val="23"/>
              <w:rPr>
                <w:snapToGrid w:val="0"/>
                <w:color w:val="auto"/>
                <w:lang w:eastAsia="en-US"/>
              </w:rPr>
            </w:pPr>
            <w:r>
              <w:rPr>
                <w:snapToGrid w:val="0"/>
                <w:color w:val="auto"/>
                <w:lang w:eastAsia="en-US"/>
              </w:rPr>
              <w:t>Interrupt</w:t>
            </w:r>
          </w:p>
        </w:tc>
        <w:tc>
          <w:tcPr>
            <w:tcW w:w="918" w:type="pct"/>
            <w:shd w:val="clear" w:color="auto" w:fill="auto"/>
            <w:vAlign w:val="center"/>
          </w:tcPr>
          <w:p w14:paraId="412E75BD">
            <w:pPr>
              <w:pStyle w:val="23"/>
              <w:rPr>
                <w:snapToGrid w:val="0"/>
                <w:color w:val="auto"/>
              </w:rPr>
            </w:pPr>
            <w:r>
              <w:rPr>
                <w:snapToGrid w:val="0"/>
                <w:color w:val="auto"/>
              </w:rPr>
              <w:t xml:space="preserve">When the DI terminal function is set to “Base Block”, the inverter immediately stops output, and the motor freely stops. </w:t>
            </w:r>
          </w:p>
        </w:tc>
        <w:tc>
          <w:tcPr>
            <w:tcW w:w="1397" w:type="pct"/>
            <w:shd w:val="clear" w:color="auto" w:fill="auto"/>
            <w:noWrap/>
            <w:vAlign w:val="center"/>
          </w:tcPr>
          <w:p w14:paraId="2E6798AC">
            <w:pPr>
              <w:pStyle w:val="23"/>
              <w:rPr>
                <w:snapToGrid w:val="0"/>
                <w:color w:val="auto"/>
              </w:rPr>
            </w:pPr>
            <w:r>
              <w:rPr>
                <w:snapToGrid w:val="0"/>
                <w:color w:val="auto"/>
              </w:rPr>
              <w:t>DI terminal function = 11 “Base Block”, and the signal is valid</w:t>
            </w:r>
          </w:p>
        </w:tc>
        <w:tc>
          <w:tcPr>
            <w:tcW w:w="1561" w:type="pct"/>
            <w:shd w:val="clear" w:color="auto" w:fill="auto"/>
            <w:vAlign w:val="center"/>
          </w:tcPr>
          <w:p w14:paraId="5758BD20">
            <w:pPr>
              <w:pStyle w:val="23"/>
              <w:rPr>
                <w:snapToGrid w:val="0"/>
                <w:color w:val="auto"/>
              </w:rPr>
            </w:pPr>
            <w:r>
              <w:rPr>
                <w:snapToGrid w:val="0"/>
                <w:color w:val="auto"/>
              </w:rPr>
              <w:t>The “Base Block Signal” disappears, and the fault is automatically cleared.</w:t>
            </w:r>
          </w:p>
        </w:tc>
      </w:tr>
      <w:tr w14:paraId="7FC65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559" w:type="pct"/>
            <w:shd w:val="clear" w:color="auto" w:fill="auto"/>
            <w:noWrap/>
            <w:vAlign w:val="center"/>
          </w:tcPr>
          <w:p w14:paraId="296086BC">
            <w:pPr>
              <w:pStyle w:val="23"/>
              <w:rPr>
                <w:snapToGrid w:val="0"/>
                <w:color w:val="auto"/>
                <w:lang w:eastAsia="en-US"/>
              </w:rPr>
            </w:pPr>
            <w:r>
              <w:rPr>
                <w:snapToGrid w:val="0"/>
                <w:color w:val="auto"/>
                <w:lang w:eastAsia="en-US"/>
              </w:rPr>
              <w:t>E052</w:t>
            </w:r>
          </w:p>
        </w:tc>
        <w:tc>
          <w:tcPr>
            <w:tcW w:w="563" w:type="pct"/>
            <w:shd w:val="clear" w:color="auto" w:fill="auto"/>
            <w:vAlign w:val="center"/>
          </w:tcPr>
          <w:p w14:paraId="771D939E">
            <w:pPr>
              <w:pStyle w:val="23"/>
              <w:rPr>
                <w:snapToGrid w:val="0"/>
                <w:color w:val="auto"/>
                <w:lang w:eastAsia="en-US"/>
              </w:rPr>
            </w:pPr>
            <w:r>
              <w:rPr>
                <w:snapToGrid w:val="0"/>
                <w:color w:val="auto"/>
                <w:lang w:eastAsia="en-US"/>
              </w:rPr>
              <w:t>Password entered incorrectly three times</w:t>
            </w:r>
          </w:p>
        </w:tc>
        <w:tc>
          <w:tcPr>
            <w:tcW w:w="918" w:type="pct"/>
            <w:shd w:val="clear" w:color="auto" w:fill="auto"/>
            <w:noWrap/>
            <w:vAlign w:val="center"/>
          </w:tcPr>
          <w:p w14:paraId="44B50384">
            <w:pPr>
              <w:pStyle w:val="23"/>
              <w:rPr>
                <w:snapToGrid w:val="0"/>
                <w:color w:val="auto"/>
              </w:rPr>
            </w:pPr>
            <w:r>
              <w:rPr>
                <w:snapToGrid w:val="0"/>
                <w:color w:val="auto"/>
              </w:rPr>
              <w:t>Password decoding failed three consecutive times</w:t>
            </w:r>
          </w:p>
        </w:tc>
        <w:tc>
          <w:tcPr>
            <w:tcW w:w="1397" w:type="pct"/>
            <w:shd w:val="clear" w:color="auto" w:fill="auto"/>
            <w:noWrap/>
            <w:vAlign w:val="center"/>
          </w:tcPr>
          <w:p w14:paraId="6F54C72D">
            <w:pPr>
              <w:pStyle w:val="23"/>
              <w:rPr>
                <w:snapToGrid w:val="0"/>
                <w:color w:val="auto"/>
                <w:lang w:eastAsia="en-US"/>
              </w:rPr>
            </w:pPr>
            <w:r>
              <w:rPr>
                <w:snapToGrid w:val="0"/>
                <w:color w:val="auto"/>
                <w:lang w:eastAsia="en-US"/>
              </w:rPr>
              <w:t>Parameter F7-33 password entry error</w:t>
            </w:r>
          </w:p>
        </w:tc>
        <w:tc>
          <w:tcPr>
            <w:tcW w:w="1561" w:type="pct"/>
            <w:shd w:val="clear" w:color="auto" w:fill="auto"/>
            <w:vAlign w:val="center"/>
          </w:tcPr>
          <w:p w14:paraId="2269FC97">
            <w:pPr>
              <w:pStyle w:val="23"/>
              <w:rPr>
                <w:snapToGrid w:val="0"/>
                <w:color w:val="auto"/>
              </w:rPr>
            </w:pPr>
            <w:r>
              <w:rPr>
                <w:snapToGrid w:val="0"/>
                <w:color w:val="auto"/>
              </w:rPr>
              <w:t>Manual reset;</w:t>
            </w:r>
          </w:p>
          <w:p w14:paraId="570BEE6B">
            <w:pPr>
              <w:pStyle w:val="23"/>
              <w:rPr>
                <w:snapToGrid w:val="0"/>
                <w:color w:val="auto"/>
              </w:rPr>
            </w:pPr>
            <w:r>
              <w:rPr>
                <w:snapToGrid w:val="0"/>
                <w:color w:val="auto"/>
              </w:rPr>
              <w:t>Reset condition requires power off.</w:t>
            </w:r>
          </w:p>
        </w:tc>
      </w:tr>
      <w:tr w14:paraId="3A9F4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76E7340E">
            <w:pPr>
              <w:pStyle w:val="23"/>
              <w:rPr>
                <w:snapToGrid w:val="0"/>
                <w:color w:val="auto"/>
                <w:lang w:eastAsia="en-US"/>
              </w:rPr>
            </w:pPr>
            <w:r>
              <w:rPr>
                <w:snapToGrid w:val="0"/>
                <w:color w:val="auto"/>
                <w:lang w:eastAsia="en-US"/>
              </w:rPr>
              <w:t>E054</w:t>
            </w:r>
          </w:p>
        </w:tc>
        <w:tc>
          <w:tcPr>
            <w:tcW w:w="563" w:type="pct"/>
            <w:shd w:val="clear" w:color="auto" w:fill="auto"/>
            <w:vAlign w:val="center"/>
          </w:tcPr>
          <w:p w14:paraId="1EC4EB75">
            <w:pPr>
              <w:pStyle w:val="23"/>
              <w:jc w:val="left"/>
              <w:rPr>
                <w:snapToGrid w:val="0"/>
                <w:color w:val="auto"/>
                <w:lang w:eastAsia="en-US"/>
              </w:rPr>
            </w:pPr>
            <w:r>
              <w:rPr>
                <w:snapToGrid w:val="0"/>
                <w:color w:val="auto"/>
                <w:lang w:eastAsia="en-US"/>
              </w:rPr>
              <w:t>Invalid communication command</w:t>
            </w:r>
          </w:p>
        </w:tc>
        <w:tc>
          <w:tcPr>
            <w:tcW w:w="918" w:type="pct"/>
            <w:shd w:val="clear" w:color="auto" w:fill="auto"/>
            <w:noWrap/>
            <w:vAlign w:val="center"/>
          </w:tcPr>
          <w:p w14:paraId="0389B06A">
            <w:pPr>
              <w:pStyle w:val="23"/>
              <w:rPr>
                <w:snapToGrid w:val="0"/>
                <w:color w:val="auto"/>
                <w:lang w:eastAsia="en-US"/>
              </w:rPr>
            </w:pPr>
            <w:r>
              <w:rPr>
                <w:snapToGrid w:val="0"/>
                <w:color w:val="auto"/>
                <w:lang w:eastAsia="en-US"/>
              </w:rPr>
              <w:t>Invalid communication command</w:t>
            </w:r>
          </w:p>
        </w:tc>
        <w:tc>
          <w:tcPr>
            <w:tcW w:w="1397" w:type="pct"/>
            <w:shd w:val="clear" w:color="auto" w:fill="auto"/>
            <w:vAlign w:val="center"/>
          </w:tcPr>
          <w:p w14:paraId="54417BDE">
            <w:pPr>
              <w:pStyle w:val="23"/>
              <w:rPr>
                <w:snapToGrid w:val="0"/>
                <w:color w:val="auto"/>
              </w:rPr>
            </w:pPr>
            <w:r>
              <w:rPr>
                <w:snapToGrid w:val="0"/>
                <w:color w:val="auto"/>
              </w:rPr>
              <w:t>1. The communication command transmitted by the higher-level machine is incorrect;</w:t>
            </w:r>
          </w:p>
          <w:p w14:paraId="6F39D7AD">
            <w:pPr>
              <w:pStyle w:val="23"/>
              <w:rPr>
                <w:snapToGrid w:val="0"/>
                <w:color w:val="auto"/>
              </w:rPr>
            </w:pPr>
            <w:r>
              <w:rPr>
                <w:snapToGrid w:val="0"/>
                <w:color w:val="auto"/>
              </w:rPr>
              <w:t>2. Misoperation due to interference;</w:t>
            </w:r>
          </w:p>
          <w:p w14:paraId="1913F47F">
            <w:pPr>
              <w:pStyle w:val="23"/>
              <w:rPr>
                <w:snapToGrid w:val="0"/>
                <w:color w:val="auto"/>
              </w:rPr>
            </w:pPr>
            <w:r>
              <w:rPr>
                <w:snapToGrid w:val="0"/>
                <w:color w:val="auto"/>
              </w:rPr>
              <w:t>3. Communication conditions differ from those of the higher-level machine;</w:t>
            </w:r>
          </w:p>
          <w:p w14:paraId="2D976E4D">
            <w:pPr>
              <w:pStyle w:val="23"/>
              <w:rPr>
                <w:snapToGrid w:val="0"/>
                <w:color w:val="auto"/>
              </w:rPr>
            </w:pPr>
            <w:r>
              <w:rPr>
                <w:snapToGrid w:val="0"/>
                <w:color w:val="auto"/>
              </w:rPr>
              <w:t>4. Communication cable break or poor contact.</w:t>
            </w:r>
          </w:p>
        </w:tc>
        <w:tc>
          <w:tcPr>
            <w:tcW w:w="1561" w:type="pct"/>
            <w:shd w:val="clear" w:color="auto" w:fill="auto"/>
            <w:vAlign w:val="center"/>
          </w:tcPr>
          <w:p w14:paraId="256F425C">
            <w:pPr>
              <w:pStyle w:val="23"/>
              <w:rPr>
                <w:snapToGrid w:val="0"/>
                <w:color w:val="auto"/>
              </w:rPr>
            </w:pPr>
            <w:r>
              <w:rPr>
                <w:snapToGrid w:val="0"/>
                <w:color w:val="auto"/>
              </w:rPr>
              <w:t>F8-05 Communication Error Handling Method</w:t>
            </w:r>
          </w:p>
          <w:p w14:paraId="38519AB7">
            <w:pPr>
              <w:pStyle w:val="23"/>
              <w:rPr>
                <w:snapToGrid w:val="0"/>
                <w:color w:val="auto"/>
              </w:rPr>
            </w:pPr>
            <w:r>
              <w:rPr>
                <w:snapToGrid w:val="0"/>
                <w:color w:val="auto"/>
              </w:rPr>
              <w:t>0: Warning and continue running</w:t>
            </w:r>
          </w:p>
          <w:p w14:paraId="2DA92969">
            <w:pPr>
              <w:pStyle w:val="23"/>
              <w:rPr>
                <w:snapToGrid w:val="0"/>
                <w:color w:val="auto"/>
              </w:rPr>
            </w:pPr>
            <w:r>
              <w:rPr>
                <w:snapToGrid w:val="0"/>
                <w:color w:val="auto"/>
              </w:rPr>
              <w:t>1: Error and decelerate to stop</w:t>
            </w:r>
          </w:p>
          <w:p w14:paraId="4DA66D32">
            <w:pPr>
              <w:pStyle w:val="23"/>
              <w:rPr>
                <w:snapToGrid w:val="0"/>
                <w:color w:val="auto"/>
              </w:rPr>
            </w:pPr>
            <w:r>
              <w:rPr>
                <w:snapToGrid w:val="0"/>
                <w:color w:val="auto"/>
              </w:rPr>
              <w:t>2: Error and free stop</w:t>
            </w:r>
          </w:p>
          <w:p w14:paraId="04B7FF05">
            <w:pPr>
              <w:pStyle w:val="23"/>
              <w:rPr>
                <w:snapToGrid w:val="0"/>
                <w:color w:val="auto"/>
              </w:rPr>
            </w:pPr>
            <w:r>
              <w:rPr>
                <w:snapToGrid w:val="0"/>
                <w:color w:val="auto"/>
              </w:rPr>
              <w:t>3: No warning and continue operation</w:t>
            </w:r>
          </w:p>
          <w:p w14:paraId="21BF0CDA">
            <w:pPr>
              <w:pStyle w:val="23"/>
              <w:rPr>
                <w:snapToGrid w:val="0"/>
                <w:color w:val="auto"/>
              </w:rPr>
            </w:pPr>
            <w:r>
              <w:rPr>
                <w:snapToGrid w:val="0"/>
                <w:color w:val="auto"/>
              </w:rPr>
              <w:t>Reset method: Manual reset;</w:t>
            </w:r>
          </w:p>
          <w:p w14:paraId="395CDD37">
            <w:pPr>
              <w:pStyle w:val="23"/>
              <w:rPr>
                <w:snapToGrid w:val="0"/>
                <w:color w:val="auto"/>
              </w:rPr>
            </w:pPr>
            <w:r>
              <w:rPr>
                <w:snapToGrid w:val="0"/>
                <w:color w:val="auto"/>
              </w:rPr>
              <w:t>Reset condition: Can be immediately reset.</w:t>
            </w:r>
          </w:p>
        </w:tc>
      </w:tr>
      <w:tr w14:paraId="463C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559" w:type="pct"/>
            <w:shd w:val="clear" w:color="auto" w:fill="auto"/>
            <w:noWrap/>
            <w:vAlign w:val="center"/>
          </w:tcPr>
          <w:p w14:paraId="0C94C985">
            <w:pPr>
              <w:pStyle w:val="23"/>
              <w:rPr>
                <w:snapToGrid w:val="0"/>
                <w:color w:val="auto"/>
                <w:lang w:eastAsia="en-US"/>
              </w:rPr>
            </w:pPr>
            <w:r>
              <w:rPr>
                <w:snapToGrid w:val="0"/>
                <w:color w:val="auto"/>
                <w:lang w:eastAsia="en-US"/>
              </w:rPr>
              <w:t>E055</w:t>
            </w:r>
          </w:p>
        </w:tc>
        <w:tc>
          <w:tcPr>
            <w:tcW w:w="563" w:type="pct"/>
            <w:shd w:val="clear" w:color="auto" w:fill="auto"/>
            <w:vAlign w:val="center"/>
          </w:tcPr>
          <w:p w14:paraId="4303AE6F">
            <w:pPr>
              <w:pStyle w:val="23"/>
              <w:jc w:val="left"/>
              <w:rPr>
                <w:snapToGrid w:val="0"/>
                <w:color w:val="auto"/>
                <w:lang w:eastAsia="en-US"/>
              </w:rPr>
            </w:pPr>
            <w:r>
              <w:rPr>
                <w:snapToGrid w:val="0"/>
                <w:color w:val="auto"/>
                <w:lang w:eastAsia="en-US"/>
              </w:rPr>
              <w:t>Invalid Communication Address</w:t>
            </w:r>
          </w:p>
        </w:tc>
        <w:tc>
          <w:tcPr>
            <w:tcW w:w="918" w:type="pct"/>
            <w:shd w:val="clear" w:color="auto" w:fill="auto"/>
            <w:noWrap/>
            <w:vAlign w:val="center"/>
          </w:tcPr>
          <w:p w14:paraId="7F47BE39">
            <w:pPr>
              <w:pStyle w:val="23"/>
              <w:rPr>
                <w:snapToGrid w:val="0"/>
                <w:color w:val="auto"/>
                <w:lang w:eastAsia="en-US"/>
              </w:rPr>
            </w:pPr>
            <w:r>
              <w:rPr>
                <w:snapToGrid w:val="0"/>
                <w:color w:val="auto"/>
                <w:lang w:eastAsia="en-US"/>
              </w:rPr>
              <w:t>Invalid Communication Data Address</w:t>
            </w:r>
          </w:p>
        </w:tc>
        <w:tc>
          <w:tcPr>
            <w:tcW w:w="1397" w:type="pct"/>
            <w:shd w:val="clear" w:color="auto" w:fill="auto"/>
            <w:noWrap/>
            <w:vAlign w:val="center"/>
          </w:tcPr>
          <w:p w14:paraId="7E59921B">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4D470A52">
            <w:pPr>
              <w:pStyle w:val="23"/>
              <w:rPr>
                <w:snapToGrid w:val="0"/>
                <w:color w:val="auto"/>
              </w:rPr>
            </w:pPr>
            <w:r>
              <w:rPr>
                <w:snapToGrid w:val="0"/>
                <w:color w:val="auto"/>
              </w:rPr>
              <w:t>Reset method: Manual reset;</w:t>
            </w:r>
          </w:p>
          <w:p w14:paraId="3963D703">
            <w:pPr>
              <w:pStyle w:val="23"/>
              <w:rPr>
                <w:snapToGrid w:val="0"/>
                <w:color w:val="auto"/>
              </w:rPr>
            </w:pPr>
            <w:r>
              <w:rPr>
                <w:snapToGrid w:val="0"/>
                <w:color w:val="auto"/>
              </w:rPr>
              <w:t>Reset condition: Can be immediately reset.</w:t>
            </w:r>
          </w:p>
        </w:tc>
      </w:tr>
      <w:tr w14:paraId="7CB32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59" w:type="pct"/>
            <w:shd w:val="clear" w:color="auto" w:fill="auto"/>
            <w:noWrap/>
            <w:vAlign w:val="center"/>
          </w:tcPr>
          <w:p w14:paraId="16018BEC">
            <w:pPr>
              <w:pStyle w:val="23"/>
              <w:rPr>
                <w:snapToGrid w:val="0"/>
                <w:color w:val="auto"/>
                <w:lang w:eastAsia="en-US"/>
              </w:rPr>
            </w:pPr>
            <w:r>
              <w:rPr>
                <w:snapToGrid w:val="0"/>
                <w:color w:val="auto"/>
                <w:lang w:eastAsia="en-US"/>
              </w:rPr>
              <w:t>E056</w:t>
            </w:r>
          </w:p>
        </w:tc>
        <w:tc>
          <w:tcPr>
            <w:tcW w:w="563" w:type="pct"/>
            <w:shd w:val="clear" w:color="auto" w:fill="auto"/>
            <w:vAlign w:val="center"/>
          </w:tcPr>
          <w:p w14:paraId="54618EC9">
            <w:pPr>
              <w:pStyle w:val="23"/>
              <w:jc w:val="left"/>
              <w:rPr>
                <w:snapToGrid w:val="0"/>
                <w:color w:val="auto"/>
                <w:lang w:eastAsia="en-US"/>
              </w:rPr>
            </w:pPr>
            <w:r>
              <w:rPr>
                <w:snapToGrid w:val="0"/>
                <w:color w:val="auto"/>
                <w:lang w:eastAsia="en-US"/>
              </w:rPr>
              <w:t>Communication Data Error</w:t>
            </w:r>
          </w:p>
        </w:tc>
        <w:tc>
          <w:tcPr>
            <w:tcW w:w="918" w:type="pct"/>
            <w:shd w:val="clear" w:color="auto" w:fill="auto"/>
            <w:noWrap/>
            <w:vAlign w:val="center"/>
          </w:tcPr>
          <w:p w14:paraId="3DAF9BBF">
            <w:pPr>
              <w:pStyle w:val="23"/>
              <w:rPr>
                <w:snapToGrid w:val="0"/>
                <w:color w:val="auto"/>
                <w:lang w:eastAsia="en-US"/>
              </w:rPr>
            </w:pPr>
            <w:r>
              <w:rPr>
                <w:snapToGrid w:val="0"/>
                <w:color w:val="auto"/>
                <w:lang w:eastAsia="en-US"/>
              </w:rPr>
              <w:t>Invalid Communication Data Value</w:t>
            </w:r>
          </w:p>
        </w:tc>
        <w:tc>
          <w:tcPr>
            <w:tcW w:w="1397" w:type="pct"/>
            <w:shd w:val="clear" w:color="auto" w:fill="auto"/>
            <w:noWrap/>
            <w:vAlign w:val="center"/>
          </w:tcPr>
          <w:p w14:paraId="14F6C95A">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5A9748CD">
            <w:pPr>
              <w:pStyle w:val="23"/>
              <w:rPr>
                <w:snapToGrid w:val="0"/>
                <w:color w:val="auto"/>
              </w:rPr>
            </w:pPr>
            <w:r>
              <w:rPr>
                <w:snapToGrid w:val="0"/>
                <w:color w:val="auto"/>
              </w:rPr>
              <w:t>Reset method: Manual reset;</w:t>
            </w:r>
          </w:p>
          <w:p w14:paraId="78D0C8C5">
            <w:pPr>
              <w:pStyle w:val="23"/>
              <w:rPr>
                <w:snapToGrid w:val="0"/>
                <w:color w:val="auto"/>
              </w:rPr>
            </w:pPr>
            <w:r>
              <w:rPr>
                <w:snapToGrid w:val="0"/>
                <w:color w:val="auto"/>
              </w:rPr>
              <w:t>Reset condition: Can be immediately reset.</w:t>
            </w:r>
          </w:p>
        </w:tc>
      </w:tr>
      <w:tr w14:paraId="7B5D1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9" w:type="pct"/>
            <w:shd w:val="clear" w:color="auto" w:fill="auto"/>
            <w:noWrap/>
            <w:vAlign w:val="center"/>
          </w:tcPr>
          <w:p w14:paraId="0009BAAA">
            <w:pPr>
              <w:pStyle w:val="23"/>
              <w:rPr>
                <w:snapToGrid w:val="0"/>
                <w:color w:val="auto"/>
                <w:lang w:eastAsia="en-US"/>
              </w:rPr>
            </w:pPr>
            <w:r>
              <w:rPr>
                <w:snapToGrid w:val="0"/>
                <w:color w:val="auto"/>
                <w:lang w:eastAsia="en-US"/>
              </w:rPr>
              <w:t>E057</w:t>
            </w:r>
          </w:p>
        </w:tc>
        <w:tc>
          <w:tcPr>
            <w:tcW w:w="563" w:type="pct"/>
            <w:shd w:val="clear" w:color="auto" w:fill="auto"/>
            <w:vAlign w:val="center"/>
          </w:tcPr>
          <w:p w14:paraId="104AB63F">
            <w:pPr>
              <w:pStyle w:val="23"/>
              <w:jc w:val="left"/>
              <w:rPr>
                <w:snapToGrid w:val="0"/>
                <w:color w:val="auto"/>
                <w:lang w:eastAsia="en-US"/>
              </w:rPr>
            </w:pPr>
            <w:r>
              <w:rPr>
                <w:snapToGrid w:val="0"/>
                <w:color w:val="auto"/>
                <w:lang w:eastAsia="en-US"/>
              </w:rPr>
              <w:t>Communication Write to Read-Only Address</w:t>
            </w:r>
          </w:p>
        </w:tc>
        <w:tc>
          <w:tcPr>
            <w:tcW w:w="918" w:type="pct"/>
            <w:shd w:val="clear" w:color="auto" w:fill="auto"/>
            <w:noWrap/>
            <w:vAlign w:val="center"/>
          </w:tcPr>
          <w:p w14:paraId="1D3E41FE">
            <w:pPr>
              <w:pStyle w:val="23"/>
              <w:rPr>
                <w:snapToGrid w:val="0"/>
                <w:color w:val="auto"/>
                <w:lang w:eastAsia="en-US"/>
              </w:rPr>
            </w:pPr>
            <w:r>
              <w:rPr>
                <w:snapToGrid w:val="0"/>
                <w:color w:val="auto"/>
                <w:lang w:eastAsia="en-US"/>
              </w:rPr>
              <w:t>Writing Data to Read-Only Address</w:t>
            </w:r>
          </w:p>
        </w:tc>
        <w:tc>
          <w:tcPr>
            <w:tcW w:w="1397" w:type="pct"/>
            <w:shd w:val="clear" w:color="auto" w:fill="auto"/>
            <w:noWrap/>
            <w:vAlign w:val="center"/>
          </w:tcPr>
          <w:p w14:paraId="787669C2">
            <w:pPr>
              <w:pStyle w:val="23"/>
              <w:rPr>
                <w:snapToGrid w:val="0"/>
                <w:color w:val="auto"/>
                <w:lang w:eastAsia="en-US"/>
              </w:rPr>
            </w:pPr>
            <w:r>
              <w:rPr>
                <w:snapToGrid w:val="0"/>
                <w:color w:val="auto"/>
                <w:lang w:eastAsia="en-US"/>
              </w:rPr>
              <w:t>Same as above</w:t>
            </w:r>
          </w:p>
        </w:tc>
        <w:tc>
          <w:tcPr>
            <w:tcW w:w="1561" w:type="pct"/>
            <w:shd w:val="clear" w:color="auto" w:fill="auto"/>
            <w:noWrap/>
            <w:vAlign w:val="center"/>
          </w:tcPr>
          <w:p w14:paraId="71C41FD9">
            <w:pPr>
              <w:pStyle w:val="23"/>
              <w:rPr>
                <w:snapToGrid w:val="0"/>
                <w:color w:val="auto"/>
              </w:rPr>
            </w:pPr>
            <w:r>
              <w:rPr>
                <w:snapToGrid w:val="0"/>
                <w:color w:val="auto"/>
              </w:rPr>
              <w:t>Reset method: Manual reset;</w:t>
            </w:r>
          </w:p>
          <w:p w14:paraId="0C06C916">
            <w:pPr>
              <w:pStyle w:val="23"/>
              <w:rPr>
                <w:snapToGrid w:val="0"/>
                <w:color w:val="auto"/>
              </w:rPr>
            </w:pPr>
            <w:r>
              <w:rPr>
                <w:snapToGrid w:val="0"/>
                <w:color w:val="auto"/>
              </w:rPr>
              <w:t>Reset condition: Can be immediately reset.</w:t>
            </w:r>
          </w:p>
        </w:tc>
      </w:tr>
      <w:tr w14:paraId="10267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8" w:hRule="atLeast"/>
          <w:jc w:val="center"/>
        </w:trPr>
        <w:tc>
          <w:tcPr>
            <w:tcW w:w="559" w:type="pct"/>
            <w:shd w:val="clear" w:color="auto" w:fill="auto"/>
            <w:noWrap/>
            <w:vAlign w:val="center"/>
          </w:tcPr>
          <w:p w14:paraId="3C69EB48">
            <w:pPr>
              <w:pStyle w:val="23"/>
              <w:rPr>
                <w:snapToGrid w:val="0"/>
                <w:color w:val="auto"/>
                <w:lang w:eastAsia="en-US"/>
              </w:rPr>
            </w:pPr>
            <w:r>
              <w:rPr>
                <w:snapToGrid w:val="0"/>
                <w:color w:val="auto"/>
                <w:lang w:eastAsia="en-US"/>
              </w:rPr>
              <w:t>E058</w:t>
            </w:r>
          </w:p>
        </w:tc>
        <w:tc>
          <w:tcPr>
            <w:tcW w:w="563" w:type="pct"/>
            <w:shd w:val="clear" w:color="auto" w:fill="auto"/>
            <w:vAlign w:val="center"/>
          </w:tcPr>
          <w:p w14:paraId="4673F881">
            <w:pPr>
              <w:pStyle w:val="23"/>
              <w:rPr>
                <w:snapToGrid w:val="0"/>
                <w:color w:val="auto"/>
              </w:rPr>
            </w:pPr>
            <w:r>
              <w:rPr>
                <w:snapToGrid w:val="0"/>
                <w:color w:val="auto"/>
              </w:rPr>
              <w:t>Modbus Transmission Timeout</w:t>
            </w:r>
          </w:p>
        </w:tc>
        <w:tc>
          <w:tcPr>
            <w:tcW w:w="918" w:type="pct"/>
            <w:shd w:val="clear" w:color="auto" w:fill="auto"/>
            <w:noWrap/>
            <w:vAlign w:val="center"/>
          </w:tcPr>
          <w:p w14:paraId="6A115469">
            <w:pPr>
              <w:pStyle w:val="23"/>
              <w:rPr>
                <w:snapToGrid w:val="0"/>
                <w:color w:val="auto"/>
              </w:rPr>
            </w:pPr>
            <w:r>
              <w:rPr>
                <w:snapToGrid w:val="0"/>
                <w:color w:val="auto"/>
              </w:rPr>
              <w:t>Modbus Transmission Timeout</w:t>
            </w:r>
          </w:p>
        </w:tc>
        <w:tc>
          <w:tcPr>
            <w:tcW w:w="1397" w:type="pct"/>
            <w:shd w:val="clear" w:color="auto" w:fill="auto"/>
            <w:vAlign w:val="center"/>
          </w:tcPr>
          <w:p w14:paraId="35E04166">
            <w:pPr>
              <w:pStyle w:val="23"/>
              <w:rPr>
                <w:snapToGrid w:val="0"/>
                <w:color w:val="auto"/>
              </w:rPr>
            </w:pPr>
            <w:r>
              <w:rPr>
                <w:snapToGrid w:val="0"/>
                <w:color w:val="auto"/>
              </w:rPr>
              <w:t>1. The master device fails to transmit the communication command within the time set by parameter F8-04;</w:t>
            </w:r>
          </w:p>
          <w:p w14:paraId="7739A631">
            <w:pPr>
              <w:pStyle w:val="23"/>
              <w:rPr>
                <w:snapToGrid w:val="0"/>
                <w:color w:val="auto"/>
              </w:rPr>
            </w:pPr>
            <w:r>
              <w:rPr>
                <w:snapToGrid w:val="0"/>
                <w:color w:val="auto"/>
              </w:rPr>
              <w:t>2. Misoperation due to interference;</w:t>
            </w:r>
          </w:p>
          <w:p w14:paraId="79A99238">
            <w:pPr>
              <w:pStyle w:val="23"/>
              <w:rPr>
                <w:snapToGrid w:val="0"/>
                <w:color w:val="auto"/>
              </w:rPr>
            </w:pPr>
            <w:r>
              <w:rPr>
                <w:snapToGrid w:val="0"/>
                <w:color w:val="auto"/>
              </w:rPr>
              <w:t>3. Communication conditions differ from those of the higher-level machine;</w:t>
            </w:r>
          </w:p>
          <w:p w14:paraId="795B6840">
            <w:pPr>
              <w:pStyle w:val="23"/>
              <w:rPr>
                <w:snapToGrid w:val="0"/>
                <w:color w:val="auto"/>
              </w:rPr>
            </w:pPr>
            <w:r>
              <w:rPr>
                <w:snapToGrid w:val="0"/>
                <w:color w:val="auto"/>
              </w:rPr>
              <w:t>4. Communication cable break or poor contact.</w:t>
            </w:r>
          </w:p>
        </w:tc>
        <w:tc>
          <w:tcPr>
            <w:tcW w:w="1561" w:type="pct"/>
            <w:shd w:val="clear" w:color="auto" w:fill="auto"/>
            <w:vAlign w:val="center"/>
          </w:tcPr>
          <w:p w14:paraId="42BB4D78">
            <w:pPr>
              <w:pStyle w:val="23"/>
              <w:rPr>
                <w:snapToGrid w:val="0"/>
                <w:color w:val="auto"/>
              </w:rPr>
            </w:pPr>
            <w:r>
              <w:rPr>
                <w:snapToGrid w:val="0"/>
                <w:color w:val="auto"/>
              </w:rPr>
              <w:t>Parameter F8-05 Error Handling Method</w:t>
            </w:r>
          </w:p>
          <w:p w14:paraId="2697D5ED">
            <w:pPr>
              <w:pStyle w:val="23"/>
              <w:rPr>
                <w:snapToGrid w:val="0"/>
                <w:color w:val="auto"/>
              </w:rPr>
            </w:pPr>
            <w:r>
              <w:rPr>
                <w:snapToGrid w:val="0"/>
                <w:color w:val="auto"/>
              </w:rPr>
              <w:t>0: Warning and continue running</w:t>
            </w:r>
          </w:p>
          <w:p w14:paraId="29F6BD11">
            <w:pPr>
              <w:pStyle w:val="23"/>
              <w:rPr>
                <w:snapToGrid w:val="0"/>
                <w:color w:val="auto"/>
              </w:rPr>
            </w:pPr>
            <w:r>
              <w:rPr>
                <w:snapToGrid w:val="0"/>
                <w:color w:val="auto"/>
              </w:rPr>
              <w:t>1: Error and decelerate to stop</w:t>
            </w:r>
          </w:p>
          <w:p w14:paraId="79BFF217">
            <w:pPr>
              <w:pStyle w:val="23"/>
              <w:rPr>
                <w:snapToGrid w:val="0"/>
                <w:color w:val="auto"/>
              </w:rPr>
            </w:pPr>
            <w:r>
              <w:rPr>
                <w:snapToGrid w:val="0"/>
                <w:color w:val="auto"/>
              </w:rPr>
              <w:t>2: Error and free stop</w:t>
            </w:r>
          </w:p>
          <w:p w14:paraId="53B7500B">
            <w:pPr>
              <w:pStyle w:val="23"/>
              <w:rPr>
                <w:snapToGrid w:val="0"/>
                <w:color w:val="auto"/>
              </w:rPr>
            </w:pPr>
            <w:r>
              <w:rPr>
                <w:snapToGrid w:val="0"/>
                <w:color w:val="auto"/>
              </w:rPr>
              <w:t>3: No warning and continue operation</w:t>
            </w:r>
          </w:p>
          <w:p w14:paraId="3A86A138">
            <w:pPr>
              <w:pStyle w:val="23"/>
              <w:rPr>
                <w:snapToGrid w:val="0"/>
                <w:color w:val="auto"/>
              </w:rPr>
            </w:pPr>
            <w:r>
              <w:rPr>
                <w:snapToGrid w:val="0"/>
                <w:color w:val="auto"/>
              </w:rPr>
              <w:t>Reset method: Manual reset;</w:t>
            </w:r>
          </w:p>
          <w:p w14:paraId="59E3B869">
            <w:pPr>
              <w:pStyle w:val="23"/>
              <w:rPr>
                <w:snapToGrid w:val="0"/>
                <w:color w:val="auto"/>
              </w:rPr>
            </w:pPr>
            <w:r>
              <w:rPr>
                <w:snapToGrid w:val="0"/>
                <w:color w:val="auto"/>
              </w:rPr>
              <w:t>Reset condition: Can be immediately reset.</w:t>
            </w:r>
          </w:p>
        </w:tc>
      </w:tr>
      <w:tr w14:paraId="7834D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jc w:val="center"/>
        </w:trPr>
        <w:tc>
          <w:tcPr>
            <w:tcW w:w="559" w:type="pct"/>
            <w:shd w:val="clear" w:color="auto" w:fill="auto"/>
            <w:noWrap/>
            <w:vAlign w:val="center"/>
          </w:tcPr>
          <w:p w14:paraId="2DB7E9D3">
            <w:pPr>
              <w:pStyle w:val="23"/>
              <w:rPr>
                <w:snapToGrid w:val="0"/>
                <w:color w:val="auto"/>
                <w:lang w:eastAsia="en-US"/>
              </w:rPr>
            </w:pPr>
            <w:r>
              <w:rPr>
                <w:snapToGrid w:val="0"/>
                <w:color w:val="auto"/>
                <w:lang w:eastAsia="en-US"/>
              </w:rPr>
              <w:t>E062</w:t>
            </w:r>
          </w:p>
        </w:tc>
        <w:tc>
          <w:tcPr>
            <w:tcW w:w="563" w:type="pct"/>
            <w:shd w:val="clear" w:color="auto" w:fill="auto"/>
            <w:vAlign w:val="center"/>
          </w:tcPr>
          <w:p w14:paraId="03920405">
            <w:pPr>
              <w:pStyle w:val="23"/>
              <w:rPr>
                <w:snapToGrid w:val="0"/>
                <w:color w:val="auto"/>
                <w:lang w:eastAsia="en-US"/>
              </w:rPr>
            </w:pPr>
            <w:r>
              <w:rPr>
                <w:snapToGrid w:val="0"/>
                <w:color w:val="auto"/>
                <w:lang w:eastAsia="en-US"/>
              </w:rPr>
              <w:t>Deceleration Regenerative Braking Action</w:t>
            </w:r>
          </w:p>
        </w:tc>
        <w:tc>
          <w:tcPr>
            <w:tcW w:w="918" w:type="pct"/>
            <w:shd w:val="clear" w:color="auto" w:fill="auto"/>
            <w:vAlign w:val="center"/>
          </w:tcPr>
          <w:p w14:paraId="13B0E86B">
            <w:pPr>
              <w:pStyle w:val="23"/>
              <w:rPr>
                <w:snapToGrid w:val="0"/>
                <w:color w:val="auto"/>
              </w:rPr>
            </w:pPr>
            <w:r>
              <w:rPr>
                <w:snapToGrid w:val="0"/>
                <w:color w:val="auto"/>
              </w:rPr>
              <w:t>As long as parameter F1-34 is not zero, and a power interruption or outage causes the bus voltage to drop below the deceleration regenerative braking action threshold, the deceleration regenerative braking function will activate, causing the motor to begin decelerating and stopping. During this process, the E062 fault will be displayed.</w:t>
            </w:r>
          </w:p>
        </w:tc>
        <w:tc>
          <w:tcPr>
            <w:tcW w:w="1397" w:type="pct"/>
            <w:shd w:val="clear" w:color="auto" w:fill="auto"/>
            <w:vAlign w:val="center"/>
          </w:tcPr>
          <w:p w14:paraId="04D117FB">
            <w:pPr>
              <w:pStyle w:val="23"/>
              <w:rPr>
                <w:snapToGrid w:val="0"/>
                <w:color w:val="auto"/>
              </w:rPr>
            </w:pPr>
            <w:r>
              <w:rPr>
                <w:snapToGrid w:val="0"/>
                <w:color w:val="auto"/>
              </w:rPr>
              <w:t>1. Unstable power supply or power outage;</w:t>
            </w:r>
          </w:p>
          <w:p w14:paraId="6491BA1E">
            <w:pPr>
              <w:pStyle w:val="23"/>
              <w:rPr>
                <w:snapToGrid w:val="0"/>
                <w:color w:val="auto"/>
              </w:rPr>
            </w:pPr>
            <w:r>
              <w:rPr>
                <w:snapToGrid w:val="0"/>
                <w:color w:val="auto"/>
              </w:rPr>
              <w:t>2. There are other large loads starting in the power system.</w:t>
            </w:r>
          </w:p>
        </w:tc>
        <w:tc>
          <w:tcPr>
            <w:tcW w:w="1561" w:type="pct"/>
            <w:shd w:val="clear" w:color="auto" w:fill="auto"/>
            <w:vAlign w:val="center"/>
          </w:tcPr>
          <w:p w14:paraId="459E0B1B">
            <w:pPr>
              <w:pStyle w:val="23"/>
              <w:rPr>
                <w:snapToGrid w:val="0"/>
                <w:color w:val="auto"/>
              </w:rPr>
            </w:pPr>
            <w:r>
              <w:rPr>
                <w:snapToGrid w:val="0"/>
                <w:color w:val="auto"/>
              </w:rPr>
              <w:t>Reset Conditions:</w:t>
            </w:r>
          </w:p>
          <w:p w14:paraId="5B1CEE76">
            <w:pPr>
              <w:pStyle w:val="23"/>
              <w:rPr>
                <w:snapToGrid w:val="0"/>
                <w:color w:val="auto"/>
              </w:rPr>
            </w:pPr>
            <w:r>
              <w:rPr>
                <w:snapToGrid w:val="0"/>
                <w:color w:val="auto"/>
              </w:rPr>
              <w:t>Automatic: Select 2 for parameter F1-34; the fault will be automatically cleared after power recovery.</w:t>
            </w:r>
          </w:p>
          <w:p w14:paraId="7FF51508">
            <w:pPr>
              <w:pStyle w:val="23"/>
              <w:rPr>
                <w:snapToGrid w:val="0"/>
                <w:color w:val="auto"/>
              </w:rPr>
            </w:pPr>
            <w:r>
              <w:rPr>
                <w:snapToGrid w:val="0"/>
                <w:color w:val="auto"/>
              </w:rPr>
              <w:t>Manual: Select 1 for parameter F1-34; the inverter can be manually reset after decelerating to 0 Hz.</w:t>
            </w:r>
          </w:p>
        </w:tc>
      </w:tr>
      <w:tr w14:paraId="718F9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7" w:hRule="atLeast"/>
          <w:jc w:val="center"/>
        </w:trPr>
        <w:tc>
          <w:tcPr>
            <w:tcW w:w="559" w:type="pct"/>
            <w:shd w:val="clear" w:color="auto" w:fill="auto"/>
            <w:noWrap/>
            <w:vAlign w:val="center"/>
          </w:tcPr>
          <w:p w14:paraId="1D3E6D68">
            <w:pPr>
              <w:pStyle w:val="23"/>
              <w:rPr>
                <w:snapToGrid w:val="0"/>
                <w:color w:val="auto"/>
                <w:lang w:eastAsia="en-US"/>
              </w:rPr>
            </w:pPr>
            <w:r>
              <w:rPr>
                <w:snapToGrid w:val="0"/>
                <w:color w:val="auto"/>
                <w:lang w:eastAsia="en-US"/>
              </w:rPr>
              <w:t>E063</w:t>
            </w:r>
          </w:p>
        </w:tc>
        <w:tc>
          <w:tcPr>
            <w:tcW w:w="563" w:type="pct"/>
            <w:shd w:val="clear" w:color="auto" w:fill="auto"/>
            <w:vAlign w:val="center"/>
          </w:tcPr>
          <w:p w14:paraId="7EF7F9A2">
            <w:pPr>
              <w:pStyle w:val="23"/>
              <w:rPr>
                <w:snapToGrid w:val="0"/>
                <w:color w:val="auto"/>
                <w:lang w:eastAsia="en-US"/>
              </w:rPr>
            </w:pPr>
            <w:r>
              <w:rPr>
                <w:snapToGrid w:val="0"/>
                <w:color w:val="auto"/>
                <w:lang w:eastAsia="en-US"/>
              </w:rPr>
              <w:t>Excessive slip</w:t>
            </w:r>
          </w:p>
        </w:tc>
        <w:tc>
          <w:tcPr>
            <w:tcW w:w="918" w:type="pct"/>
            <w:shd w:val="clear" w:color="auto" w:fill="auto"/>
            <w:vAlign w:val="center"/>
          </w:tcPr>
          <w:p w14:paraId="0A30A74D">
            <w:pPr>
              <w:pStyle w:val="23"/>
              <w:rPr>
                <w:snapToGrid w:val="0"/>
                <w:color w:val="auto"/>
                <w:lang w:eastAsia="en-US"/>
              </w:rPr>
            </w:pPr>
            <w:r>
              <w:rPr>
                <w:snapToGrid w:val="0"/>
                <w:color w:val="auto"/>
              </w:rPr>
              <w:t>Slip abnormality, using the maximum slip (parameter F2-13) as the reference. When the inverter output is stable, if the deviation between the set speed and the actual speed exceeds the value set in parameter F9-25, and this condition persists for longer than the time set in parameter F9-26, an E063 fault will occur. The E063 fault only occurs when driving induction motors.</w:t>
            </w:r>
          </w:p>
        </w:tc>
        <w:tc>
          <w:tcPr>
            <w:tcW w:w="1397" w:type="pct"/>
            <w:shd w:val="clear" w:color="auto" w:fill="auto"/>
            <w:vAlign w:val="center"/>
          </w:tcPr>
          <w:p w14:paraId="078EFABC">
            <w:pPr>
              <w:pStyle w:val="23"/>
              <w:rPr>
                <w:snapToGrid w:val="0"/>
                <w:color w:val="auto"/>
              </w:rPr>
            </w:pPr>
            <w:r>
              <w:rPr>
                <w:snapToGrid w:val="0"/>
                <w:color w:val="auto"/>
              </w:rPr>
              <w:t>1. Whether the motor parameters are correct;</w:t>
            </w:r>
          </w:p>
          <w:p w14:paraId="1335B5E6">
            <w:pPr>
              <w:pStyle w:val="23"/>
              <w:rPr>
                <w:snapToGrid w:val="0"/>
                <w:color w:val="auto"/>
              </w:rPr>
            </w:pPr>
            <w:r>
              <w:rPr>
                <w:snapToGrid w:val="0"/>
                <w:color w:val="auto"/>
              </w:rPr>
              <w:t>2. Excessive Load;</w:t>
            </w:r>
          </w:p>
          <w:p w14:paraId="0E8FE37E">
            <w:pPr>
              <w:pStyle w:val="23"/>
              <w:rPr>
                <w:snapToGrid w:val="0"/>
                <w:color w:val="auto"/>
              </w:rPr>
            </w:pPr>
            <w:r>
              <w:rPr>
                <w:snapToGrid w:val="0"/>
                <w:color w:val="auto"/>
              </w:rPr>
              <w:t>3. Whether the settings for parameters F9-25, F9-26, and F2-13 are appropriate.</w:t>
            </w:r>
          </w:p>
        </w:tc>
        <w:tc>
          <w:tcPr>
            <w:tcW w:w="1561" w:type="pct"/>
            <w:shd w:val="clear" w:color="auto" w:fill="auto"/>
            <w:vAlign w:val="center"/>
          </w:tcPr>
          <w:p w14:paraId="41170F52">
            <w:pPr>
              <w:pStyle w:val="23"/>
              <w:rPr>
                <w:snapToGrid w:val="0"/>
                <w:color w:val="auto"/>
              </w:rPr>
            </w:pPr>
            <w:r>
              <w:rPr>
                <w:snapToGrid w:val="0"/>
                <w:color w:val="auto"/>
              </w:rPr>
              <w:t>Parameter F9-27</w:t>
            </w:r>
          </w:p>
          <w:p w14:paraId="2CB39F9F">
            <w:pPr>
              <w:pStyle w:val="23"/>
              <w:rPr>
                <w:snapToGrid w:val="0"/>
                <w:color w:val="auto"/>
              </w:rPr>
            </w:pPr>
            <w:r>
              <w:rPr>
                <w:snapToGrid w:val="0"/>
                <w:color w:val="auto"/>
              </w:rPr>
              <w:t>0: Warning and continue running</w:t>
            </w:r>
          </w:p>
          <w:p w14:paraId="01FF60A5">
            <w:pPr>
              <w:pStyle w:val="23"/>
              <w:rPr>
                <w:snapToGrid w:val="0"/>
                <w:color w:val="auto"/>
              </w:rPr>
            </w:pPr>
            <w:r>
              <w:rPr>
                <w:snapToGrid w:val="0"/>
                <w:color w:val="auto"/>
              </w:rPr>
              <w:t>1: Error and decelerate to stop</w:t>
            </w:r>
          </w:p>
          <w:p w14:paraId="3D2B512A">
            <w:pPr>
              <w:pStyle w:val="23"/>
              <w:rPr>
                <w:snapToGrid w:val="0"/>
                <w:color w:val="auto"/>
              </w:rPr>
            </w:pPr>
            <w:r>
              <w:rPr>
                <w:snapToGrid w:val="0"/>
                <w:color w:val="auto"/>
              </w:rPr>
              <w:t>2: Warning and Free Stop</w:t>
            </w:r>
          </w:p>
          <w:p w14:paraId="41D58D14">
            <w:pPr>
              <w:pStyle w:val="23"/>
              <w:rPr>
                <w:snapToGrid w:val="0"/>
                <w:color w:val="auto"/>
              </w:rPr>
            </w:pPr>
            <w:r>
              <w:rPr>
                <w:snapToGrid w:val="0"/>
                <w:color w:val="auto"/>
              </w:rPr>
              <w:t>3: No warning</w:t>
            </w:r>
          </w:p>
          <w:p w14:paraId="38921A6C">
            <w:pPr>
              <w:pStyle w:val="23"/>
              <w:rPr>
                <w:snapToGrid w:val="0"/>
                <w:color w:val="auto"/>
              </w:rPr>
            </w:pPr>
            <w:r>
              <w:rPr>
                <w:snapToGrid w:val="0"/>
                <w:color w:val="auto"/>
              </w:rPr>
              <w:t>Automatic: Parameter F9-27 = 0 is “Warning”, when the inverter output is stable, and the deviation between the set speed and the actual speed does not exceed the value set in parameter F9-25, the warning will be automatically cleared.</w:t>
            </w:r>
          </w:p>
          <w:p w14:paraId="580C7920">
            <w:pPr>
              <w:pStyle w:val="23"/>
              <w:rPr>
                <w:snapToGrid w:val="0"/>
                <w:color w:val="auto"/>
              </w:rPr>
            </w:pPr>
            <w:r>
              <w:rPr>
                <w:snapToGrid w:val="0"/>
                <w:color w:val="auto"/>
              </w:rPr>
              <w:t>Manual: Parameter F9-27 = 1 or 2 is “Fault”, manual reset is required.</w:t>
            </w:r>
          </w:p>
        </w:tc>
      </w:tr>
      <w:tr w14:paraId="687A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559" w:type="pct"/>
            <w:shd w:val="clear" w:color="auto" w:fill="auto"/>
            <w:noWrap/>
            <w:vAlign w:val="center"/>
          </w:tcPr>
          <w:p w14:paraId="2D8474A3">
            <w:pPr>
              <w:pStyle w:val="23"/>
              <w:rPr>
                <w:snapToGrid w:val="0"/>
                <w:color w:val="auto"/>
                <w:lang w:eastAsia="en-US"/>
              </w:rPr>
            </w:pPr>
            <w:r>
              <w:rPr>
                <w:snapToGrid w:val="0"/>
                <w:color w:val="auto"/>
                <w:lang w:eastAsia="en-US"/>
              </w:rPr>
              <w:t>E064</w:t>
            </w:r>
          </w:p>
        </w:tc>
        <w:tc>
          <w:tcPr>
            <w:tcW w:w="563" w:type="pct"/>
            <w:shd w:val="clear" w:color="auto" w:fill="auto"/>
            <w:vAlign w:val="center"/>
          </w:tcPr>
          <w:p w14:paraId="4D7B55C6">
            <w:pPr>
              <w:pStyle w:val="23"/>
              <w:rPr>
                <w:snapToGrid w:val="0"/>
                <w:color w:val="auto"/>
                <w:lang w:eastAsia="en-US"/>
              </w:rPr>
            </w:pPr>
            <w:r>
              <w:rPr>
                <w:snapToGrid w:val="0"/>
                <w:color w:val="auto"/>
                <w:lang w:eastAsia="en-US"/>
              </w:rPr>
              <w:t>Please reset the machine type code</w:t>
            </w:r>
          </w:p>
        </w:tc>
        <w:tc>
          <w:tcPr>
            <w:tcW w:w="918" w:type="pct"/>
            <w:shd w:val="clear" w:color="auto" w:fill="auto"/>
            <w:noWrap/>
            <w:vAlign w:val="center"/>
          </w:tcPr>
          <w:p w14:paraId="0F966E7D">
            <w:pPr>
              <w:pStyle w:val="23"/>
              <w:rPr>
                <w:snapToGrid w:val="0"/>
                <w:color w:val="auto"/>
                <w:lang w:eastAsia="en-US"/>
              </w:rPr>
            </w:pPr>
            <w:r>
              <w:rPr>
                <w:snapToGrid w:val="0"/>
                <w:color w:val="auto"/>
                <w:lang w:eastAsia="en-US"/>
              </w:rPr>
              <w:t>Incorrect machine type code setting</w:t>
            </w:r>
          </w:p>
        </w:tc>
        <w:tc>
          <w:tcPr>
            <w:tcW w:w="1397" w:type="pct"/>
            <w:shd w:val="clear" w:color="auto" w:fill="auto"/>
            <w:noWrap/>
            <w:vAlign w:val="center"/>
          </w:tcPr>
          <w:p w14:paraId="191977EC">
            <w:pPr>
              <w:pStyle w:val="23"/>
              <w:rPr>
                <w:snapToGrid w:val="0"/>
                <w:color w:val="auto"/>
                <w:lang w:eastAsia="en-US"/>
              </w:rPr>
            </w:pPr>
            <w:r>
              <w:rPr>
                <w:snapToGrid w:val="0"/>
                <w:color w:val="auto"/>
                <w:lang w:eastAsia="en-US"/>
              </w:rPr>
              <w:t>Incorrect machine type code setting</w:t>
            </w:r>
          </w:p>
        </w:tc>
        <w:tc>
          <w:tcPr>
            <w:tcW w:w="1561" w:type="pct"/>
            <w:shd w:val="clear" w:color="auto" w:fill="auto"/>
            <w:noWrap/>
            <w:vAlign w:val="center"/>
          </w:tcPr>
          <w:p w14:paraId="011A494B">
            <w:pPr>
              <w:pStyle w:val="23"/>
              <w:rPr>
                <w:snapToGrid w:val="0"/>
                <w:color w:val="auto"/>
              </w:rPr>
            </w:pPr>
            <w:r>
              <w:rPr>
                <w:snapToGrid w:val="0"/>
                <w:color w:val="auto"/>
              </w:rPr>
              <w:t>Set product signal F0-00 according to the inverter specification table</w:t>
            </w:r>
          </w:p>
        </w:tc>
      </w:tr>
      <w:tr w14:paraId="60EC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59" w:type="pct"/>
            <w:shd w:val="clear" w:color="auto" w:fill="auto"/>
            <w:noWrap/>
            <w:vAlign w:val="center"/>
          </w:tcPr>
          <w:p w14:paraId="3B4E1F8A">
            <w:pPr>
              <w:pStyle w:val="23"/>
              <w:rPr>
                <w:snapToGrid w:val="0"/>
                <w:color w:val="auto"/>
                <w:lang w:eastAsia="en-US"/>
              </w:rPr>
            </w:pPr>
            <w:r>
              <w:rPr>
                <w:snapToGrid w:val="0"/>
                <w:color w:val="auto"/>
                <w:lang w:eastAsia="en-US"/>
              </w:rPr>
              <w:t>E065</w:t>
            </w:r>
          </w:p>
        </w:tc>
        <w:tc>
          <w:tcPr>
            <w:tcW w:w="563" w:type="pct"/>
            <w:shd w:val="clear" w:color="auto" w:fill="auto"/>
            <w:vAlign w:val="center"/>
          </w:tcPr>
          <w:p w14:paraId="3F1CBC36">
            <w:pPr>
              <w:pStyle w:val="23"/>
              <w:rPr>
                <w:snapToGrid w:val="0"/>
                <w:color w:val="auto"/>
                <w:lang w:eastAsia="en-US"/>
              </w:rPr>
            </w:pPr>
            <w:r>
              <w:rPr>
                <w:snapToGrid w:val="0"/>
                <w:color w:val="auto"/>
                <w:lang w:eastAsia="en-US"/>
              </w:rPr>
              <w:t>PG card hardware error</w:t>
            </w:r>
          </w:p>
        </w:tc>
        <w:tc>
          <w:tcPr>
            <w:tcW w:w="918" w:type="pct"/>
            <w:shd w:val="clear" w:color="auto" w:fill="auto"/>
            <w:noWrap/>
            <w:vAlign w:val="center"/>
          </w:tcPr>
          <w:p w14:paraId="4C6D3D9B">
            <w:pPr>
              <w:pStyle w:val="23"/>
              <w:rPr>
                <w:snapToGrid w:val="0"/>
                <w:color w:val="auto"/>
                <w:lang w:eastAsia="en-US"/>
              </w:rPr>
            </w:pPr>
            <w:r>
              <w:rPr>
                <w:snapToGrid w:val="0"/>
                <w:color w:val="auto"/>
                <w:lang w:eastAsia="en-US"/>
              </w:rPr>
              <w:t>PG card hardware error</w:t>
            </w:r>
          </w:p>
        </w:tc>
        <w:tc>
          <w:tcPr>
            <w:tcW w:w="1397" w:type="pct"/>
            <w:shd w:val="clear" w:color="auto" w:fill="auto"/>
            <w:vAlign w:val="center"/>
          </w:tcPr>
          <w:p w14:paraId="15E142EC">
            <w:pPr>
              <w:pStyle w:val="23"/>
              <w:rPr>
                <w:snapToGrid w:val="0"/>
                <w:color w:val="auto"/>
              </w:rPr>
            </w:pPr>
            <w:r>
              <w:rPr>
                <w:snapToGrid w:val="0"/>
                <w:color w:val="auto"/>
              </w:rPr>
              <w:t>1. Wiring error;</w:t>
            </w:r>
          </w:p>
          <w:p w14:paraId="7DD10284">
            <w:pPr>
              <w:pStyle w:val="23"/>
              <w:rPr>
                <w:snapToGrid w:val="0"/>
                <w:color w:val="auto"/>
              </w:rPr>
            </w:pPr>
            <w:r>
              <w:rPr>
                <w:snapToGrid w:val="0"/>
                <w:color w:val="auto"/>
              </w:rPr>
              <w:t>2. Encoder parameter selection error;</w:t>
            </w:r>
          </w:p>
          <w:p w14:paraId="565A774A">
            <w:pPr>
              <w:pStyle w:val="23"/>
              <w:rPr>
                <w:snapToGrid w:val="0"/>
                <w:color w:val="auto"/>
                <w:lang w:eastAsia="en-US"/>
              </w:rPr>
            </w:pPr>
            <w:r>
              <w:rPr>
                <w:snapToGrid w:val="0"/>
                <w:color w:val="auto"/>
                <w:lang w:eastAsia="en-US"/>
              </w:rPr>
              <w:t>3. Incorrect PG card selected.</w:t>
            </w:r>
          </w:p>
        </w:tc>
        <w:tc>
          <w:tcPr>
            <w:tcW w:w="1561" w:type="pct"/>
            <w:shd w:val="clear" w:color="auto" w:fill="auto"/>
            <w:vAlign w:val="center"/>
          </w:tcPr>
          <w:p w14:paraId="679F3D1A">
            <w:pPr>
              <w:pStyle w:val="23"/>
              <w:rPr>
                <w:snapToGrid w:val="0"/>
                <w:color w:val="auto"/>
              </w:rPr>
            </w:pPr>
            <w:r>
              <w:rPr>
                <w:snapToGrid w:val="0"/>
                <w:color w:val="auto"/>
              </w:rPr>
              <w:t>Reset method: Manual reset;</w:t>
            </w:r>
          </w:p>
          <w:p w14:paraId="62F80BE0">
            <w:pPr>
              <w:pStyle w:val="23"/>
              <w:rPr>
                <w:snapToGrid w:val="0"/>
                <w:color w:val="auto"/>
              </w:rPr>
            </w:pPr>
            <w:r>
              <w:rPr>
                <w:snapToGrid w:val="0"/>
                <w:color w:val="auto"/>
              </w:rPr>
              <w:t>Reset condition: The error must be reset by re-powering the device.</w:t>
            </w:r>
          </w:p>
        </w:tc>
      </w:tr>
      <w:tr w14:paraId="3F613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59" w:type="pct"/>
            <w:shd w:val="clear" w:color="auto" w:fill="auto"/>
            <w:noWrap/>
            <w:vAlign w:val="center"/>
          </w:tcPr>
          <w:p w14:paraId="69154D41">
            <w:pPr>
              <w:pStyle w:val="23"/>
              <w:rPr>
                <w:snapToGrid w:val="0"/>
                <w:color w:val="auto"/>
                <w:lang w:eastAsia="en-US"/>
              </w:rPr>
            </w:pPr>
            <w:r>
              <w:rPr>
                <w:snapToGrid w:val="0"/>
                <w:color w:val="auto"/>
                <w:lang w:eastAsia="en-US"/>
              </w:rPr>
              <w:t>E069</w:t>
            </w:r>
          </w:p>
        </w:tc>
        <w:tc>
          <w:tcPr>
            <w:tcW w:w="563" w:type="pct"/>
            <w:shd w:val="clear" w:color="auto" w:fill="auto"/>
            <w:vAlign w:val="center"/>
          </w:tcPr>
          <w:p w14:paraId="71419D56">
            <w:pPr>
              <w:pStyle w:val="23"/>
              <w:rPr>
                <w:snapToGrid w:val="0"/>
                <w:color w:val="auto"/>
                <w:lang w:eastAsia="en-US"/>
              </w:rPr>
            </w:pPr>
            <w:r>
              <w:rPr>
                <w:snapToGrid w:val="0"/>
                <w:color w:val="auto"/>
                <w:lang w:eastAsia="en-US"/>
              </w:rPr>
              <w:t>Feedback speed divergence</w:t>
            </w:r>
          </w:p>
        </w:tc>
        <w:tc>
          <w:tcPr>
            <w:tcW w:w="918" w:type="pct"/>
            <w:shd w:val="clear" w:color="auto" w:fill="auto"/>
            <w:vAlign w:val="center"/>
          </w:tcPr>
          <w:p w14:paraId="7D3DED91">
            <w:pPr>
              <w:pStyle w:val="23"/>
              <w:rPr>
                <w:snapToGrid w:val="0"/>
                <w:color w:val="auto"/>
              </w:rPr>
            </w:pPr>
            <w:r>
              <w:rPr>
                <w:snapToGrid w:val="0"/>
                <w:color w:val="auto"/>
              </w:rPr>
              <w:t>Feedback speed exceeds the set value: maximum speed * parameter F9-30.</w:t>
            </w:r>
          </w:p>
        </w:tc>
        <w:tc>
          <w:tcPr>
            <w:tcW w:w="1397" w:type="pct"/>
            <w:shd w:val="clear" w:color="auto" w:fill="auto"/>
            <w:noWrap/>
            <w:vAlign w:val="center"/>
          </w:tcPr>
          <w:p w14:paraId="4BCFC14C">
            <w:pPr>
              <w:pStyle w:val="23"/>
              <w:rPr>
                <w:snapToGrid w:val="0"/>
                <w:color w:val="auto"/>
              </w:rPr>
            </w:pPr>
            <w:r>
              <w:rPr>
                <w:snapToGrid w:val="0"/>
                <w:color w:val="auto"/>
              </w:rPr>
              <w:t>1. Incorrect encoder parameter settings;</w:t>
            </w:r>
          </w:p>
          <w:p w14:paraId="7C37508E">
            <w:pPr>
              <w:pStyle w:val="23"/>
              <w:rPr>
                <w:snapToGrid w:val="0"/>
                <w:color w:val="auto"/>
              </w:rPr>
            </w:pPr>
            <w:r>
              <w:rPr>
                <w:snapToGrid w:val="0"/>
                <w:color w:val="auto"/>
              </w:rPr>
              <w:t>2. Incorrect motor parameters;</w:t>
            </w:r>
          </w:p>
          <w:p w14:paraId="711A5084">
            <w:pPr>
              <w:pStyle w:val="23"/>
              <w:rPr>
                <w:snapToGrid w:val="0"/>
                <w:color w:val="auto"/>
              </w:rPr>
            </w:pPr>
            <w:r>
              <w:rPr>
                <w:snapToGrid w:val="0"/>
                <w:color w:val="auto"/>
              </w:rPr>
              <w:t>3. Motor parameter identification not performed;</w:t>
            </w:r>
          </w:p>
        </w:tc>
        <w:tc>
          <w:tcPr>
            <w:tcW w:w="1561" w:type="pct"/>
            <w:shd w:val="clear" w:color="auto" w:fill="auto"/>
            <w:noWrap/>
            <w:vAlign w:val="center"/>
          </w:tcPr>
          <w:p w14:paraId="198FDEC0">
            <w:pPr>
              <w:pStyle w:val="23"/>
              <w:rPr>
                <w:snapToGrid w:val="0"/>
                <w:color w:val="auto"/>
                <w:lang w:eastAsia="en-US"/>
              </w:rPr>
            </w:pPr>
            <w:r>
              <w:rPr>
                <w:snapToGrid w:val="0"/>
                <w:color w:val="auto"/>
                <w:lang w:eastAsia="en-US"/>
              </w:rPr>
              <w:t>Manual Reset</w:t>
            </w:r>
          </w:p>
        </w:tc>
      </w:tr>
      <w:tr w14:paraId="0BC6C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59" w:type="pct"/>
            <w:shd w:val="clear" w:color="auto" w:fill="auto"/>
            <w:noWrap/>
            <w:vAlign w:val="center"/>
          </w:tcPr>
          <w:p w14:paraId="106A1288">
            <w:pPr>
              <w:pStyle w:val="23"/>
              <w:rPr>
                <w:snapToGrid w:val="0"/>
                <w:color w:val="auto"/>
                <w:lang w:eastAsia="en-US"/>
              </w:rPr>
            </w:pPr>
            <w:r>
              <w:rPr>
                <w:snapToGrid w:val="0"/>
                <w:color w:val="auto"/>
                <w:lang w:eastAsia="en-US"/>
              </w:rPr>
              <w:t>E070</w:t>
            </w:r>
          </w:p>
        </w:tc>
        <w:tc>
          <w:tcPr>
            <w:tcW w:w="563" w:type="pct"/>
            <w:shd w:val="clear" w:color="auto" w:fill="auto"/>
            <w:vAlign w:val="center"/>
          </w:tcPr>
          <w:p w14:paraId="5055B01D">
            <w:pPr>
              <w:pStyle w:val="23"/>
              <w:rPr>
                <w:snapToGrid w:val="0"/>
                <w:color w:val="auto"/>
                <w:lang w:eastAsia="en-US"/>
              </w:rPr>
            </w:pPr>
            <w:r>
              <w:rPr>
                <w:snapToGrid w:val="0"/>
                <w:color w:val="auto"/>
                <w:lang w:eastAsia="en-US"/>
              </w:rPr>
              <w:t>Excessive feedback speed deviation</w:t>
            </w:r>
          </w:p>
        </w:tc>
        <w:tc>
          <w:tcPr>
            <w:tcW w:w="918" w:type="pct"/>
            <w:shd w:val="clear" w:color="auto" w:fill="auto"/>
            <w:vAlign w:val="center"/>
          </w:tcPr>
          <w:p w14:paraId="02523808">
            <w:pPr>
              <w:pStyle w:val="23"/>
              <w:rPr>
                <w:snapToGrid w:val="0"/>
                <w:color w:val="auto"/>
              </w:rPr>
            </w:pPr>
            <w:r>
              <w:rPr>
                <w:snapToGrid w:val="0"/>
                <w:color w:val="auto"/>
              </w:rPr>
              <w:t>The difference in feedback speed is too large, estimated value differs from command by ±F9-33.</w:t>
            </w:r>
          </w:p>
        </w:tc>
        <w:tc>
          <w:tcPr>
            <w:tcW w:w="1397" w:type="pct"/>
            <w:shd w:val="clear" w:color="auto" w:fill="auto"/>
            <w:noWrap/>
            <w:vAlign w:val="center"/>
          </w:tcPr>
          <w:p w14:paraId="273C492C">
            <w:pPr>
              <w:pStyle w:val="23"/>
              <w:rPr>
                <w:snapToGrid w:val="0"/>
                <w:color w:val="auto"/>
              </w:rPr>
            </w:pPr>
            <w:r>
              <w:rPr>
                <w:snapToGrid w:val="0"/>
                <w:color w:val="auto"/>
              </w:rPr>
              <w:t>1. Incorrect encoder parameter settings;</w:t>
            </w:r>
          </w:p>
          <w:p w14:paraId="4ECFF4A7">
            <w:pPr>
              <w:pStyle w:val="23"/>
              <w:rPr>
                <w:snapToGrid w:val="0"/>
                <w:color w:val="auto"/>
              </w:rPr>
            </w:pPr>
            <w:r>
              <w:rPr>
                <w:snapToGrid w:val="0"/>
                <w:color w:val="auto"/>
              </w:rPr>
              <w:t>2. Incorrect motor parameter settings;</w:t>
            </w:r>
          </w:p>
          <w:p w14:paraId="1AE98915">
            <w:pPr>
              <w:pStyle w:val="23"/>
              <w:rPr>
                <w:snapToGrid w:val="0"/>
                <w:color w:val="auto"/>
              </w:rPr>
            </w:pPr>
            <w:r>
              <w:rPr>
                <w:snapToGrid w:val="0"/>
                <w:color w:val="auto"/>
              </w:rPr>
              <w:t>3. Motor parameter identification not performed.</w:t>
            </w:r>
          </w:p>
        </w:tc>
        <w:tc>
          <w:tcPr>
            <w:tcW w:w="1561" w:type="pct"/>
            <w:shd w:val="clear" w:color="auto" w:fill="auto"/>
            <w:noWrap/>
            <w:vAlign w:val="center"/>
          </w:tcPr>
          <w:p w14:paraId="0C3C9903">
            <w:pPr>
              <w:pStyle w:val="23"/>
              <w:rPr>
                <w:snapToGrid w:val="0"/>
                <w:color w:val="auto"/>
                <w:lang w:eastAsia="en-US"/>
              </w:rPr>
            </w:pPr>
            <w:r>
              <w:rPr>
                <w:snapToGrid w:val="0"/>
                <w:color w:val="auto"/>
                <w:lang w:eastAsia="en-US"/>
              </w:rPr>
              <w:t>Manual Reset</w:t>
            </w:r>
          </w:p>
        </w:tc>
      </w:tr>
      <w:tr w14:paraId="019E3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59" w:type="pct"/>
            <w:shd w:val="clear" w:color="auto" w:fill="auto"/>
            <w:vAlign w:val="center"/>
          </w:tcPr>
          <w:p w14:paraId="64977E82">
            <w:pPr>
              <w:pStyle w:val="23"/>
              <w:rPr>
                <w:snapToGrid w:val="0"/>
                <w:color w:val="auto"/>
                <w:lang w:eastAsia="en-US"/>
              </w:rPr>
            </w:pPr>
            <w:r>
              <w:rPr>
                <w:snapToGrid w:val="0"/>
                <w:color w:val="auto"/>
                <w:lang w:eastAsia="en-US"/>
              </w:rPr>
              <w:t>E072</w:t>
            </w:r>
          </w:p>
        </w:tc>
        <w:tc>
          <w:tcPr>
            <w:tcW w:w="563" w:type="pct"/>
            <w:shd w:val="clear" w:color="auto" w:fill="auto"/>
            <w:vAlign w:val="center"/>
          </w:tcPr>
          <w:p w14:paraId="3E75476E">
            <w:pPr>
              <w:pStyle w:val="23"/>
              <w:rPr>
                <w:snapToGrid w:val="0"/>
                <w:color w:val="auto"/>
                <w:lang w:eastAsia="en-US"/>
              </w:rPr>
            </w:pPr>
            <w:r>
              <w:rPr>
                <w:snapToGrid w:val="0"/>
                <w:color w:val="auto"/>
                <w:lang w:eastAsia="en-US"/>
              </w:rPr>
              <w:t>STO1</w:t>
            </w:r>
          </w:p>
          <w:p w14:paraId="22DD1C57">
            <w:pPr>
              <w:pStyle w:val="23"/>
              <w:rPr>
                <w:snapToGrid w:val="0"/>
                <w:color w:val="auto"/>
                <w:lang w:eastAsia="en-US"/>
              </w:rPr>
            </w:pPr>
            <w:r>
              <w:rPr>
                <w:snapToGrid w:val="0"/>
                <w:color w:val="auto"/>
                <w:lang w:eastAsia="en-US"/>
              </w:rPr>
              <w:t>Fault</w:t>
            </w:r>
          </w:p>
        </w:tc>
        <w:tc>
          <w:tcPr>
            <w:tcW w:w="918" w:type="pct"/>
            <w:shd w:val="clear" w:color="auto" w:fill="auto"/>
            <w:noWrap/>
            <w:vAlign w:val="center"/>
          </w:tcPr>
          <w:p w14:paraId="17950AA7">
            <w:pPr>
              <w:pStyle w:val="23"/>
              <w:rPr>
                <w:snapToGrid w:val="0"/>
                <w:color w:val="auto"/>
                <w:lang w:eastAsia="en-US"/>
              </w:rPr>
            </w:pPr>
            <w:r>
              <w:rPr>
                <w:snapToGrid w:val="0"/>
                <w:color w:val="auto"/>
                <w:lang w:eastAsia="en-US"/>
              </w:rPr>
              <w:t>An abnormality has been detected in the internal loop between S1 and +24V</w:t>
            </w:r>
          </w:p>
        </w:tc>
        <w:tc>
          <w:tcPr>
            <w:tcW w:w="1397" w:type="pct"/>
            <w:shd w:val="clear" w:color="auto" w:fill="auto"/>
            <w:vAlign w:val="center"/>
          </w:tcPr>
          <w:p w14:paraId="4BC6625D">
            <w:pPr>
              <w:pStyle w:val="23"/>
              <w:rPr>
                <w:snapToGrid w:val="0"/>
                <w:color w:val="auto"/>
                <w:lang w:eastAsia="en-US"/>
              </w:rPr>
            </w:pPr>
            <w:r>
              <w:rPr>
                <w:snapToGrid w:val="0"/>
                <w:color w:val="auto"/>
                <w:lang w:eastAsia="en-US"/>
              </w:rPr>
              <w:t>The shorting wire between S1 and +24V is not connected</w:t>
            </w:r>
          </w:p>
          <w:p w14:paraId="14B85E62">
            <w:pPr>
              <w:pStyle w:val="23"/>
              <w:rPr>
                <w:snapToGrid w:val="0"/>
                <w:color w:val="auto"/>
                <w:lang w:eastAsia="en-US"/>
              </w:rPr>
            </w:pPr>
            <w:r>
              <w:rPr>
                <w:snapToGrid w:val="0"/>
                <w:color w:val="auto"/>
                <w:lang w:eastAsia="en-US"/>
              </w:rPr>
              <w:t>Hardware fault</w:t>
            </w:r>
          </w:p>
        </w:tc>
        <w:tc>
          <w:tcPr>
            <w:tcW w:w="1561" w:type="pct"/>
            <w:shd w:val="clear" w:color="auto" w:fill="auto"/>
            <w:vAlign w:val="center"/>
          </w:tcPr>
          <w:p w14:paraId="00098BDB">
            <w:pPr>
              <w:pStyle w:val="23"/>
              <w:rPr>
                <w:snapToGrid w:val="0"/>
                <w:color w:val="auto"/>
              </w:rPr>
            </w:pPr>
            <w:r>
              <w:rPr>
                <w:snapToGrid w:val="0"/>
                <w:color w:val="auto"/>
              </w:rPr>
              <w:t>Reset method: Hardware fault, cannot reset, power off and then power on again;</w:t>
            </w:r>
          </w:p>
          <w:p w14:paraId="0946F128">
            <w:pPr>
              <w:pStyle w:val="23"/>
              <w:rPr>
                <w:snapToGrid w:val="0"/>
                <w:color w:val="auto"/>
              </w:rPr>
            </w:pPr>
            <w:r>
              <w:rPr>
                <w:snapToGrid w:val="0"/>
                <w:color w:val="auto"/>
              </w:rPr>
              <w:t>Reset condition: None</w:t>
            </w:r>
          </w:p>
        </w:tc>
      </w:tr>
      <w:tr w14:paraId="48EFA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0" w:hRule="atLeast"/>
          <w:jc w:val="center"/>
        </w:trPr>
        <w:tc>
          <w:tcPr>
            <w:tcW w:w="559" w:type="pct"/>
            <w:shd w:val="clear" w:color="auto" w:fill="auto"/>
            <w:noWrap/>
            <w:vAlign w:val="center"/>
          </w:tcPr>
          <w:p w14:paraId="2EF82E26">
            <w:pPr>
              <w:pStyle w:val="23"/>
              <w:rPr>
                <w:snapToGrid w:val="0"/>
                <w:color w:val="auto"/>
                <w:lang w:eastAsia="en-US"/>
              </w:rPr>
            </w:pPr>
            <w:r>
              <w:rPr>
                <w:snapToGrid w:val="0"/>
                <w:color w:val="auto"/>
                <w:lang w:eastAsia="en-US"/>
              </w:rPr>
              <w:t>E076</w:t>
            </w:r>
          </w:p>
        </w:tc>
        <w:tc>
          <w:tcPr>
            <w:tcW w:w="563" w:type="pct"/>
            <w:shd w:val="clear" w:color="auto" w:fill="auto"/>
            <w:vAlign w:val="center"/>
          </w:tcPr>
          <w:p w14:paraId="020F451D">
            <w:pPr>
              <w:pStyle w:val="23"/>
              <w:rPr>
                <w:snapToGrid w:val="0"/>
                <w:color w:val="auto"/>
                <w:lang w:eastAsia="en-US"/>
              </w:rPr>
            </w:pPr>
            <w:r>
              <w:rPr>
                <w:snapToGrid w:val="0"/>
                <w:color w:val="auto"/>
                <w:lang w:eastAsia="en-US"/>
              </w:rPr>
              <w:t>STO</w:t>
            </w:r>
          </w:p>
        </w:tc>
        <w:tc>
          <w:tcPr>
            <w:tcW w:w="918" w:type="pct"/>
            <w:shd w:val="clear" w:color="auto" w:fill="auto"/>
            <w:noWrap/>
            <w:vAlign w:val="center"/>
          </w:tcPr>
          <w:p w14:paraId="1EDB261E">
            <w:pPr>
              <w:pStyle w:val="23"/>
              <w:rPr>
                <w:snapToGrid w:val="0"/>
                <w:color w:val="auto"/>
              </w:rPr>
            </w:pPr>
            <w:r>
              <w:rPr>
                <w:snapToGrid w:val="0"/>
                <w:color w:val="auto"/>
              </w:rPr>
              <w:t>Safety Torque Off function activation</w:t>
            </w:r>
          </w:p>
        </w:tc>
        <w:tc>
          <w:tcPr>
            <w:tcW w:w="1397" w:type="pct"/>
            <w:shd w:val="clear" w:color="auto" w:fill="auto"/>
            <w:vAlign w:val="center"/>
          </w:tcPr>
          <w:p w14:paraId="58520E0D">
            <w:pPr>
              <w:pStyle w:val="23"/>
              <w:rPr>
                <w:snapToGrid w:val="0"/>
                <w:color w:val="auto"/>
                <w:lang w:eastAsia="en-US"/>
              </w:rPr>
            </w:pPr>
            <w:r>
              <w:rPr>
                <w:snapToGrid w:val="0"/>
                <w:color w:val="auto"/>
                <w:lang w:eastAsia="en-US"/>
              </w:rPr>
              <w:t>Switch operation of S1 / +24V, S2 / +24V</w:t>
            </w:r>
          </w:p>
        </w:tc>
        <w:tc>
          <w:tcPr>
            <w:tcW w:w="1561" w:type="pct"/>
            <w:shd w:val="clear" w:color="auto" w:fill="auto"/>
            <w:vAlign w:val="center"/>
          </w:tcPr>
          <w:p w14:paraId="5EF1E3F2">
            <w:pPr>
              <w:pStyle w:val="23"/>
              <w:rPr>
                <w:snapToGrid w:val="0"/>
                <w:color w:val="auto"/>
              </w:rPr>
            </w:pPr>
            <w:r>
              <w:rPr>
                <w:snapToGrid w:val="0"/>
                <w:color w:val="auto"/>
              </w:rPr>
              <w:t>Reset method:</w:t>
            </w:r>
          </w:p>
          <w:p w14:paraId="00C2AD8F">
            <w:pPr>
              <w:pStyle w:val="23"/>
              <w:rPr>
                <w:snapToGrid w:val="0"/>
                <w:color w:val="auto"/>
              </w:rPr>
            </w:pPr>
            <w:r>
              <w:rPr>
                <w:snapToGrid w:val="0"/>
                <w:color w:val="auto"/>
              </w:rPr>
              <w:t>Automatic: When parameter F9-54=1, the system can automatically reset after the STO status disappears;</w:t>
            </w:r>
          </w:p>
          <w:p w14:paraId="4788F6FA">
            <w:pPr>
              <w:pStyle w:val="23"/>
              <w:rPr>
                <w:snapToGrid w:val="0"/>
                <w:color w:val="auto"/>
              </w:rPr>
            </w:pPr>
            <w:r>
              <w:rPr>
                <w:snapToGrid w:val="0"/>
                <w:color w:val="auto"/>
              </w:rPr>
              <w:t>Manual: When parameter</w:t>
            </w:r>
            <w:r>
              <w:rPr>
                <w:rFonts w:hint="eastAsia"/>
                <w:snapToGrid w:val="0"/>
                <w:color w:val="auto"/>
              </w:rPr>
              <w:t>F9-54</w:t>
            </w:r>
            <w:r>
              <w:rPr>
                <w:snapToGrid w:val="0"/>
                <w:color w:val="auto"/>
              </w:rPr>
              <w:t>=0, manual reset is required after the STO status disappears;</w:t>
            </w:r>
          </w:p>
          <w:p w14:paraId="6C77BF38">
            <w:pPr>
              <w:pStyle w:val="23"/>
              <w:rPr>
                <w:snapToGrid w:val="0"/>
                <w:color w:val="auto"/>
              </w:rPr>
            </w:pPr>
            <w:r>
              <w:rPr>
                <w:snapToGrid w:val="0"/>
                <w:color w:val="auto"/>
              </w:rPr>
              <w:t>Reset condition: Reset can only occur after the STO status has disappeared.</w:t>
            </w:r>
          </w:p>
        </w:tc>
      </w:tr>
      <w:tr w14:paraId="1A1D1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559" w:type="pct"/>
            <w:shd w:val="clear" w:color="auto" w:fill="auto"/>
            <w:noWrap/>
            <w:vAlign w:val="center"/>
          </w:tcPr>
          <w:p w14:paraId="2D57AA9E">
            <w:pPr>
              <w:pStyle w:val="23"/>
              <w:rPr>
                <w:snapToGrid w:val="0"/>
                <w:color w:val="auto"/>
                <w:lang w:eastAsia="en-US"/>
              </w:rPr>
            </w:pPr>
            <w:r>
              <w:rPr>
                <w:snapToGrid w:val="0"/>
                <w:color w:val="auto"/>
                <w:lang w:eastAsia="en-US"/>
              </w:rPr>
              <w:t>E077</w:t>
            </w:r>
          </w:p>
        </w:tc>
        <w:tc>
          <w:tcPr>
            <w:tcW w:w="563" w:type="pct"/>
            <w:shd w:val="clear" w:color="auto" w:fill="auto"/>
            <w:vAlign w:val="center"/>
          </w:tcPr>
          <w:p w14:paraId="173932FD">
            <w:pPr>
              <w:pStyle w:val="23"/>
              <w:jc w:val="left"/>
              <w:rPr>
                <w:snapToGrid w:val="0"/>
                <w:color w:val="auto"/>
                <w:lang w:eastAsia="en-US"/>
              </w:rPr>
            </w:pPr>
            <w:r>
              <w:rPr>
                <w:snapToGrid w:val="0"/>
                <w:color w:val="auto"/>
                <w:lang w:eastAsia="en-US"/>
              </w:rPr>
              <w:t>STO2</w:t>
            </w:r>
          </w:p>
          <w:p w14:paraId="0865C13F">
            <w:pPr>
              <w:pStyle w:val="23"/>
              <w:jc w:val="left"/>
              <w:rPr>
                <w:snapToGrid w:val="0"/>
                <w:color w:val="auto"/>
                <w:lang w:eastAsia="en-US"/>
              </w:rPr>
            </w:pPr>
            <w:r>
              <w:rPr>
                <w:snapToGrid w:val="0"/>
                <w:color w:val="auto"/>
                <w:lang w:eastAsia="en-US"/>
              </w:rPr>
              <w:t>Fault</w:t>
            </w:r>
          </w:p>
        </w:tc>
        <w:tc>
          <w:tcPr>
            <w:tcW w:w="918" w:type="pct"/>
            <w:shd w:val="clear" w:color="auto" w:fill="auto"/>
            <w:noWrap/>
            <w:vAlign w:val="center"/>
          </w:tcPr>
          <w:p w14:paraId="42B33D3E">
            <w:pPr>
              <w:pStyle w:val="23"/>
              <w:rPr>
                <w:snapToGrid w:val="0"/>
                <w:color w:val="auto"/>
                <w:lang w:eastAsia="en-US"/>
              </w:rPr>
            </w:pPr>
            <w:r>
              <w:rPr>
                <w:snapToGrid w:val="0"/>
                <w:color w:val="auto"/>
                <w:lang w:eastAsia="en-US"/>
              </w:rPr>
              <w:t>An abnormality is detected in the internal circuit between S2 and +24V</w:t>
            </w:r>
          </w:p>
        </w:tc>
        <w:tc>
          <w:tcPr>
            <w:tcW w:w="1397" w:type="pct"/>
            <w:shd w:val="clear" w:color="auto" w:fill="auto"/>
            <w:vAlign w:val="center"/>
          </w:tcPr>
          <w:p w14:paraId="71414591">
            <w:pPr>
              <w:pStyle w:val="23"/>
              <w:rPr>
                <w:snapToGrid w:val="0"/>
                <w:color w:val="auto"/>
              </w:rPr>
            </w:pPr>
            <w:r>
              <w:rPr>
                <w:snapToGrid w:val="0"/>
                <w:color w:val="auto"/>
                <w:lang w:eastAsia="en-US"/>
              </w:rPr>
              <w:t xml:space="preserve">The shorting wire between S2 and +24V is not connected </w:t>
            </w:r>
          </w:p>
          <w:p w14:paraId="7016C7E7">
            <w:pPr>
              <w:pStyle w:val="23"/>
              <w:rPr>
                <w:snapToGrid w:val="0"/>
                <w:color w:val="auto"/>
                <w:lang w:eastAsia="en-US"/>
              </w:rPr>
            </w:pPr>
            <w:r>
              <w:rPr>
                <w:snapToGrid w:val="0"/>
                <w:color w:val="auto"/>
                <w:lang w:eastAsia="en-US"/>
              </w:rPr>
              <w:t>Hardware fault</w:t>
            </w:r>
          </w:p>
        </w:tc>
        <w:tc>
          <w:tcPr>
            <w:tcW w:w="1561" w:type="pct"/>
            <w:shd w:val="clear" w:color="auto" w:fill="auto"/>
            <w:vAlign w:val="center"/>
          </w:tcPr>
          <w:p w14:paraId="34FFEF6A">
            <w:pPr>
              <w:pStyle w:val="23"/>
              <w:rPr>
                <w:snapToGrid w:val="0"/>
                <w:color w:val="auto"/>
              </w:rPr>
            </w:pPr>
            <w:r>
              <w:rPr>
                <w:snapToGrid w:val="0"/>
                <w:color w:val="auto"/>
              </w:rPr>
              <w:t>Reset method: Hardware fault, cannot reset, power off and then power on again;</w:t>
            </w:r>
          </w:p>
          <w:p w14:paraId="59909125">
            <w:pPr>
              <w:pStyle w:val="23"/>
              <w:rPr>
                <w:snapToGrid w:val="0"/>
                <w:color w:val="auto"/>
              </w:rPr>
            </w:pPr>
            <w:r>
              <w:rPr>
                <w:snapToGrid w:val="0"/>
                <w:color w:val="auto"/>
              </w:rPr>
              <w:t>Reset condition: None</w:t>
            </w:r>
          </w:p>
        </w:tc>
      </w:tr>
      <w:tr w14:paraId="12C57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692ABC20">
            <w:pPr>
              <w:pStyle w:val="23"/>
              <w:rPr>
                <w:snapToGrid w:val="0"/>
                <w:color w:val="auto"/>
                <w:lang w:eastAsia="en-US"/>
              </w:rPr>
            </w:pPr>
            <w:r>
              <w:rPr>
                <w:snapToGrid w:val="0"/>
                <w:color w:val="auto"/>
                <w:lang w:eastAsia="en-US"/>
              </w:rPr>
              <w:t>E079</w:t>
            </w:r>
          </w:p>
        </w:tc>
        <w:tc>
          <w:tcPr>
            <w:tcW w:w="563" w:type="pct"/>
            <w:shd w:val="clear" w:color="auto" w:fill="auto"/>
            <w:vAlign w:val="center"/>
          </w:tcPr>
          <w:p w14:paraId="27801535">
            <w:pPr>
              <w:pStyle w:val="23"/>
              <w:rPr>
                <w:snapToGrid w:val="0"/>
                <w:color w:val="auto"/>
                <w:lang w:eastAsia="en-US"/>
              </w:rPr>
            </w:pPr>
            <w:r>
              <w:rPr>
                <w:snapToGrid w:val="0"/>
                <w:color w:val="auto"/>
                <w:lang w:eastAsia="en-US"/>
              </w:rPr>
              <w:t>U-phase overcurrent</w:t>
            </w:r>
          </w:p>
        </w:tc>
        <w:tc>
          <w:tcPr>
            <w:tcW w:w="918" w:type="pct"/>
            <w:shd w:val="clear" w:color="auto" w:fill="auto"/>
            <w:vAlign w:val="center"/>
          </w:tcPr>
          <w:p w14:paraId="77BA5636">
            <w:pPr>
              <w:pStyle w:val="23"/>
              <w:rPr>
                <w:snapToGrid w:val="0"/>
                <w:color w:val="auto"/>
              </w:rPr>
            </w:pPr>
            <w:r>
              <w:rPr>
                <w:snapToGrid w:val="0"/>
                <w:color w:val="auto"/>
              </w:rPr>
              <w:t>U-phase short circuit detected before the inverter starts</w:t>
            </w:r>
          </w:p>
        </w:tc>
        <w:tc>
          <w:tcPr>
            <w:tcW w:w="1397" w:type="pct"/>
            <w:shd w:val="clear" w:color="auto" w:fill="auto"/>
            <w:vAlign w:val="center"/>
          </w:tcPr>
          <w:p w14:paraId="428A4C27">
            <w:pPr>
              <w:pStyle w:val="23"/>
              <w:rPr>
                <w:snapToGrid w:val="0"/>
                <w:color w:val="auto"/>
              </w:rPr>
            </w:pPr>
            <w:r>
              <w:rPr>
                <w:snapToGrid w:val="0"/>
                <w:color w:val="auto"/>
              </w:rPr>
              <w:t xml:space="preserve">1. Incorrect motor wiring; </w:t>
            </w:r>
          </w:p>
          <w:p w14:paraId="4E985BCB">
            <w:pPr>
              <w:pStyle w:val="23"/>
              <w:rPr>
                <w:snapToGrid w:val="0"/>
                <w:color w:val="auto"/>
              </w:rPr>
            </w:pPr>
            <w:r>
              <w:rPr>
                <w:snapToGrid w:val="0"/>
                <w:color w:val="auto"/>
              </w:rPr>
              <w:t>2. Poor insulation of motor wiring causing output short circuit;</w:t>
            </w:r>
          </w:p>
          <w:p w14:paraId="46065C9A">
            <w:pPr>
              <w:pStyle w:val="23"/>
              <w:rPr>
                <w:snapToGrid w:val="0"/>
                <w:color w:val="auto"/>
              </w:rPr>
            </w:pPr>
            <w:r>
              <w:rPr>
                <w:snapToGrid w:val="0"/>
                <w:color w:val="auto"/>
              </w:rPr>
              <w:t>3. Check if the motor is burned out or has insulation aging;</w:t>
            </w:r>
          </w:p>
          <w:p w14:paraId="7D1B6253">
            <w:pPr>
              <w:pStyle w:val="23"/>
              <w:rPr>
                <w:snapToGrid w:val="0"/>
                <w:color w:val="auto"/>
              </w:rPr>
            </w:pPr>
            <w:r>
              <w:rPr>
                <w:snapToGrid w:val="0"/>
                <w:color w:val="auto"/>
              </w:rPr>
              <w:t>4. Malfunction due to interference</w:t>
            </w:r>
          </w:p>
          <w:p w14:paraId="1E97F6F3">
            <w:pPr>
              <w:pStyle w:val="23"/>
              <w:rPr>
                <w:snapToGrid w:val="0"/>
                <w:color w:val="auto"/>
              </w:rPr>
            </w:pPr>
            <w:r>
              <w:rPr>
                <w:snapToGrid w:val="0"/>
                <w:color w:val="auto"/>
              </w:rPr>
              <w:t>5. The wiring length of the motor cable is too long;</w:t>
            </w:r>
          </w:p>
          <w:p w14:paraId="46E9983A">
            <w:pPr>
              <w:pStyle w:val="23"/>
              <w:rPr>
                <w:snapToGrid w:val="0"/>
                <w:color w:val="auto"/>
              </w:rPr>
            </w:pPr>
            <w:r>
              <w:rPr>
                <w:snapToGrid w:val="0"/>
                <w:color w:val="auto"/>
              </w:rPr>
              <w:t>6. Hardware failure.</w:t>
            </w:r>
          </w:p>
        </w:tc>
        <w:tc>
          <w:tcPr>
            <w:tcW w:w="1561" w:type="pct"/>
            <w:shd w:val="clear" w:color="auto" w:fill="auto"/>
            <w:vAlign w:val="center"/>
          </w:tcPr>
          <w:p w14:paraId="0A81BBA5">
            <w:pPr>
              <w:pStyle w:val="23"/>
              <w:rPr>
                <w:snapToGrid w:val="0"/>
                <w:color w:val="auto"/>
              </w:rPr>
            </w:pPr>
            <w:r>
              <w:rPr>
                <w:snapToGrid w:val="0"/>
                <w:color w:val="auto"/>
              </w:rPr>
              <w:t>Reset method: Manual reset;</w:t>
            </w:r>
          </w:p>
          <w:p w14:paraId="2E0862DD">
            <w:pPr>
              <w:pStyle w:val="23"/>
              <w:rPr>
                <w:snapToGrid w:val="0"/>
                <w:color w:val="auto"/>
              </w:rPr>
            </w:pPr>
            <w:r>
              <w:rPr>
                <w:snapToGrid w:val="0"/>
                <w:color w:val="auto"/>
              </w:rPr>
              <w:t>Reset condition: After the status disappears, it can be reset after 5 seconds.</w:t>
            </w:r>
          </w:p>
        </w:tc>
      </w:tr>
      <w:tr w14:paraId="44E8D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9" w:type="pct"/>
            <w:shd w:val="clear" w:color="auto" w:fill="auto"/>
            <w:vAlign w:val="center"/>
          </w:tcPr>
          <w:p w14:paraId="3D1CAE7C">
            <w:pPr>
              <w:pStyle w:val="23"/>
              <w:rPr>
                <w:snapToGrid w:val="0"/>
                <w:color w:val="auto"/>
                <w:lang w:eastAsia="en-US"/>
              </w:rPr>
            </w:pPr>
            <w:r>
              <w:rPr>
                <w:snapToGrid w:val="0"/>
                <w:color w:val="auto"/>
                <w:lang w:eastAsia="en-US"/>
              </w:rPr>
              <w:t>E080</w:t>
            </w:r>
          </w:p>
        </w:tc>
        <w:tc>
          <w:tcPr>
            <w:tcW w:w="563" w:type="pct"/>
            <w:shd w:val="clear" w:color="auto" w:fill="auto"/>
            <w:vAlign w:val="center"/>
          </w:tcPr>
          <w:p w14:paraId="105E9322">
            <w:pPr>
              <w:pStyle w:val="23"/>
              <w:rPr>
                <w:snapToGrid w:val="0"/>
                <w:color w:val="auto"/>
                <w:lang w:eastAsia="en-US"/>
              </w:rPr>
            </w:pPr>
            <w:r>
              <w:rPr>
                <w:snapToGrid w:val="0"/>
                <w:color w:val="auto"/>
                <w:lang w:eastAsia="en-US"/>
              </w:rPr>
              <w:t>Overcurrent on V phase</w:t>
            </w:r>
          </w:p>
        </w:tc>
        <w:tc>
          <w:tcPr>
            <w:tcW w:w="918" w:type="pct"/>
            <w:shd w:val="clear" w:color="auto" w:fill="auto"/>
            <w:vAlign w:val="center"/>
          </w:tcPr>
          <w:p w14:paraId="173F28CA">
            <w:pPr>
              <w:pStyle w:val="23"/>
              <w:rPr>
                <w:snapToGrid w:val="0"/>
                <w:color w:val="auto"/>
              </w:rPr>
            </w:pPr>
            <w:r>
              <w:rPr>
                <w:snapToGrid w:val="0"/>
                <w:color w:val="auto"/>
              </w:rPr>
              <w:t>Short circuit detected on V phase before the inverter starts</w:t>
            </w:r>
          </w:p>
        </w:tc>
        <w:tc>
          <w:tcPr>
            <w:tcW w:w="1397" w:type="pct"/>
            <w:shd w:val="clear" w:color="auto" w:fill="auto"/>
            <w:noWrap/>
            <w:vAlign w:val="center"/>
          </w:tcPr>
          <w:p w14:paraId="6D0C9204">
            <w:pPr>
              <w:pStyle w:val="23"/>
              <w:rPr>
                <w:snapToGrid w:val="0"/>
                <w:color w:val="auto"/>
                <w:lang w:eastAsia="en-US"/>
              </w:rPr>
            </w:pPr>
            <w:r>
              <w:rPr>
                <w:snapToGrid w:val="0"/>
                <w:color w:val="auto"/>
                <w:lang w:eastAsia="en-US"/>
              </w:rPr>
              <w:t>Same as above</w:t>
            </w:r>
          </w:p>
        </w:tc>
        <w:tc>
          <w:tcPr>
            <w:tcW w:w="1561" w:type="pct"/>
            <w:shd w:val="clear" w:color="auto" w:fill="auto"/>
            <w:noWrap/>
            <w:vAlign w:val="center"/>
          </w:tcPr>
          <w:p w14:paraId="164A8BFB">
            <w:pPr>
              <w:pStyle w:val="23"/>
              <w:rPr>
                <w:snapToGrid w:val="0"/>
                <w:color w:val="auto"/>
                <w:lang w:eastAsia="en-US"/>
              </w:rPr>
            </w:pPr>
            <w:r>
              <w:rPr>
                <w:snapToGrid w:val="0"/>
                <w:color w:val="auto"/>
                <w:lang w:eastAsia="en-US"/>
              </w:rPr>
              <w:t>Same as above</w:t>
            </w:r>
          </w:p>
        </w:tc>
      </w:tr>
      <w:tr w14:paraId="464B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59" w:type="pct"/>
            <w:shd w:val="clear" w:color="auto" w:fill="auto"/>
            <w:vAlign w:val="center"/>
          </w:tcPr>
          <w:p w14:paraId="34B23E34">
            <w:pPr>
              <w:pStyle w:val="23"/>
              <w:rPr>
                <w:snapToGrid w:val="0"/>
                <w:color w:val="auto"/>
                <w:lang w:eastAsia="en-US"/>
              </w:rPr>
            </w:pPr>
            <w:r>
              <w:rPr>
                <w:snapToGrid w:val="0"/>
                <w:color w:val="auto"/>
                <w:lang w:eastAsia="en-US"/>
              </w:rPr>
              <w:t>E081</w:t>
            </w:r>
          </w:p>
        </w:tc>
        <w:tc>
          <w:tcPr>
            <w:tcW w:w="563" w:type="pct"/>
            <w:shd w:val="clear" w:color="auto" w:fill="auto"/>
            <w:vAlign w:val="center"/>
          </w:tcPr>
          <w:p w14:paraId="350917B3">
            <w:pPr>
              <w:pStyle w:val="23"/>
              <w:rPr>
                <w:snapToGrid w:val="0"/>
                <w:color w:val="auto"/>
                <w:lang w:eastAsia="en-US"/>
              </w:rPr>
            </w:pPr>
            <w:r>
              <w:rPr>
                <w:snapToGrid w:val="0"/>
                <w:color w:val="auto"/>
                <w:lang w:eastAsia="en-US"/>
              </w:rPr>
              <w:t>Overcurrent on W phase</w:t>
            </w:r>
          </w:p>
        </w:tc>
        <w:tc>
          <w:tcPr>
            <w:tcW w:w="918" w:type="pct"/>
            <w:shd w:val="clear" w:color="auto" w:fill="auto"/>
            <w:vAlign w:val="center"/>
          </w:tcPr>
          <w:p w14:paraId="38DEFA74">
            <w:pPr>
              <w:pStyle w:val="23"/>
              <w:rPr>
                <w:snapToGrid w:val="0"/>
                <w:color w:val="auto"/>
              </w:rPr>
            </w:pPr>
            <w:r>
              <w:rPr>
                <w:snapToGrid w:val="0"/>
                <w:color w:val="auto"/>
              </w:rPr>
              <w:t>Short circuit detected on W phase before the inverter starts</w:t>
            </w:r>
          </w:p>
        </w:tc>
        <w:tc>
          <w:tcPr>
            <w:tcW w:w="1397" w:type="pct"/>
            <w:shd w:val="clear" w:color="auto" w:fill="auto"/>
            <w:noWrap/>
            <w:vAlign w:val="center"/>
          </w:tcPr>
          <w:p w14:paraId="5D3B1878">
            <w:pPr>
              <w:pStyle w:val="23"/>
              <w:rPr>
                <w:snapToGrid w:val="0"/>
                <w:color w:val="auto"/>
                <w:lang w:eastAsia="en-US"/>
              </w:rPr>
            </w:pPr>
            <w:r>
              <w:rPr>
                <w:snapToGrid w:val="0"/>
                <w:color w:val="auto"/>
                <w:lang w:eastAsia="en-US"/>
              </w:rPr>
              <w:t>Same as above</w:t>
            </w:r>
          </w:p>
        </w:tc>
        <w:tc>
          <w:tcPr>
            <w:tcW w:w="1561" w:type="pct"/>
            <w:shd w:val="clear" w:color="auto" w:fill="auto"/>
            <w:noWrap/>
            <w:vAlign w:val="center"/>
          </w:tcPr>
          <w:p w14:paraId="3F2695C0">
            <w:pPr>
              <w:pStyle w:val="23"/>
              <w:rPr>
                <w:snapToGrid w:val="0"/>
                <w:color w:val="auto"/>
                <w:lang w:eastAsia="en-US"/>
              </w:rPr>
            </w:pPr>
            <w:r>
              <w:rPr>
                <w:snapToGrid w:val="0"/>
                <w:color w:val="auto"/>
                <w:lang w:eastAsia="en-US"/>
              </w:rPr>
              <w:t>Same as above</w:t>
            </w:r>
          </w:p>
        </w:tc>
      </w:tr>
      <w:tr w14:paraId="5312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62DD75E3">
            <w:pPr>
              <w:pStyle w:val="23"/>
              <w:rPr>
                <w:snapToGrid w:val="0"/>
                <w:color w:val="auto"/>
                <w:lang w:eastAsia="en-US"/>
              </w:rPr>
            </w:pPr>
            <w:r>
              <w:rPr>
                <w:snapToGrid w:val="0"/>
                <w:color w:val="auto"/>
                <w:lang w:eastAsia="en-US"/>
              </w:rPr>
              <w:t>E082</w:t>
            </w:r>
          </w:p>
        </w:tc>
        <w:tc>
          <w:tcPr>
            <w:tcW w:w="563" w:type="pct"/>
            <w:shd w:val="clear" w:color="auto" w:fill="auto"/>
            <w:vAlign w:val="center"/>
          </w:tcPr>
          <w:p w14:paraId="65007D46">
            <w:pPr>
              <w:pStyle w:val="23"/>
              <w:rPr>
                <w:snapToGrid w:val="0"/>
                <w:color w:val="auto"/>
                <w:lang w:eastAsia="en-US"/>
              </w:rPr>
            </w:pPr>
            <w:r>
              <w:rPr>
                <w:snapToGrid w:val="0"/>
                <w:color w:val="auto"/>
                <w:lang w:eastAsia="en-US"/>
              </w:rPr>
              <w:t>Missing U phase output</w:t>
            </w:r>
          </w:p>
        </w:tc>
        <w:tc>
          <w:tcPr>
            <w:tcW w:w="918" w:type="pct"/>
            <w:shd w:val="clear" w:color="auto" w:fill="auto"/>
            <w:noWrap/>
            <w:vAlign w:val="center"/>
          </w:tcPr>
          <w:p w14:paraId="5ED2D147">
            <w:pPr>
              <w:pStyle w:val="23"/>
              <w:rPr>
                <w:snapToGrid w:val="0"/>
                <w:color w:val="auto"/>
                <w:lang w:eastAsia="en-US"/>
              </w:rPr>
            </w:pPr>
            <w:r>
              <w:rPr>
                <w:snapToGrid w:val="0"/>
                <w:color w:val="auto"/>
                <w:lang w:eastAsia="en-US"/>
              </w:rPr>
              <w:t>Missing U phase output</w:t>
            </w:r>
          </w:p>
        </w:tc>
        <w:tc>
          <w:tcPr>
            <w:tcW w:w="1397" w:type="pct"/>
            <w:shd w:val="clear" w:color="auto" w:fill="auto"/>
            <w:vAlign w:val="center"/>
          </w:tcPr>
          <w:p w14:paraId="58B36B61">
            <w:pPr>
              <w:pStyle w:val="23"/>
              <w:rPr>
                <w:snapToGrid w:val="0"/>
                <w:color w:val="auto"/>
              </w:rPr>
            </w:pPr>
            <w:r>
              <w:rPr>
                <w:snapToGrid w:val="0"/>
                <w:color w:val="auto"/>
              </w:rPr>
              <w:t>1. Unbalanced three-phase impedance of the motor;</w:t>
            </w:r>
          </w:p>
          <w:p w14:paraId="762B593A">
            <w:pPr>
              <w:pStyle w:val="23"/>
              <w:rPr>
                <w:snapToGrid w:val="0"/>
                <w:color w:val="auto"/>
              </w:rPr>
            </w:pPr>
            <w:r>
              <w:rPr>
                <w:snapToGrid w:val="0"/>
                <w:color w:val="auto"/>
              </w:rPr>
              <w:t xml:space="preserve">2. Check if there is a problem with the wiring; </w:t>
            </w:r>
          </w:p>
          <w:p w14:paraId="780B02F9">
            <w:pPr>
              <w:pStyle w:val="23"/>
              <w:rPr>
                <w:snapToGrid w:val="0"/>
                <w:color w:val="auto"/>
              </w:rPr>
            </w:pPr>
            <w:r>
              <w:rPr>
                <w:snapToGrid w:val="0"/>
                <w:color w:val="auto"/>
              </w:rPr>
              <w:t>3. Whether the motor is a single-phase motor;</w:t>
            </w:r>
          </w:p>
          <w:p w14:paraId="597E02DE">
            <w:pPr>
              <w:pStyle w:val="23"/>
              <w:rPr>
                <w:snapToGrid w:val="0"/>
                <w:color w:val="auto"/>
              </w:rPr>
            </w:pPr>
            <w:r>
              <w:rPr>
                <w:snapToGrid w:val="0"/>
                <w:color w:val="auto"/>
              </w:rPr>
              <w:t>4. Whether the current sensor is faulty;</w:t>
            </w:r>
          </w:p>
          <w:p w14:paraId="5240D497">
            <w:pPr>
              <w:pStyle w:val="23"/>
              <w:rPr>
                <w:snapToGrid w:val="0"/>
                <w:color w:val="auto"/>
              </w:rPr>
            </w:pPr>
            <w:r>
              <w:rPr>
                <w:snapToGrid w:val="0"/>
                <w:color w:val="auto"/>
              </w:rPr>
              <w:t>5. Whether the inverter capacity is much larger than the motor capacity.</w:t>
            </w:r>
          </w:p>
        </w:tc>
        <w:tc>
          <w:tcPr>
            <w:tcW w:w="1561" w:type="pct"/>
            <w:shd w:val="clear" w:color="auto" w:fill="auto"/>
            <w:vAlign w:val="center"/>
          </w:tcPr>
          <w:p w14:paraId="1C288BCF">
            <w:pPr>
              <w:pStyle w:val="23"/>
              <w:rPr>
                <w:snapToGrid w:val="0"/>
                <w:color w:val="auto"/>
              </w:rPr>
            </w:pPr>
            <w:r>
              <w:rPr>
                <w:snapToGrid w:val="0"/>
                <w:color w:val="auto"/>
              </w:rPr>
              <w:t>Parameter F9-15</w:t>
            </w:r>
          </w:p>
          <w:p w14:paraId="5A884DB4">
            <w:pPr>
              <w:pStyle w:val="23"/>
              <w:rPr>
                <w:snapToGrid w:val="0"/>
                <w:color w:val="auto"/>
              </w:rPr>
            </w:pPr>
            <w:r>
              <w:rPr>
                <w:snapToGrid w:val="0"/>
                <w:color w:val="auto"/>
              </w:rPr>
              <w:t>0: Warning and continue running</w:t>
            </w:r>
          </w:p>
          <w:p w14:paraId="3A19D380">
            <w:pPr>
              <w:pStyle w:val="23"/>
              <w:rPr>
                <w:snapToGrid w:val="0"/>
                <w:color w:val="auto"/>
              </w:rPr>
            </w:pPr>
            <w:r>
              <w:rPr>
                <w:snapToGrid w:val="0"/>
                <w:color w:val="auto"/>
              </w:rPr>
              <w:t>1: Error and decelerate to stop</w:t>
            </w:r>
          </w:p>
          <w:p w14:paraId="0BD39890">
            <w:pPr>
              <w:pStyle w:val="23"/>
              <w:rPr>
                <w:snapToGrid w:val="0"/>
                <w:color w:val="auto"/>
              </w:rPr>
            </w:pPr>
            <w:r>
              <w:rPr>
                <w:snapToGrid w:val="0"/>
                <w:color w:val="auto"/>
              </w:rPr>
              <w:t>2: Error and free stop</w:t>
            </w:r>
          </w:p>
          <w:p w14:paraId="4F909597">
            <w:pPr>
              <w:pStyle w:val="23"/>
              <w:rPr>
                <w:snapToGrid w:val="0"/>
                <w:color w:val="auto"/>
              </w:rPr>
            </w:pPr>
            <w:r>
              <w:rPr>
                <w:snapToGrid w:val="0"/>
                <w:color w:val="auto"/>
              </w:rPr>
              <w:t>3: No warning</w:t>
            </w:r>
          </w:p>
          <w:p w14:paraId="78C7B46B">
            <w:pPr>
              <w:pStyle w:val="23"/>
              <w:rPr>
                <w:snapToGrid w:val="0"/>
                <w:color w:val="auto"/>
              </w:rPr>
            </w:pPr>
            <w:r>
              <w:rPr>
                <w:snapToGrid w:val="0"/>
                <w:color w:val="auto"/>
              </w:rPr>
              <w:t>Reset method: Manual reset;</w:t>
            </w:r>
          </w:p>
          <w:p w14:paraId="206162A9">
            <w:pPr>
              <w:pStyle w:val="23"/>
              <w:rPr>
                <w:snapToGrid w:val="0"/>
                <w:color w:val="auto"/>
              </w:rPr>
            </w:pPr>
            <w:r>
              <w:rPr>
                <w:snapToGrid w:val="0"/>
                <w:color w:val="auto"/>
              </w:rPr>
              <w:t>Reset condition: Can be immediately reset.</w:t>
            </w:r>
          </w:p>
        </w:tc>
      </w:tr>
      <w:tr w14:paraId="6594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559" w:type="pct"/>
            <w:shd w:val="clear" w:color="auto" w:fill="auto"/>
            <w:noWrap/>
            <w:vAlign w:val="center"/>
          </w:tcPr>
          <w:p w14:paraId="0FCBB8FE">
            <w:pPr>
              <w:pStyle w:val="23"/>
              <w:rPr>
                <w:snapToGrid w:val="0"/>
                <w:color w:val="auto"/>
                <w:lang w:eastAsia="en-US"/>
              </w:rPr>
            </w:pPr>
            <w:r>
              <w:rPr>
                <w:snapToGrid w:val="0"/>
                <w:color w:val="auto"/>
                <w:lang w:eastAsia="en-US"/>
              </w:rPr>
              <w:t>E083</w:t>
            </w:r>
          </w:p>
        </w:tc>
        <w:tc>
          <w:tcPr>
            <w:tcW w:w="563" w:type="pct"/>
            <w:shd w:val="clear" w:color="auto" w:fill="auto"/>
            <w:vAlign w:val="center"/>
          </w:tcPr>
          <w:p w14:paraId="1584A8CA">
            <w:pPr>
              <w:pStyle w:val="23"/>
              <w:rPr>
                <w:snapToGrid w:val="0"/>
                <w:color w:val="auto"/>
                <w:lang w:eastAsia="en-US"/>
              </w:rPr>
            </w:pPr>
            <w:r>
              <w:rPr>
                <w:snapToGrid w:val="0"/>
                <w:color w:val="auto"/>
                <w:lang w:eastAsia="en-US"/>
              </w:rPr>
              <w:t>V Phase Output Missing</w:t>
            </w:r>
          </w:p>
        </w:tc>
        <w:tc>
          <w:tcPr>
            <w:tcW w:w="918" w:type="pct"/>
            <w:shd w:val="clear" w:color="auto" w:fill="auto"/>
            <w:noWrap/>
            <w:vAlign w:val="center"/>
          </w:tcPr>
          <w:p w14:paraId="1D4C0FEC">
            <w:pPr>
              <w:pStyle w:val="23"/>
              <w:rPr>
                <w:snapToGrid w:val="0"/>
                <w:color w:val="auto"/>
                <w:lang w:eastAsia="en-US"/>
              </w:rPr>
            </w:pPr>
            <w:r>
              <w:rPr>
                <w:snapToGrid w:val="0"/>
                <w:color w:val="auto"/>
                <w:lang w:eastAsia="en-US"/>
              </w:rPr>
              <w:t>V Phase Output Missing</w:t>
            </w:r>
          </w:p>
        </w:tc>
        <w:tc>
          <w:tcPr>
            <w:tcW w:w="1397" w:type="pct"/>
            <w:shd w:val="clear" w:color="auto" w:fill="auto"/>
            <w:vAlign w:val="center"/>
          </w:tcPr>
          <w:p w14:paraId="0A0B8F9A">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7890C9A1">
            <w:pPr>
              <w:pStyle w:val="23"/>
              <w:rPr>
                <w:snapToGrid w:val="0"/>
                <w:color w:val="auto"/>
                <w:lang w:eastAsia="en-US"/>
              </w:rPr>
            </w:pPr>
            <w:r>
              <w:rPr>
                <w:snapToGrid w:val="0"/>
                <w:color w:val="auto"/>
                <w:lang w:eastAsia="en-US"/>
              </w:rPr>
              <w:t>Same as above</w:t>
            </w:r>
          </w:p>
        </w:tc>
      </w:tr>
      <w:tr w14:paraId="372B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559" w:type="pct"/>
            <w:shd w:val="clear" w:color="auto" w:fill="auto"/>
            <w:noWrap/>
            <w:vAlign w:val="center"/>
          </w:tcPr>
          <w:p w14:paraId="7D829F8C">
            <w:pPr>
              <w:pStyle w:val="23"/>
              <w:rPr>
                <w:snapToGrid w:val="0"/>
                <w:color w:val="auto"/>
                <w:lang w:eastAsia="en-US"/>
              </w:rPr>
            </w:pPr>
            <w:r>
              <w:rPr>
                <w:snapToGrid w:val="0"/>
                <w:color w:val="auto"/>
                <w:lang w:eastAsia="en-US"/>
              </w:rPr>
              <w:t>E084</w:t>
            </w:r>
          </w:p>
        </w:tc>
        <w:tc>
          <w:tcPr>
            <w:tcW w:w="563" w:type="pct"/>
            <w:shd w:val="clear" w:color="auto" w:fill="auto"/>
            <w:vAlign w:val="center"/>
          </w:tcPr>
          <w:p w14:paraId="172FB8BF">
            <w:pPr>
              <w:pStyle w:val="23"/>
              <w:rPr>
                <w:snapToGrid w:val="0"/>
                <w:color w:val="auto"/>
                <w:lang w:eastAsia="en-US"/>
              </w:rPr>
            </w:pPr>
            <w:r>
              <w:rPr>
                <w:snapToGrid w:val="0"/>
                <w:color w:val="auto"/>
                <w:lang w:eastAsia="en-US"/>
              </w:rPr>
              <w:t>W Phase Output Missing</w:t>
            </w:r>
          </w:p>
        </w:tc>
        <w:tc>
          <w:tcPr>
            <w:tcW w:w="918" w:type="pct"/>
            <w:shd w:val="clear" w:color="auto" w:fill="auto"/>
            <w:noWrap/>
            <w:vAlign w:val="center"/>
          </w:tcPr>
          <w:p w14:paraId="1CCF26AB">
            <w:pPr>
              <w:pStyle w:val="23"/>
              <w:rPr>
                <w:snapToGrid w:val="0"/>
                <w:color w:val="auto"/>
                <w:lang w:eastAsia="en-US"/>
              </w:rPr>
            </w:pPr>
            <w:r>
              <w:rPr>
                <w:snapToGrid w:val="0"/>
                <w:color w:val="auto"/>
                <w:lang w:eastAsia="en-US"/>
              </w:rPr>
              <w:t>W Phase Output Missing</w:t>
            </w:r>
          </w:p>
        </w:tc>
        <w:tc>
          <w:tcPr>
            <w:tcW w:w="1397" w:type="pct"/>
            <w:shd w:val="clear" w:color="auto" w:fill="auto"/>
            <w:vAlign w:val="center"/>
          </w:tcPr>
          <w:p w14:paraId="520B3933">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139E3385">
            <w:pPr>
              <w:pStyle w:val="23"/>
              <w:rPr>
                <w:snapToGrid w:val="0"/>
                <w:color w:val="auto"/>
                <w:lang w:eastAsia="en-US"/>
              </w:rPr>
            </w:pPr>
            <w:r>
              <w:rPr>
                <w:snapToGrid w:val="0"/>
                <w:color w:val="auto"/>
                <w:lang w:eastAsia="en-US"/>
              </w:rPr>
              <w:t>Same as above</w:t>
            </w:r>
          </w:p>
        </w:tc>
      </w:tr>
      <w:tr w14:paraId="2E482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EA61B77">
            <w:pPr>
              <w:pStyle w:val="23"/>
              <w:rPr>
                <w:snapToGrid w:val="0"/>
                <w:color w:val="auto"/>
                <w:lang w:eastAsia="en-US"/>
              </w:rPr>
            </w:pPr>
            <w:r>
              <w:rPr>
                <w:snapToGrid w:val="0"/>
                <w:color w:val="auto"/>
                <w:lang w:eastAsia="en-US"/>
              </w:rPr>
              <w:t>E087</w:t>
            </w:r>
          </w:p>
        </w:tc>
        <w:tc>
          <w:tcPr>
            <w:tcW w:w="563" w:type="pct"/>
            <w:shd w:val="clear" w:color="auto" w:fill="auto"/>
            <w:vAlign w:val="center"/>
          </w:tcPr>
          <w:p w14:paraId="15784CD8">
            <w:pPr>
              <w:pStyle w:val="23"/>
              <w:rPr>
                <w:snapToGrid w:val="0"/>
                <w:color w:val="auto"/>
                <w:lang w:eastAsia="en-US"/>
              </w:rPr>
            </w:pPr>
            <w:r>
              <w:rPr>
                <w:snapToGrid w:val="0"/>
                <w:color w:val="auto"/>
                <w:lang w:eastAsia="en-US"/>
              </w:rPr>
              <w:t>Low Frequency Overload Protection</w:t>
            </w:r>
          </w:p>
        </w:tc>
        <w:tc>
          <w:tcPr>
            <w:tcW w:w="918" w:type="pct"/>
            <w:shd w:val="clear" w:color="auto" w:fill="auto"/>
            <w:noWrap/>
            <w:vAlign w:val="center"/>
          </w:tcPr>
          <w:p w14:paraId="4328BF2E">
            <w:pPr>
              <w:pStyle w:val="23"/>
              <w:rPr>
                <w:snapToGrid w:val="0"/>
                <w:color w:val="auto"/>
              </w:rPr>
            </w:pPr>
            <w:r>
              <w:rPr>
                <w:rFonts w:hint="eastAsia"/>
                <w:snapToGrid w:val="0"/>
                <w:color w:val="auto"/>
              </w:rPr>
              <w:t>Inverter Low Frequency Overload Operation (&lt;5Hz) for Too Long</w:t>
            </w:r>
          </w:p>
        </w:tc>
        <w:tc>
          <w:tcPr>
            <w:tcW w:w="1397" w:type="pct"/>
            <w:shd w:val="clear" w:color="auto" w:fill="auto"/>
            <w:noWrap/>
            <w:vAlign w:val="center"/>
          </w:tcPr>
          <w:p w14:paraId="0D3B10D8">
            <w:pPr>
              <w:pStyle w:val="23"/>
              <w:rPr>
                <w:snapToGrid w:val="0"/>
                <w:color w:val="auto"/>
              </w:rPr>
            </w:pPr>
            <w:r>
              <w:rPr>
                <w:color w:val="auto"/>
              </w:rPr>
              <w:t>1. Overload;</w:t>
            </w:r>
            <w:r>
              <w:rPr>
                <w:color w:val="auto"/>
              </w:rPr>
              <w:br w:type="textWrapping"/>
            </w:r>
            <w:r>
              <w:rPr>
                <w:color w:val="auto"/>
              </w:rPr>
              <w:t>2. Acceleration and deceleration times and working cycle times are too short;</w:t>
            </w:r>
            <w:r>
              <w:rPr>
                <w:color w:val="auto"/>
              </w:rPr>
              <w:br w:type="textWrapping"/>
            </w:r>
            <w:r>
              <w:rPr>
                <w:color w:val="auto"/>
              </w:rPr>
              <w:t>3. V/F control voltage is too high;</w:t>
            </w:r>
            <w:r>
              <w:rPr>
                <w:color w:val="auto"/>
              </w:rPr>
              <w:br w:type="textWrapping"/>
            </w:r>
            <w:r>
              <w:rPr>
                <w:color w:val="auto"/>
              </w:rPr>
              <w:t>4. Inverter capacity is too small;</w:t>
            </w:r>
            <w:r>
              <w:rPr>
                <w:color w:val="auto"/>
              </w:rPr>
              <w:br w:type="textWrapping"/>
            </w:r>
            <w:r>
              <w:rPr>
                <w:color w:val="auto"/>
              </w:rPr>
              <w:t>5. Overload occurs during low-speed operation;</w:t>
            </w:r>
            <w:r>
              <w:rPr>
                <w:color w:val="auto"/>
              </w:rPr>
              <w:br w:type="textWrapping"/>
            </w:r>
            <w:r>
              <w:rPr>
                <w:color w:val="auto"/>
              </w:rPr>
              <w:t>6. Torque compensation is too high;</w:t>
            </w:r>
            <w:r>
              <w:rPr>
                <w:color w:val="auto"/>
              </w:rPr>
              <w:br w:type="textWrapping"/>
            </w:r>
            <w:r>
              <w:rPr>
                <w:color w:val="auto"/>
              </w:rPr>
              <w:t>7. Whether the settings for stall prevention are correct;</w:t>
            </w:r>
            <w:r>
              <w:rPr>
                <w:color w:val="auto"/>
              </w:rPr>
              <w:br w:type="textWrapping"/>
            </w:r>
            <w:r>
              <w:rPr>
                <w:color w:val="auto"/>
              </w:rPr>
              <w:t>8. Output phase loss;</w:t>
            </w:r>
            <w:r>
              <w:rPr>
                <w:color w:val="auto"/>
              </w:rPr>
              <w:br w:type="textWrapping"/>
            </w:r>
            <w:r>
              <w:rPr>
                <w:color w:val="auto"/>
              </w:rPr>
              <w:t>9. Speed Tracking Function Parameter Setting Inappropriate</w:t>
            </w:r>
          </w:p>
        </w:tc>
        <w:tc>
          <w:tcPr>
            <w:tcW w:w="1561" w:type="pct"/>
            <w:shd w:val="clear" w:color="auto" w:fill="auto"/>
            <w:vAlign w:val="center"/>
          </w:tcPr>
          <w:p w14:paraId="2E01ECBC">
            <w:pPr>
              <w:pStyle w:val="23"/>
              <w:rPr>
                <w:snapToGrid w:val="0"/>
                <w:color w:val="auto"/>
              </w:rPr>
            </w:pPr>
            <w:r>
              <w:rPr>
                <w:snapToGrid w:val="0"/>
                <w:color w:val="auto"/>
              </w:rPr>
              <w:t>Reset method: Manual reset;</w:t>
            </w:r>
          </w:p>
          <w:p w14:paraId="1AE3BFF7">
            <w:pPr>
              <w:pStyle w:val="23"/>
              <w:rPr>
                <w:snapToGrid w:val="0"/>
                <w:color w:val="auto"/>
              </w:rPr>
            </w:pPr>
            <w:r>
              <w:rPr>
                <w:snapToGrid w:val="0"/>
                <w:color w:val="auto"/>
              </w:rPr>
              <w:t>Reset condition: Can be immediately reset.</w:t>
            </w:r>
          </w:p>
        </w:tc>
      </w:tr>
      <w:tr w14:paraId="6E4C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559" w:type="pct"/>
            <w:shd w:val="clear" w:color="auto" w:fill="auto"/>
            <w:noWrap/>
            <w:vAlign w:val="center"/>
          </w:tcPr>
          <w:p w14:paraId="221ED287">
            <w:pPr>
              <w:pStyle w:val="23"/>
              <w:rPr>
                <w:snapToGrid w:val="0"/>
                <w:color w:val="auto"/>
                <w:lang w:eastAsia="en-US"/>
              </w:rPr>
            </w:pPr>
            <w:r>
              <w:rPr>
                <w:snapToGrid w:val="0"/>
                <w:color w:val="auto"/>
                <w:lang w:eastAsia="en-US"/>
              </w:rPr>
              <w:t>E101</w:t>
            </w:r>
          </w:p>
        </w:tc>
        <w:tc>
          <w:tcPr>
            <w:tcW w:w="563" w:type="pct"/>
            <w:shd w:val="clear" w:color="auto" w:fill="auto"/>
            <w:vAlign w:val="center"/>
          </w:tcPr>
          <w:p w14:paraId="137F4868">
            <w:pPr>
              <w:pStyle w:val="23"/>
              <w:rPr>
                <w:snapToGrid w:val="0"/>
                <w:color w:val="auto"/>
                <w:lang w:eastAsia="en-US"/>
              </w:rPr>
            </w:pPr>
            <w:r>
              <w:rPr>
                <w:snapToGrid w:val="0"/>
                <w:color w:val="auto"/>
                <w:lang w:eastAsia="en-US"/>
              </w:rPr>
              <w:t>CANopen Disconnection</w:t>
            </w:r>
          </w:p>
        </w:tc>
        <w:tc>
          <w:tcPr>
            <w:tcW w:w="918" w:type="pct"/>
            <w:shd w:val="clear" w:color="auto" w:fill="auto"/>
            <w:noWrap/>
            <w:vAlign w:val="center"/>
          </w:tcPr>
          <w:p w14:paraId="15097C93">
            <w:pPr>
              <w:pStyle w:val="23"/>
              <w:rPr>
                <w:snapToGrid w:val="0"/>
                <w:color w:val="auto"/>
                <w:lang w:eastAsia="en-US"/>
              </w:rPr>
            </w:pPr>
            <w:r>
              <w:rPr>
                <w:snapToGrid w:val="0"/>
                <w:color w:val="auto"/>
                <w:lang w:eastAsia="en-US"/>
              </w:rPr>
              <w:t>CANopen Software Disconnection 1</w:t>
            </w:r>
          </w:p>
        </w:tc>
        <w:tc>
          <w:tcPr>
            <w:tcW w:w="1397" w:type="pct"/>
            <w:shd w:val="clear" w:color="auto" w:fill="auto"/>
            <w:vAlign w:val="center"/>
          </w:tcPr>
          <w:p w14:paraId="27FCCF1F">
            <w:pPr>
              <w:pStyle w:val="23"/>
              <w:rPr>
                <w:snapToGrid w:val="0"/>
                <w:color w:val="auto"/>
              </w:rPr>
            </w:pPr>
            <w:r>
              <w:rPr>
                <w:snapToGrid w:val="0"/>
                <w:color w:val="auto"/>
              </w:rPr>
              <w:t>1. Communication Timeout Time Set Too Short;</w:t>
            </w:r>
          </w:p>
          <w:p w14:paraId="28A2A930">
            <w:pPr>
              <w:pStyle w:val="23"/>
              <w:rPr>
                <w:snapToGrid w:val="0"/>
                <w:color w:val="auto"/>
              </w:rPr>
            </w:pPr>
            <w:r>
              <w:rPr>
                <w:snapToGrid w:val="0"/>
                <w:color w:val="auto"/>
              </w:rPr>
              <w:t>2. Misoperation due to interference;</w:t>
            </w:r>
          </w:p>
          <w:p w14:paraId="03415083">
            <w:pPr>
              <w:pStyle w:val="23"/>
              <w:rPr>
                <w:snapToGrid w:val="0"/>
                <w:color w:val="auto"/>
              </w:rPr>
            </w:pPr>
            <w:r>
              <w:rPr>
                <w:snapToGrid w:val="0"/>
                <w:color w:val="auto"/>
              </w:rPr>
              <w:t>3. Communication Cable Disconnected or Poor Contact.</w:t>
            </w:r>
          </w:p>
        </w:tc>
        <w:tc>
          <w:tcPr>
            <w:tcW w:w="1561" w:type="pct"/>
            <w:shd w:val="clear" w:color="auto" w:fill="auto"/>
            <w:vAlign w:val="center"/>
          </w:tcPr>
          <w:p w14:paraId="7BBA5C4C">
            <w:pPr>
              <w:pStyle w:val="23"/>
              <w:rPr>
                <w:snapToGrid w:val="0"/>
                <w:color w:val="auto"/>
              </w:rPr>
            </w:pPr>
            <w:r>
              <w:rPr>
                <w:snapToGrid w:val="0"/>
                <w:color w:val="auto"/>
              </w:rPr>
              <w:t>Reset method: Manual reset;</w:t>
            </w:r>
          </w:p>
          <w:p w14:paraId="3773BDFB">
            <w:pPr>
              <w:pStyle w:val="23"/>
              <w:rPr>
                <w:snapToGrid w:val="0"/>
                <w:color w:val="auto"/>
              </w:rPr>
            </w:pPr>
            <w:r>
              <w:rPr>
                <w:snapToGrid w:val="0"/>
                <w:color w:val="auto"/>
              </w:rPr>
              <w:t>Reset Condition: Clear This Error by Sending a Reset Signal from the Higher-Level Machine.</w:t>
            </w:r>
          </w:p>
        </w:tc>
      </w:tr>
      <w:tr w14:paraId="3CF3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559" w:type="pct"/>
            <w:shd w:val="clear" w:color="auto" w:fill="auto"/>
            <w:noWrap/>
            <w:vAlign w:val="center"/>
          </w:tcPr>
          <w:p w14:paraId="7A5B4D81">
            <w:pPr>
              <w:pStyle w:val="23"/>
              <w:rPr>
                <w:snapToGrid w:val="0"/>
                <w:color w:val="auto"/>
                <w:lang w:eastAsia="en-US"/>
              </w:rPr>
            </w:pPr>
            <w:r>
              <w:rPr>
                <w:snapToGrid w:val="0"/>
                <w:color w:val="auto"/>
                <w:lang w:eastAsia="en-US"/>
              </w:rPr>
              <w:t>E102</w:t>
            </w:r>
          </w:p>
        </w:tc>
        <w:tc>
          <w:tcPr>
            <w:tcW w:w="563" w:type="pct"/>
            <w:shd w:val="clear" w:color="auto" w:fill="auto"/>
            <w:vAlign w:val="center"/>
          </w:tcPr>
          <w:p w14:paraId="1BB936FD">
            <w:pPr>
              <w:pStyle w:val="23"/>
              <w:rPr>
                <w:snapToGrid w:val="0"/>
                <w:color w:val="auto"/>
                <w:lang w:eastAsia="en-US"/>
              </w:rPr>
            </w:pPr>
            <w:r>
              <w:rPr>
                <w:snapToGrid w:val="0"/>
                <w:color w:val="auto"/>
                <w:lang w:eastAsia="en-US"/>
              </w:rPr>
              <w:t>CANopen Disconnection</w:t>
            </w:r>
          </w:p>
        </w:tc>
        <w:tc>
          <w:tcPr>
            <w:tcW w:w="918" w:type="pct"/>
            <w:shd w:val="clear" w:color="auto" w:fill="auto"/>
            <w:noWrap/>
            <w:vAlign w:val="center"/>
          </w:tcPr>
          <w:p w14:paraId="2B7F5BC2">
            <w:pPr>
              <w:pStyle w:val="23"/>
              <w:rPr>
                <w:snapToGrid w:val="0"/>
                <w:color w:val="auto"/>
                <w:lang w:eastAsia="en-US"/>
              </w:rPr>
            </w:pPr>
            <w:r>
              <w:rPr>
                <w:snapToGrid w:val="0"/>
                <w:color w:val="auto"/>
                <w:lang w:eastAsia="en-US"/>
              </w:rPr>
              <w:t>CANopen Software Disconnection 2</w:t>
            </w:r>
          </w:p>
        </w:tc>
        <w:tc>
          <w:tcPr>
            <w:tcW w:w="1397" w:type="pct"/>
            <w:shd w:val="clear" w:color="auto" w:fill="auto"/>
            <w:vAlign w:val="center"/>
          </w:tcPr>
          <w:p w14:paraId="4FEFDEC4">
            <w:pPr>
              <w:pStyle w:val="23"/>
              <w:rPr>
                <w:snapToGrid w:val="0"/>
                <w:color w:val="auto"/>
              </w:rPr>
            </w:pPr>
            <w:r>
              <w:rPr>
                <w:snapToGrid w:val="0"/>
                <w:color w:val="auto"/>
              </w:rPr>
              <w:t xml:space="preserve">1. Communication Timeout Time Set Too Short; </w:t>
            </w:r>
          </w:p>
          <w:p w14:paraId="4041F55F">
            <w:pPr>
              <w:pStyle w:val="23"/>
              <w:rPr>
                <w:snapToGrid w:val="0"/>
                <w:color w:val="auto"/>
              </w:rPr>
            </w:pPr>
            <w:r>
              <w:rPr>
                <w:snapToGrid w:val="0"/>
                <w:color w:val="auto"/>
              </w:rPr>
              <w:t>2. Misoperation due to interference;</w:t>
            </w:r>
          </w:p>
          <w:p w14:paraId="3D6F1421">
            <w:pPr>
              <w:pStyle w:val="23"/>
              <w:rPr>
                <w:snapToGrid w:val="0"/>
                <w:color w:val="auto"/>
              </w:rPr>
            </w:pPr>
            <w:r>
              <w:rPr>
                <w:snapToGrid w:val="0"/>
                <w:color w:val="auto"/>
              </w:rPr>
              <w:t>3. Communication Cable Disconnected or Poor Contact.</w:t>
            </w:r>
          </w:p>
        </w:tc>
        <w:tc>
          <w:tcPr>
            <w:tcW w:w="1561" w:type="pct"/>
            <w:shd w:val="clear" w:color="auto" w:fill="auto"/>
            <w:vAlign w:val="center"/>
          </w:tcPr>
          <w:p w14:paraId="69640EED">
            <w:pPr>
              <w:pStyle w:val="23"/>
              <w:rPr>
                <w:snapToGrid w:val="0"/>
                <w:color w:val="auto"/>
              </w:rPr>
            </w:pPr>
            <w:r>
              <w:rPr>
                <w:snapToGrid w:val="0"/>
                <w:color w:val="auto"/>
              </w:rPr>
              <w:t>Reset method: Manual reset;</w:t>
            </w:r>
          </w:p>
          <w:p w14:paraId="3E9D8B3D">
            <w:pPr>
              <w:pStyle w:val="23"/>
              <w:rPr>
                <w:snapToGrid w:val="0"/>
                <w:color w:val="auto"/>
              </w:rPr>
            </w:pPr>
            <w:r>
              <w:rPr>
                <w:snapToGrid w:val="0"/>
                <w:color w:val="auto"/>
              </w:rPr>
              <w:t>Reset Condition: Clear This Error by Sending a Reset Signal from the Higher-Level Machine.</w:t>
            </w:r>
          </w:p>
        </w:tc>
      </w:tr>
      <w:tr w14:paraId="72A3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559" w:type="pct"/>
            <w:shd w:val="clear" w:color="auto" w:fill="auto"/>
            <w:vAlign w:val="center"/>
          </w:tcPr>
          <w:p w14:paraId="65A7684E">
            <w:pPr>
              <w:pStyle w:val="23"/>
              <w:rPr>
                <w:snapToGrid w:val="0"/>
                <w:color w:val="auto"/>
                <w:lang w:eastAsia="en-US"/>
              </w:rPr>
            </w:pPr>
            <w:r>
              <w:rPr>
                <w:snapToGrid w:val="0"/>
                <w:color w:val="auto"/>
                <w:lang w:eastAsia="en-US"/>
              </w:rPr>
              <w:t>E104</w:t>
            </w:r>
          </w:p>
        </w:tc>
        <w:tc>
          <w:tcPr>
            <w:tcW w:w="563" w:type="pct"/>
            <w:shd w:val="clear" w:color="auto" w:fill="auto"/>
            <w:vAlign w:val="center"/>
          </w:tcPr>
          <w:p w14:paraId="62596E59">
            <w:pPr>
              <w:pStyle w:val="23"/>
              <w:rPr>
                <w:snapToGrid w:val="0"/>
                <w:color w:val="auto"/>
                <w:lang w:eastAsia="en-US"/>
              </w:rPr>
            </w:pPr>
            <w:r>
              <w:rPr>
                <w:snapToGrid w:val="0"/>
                <w:color w:val="auto"/>
                <w:lang w:eastAsia="en-US"/>
              </w:rPr>
              <w:t>CANopen Hardware Disconnection</w:t>
            </w:r>
          </w:p>
        </w:tc>
        <w:tc>
          <w:tcPr>
            <w:tcW w:w="918" w:type="pct"/>
            <w:shd w:val="clear" w:color="auto" w:fill="auto"/>
            <w:noWrap/>
            <w:vAlign w:val="center"/>
          </w:tcPr>
          <w:p w14:paraId="1BEB2965">
            <w:pPr>
              <w:pStyle w:val="23"/>
              <w:rPr>
                <w:snapToGrid w:val="0"/>
                <w:color w:val="auto"/>
                <w:lang w:eastAsia="en-US"/>
              </w:rPr>
            </w:pPr>
            <w:r>
              <w:rPr>
                <w:snapToGrid w:val="0"/>
                <w:color w:val="auto"/>
                <w:lang w:eastAsia="en-US"/>
              </w:rPr>
              <w:t>CANopen Hardware Disconnection</w:t>
            </w:r>
          </w:p>
        </w:tc>
        <w:tc>
          <w:tcPr>
            <w:tcW w:w="1397" w:type="pct"/>
            <w:shd w:val="clear" w:color="auto" w:fill="auto"/>
            <w:vAlign w:val="center"/>
          </w:tcPr>
          <w:p w14:paraId="279FD219">
            <w:pPr>
              <w:pStyle w:val="23"/>
              <w:rPr>
                <w:snapToGrid w:val="0"/>
                <w:color w:val="auto"/>
              </w:rPr>
            </w:pPr>
            <w:r>
              <w:rPr>
                <w:snapToGrid w:val="0"/>
                <w:color w:val="auto"/>
              </w:rPr>
              <w:t xml:space="preserve">1. Confirm whether the CANopen card is installed; </w:t>
            </w:r>
          </w:p>
          <w:p w14:paraId="394BCAB8">
            <w:pPr>
              <w:pStyle w:val="23"/>
              <w:rPr>
                <w:snapToGrid w:val="0"/>
                <w:color w:val="auto"/>
              </w:rPr>
            </w:pPr>
            <w:r>
              <w:rPr>
                <w:snapToGrid w:val="0"/>
                <w:color w:val="auto"/>
              </w:rPr>
              <w:t xml:space="preserve">2. Confirm whether the communication format is correct; </w:t>
            </w:r>
          </w:p>
          <w:p w14:paraId="2BACD32E">
            <w:pPr>
              <w:pStyle w:val="23"/>
              <w:rPr>
                <w:snapToGrid w:val="0"/>
                <w:color w:val="auto"/>
              </w:rPr>
            </w:pPr>
            <w:r>
              <w:rPr>
                <w:snapToGrid w:val="0"/>
                <w:color w:val="auto"/>
              </w:rPr>
              <w:t>3. Misoperation due to interference;</w:t>
            </w:r>
          </w:p>
          <w:p w14:paraId="202E597D">
            <w:pPr>
              <w:pStyle w:val="23"/>
              <w:rPr>
                <w:snapToGrid w:val="0"/>
                <w:color w:val="auto"/>
              </w:rPr>
            </w:pPr>
            <w:r>
              <w:rPr>
                <w:snapToGrid w:val="0"/>
                <w:color w:val="auto"/>
              </w:rPr>
              <w:t>4. Communication cable disconnection or poor contact;</w:t>
            </w:r>
          </w:p>
        </w:tc>
        <w:tc>
          <w:tcPr>
            <w:tcW w:w="1561" w:type="pct"/>
            <w:shd w:val="clear" w:color="auto" w:fill="auto"/>
            <w:vAlign w:val="center"/>
          </w:tcPr>
          <w:p w14:paraId="2D2BD8B8">
            <w:pPr>
              <w:pStyle w:val="23"/>
              <w:rPr>
                <w:snapToGrid w:val="0"/>
                <w:color w:val="auto"/>
              </w:rPr>
            </w:pPr>
            <w:r>
              <w:rPr>
                <w:snapToGrid w:val="0"/>
                <w:color w:val="auto"/>
              </w:rPr>
              <w:t>Reset method: Manual reset;</w:t>
            </w:r>
          </w:p>
          <w:p w14:paraId="0625C930">
            <w:pPr>
              <w:pStyle w:val="23"/>
              <w:rPr>
                <w:snapToGrid w:val="0"/>
                <w:color w:val="auto"/>
              </w:rPr>
            </w:pPr>
            <w:r>
              <w:rPr>
                <w:snapToGrid w:val="0"/>
                <w:color w:val="auto"/>
              </w:rPr>
              <w:t>Reset Condition: Power must be cycled.</w:t>
            </w:r>
          </w:p>
        </w:tc>
      </w:tr>
      <w:tr w14:paraId="1A495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59" w:type="pct"/>
            <w:shd w:val="clear" w:color="auto" w:fill="auto"/>
            <w:noWrap/>
            <w:vAlign w:val="center"/>
          </w:tcPr>
          <w:p w14:paraId="16097F68">
            <w:pPr>
              <w:pStyle w:val="23"/>
              <w:rPr>
                <w:snapToGrid w:val="0"/>
                <w:color w:val="auto"/>
                <w:lang w:eastAsia="en-US"/>
              </w:rPr>
            </w:pPr>
            <w:r>
              <w:rPr>
                <w:snapToGrid w:val="0"/>
                <w:color w:val="auto"/>
                <w:lang w:eastAsia="en-US"/>
              </w:rPr>
              <w:t>E105</w:t>
            </w:r>
          </w:p>
        </w:tc>
        <w:tc>
          <w:tcPr>
            <w:tcW w:w="563" w:type="pct"/>
            <w:shd w:val="clear" w:color="auto" w:fill="auto"/>
            <w:vAlign w:val="center"/>
          </w:tcPr>
          <w:p w14:paraId="056970C2">
            <w:pPr>
              <w:pStyle w:val="23"/>
              <w:rPr>
                <w:snapToGrid w:val="0"/>
                <w:color w:val="auto"/>
                <w:lang w:eastAsia="en-US"/>
              </w:rPr>
            </w:pPr>
            <w:r>
              <w:rPr>
                <w:snapToGrid w:val="0"/>
                <w:color w:val="auto"/>
                <w:lang w:eastAsia="en-US"/>
              </w:rPr>
              <w:t>CANopen Index Error</w:t>
            </w:r>
          </w:p>
        </w:tc>
        <w:tc>
          <w:tcPr>
            <w:tcW w:w="918" w:type="pct"/>
            <w:shd w:val="clear" w:color="auto" w:fill="auto"/>
            <w:noWrap/>
            <w:vAlign w:val="center"/>
          </w:tcPr>
          <w:p w14:paraId="391769E4">
            <w:pPr>
              <w:pStyle w:val="23"/>
              <w:rPr>
                <w:snapToGrid w:val="0"/>
                <w:color w:val="auto"/>
                <w:lang w:eastAsia="en-US"/>
              </w:rPr>
            </w:pPr>
            <w:r>
              <w:rPr>
                <w:snapToGrid w:val="0"/>
                <w:color w:val="auto"/>
                <w:lang w:eastAsia="en-US"/>
              </w:rPr>
              <w:t>CANopen Communication Index Error</w:t>
            </w:r>
          </w:p>
        </w:tc>
        <w:tc>
          <w:tcPr>
            <w:tcW w:w="1397" w:type="pct"/>
            <w:shd w:val="clear" w:color="auto" w:fill="auto"/>
            <w:noWrap/>
            <w:vAlign w:val="center"/>
          </w:tcPr>
          <w:p w14:paraId="52461822">
            <w:pPr>
              <w:pStyle w:val="23"/>
              <w:rPr>
                <w:snapToGrid w:val="0"/>
                <w:color w:val="auto"/>
                <w:lang w:eastAsia="en-US"/>
              </w:rPr>
            </w:pPr>
            <w:r>
              <w:rPr>
                <w:snapToGrid w:val="0"/>
                <w:color w:val="auto"/>
                <w:lang w:eastAsia="en-US"/>
              </w:rPr>
              <w:t>Communication Index Setting Error</w:t>
            </w:r>
          </w:p>
        </w:tc>
        <w:tc>
          <w:tcPr>
            <w:tcW w:w="1561" w:type="pct"/>
            <w:shd w:val="clear" w:color="auto" w:fill="auto"/>
            <w:vAlign w:val="center"/>
          </w:tcPr>
          <w:p w14:paraId="6618B50E">
            <w:pPr>
              <w:pStyle w:val="23"/>
              <w:rPr>
                <w:snapToGrid w:val="0"/>
                <w:color w:val="auto"/>
              </w:rPr>
            </w:pPr>
            <w:r>
              <w:rPr>
                <w:snapToGrid w:val="0"/>
                <w:color w:val="auto"/>
              </w:rPr>
              <w:t>Reset method: Manual reset;</w:t>
            </w:r>
          </w:p>
          <w:p w14:paraId="5CE6B8B8">
            <w:pPr>
              <w:pStyle w:val="23"/>
              <w:rPr>
                <w:snapToGrid w:val="0"/>
                <w:color w:val="auto"/>
              </w:rPr>
            </w:pPr>
            <w:r>
              <w:rPr>
                <w:snapToGrid w:val="0"/>
                <w:color w:val="auto"/>
              </w:rPr>
              <w:t>Reset Condition: Clear This Error by Sending a Reset Signal from the Higher-Level Machine.</w:t>
            </w:r>
          </w:p>
        </w:tc>
      </w:tr>
      <w:tr w14:paraId="6E7B0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A3B43F6">
            <w:pPr>
              <w:pStyle w:val="23"/>
              <w:rPr>
                <w:snapToGrid w:val="0"/>
                <w:color w:val="auto"/>
                <w:lang w:eastAsia="en-US"/>
              </w:rPr>
            </w:pPr>
            <w:r>
              <w:rPr>
                <w:snapToGrid w:val="0"/>
                <w:color w:val="auto"/>
                <w:lang w:eastAsia="en-US"/>
              </w:rPr>
              <w:t>E106</w:t>
            </w:r>
          </w:p>
        </w:tc>
        <w:tc>
          <w:tcPr>
            <w:tcW w:w="563" w:type="pct"/>
            <w:shd w:val="clear" w:color="auto" w:fill="auto"/>
            <w:vAlign w:val="center"/>
          </w:tcPr>
          <w:p w14:paraId="1EAAF435">
            <w:pPr>
              <w:pStyle w:val="23"/>
              <w:rPr>
                <w:snapToGrid w:val="0"/>
                <w:color w:val="auto"/>
                <w:lang w:eastAsia="en-US"/>
              </w:rPr>
            </w:pPr>
            <w:r>
              <w:rPr>
                <w:snapToGrid w:val="0"/>
                <w:color w:val="auto"/>
                <w:lang w:eastAsia="en-US"/>
              </w:rPr>
              <w:t>CANopen Node Address Error</w:t>
            </w:r>
          </w:p>
        </w:tc>
        <w:tc>
          <w:tcPr>
            <w:tcW w:w="918" w:type="pct"/>
            <w:shd w:val="clear" w:color="auto" w:fill="auto"/>
            <w:vAlign w:val="center"/>
          </w:tcPr>
          <w:p w14:paraId="1F6765CE">
            <w:pPr>
              <w:pStyle w:val="23"/>
              <w:rPr>
                <w:snapToGrid w:val="0"/>
                <w:color w:val="auto"/>
              </w:rPr>
            </w:pPr>
            <w:r>
              <w:rPr>
                <w:snapToGrid w:val="0"/>
                <w:color w:val="auto"/>
              </w:rPr>
              <w:t>CANopen Communication Node Address Error</w:t>
            </w:r>
          </w:p>
          <w:p w14:paraId="5CB94D6D">
            <w:pPr>
              <w:pStyle w:val="23"/>
              <w:rPr>
                <w:snapToGrid w:val="0"/>
                <w:color w:val="auto"/>
              </w:rPr>
            </w:pPr>
            <w:r>
              <w:rPr>
                <w:snapToGrid w:val="0"/>
                <w:color w:val="auto"/>
              </w:rPr>
              <w:t xml:space="preserve"> (Only supports 1~127)</w:t>
            </w:r>
          </w:p>
        </w:tc>
        <w:tc>
          <w:tcPr>
            <w:tcW w:w="1397" w:type="pct"/>
            <w:shd w:val="clear" w:color="auto" w:fill="auto"/>
            <w:noWrap/>
            <w:vAlign w:val="center"/>
          </w:tcPr>
          <w:p w14:paraId="4BDC3446">
            <w:pPr>
              <w:pStyle w:val="23"/>
              <w:rPr>
                <w:snapToGrid w:val="0"/>
                <w:color w:val="auto"/>
                <w:lang w:eastAsia="en-US"/>
              </w:rPr>
            </w:pPr>
            <w:r>
              <w:rPr>
                <w:snapToGrid w:val="0"/>
                <w:color w:val="auto"/>
                <w:lang w:eastAsia="en-US"/>
              </w:rPr>
              <w:t>Communication Node Address Setting Error</w:t>
            </w:r>
          </w:p>
        </w:tc>
        <w:tc>
          <w:tcPr>
            <w:tcW w:w="1561" w:type="pct"/>
            <w:shd w:val="clear" w:color="auto" w:fill="auto"/>
            <w:vAlign w:val="center"/>
          </w:tcPr>
          <w:p w14:paraId="59CE4DED">
            <w:pPr>
              <w:pStyle w:val="23"/>
              <w:rPr>
                <w:snapToGrid w:val="0"/>
                <w:color w:val="auto"/>
              </w:rPr>
            </w:pPr>
            <w:r>
              <w:rPr>
                <w:snapToGrid w:val="0"/>
                <w:color w:val="auto"/>
              </w:rPr>
              <w:t>Reset Method: Manual reset (Parameter F0-18=7);</w:t>
            </w:r>
          </w:p>
          <w:p w14:paraId="5A905789">
            <w:pPr>
              <w:pStyle w:val="23"/>
              <w:rPr>
                <w:snapToGrid w:val="0"/>
                <w:color w:val="auto"/>
              </w:rPr>
            </w:pPr>
            <w:r>
              <w:rPr>
                <w:snapToGrid w:val="0"/>
                <w:color w:val="auto"/>
              </w:rPr>
              <w:t>Reset condition: None</w:t>
            </w:r>
          </w:p>
        </w:tc>
      </w:tr>
      <w:tr w14:paraId="7988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009B4E71">
            <w:pPr>
              <w:pStyle w:val="23"/>
              <w:rPr>
                <w:snapToGrid w:val="0"/>
                <w:color w:val="auto"/>
                <w:lang w:eastAsia="en-US"/>
              </w:rPr>
            </w:pPr>
            <w:r>
              <w:rPr>
                <w:snapToGrid w:val="0"/>
                <w:color w:val="auto"/>
                <w:lang w:eastAsia="en-US"/>
              </w:rPr>
              <w:t>E107</w:t>
            </w:r>
          </w:p>
        </w:tc>
        <w:tc>
          <w:tcPr>
            <w:tcW w:w="563" w:type="pct"/>
            <w:shd w:val="clear" w:color="auto" w:fill="auto"/>
            <w:vAlign w:val="center"/>
          </w:tcPr>
          <w:p w14:paraId="611CEFFC">
            <w:pPr>
              <w:pStyle w:val="23"/>
              <w:rPr>
                <w:snapToGrid w:val="0"/>
                <w:color w:val="auto"/>
                <w:lang w:eastAsia="en-US"/>
              </w:rPr>
            </w:pPr>
            <w:r>
              <w:rPr>
                <w:snapToGrid w:val="0"/>
                <w:color w:val="auto"/>
                <w:lang w:eastAsia="en-US"/>
              </w:rPr>
              <w:t>CANopen Memory Error</w:t>
            </w:r>
          </w:p>
        </w:tc>
        <w:tc>
          <w:tcPr>
            <w:tcW w:w="918" w:type="pct"/>
            <w:shd w:val="clear" w:color="auto" w:fill="auto"/>
            <w:noWrap/>
            <w:vAlign w:val="center"/>
          </w:tcPr>
          <w:p w14:paraId="2E2F7376">
            <w:pPr>
              <w:pStyle w:val="23"/>
              <w:rPr>
                <w:snapToGrid w:val="0"/>
                <w:color w:val="auto"/>
                <w:lang w:eastAsia="en-US"/>
              </w:rPr>
            </w:pPr>
            <w:r>
              <w:rPr>
                <w:snapToGrid w:val="0"/>
                <w:color w:val="auto"/>
                <w:lang w:eastAsia="en-US"/>
              </w:rPr>
              <w:t>CANopen Memory Error</w:t>
            </w:r>
          </w:p>
        </w:tc>
        <w:tc>
          <w:tcPr>
            <w:tcW w:w="1397" w:type="pct"/>
            <w:shd w:val="clear" w:color="auto" w:fill="auto"/>
            <w:noWrap/>
            <w:vAlign w:val="center"/>
          </w:tcPr>
          <w:p w14:paraId="6D6D3DCC">
            <w:pPr>
              <w:pStyle w:val="23"/>
              <w:rPr>
                <w:snapToGrid w:val="0"/>
                <w:color w:val="auto"/>
              </w:rPr>
            </w:pPr>
            <w:r>
              <w:rPr>
                <w:snapToGrid w:val="0"/>
                <w:color w:val="auto"/>
              </w:rPr>
              <w:t>CANopen Internal Memory Error</w:t>
            </w:r>
          </w:p>
        </w:tc>
        <w:tc>
          <w:tcPr>
            <w:tcW w:w="1561" w:type="pct"/>
            <w:shd w:val="clear" w:color="auto" w:fill="auto"/>
            <w:vAlign w:val="center"/>
          </w:tcPr>
          <w:p w14:paraId="12E8A356">
            <w:pPr>
              <w:pStyle w:val="23"/>
              <w:rPr>
                <w:snapToGrid w:val="0"/>
                <w:color w:val="auto"/>
              </w:rPr>
            </w:pPr>
            <w:r>
              <w:rPr>
                <w:snapToGrid w:val="0"/>
                <w:color w:val="auto"/>
              </w:rPr>
              <w:t>Reset method: Manual reset;</w:t>
            </w:r>
          </w:p>
          <w:p w14:paraId="01CEE733">
            <w:pPr>
              <w:pStyle w:val="23"/>
              <w:rPr>
                <w:snapToGrid w:val="0"/>
                <w:color w:val="auto"/>
              </w:rPr>
            </w:pPr>
            <w:r>
              <w:rPr>
                <w:snapToGrid w:val="0"/>
                <w:color w:val="auto"/>
              </w:rPr>
              <w:t>Reset Condition: Parameter F0-18 = 7.</w:t>
            </w:r>
          </w:p>
        </w:tc>
      </w:tr>
      <w:tr w14:paraId="409CB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6" w:hRule="atLeast"/>
          <w:jc w:val="center"/>
        </w:trPr>
        <w:tc>
          <w:tcPr>
            <w:tcW w:w="559" w:type="pct"/>
            <w:shd w:val="clear" w:color="auto" w:fill="auto"/>
            <w:noWrap/>
            <w:vAlign w:val="center"/>
          </w:tcPr>
          <w:p w14:paraId="78E18D2B">
            <w:pPr>
              <w:pStyle w:val="23"/>
              <w:rPr>
                <w:snapToGrid w:val="0"/>
                <w:color w:val="auto"/>
                <w:lang w:eastAsia="en-US"/>
              </w:rPr>
            </w:pPr>
            <w:r>
              <w:rPr>
                <w:snapToGrid w:val="0"/>
                <w:color w:val="auto"/>
                <w:lang w:eastAsia="en-US"/>
              </w:rPr>
              <w:t>E120</w:t>
            </w:r>
          </w:p>
        </w:tc>
        <w:tc>
          <w:tcPr>
            <w:tcW w:w="563" w:type="pct"/>
            <w:shd w:val="clear" w:color="auto" w:fill="auto"/>
            <w:vAlign w:val="center"/>
          </w:tcPr>
          <w:p w14:paraId="7FF19C22">
            <w:pPr>
              <w:pStyle w:val="23"/>
              <w:rPr>
                <w:snapToGrid w:val="0"/>
                <w:color w:val="auto"/>
                <w:lang w:eastAsia="en-US"/>
              </w:rPr>
            </w:pPr>
            <w:r>
              <w:rPr>
                <w:snapToGrid w:val="0"/>
                <w:color w:val="auto"/>
                <w:lang w:eastAsia="en-US"/>
              </w:rPr>
              <w:t>EMS Overcurrent</w:t>
            </w:r>
          </w:p>
        </w:tc>
        <w:tc>
          <w:tcPr>
            <w:tcW w:w="918" w:type="pct"/>
            <w:shd w:val="clear" w:color="auto" w:fill="auto"/>
            <w:vAlign w:val="center"/>
          </w:tcPr>
          <w:p w14:paraId="72FFCBBF">
            <w:pPr>
              <w:pStyle w:val="23"/>
              <w:rPr>
                <w:snapToGrid w:val="0"/>
                <w:color w:val="auto"/>
              </w:rPr>
            </w:pPr>
            <w:r>
              <w:rPr>
                <w:snapToGrid w:val="0"/>
                <w:color w:val="auto"/>
              </w:rPr>
              <w:t>Output current exceeds the inverter overcurrent threshold. When an EMS overcurrent fault occurs, the inverter immediately stops output, and the motor will free stop.</w:t>
            </w:r>
          </w:p>
        </w:tc>
        <w:tc>
          <w:tcPr>
            <w:tcW w:w="1397" w:type="pct"/>
            <w:shd w:val="clear" w:color="auto" w:fill="auto"/>
            <w:vAlign w:val="center"/>
          </w:tcPr>
          <w:p w14:paraId="5A3840EB">
            <w:pPr>
              <w:pStyle w:val="23"/>
              <w:rPr>
                <w:snapToGrid w:val="0"/>
                <w:color w:val="auto"/>
              </w:rPr>
            </w:pPr>
            <w:r>
              <w:rPr>
                <w:snapToGrid w:val="0"/>
                <w:color w:val="auto"/>
              </w:rPr>
              <w:t>1. The set acceleration time is too short;</w:t>
            </w:r>
          </w:p>
          <w:p w14:paraId="3B1F4BD1">
            <w:pPr>
              <w:pStyle w:val="23"/>
              <w:rPr>
                <w:snapToGrid w:val="0"/>
                <w:color w:val="auto"/>
              </w:rPr>
            </w:pPr>
            <w:r>
              <w:rPr>
                <w:snapToGrid w:val="0"/>
                <w:color w:val="auto"/>
              </w:rPr>
              <w:t>2. Check if poor insulation of the motor wiring causes an output short circuit;</w:t>
            </w:r>
          </w:p>
          <w:p w14:paraId="3AAC5F9A">
            <w:pPr>
              <w:pStyle w:val="23"/>
              <w:rPr>
                <w:snapToGrid w:val="0"/>
                <w:color w:val="auto"/>
              </w:rPr>
            </w:pPr>
            <w:r>
              <w:rPr>
                <w:snapToGrid w:val="0"/>
                <w:color w:val="auto"/>
              </w:rPr>
              <w:t>3. Check if the motor is burned out or has insulation aging;</w:t>
            </w:r>
          </w:p>
          <w:p w14:paraId="01DC6626">
            <w:pPr>
              <w:pStyle w:val="23"/>
              <w:rPr>
                <w:snapToGrid w:val="0"/>
                <w:color w:val="auto"/>
              </w:rPr>
            </w:pPr>
            <w:r>
              <w:rPr>
                <w:snapToGrid w:val="0"/>
                <w:color w:val="auto"/>
              </w:rPr>
              <w:t>4. The torque compensation amount is too large;</w:t>
            </w:r>
          </w:p>
          <w:p w14:paraId="7F47730D">
            <w:pPr>
              <w:pStyle w:val="23"/>
              <w:rPr>
                <w:snapToGrid w:val="0"/>
                <w:color w:val="auto"/>
              </w:rPr>
            </w:pPr>
            <w:r>
              <w:rPr>
                <w:snapToGrid w:val="0"/>
                <w:color w:val="auto"/>
              </w:rPr>
              <w:t>5. The load is too heavy;</w:t>
            </w:r>
          </w:p>
          <w:p w14:paraId="7315C337">
            <w:pPr>
              <w:pStyle w:val="23"/>
              <w:rPr>
                <w:snapToGrid w:val="0"/>
                <w:color w:val="auto"/>
              </w:rPr>
            </w:pPr>
            <w:r>
              <w:rPr>
                <w:snapToGrid w:val="0"/>
                <w:color w:val="auto"/>
              </w:rPr>
              <w:t>6. Abnormal V/F curve setting;</w:t>
            </w:r>
          </w:p>
          <w:p w14:paraId="24EF11BD">
            <w:pPr>
              <w:pStyle w:val="23"/>
              <w:rPr>
                <w:snapToGrid w:val="0"/>
                <w:color w:val="auto"/>
              </w:rPr>
            </w:pPr>
            <w:r>
              <w:rPr>
                <w:snapToGrid w:val="0"/>
                <w:color w:val="auto"/>
              </w:rPr>
              <w:t>7. Hardware fault.</w:t>
            </w:r>
          </w:p>
        </w:tc>
        <w:tc>
          <w:tcPr>
            <w:tcW w:w="1561" w:type="pct"/>
            <w:shd w:val="clear" w:color="auto" w:fill="auto"/>
            <w:vAlign w:val="center"/>
          </w:tcPr>
          <w:p w14:paraId="028843C6">
            <w:pPr>
              <w:pStyle w:val="23"/>
              <w:rPr>
                <w:snapToGrid w:val="0"/>
                <w:color w:val="auto"/>
              </w:rPr>
            </w:pPr>
            <w:r>
              <w:rPr>
                <w:snapToGrid w:val="0"/>
                <w:color w:val="auto"/>
              </w:rPr>
              <w:t>Manual reset; after the status disappears, it can be reset after 5 seconds;</w:t>
            </w:r>
          </w:p>
        </w:tc>
      </w:tr>
      <w:tr w14:paraId="6F93D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3" w:hRule="atLeast"/>
          <w:jc w:val="center"/>
        </w:trPr>
        <w:tc>
          <w:tcPr>
            <w:tcW w:w="559" w:type="pct"/>
            <w:shd w:val="clear" w:color="auto" w:fill="auto"/>
            <w:noWrap/>
            <w:vAlign w:val="center"/>
          </w:tcPr>
          <w:p w14:paraId="57B25E15">
            <w:pPr>
              <w:pStyle w:val="23"/>
              <w:rPr>
                <w:snapToGrid w:val="0"/>
                <w:color w:val="auto"/>
                <w:lang w:eastAsia="en-US"/>
              </w:rPr>
            </w:pPr>
            <w:r>
              <w:rPr>
                <w:snapToGrid w:val="0"/>
                <w:color w:val="auto"/>
                <w:lang w:eastAsia="en-US"/>
              </w:rPr>
              <w:t>E128</w:t>
            </w:r>
          </w:p>
        </w:tc>
        <w:tc>
          <w:tcPr>
            <w:tcW w:w="563" w:type="pct"/>
            <w:shd w:val="clear" w:color="auto" w:fill="auto"/>
            <w:vAlign w:val="center"/>
          </w:tcPr>
          <w:p w14:paraId="70D0374C">
            <w:pPr>
              <w:pStyle w:val="23"/>
              <w:rPr>
                <w:snapToGrid w:val="0"/>
                <w:color w:val="auto"/>
                <w:lang w:eastAsia="en-US"/>
              </w:rPr>
            </w:pPr>
            <w:r>
              <w:rPr>
                <w:snapToGrid w:val="0"/>
                <w:color w:val="auto"/>
                <w:lang w:eastAsia="en-US"/>
              </w:rPr>
              <w:t>Over Torque 3</w:t>
            </w:r>
          </w:p>
        </w:tc>
        <w:tc>
          <w:tcPr>
            <w:tcW w:w="918" w:type="pct"/>
            <w:shd w:val="clear" w:color="auto" w:fill="auto"/>
            <w:vAlign w:val="center"/>
          </w:tcPr>
          <w:p w14:paraId="7EE65F7C">
            <w:pPr>
              <w:pStyle w:val="23"/>
              <w:rPr>
                <w:snapToGrid w:val="0"/>
                <w:color w:val="auto"/>
              </w:rPr>
            </w:pPr>
            <w:r>
              <w:rPr>
                <w:snapToGrid w:val="0"/>
                <w:color w:val="auto"/>
              </w:rPr>
              <w:t>When the output current exceeds the torque detection value H3-06, and exceeds the over-torque detection time set by parameter H3-07, E128 will occur if parameter H3-05 is set to 2 or 4.</w:t>
            </w:r>
          </w:p>
        </w:tc>
        <w:tc>
          <w:tcPr>
            <w:tcW w:w="1397" w:type="pct"/>
            <w:shd w:val="clear" w:color="auto" w:fill="auto"/>
            <w:vAlign w:val="center"/>
          </w:tcPr>
          <w:p w14:paraId="66EA0212">
            <w:pPr>
              <w:pStyle w:val="23"/>
              <w:rPr>
                <w:snapToGrid w:val="0"/>
                <w:color w:val="auto"/>
              </w:rPr>
            </w:pPr>
            <w:r>
              <w:rPr>
                <w:snapToGrid w:val="0"/>
                <w:color w:val="auto"/>
              </w:rPr>
              <w:t>1. Incorrect parameter settings;</w:t>
            </w:r>
          </w:p>
          <w:p w14:paraId="3A5E4747">
            <w:pPr>
              <w:pStyle w:val="23"/>
              <w:rPr>
                <w:snapToGrid w:val="0"/>
                <w:color w:val="auto"/>
              </w:rPr>
            </w:pPr>
            <w:r>
              <w:rPr>
                <w:snapToGrid w:val="0"/>
                <w:color w:val="auto"/>
              </w:rPr>
              <w:t>2. Mechanical failure;</w:t>
            </w:r>
          </w:p>
          <w:p w14:paraId="4DE1475C">
            <w:pPr>
              <w:pStyle w:val="23"/>
              <w:rPr>
                <w:snapToGrid w:val="0"/>
                <w:color w:val="auto"/>
              </w:rPr>
            </w:pPr>
            <w:r>
              <w:rPr>
                <w:snapToGrid w:val="0"/>
                <w:color w:val="auto"/>
              </w:rPr>
              <w:t>3. Overload;</w:t>
            </w:r>
          </w:p>
          <w:p w14:paraId="567B62B9">
            <w:pPr>
              <w:pStyle w:val="23"/>
              <w:rPr>
                <w:snapToGrid w:val="0"/>
                <w:color w:val="auto"/>
              </w:rPr>
            </w:pPr>
            <w:r>
              <w:rPr>
                <w:snapToGrid w:val="0"/>
                <w:color w:val="auto"/>
              </w:rPr>
              <w:t>4. Acceleration/deceleration time or working cycle time is too short;</w:t>
            </w:r>
          </w:p>
          <w:p w14:paraId="568725ED">
            <w:pPr>
              <w:pStyle w:val="23"/>
              <w:rPr>
                <w:snapToGrid w:val="0"/>
                <w:color w:val="auto"/>
              </w:rPr>
            </w:pPr>
            <w:r>
              <w:rPr>
                <w:snapToGrid w:val="0"/>
                <w:color w:val="auto"/>
              </w:rPr>
              <w:t>5. V/F control voltage is too high;</w:t>
            </w:r>
          </w:p>
          <w:p w14:paraId="19C6E352">
            <w:pPr>
              <w:pStyle w:val="23"/>
              <w:rPr>
                <w:snapToGrid w:val="0"/>
                <w:color w:val="auto"/>
              </w:rPr>
            </w:pPr>
            <w:r>
              <w:rPr>
                <w:snapToGrid w:val="0"/>
                <w:color w:val="auto"/>
              </w:rPr>
              <w:t xml:space="preserve">6. Motor capacity is too small; </w:t>
            </w:r>
          </w:p>
          <w:p w14:paraId="7E0B7BAE">
            <w:pPr>
              <w:pStyle w:val="23"/>
              <w:rPr>
                <w:snapToGrid w:val="0"/>
                <w:color w:val="auto"/>
              </w:rPr>
            </w:pPr>
            <w:r>
              <w:rPr>
                <w:snapToGrid w:val="0"/>
                <w:color w:val="auto"/>
              </w:rPr>
              <w:t xml:space="preserve">7. Overload occurs during low-speed operation; </w:t>
            </w:r>
          </w:p>
          <w:p w14:paraId="1994B993">
            <w:pPr>
              <w:pStyle w:val="23"/>
              <w:rPr>
                <w:snapToGrid w:val="0"/>
                <w:color w:val="auto"/>
              </w:rPr>
            </w:pPr>
            <w:r>
              <w:rPr>
                <w:snapToGrid w:val="0"/>
                <w:color w:val="auto"/>
              </w:rPr>
              <w:t>8. The torque compensation amount is too large;</w:t>
            </w:r>
          </w:p>
          <w:p w14:paraId="799FFD83">
            <w:pPr>
              <w:pStyle w:val="23"/>
              <w:rPr>
                <w:snapToGrid w:val="0"/>
                <w:color w:val="auto"/>
              </w:rPr>
            </w:pPr>
            <w:r>
              <w:rPr>
                <w:snapToGrid w:val="0"/>
                <w:color w:val="auto"/>
              </w:rPr>
              <w:t>9. Speed tracking function parameters are set improperly (including instantaneous power failure restart and abnormal restart conditions).</w:t>
            </w:r>
          </w:p>
        </w:tc>
        <w:tc>
          <w:tcPr>
            <w:tcW w:w="1561" w:type="pct"/>
            <w:shd w:val="clear" w:color="auto" w:fill="auto"/>
            <w:vAlign w:val="center"/>
          </w:tcPr>
          <w:p w14:paraId="09CD84E0">
            <w:pPr>
              <w:pStyle w:val="23"/>
              <w:rPr>
                <w:snapToGrid w:val="0"/>
                <w:color w:val="auto"/>
              </w:rPr>
            </w:pPr>
            <w:r>
              <w:rPr>
                <w:snapToGrid w:val="0"/>
                <w:color w:val="auto"/>
              </w:rPr>
              <w:t>Parameter H3-05</w:t>
            </w:r>
          </w:p>
          <w:p w14:paraId="2C6F49A3">
            <w:pPr>
              <w:pStyle w:val="23"/>
              <w:rPr>
                <w:snapToGrid w:val="0"/>
                <w:color w:val="auto"/>
              </w:rPr>
            </w:pPr>
            <w:r>
              <w:rPr>
                <w:snapToGrid w:val="0"/>
                <w:color w:val="auto"/>
              </w:rPr>
              <w:t>0: Not Detected</w:t>
            </w:r>
          </w:p>
          <w:p w14:paraId="4468B7E6">
            <w:pPr>
              <w:pStyle w:val="23"/>
              <w:rPr>
                <w:snapToGrid w:val="0"/>
                <w:color w:val="auto"/>
              </w:rPr>
            </w:pPr>
            <w:r>
              <w:rPr>
                <w:snapToGrid w:val="0"/>
                <w:color w:val="auto"/>
              </w:rPr>
              <w:t>1: Over-torque detection during constant speed operation, continue running;</w:t>
            </w:r>
          </w:p>
          <w:p w14:paraId="0063C98D">
            <w:pPr>
              <w:pStyle w:val="23"/>
              <w:rPr>
                <w:snapToGrid w:val="0"/>
                <w:color w:val="auto"/>
              </w:rPr>
            </w:pPr>
            <w:r>
              <w:rPr>
                <w:snapToGrid w:val="0"/>
                <w:color w:val="auto"/>
              </w:rPr>
              <w:t>2: Over-torque detection during constant speed operation, stop operation;</w:t>
            </w:r>
          </w:p>
          <w:p w14:paraId="0F37D548">
            <w:pPr>
              <w:pStyle w:val="23"/>
              <w:rPr>
                <w:snapToGrid w:val="0"/>
                <w:color w:val="auto"/>
              </w:rPr>
            </w:pPr>
            <w:r>
              <w:rPr>
                <w:snapToGrid w:val="0"/>
                <w:color w:val="auto"/>
              </w:rPr>
              <w:t>3: Over-torque detection during operation, continue running;</w:t>
            </w:r>
          </w:p>
          <w:p w14:paraId="6BFDE154">
            <w:pPr>
              <w:pStyle w:val="23"/>
              <w:rPr>
                <w:snapToGrid w:val="0"/>
                <w:color w:val="auto"/>
              </w:rPr>
            </w:pPr>
            <w:r>
              <w:rPr>
                <w:snapToGrid w:val="0"/>
                <w:color w:val="auto"/>
              </w:rPr>
              <w:t>4: Over-torque detection during operation, stop operation;</w:t>
            </w:r>
          </w:p>
          <w:p w14:paraId="05BA483D">
            <w:pPr>
              <w:pStyle w:val="23"/>
              <w:rPr>
                <w:snapToGrid w:val="0"/>
                <w:color w:val="auto"/>
              </w:rPr>
            </w:pPr>
            <w:r>
              <w:rPr>
                <w:snapToGrid w:val="0"/>
                <w:color w:val="auto"/>
              </w:rPr>
              <w:t>Reset Method: When parameter H3-05 = 1 or 3, it is a 'warning', which will automatically clear when the output current is less than parameter H3-06. When parameter H3-05 = 2 or 4, it is a 'fault', requiring manual reset.</w:t>
            </w:r>
          </w:p>
          <w:p w14:paraId="5672076D">
            <w:pPr>
              <w:pStyle w:val="23"/>
              <w:rPr>
                <w:snapToGrid w:val="0"/>
                <w:color w:val="auto"/>
              </w:rPr>
            </w:pPr>
            <w:r>
              <w:rPr>
                <w:snapToGrid w:val="0"/>
                <w:color w:val="auto"/>
              </w:rPr>
              <w:t>Reset condition: Can be reset immediately.</w:t>
            </w:r>
          </w:p>
        </w:tc>
      </w:tr>
      <w:tr w14:paraId="508A6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vAlign w:val="center"/>
          </w:tcPr>
          <w:p w14:paraId="15499F7C">
            <w:pPr>
              <w:pStyle w:val="23"/>
              <w:rPr>
                <w:snapToGrid w:val="0"/>
                <w:color w:val="auto"/>
                <w:lang w:eastAsia="en-US"/>
              </w:rPr>
            </w:pPr>
            <w:r>
              <w:rPr>
                <w:snapToGrid w:val="0"/>
                <w:color w:val="auto"/>
                <w:lang w:eastAsia="en-US"/>
              </w:rPr>
              <w:t>E129</w:t>
            </w:r>
          </w:p>
        </w:tc>
        <w:tc>
          <w:tcPr>
            <w:tcW w:w="563" w:type="pct"/>
            <w:shd w:val="clear" w:color="auto" w:fill="auto"/>
            <w:vAlign w:val="center"/>
          </w:tcPr>
          <w:p w14:paraId="447826F2">
            <w:pPr>
              <w:pStyle w:val="23"/>
              <w:rPr>
                <w:snapToGrid w:val="0"/>
                <w:color w:val="auto"/>
                <w:lang w:eastAsia="en-US"/>
              </w:rPr>
            </w:pPr>
            <w:r>
              <w:rPr>
                <w:snapToGrid w:val="0"/>
                <w:color w:val="auto"/>
                <w:lang w:eastAsia="en-US"/>
              </w:rPr>
              <w:t>Over Torque 4</w:t>
            </w:r>
          </w:p>
        </w:tc>
        <w:tc>
          <w:tcPr>
            <w:tcW w:w="918" w:type="pct"/>
            <w:shd w:val="clear" w:color="auto" w:fill="auto"/>
            <w:vAlign w:val="center"/>
          </w:tcPr>
          <w:p w14:paraId="507AF605">
            <w:pPr>
              <w:pStyle w:val="23"/>
              <w:rPr>
                <w:snapToGrid w:val="0"/>
                <w:color w:val="auto"/>
              </w:rPr>
            </w:pPr>
            <w:r>
              <w:rPr>
                <w:snapToGrid w:val="0"/>
                <w:color w:val="auto"/>
              </w:rPr>
              <w:t>When the output current exceeds the torque detection value H3-11, and exceeds the over torque detection time set by parameter H3-12, E129 will occur if parameter H3-10 is set to 2 or 4.</w:t>
            </w:r>
          </w:p>
        </w:tc>
        <w:tc>
          <w:tcPr>
            <w:tcW w:w="1397" w:type="pct"/>
            <w:shd w:val="clear" w:color="auto" w:fill="auto"/>
            <w:noWrap/>
            <w:vAlign w:val="center"/>
          </w:tcPr>
          <w:p w14:paraId="183CEB12">
            <w:pPr>
              <w:pStyle w:val="23"/>
              <w:rPr>
                <w:snapToGrid w:val="0"/>
                <w:color w:val="auto"/>
                <w:lang w:eastAsia="en-US"/>
              </w:rPr>
            </w:pPr>
            <w:r>
              <w:rPr>
                <w:snapToGrid w:val="0"/>
                <w:color w:val="auto"/>
                <w:lang w:eastAsia="en-US"/>
              </w:rPr>
              <w:t>Same as above</w:t>
            </w:r>
          </w:p>
        </w:tc>
        <w:tc>
          <w:tcPr>
            <w:tcW w:w="1561" w:type="pct"/>
            <w:shd w:val="clear" w:color="auto" w:fill="auto"/>
            <w:vAlign w:val="center"/>
          </w:tcPr>
          <w:p w14:paraId="7412CF6D">
            <w:pPr>
              <w:pStyle w:val="23"/>
              <w:rPr>
                <w:snapToGrid w:val="0"/>
                <w:color w:val="auto"/>
              </w:rPr>
            </w:pPr>
            <w:r>
              <w:rPr>
                <w:snapToGrid w:val="0"/>
                <w:color w:val="auto"/>
              </w:rPr>
              <w:t>Parameter H3-10</w:t>
            </w:r>
          </w:p>
          <w:p w14:paraId="10AC8A27">
            <w:pPr>
              <w:pStyle w:val="23"/>
              <w:rPr>
                <w:snapToGrid w:val="0"/>
                <w:color w:val="auto"/>
              </w:rPr>
            </w:pPr>
            <w:r>
              <w:rPr>
                <w:snapToGrid w:val="0"/>
                <w:color w:val="auto"/>
              </w:rPr>
              <w:t>0: No detection;</w:t>
            </w:r>
          </w:p>
          <w:p w14:paraId="463CAFE4">
            <w:pPr>
              <w:pStyle w:val="23"/>
              <w:rPr>
                <w:snapToGrid w:val="0"/>
                <w:color w:val="auto"/>
              </w:rPr>
            </w:pPr>
            <w:r>
              <w:rPr>
                <w:snapToGrid w:val="0"/>
                <w:color w:val="auto"/>
              </w:rPr>
              <w:t>1: Over-torque detection during constant speed operation, continue running;</w:t>
            </w:r>
          </w:p>
          <w:p w14:paraId="2134A0BC">
            <w:pPr>
              <w:pStyle w:val="23"/>
              <w:rPr>
                <w:snapToGrid w:val="0"/>
                <w:color w:val="auto"/>
              </w:rPr>
            </w:pPr>
            <w:r>
              <w:rPr>
                <w:snapToGrid w:val="0"/>
                <w:color w:val="auto"/>
              </w:rPr>
              <w:t>2: Over-torque detection during constant speed operation, stop operation;</w:t>
            </w:r>
          </w:p>
          <w:p w14:paraId="7B071D24">
            <w:pPr>
              <w:pStyle w:val="23"/>
              <w:rPr>
                <w:snapToGrid w:val="0"/>
                <w:color w:val="auto"/>
              </w:rPr>
            </w:pPr>
            <w:r>
              <w:rPr>
                <w:snapToGrid w:val="0"/>
                <w:color w:val="auto"/>
              </w:rPr>
              <w:t>3: Over-torque detection during operation, continue running;</w:t>
            </w:r>
          </w:p>
          <w:p w14:paraId="5AF5EDE8">
            <w:pPr>
              <w:pStyle w:val="23"/>
              <w:rPr>
                <w:snapToGrid w:val="0"/>
                <w:color w:val="auto"/>
              </w:rPr>
            </w:pPr>
            <w:r>
              <w:rPr>
                <w:snapToGrid w:val="0"/>
                <w:color w:val="auto"/>
              </w:rPr>
              <w:t>4: Over-torque detection during operation, stop operation;</w:t>
            </w:r>
          </w:p>
          <w:p w14:paraId="27B4B2A0">
            <w:pPr>
              <w:pStyle w:val="23"/>
              <w:rPr>
                <w:snapToGrid w:val="0"/>
                <w:color w:val="auto"/>
              </w:rPr>
            </w:pPr>
            <w:r>
              <w:rPr>
                <w:snapToGrid w:val="0"/>
                <w:color w:val="auto"/>
              </w:rPr>
              <w:t>Reset Method: When parameter H3-10 is set to 1 or 3, it is 'Warning', and the warning will automatically clear when the output current is less than parameter H3-11. When parameter H3-10 is set to 2 or 4, it is 'Fault', and manual reset is required.</w:t>
            </w:r>
          </w:p>
          <w:p w14:paraId="5A3579B1">
            <w:pPr>
              <w:pStyle w:val="23"/>
              <w:rPr>
                <w:snapToGrid w:val="0"/>
                <w:color w:val="auto"/>
              </w:rPr>
            </w:pPr>
            <w:r>
              <w:rPr>
                <w:snapToGrid w:val="0"/>
                <w:color w:val="auto"/>
              </w:rPr>
              <w:t>Reset Condition: Can be immediately reset</w:t>
            </w:r>
          </w:p>
        </w:tc>
      </w:tr>
      <w:tr w14:paraId="4A7FE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3" w:hRule="atLeast"/>
          <w:jc w:val="center"/>
        </w:trPr>
        <w:tc>
          <w:tcPr>
            <w:tcW w:w="559" w:type="pct"/>
            <w:shd w:val="clear" w:color="auto" w:fill="auto"/>
            <w:noWrap/>
            <w:vAlign w:val="center"/>
          </w:tcPr>
          <w:p w14:paraId="686F3B0A">
            <w:pPr>
              <w:pStyle w:val="23"/>
              <w:rPr>
                <w:snapToGrid w:val="0"/>
                <w:color w:val="auto"/>
                <w:lang w:eastAsia="en-US"/>
              </w:rPr>
            </w:pPr>
            <w:r>
              <w:rPr>
                <w:snapToGrid w:val="0"/>
                <w:color w:val="auto"/>
                <w:lang w:eastAsia="en-US"/>
              </w:rPr>
              <w:t>E134</w:t>
            </w:r>
          </w:p>
        </w:tc>
        <w:tc>
          <w:tcPr>
            <w:tcW w:w="563" w:type="pct"/>
            <w:shd w:val="clear" w:color="auto" w:fill="auto"/>
            <w:vAlign w:val="center"/>
          </w:tcPr>
          <w:p w14:paraId="0E38CDDF">
            <w:pPr>
              <w:pStyle w:val="23"/>
              <w:rPr>
                <w:snapToGrid w:val="0"/>
                <w:color w:val="auto"/>
                <w:lang w:eastAsia="en-US"/>
              </w:rPr>
            </w:pPr>
            <w:r>
              <w:rPr>
                <w:snapToGrid w:val="0"/>
                <w:color w:val="auto"/>
                <w:lang w:eastAsia="en-US"/>
              </w:rPr>
              <w:t>Motor 3 Overload Protection</w:t>
            </w:r>
          </w:p>
        </w:tc>
        <w:tc>
          <w:tcPr>
            <w:tcW w:w="918" w:type="pct"/>
            <w:shd w:val="clear" w:color="auto" w:fill="auto"/>
            <w:vAlign w:val="center"/>
          </w:tcPr>
          <w:p w14:paraId="343E9252">
            <w:pPr>
              <w:pStyle w:val="23"/>
              <w:rPr>
                <w:snapToGrid w:val="0"/>
                <w:color w:val="auto"/>
              </w:rPr>
            </w:pPr>
            <w:r>
              <w:rPr>
                <w:snapToGrid w:val="0"/>
                <w:color w:val="auto"/>
              </w:rPr>
              <w:t>Motor 3 overload protection has been activated, and after activation, free stop occurs.</w:t>
            </w:r>
          </w:p>
        </w:tc>
        <w:tc>
          <w:tcPr>
            <w:tcW w:w="1397" w:type="pct"/>
            <w:shd w:val="clear" w:color="auto" w:fill="auto"/>
            <w:noWrap/>
            <w:vAlign w:val="center"/>
          </w:tcPr>
          <w:p w14:paraId="5F801101">
            <w:pPr>
              <w:pStyle w:val="23"/>
              <w:rPr>
                <w:snapToGrid w:val="0"/>
                <w:color w:val="auto"/>
              </w:rPr>
            </w:pPr>
            <w:r>
              <w:rPr>
                <w:snapToGrid w:val="0"/>
                <w:color w:val="auto"/>
              </w:rPr>
              <w:t>1. Overload;</w:t>
            </w:r>
          </w:p>
          <w:p w14:paraId="4F193C90">
            <w:pPr>
              <w:pStyle w:val="23"/>
              <w:rPr>
                <w:snapToGrid w:val="0"/>
                <w:color w:val="auto"/>
              </w:rPr>
            </w:pPr>
            <w:r>
              <w:rPr>
                <w:snapToGrid w:val="0"/>
                <w:color w:val="auto"/>
              </w:rPr>
              <w:t>2. Acceleration and deceleration times and working cycle times are too short;</w:t>
            </w:r>
          </w:p>
          <w:p w14:paraId="16353B0E">
            <w:pPr>
              <w:pStyle w:val="23"/>
              <w:rPr>
                <w:snapToGrid w:val="0"/>
                <w:color w:val="auto"/>
              </w:rPr>
            </w:pPr>
            <w:r>
              <w:rPr>
                <w:snapToGrid w:val="0"/>
                <w:color w:val="auto"/>
              </w:rPr>
              <w:t>3. When using a VFD-dedicated motor, set parameter H3-08 Motor 3 Overload Protection Selection = 0 for constant torque output motor;</w:t>
            </w:r>
          </w:p>
          <w:p w14:paraId="13273A4A">
            <w:pPr>
              <w:pStyle w:val="23"/>
              <w:rPr>
                <w:snapToGrid w:val="0"/>
                <w:color w:val="auto"/>
              </w:rPr>
            </w:pPr>
            <w:r>
              <w:rPr>
                <w:snapToGrid w:val="0"/>
                <w:color w:val="auto"/>
              </w:rPr>
              <w:t>4. The motor overload action value is incorrect;</w:t>
            </w:r>
          </w:p>
          <w:p w14:paraId="62F3F72E">
            <w:pPr>
              <w:pStyle w:val="23"/>
              <w:rPr>
                <w:snapToGrid w:val="0"/>
                <w:color w:val="auto"/>
              </w:rPr>
            </w:pPr>
            <w:r>
              <w:rPr>
                <w:snapToGrid w:val="0"/>
                <w:color w:val="auto"/>
              </w:rPr>
              <w:t>5. The set value for the maximum motor frequency is low;</w:t>
            </w:r>
          </w:p>
          <w:p w14:paraId="445E98CC">
            <w:pPr>
              <w:pStyle w:val="23"/>
              <w:rPr>
                <w:snapToGrid w:val="0"/>
                <w:color w:val="auto"/>
              </w:rPr>
            </w:pPr>
            <w:r>
              <w:rPr>
                <w:snapToGrid w:val="0"/>
                <w:color w:val="auto"/>
              </w:rPr>
              <w:t>6. Driving multiple motors with one inverter;</w:t>
            </w:r>
          </w:p>
          <w:p w14:paraId="7C1891F6">
            <w:pPr>
              <w:pStyle w:val="23"/>
              <w:rPr>
                <w:snapToGrid w:val="0"/>
                <w:color w:val="auto"/>
              </w:rPr>
            </w:pPr>
            <w:r>
              <w:rPr>
                <w:snapToGrid w:val="0"/>
                <w:color w:val="auto"/>
              </w:rPr>
              <w:t>7. Whether the settings for stall prevention are correct;</w:t>
            </w:r>
          </w:p>
          <w:p w14:paraId="55A491FD">
            <w:pPr>
              <w:pStyle w:val="23"/>
              <w:rPr>
                <w:snapToGrid w:val="0"/>
                <w:color w:val="auto"/>
              </w:rPr>
            </w:pPr>
            <w:r>
              <w:rPr>
                <w:snapToGrid w:val="0"/>
                <w:color w:val="auto"/>
              </w:rPr>
              <w:t>8. The torque compensation amount is too large;</w:t>
            </w:r>
          </w:p>
          <w:p w14:paraId="2581680F">
            <w:pPr>
              <w:pStyle w:val="23"/>
              <w:rPr>
                <w:snapToGrid w:val="0"/>
                <w:color w:val="auto"/>
              </w:rPr>
            </w:pPr>
            <w:r>
              <w:rPr>
                <w:snapToGrid w:val="0"/>
                <w:color w:val="auto"/>
              </w:rPr>
              <w:t>9. The motor fan operation is abnormal;</w:t>
            </w:r>
          </w:p>
          <w:p w14:paraId="7081D66C">
            <w:pPr>
              <w:pStyle w:val="23"/>
              <w:rPr>
                <w:snapToGrid w:val="0"/>
                <w:color w:val="auto"/>
              </w:rPr>
            </w:pPr>
            <w:r>
              <w:rPr>
                <w:snapToGrid w:val="0"/>
                <w:color w:val="auto"/>
              </w:rPr>
              <w:t>10. The three-phase impedance of the motor is unbalanced.</w:t>
            </w:r>
          </w:p>
        </w:tc>
        <w:tc>
          <w:tcPr>
            <w:tcW w:w="1561" w:type="pct"/>
            <w:shd w:val="clear" w:color="auto" w:fill="auto"/>
            <w:vAlign w:val="center"/>
          </w:tcPr>
          <w:p w14:paraId="400BD84F">
            <w:pPr>
              <w:pStyle w:val="23"/>
              <w:rPr>
                <w:snapToGrid w:val="0"/>
                <w:color w:val="auto"/>
              </w:rPr>
            </w:pPr>
            <w:r>
              <w:rPr>
                <w:snapToGrid w:val="0"/>
                <w:color w:val="auto"/>
              </w:rPr>
              <w:t>Reset method: Manual reset;</w:t>
            </w:r>
          </w:p>
          <w:p w14:paraId="217617E8">
            <w:pPr>
              <w:pStyle w:val="23"/>
              <w:rPr>
                <w:snapToGrid w:val="0"/>
                <w:color w:val="auto"/>
              </w:rPr>
            </w:pPr>
            <w:r>
              <w:rPr>
                <w:snapToGrid w:val="0"/>
                <w:color w:val="auto"/>
              </w:rPr>
              <w:t>Reset Condition: Can only be reset after 5 seconds of the fault disappearing.</w:t>
            </w:r>
          </w:p>
        </w:tc>
      </w:tr>
      <w:tr w14:paraId="568C3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559" w:type="pct"/>
            <w:shd w:val="clear" w:color="auto" w:fill="auto"/>
            <w:noWrap/>
            <w:vAlign w:val="center"/>
          </w:tcPr>
          <w:p w14:paraId="276E6F80">
            <w:pPr>
              <w:pStyle w:val="23"/>
              <w:rPr>
                <w:snapToGrid w:val="0"/>
                <w:color w:val="auto"/>
                <w:lang w:eastAsia="en-US"/>
              </w:rPr>
            </w:pPr>
            <w:r>
              <w:rPr>
                <w:snapToGrid w:val="0"/>
                <w:color w:val="auto"/>
                <w:lang w:eastAsia="en-US"/>
              </w:rPr>
              <w:t>E135</w:t>
            </w:r>
          </w:p>
        </w:tc>
        <w:tc>
          <w:tcPr>
            <w:tcW w:w="563" w:type="pct"/>
            <w:shd w:val="clear" w:color="auto" w:fill="auto"/>
            <w:vAlign w:val="center"/>
          </w:tcPr>
          <w:p w14:paraId="52B84948">
            <w:pPr>
              <w:pStyle w:val="23"/>
              <w:rPr>
                <w:snapToGrid w:val="0"/>
                <w:color w:val="auto"/>
                <w:lang w:eastAsia="en-US"/>
              </w:rPr>
            </w:pPr>
            <w:r>
              <w:rPr>
                <w:snapToGrid w:val="0"/>
                <w:color w:val="auto"/>
                <w:lang w:eastAsia="en-US"/>
              </w:rPr>
              <w:t>Motor 4 Overload Protection</w:t>
            </w:r>
          </w:p>
        </w:tc>
        <w:tc>
          <w:tcPr>
            <w:tcW w:w="918" w:type="pct"/>
            <w:shd w:val="clear" w:color="auto" w:fill="auto"/>
            <w:vAlign w:val="center"/>
          </w:tcPr>
          <w:p w14:paraId="02E02973">
            <w:pPr>
              <w:pStyle w:val="23"/>
              <w:rPr>
                <w:snapToGrid w:val="0"/>
                <w:color w:val="auto"/>
              </w:rPr>
            </w:pPr>
            <w:r>
              <w:rPr>
                <w:snapToGrid w:val="0"/>
                <w:color w:val="auto"/>
              </w:rPr>
              <w:t>Motor 4 Overload Protection Action, after action, free stop.</w:t>
            </w:r>
          </w:p>
        </w:tc>
        <w:tc>
          <w:tcPr>
            <w:tcW w:w="1397" w:type="pct"/>
            <w:shd w:val="clear" w:color="auto" w:fill="auto"/>
            <w:noWrap/>
            <w:vAlign w:val="center"/>
          </w:tcPr>
          <w:p w14:paraId="6CA2CF88">
            <w:pPr>
              <w:pStyle w:val="23"/>
              <w:rPr>
                <w:snapToGrid w:val="0"/>
                <w:color w:val="auto"/>
              </w:rPr>
            </w:pPr>
            <w:r>
              <w:rPr>
                <w:snapToGrid w:val="0"/>
                <w:color w:val="auto"/>
              </w:rPr>
              <w:t>1. When using a dedicated inverter motor, set parameter H3-13 Motor 4 Overload Protection Selection = 0 for constant torque output motor; 2. Same as above 1~2 and 4~10.</w:t>
            </w:r>
          </w:p>
        </w:tc>
        <w:tc>
          <w:tcPr>
            <w:tcW w:w="1561" w:type="pct"/>
            <w:shd w:val="clear" w:color="auto" w:fill="auto"/>
            <w:noWrap/>
            <w:vAlign w:val="center"/>
          </w:tcPr>
          <w:p w14:paraId="3D007B6F">
            <w:pPr>
              <w:pStyle w:val="23"/>
              <w:rPr>
                <w:snapToGrid w:val="0"/>
                <w:color w:val="auto"/>
                <w:lang w:eastAsia="en-US"/>
              </w:rPr>
            </w:pPr>
            <w:r>
              <w:rPr>
                <w:snapToGrid w:val="0"/>
                <w:color w:val="auto"/>
                <w:lang w:eastAsia="en-US"/>
              </w:rPr>
              <w:t>Same as above</w:t>
            </w:r>
          </w:p>
        </w:tc>
      </w:tr>
      <w:tr w14:paraId="43628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5C6BE464">
            <w:pPr>
              <w:pStyle w:val="23"/>
              <w:rPr>
                <w:snapToGrid w:val="0"/>
                <w:color w:val="auto"/>
                <w:lang w:eastAsia="en-US"/>
              </w:rPr>
            </w:pPr>
            <w:r>
              <w:rPr>
                <w:snapToGrid w:val="0"/>
                <w:color w:val="auto"/>
                <w:lang w:eastAsia="en-US"/>
              </w:rPr>
              <w:t>E141</w:t>
            </w:r>
          </w:p>
        </w:tc>
        <w:tc>
          <w:tcPr>
            <w:tcW w:w="563" w:type="pct"/>
            <w:shd w:val="clear" w:color="auto" w:fill="auto"/>
            <w:vAlign w:val="center"/>
          </w:tcPr>
          <w:p w14:paraId="3225BAF4">
            <w:pPr>
              <w:pStyle w:val="23"/>
              <w:rPr>
                <w:snapToGrid w:val="0"/>
                <w:color w:val="auto"/>
                <w:lang w:eastAsia="en-US"/>
              </w:rPr>
            </w:pPr>
            <w:r>
              <w:rPr>
                <w:snapToGrid w:val="0"/>
                <w:color w:val="auto"/>
                <w:lang w:eastAsia="en-US"/>
              </w:rPr>
              <w:t>Pre-Operation Ground Fault</w:t>
            </w:r>
          </w:p>
        </w:tc>
        <w:tc>
          <w:tcPr>
            <w:tcW w:w="918" w:type="pct"/>
            <w:shd w:val="clear" w:color="auto" w:fill="auto"/>
            <w:vAlign w:val="center"/>
          </w:tcPr>
          <w:p w14:paraId="6C81E852">
            <w:pPr>
              <w:pStyle w:val="23"/>
              <w:rPr>
                <w:snapToGrid w:val="0"/>
                <w:color w:val="auto"/>
              </w:rPr>
            </w:pPr>
            <w:r>
              <w:rPr>
                <w:snapToGrid w:val="0"/>
                <w:color w:val="auto"/>
              </w:rPr>
              <w:t>During the output wiring detection before the inverter operation, a ground short circuit is detected.</w:t>
            </w:r>
          </w:p>
        </w:tc>
        <w:tc>
          <w:tcPr>
            <w:tcW w:w="1397" w:type="pct"/>
            <w:shd w:val="clear" w:color="auto" w:fill="auto"/>
            <w:vAlign w:val="center"/>
          </w:tcPr>
          <w:p w14:paraId="4EBA8F25">
            <w:pPr>
              <w:pStyle w:val="23"/>
              <w:rPr>
                <w:snapToGrid w:val="0"/>
                <w:color w:val="auto"/>
              </w:rPr>
            </w:pPr>
            <w:r>
              <w:rPr>
                <w:snapToGrid w:val="0"/>
                <w:color w:val="auto"/>
              </w:rPr>
              <w:t>1. Incorrect motor wiring;</w:t>
            </w:r>
          </w:p>
          <w:p w14:paraId="661253EF">
            <w:pPr>
              <w:pStyle w:val="23"/>
              <w:rPr>
                <w:snapToGrid w:val="0"/>
                <w:color w:val="auto"/>
              </w:rPr>
            </w:pPr>
            <w:r>
              <w:rPr>
                <w:snapToGrid w:val="0"/>
                <w:color w:val="auto"/>
              </w:rPr>
              <w:t xml:space="preserve">2. Whether the motor wiring has poor insulation causing an output short circuit; </w:t>
            </w:r>
          </w:p>
          <w:p w14:paraId="682ADB54">
            <w:pPr>
              <w:pStyle w:val="23"/>
              <w:rPr>
                <w:snapToGrid w:val="0"/>
                <w:color w:val="auto"/>
              </w:rPr>
            </w:pPr>
            <w:r>
              <w:rPr>
                <w:snapToGrid w:val="0"/>
                <w:color w:val="auto"/>
              </w:rPr>
              <w:t>3. Check if the motor is burned out or has insulation aging;</w:t>
            </w:r>
          </w:p>
        </w:tc>
        <w:tc>
          <w:tcPr>
            <w:tcW w:w="1561" w:type="pct"/>
            <w:shd w:val="clear" w:color="auto" w:fill="auto"/>
            <w:vAlign w:val="center"/>
          </w:tcPr>
          <w:p w14:paraId="4F2D07BF">
            <w:pPr>
              <w:pStyle w:val="23"/>
              <w:rPr>
                <w:snapToGrid w:val="0"/>
                <w:color w:val="auto"/>
              </w:rPr>
            </w:pPr>
            <w:r>
              <w:rPr>
                <w:snapToGrid w:val="0"/>
                <w:color w:val="auto"/>
              </w:rPr>
              <w:t>Reset method: Manual reset;</w:t>
            </w:r>
          </w:p>
          <w:p w14:paraId="0D8F0940">
            <w:pPr>
              <w:pStyle w:val="23"/>
              <w:rPr>
                <w:snapToGrid w:val="0"/>
                <w:color w:val="auto"/>
              </w:rPr>
            </w:pPr>
            <w:r>
              <w:rPr>
                <w:snapToGrid w:val="0"/>
                <w:color w:val="auto"/>
              </w:rPr>
              <w:t>Reset condition: After the status disappears, it can be reset after 5 seconds.</w:t>
            </w:r>
          </w:p>
        </w:tc>
      </w:tr>
      <w:tr w14:paraId="682F6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36F16717">
            <w:pPr>
              <w:pStyle w:val="23"/>
              <w:rPr>
                <w:snapToGrid w:val="0"/>
                <w:color w:val="auto"/>
                <w:lang w:eastAsia="en-US"/>
              </w:rPr>
            </w:pPr>
            <w:r>
              <w:rPr>
                <w:snapToGrid w:val="0"/>
                <w:color w:val="auto"/>
                <w:lang w:eastAsia="en-US"/>
              </w:rPr>
              <w:t>E142</w:t>
            </w:r>
          </w:p>
        </w:tc>
        <w:tc>
          <w:tcPr>
            <w:tcW w:w="563" w:type="pct"/>
            <w:shd w:val="clear" w:color="auto" w:fill="auto"/>
            <w:vAlign w:val="center"/>
          </w:tcPr>
          <w:p w14:paraId="660C9E51">
            <w:pPr>
              <w:pStyle w:val="23"/>
              <w:rPr>
                <w:snapToGrid w:val="0"/>
                <w:color w:val="auto"/>
                <w:lang w:eastAsia="en-US"/>
              </w:rPr>
            </w:pPr>
            <w:r>
              <w:rPr>
                <w:snapToGrid w:val="0"/>
                <w:color w:val="auto"/>
                <w:lang w:eastAsia="en-US"/>
              </w:rPr>
              <w:t>Parameter Identification Error 1</w:t>
            </w:r>
          </w:p>
        </w:tc>
        <w:tc>
          <w:tcPr>
            <w:tcW w:w="918" w:type="pct"/>
            <w:shd w:val="clear" w:color="auto" w:fill="auto"/>
            <w:vAlign w:val="center"/>
          </w:tcPr>
          <w:p w14:paraId="0D2275C7">
            <w:pPr>
              <w:pStyle w:val="23"/>
              <w:rPr>
                <w:snapToGrid w:val="0"/>
                <w:color w:val="auto"/>
              </w:rPr>
            </w:pPr>
            <w:r>
              <w:rPr>
                <w:snapToGrid w:val="0"/>
                <w:color w:val="auto"/>
              </w:rPr>
              <w:t>Motor parameter identification without feedback current error</w:t>
            </w:r>
          </w:p>
        </w:tc>
        <w:tc>
          <w:tcPr>
            <w:tcW w:w="1397" w:type="pct"/>
            <w:shd w:val="clear" w:color="auto" w:fill="auto"/>
            <w:vAlign w:val="center"/>
          </w:tcPr>
          <w:p w14:paraId="7E0CF96E">
            <w:pPr>
              <w:pStyle w:val="23"/>
              <w:rPr>
                <w:snapToGrid w:val="0"/>
                <w:color w:val="auto"/>
              </w:rPr>
            </w:pPr>
            <w:r>
              <w:rPr>
                <w:snapToGrid w:val="0"/>
                <w:color w:val="auto"/>
              </w:rPr>
              <w:t>1. Motor not wired;</w:t>
            </w:r>
          </w:p>
          <w:p w14:paraId="52C9DC42">
            <w:pPr>
              <w:pStyle w:val="23"/>
              <w:rPr>
                <w:snapToGrid w:val="0"/>
                <w:color w:val="auto"/>
              </w:rPr>
            </w:pPr>
            <w:r>
              <w:rPr>
                <w:snapToGrid w:val="0"/>
                <w:color w:val="auto"/>
              </w:rPr>
              <w:t>2. At the inverter output side (U / V / W);</w:t>
            </w:r>
          </w:p>
          <w:p w14:paraId="2513AE03">
            <w:pPr>
              <w:pStyle w:val="23"/>
              <w:rPr>
                <w:snapToGrid w:val="0"/>
                <w:color w:val="auto"/>
              </w:rPr>
            </w:pPr>
            <w:r>
              <w:rPr>
                <w:snapToGrid w:val="0"/>
                <w:color w:val="auto"/>
              </w:rPr>
              <w:t>3. Electromagnetic contactor is in an open state.</w:t>
            </w:r>
          </w:p>
        </w:tc>
        <w:tc>
          <w:tcPr>
            <w:tcW w:w="1561" w:type="pct"/>
            <w:shd w:val="clear" w:color="auto" w:fill="auto"/>
            <w:vAlign w:val="center"/>
          </w:tcPr>
          <w:p w14:paraId="7F07815A">
            <w:pPr>
              <w:pStyle w:val="23"/>
              <w:rPr>
                <w:snapToGrid w:val="0"/>
                <w:color w:val="auto"/>
              </w:rPr>
            </w:pPr>
            <w:r>
              <w:rPr>
                <w:snapToGrid w:val="0"/>
                <w:color w:val="auto"/>
              </w:rPr>
              <w:t>Reset method: Manual reset.</w:t>
            </w:r>
          </w:p>
          <w:p w14:paraId="5DFA58D9">
            <w:pPr>
              <w:pStyle w:val="23"/>
              <w:rPr>
                <w:snapToGrid w:val="0"/>
                <w:color w:val="auto"/>
              </w:rPr>
            </w:pPr>
            <w:r>
              <w:rPr>
                <w:snapToGrid w:val="0"/>
                <w:color w:val="auto"/>
              </w:rPr>
              <w:t>Reset condition: Can be immediately reset.</w:t>
            </w:r>
          </w:p>
        </w:tc>
      </w:tr>
      <w:tr w14:paraId="5D9D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7C8705DC">
            <w:pPr>
              <w:pStyle w:val="23"/>
              <w:rPr>
                <w:snapToGrid w:val="0"/>
                <w:color w:val="auto"/>
                <w:lang w:eastAsia="en-US"/>
              </w:rPr>
            </w:pPr>
            <w:r>
              <w:rPr>
                <w:snapToGrid w:val="0"/>
                <w:color w:val="auto"/>
                <w:lang w:eastAsia="en-US"/>
              </w:rPr>
              <w:t>E143</w:t>
            </w:r>
          </w:p>
        </w:tc>
        <w:tc>
          <w:tcPr>
            <w:tcW w:w="563" w:type="pct"/>
            <w:shd w:val="clear" w:color="auto" w:fill="auto"/>
            <w:vAlign w:val="center"/>
          </w:tcPr>
          <w:p w14:paraId="62F8B424">
            <w:pPr>
              <w:pStyle w:val="23"/>
              <w:rPr>
                <w:snapToGrid w:val="0"/>
                <w:color w:val="auto"/>
                <w:lang w:eastAsia="en-US"/>
              </w:rPr>
            </w:pPr>
            <w:r>
              <w:rPr>
                <w:snapToGrid w:val="0"/>
                <w:color w:val="auto"/>
                <w:lang w:eastAsia="en-US"/>
              </w:rPr>
              <w:t>Parameter identification error 2</w:t>
            </w:r>
          </w:p>
        </w:tc>
        <w:tc>
          <w:tcPr>
            <w:tcW w:w="918" w:type="pct"/>
            <w:shd w:val="clear" w:color="auto" w:fill="auto"/>
            <w:vAlign w:val="center"/>
          </w:tcPr>
          <w:p w14:paraId="7A23C694">
            <w:pPr>
              <w:pStyle w:val="23"/>
              <w:rPr>
                <w:snapToGrid w:val="0"/>
                <w:color w:val="auto"/>
              </w:rPr>
            </w:pPr>
            <w:r>
              <w:rPr>
                <w:snapToGrid w:val="0"/>
                <w:color w:val="auto"/>
              </w:rPr>
              <w:t>Motor phase missing error during motor parameter identification</w:t>
            </w:r>
          </w:p>
        </w:tc>
        <w:tc>
          <w:tcPr>
            <w:tcW w:w="1397" w:type="pct"/>
            <w:shd w:val="clear" w:color="auto" w:fill="auto"/>
            <w:vAlign w:val="center"/>
          </w:tcPr>
          <w:p w14:paraId="4986257C">
            <w:pPr>
              <w:pStyle w:val="23"/>
              <w:rPr>
                <w:snapToGrid w:val="0"/>
                <w:color w:val="auto"/>
              </w:rPr>
            </w:pPr>
            <w:r>
              <w:rPr>
                <w:snapToGrid w:val="0"/>
                <w:color w:val="auto"/>
              </w:rPr>
              <w:t xml:space="preserve">1. Incorrect motor wiring; </w:t>
            </w:r>
          </w:p>
          <w:p w14:paraId="3A58DA7E">
            <w:pPr>
              <w:pStyle w:val="23"/>
              <w:rPr>
                <w:snapToGrid w:val="0"/>
                <w:color w:val="auto"/>
              </w:rPr>
            </w:pPr>
            <w:r>
              <w:rPr>
                <w:snapToGrid w:val="0"/>
                <w:color w:val="auto"/>
              </w:rPr>
              <w:t>2. Motor fault;</w:t>
            </w:r>
          </w:p>
          <w:p w14:paraId="7DC2E272">
            <w:pPr>
              <w:pStyle w:val="23"/>
              <w:rPr>
                <w:snapToGrid w:val="0"/>
                <w:color w:val="auto"/>
              </w:rPr>
            </w:pPr>
            <w:r>
              <w:rPr>
                <w:snapToGrid w:val="0"/>
                <w:color w:val="auto"/>
              </w:rPr>
              <w:t xml:space="preserve">3. Electromagnetic contactor at the inverter output side (U / V / W) is in an open state; </w:t>
            </w:r>
          </w:p>
          <w:p w14:paraId="387624FA">
            <w:pPr>
              <w:pStyle w:val="23"/>
              <w:rPr>
                <w:snapToGrid w:val="0"/>
                <w:color w:val="auto"/>
              </w:rPr>
            </w:pPr>
            <w:r>
              <w:rPr>
                <w:snapToGrid w:val="0"/>
                <w:color w:val="auto"/>
              </w:rPr>
              <w:t>4. Abnormality in the motor U/V/W lines.</w:t>
            </w:r>
          </w:p>
        </w:tc>
        <w:tc>
          <w:tcPr>
            <w:tcW w:w="1561" w:type="pct"/>
            <w:shd w:val="clear" w:color="auto" w:fill="auto"/>
            <w:noWrap/>
            <w:vAlign w:val="center"/>
          </w:tcPr>
          <w:p w14:paraId="27756483">
            <w:pPr>
              <w:pStyle w:val="23"/>
              <w:rPr>
                <w:snapToGrid w:val="0"/>
                <w:color w:val="auto"/>
                <w:lang w:eastAsia="en-US"/>
              </w:rPr>
            </w:pPr>
            <w:r>
              <w:rPr>
                <w:snapToGrid w:val="0"/>
                <w:color w:val="auto"/>
                <w:lang w:eastAsia="en-US"/>
              </w:rPr>
              <w:t>Same as above</w:t>
            </w:r>
          </w:p>
        </w:tc>
      </w:tr>
      <w:tr w14:paraId="5180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559" w:type="pct"/>
            <w:shd w:val="clear" w:color="auto" w:fill="auto"/>
            <w:noWrap/>
            <w:vAlign w:val="center"/>
          </w:tcPr>
          <w:p w14:paraId="06DB86CA">
            <w:pPr>
              <w:pStyle w:val="23"/>
              <w:rPr>
                <w:snapToGrid w:val="0"/>
                <w:color w:val="auto"/>
                <w:lang w:eastAsia="en-US"/>
              </w:rPr>
            </w:pPr>
            <w:r>
              <w:rPr>
                <w:snapToGrid w:val="0"/>
                <w:color w:val="auto"/>
                <w:lang w:eastAsia="en-US"/>
              </w:rPr>
              <w:t>E144</w:t>
            </w:r>
          </w:p>
        </w:tc>
        <w:tc>
          <w:tcPr>
            <w:tcW w:w="563" w:type="pct"/>
            <w:shd w:val="clear" w:color="auto" w:fill="auto"/>
            <w:vAlign w:val="center"/>
          </w:tcPr>
          <w:p w14:paraId="2ECE9A7F">
            <w:pPr>
              <w:pStyle w:val="23"/>
              <w:rPr>
                <w:snapToGrid w:val="0"/>
                <w:color w:val="auto"/>
                <w:lang w:eastAsia="en-US"/>
              </w:rPr>
            </w:pPr>
            <w:r>
              <w:rPr>
                <w:snapToGrid w:val="0"/>
                <w:color w:val="auto"/>
                <w:lang w:eastAsia="en-US"/>
              </w:rPr>
              <w:t>Tension</w:t>
            </w:r>
          </w:p>
          <w:p w14:paraId="4709CCEF">
            <w:pPr>
              <w:pStyle w:val="23"/>
              <w:rPr>
                <w:snapToGrid w:val="0"/>
                <w:color w:val="auto"/>
                <w:lang w:eastAsia="en-US"/>
              </w:rPr>
            </w:pPr>
            <w:r>
              <w:rPr>
                <w:snapToGrid w:val="0"/>
                <w:color w:val="auto"/>
                <w:lang w:eastAsia="en-US"/>
              </w:rPr>
              <w:t>Belt breakage</w:t>
            </w:r>
          </w:p>
        </w:tc>
        <w:tc>
          <w:tcPr>
            <w:tcW w:w="918" w:type="pct"/>
            <w:shd w:val="clear" w:color="auto" w:fill="auto"/>
            <w:noWrap/>
            <w:vAlign w:val="center"/>
          </w:tcPr>
          <w:p w14:paraId="5E07BBA6">
            <w:pPr>
              <w:pStyle w:val="23"/>
              <w:rPr>
                <w:snapToGrid w:val="0"/>
                <w:color w:val="auto"/>
                <w:lang w:eastAsia="en-US"/>
              </w:rPr>
            </w:pPr>
            <w:r>
              <w:rPr>
                <w:snapToGrid w:val="0"/>
                <w:color w:val="auto"/>
                <w:lang w:eastAsia="en-US"/>
              </w:rPr>
              <w:t>Belt breakage detected through speed recognition</w:t>
            </w:r>
          </w:p>
        </w:tc>
        <w:tc>
          <w:tcPr>
            <w:tcW w:w="1397" w:type="pct"/>
            <w:shd w:val="clear" w:color="auto" w:fill="auto"/>
            <w:noWrap/>
            <w:vAlign w:val="center"/>
          </w:tcPr>
          <w:p w14:paraId="69B6AC70">
            <w:pPr>
              <w:pStyle w:val="23"/>
              <w:rPr>
                <w:snapToGrid w:val="0"/>
                <w:color w:val="auto"/>
              </w:rPr>
            </w:pPr>
            <w:r>
              <w:rPr>
                <w:snapToGrid w:val="0"/>
                <w:color w:val="auto"/>
              </w:rPr>
              <w:t>1. Whether the analog feedback value is abnormal;</w:t>
            </w:r>
          </w:p>
          <w:p w14:paraId="20023C6D">
            <w:pPr>
              <w:pStyle w:val="23"/>
              <w:rPr>
                <w:snapToGrid w:val="0"/>
                <w:color w:val="auto"/>
              </w:rPr>
            </w:pPr>
            <w:r>
              <w:rPr>
                <w:snapToGrid w:val="0"/>
                <w:color w:val="auto"/>
              </w:rPr>
              <w:t>2. Whether the negative feedback type is set correctly.</w:t>
            </w:r>
          </w:p>
        </w:tc>
        <w:tc>
          <w:tcPr>
            <w:tcW w:w="1561" w:type="pct"/>
            <w:shd w:val="clear" w:color="auto" w:fill="auto"/>
            <w:noWrap/>
            <w:vAlign w:val="center"/>
          </w:tcPr>
          <w:p w14:paraId="10D4DF1E">
            <w:pPr>
              <w:pStyle w:val="23"/>
              <w:rPr>
                <w:snapToGrid w:val="0"/>
                <w:color w:val="auto"/>
              </w:rPr>
            </w:pPr>
            <w:r>
              <w:rPr>
                <w:snapToGrid w:val="0"/>
                <w:color w:val="auto"/>
              </w:rPr>
              <w:t>Reset method: Manual reset.</w:t>
            </w:r>
          </w:p>
        </w:tc>
      </w:tr>
      <w:tr w14:paraId="2A02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59" w:type="pct"/>
            <w:shd w:val="clear" w:color="auto" w:fill="auto"/>
            <w:noWrap/>
            <w:vAlign w:val="center"/>
          </w:tcPr>
          <w:p w14:paraId="3F474D24">
            <w:pPr>
              <w:pStyle w:val="23"/>
              <w:rPr>
                <w:snapToGrid w:val="0"/>
                <w:color w:val="auto"/>
                <w:lang w:eastAsia="en-US"/>
              </w:rPr>
            </w:pPr>
            <w:r>
              <w:rPr>
                <w:snapToGrid w:val="0"/>
                <w:color w:val="auto"/>
                <w:lang w:eastAsia="en-US"/>
              </w:rPr>
              <w:t>E147</w:t>
            </w:r>
          </w:p>
        </w:tc>
        <w:tc>
          <w:tcPr>
            <w:tcW w:w="563" w:type="pct"/>
            <w:shd w:val="clear" w:color="auto" w:fill="auto"/>
            <w:vAlign w:val="center"/>
          </w:tcPr>
          <w:p w14:paraId="2D673825">
            <w:pPr>
              <w:pStyle w:val="23"/>
              <w:rPr>
                <w:snapToGrid w:val="0"/>
                <w:color w:val="auto"/>
                <w:lang w:eastAsia="en-US"/>
              </w:rPr>
            </w:pPr>
            <w:r>
              <w:rPr>
                <w:snapToGrid w:val="0"/>
                <w:color w:val="auto"/>
                <w:lang w:eastAsia="en-US"/>
              </w:rPr>
              <w:t>Excessive tension PID deviation</w:t>
            </w:r>
          </w:p>
        </w:tc>
        <w:tc>
          <w:tcPr>
            <w:tcW w:w="918" w:type="pct"/>
            <w:shd w:val="clear" w:color="auto" w:fill="auto"/>
            <w:noWrap/>
            <w:vAlign w:val="center"/>
          </w:tcPr>
          <w:p w14:paraId="6BE1A3A7">
            <w:pPr>
              <w:pStyle w:val="23"/>
              <w:rPr>
                <w:snapToGrid w:val="0"/>
                <w:color w:val="auto"/>
              </w:rPr>
            </w:pPr>
            <w:r>
              <w:rPr>
                <w:snapToGrid w:val="0"/>
                <w:color w:val="auto"/>
              </w:rPr>
              <w:t>Excessive deviation between tension feedback value and set value</w:t>
            </w:r>
          </w:p>
        </w:tc>
        <w:tc>
          <w:tcPr>
            <w:tcW w:w="1397" w:type="pct"/>
            <w:shd w:val="clear" w:color="auto" w:fill="auto"/>
            <w:noWrap/>
            <w:vAlign w:val="center"/>
          </w:tcPr>
          <w:p w14:paraId="4A50310F">
            <w:pPr>
              <w:pStyle w:val="23"/>
              <w:rPr>
                <w:snapToGrid w:val="0"/>
                <w:color w:val="auto"/>
              </w:rPr>
            </w:pPr>
            <w:r>
              <w:rPr>
                <w:snapToGrid w:val="0"/>
                <w:color w:val="auto"/>
              </w:rPr>
              <w:t>1. Whether the analog feedback value is abnormal;</w:t>
            </w:r>
          </w:p>
          <w:p w14:paraId="0176DBCD">
            <w:pPr>
              <w:pStyle w:val="23"/>
              <w:rPr>
                <w:snapToGrid w:val="0"/>
                <w:color w:val="auto"/>
              </w:rPr>
            </w:pPr>
            <w:r>
              <w:rPr>
                <w:snapToGrid w:val="0"/>
                <w:color w:val="auto"/>
              </w:rPr>
              <w:t>2. Tension control PID parameter settings are inappropriate;</w:t>
            </w:r>
          </w:p>
        </w:tc>
        <w:tc>
          <w:tcPr>
            <w:tcW w:w="1561" w:type="pct"/>
            <w:shd w:val="clear" w:color="auto" w:fill="auto"/>
            <w:vAlign w:val="center"/>
          </w:tcPr>
          <w:p w14:paraId="47DB08A9">
            <w:pPr>
              <w:pStyle w:val="23"/>
              <w:rPr>
                <w:snapToGrid w:val="0"/>
                <w:color w:val="auto"/>
              </w:rPr>
            </w:pPr>
            <w:r>
              <w:rPr>
                <w:snapToGrid w:val="0"/>
                <w:color w:val="auto"/>
              </w:rPr>
              <w:t>FB-50 Tension Error Abnormal Handling:</w:t>
            </w:r>
          </w:p>
          <w:p w14:paraId="38E81649">
            <w:pPr>
              <w:pStyle w:val="23"/>
              <w:rPr>
                <w:snapToGrid w:val="0"/>
                <w:color w:val="auto"/>
              </w:rPr>
            </w:pPr>
            <w:r>
              <w:rPr>
                <w:snapToGrid w:val="0"/>
                <w:color w:val="auto"/>
              </w:rPr>
              <w:t>0: Warning and continue running</w:t>
            </w:r>
          </w:p>
          <w:p w14:paraId="3AABBA1F">
            <w:pPr>
              <w:pStyle w:val="23"/>
              <w:rPr>
                <w:snapToGrid w:val="0"/>
                <w:color w:val="auto"/>
              </w:rPr>
            </w:pPr>
            <w:r>
              <w:rPr>
                <w:snapToGrid w:val="0"/>
                <w:color w:val="auto"/>
              </w:rPr>
              <w:t>1:</w:t>
            </w:r>
            <w:r>
              <w:rPr>
                <w:rFonts w:hint="eastAsia"/>
                <w:snapToGrid w:val="0"/>
                <w:color w:val="auto"/>
              </w:rPr>
              <w:t>Fault</w:t>
            </w:r>
            <w:r>
              <w:rPr>
                <w:snapToGrid w:val="0"/>
                <w:color w:val="auto"/>
              </w:rPr>
              <w:t>and Free Stop</w:t>
            </w:r>
          </w:p>
          <w:p w14:paraId="69101BAA">
            <w:pPr>
              <w:pStyle w:val="23"/>
              <w:rPr>
                <w:snapToGrid w:val="0"/>
                <w:color w:val="auto"/>
              </w:rPr>
            </w:pPr>
            <w:r>
              <w:rPr>
                <w:snapToGrid w:val="0"/>
                <w:color w:val="auto"/>
              </w:rPr>
              <w:t>2:</w:t>
            </w:r>
            <w:r>
              <w:rPr>
                <w:rFonts w:hint="eastAsia"/>
                <w:snapToGrid w:val="0"/>
                <w:color w:val="auto"/>
              </w:rPr>
              <w:t>Fault</w:t>
            </w:r>
            <w:r>
              <w:rPr>
                <w:snapToGrid w:val="0"/>
                <w:color w:val="auto"/>
              </w:rPr>
              <w:t>and decelerate to stop.</w:t>
            </w:r>
          </w:p>
        </w:tc>
      </w:tr>
    </w:tbl>
    <w:p w14:paraId="31407EDF">
      <w:pPr>
        <w:pStyle w:val="3"/>
        <w:spacing w:before="156"/>
        <w:rPr>
          <w:color w:val="auto"/>
        </w:rPr>
      </w:pPr>
      <w:bookmarkStart w:id="405" w:name="_Toc154397135"/>
      <w:bookmarkStart w:id="406" w:name="_Toc23419"/>
      <w:bookmarkStart w:id="407" w:name="_Toc29959"/>
      <w:r>
        <w:rPr>
          <w:color w:val="auto"/>
        </w:rPr>
        <w:t>4.2 Warning Handling</w:t>
      </w:r>
      <w:bookmarkEnd w:id="405"/>
      <w:bookmarkEnd w:id="406"/>
      <w:bookmarkEnd w:id="407"/>
    </w:p>
    <w:p w14:paraId="12500DB3">
      <w:pPr>
        <w:ind w:firstLine="320"/>
        <w:rPr>
          <w:color w:val="auto"/>
        </w:rPr>
      </w:pPr>
      <w:r>
        <w:rPr>
          <w:color w:val="auto"/>
        </w:rPr>
        <w:t>For some errors that have a minor impact on the system, the inverter only performs warning handling and continues to operate, while displaying the warning name and corresponding warning code on the LCD panel. After the warning reset conditions are met, the warning will be automatically cleared, and the motor will return to normal operation. The warning codes and corresponding warning handling are shown in Table</w:t>
      </w:r>
      <w:r>
        <w:rPr>
          <w:rFonts w:hint="eastAsia"/>
          <w:color w:val="auto"/>
        </w:rPr>
        <w:t>4</w:t>
      </w:r>
      <w:r>
        <w:rPr>
          <w:color w:val="auto"/>
        </w:rPr>
        <w:t>-2.</w:t>
      </w:r>
    </w:p>
    <w:p w14:paraId="242A59F4">
      <w:pPr>
        <w:pStyle w:val="25"/>
        <w:rPr>
          <w:color w:val="auto"/>
        </w:rPr>
      </w:pPr>
    </w:p>
    <w:p w14:paraId="07F5F197">
      <w:pPr>
        <w:pStyle w:val="25"/>
        <w:rPr>
          <w:color w:val="auto"/>
        </w:rPr>
      </w:pPr>
    </w:p>
    <w:p w14:paraId="3525C1A9">
      <w:pPr>
        <w:pStyle w:val="25"/>
        <w:rPr>
          <w:color w:val="auto"/>
        </w:rPr>
      </w:pPr>
    </w:p>
    <w:p w14:paraId="2C80CB74">
      <w:pPr>
        <w:pStyle w:val="25"/>
        <w:rPr>
          <w:color w:val="auto"/>
        </w:rPr>
      </w:pPr>
    </w:p>
    <w:p w14:paraId="07C9BBE3">
      <w:pPr>
        <w:pStyle w:val="25"/>
        <w:jc w:val="center"/>
        <w:rPr>
          <w:color w:val="auto"/>
        </w:rPr>
      </w:pPr>
      <w:r>
        <w:rPr>
          <w:rFonts w:hint="eastAsia"/>
          <w:color w:val="auto"/>
        </w:rPr>
        <w:t>Table 4-2 Warning Codes and Warning Handling</w:t>
      </w:r>
    </w:p>
    <w:tbl>
      <w:tblPr>
        <w:tblStyle w:val="16"/>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60"/>
        <w:gridCol w:w="2010"/>
        <w:gridCol w:w="1759"/>
        <w:gridCol w:w="1468"/>
      </w:tblGrid>
      <w:tr w14:paraId="451DA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476" w:type="pct"/>
            <w:shd w:val="clear" w:color="auto" w:fill="D7D7D7"/>
            <w:noWrap/>
            <w:vAlign w:val="center"/>
          </w:tcPr>
          <w:p w14:paraId="6139A990">
            <w:pPr>
              <w:pStyle w:val="23"/>
              <w:rPr>
                <w:rFonts w:cs="Times New Roman"/>
                <w:b/>
                <w:bCs/>
                <w:color w:val="auto"/>
                <w:szCs w:val="14"/>
              </w:rPr>
            </w:pPr>
            <w:r>
              <w:rPr>
                <w:rFonts w:cs="Times New Roman"/>
                <w:b/>
                <w:bCs/>
                <w:color w:val="auto"/>
                <w:szCs w:val="14"/>
              </w:rPr>
              <w:t>Warning Code</w:t>
            </w:r>
          </w:p>
        </w:tc>
        <w:tc>
          <w:tcPr>
            <w:tcW w:w="638" w:type="pct"/>
            <w:shd w:val="clear" w:color="auto" w:fill="D7D7D7"/>
            <w:vAlign w:val="center"/>
          </w:tcPr>
          <w:p w14:paraId="7C2AD8B1">
            <w:pPr>
              <w:pStyle w:val="23"/>
              <w:rPr>
                <w:rFonts w:cs="Times New Roman"/>
                <w:b/>
                <w:bCs/>
                <w:color w:val="auto"/>
                <w:szCs w:val="14"/>
              </w:rPr>
            </w:pPr>
            <w:r>
              <w:rPr>
                <w:rFonts w:cs="Times New Roman"/>
                <w:b/>
                <w:bCs/>
                <w:color w:val="auto"/>
                <w:szCs w:val="14"/>
              </w:rPr>
              <w:t>Warning Name</w:t>
            </w:r>
          </w:p>
        </w:tc>
        <w:tc>
          <w:tcPr>
            <w:tcW w:w="1491" w:type="pct"/>
            <w:shd w:val="clear" w:color="auto" w:fill="D7D7D7"/>
            <w:vAlign w:val="center"/>
          </w:tcPr>
          <w:p w14:paraId="12C80746">
            <w:pPr>
              <w:pStyle w:val="23"/>
              <w:rPr>
                <w:rFonts w:cs="Times New Roman"/>
                <w:b/>
                <w:bCs/>
                <w:color w:val="auto"/>
                <w:szCs w:val="14"/>
              </w:rPr>
            </w:pPr>
            <w:r>
              <w:rPr>
                <w:rFonts w:cs="Times New Roman"/>
                <w:b/>
                <w:bCs/>
                <w:color w:val="auto"/>
                <w:szCs w:val="14"/>
              </w:rPr>
              <w:t>Fault Description</w:t>
            </w:r>
          </w:p>
        </w:tc>
        <w:tc>
          <w:tcPr>
            <w:tcW w:w="1305" w:type="pct"/>
            <w:shd w:val="clear" w:color="auto" w:fill="D7D7D7"/>
            <w:noWrap/>
            <w:vAlign w:val="center"/>
          </w:tcPr>
          <w:p w14:paraId="1ECBBD68">
            <w:pPr>
              <w:pStyle w:val="23"/>
              <w:rPr>
                <w:rFonts w:cs="Times New Roman"/>
                <w:b/>
                <w:bCs/>
                <w:color w:val="auto"/>
                <w:szCs w:val="14"/>
              </w:rPr>
            </w:pPr>
            <w:r>
              <w:rPr>
                <w:rFonts w:cs="Times New Roman"/>
                <w:b/>
                <w:bCs/>
                <w:color w:val="auto"/>
                <w:szCs w:val="14"/>
              </w:rPr>
              <w:t>Possible Cause</w:t>
            </w:r>
          </w:p>
        </w:tc>
        <w:tc>
          <w:tcPr>
            <w:tcW w:w="1089" w:type="pct"/>
            <w:shd w:val="clear" w:color="auto" w:fill="D7D7D7"/>
            <w:noWrap/>
            <w:vAlign w:val="center"/>
          </w:tcPr>
          <w:p w14:paraId="092E025F">
            <w:pPr>
              <w:pStyle w:val="23"/>
              <w:rPr>
                <w:rFonts w:cs="Times New Roman"/>
                <w:b/>
                <w:bCs/>
                <w:color w:val="auto"/>
                <w:szCs w:val="14"/>
              </w:rPr>
            </w:pPr>
            <w:r>
              <w:rPr>
                <w:rFonts w:cs="Times New Roman"/>
                <w:b/>
                <w:bCs/>
                <w:color w:val="auto"/>
                <w:szCs w:val="14"/>
              </w:rPr>
              <w:t>Reset Method and Conditions</w:t>
            </w:r>
          </w:p>
        </w:tc>
      </w:tr>
      <w:tr w14:paraId="68953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jc w:val="center"/>
        </w:trPr>
        <w:tc>
          <w:tcPr>
            <w:tcW w:w="476" w:type="pct"/>
            <w:shd w:val="clear" w:color="auto" w:fill="auto"/>
            <w:vAlign w:val="center"/>
          </w:tcPr>
          <w:p w14:paraId="1D236B30">
            <w:pPr>
              <w:pStyle w:val="23"/>
              <w:rPr>
                <w:rFonts w:cs="Times New Roman"/>
                <w:color w:val="auto"/>
                <w:szCs w:val="14"/>
              </w:rPr>
            </w:pPr>
            <w:r>
              <w:rPr>
                <w:rFonts w:cs="Times New Roman"/>
                <w:color w:val="auto"/>
                <w:szCs w:val="14"/>
              </w:rPr>
              <w:t>A001</w:t>
            </w:r>
          </w:p>
        </w:tc>
        <w:tc>
          <w:tcPr>
            <w:tcW w:w="638" w:type="pct"/>
            <w:shd w:val="clear" w:color="auto" w:fill="auto"/>
            <w:vAlign w:val="center"/>
          </w:tcPr>
          <w:p w14:paraId="72D3E27B">
            <w:pPr>
              <w:pStyle w:val="23"/>
              <w:rPr>
                <w:rFonts w:cs="Times New Roman"/>
                <w:color w:val="auto"/>
                <w:szCs w:val="14"/>
              </w:rPr>
            </w:pPr>
            <w:r>
              <w:rPr>
                <w:rFonts w:cs="Times New Roman"/>
                <w:color w:val="auto"/>
                <w:szCs w:val="14"/>
              </w:rPr>
              <w:t>Communication Command Error</w:t>
            </w:r>
          </w:p>
        </w:tc>
        <w:tc>
          <w:tcPr>
            <w:tcW w:w="1491" w:type="pct"/>
            <w:shd w:val="clear" w:color="auto" w:fill="auto"/>
            <w:vAlign w:val="center"/>
          </w:tcPr>
          <w:p w14:paraId="45A484EA">
            <w:pPr>
              <w:pStyle w:val="23"/>
              <w:rPr>
                <w:rFonts w:cs="Times New Roman"/>
                <w:color w:val="auto"/>
                <w:szCs w:val="14"/>
              </w:rPr>
            </w:pPr>
            <w:r>
              <w:rPr>
                <w:rFonts w:cs="Times New Roman"/>
                <w:color w:val="auto"/>
                <w:szCs w:val="14"/>
              </w:rPr>
              <w:t>RS-485 Modbus, invalid communication command</w:t>
            </w:r>
          </w:p>
        </w:tc>
        <w:tc>
          <w:tcPr>
            <w:tcW w:w="1305" w:type="pct"/>
            <w:shd w:val="clear" w:color="auto" w:fill="auto"/>
            <w:vAlign w:val="center"/>
          </w:tcPr>
          <w:p w14:paraId="538BE524">
            <w:pPr>
              <w:pStyle w:val="23"/>
              <w:rPr>
                <w:rFonts w:cs="Times New Roman"/>
                <w:color w:val="auto"/>
                <w:szCs w:val="14"/>
              </w:rPr>
            </w:pPr>
            <w:r>
              <w:rPr>
                <w:rFonts w:cs="Times New Roman"/>
                <w:color w:val="auto"/>
                <w:szCs w:val="14"/>
              </w:rPr>
              <w:t>1. The communication command transmitted by the higher-level machine is incorrect;</w:t>
            </w:r>
          </w:p>
          <w:p w14:paraId="38E271A4">
            <w:pPr>
              <w:pStyle w:val="23"/>
              <w:rPr>
                <w:rFonts w:cs="Times New Roman"/>
                <w:color w:val="auto"/>
                <w:szCs w:val="14"/>
              </w:rPr>
            </w:pPr>
            <w:r>
              <w:rPr>
                <w:rFonts w:cs="Times New Roman"/>
                <w:color w:val="auto"/>
                <w:szCs w:val="14"/>
              </w:rPr>
              <w:t>2. Malfunction due to interference and different communication conditions with the higher-level machine;</w:t>
            </w:r>
          </w:p>
          <w:p w14:paraId="622E7911">
            <w:pPr>
              <w:pStyle w:val="23"/>
              <w:rPr>
                <w:rFonts w:cs="Times New Roman"/>
                <w:color w:val="auto"/>
                <w:szCs w:val="14"/>
              </w:rPr>
            </w:pPr>
            <w:r>
              <w:rPr>
                <w:rFonts w:cs="Times New Roman"/>
                <w:color w:val="auto"/>
                <w:szCs w:val="14"/>
              </w:rPr>
              <w:t>3. Communication Cable Disconnected or Poor Contact.</w:t>
            </w:r>
          </w:p>
        </w:tc>
        <w:tc>
          <w:tcPr>
            <w:tcW w:w="1089" w:type="pct"/>
            <w:shd w:val="clear" w:color="auto" w:fill="auto"/>
            <w:vAlign w:val="center"/>
          </w:tcPr>
          <w:p w14:paraId="2BE76EDF">
            <w:pPr>
              <w:pStyle w:val="23"/>
              <w:rPr>
                <w:rFonts w:cs="Times New Roman"/>
                <w:color w:val="auto"/>
                <w:szCs w:val="14"/>
              </w:rPr>
            </w:pPr>
            <w:r>
              <w:rPr>
                <w:rFonts w:cs="Times New Roman"/>
                <w:color w:val="auto"/>
                <w:szCs w:val="14"/>
              </w:rPr>
              <w:t>Parameter F8-05 = 0 warning and continue running when it is “warning”, automatically reset upon receiving a correct communication command.</w:t>
            </w:r>
          </w:p>
        </w:tc>
      </w:tr>
      <w:tr w14:paraId="323A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476" w:type="pct"/>
            <w:shd w:val="clear" w:color="auto" w:fill="auto"/>
            <w:vAlign w:val="center"/>
          </w:tcPr>
          <w:p w14:paraId="3F8C940A">
            <w:pPr>
              <w:pStyle w:val="23"/>
              <w:rPr>
                <w:rFonts w:cs="Times New Roman"/>
                <w:color w:val="auto"/>
                <w:szCs w:val="14"/>
              </w:rPr>
            </w:pPr>
            <w:r>
              <w:rPr>
                <w:rFonts w:cs="Times New Roman"/>
                <w:color w:val="auto"/>
                <w:szCs w:val="14"/>
              </w:rPr>
              <w:t>A002</w:t>
            </w:r>
          </w:p>
        </w:tc>
        <w:tc>
          <w:tcPr>
            <w:tcW w:w="638" w:type="pct"/>
            <w:shd w:val="clear" w:color="auto" w:fill="auto"/>
            <w:vAlign w:val="center"/>
          </w:tcPr>
          <w:p w14:paraId="0F18286A">
            <w:pPr>
              <w:pStyle w:val="23"/>
              <w:rPr>
                <w:rFonts w:cs="Times New Roman"/>
                <w:color w:val="auto"/>
                <w:szCs w:val="14"/>
              </w:rPr>
            </w:pPr>
            <w:r>
              <w:rPr>
                <w:rFonts w:cs="Times New Roman"/>
                <w:color w:val="auto"/>
                <w:szCs w:val="14"/>
              </w:rPr>
              <w:t>Communication address error</w:t>
            </w:r>
          </w:p>
        </w:tc>
        <w:tc>
          <w:tcPr>
            <w:tcW w:w="1491" w:type="pct"/>
            <w:shd w:val="clear" w:color="auto" w:fill="auto"/>
            <w:vAlign w:val="center"/>
          </w:tcPr>
          <w:p w14:paraId="2CD329C0">
            <w:pPr>
              <w:pStyle w:val="23"/>
              <w:rPr>
                <w:rFonts w:cs="Times New Roman"/>
                <w:color w:val="auto"/>
                <w:szCs w:val="14"/>
              </w:rPr>
            </w:pPr>
            <w:r>
              <w:rPr>
                <w:rFonts w:cs="Times New Roman"/>
                <w:color w:val="auto"/>
                <w:szCs w:val="14"/>
              </w:rPr>
              <w:t>RS-485 Modbus, invalid communication data address</w:t>
            </w:r>
          </w:p>
        </w:tc>
        <w:tc>
          <w:tcPr>
            <w:tcW w:w="1305" w:type="pct"/>
            <w:shd w:val="clear" w:color="auto" w:fill="auto"/>
            <w:vAlign w:val="center"/>
          </w:tcPr>
          <w:p w14:paraId="3BF569EA">
            <w:pPr>
              <w:pStyle w:val="23"/>
              <w:rPr>
                <w:rFonts w:cs="Times New Roman"/>
                <w:color w:val="auto"/>
                <w:szCs w:val="14"/>
              </w:rPr>
            </w:pPr>
            <w:r>
              <w:rPr>
                <w:rFonts w:cs="Times New Roman"/>
                <w:color w:val="auto"/>
                <w:szCs w:val="14"/>
              </w:rPr>
              <w:t>Same as above</w:t>
            </w:r>
          </w:p>
        </w:tc>
        <w:tc>
          <w:tcPr>
            <w:tcW w:w="1089" w:type="pct"/>
            <w:shd w:val="clear" w:color="auto" w:fill="auto"/>
            <w:vAlign w:val="center"/>
          </w:tcPr>
          <w:p w14:paraId="50ED1491">
            <w:pPr>
              <w:pStyle w:val="23"/>
              <w:rPr>
                <w:rFonts w:cs="Times New Roman"/>
                <w:color w:val="auto"/>
                <w:szCs w:val="14"/>
              </w:rPr>
            </w:pPr>
            <w:r>
              <w:rPr>
                <w:rFonts w:cs="Times New Roman"/>
                <w:color w:val="auto"/>
                <w:szCs w:val="14"/>
              </w:rPr>
              <w:t>Same as above</w:t>
            </w:r>
          </w:p>
        </w:tc>
      </w:tr>
      <w:tr w14:paraId="4BA4D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476" w:type="pct"/>
            <w:shd w:val="clear" w:color="auto" w:fill="auto"/>
            <w:vAlign w:val="center"/>
          </w:tcPr>
          <w:p w14:paraId="17E4425E">
            <w:pPr>
              <w:pStyle w:val="23"/>
              <w:rPr>
                <w:rFonts w:cs="Times New Roman"/>
                <w:color w:val="auto"/>
                <w:szCs w:val="14"/>
              </w:rPr>
            </w:pPr>
            <w:r>
              <w:rPr>
                <w:rFonts w:cs="Times New Roman"/>
                <w:color w:val="auto"/>
                <w:szCs w:val="14"/>
              </w:rPr>
              <w:t>A003</w:t>
            </w:r>
          </w:p>
        </w:tc>
        <w:tc>
          <w:tcPr>
            <w:tcW w:w="638" w:type="pct"/>
            <w:shd w:val="clear" w:color="auto" w:fill="auto"/>
            <w:vAlign w:val="center"/>
          </w:tcPr>
          <w:p w14:paraId="2AD2CF9D">
            <w:pPr>
              <w:pStyle w:val="23"/>
              <w:rPr>
                <w:rFonts w:cs="Times New Roman"/>
                <w:color w:val="auto"/>
                <w:szCs w:val="14"/>
              </w:rPr>
            </w:pPr>
            <w:r>
              <w:rPr>
                <w:rFonts w:cs="Times New Roman"/>
                <w:color w:val="auto"/>
                <w:szCs w:val="14"/>
              </w:rPr>
              <w:t>Communication Data Error</w:t>
            </w:r>
          </w:p>
        </w:tc>
        <w:tc>
          <w:tcPr>
            <w:tcW w:w="1491" w:type="pct"/>
            <w:shd w:val="clear" w:color="auto" w:fill="auto"/>
            <w:vAlign w:val="center"/>
          </w:tcPr>
          <w:p w14:paraId="74738E1A">
            <w:pPr>
              <w:pStyle w:val="23"/>
              <w:rPr>
                <w:rFonts w:cs="Times New Roman"/>
                <w:color w:val="auto"/>
                <w:szCs w:val="14"/>
              </w:rPr>
            </w:pPr>
            <w:r>
              <w:rPr>
                <w:rFonts w:cs="Times New Roman"/>
                <w:color w:val="auto"/>
                <w:szCs w:val="14"/>
              </w:rPr>
              <w:t>RS-485 Modbus, invalid communication data value</w:t>
            </w:r>
          </w:p>
        </w:tc>
        <w:tc>
          <w:tcPr>
            <w:tcW w:w="1305" w:type="pct"/>
            <w:shd w:val="clear" w:color="auto" w:fill="auto"/>
            <w:vAlign w:val="center"/>
          </w:tcPr>
          <w:p w14:paraId="101F7402">
            <w:pPr>
              <w:pStyle w:val="23"/>
              <w:rPr>
                <w:rFonts w:cs="Times New Roman"/>
                <w:color w:val="auto"/>
                <w:szCs w:val="14"/>
              </w:rPr>
            </w:pPr>
            <w:r>
              <w:rPr>
                <w:rFonts w:cs="Times New Roman"/>
                <w:color w:val="auto"/>
                <w:szCs w:val="14"/>
              </w:rPr>
              <w:t>Same as above</w:t>
            </w:r>
          </w:p>
        </w:tc>
        <w:tc>
          <w:tcPr>
            <w:tcW w:w="1089" w:type="pct"/>
            <w:shd w:val="clear" w:color="auto" w:fill="auto"/>
            <w:vAlign w:val="center"/>
          </w:tcPr>
          <w:p w14:paraId="21B22E3F">
            <w:pPr>
              <w:pStyle w:val="23"/>
              <w:rPr>
                <w:rFonts w:cs="Times New Roman"/>
                <w:color w:val="auto"/>
                <w:szCs w:val="14"/>
              </w:rPr>
            </w:pPr>
            <w:r>
              <w:rPr>
                <w:rFonts w:cs="Times New Roman"/>
                <w:color w:val="auto"/>
                <w:szCs w:val="14"/>
              </w:rPr>
              <w:t>Same as above</w:t>
            </w:r>
          </w:p>
        </w:tc>
      </w:tr>
      <w:tr w14:paraId="4EEDB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476" w:type="pct"/>
            <w:shd w:val="clear" w:color="auto" w:fill="auto"/>
            <w:vAlign w:val="center"/>
          </w:tcPr>
          <w:p w14:paraId="0F14CB0E">
            <w:pPr>
              <w:pStyle w:val="23"/>
              <w:rPr>
                <w:rFonts w:cs="Times New Roman"/>
                <w:color w:val="auto"/>
                <w:szCs w:val="14"/>
              </w:rPr>
            </w:pPr>
            <w:r>
              <w:rPr>
                <w:rFonts w:cs="Times New Roman"/>
                <w:color w:val="auto"/>
                <w:szCs w:val="14"/>
              </w:rPr>
              <w:t>A004</w:t>
            </w:r>
          </w:p>
        </w:tc>
        <w:tc>
          <w:tcPr>
            <w:tcW w:w="638" w:type="pct"/>
            <w:shd w:val="clear" w:color="auto" w:fill="auto"/>
            <w:vAlign w:val="center"/>
          </w:tcPr>
          <w:p w14:paraId="2BBE8BCA">
            <w:pPr>
              <w:pStyle w:val="23"/>
              <w:rPr>
                <w:rFonts w:cs="Times New Roman"/>
                <w:color w:val="auto"/>
                <w:szCs w:val="14"/>
              </w:rPr>
            </w:pPr>
            <w:r>
              <w:rPr>
                <w:rFonts w:cs="Times New Roman"/>
                <w:color w:val="auto"/>
                <w:szCs w:val="14"/>
              </w:rPr>
              <w:t>Inverter cannot process</w:t>
            </w:r>
          </w:p>
        </w:tc>
        <w:tc>
          <w:tcPr>
            <w:tcW w:w="1491" w:type="pct"/>
            <w:shd w:val="clear" w:color="auto" w:fill="auto"/>
            <w:vAlign w:val="center"/>
          </w:tcPr>
          <w:p w14:paraId="48058499">
            <w:pPr>
              <w:pStyle w:val="23"/>
              <w:rPr>
                <w:rFonts w:cs="Times New Roman"/>
                <w:color w:val="auto"/>
                <w:szCs w:val="14"/>
              </w:rPr>
            </w:pPr>
            <w:r>
              <w:rPr>
                <w:rFonts w:cs="Times New Roman"/>
                <w:color w:val="auto"/>
                <w:szCs w:val="14"/>
              </w:rPr>
              <w:t>RS-485 Modbus, writing data to read-only address</w:t>
            </w:r>
          </w:p>
        </w:tc>
        <w:tc>
          <w:tcPr>
            <w:tcW w:w="1305" w:type="pct"/>
            <w:shd w:val="clear" w:color="auto" w:fill="auto"/>
            <w:vAlign w:val="center"/>
          </w:tcPr>
          <w:p w14:paraId="16BCAE9C">
            <w:pPr>
              <w:pStyle w:val="23"/>
              <w:rPr>
                <w:rFonts w:cs="Times New Roman"/>
                <w:color w:val="auto"/>
                <w:szCs w:val="14"/>
              </w:rPr>
            </w:pPr>
            <w:r>
              <w:rPr>
                <w:rFonts w:cs="Times New Roman"/>
                <w:color w:val="auto"/>
                <w:szCs w:val="14"/>
              </w:rPr>
              <w:t>Same as above</w:t>
            </w:r>
          </w:p>
        </w:tc>
        <w:tc>
          <w:tcPr>
            <w:tcW w:w="1089" w:type="pct"/>
            <w:shd w:val="clear" w:color="auto" w:fill="auto"/>
            <w:vAlign w:val="center"/>
          </w:tcPr>
          <w:p w14:paraId="5F836605">
            <w:pPr>
              <w:pStyle w:val="23"/>
              <w:rPr>
                <w:rFonts w:cs="Times New Roman"/>
                <w:color w:val="auto"/>
                <w:szCs w:val="14"/>
              </w:rPr>
            </w:pPr>
            <w:r>
              <w:rPr>
                <w:rFonts w:cs="Times New Roman"/>
                <w:color w:val="auto"/>
                <w:szCs w:val="14"/>
              </w:rPr>
              <w:t>Same as above</w:t>
            </w:r>
          </w:p>
        </w:tc>
      </w:tr>
      <w:tr w14:paraId="225F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6" w:type="pct"/>
            <w:shd w:val="clear" w:color="auto" w:fill="auto"/>
            <w:vAlign w:val="center"/>
          </w:tcPr>
          <w:p w14:paraId="1053B20A">
            <w:pPr>
              <w:pStyle w:val="23"/>
              <w:rPr>
                <w:rFonts w:cs="Times New Roman"/>
                <w:color w:val="auto"/>
                <w:szCs w:val="14"/>
              </w:rPr>
            </w:pPr>
            <w:r>
              <w:rPr>
                <w:rFonts w:cs="Times New Roman"/>
                <w:color w:val="auto"/>
                <w:szCs w:val="14"/>
              </w:rPr>
              <w:t>A005</w:t>
            </w:r>
          </w:p>
        </w:tc>
        <w:tc>
          <w:tcPr>
            <w:tcW w:w="638" w:type="pct"/>
            <w:shd w:val="clear" w:color="auto" w:fill="auto"/>
            <w:vAlign w:val="center"/>
          </w:tcPr>
          <w:p w14:paraId="75E1E9C5">
            <w:pPr>
              <w:pStyle w:val="23"/>
              <w:rPr>
                <w:rFonts w:cs="Times New Roman"/>
                <w:color w:val="auto"/>
                <w:szCs w:val="14"/>
              </w:rPr>
            </w:pPr>
            <w:r>
              <w:rPr>
                <w:rFonts w:cs="Times New Roman"/>
                <w:color w:val="auto"/>
                <w:szCs w:val="14"/>
              </w:rPr>
              <w:t>Communication transmission timeout</w:t>
            </w:r>
          </w:p>
        </w:tc>
        <w:tc>
          <w:tcPr>
            <w:tcW w:w="1491" w:type="pct"/>
            <w:shd w:val="clear" w:color="auto" w:fill="auto"/>
            <w:vAlign w:val="center"/>
          </w:tcPr>
          <w:p w14:paraId="76D216FC">
            <w:pPr>
              <w:pStyle w:val="23"/>
              <w:rPr>
                <w:rFonts w:cs="Times New Roman"/>
                <w:color w:val="auto"/>
                <w:szCs w:val="14"/>
              </w:rPr>
            </w:pPr>
            <w:r>
              <w:rPr>
                <w:rFonts w:cs="Times New Roman"/>
                <w:color w:val="auto"/>
                <w:szCs w:val="14"/>
              </w:rPr>
              <w:t>RS-485 Modbus, transmission timeout</w:t>
            </w:r>
          </w:p>
        </w:tc>
        <w:tc>
          <w:tcPr>
            <w:tcW w:w="1305" w:type="pct"/>
            <w:shd w:val="clear" w:color="auto" w:fill="auto"/>
            <w:vAlign w:val="center"/>
          </w:tcPr>
          <w:p w14:paraId="74C8BB74">
            <w:pPr>
              <w:pStyle w:val="23"/>
              <w:rPr>
                <w:rFonts w:cs="Times New Roman"/>
                <w:color w:val="auto"/>
                <w:szCs w:val="14"/>
              </w:rPr>
            </w:pPr>
            <w:r>
              <w:rPr>
                <w:rFonts w:cs="Times New Roman"/>
                <w:color w:val="auto"/>
                <w:szCs w:val="14"/>
              </w:rPr>
              <w:t>1. The higher-level machine fails to transmit the communication command within the time set in parameter F8-04;</w:t>
            </w:r>
          </w:p>
          <w:p w14:paraId="53CC3F5C">
            <w:pPr>
              <w:pStyle w:val="23"/>
              <w:rPr>
                <w:rFonts w:cs="Times New Roman"/>
                <w:color w:val="auto"/>
                <w:szCs w:val="14"/>
              </w:rPr>
            </w:pPr>
            <w:r>
              <w:rPr>
                <w:rFonts w:cs="Times New Roman"/>
                <w:color w:val="auto"/>
                <w:szCs w:val="14"/>
              </w:rPr>
              <w:t>2. Misoperation due to interference;</w:t>
            </w:r>
          </w:p>
          <w:p w14:paraId="5DA78DC1">
            <w:pPr>
              <w:pStyle w:val="23"/>
              <w:rPr>
                <w:rFonts w:cs="Times New Roman"/>
                <w:color w:val="auto"/>
                <w:szCs w:val="14"/>
              </w:rPr>
            </w:pPr>
            <w:r>
              <w:rPr>
                <w:rFonts w:cs="Times New Roman"/>
                <w:color w:val="auto"/>
                <w:szCs w:val="14"/>
              </w:rPr>
              <w:t>3. Communication conditions differ from those of the higher-level machine;</w:t>
            </w:r>
          </w:p>
          <w:p w14:paraId="7FF5FD13">
            <w:pPr>
              <w:pStyle w:val="23"/>
              <w:rPr>
                <w:rFonts w:cs="Times New Roman"/>
                <w:color w:val="auto"/>
                <w:szCs w:val="14"/>
              </w:rPr>
            </w:pPr>
            <w:r>
              <w:rPr>
                <w:rFonts w:cs="Times New Roman"/>
                <w:color w:val="auto"/>
                <w:szCs w:val="14"/>
              </w:rPr>
              <w:t>4. Communication cable break or poor contact.</w:t>
            </w:r>
          </w:p>
        </w:tc>
        <w:tc>
          <w:tcPr>
            <w:tcW w:w="1089" w:type="pct"/>
            <w:shd w:val="clear" w:color="auto" w:fill="auto"/>
            <w:vAlign w:val="center"/>
          </w:tcPr>
          <w:p w14:paraId="1AFACB8C">
            <w:pPr>
              <w:pStyle w:val="23"/>
              <w:rPr>
                <w:rFonts w:cs="Times New Roman"/>
                <w:color w:val="auto"/>
                <w:szCs w:val="14"/>
              </w:rPr>
            </w:pPr>
            <w:r>
              <w:rPr>
                <w:rFonts w:cs="Times New Roman"/>
                <w:color w:val="auto"/>
                <w:szCs w:val="14"/>
              </w:rPr>
              <w:t>Parameter F8-05 = 0 warning and continue running when it is 「warning」, automatically reset upon receiving the next communication packet.</w:t>
            </w:r>
          </w:p>
        </w:tc>
      </w:tr>
      <w:tr w14:paraId="6AC3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476" w:type="pct"/>
            <w:shd w:val="clear" w:color="auto" w:fill="auto"/>
            <w:vAlign w:val="center"/>
          </w:tcPr>
          <w:p w14:paraId="45D4E12B">
            <w:pPr>
              <w:pStyle w:val="23"/>
              <w:rPr>
                <w:rFonts w:cs="Times New Roman"/>
                <w:color w:val="auto"/>
                <w:szCs w:val="14"/>
              </w:rPr>
            </w:pPr>
            <w:r>
              <w:rPr>
                <w:rFonts w:cs="Times New Roman"/>
                <w:color w:val="auto"/>
                <w:szCs w:val="14"/>
              </w:rPr>
              <w:t>A006</w:t>
            </w:r>
          </w:p>
        </w:tc>
        <w:tc>
          <w:tcPr>
            <w:tcW w:w="638" w:type="pct"/>
            <w:shd w:val="clear" w:color="auto" w:fill="auto"/>
            <w:vAlign w:val="center"/>
          </w:tcPr>
          <w:p w14:paraId="12CF0192">
            <w:pPr>
              <w:pStyle w:val="23"/>
              <w:rPr>
                <w:rFonts w:cs="Times New Roman"/>
                <w:color w:val="auto"/>
                <w:szCs w:val="14"/>
              </w:rPr>
            </w:pPr>
            <w:r>
              <w:rPr>
                <w:rFonts w:cs="Times New Roman"/>
                <w:color w:val="auto"/>
                <w:szCs w:val="14"/>
              </w:rPr>
              <w:t>Parameter Copy Error</w:t>
            </w:r>
          </w:p>
        </w:tc>
        <w:tc>
          <w:tcPr>
            <w:tcW w:w="1491" w:type="pct"/>
            <w:shd w:val="clear" w:color="auto" w:fill="auto"/>
            <w:vAlign w:val="center"/>
          </w:tcPr>
          <w:p w14:paraId="2A7BF470">
            <w:pPr>
              <w:pStyle w:val="23"/>
              <w:rPr>
                <w:rFonts w:cs="Times New Roman"/>
                <w:color w:val="auto"/>
                <w:szCs w:val="14"/>
              </w:rPr>
            </w:pPr>
            <w:r>
              <w:rPr>
                <w:rFonts w:cs="Times New Roman"/>
                <w:color w:val="auto"/>
                <w:szCs w:val="14"/>
              </w:rPr>
              <w:t>Digital Operator to Drive COPY Function Error Warning 1</w:t>
            </w:r>
          </w:p>
        </w:tc>
        <w:tc>
          <w:tcPr>
            <w:tcW w:w="1305" w:type="pct"/>
            <w:shd w:val="clear" w:color="auto" w:fill="auto"/>
            <w:vAlign w:val="center"/>
          </w:tcPr>
          <w:p w14:paraId="705D4194">
            <w:pPr>
              <w:pStyle w:val="23"/>
              <w:rPr>
                <w:rFonts w:cs="Times New Roman"/>
                <w:color w:val="auto"/>
                <w:szCs w:val="14"/>
              </w:rPr>
            </w:pPr>
            <w:r>
              <w:rPr>
                <w:rFonts w:cs="Times New Roman"/>
                <w:color w:val="auto"/>
                <w:szCs w:val="14"/>
              </w:rPr>
              <w:t>1. Communication Abnormality;</w:t>
            </w:r>
          </w:p>
          <w:p w14:paraId="44A9C340">
            <w:pPr>
              <w:pStyle w:val="23"/>
              <w:rPr>
                <w:rFonts w:cs="Times New Roman"/>
                <w:color w:val="auto"/>
                <w:szCs w:val="14"/>
              </w:rPr>
            </w:pPr>
            <w:r>
              <w:rPr>
                <w:rFonts w:cs="Times New Roman"/>
                <w:color w:val="auto"/>
                <w:szCs w:val="14"/>
              </w:rPr>
              <w:t>2. Panel Abnormality;</w:t>
            </w:r>
          </w:p>
          <w:p w14:paraId="3FB44B16">
            <w:pPr>
              <w:pStyle w:val="23"/>
              <w:rPr>
                <w:rFonts w:cs="Times New Roman"/>
                <w:color w:val="auto"/>
                <w:szCs w:val="14"/>
              </w:rPr>
            </w:pPr>
            <w:r>
              <w:rPr>
                <w:rFonts w:cs="Times New Roman"/>
                <w:color w:val="auto"/>
                <w:szCs w:val="14"/>
              </w:rPr>
              <w:t>3. Control Board Abnormality.</w:t>
            </w:r>
          </w:p>
        </w:tc>
        <w:tc>
          <w:tcPr>
            <w:tcW w:w="1089" w:type="pct"/>
            <w:shd w:val="clear" w:color="auto" w:fill="auto"/>
            <w:noWrap/>
            <w:vAlign w:val="center"/>
          </w:tcPr>
          <w:p w14:paraId="02B166DC">
            <w:pPr>
              <w:pStyle w:val="23"/>
              <w:rPr>
                <w:rFonts w:cs="Times New Roman"/>
                <w:color w:val="auto"/>
                <w:szCs w:val="14"/>
              </w:rPr>
            </w:pPr>
            <w:r>
              <w:rPr>
                <w:rFonts w:cs="Times New Roman"/>
                <w:color w:val="auto"/>
                <w:szCs w:val="14"/>
              </w:rPr>
              <w:t>Manual Reset</w:t>
            </w:r>
          </w:p>
        </w:tc>
      </w:tr>
      <w:tr w14:paraId="1AB8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476" w:type="pct"/>
            <w:shd w:val="clear" w:color="auto" w:fill="auto"/>
            <w:vAlign w:val="center"/>
          </w:tcPr>
          <w:p w14:paraId="6FE62429">
            <w:pPr>
              <w:pStyle w:val="23"/>
              <w:rPr>
                <w:rFonts w:cs="Times New Roman"/>
                <w:color w:val="auto"/>
                <w:szCs w:val="14"/>
              </w:rPr>
            </w:pPr>
            <w:r>
              <w:rPr>
                <w:rFonts w:cs="Times New Roman"/>
                <w:color w:val="auto"/>
                <w:szCs w:val="14"/>
              </w:rPr>
              <w:t>A007</w:t>
            </w:r>
          </w:p>
        </w:tc>
        <w:tc>
          <w:tcPr>
            <w:tcW w:w="638" w:type="pct"/>
            <w:shd w:val="clear" w:color="auto" w:fill="auto"/>
            <w:vAlign w:val="center"/>
          </w:tcPr>
          <w:p w14:paraId="6B06283C">
            <w:pPr>
              <w:pStyle w:val="23"/>
              <w:rPr>
                <w:rFonts w:cs="Times New Roman"/>
                <w:color w:val="auto"/>
                <w:szCs w:val="14"/>
              </w:rPr>
            </w:pPr>
            <w:r>
              <w:rPr>
                <w:rFonts w:cs="Times New Roman"/>
                <w:color w:val="auto"/>
                <w:szCs w:val="14"/>
              </w:rPr>
              <w:t>Parameter Copy Error</w:t>
            </w:r>
          </w:p>
        </w:tc>
        <w:tc>
          <w:tcPr>
            <w:tcW w:w="1491" w:type="pct"/>
            <w:shd w:val="clear" w:color="auto" w:fill="auto"/>
            <w:vAlign w:val="center"/>
          </w:tcPr>
          <w:p w14:paraId="66428300">
            <w:pPr>
              <w:pStyle w:val="23"/>
              <w:rPr>
                <w:rFonts w:cs="Times New Roman"/>
                <w:color w:val="auto"/>
                <w:szCs w:val="14"/>
              </w:rPr>
            </w:pPr>
            <w:r>
              <w:rPr>
                <w:rFonts w:cs="Times New Roman"/>
                <w:color w:val="auto"/>
                <w:szCs w:val="14"/>
              </w:rPr>
              <w:t>Digital Operator to Drive COPY Function Error Warning 2</w:t>
            </w:r>
          </w:p>
        </w:tc>
        <w:tc>
          <w:tcPr>
            <w:tcW w:w="1305" w:type="pct"/>
            <w:shd w:val="clear" w:color="auto" w:fill="auto"/>
            <w:vAlign w:val="center"/>
          </w:tcPr>
          <w:p w14:paraId="20A884EC">
            <w:pPr>
              <w:pStyle w:val="23"/>
              <w:rPr>
                <w:rFonts w:cs="Times New Roman"/>
                <w:color w:val="auto"/>
                <w:szCs w:val="14"/>
              </w:rPr>
            </w:pPr>
            <w:r>
              <w:rPr>
                <w:rFonts w:cs="Times New Roman"/>
                <w:color w:val="auto"/>
                <w:szCs w:val="14"/>
              </w:rPr>
              <w:t>1. Whether there are new parameters added to the inverter software;</w:t>
            </w:r>
          </w:p>
          <w:p w14:paraId="7C00171D">
            <w:pPr>
              <w:pStyle w:val="23"/>
              <w:rPr>
                <w:rFonts w:cs="Times New Roman"/>
                <w:color w:val="auto"/>
                <w:szCs w:val="14"/>
              </w:rPr>
            </w:pPr>
            <w:r>
              <w:rPr>
                <w:rFonts w:cs="Times New Roman"/>
                <w:color w:val="auto"/>
                <w:szCs w:val="14"/>
              </w:rPr>
              <w:t>2. Misoperation due to interference.</w:t>
            </w:r>
          </w:p>
        </w:tc>
        <w:tc>
          <w:tcPr>
            <w:tcW w:w="1089" w:type="pct"/>
            <w:shd w:val="clear" w:color="auto" w:fill="auto"/>
            <w:noWrap/>
            <w:vAlign w:val="center"/>
          </w:tcPr>
          <w:p w14:paraId="2A83BB62">
            <w:pPr>
              <w:pStyle w:val="23"/>
              <w:rPr>
                <w:rFonts w:cs="Times New Roman"/>
                <w:color w:val="auto"/>
                <w:szCs w:val="14"/>
              </w:rPr>
            </w:pPr>
            <w:r>
              <w:rPr>
                <w:rFonts w:cs="Times New Roman"/>
                <w:color w:val="auto"/>
                <w:szCs w:val="14"/>
              </w:rPr>
              <w:t>Manual Reset</w:t>
            </w:r>
          </w:p>
        </w:tc>
      </w:tr>
      <w:tr w14:paraId="11A3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0" w:hRule="atLeast"/>
          <w:jc w:val="center"/>
        </w:trPr>
        <w:tc>
          <w:tcPr>
            <w:tcW w:w="476" w:type="pct"/>
            <w:shd w:val="clear" w:color="auto" w:fill="auto"/>
            <w:vAlign w:val="center"/>
          </w:tcPr>
          <w:p w14:paraId="2E0345FD">
            <w:pPr>
              <w:pStyle w:val="23"/>
              <w:rPr>
                <w:rFonts w:cs="Times New Roman"/>
                <w:color w:val="auto"/>
                <w:szCs w:val="14"/>
              </w:rPr>
            </w:pPr>
            <w:r>
              <w:rPr>
                <w:rFonts w:cs="Times New Roman"/>
                <w:color w:val="auto"/>
                <w:szCs w:val="14"/>
              </w:rPr>
              <w:t>A009</w:t>
            </w:r>
          </w:p>
        </w:tc>
        <w:tc>
          <w:tcPr>
            <w:tcW w:w="638" w:type="pct"/>
            <w:shd w:val="clear" w:color="auto" w:fill="auto"/>
            <w:vAlign w:val="center"/>
          </w:tcPr>
          <w:p w14:paraId="4EA0C4DD">
            <w:pPr>
              <w:pStyle w:val="23"/>
              <w:rPr>
                <w:rFonts w:cs="Times New Roman"/>
                <w:color w:val="auto"/>
                <w:szCs w:val="14"/>
              </w:rPr>
            </w:pPr>
            <w:r>
              <w:rPr>
                <w:rFonts w:cs="Times New Roman"/>
                <w:color w:val="auto"/>
                <w:szCs w:val="14"/>
              </w:rPr>
              <w:t>IGBT Overheating</w:t>
            </w:r>
          </w:p>
          <w:p w14:paraId="08AD36D8">
            <w:pPr>
              <w:pStyle w:val="23"/>
              <w:rPr>
                <w:rFonts w:cs="Times New Roman"/>
                <w:color w:val="auto"/>
                <w:szCs w:val="14"/>
              </w:rPr>
            </w:pPr>
            <w:r>
              <w:rPr>
                <w:rFonts w:cs="Times New Roman"/>
                <w:color w:val="auto"/>
                <w:szCs w:val="14"/>
              </w:rPr>
              <w:t>Warning</w:t>
            </w:r>
          </w:p>
        </w:tc>
        <w:tc>
          <w:tcPr>
            <w:tcW w:w="1491" w:type="pct"/>
            <w:shd w:val="clear" w:color="auto" w:fill="auto"/>
            <w:vAlign w:val="center"/>
          </w:tcPr>
          <w:p w14:paraId="781DA6CD">
            <w:pPr>
              <w:pStyle w:val="23"/>
              <w:rPr>
                <w:rFonts w:cs="Times New Roman"/>
                <w:color w:val="auto"/>
                <w:szCs w:val="14"/>
              </w:rPr>
            </w:pPr>
            <w:r>
              <w:rPr>
                <w:rFonts w:cs="Times New Roman"/>
                <w:color w:val="auto"/>
                <w:szCs w:val="14"/>
              </w:rPr>
              <w:t>The inverter detects that the IGBT temperature is too high, exceeding the IGBT overheating warning protection level (if parameter F9-41 is higher than the IGBT overheating protection level, there will be no IGBT overheating warning, and it will directly trip due to IGBT temperature being too high).</w:t>
            </w:r>
          </w:p>
        </w:tc>
        <w:tc>
          <w:tcPr>
            <w:tcW w:w="1305" w:type="pct"/>
            <w:shd w:val="clear" w:color="auto" w:fill="auto"/>
            <w:vAlign w:val="center"/>
          </w:tcPr>
          <w:p w14:paraId="2494F85E">
            <w:pPr>
              <w:pStyle w:val="23"/>
              <w:rPr>
                <w:rFonts w:cs="Times New Roman"/>
                <w:color w:val="auto"/>
                <w:szCs w:val="14"/>
              </w:rPr>
            </w:pPr>
            <w:r>
              <w:rPr>
                <w:rFonts w:cs="Times New Roman"/>
                <w:color w:val="auto"/>
                <w:szCs w:val="14"/>
              </w:rPr>
              <w:t>1. Whether the ambient temperature or the temperature inside the control cabinet is too high, and whether the cooling holes of the cabinet are blocked by foreign objects;</w:t>
            </w:r>
          </w:p>
          <w:p w14:paraId="0208E53A">
            <w:pPr>
              <w:pStyle w:val="23"/>
              <w:rPr>
                <w:rFonts w:cs="Times New Roman"/>
                <w:color w:val="auto"/>
                <w:szCs w:val="14"/>
              </w:rPr>
            </w:pPr>
            <w:r>
              <w:rPr>
                <w:rFonts w:cs="Times New Roman"/>
                <w:color w:val="auto"/>
                <w:szCs w:val="14"/>
              </w:rPr>
              <w:t>2. Check for foreign objects on the heat sink and whether the fan is rotating;</w:t>
            </w:r>
          </w:p>
          <w:p w14:paraId="2A4E8297">
            <w:pPr>
              <w:pStyle w:val="23"/>
              <w:rPr>
                <w:rFonts w:cs="Times New Roman"/>
                <w:color w:val="auto"/>
                <w:szCs w:val="14"/>
              </w:rPr>
            </w:pPr>
            <w:r>
              <w:rPr>
                <w:rFonts w:cs="Times New Roman"/>
                <w:color w:val="auto"/>
                <w:szCs w:val="14"/>
              </w:rPr>
              <w:t>3. Insufficient ventilation space for the inverter;</w:t>
            </w:r>
          </w:p>
          <w:p w14:paraId="20F4AE41">
            <w:pPr>
              <w:pStyle w:val="23"/>
              <w:rPr>
                <w:rFonts w:cs="Times New Roman"/>
                <w:color w:val="auto"/>
                <w:szCs w:val="14"/>
              </w:rPr>
            </w:pPr>
            <w:r>
              <w:rPr>
                <w:rFonts w:cs="Times New Roman"/>
                <w:color w:val="auto"/>
                <w:szCs w:val="14"/>
              </w:rPr>
              <w:t>4. Whether the load matches the inverter;</w:t>
            </w:r>
          </w:p>
          <w:p w14:paraId="65CDC475">
            <w:pPr>
              <w:pStyle w:val="23"/>
              <w:rPr>
                <w:rFonts w:cs="Times New Roman"/>
                <w:color w:val="auto"/>
                <w:szCs w:val="14"/>
              </w:rPr>
            </w:pPr>
            <w:r>
              <w:rPr>
                <w:rFonts w:cs="Times New Roman"/>
                <w:color w:val="auto"/>
                <w:szCs w:val="14"/>
              </w:rPr>
              <w:t>5. Long-term operation at 100% or greater than 100% of rated output.</w:t>
            </w:r>
          </w:p>
        </w:tc>
        <w:tc>
          <w:tcPr>
            <w:tcW w:w="1089" w:type="pct"/>
            <w:shd w:val="clear" w:color="auto" w:fill="auto"/>
            <w:noWrap/>
            <w:vAlign w:val="center"/>
          </w:tcPr>
          <w:p w14:paraId="21F6BC55">
            <w:pPr>
              <w:pStyle w:val="23"/>
              <w:rPr>
                <w:rFonts w:cs="Times New Roman"/>
                <w:color w:val="auto"/>
                <w:szCs w:val="14"/>
              </w:rPr>
            </w:pPr>
            <w:r>
              <w:rPr>
                <w:rFonts w:cs="Times New Roman"/>
                <w:color w:val="auto"/>
                <w:szCs w:val="14"/>
              </w:rPr>
              <w:t>Automatic Reset; IGBT temperature below 85°C, automatic reset.</w:t>
            </w:r>
          </w:p>
        </w:tc>
      </w:tr>
      <w:tr w14:paraId="279B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476" w:type="pct"/>
            <w:shd w:val="clear" w:color="auto" w:fill="auto"/>
            <w:vAlign w:val="center"/>
          </w:tcPr>
          <w:p w14:paraId="568B4688">
            <w:pPr>
              <w:pStyle w:val="23"/>
              <w:rPr>
                <w:rFonts w:cs="Times New Roman"/>
                <w:color w:val="auto"/>
                <w:szCs w:val="14"/>
              </w:rPr>
            </w:pPr>
            <w:r>
              <w:rPr>
                <w:rFonts w:cs="Times New Roman"/>
                <w:color w:val="auto"/>
                <w:szCs w:val="14"/>
              </w:rPr>
              <w:t>A010</w:t>
            </w:r>
          </w:p>
        </w:tc>
        <w:tc>
          <w:tcPr>
            <w:tcW w:w="638" w:type="pct"/>
            <w:shd w:val="clear" w:color="auto" w:fill="auto"/>
            <w:vAlign w:val="center"/>
          </w:tcPr>
          <w:p w14:paraId="381DC21F">
            <w:pPr>
              <w:pStyle w:val="23"/>
              <w:rPr>
                <w:rFonts w:cs="Times New Roman"/>
                <w:color w:val="auto"/>
                <w:szCs w:val="14"/>
              </w:rPr>
            </w:pPr>
            <w:r>
              <w:rPr>
                <w:rFonts w:cs="Times New Roman"/>
                <w:color w:val="auto"/>
                <w:szCs w:val="14"/>
              </w:rPr>
              <w:t>Overheating Warning</w:t>
            </w:r>
          </w:p>
        </w:tc>
        <w:tc>
          <w:tcPr>
            <w:tcW w:w="1491" w:type="pct"/>
            <w:shd w:val="clear" w:color="auto" w:fill="auto"/>
            <w:vAlign w:val="center"/>
          </w:tcPr>
          <w:p w14:paraId="68ACFC9F">
            <w:pPr>
              <w:pStyle w:val="23"/>
              <w:rPr>
                <w:rFonts w:cs="Times New Roman"/>
                <w:color w:val="auto"/>
                <w:szCs w:val="14"/>
              </w:rPr>
            </w:pPr>
            <w:r>
              <w:rPr>
                <w:rFonts w:cs="Times New Roman"/>
                <w:color w:val="auto"/>
                <w:szCs w:val="14"/>
              </w:rPr>
              <w:t>The inverter detects that the internal critical component temperature is too high, exceeding the protection level.</w:t>
            </w:r>
          </w:p>
        </w:tc>
        <w:tc>
          <w:tcPr>
            <w:tcW w:w="1305" w:type="pct"/>
            <w:shd w:val="clear" w:color="auto" w:fill="auto"/>
            <w:noWrap/>
            <w:vAlign w:val="center"/>
          </w:tcPr>
          <w:p w14:paraId="4F64460A">
            <w:pPr>
              <w:pStyle w:val="23"/>
              <w:rPr>
                <w:rFonts w:cs="Times New Roman"/>
                <w:color w:val="auto"/>
                <w:szCs w:val="14"/>
              </w:rPr>
            </w:pPr>
            <w:r>
              <w:rPr>
                <w:rFonts w:cs="Times New Roman"/>
                <w:color w:val="auto"/>
                <w:szCs w:val="14"/>
              </w:rPr>
              <w:t>Same as above</w:t>
            </w:r>
          </w:p>
        </w:tc>
        <w:tc>
          <w:tcPr>
            <w:tcW w:w="1089" w:type="pct"/>
            <w:shd w:val="clear" w:color="auto" w:fill="auto"/>
            <w:noWrap/>
            <w:vAlign w:val="center"/>
          </w:tcPr>
          <w:p w14:paraId="54DFC526">
            <w:pPr>
              <w:pStyle w:val="23"/>
              <w:rPr>
                <w:rFonts w:cs="Times New Roman"/>
                <w:color w:val="auto"/>
                <w:szCs w:val="14"/>
              </w:rPr>
            </w:pPr>
            <w:r>
              <w:rPr>
                <w:rFonts w:cs="Times New Roman"/>
                <w:color w:val="auto"/>
                <w:szCs w:val="14"/>
              </w:rPr>
              <w:t>Manual reset; the ambient temperature sensor's temperature must be below 45°C before reset can be performed.</w:t>
            </w:r>
          </w:p>
        </w:tc>
      </w:tr>
      <w:tr w14:paraId="7E2F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476" w:type="pct"/>
            <w:shd w:val="clear" w:color="auto" w:fill="auto"/>
            <w:vAlign w:val="center"/>
          </w:tcPr>
          <w:p w14:paraId="058CAD45">
            <w:pPr>
              <w:pStyle w:val="23"/>
              <w:rPr>
                <w:rFonts w:cs="Times New Roman"/>
                <w:color w:val="auto"/>
                <w:szCs w:val="14"/>
              </w:rPr>
            </w:pPr>
            <w:r>
              <w:rPr>
                <w:rFonts w:cs="Times New Roman"/>
                <w:color w:val="auto"/>
                <w:szCs w:val="14"/>
              </w:rPr>
              <w:t>A011</w:t>
            </w:r>
          </w:p>
        </w:tc>
        <w:tc>
          <w:tcPr>
            <w:tcW w:w="638" w:type="pct"/>
            <w:shd w:val="clear" w:color="auto" w:fill="auto"/>
            <w:vAlign w:val="center"/>
          </w:tcPr>
          <w:p w14:paraId="00DFF2AF">
            <w:pPr>
              <w:pStyle w:val="23"/>
              <w:rPr>
                <w:rFonts w:cs="Times New Roman"/>
                <w:color w:val="auto"/>
                <w:szCs w:val="14"/>
              </w:rPr>
            </w:pPr>
            <w:r>
              <w:rPr>
                <w:rFonts w:cs="Times New Roman"/>
                <w:color w:val="auto"/>
                <w:szCs w:val="14"/>
              </w:rPr>
              <w:t>PID Feedback Signal Warning</w:t>
            </w:r>
          </w:p>
        </w:tc>
        <w:tc>
          <w:tcPr>
            <w:tcW w:w="1491" w:type="pct"/>
            <w:shd w:val="clear" w:color="auto" w:fill="auto"/>
            <w:vAlign w:val="center"/>
          </w:tcPr>
          <w:p w14:paraId="2A6DC30C">
            <w:pPr>
              <w:pStyle w:val="23"/>
              <w:rPr>
                <w:rFonts w:cs="Times New Roman"/>
                <w:color w:val="auto"/>
                <w:szCs w:val="14"/>
              </w:rPr>
            </w:pPr>
            <w:r>
              <w:rPr>
                <w:rFonts w:cs="Times New Roman"/>
                <w:color w:val="auto"/>
                <w:szCs w:val="14"/>
              </w:rPr>
              <w:t>PID Feedback Signal Loss Warning (Effective only when PID function is enabled for analog feedback signals)</w:t>
            </w:r>
          </w:p>
        </w:tc>
        <w:tc>
          <w:tcPr>
            <w:tcW w:w="1305" w:type="pct"/>
            <w:shd w:val="clear" w:color="auto" w:fill="auto"/>
            <w:vAlign w:val="center"/>
          </w:tcPr>
          <w:p w14:paraId="4FE061ED">
            <w:pPr>
              <w:pStyle w:val="23"/>
              <w:rPr>
                <w:rFonts w:cs="Times New Roman"/>
                <w:color w:val="auto"/>
                <w:szCs w:val="14"/>
              </w:rPr>
            </w:pPr>
            <w:r>
              <w:rPr>
                <w:rFonts w:cs="Times New Roman"/>
                <w:color w:val="auto"/>
                <w:szCs w:val="14"/>
              </w:rPr>
              <w:t>1. Loose or broken PID feedback wiring;</w:t>
            </w:r>
          </w:p>
          <w:p w14:paraId="6E1999C6">
            <w:pPr>
              <w:pStyle w:val="23"/>
              <w:rPr>
                <w:rFonts w:cs="Times New Roman"/>
                <w:color w:val="auto"/>
                <w:szCs w:val="14"/>
              </w:rPr>
            </w:pPr>
            <w:r>
              <w:rPr>
                <w:rFonts w:cs="Times New Roman"/>
                <w:color w:val="auto"/>
                <w:szCs w:val="14"/>
              </w:rPr>
              <w:t>2. Faulty feedback device;</w:t>
            </w:r>
          </w:p>
          <w:p w14:paraId="672D2CD3">
            <w:pPr>
              <w:pStyle w:val="23"/>
              <w:rPr>
                <w:rFonts w:cs="Times New Roman"/>
                <w:color w:val="auto"/>
                <w:szCs w:val="14"/>
              </w:rPr>
            </w:pPr>
            <w:r>
              <w:rPr>
                <w:rFonts w:cs="Times New Roman"/>
                <w:color w:val="auto"/>
                <w:szCs w:val="14"/>
              </w:rPr>
              <w:t>3. Hardware fault.</w:t>
            </w:r>
          </w:p>
        </w:tc>
        <w:tc>
          <w:tcPr>
            <w:tcW w:w="1089" w:type="pct"/>
            <w:shd w:val="clear" w:color="auto" w:fill="auto"/>
            <w:vAlign w:val="center"/>
          </w:tcPr>
          <w:p w14:paraId="4B1D8A12">
            <w:pPr>
              <w:pStyle w:val="23"/>
              <w:rPr>
                <w:rFonts w:cs="Times New Roman"/>
                <w:color w:val="auto"/>
                <w:szCs w:val="14"/>
              </w:rPr>
            </w:pPr>
            <w:r>
              <w:rPr>
                <w:rFonts w:cs="Times New Roman"/>
                <w:color w:val="auto"/>
                <w:szCs w:val="14"/>
              </w:rPr>
              <w:t>Automatic: When parameter FA-50 = 0 or 3, it is “Warning”. The warning will be automatically cleared when the feedback signal exceeds 4 mA.</w:t>
            </w:r>
          </w:p>
          <w:p w14:paraId="4746B233">
            <w:pPr>
              <w:pStyle w:val="23"/>
              <w:rPr>
                <w:rFonts w:cs="Times New Roman"/>
                <w:color w:val="auto"/>
                <w:szCs w:val="14"/>
              </w:rPr>
            </w:pPr>
            <w:r>
              <w:rPr>
                <w:rFonts w:cs="Times New Roman"/>
                <w:color w:val="auto"/>
                <w:szCs w:val="14"/>
              </w:rPr>
              <w:t>Manual: When parameter FA-50 = 1 or 2, it is “Fault”, requiring manual reset.</w:t>
            </w:r>
          </w:p>
        </w:tc>
      </w:tr>
      <w:tr w14:paraId="33782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atLeast"/>
          <w:jc w:val="center"/>
        </w:trPr>
        <w:tc>
          <w:tcPr>
            <w:tcW w:w="476" w:type="pct"/>
            <w:shd w:val="clear" w:color="auto" w:fill="auto"/>
            <w:vAlign w:val="center"/>
          </w:tcPr>
          <w:p w14:paraId="72772C74">
            <w:pPr>
              <w:pStyle w:val="23"/>
              <w:rPr>
                <w:rFonts w:cs="Times New Roman"/>
                <w:color w:val="auto"/>
                <w:szCs w:val="14"/>
              </w:rPr>
            </w:pPr>
            <w:r>
              <w:rPr>
                <w:rFonts w:cs="Times New Roman"/>
                <w:color w:val="auto"/>
                <w:szCs w:val="14"/>
              </w:rPr>
              <w:t>A012</w:t>
            </w:r>
          </w:p>
        </w:tc>
        <w:tc>
          <w:tcPr>
            <w:tcW w:w="638" w:type="pct"/>
            <w:shd w:val="clear" w:color="auto" w:fill="auto"/>
            <w:vAlign w:val="center"/>
          </w:tcPr>
          <w:p w14:paraId="60F165D6">
            <w:pPr>
              <w:pStyle w:val="23"/>
              <w:rPr>
                <w:rFonts w:cs="Times New Roman"/>
                <w:color w:val="auto"/>
                <w:szCs w:val="14"/>
              </w:rPr>
            </w:pPr>
            <w:r>
              <w:rPr>
                <w:rFonts w:cs="Times New Roman"/>
                <w:color w:val="auto"/>
                <w:szCs w:val="14"/>
              </w:rPr>
              <w:t>AI current signal open circuit</w:t>
            </w:r>
          </w:p>
        </w:tc>
        <w:tc>
          <w:tcPr>
            <w:tcW w:w="1491" w:type="pct"/>
            <w:shd w:val="clear" w:color="auto" w:fill="auto"/>
            <w:vAlign w:val="center"/>
          </w:tcPr>
          <w:p w14:paraId="27DC9AC9">
            <w:pPr>
              <w:pStyle w:val="23"/>
              <w:rPr>
                <w:rFonts w:cs="Times New Roman"/>
                <w:color w:val="auto"/>
                <w:szCs w:val="14"/>
              </w:rPr>
            </w:pPr>
            <w:r>
              <w:rPr>
                <w:rFonts w:cs="Times New Roman"/>
                <w:color w:val="auto"/>
                <w:szCs w:val="14"/>
              </w:rPr>
              <w:t>When the 4～20mA break action (parameter F5-42) is set to 1 or 2, and the signal type of any one of the AI1, AI2, or AI1 analog input terminals is a 4～20mA current signal, and the analog input function is not zero, if the input current signal at that terminal is less than the 4～20mA break threshold (parameter F5-43), an A012 alarm will be triggered.</w:t>
            </w:r>
          </w:p>
        </w:tc>
        <w:tc>
          <w:tcPr>
            <w:tcW w:w="1305" w:type="pct"/>
            <w:shd w:val="clear" w:color="auto" w:fill="auto"/>
            <w:vAlign w:val="center"/>
          </w:tcPr>
          <w:p w14:paraId="552AD4E7">
            <w:pPr>
              <w:pStyle w:val="23"/>
              <w:rPr>
                <w:rFonts w:cs="Times New Roman"/>
                <w:color w:val="auto"/>
                <w:szCs w:val="14"/>
              </w:rPr>
            </w:pPr>
            <w:r>
              <w:rPr>
                <w:rFonts w:cs="Times New Roman"/>
                <w:color w:val="auto"/>
                <w:szCs w:val="14"/>
              </w:rPr>
              <w:t>Analog Input Current Signal Disconnection</w:t>
            </w:r>
          </w:p>
        </w:tc>
        <w:tc>
          <w:tcPr>
            <w:tcW w:w="1089" w:type="pct"/>
            <w:shd w:val="clear" w:color="auto" w:fill="auto"/>
            <w:vAlign w:val="center"/>
          </w:tcPr>
          <w:p w14:paraId="6736917C">
            <w:pPr>
              <w:pStyle w:val="23"/>
              <w:rPr>
                <w:rFonts w:cs="Times New Roman"/>
                <w:color w:val="auto"/>
                <w:szCs w:val="14"/>
              </w:rPr>
            </w:pPr>
            <w:r>
              <w:rPr>
                <w:rFonts w:cs="Times New Roman"/>
                <w:color w:val="auto"/>
                <w:szCs w:val="14"/>
              </w:rPr>
              <w:t>The alarm will automatically clear when the break alarm conditions are not met.</w:t>
            </w:r>
          </w:p>
        </w:tc>
      </w:tr>
      <w:tr w14:paraId="7AD0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476" w:type="pct"/>
            <w:shd w:val="clear" w:color="auto" w:fill="auto"/>
            <w:vAlign w:val="center"/>
          </w:tcPr>
          <w:p w14:paraId="247BE67D">
            <w:pPr>
              <w:pStyle w:val="23"/>
              <w:rPr>
                <w:rFonts w:cs="Times New Roman"/>
                <w:color w:val="auto"/>
                <w:szCs w:val="14"/>
              </w:rPr>
            </w:pPr>
            <w:r>
              <w:rPr>
                <w:rFonts w:cs="Times New Roman"/>
                <w:color w:val="auto"/>
                <w:szCs w:val="14"/>
              </w:rPr>
              <w:t>A015</w:t>
            </w:r>
          </w:p>
        </w:tc>
        <w:tc>
          <w:tcPr>
            <w:tcW w:w="638" w:type="pct"/>
            <w:shd w:val="clear" w:color="auto" w:fill="auto"/>
            <w:vAlign w:val="center"/>
          </w:tcPr>
          <w:p w14:paraId="40461131">
            <w:pPr>
              <w:pStyle w:val="23"/>
              <w:rPr>
                <w:rFonts w:cs="Times New Roman"/>
                <w:color w:val="auto"/>
                <w:szCs w:val="14"/>
              </w:rPr>
            </w:pPr>
            <w:r>
              <w:rPr>
                <w:rFonts w:cs="Times New Roman"/>
                <w:color w:val="auto"/>
                <w:szCs w:val="14"/>
              </w:rPr>
              <w:t>PG Feedback Error</w:t>
            </w:r>
          </w:p>
        </w:tc>
        <w:tc>
          <w:tcPr>
            <w:tcW w:w="1491" w:type="pct"/>
            <w:shd w:val="clear" w:color="auto" w:fill="auto"/>
            <w:vAlign w:val="center"/>
          </w:tcPr>
          <w:p w14:paraId="5B0E5F17">
            <w:pPr>
              <w:pStyle w:val="23"/>
              <w:rPr>
                <w:rFonts w:cs="Times New Roman"/>
                <w:color w:val="auto"/>
                <w:szCs w:val="14"/>
              </w:rPr>
            </w:pPr>
            <w:r>
              <w:rPr>
                <w:rFonts w:cs="Times New Roman"/>
                <w:color w:val="auto"/>
                <w:szCs w:val="14"/>
              </w:rPr>
              <w:t>PG Feedback Error Alarm</w:t>
            </w:r>
          </w:p>
        </w:tc>
        <w:tc>
          <w:tcPr>
            <w:tcW w:w="1305" w:type="pct"/>
            <w:shd w:val="clear" w:color="auto" w:fill="auto"/>
            <w:vAlign w:val="center"/>
          </w:tcPr>
          <w:p w14:paraId="5162CA79">
            <w:pPr>
              <w:pStyle w:val="23"/>
              <w:rPr>
                <w:rFonts w:cs="Times New Roman"/>
                <w:color w:val="auto"/>
                <w:szCs w:val="14"/>
              </w:rPr>
            </w:pPr>
            <w:r>
              <w:rPr>
                <w:rFonts w:cs="Times New Roman"/>
                <w:color w:val="auto"/>
                <w:szCs w:val="14"/>
              </w:rPr>
              <w:t>1. Incorrect encoder parameter settings;</w:t>
            </w:r>
          </w:p>
          <w:p w14:paraId="55FE6AFB">
            <w:pPr>
              <w:pStyle w:val="23"/>
              <w:rPr>
                <w:rFonts w:cs="Times New Roman"/>
                <w:color w:val="auto"/>
                <w:szCs w:val="14"/>
              </w:rPr>
            </w:pPr>
            <w:r>
              <w:rPr>
                <w:rFonts w:cs="Times New Roman"/>
                <w:color w:val="auto"/>
                <w:szCs w:val="14"/>
              </w:rPr>
              <w:t>2. Encoder wiring break;</w:t>
            </w:r>
          </w:p>
          <w:p w14:paraId="1C5B1606">
            <w:pPr>
              <w:pStyle w:val="23"/>
              <w:rPr>
                <w:rFonts w:cs="Times New Roman"/>
                <w:color w:val="auto"/>
                <w:szCs w:val="14"/>
              </w:rPr>
            </w:pPr>
            <w:r>
              <w:rPr>
                <w:rFonts w:cs="Times New Roman"/>
                <w:color w:val="auto"/>
                <w:szCs w:val="14"/>
              </w:rPr>
              <w:t>3. PG card or PG encoder damage;</w:t>
            </w:r>
          </w:p>
          <w:p w14:paraId="6D689ACD">
            <w:pPr>
              <w:pStyle w:val="23"/>
              <w:rPr>
                <w:rFonts w:cs="Times New Roman"/>
                <w:color w:val="auto"/>
                <w:szCs w:val="14"/>
              </w:rPr>
            </w:pPr>
            <w:r>
              <w:rPr>
                <w:rFonts w:cs="Times New Roman"/>
                <w:color w:val="auto"/>
                <w:szCs w:val="14"/>
              </w:rPr>
              <w:t>4. Malfunction due to interference.</w:t>
            </w:r>
          </w:p>
        </w:tc>
        <w:tc>
          <w:tcPr>
            <w:tcW w:w="1089" w:type="pct"/>
            <w:shd w:val="clear" w:color="auto" w:fill="auto"/>
            <w:noWrap/>
            <w:vAlign w:val="center"/>
          </w:tcPr>
          <w:p w14:paraId="61079445">
            <w:pPr>
              <w:pStyle w:val="23"/>
              <w:rPr>
                <w:rFonts w:cs="Times New Roman"/>
                <w:color w:val="auto"/>
                <w:szCs w:val="14"/>
              </w:rPr>
            </w:pPr>
            <w:r>
              <w:rPr>
                <w:rFonts w:cs="Times New Roman"/>
                <w:color w:val="auto"/>
                <w:szCs w:val="14"/>
              </w:rPr>
              <w:t>The alarm will automatically reset after the machine stops.</w:t>
            </w:r>
          </w:p>
        </w:tc>
      </w:tr>
      <w:tr w14:paraId="70D19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476" w:type="pct"/>
            <w:shd w:val="clear" w:color="auto" w:fill="auto"/>
            <w:vAlign w:val="center"/>
          </w:tcPr>
          <w:p w14:paraId="19B09A66">
            <w:pPr>
              <w:pStyle w:val="23"/>
              <w:rPr>
                <w:rFonts w:cs="Times New Roman"/>
                <w:color w:val="auto"/>
                <w:szCs w:val="14"/>
              </w:rPr>
            </w:pPr>
            <w:r>
              <w:rPr>
                <w:rFonts w:cs="Times New Roman"/>
                <w:color w:val="auto"/>
                <w:szCs w:val="14"/>
              </w:rPr>
              <w:t>A017</w:t>
            </w:r>
          </w:p>
        </w:tc>
        <w:tc>
          <w:tcPr>
            <w:tcW w:w="638" w:type="pct"/>
            <w:shd w:val="clear" w:color="auto" w:fill="auto"/>
            <w:vAlign w:val="center"/>
          </w:tcPr>
          <w:p w14:paraId="27200C81">
            <w:pPr>
              <w:pStyle w:val="23"/>
              <w:rPr>
                <w:rFonts w:cs="Times New Roman"/>
                <w:color w:val="auto"/>
                <w:szCs w:val="14"/>
              </w:rPr>
            </w:pPr>
            <w:r>
              <w:rPr>
                <w:rFonts w:cs="Times New Roman"/>
                <w:color w:val="auto"/>
                <w:szCs w:val="14"/>
              </w:rPr>
              <w:t>Overspeed</w:t>
            </w:r>
          </w:p>
          <w:p w14:paraId="138C755A">
            <w:pPr>
              <w:pStyle w:val="23"/>
              <w:rPr>
                <w:rFonts w:cs="Times New Roman"/>
                <w:color w:val="auto"/>
                <w:szCs w:val="14"/>
              </w:rPr>
            </w:pPr>
            <w:r>
              <w:rPr>
                <w:rFonts w:cs="Times New Roman"/>
                <w:color w:val="auto"/>
                <w:szCs w:val="14"/>
              </w:rPr>
              <w:t>Warning</w:t>
            </w:r>
          </w:p>
        </w:tc>
        <w:tc>
          <w:tcPr>
            <w:tcW w:w="1491" w:type="pct"/>
            <w:shd w:val="clear" w:color="auto" w:fill="auto"/>
            <w:vAlign w:val="center"/>
          </w:tcPr>
          <w:p w14:paraId="0E7EB1EC">
            <w:pPr>
              <w:pStyle w:val="23"/>
              <w:rPr>
                <w:rFonts w:cs="Times New Roman"/>
                <w:color w:val="auto"/>
                <w:szCs w:val="14"/>
              </w:rPr>
            </w:pPr>
            <w:r>
              <w:rPr>
                <w:rFonts w:cs="Times New Roman"/>
                <w:color w:val="auto"/>
                <w:szCs w:val="14"/>
              </w:rPr>
              <w:t>Over-speed Warning</w:t>
            </w:r>
          </w:p>
        </w:tc>
        <w:tc>
          <w:tcPr>
            <w:tcW w:w="1305" w:type="pct"/>
            <w:shd w:val="clear" w:color="auto" w:fill="auto"/>
            <w:vAlign w:val="center"/>
          </w:tcPr>
          <w:p w14:paraId="2D7C755D">
            <w:pPr>
              <w:pStyle w:val="23"/>
              <w:rPr>
                <w:rFonts w:cs="Times New Roman"/>
                <w:color w:val="auto"/>
                <w:szCs w:val="14"/>
              </w:rPr>
            </w:pPr>
            <w:r>
              <w:rPr>
                <w:rFonts w:cs="Times New Roman"/>
                <w:color w:val="auto"/>
                <w:szCs w:val="14"/>
              </w:rPr>
              <w:t xml:space="preserve">1. When using open-loop control, the setting of parameter F3-36 speed observer bandwidth is inappropriate; </w:t>
            </w:r>
          </w:p>
          <w:p w14:paraId="1AAF4754">
            <w:pPr>
              <w:pStyle w:val="23"/>
              <w:rPr>
                <w:rFonts w:cs="Times New Roman"/>
                <w:color w:val="auto"/>
                <w:szCs w:val="14"/>
              </w:rPr>
            </w:pPr>
            <w:r>
              <w:rPr>
                <w:rFonts w:cs="Times New Roman"/>
                <w:color w:val="auto"/>
                <w:szCs w:val="14"/>
              </w:rPr>
              <w:t>2.The bandwidth setting of the ASR speed controller is inappropriate;</w:t>
            </w:r>
          </w:p>
          <w:p w14:paraId="5150337D">
            <w:pPr>
              <w:pStyle w:val="23"/>
              <w:rPr>
                <w:rFonts w:cs="Times New Roman"/>
                <w:color w:val="auto"/>
                <w:szCs w:val="14"/>
              </w:rPr>
            </w:pPr>
            <w:r>
              <w:rPr>
                <w:rFonts w:cs="Times New Roman"/>
                <w:color w:val="auto"/>
                <w:szCs w:val="14"/>
              </w:rPr>
              <w:t xml:space="preserve">3.The motor parameter settings are incorrect; </w:t>
            </w:r>
          </w:p>
          <w:p w14:paraId="0CD41150">
            <w:pPr>
              <w:pStyle w:val="23"/>
              <w:rPr>
                <w:rFonts w:cs="Times New Roman"/>
                <w:color w:val="auto"/>
                <w:szCs w:val="14"/>
              </w:rPr>
            </w:pPr>
            <w:r>
              <w:rPr>
                <w:rFonts w:cs="Times New Roman"/>
                <w:color w:val="auto"/>
                <w:szCs w:val="14"/>
              </w:rPr>
              <w:t>4. Malfunction due to interference.</w:t>
            </w:r>
          </w:p>
        </w:tc>
        <w:tc>
          <w:tcPr>
            <w:tcW w:w="1089" w:type="pct"/>
            <w:shd w:val="clear" w:color="auto" w:fill="auto"/>
            <w:noWrap/>
            <w:vAlign w:val="center"/>
          </w:tcPr>
          <w:p w14:paraId="3EA8E7CE">
            <w:pPr>
              <w:pStyle w:val="23"/>
              <w:rPr>
                <w:rFonts w:cs="Times New Roman"/>
                <w:color w:val="auto"/>
                <w:szCs w:val="14"/>
              </w:rPr>
            </w:pPr>
            <w:r>
              <w:rPr>
                <w:rFonts w:cs="Times New Roman"/>
                <w:color w:val="auto"/>
                <w:szCs w:val="14"/>
              </w:rPr>
              <w:t>The warning is automatically cleared after stopping.</w:t>
            </w:r>
          </w:p>
        </w:tc>
      </w:tr>
      <w:tr w14:paraId="4488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6" w:hRule="atLeast"/>
          <w:jc w:val="center"/>
        </w:trPr>
        <w:tc>
          <w:tcPr>
            <w:tcW w:w="476" w:type="pct"/>
            <w:shd w:val="clear" w:color="auto" w:fill="auto"/>
            <w:vAlign w:val="center"/>
          </w:tcPr>
          <w:p w14:paraId="339E0B3F">
            <w:pPr>
              <w:pStyle w:val="23"/>
              <w:rPr>
                <w:rFonts w:cs="Times New Roman"/>
                <w:color w:val="auto"/>
                <w:szCs w:val="14"/>
              </w:rPr>
            </w:pPr>
            <w:r>
              <w:rPr>
                <w:rFonts w:cs="Times New Roman"/>
                <w:color w:val="auto"/>
                <w:szCs w:val="14"/>
              </w:rPr>
              <w:t>A018</w:t>
            </w:r>
          </w:p>
        </w:tc>
        <w:tc>
          <w:tcPr>
            <w:tcW w:w="638" w:type="pct"/>
            <w:shd w:val="clear" w:color="auto" w:fill="auto"/>
            <w:vAlign w:val="center"/>
          </w:tcPr>
          <w:p w14:paraId="51224B39">
            <w:pPr>
              <w:pStyle w:val="23"/>
              <w:rPr>
                <w:rFonts w:cs="Times New Roman"/>
                <w:color w:val="auto"/>
                <w:szCs w:val="14"/>
              </w:rPr>
            </w:pPr>
            <w:r>
              <w:rPr>
                <w:rFonts w:cs="Times New Roman"/>
                <w:color w:val="auto"/>
                <w:szCs w:val="14"/>
              </w:rPr>
              <w:t>Excessive speed deviation</w:t>
            </w:r>
          </w:p>
        </w:tc>
        <w:tc>
          <w:tcPr>
            <w:tcW w:w="1491" w:type="pct"/>
            <w:shd w:val="clear" w:color="auto" w:fill="auto"/>
            <w:vAlign w:val="center"/>
          </w:tcPr>
          <w:p w14:paraId="2BACB3A8">
            <w:pPr>
              <w:pStyle w:val="23"/>
              <w:rPr>
                <w:rFonts w:cs="Times New Roman"/>
                <w:color w:val="auto"/>
                <w:szCs w:val="14"/>
              </w:rPr>
            </w:pPr>
            <w:r>
              <w:rPr>
                <w:rFonts w:cs="Times New Roman"/>
                <w:color w:val="auto"/>
                <w:szCs w:val="14"/>
              </w:rPr>
              <w:t>Excessive speed deviation warning</w:t>
            </w:r>
          </w:p>
          <w:p w14:paraId="1B7507BB">
            <w:pPr>
              <w:pStyle w:val="23"/>
              <w:rPr>
                <w:rFonts w:cs="Times New Roman"/>
                <w:color w:val="auto"/>
                <w:szCs w:val="14"/>
              </w:rPr>
            </w:pPr>
          </w:p>
        </w:tc>
        <w:tc>
          <w:tcPr>
            <w:tcW w:w="1305" w:type="pct"/>
            <w:shd w:val="clear" w:color="auto" w:fill="auto"/>
            <w:vAlign w:val="center"/>
          </w:tcPr>
          <w:p w14:paraId="73B64049">
            <w:pPr>
              <w:pStyle w:val="23"/>
              <w:rPr>
                <w:rFonts w:cs="Times New Roman"/>
                <w:color w:val="auto"/>
                <w:szCs w:val="14"/>
              </w:rPr>
            </w:pPr>
            <w:r>
              <w:rPr>
                <w:rFonts w:cs="Times New Roman"/>
                <w:color w:val="auto"/>
                <w:szCs w:val="14"/>
              </w:rPr>
              <w:t>1.The feedback deviation abnormal function parameter settings are inappropriate;</w:t>
            </w:r>
          </w:p>
          <w:p w14:paraId="31CD28EE">
            <w:pPr>
              <w:pStyle w:val="23"/>
              <w:rPr>
                <w:rFonts w:cs="Times New Roman"/>
                <w:color w:val="auto"/>
                <w:szCs w:val="14"/>
              </w:rPr>
            </w:pPr>
            <w:r>
              <w:rPr>
                <w:rFonts w:cs="Times New Roman"/>
                <w:color w:val="auto"/>
                <w:szCs w:val="14"/>
              </w:rPr>
              <w:t>2.The ASR related parameters and acceleration/deceleration settings are inappropriate;</w:t>
            </w:r>
          </w:p>
          <w:p w14:paraId="26A80868">
            <w:pPr>
              <w:pStyle w:val="23"/>
              <w:rPr>
                <w:rFonts w:cs="Times New Roman"/>
                <w:color w:val="auto"/>
                <w:szCs w:val="14"/>
              </w:rPr>
            </w:pPr>
            <w:r>
              <w:rPr>
                <w:rFonts w:cs="Times New Roman"/>
                <w:color w:val="auto"/>
                <w:szCs w:val="14"/>
              </w:rPr>
              <w:t xml:space="preserve">3.The acceleration/deceleration time is too short; </w:t>
            </w:r>
          </w:p>
          <w:p w14:paraId="17573E5F">
            <w:pPr>
              <w:pStyle w:val="23"/>
              <w:rPr>
                <w:rFonts w:cs="Times New Roman"/>
                <w:color w:val="auto"/>
                <w:szCs w:val="14"/>
              </w:rPr>
            </w:pPr>
            <w:r>
              <w:rPr>
                <w:rFonts w:cs="Times New Roman"/>
                <w:color w:val="auto"/>
                <w:szCs w:val="14"/>
              </w:rPr>
              <w:t xml:space="preserve">4.Motor stall; </w:t>
            </w:r>
          </w:p>
          <w:p w14:paraId="09008C05">
            <w:pPr>
              <w:pStyle w:val="23"/>
              <w:rPr>
                <w:rFonts w:cs="Times New Roman"/>
                <w:color w:val="auto"/>
                <w:szCs w:val="14"/>
              </w:rPr>
            </w:pPr>
            <w:r>
              <w:rPr>
                <w:rFonts w:cs="Times New Roman"/>
                <w:color w:val="auto"/>
                <w:szCs w:val="14"/>
              </w:rPr>
              <w:t xml:space="preserve">5.Mechanical brake not released; </w:t>
            </w:r>
          </w:p>
          <w:p w14:paraId="7508568F">
            <w:pPr>
              <w:pStyle w:val="23"/>
              <w:rPr>
                <w:rFonts w:cs="Times New Roman"/>
                <w:color w:val="auto"/>
                <w:szCs w:val="14"/>
              </w:rPr>
            </w:pPr>
            <w:r>
              <w:rPr>
                <w:rFonts w:cs="Times New Roman"/>
                <w:color w:val="auto"/>
                <w:szCs w:val="14"/>
              </w:rPr>
              <w:t>6.Incorrect torque limit related parameter settings cause malfunction.</w:t>
            </w:r>
          </w:p>
        </w:tc>
        <w:tc>
          <w:tcPr>
            <w:tcW w:w="1089" w:type="pct"/>
            <w:shd w:val="clear" w:color="auto" w:fill="auto"/>
            <w:noWrap/>
            <w:vAlign w:val="center"/>
          </w:tcPr>
          <w:p w14:paraId="5BED955F">
            <w:pPr>
              <w:pStyle w:val="23"/>
              <w:rPr>
                <w:rFonts w:cs="Times New Roman"/>
                <w:color w:val="auto"/>
                <w:szCs w:val="14"/>
              </w:rPr>
            </w:pPr>
            <w:r>
              <w:rPr>
                <w:rFonts w:cs="Times New Roman"/>
                <w:color w:val="auto"/>
                <w:szCs w:val="14"/>
              </w:rPr>
              <w:t>The warning is automatically cleared after stopping.</w:t>
            </w:r>
          </w:p>
        </w:tc>
      </w:tr>
      <w:tr w14:paraId="2F16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476" w:type="pct"/>
            <w:shd w:val="clear" w:color="auto" w:fill="auto"/>
            <w:vAlign w:val="center"/>
          </w:tcPr>
          <w:p w14:paraId="3C07A39B">
            <w:pPr>
              <w:pStyle w:val="23"/>
              <w:rPr>
                <w:rFonts w:cs="Times New Roman"/>
                <w:color w:val="auto"/>
                <w:szCs w:val="14"/>
              </w:rPr>
            </w:pPr>
            <w:r>
              <w:rPr>
                <w:rFonts w:cs="Times New Roman"/>
                <w:color w:val="auto"/>
                <w:szCs w:val="14"/>
              </w:rPr>
              <w:t>A019</w:t>
            </w:r>
          </w:p>
        </w:tc>
        <w:tc>
          <w:tcPr>
            <w:tcW w:w="638" w:type="pct"/>
            <w:shd w:val="clear" w:color="auto" w:fill="auto"/>
            <w:vAlign w:val="center"/>
          </w:tcPr>
          <w:p w14:paraId="0C1C3C9D">
            <w:pPr>
              <w:pStyle w:val="23"/>
              <w:rPr>
                <w:rFonts w:cs="Times New Roman"/>
                <w:color w:val="auto"/>
                <w:szCs w:val="14"/>
              </w:rPr>
            </w:pPr>
            <w:r>
              <w:rPr>
                <w:rFonts w:cs="Times New Roman"/>
                <w:color w:val="auto"/>
                <w:szCs w:val="14"/>
              </w:rPr>
              <w:t>Input</w:t>
            </w:r>
          </w:p>
          <w:p w14:paraId="324E1B91">
            <w:pPr>
              <w:pStyle w:val="23"/>
              <w:rPr>
                <w:rFonts w:cs="Times New Roman"/>
                <w:color w:val="auto"/>
                <w:szCs w:val="14"/>
              </w:rPr>
            </w:pPr>
            <w:r>
              <w:rPr>
                <w:rFonts w:cs="Times New Roman"/>
                <w:color w:val="auto"/>
                <w:szCs w:val="14"/>
              </w:rPr>
              <w:t>Phase loss</w:t>
            </w:r>
          </w:p>
        </w:tc>
        <w:tc>
          <w:tcPr>
            <w:tcW w:w="1491" w:type="pct"/>
            <w:shd w:val="clear" w:color="auto" w:fill="auto"/>
            <w:vAlign w:val="center"/>
          </w:tcPr>
          <w:p w14:paraId="79845CEB">
            <w:pPr>
              <w:pStyle w:val="23"/>
              <w:rPr>
                <w:rFonts w:cs="Times New Roman"/>
                <w:color w:val="auto"/>
                <w:szCs w:val="14"/>
              </w:rPr>
            </w:pPr>
            <w:r>
              <w:rPr>
                <w:rFonts w:cs="Times New Roman"/>
                <w:color w:val="auto"/>
                <w:szCs w:val="14"/>
              </w:rPr>
              <w:t>Inverter input phase loss</w:t>
            </w:r>
          </w:p>
          <w:p w14:paraId="65ED9C01">
            <w:pPr>
              <w:pStyle w:val="23"/>
              <w:rPr>
                <w:rFonts w:cs="Times New Roman"/>
                <w:color w:val="auto"/>
                <w:szCs w:val="14"/>
              </w:rPr>
            </w:pPr>
          </w:p>
        </w:tc>
        <w:tc>
          <w:tcPr>
            <w:tcW w:w="1305" w:type="pct"/>
            <w:shd w:val="clear" w:color="auto" w:fill="auto"/>
            <w:vAlign w:val="center"/>
          </w:tcPr>
          <w:p w14:paraId="6786BD49">
            <w:pPr>
              <w:pStyle w:val="23"/>
              <w:rPr>
                <w:rFonts w:cs="Times New Roman"/>
                <w:color w:val="auto"/>
                <w:szCs w:val="14"/>
              </w:rPr>
            </w:pPr>
            <w:r>
              <w:rPr>
                <w:rFonts w:cs="Times New Roman"/>
                <w:color w:val="auto"/>
                <w:szCs w:val="14"/>
              </w:rPr>
              <w:t xml:space="preserve">1.Input power phase loss occurs </w:t>
            </w:r>
          </w:p>
          <w:p w14:paraId="37187B14">
            <w:pPr>
              <w:pStyle w:val="23"/>
              <w:rPr>
                <w:rFonts w:cs="Times New Roman"/>
                <w:color w:val="auto"/>
                <w:szCs w:val="14"/>
              </w:rPr>
            </w:pPr>
            <w:r>
              <w:rPr>
                <w:rFonts w:cs="Times New Roman"/>
                <w:color w:val="auto"/>
                <w:szCs w:val="14"/>
              </w:rPr>
              <w:t>2. Single-phase power input for three-phase models;</w:t>
            </w:r>
          </w:p>
          <w:p w14:paraId="413674C6">
            <w:pPr>
              <w:pStyle w:val="23"/>
              <w:rPr>
                <w:rFonts w:cs="Times New Roman"/>
                <w:color w:val="auto"/>
                <w:szCs w:val="14"/>
              </w:rPr>
            </w:pPr>
            <w:r>
              <w:rPr>
                <w:rFonts w:cs="Times New Roman"/>
                <w:color w:val="auto"/>
                <w:szCs w:val="14"/>
              </w:rPr>
              <w:t xml:space="preserve">3.The power supply voltage has fluctuated; </w:t>
            </w:r>
          </w:p>
          <w:p w14:paraId="612AA6D8">
            <w:pPr>
              <w:pStyle w:val="23"/>
              <w:rPr>
                <w:rFonts w:cs="Times New Roman"/>
                <w:color w:val="auto"/>
                <w:szCs w:val="14"/>
              </w:rPr>
            </w:pPr>
            <w:r>
              <w:rPr>
                <w:rFonts w:cs="Times New Roman"/>
                <w:color w:val="auto"/>
                <w:szCs w:val="14"/>
              </w:rPr>
              <w:t xml:space="preserve">4. Loose connections at the input power terminals; </w:t>
            </w:r>
          </w:p>
          <w:p w14:paraId="3C4FA148">
            <w:pPr>
              <w:pStyle w:val="23"/>
              <w:rPr>
                <w:rFonts w:cs="Times New Roman"/>
                <w:color w:val="auto"/>
                <w:szCs w:val="14"/>
              </w:rPr>
            </w:pPr>
            <w:r>
              <w:rPr>
                <w:rFonts w:cs="Times New Roman"/>
                <w:color w:val="auto"/>
                <w:szCs w:val="14"/>
              </w:rPr>
              <w:t xml:space="preserve">5. Whether the three-phase power input cables have been cut; </w:t>
            </w:r>
          </w:p>
          <w:p w14:paraId="55EB27D0">
            <w:pPr>
              <w:pStyle w:val="23"/>
              <w:rPr>
                <w:rFonts w:cs="Times New Roman"/>
                <w:color w:val="auto"/>
                <w:szCs w:val="14"/>
              </w:rPr>
            </w:pPr>
            <w:r>
              <w:rPr>
                <w:rFonts w:cs="Times New Roman"/>
                <w:color w:val="auto"/>
                <w:szCs w:val="14"/>
              </w:rPr>
              <w:t>6. Unbalanced three-phase input power.</w:t>
            </w:r>
          </w:p>
        </w:tc>
        <w:tc>
          <w:tcPr>
            <w:tcW w:w="1089" w:type="pct"/>
            <w:shd w:val="clear" w:color="auto" w:fill="auto"/>
            <w:noWrap/>
            <w:vAlign w:val="center"/>
          </w:tcPr>
          <w:p w14:paraId="39633C8A">
            <w:pPr>
              <w:pStyle w:val="23"/>
              <w:rPr>
                <w:rFonts w:cs="Times New Roman"/>
                <w:color w:val="auto"/>
                <w:szCs w:val="14"/>
              </w:rPr>
            </w:pPr>
            <w:r>
              <w:rPr>
                <w:rFonts w:cs="Times New Roman"/>
                <w:color w:val="auto"/>
                <w:szCs w:val="14"/>
              </w:rPr>
              <w:t>The warning is automatically cleared after stopping.</w:t>
            </w:r>
          </w:p>
        </w:tc>
      </w:tr>
      <w:tr w14:paraId="1B79C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1" w:hRule="atLeast"/>
          <w:jc w:val="center"/>
        </w:trPr>
        <w:tc>
          <w:tcPr>
            <w:tcW w:w="476" w:type="pct"/>
            <w:shd w:val="clear" w:color="auto" w:fill="auto"/>
            <w:vAlign w:val="center"/>
          </w:tcPr>
          <w:p w14:paraId="07D99B09">
            <w:pPr>
              <w:pStyle w:val="23"/>
              <w:rPr>
                <w:rFonts w:cs="Times New Roman"/>
                <w:color w:val="auto"/>
                <w:szCs w:val="14"/>
              </w:rPr>
            </w:pPr>
            <w:r>
              <w:rPr>
                <w:rFonts w:cs="Times New Roman"/>
                <w:color w:val="auto"/>
                <w:szCs w:val="14"/>
              </w:rPr>
              <w:t>A020</w:t>
            </w:r>
          </w:p>
        </w:tc>
        <w:tc>
          <w:tcPr>
            <w:tcW w:w="638" w:type="pct"/>
            <w:shd w:val="clear" w:color="auto" w:fill="auto"/>
            <w:vAlign w:val="center"/>
          </w:tcPr>
          <w:p w14:paraId="421D6676">
            <w:pPr>
              <w:pStyle w:val="23"/>
              <w:rPr>
                <w:rFonts w:cs="Times New Roman"/>
                <w:color w:val="auto"/>
                <w:szCs w:val="14"/>
              </w:rPr>
            </w:pPr>
            <w:r>
              <w:rPr>
                <w:rFonts w:cs="Times New Roman"/>
                <w:color w:val="auto"/>
                <w:szCs w:val="14"/>
              </w:rPr>
              <w:t>Over-torque</w:t>
            </w:r>
          </w:p>
        </w:tc>
        <w:tc>
          <w:tcPr>
            <w:tcW w:w="1491" w:type="pct"/>
            <w:shd w:val="clear" w:color="auto" w:fill="auto"/>
            <w:vAlign w:val="center"/>
          </w:tcPr>
          <w:p w14:paraId="7CF08D90">
            <w:pPr>
              <w:pStyle w:val="23"/>
              <w:rPr>
                <w:rFonts w:cs="Times New Roman"/>
                <w:color w:val="auto"/>
                <w:szCs w:val="14"/>
              </w:rPr>
            </w:pPr>
            <w:r>
              <w:rPr>
                <w:rFonts w:cs="Times New Roman"/>
                <w:color w:val="auto"/>
                <w:szCs w:val="14"/>
              </w:rPr>
              <w:t>Over-torque 1 warning</w:t>
            </w:r>
          </w:p>
        </w:tc>
        <w:tc>
          <w:tcPr>
            <w:tcW w:w="1305" w:type="pct"/>
            <w:shd w:val="clear" w:color="auto" w:fill="auto"/>
            <w:vAlign w:val="center"/>
          </w:tcPr>
          <w:p w14:paraId="3373BF34">
            <w:pPr>
              <w:pStyle w:val="23"/>
              <w:rPr>
                <w:rFonts w:cs="Times New Roman"/>
                <w:color w:val="auto"/>
                <w:szCs w:val="14"/>
              </w:rPr>
            </w:pPr>
            <w:r>
              <w:rPr>
                <w:rFonts w:cs="Times New Roman"/>
                <w:color w:val="auto"/>
                <w:szCs w:val="14"/>
              </w:rPr>
              <w:t xml:space="preserve">1. Incorrect parameter settings; </w:t>
            </w:r>
          </w:p>
          <w:p w14:paraId="7A7B0B53">
            <w:pPr>
              <w:pStyle w:val="23"/>
              <w:rPr>
                <w:rFonts w:cs="Times New Roman"/>
                <w:color w:val="auto"/>
                <w:szCs w:val="14"/>
              </w:rPr>
            </w:pPr>
            <w:r>
              <w:rPr>
                <w:rFonts w:cs="Times New Roman"/>
                <w:color w:val="auto"/>
                <w:szCs w:val="14"/>
              </w:rPr>
              <w:t>2. Mechanical failure;</w:t>
            </w:r>
          </w:p>
          <w:p w14:paraId="5D6E5C65">
            <w:pPr>
              <w:pStyle w:val="23"/>
              <w:rPr>
                <w:rFonts w:cs="Times New Roman"/>
                <w:color w:val="auto"/>
                <w:szCs w:val="14"/>
              </w:rPr>
            </w:pPr>
            <w:r>
              <w:rPr>
                <w:rFonts w:cs="Times New Roman"/>
                <w:color w:val="auto"/>
                <w:szCs w:val="14"/>
              </w:rPr>
              <w:t>3. Overload;</w:t>
            </w:r>
          </w:p>
          <w:p w14:paraId="6DDB8899">
            <w:pPr>
              <w:pStyle w:val="23"/>
              <w:rPr>
                <w:rFonts w:cs="Times New Roman"/>
                <w:color w:val="auto"/>
                <w:szCs w:val="14"/>
              </w:rPr>
            </w:pPr>
            <w:r>
              <w:rPr>
                <w:rFonts w:cs="Times New Roman"/>
                <w:color w:val="auto"/>
                <w:szCs w:val="14"/>
              </w:rPr>
              <w:t>4. Acceleration and deceleration times and working cycle times are too short;</w:t>
            </w:r>
          </w:p>
          <w:p w14:paraId="1A1443BB">
            <w:pPr>
              <w:pStyle w:val="23"/>
              <w:rPr>
                <w:rFonts w:cs="Times New Roman"/>
                <w:color w:val="auto"/>
                <w:szCs w:val="14"/>
              </w:rPr>
            </w:pPr>
            <w:r>
              <w:rPr>
                <w:rFonts w:cs="Times New Roman"/>
                <w:color w:val="auto"/>
                <w:szCs w:val="14"/>
              </w:rPr>
              <w:t>5. V/F control voltage is too high;</w:t>
            </w:r>
          </w:p>
          <w:p w14:paraId="16771103">
            <w:pPr>
              <w:pStyle w:val="23"/>
              <w:rPr>
                <w:rFonts w:cs="Times New Roman"/>
                <w:color w:val="auto"/>
                <w:szCs w:val="14"/>
              </w:rPr>
            </w:pPr>
            <w:r>
              <w:rPr>
                <w:rFonts w:cs="Times New Roman"/>
                <w:color w:val="auto"/>
                <w:szCs w:val="14"/>
              </w:rPr>
              <w:t>6. Motor capacity is too small;</w:t>
            </w:r>
          </w:p>
          <w:p w14:paraId="70D45CC7">
            <w:pPr>
              <w:pStyle w:val="23"/>
              <w:rPr>
                <w:rFonts w:cs="Times New Roman"/>
                <w:color w:val="auto"/>
                <w:szCs w:val="14"/>
              </w:rPr>
            </w:pPr>
            <w:r>
              <w:rPr>
                <w:rFonts w:cs="Times New Roman"/>
                <w:color w:val="auto"/>
                <w:szCs w:val="14"/>
              </w:rPr>
              <w:t xml:space="preserve">7. Overload occurs during low-speed operation; </w:t>
            </w:r>
          </w:p>
          <w:p w14:paraId="1DF84371">
            <w:pPr>
              <w:pStyle w:val="23"/>
              <w:rPr>
                <w:rFonts w:cs="Times New Roman"/>
                <w:color w:val="auto"/>
                <w:szCs w:val="14"/>
              </w:rPr>
            </w:pPr>
            <w:r>
              <w:rPr>
                <w:rFonts w:cs="Times New Roman"/>
                <w:color w:val="auto"/>
                <w:szCs w:val="14"/>
              </w:rPr>
              <w:t xml:space="preserve">8. Torque compensation amount is too large; </w:t>
            </w:r>
          </w:p>
          <w:p w14:paraId="58401759">
            <w:pPr>
              <w:pStyle w:val="23"/>
              <w:rPr>
                <w:rFonts w:cs="Times New Roman"/>
                <w:color w:val="auto"/>
                <w:szCs w:val="14"/>
              </w:rPr>
            </w:pPr>
            <w:r>
              <w:rPr>
                <w:rFonts w:cs="Times New Roman"/>
                <w:color w:val="auto"/>
                <w:szCs w:val="14"/>
              </w:rPr>
              <w:t>9. Speed tracking function parameters are set improperly (including instantaneous power failure restart and abnormal restart conditions).</w:t>
            </w:r>
          </w:p>
        </w:tc>
        <w:tc>
          <w:tcPr>
            <w:tcW w:w="1089" w:type="pct"/>
            <w:shd w:val="clear" w:color="auto" w:fill="auto"/>
            <w:vAlign w:val="center"/>
          </w:tcPr>
          <w:p w14:paraId="2DCC8E3F">
            <w:pPr>
              <w:pStyle w:val="23"/>
              <w:rPr>
                <w:rFonts w:cs="Times New Roman"/>
                <w:color w:val="auto"/>
                <w:szCs w:val="14"/>
              </w:rPr>
            </w:pPr>
            <w:r>
              <w:rPr>
                <w:rFonts w:cs="Times New Roman"/>
                <w:color w:val="auto"/>
                <w:szCs w:val="14"/>
              </w:rPr>
              <w:t>When the output current is less than the value set by parameter F9-37, the A020 warning will be automatically cleared.</w:t>
            </w:r>
          </w:p>
        </w:tc>
      </w:tr>
      <w:tr w14:paraId="622F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76" w:type="pct"/>
            <w:shd w:val="clear" w:color="auto" w:fill="auto"/>
            <w:vAlign w:val="center"/>
          </w:tcPr>
          <w:p w14:paraId="294843F1">
            <w:pPr>
              <w:pStyle w:val="23"/>
              <w:rPr>
                <w:rFonts w:cs="Times New Roman"/>
                <w:color w:val="auto"/>
                <w:szCs w:val="14"/>
              </w:rPr>
            </w:pPr>
            <w:r>
              <w:rPr>
                <w:rFonts w:cs="Times New Roman"/>
                <w:color w:val="auto"/>
                <w:szCs w:val="14"/>
              </w:rPr>
              <w:t>A021</w:t>
            </w:r>
          </w:p>
        </w:tc>
        <w:tc>
          <w:tcPr>
            <w:tcW w:w="638" w:type="pct"/>
            <w:shd w:val="clear" w:color="auto" w:fill="auto"/>
            <w:vAlign w:val="center"/>
          </w:tcPr>
          <w:p w14:paraId="54632BC6">
            <w:pPr>
              <w:pStyle w:val="23"/>
              <w:rPr>
                <w:rFonts w:cs="Times New Roman"/>
                <w:color w:val="auto"/>
                <w:szCs w:val="14"/>
              </w:rPr>
            </w:pPr>
            <w:r>
              <w:rPr>
                <w:rFonts w:cs="Times New Roman"/>
                <w:color w:val="auto"/>
                <w:szCs w:val="14"/>
              </w:rPr>
              <w:t>Over-torque</w:t>
            </w:r>
          </w:p>
        </w:tc>
        <w:tc>
          <w:tcPr>
            <w:tcW w:w="1491" w:type="pct"/>
            <w:shd w:val="clear" w:color="auto" w:fill="auto"/>
            <w:vAlign w:val="center"/>
          </w:tcPr>
          <w:p w14:paraId="7B931FBF">
            <w:pPr>
              <w:pStyle w:val="23"/>
              <w:rPr>
                <w:rFonts w:cs="Times New Roman"/>
                <w:color w:val="auto"/>
                <w:szCs w:val="14"/>
              </w:rPr>
            </w:pPr>
            <w:r>
              <w:rPr>
                <w:rFonts w:cs="Times New Roman"/>
                <w:color w:val="auto"/>
                <w:szCs w:val="14"/>
              </w:rPr>
              <w:t>Over-torque 2 warning</w:t>
            </w:r>
          </w:p>
        </w:tc>
        <w:tc>
          <w:tcPr>
            <w:tcW w:w="1305" w:type="pct"/>
            <w:shd w:val="clear" w:color="auto" w:fill="auto"/>
            <w:noWrap/>
            <w:vAlign w:val="center"/>
          </w:tcPr>
          <w:p w14:paraId="5635D3E7">
            <w:pPr>
              <w:pStyle w:val="23"/>
              <w:rPr>
                <w:rFonts w:cs="Times New Roman"/>
                <w:color w:val="auto"/>
                <w:szCs w:val="14"/>
              </w:rPr>
            </w:pPr>
            <w:r>
              <w:rPr>
                <w:rFonts w:cs="Times New Roman"/>
                <w:color w:val="auto"/>
                <w:szCs w:val="14"/>
              </w:rPr>
              <w:t>Same as above</w:t>
            </w:r>
          </w:p>
        </w:tc>
        <w:tc>
          <w:tcPr>
            <w:tcW w:w="1089" w:type="pct"/>
            <w:shd w:val="clear" w:color="auto" w:fill="auto"/>
            <w:vAlign w:val="center"/>
          </w:tcPr>
          <w:p w14:paraId="6A0F25F3">
            <w:pPr>
              <w:pStyle w:val="23"/>
              <w:rPr>
                <w:rFonts w:cs="Times New Roman"/>
                <w:color w:val="auto"/>
                <w:szCs w:val="14"/>
              </w:rPr>
            </w:pPr>
            <w:r>
              <w:rPr>
                <w:rFonts w:cs="Times New Roman"/>
                <w:color w:val="auto"/>
                <w:szCs w:val="14"/>
              </w:rPr>
              <w:t>When the output current is less than the value set by parameter H3-01, the A021 warning will be automatically cleared.</w:t>
            </w:r>
          </w:p>
        </w:tc>
      </w:tr>
      <w:tr w14:paraId="1DF5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9" w:hRule="atLeast"/>
          <w:jc w:val="center"/>
        </w:trPr>
        <w:tc>
          <w:tcPr>
            <w:tcW w:w="476" w:type="pct"/>
            <w:shd w:val="clear" w:color="auto" w:fill="auto"/>
            <w:vAlign w:val="center"/>
          </w:tcPr>
          <w:p w14:paraId="5C8EA2B2">
            <w:pPr>
              <w:pStyle w:val="23"/>
              <w:rPr>
                <w:rFonts w:cs="Times New Roman"/>
                <w:color w:val="auto"/>
                <w:szCs w:val="14"/>
              </w:rPr>
            </w:pPr>
            <w:r>
              <w:rPr>
                <w:rFonts w:cs="Times New Roman"/>
                <w:color w:val="auto"/>
                <w:szCs w:val="14"/>
              </w:rPr>
              <w:t>A022</w:t>
            </w:r>
          </w:p>
        </w:tc>
        <w:tc>
          <w:tcPr>
            <w:tcW w:w="638" w:type="pct"/>
            <w:shd w:val="clear" w:color="auto" w:fill="auto"/>
            <w:vAlign w:val="center"/>
          </w:tcPr>
          <w:p w14:paraId="670478DA">
            <w:pPr>
              <w:pStyle w:val="23"/>
              <w:rPr>
                <w:rFonts w:cs="Times New Roman"/>
                <w:color w:val="auto"/>
                <w:szCs w:val="14"/>
              </w:rPr>
            </w:pPr>
            <w:r>
              <w:rPr>
                <w:rFonts w:cs="Times New Roman"/>
                <w:color w:val="auto"/>
                <w:szCs w:val="14"/>
              </w:rPr>
              <w:t>Motor</w:t>
            </w:r>
          </w:p>
          <w:p w14:paraId="319D3C81">
            <w:pPr>
              <w:pStyle w:val="23"/>
              <w:rPr>
                <w:rFonts w:cs="Times New Roman"/>
                <w:color w:val="auto"/>
                <w:szCs w:val="14"/>
              </w:rPr>
            </w:pPr>
            <w:r>
              <w:rPr>
                <w:rFonts w:cs="Times New Roman"/>
                <w:color w:val="auto"/>
                <w:szCs w:val="14"/>
              </w:rPr>
              <w:t>Overheat</w:t>
            </w:r>
          </w:p>
        </w:tc>
        <w:tc>
          <w:tcPr>
            <w:tcW w:w="1491" w:type="pct"/>
            <w:shd w:val="clear" w:color="auto" w:fill="auto"/>
            <w:vAlign w:val="center"/>
          </w:tcPr>
          <w:p w14:paraId="7826FD9F">
            <w:pPr>
              <w:pStyle w:val="23"/>
              <w:rPr>
                <w:rFonts w:cs="Times New Roman"/>
                <w:color w:val="auto"/>
                <w:szCs w:val="14"/>
              </w:rPr>
            </w:pPr>
            <w:r>
              <w:rPr>
                <w:rFonts w:cs="Times New Roman"/>
                <w:color w:val="auto"/>
                <w:szCs w:val="14"/>
              </w:rPr>
              <w:t>Motor overheating</w:t>
            </w:r>
          </w:p>
        </w:tc>
        <w:tc>
          <w:tcPr>
            <w:tcW w:w="1305" w:type="pct"/>
            <w:shd w:val="clear" w:color="auto" w:fill="auto"/>
            <w:vAlign w:val="center"/>
          </w:tcPr>
          <w:p w14:paraId="0ADCB806">
            <w:pPr>
              <w:pStyle w:val="23"/>
              <w:rPr>
                <w:rFonts w:cs="Times New Roman"/>
                <w:color w:val="auto"/>
                <w:szCs w:val="14"/>
              </w:rPr>
            </w:pPr>
            <w:r>
              <w:rPr>
                <w:rFonts w:cs="Times New Roman"/>
                <w:color w:val="auto"/>
                <w:szCs w:val="14"/>
              </w:rPr>
              <w:t>1. Motor Stalled;</w:t>
            </w:r>
          </w:p>
          <w:p w14:paraId="508C6A03">
            <w:pPr>
              <w:pStyle w:val="23"/>
              <w:rPr>
                <w:rFonts w:cs="Times New Roman"/>
                <w:color w:val="auto"/>
                <w:szCs w:val="14"/>
              </w:rPr>
            </w:pPr>
            <w:r>
              <w:rPr>
                <w:rFonts w:cs="Times New Roman"/>
                <w:color w:val="auto"/>
                <w:szCs w:val="14"/>
              </w:rPr>
              <w:t>2. Excessive Load;</w:t>
            </w:r>
          </w:p>
          <w:p w14:paraId="35CBD8E5">
            <w:pPr>
              <w:pStyle w:val="23"/>
              <w:rPr>
                <w:rFonts w:cs="Times New Roman"/>
                <w:color w:val="auto"/>
                <w:szCs w:val="14"/>
              </w:rPr>
            </w:pPr>
            <w:r>
              <w:rPr>
                <w:rFonts w:cs="Times New Roman"/>
                <w:color w:val="auto"/>
                <w:szCs w:val="14"/>
              </w:rPr>
              <w:t>3. High Ambient Temperature;</w:t>
            </w:r>
          </w:p>
          <w:p w14:paraId="684CA0EE">
            <w:pPr>
              <w:pStyle w:val="23"/>
              <w:rPr>
                <w:rFonts w:cs="Times New Roman"/>
                <w:color w:val="auto"/>
                <w:szCs w:val="14"/>
              </w:rPr>
            </w:pPr>
            <w:r>
              <w:rPr>
                <w:rFonts w:cs="Times New Roman"/>
                <w:color w:val="auto"/>
                <w:szCs w:val="14"/>
              </w:rPr>
              <w:t>4. Abnormal Motor Cooling System/Fan;</w:t>
            </w:r>
          </w:p>
          <w:p w14:paraId="5EC6BF33">
            <w:pPr>
              <w:pStyle w:val="23"/>
              <w:rPr>
                <w:rFonts w:cs="Times New Roman"/>
                <w:color w:val="auto"/>
                <w:szCs w:val="14"/>
              </w:rPr>
            </w:pPr>
            <w:r>
              <w:rPr>
                <w:rFonts w:cs="Times New Roman"/>
                <w:color w:val="auto"/>
                <w:szCs w:val="14"/>
              </w:rPr>
              <w:t>5. Frequent Low-Speed Operation;</w:t>
            </w:r>
          </w:p>
          <w:p w14:paraId="09A1E138">
            <w:pPr>
              <w:pStyle w:val="23"/>
              <w:rPr>
                <w:rFonts w:cs="Times New Roman"/>
                <w:color w:val="auto"/>
                <w:szCs w:val="14"/>
              </w:rPr>
            </w:pPr>
            <w:r>
              <w:rPr>
                <w:rFonts w:cs="Times New Roman"/>
                <w:color w:val="auto"/>
                <w:szCs w:val="14"/>
              </w:rPr>
              <w:t>6. Acceleration/Deceleration Time and Working Cycle Time Too Short;</w:t>
            </w:r>
          </w:p>
          <w:p w14:paraId="2249E515">
            <w:pPr>
              <w:pStyle w:val="23"/>
              <w:rPr>
                <w:rFonts w:cs="Times New Roman"/>
                <w:color w:val="auto"/>
                <w:szCs w:val="14"/>
              </w:rPr>
            </w:pPr>
            <w:r>
              <w:rPr>
                <w:rFonts w:cs="Times New Roman"/>
                <w:color w:val="auto"/>
                <w:szCs w:val="14"/>
              </w:rPr>
              <w:t>7. V/F Control Voltage Too High;</w:t>
            </w:r>
          </w:p>
          <w:p w14:paraId="07E611E7">
            <w:pPr>
              <w:pStyle w:val="23"/>
              <w:rPr>
                <w:rFonts w:cs="Times New Roman"/>
                <w:color w:val="auto"/>
                <w:szCs w:val="14"/>
              </w:rPr>
            </w:pPr>
            <w:r>
              <w:rPr>
                <w:rFonts w:cs="Times New Roman"/>
                <w:color w:val="auto"/>
                <w:szCs w:val="14"/>
              </w:rPr>
              <w:t>8. Whether the rated motor current setting matches the motor nameplate</w:t>
            </w:r>
          </w:p>
          <w:p w14:paraId="20497208">
            <w:pPr>
              <w:pStyle w:val="23"/>
              <w:rPr>
                <w:rFonts w:cs="Times New Roman"/>
                <w:color w:val="auto"/>
                <w:szCs w:val="14"/>
              </w:rPr>
            </w:pPr>
            <w:r>
              <w:rPr>
                <w:rFonts w:cs="Times New Roman"/>
                <w:color w:val="auto"/>
                <w:szCs w:val="14"/>
              </w:rPr>
              <w:t>9. Whether the PTC settings and wiring are appropriate;</w:t>
            </w:r>
          </w:p>
          <w:p w14:paraId="3CA86FB4">
            <w:pPr>
              <w:pStyle w:val="23"/>
              <w:rPr>
                <w:rFonts w:cs="Times New Roman"/>
                <w:color w:val="auto"/>
                <w:szCs w:val="14"/>
              </w:rPr>
            </w:pPr>
            <w:r>
              <w:rPr>
                <w:rFonts w:cs="Times New Roman"/>
                <w:color w:val="auto"/>
                <w:szCs w:val="14"/>
              </w:rPr>
              <w:t>10. Whether the stall prevention settings are correct;</w:t>
            </w:r>
          </w:p>
          <w:p w14:paraId="24D21B38">
            <w:pPr>
              <w:pStyle w:val="23"/>
              <w:rPr>
                <w:rFonts w:cs="Times New Roman"/>
                <w:color w:val="auto"/>
                <w:szCs w:val="14"/>
              </w:rPr>
            </w:pPr>
            <w:r>
              <w:rPr>
                <w:rFonts w:cs="Times New Roman"/>
                <w:color w:val="auto"/>
                <w:szCs w:val="14"/>
              </w:rPr>
              <w:t>11. Three-phase impedance imbalance of the motor</w:t>
            </w:r>
          </w:p>
          <w:p w14:paraId="2B6AEA1E">
            <w:pPr>
              <w:pStyle w:val="23"/>
              <w:rPr>
                <w:rFonts w:cs="Times New Roman"/>
                <w:color w:val="auto"/>
                <w:szCs w:val="14"/>
              </w:rPr>
            </w:pPr>
            <w:r>
              <w:rPr>
                <w:rFonts w:cs="Times New Roman"/>
                <w:color w:val="auto"/>
                <w:szCs w:val="14"/>
              </w:rPr>
              <w:t>12. Excessive harmonic components.</w:t>
            </w:r>
          </w:p>
        </w:tc>
        <w:tc>
          <w:tcPr>
            <w:tcW w:w="1089" w:type="pct"/>
            <w:shd w:val="clear" w:color="auto" w:fill="auto"/>
            <w:vAlign w:val="center"/>
          </w:tcPr>
          <w:p w14:paraId="3FA45245">
            <w:pPr>
              <w:pStyle w:val="23"/>
              <w:rPr>
                <w:rFonts w:cs="Times New Roman"/>
                <w:color w:val="auto"/>
                <w:szCs w:val="14"/>
              </w:rPr>
            </w:pPr>
            <w:r>
              <w:rPr>
                <w:rFonts w:cs="Times New Roman"/>
                <w:color w:val="auto"/>
                <w:szCs w:val="14"/>
              </w:rPr>
              <w:t>Parameter F9-48 = 0 for warning, when the temperature is less than or equal to the set value of parameter F9-49, A022 warning will be automatically cleared.</w:t>
            </w:r>
          </w:p>
        </w:tc>
      </w:tr>
      <w:tr w14:paraId="0C189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476" w:type="pct"/>
            <w:shd w:val="clear" w:color="auto" w:fill="auto"/>
            <w:noWrap/>
            <w:vAlign w:val="center"/>
          </w:tcPr>
          <w:p w14:paraId="5BCB969F">
            <w:pPr>
              <w:pStyle w:val="23"/>
              <w:rPr>
                <w:rFonts w:cs="Times New Roman"/>
                <w:color w:val="auto"/>
                <w:szCs w:val="14"/>
              </w:rPr>
            </w:pPr>
            <w:r>
              <w:rPr>
                <w:rFonts w:cs="Times New Roman"/>
                <w:color w:val="auto"/>
                <w:szCs w:val="14"/>
              </w:rPr>
              <w:t>A024</w:t>
            </w:r>
          </w:p>
        </w:tc>
        <w:tc>
          <w:tcPr>
            <w:tcW w:w="638" w:type="pct"/>
            <w:shd w:val="clear" w:color="auto" w:fill="auto"/>
            <w:vAlign w:val="center"/>
          </w:tcPr>
          <w:p w14:paraId="2C5E4261">
            <w:pPr>
              <w:pStyle w:val="23"/>
              <w:rPr>
                <w:rFonts w:cs="Times New Roman"/>
                <w:color w:val="auto"/>
                <w:szCs w:val="14"/>
              </w:rPr>
            </w:pPr>
            <w:r>
              <w:rPr>
                <w:rFonts w:cs="Times New Roman"/>
                <w:color w:val="auto"/>
                <w:szCs w:val="14"/>
              </w:rPr>
              <w:t>Over slip</w:t>
            </w:r>
          </w:p>
        </w:tc>
        <w:tc>
          <w:tcPr>
            <w:tcW w:w="1491" w:type="pct"/>
            <w:shd w:val="clear" w:color="auto" w:fill="auto"/>
            <w:vAlign w:val="center"/>
          </w:tcPr>
          <w:p w14:paraId="37255D4E">
            <w:pPr>
              <w:pStyle w:val="23"/>
              <w:rPr>
                <w:rFonts w:cs="Times New Roman"/>
                <w:color w:val="auto"/>
                <w:szCs w:val="14"/>
              </w:rPr>
            </w:pPr>
            <w:r>
              <w:rPr>
                <w:rFonts w:cs="Times New Roman"/>
                <w:color w:val="auto"/>
                <w:szCs w:val="14"/>
              </w:rPr>
              <w:t xml:space="preserve">Use the maximum slip (parameter F2-13) as the base, when the inverter output is at a steady speed, if F &gt; H or F &lt; H exceeds the level set by parameter F9-25 and lasts longer than the time set by parameter F9-26, an A024 warning will occur. </w:t>
            </w:r>
          </w:p>
        </w:tc>
        <w:tc>
          <w:tcPr>
            <w:tcW w:w="1305" w:type="pct"/>
            <w:shd w:val="clear" w:color="auto" w:fill="auto"/>
            <w:vAlign w:val="center"/>
          </w:tcPr>
          <w:p w14:paraId="2F79398D">
            <w:pPr>
              <w:pStyle w:val="23"/>
              <w:rPr>
                <w:rFonts w:cs="Times New Roman"/>
                <w:color w:val="auto"/>
                <w:szCs w:val="14"/>
              </w:rPr>
            </w:pPr>
            <w:r>
              <w:rPr>
                <w:rFonts w:cs="Times New Roman"/>
                <w:color w:val="auto"/>
                <w:szCs w:val="14"/>
              </w:rPr>
              <w:t>1. Whether the motor parameters are correct;</w:t>
            </w:r>
          </w:p>
          <w:p w14:paraId="58A1A33F">
            <w:pPr>
              <w:pStyle w:val="23"/>
              <w:rPr>
                <w:rFonts w:cs="Times New Roman"/>
                <w:color w:val="auto"/>
                <w:szCs w:val="14"/>
              </w:rPr>
            </w:pPr>
            <w:r>
              <w:rPr>
                <w:rFonts w:cs="Times New Roman"/>
                <w:color w:val="auto"/>
                <w:szCs w:val="14"/>
              </w:rPr>
              <w:t>2. Excessive Load;</w:t>
            </w:r>
          </w:p>
          <w:p w14:paraId="4C009D99">
            <w:pPr>
              <w:pStyle w:val="23"/>
              <w:rPr>
                <w:rFonts w:cs="Times New Roman"/>
                <w:color w:val="auto"/>
                <w:szCs w:val="14"/>
              </w:rPr>
            </w:pPr>
            <w:r>
              <w:rPr>
                <w:rFonts w:cs="Times New Roman"/>
                <w:color w:val="auto"/>
                <w:szCs w:val="14"/>
              </w:rPr>
              <w:t>3. Whether the settings for parameters F9-25, F9-26, and F2-13 are appropriate.</w:t>
            </w:r>
          </w:p>
        </w:tc>
        <w:tc>
          <w:tcPr>
            <w:tcW w:w="1089" w:type="pct"/>
            <w:shd w:val="clear" w:color="auto" w:fill="auto"/>
            <w:vAlign w:val="center"/>
          </w:tcPr>
          <w:p w14:paraId="4EAADE22">
            <w:pPr>
              <w:pStyle w:val="23"/>
              <w:rPr>
                <w:rFonts w:cs="Times New Roman"/>
                <w:color w:val="auto"/>
                <w:szCs w:val="14"/>
              </w:rPr>
            </w:pPr>
            <w:r>
              <w:rPr>
                <w:rFonts w:cs="Times New Roman"/>
                <w:color w:val="auto"/>
                <w:szCs w:val="14"/>
              </w:rPr>
              <w:t>Parameter F9-27 = 0 for 'warning', when the inverter output is at a steady speed, and the deviation between the given speed and the actual speed does not exceed the set value of parameter F9-25, the A024 warning will be automatically cleared.</w:t>
            </w:r>
          </w:p>
        </w:tc>
      </w:tr>
      <w:tr w14:paraId="7B47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476" w:type="pct"/>
            <w:shd w:val="clear" w:color="auto" w:fill="auto"/>
            <w:noWrap/>
            <w:vAlign w:val="center"/>
          </w:tcPr>
          <w:p w14:paraId="26BB9FAA">
            <w:pPr>
              <w:pStyle w:val="23"/>
              <w:rPr>
                <w:rFonts w:cs="Times New Roman"/>
                <w:color w:val="auto"/>
                <w:szCs w:val="14"/>
              </w:rPr>
            </w:pPr>
            <w:r>
              <w:rPr>
                <w:rFonts w:cs="Times New Roman"/>
                <w:color w:val="auto"/>
                <w:szCs w:val="14"/>
              </w:rPr>
              <w:t>A025</w:t>
            </w:r>
          </w:p>
        </w:tc>
        <w:tc>
          <w:tcPr>
            <w:tcW w:w="638" w:type="pct"/>
            <w:shd w:val="clear" w:color="auto" w:fill="auto"/>
            <w:vAlign w:val="center"/>
          </w:tcPr>
          <w:p w14:paraId="06E902D2">
            <w:pPr>
              <w:pStyle w:val="23"/>
              <w:rPr>
                <w:rFonts w:cs="Times New Roman"/>
                <w:color w:val="auto"/>
                <w:szCs w:val="14"/>
              </w:rPr>
            </w:pPr>
            <w:r>
              <w:rPr>
                <w:rFonts w:cs="Times New Roman"/>
                <w:color w:val="auto"/>
                <w:szCs w:val="14"/>
              </w:rPr>
              <w:t>Parameter Identification in Progress</w:t>
            </w:r>
          </w:p>
        </w:tc>
        <w:tc>
          <w:tcPr>
            <w:tcW w:w="1491" w:type="pct"/>
            <w:shd w:val="clear" w:color="auto" w:fill="auto"/>
            <w:vAlign w:val="center"/>
          </w:tcPr>
          <w:p w14:paraId="341DDF66">
            <w:pPr>
              <w:pStyle w:val="23"/>
              <w:rPr>
                <w:rFonts w:cs="Times New Roman"/>
                <w:color w:val="auto"/>
                <w:szCs w:val="14"/>
              </w:rPr>
            </w:pPr>
            <w:r>
              <w:rPr>
                <w:rFonts w:cs="Times New Roman"/>
                <w:color w:val="auto"/>
                <w:szCs w:val="14"/>
              </w:rPr>
              <w:t>Automatic Parameter Identification in Progress.</w:t>
            </w:r>
          </w:p>
          <w:p w14:paraId="79100CDD">
            <w:pPr>
              <w:pStyle w:val="23"/>
              <w:rPr>
                <w:rFonts w:cs="Times New Roman"/>
                <w:color w:val="auto"/>
                <w:szCs w:val="14"/>
              </w:rPr>
            </w:pPr>
            <w:r>
              <w:rPr>
                <w:rFonts w:cs="Times New Roman"/>
                <w:color w:val="auto"/>
                <w:szCs w:val="14"/>
              </w:rPr>
              <w:t>When performing automatic parameter measurement, the panel will display an A025 warning.</w:t>
            </w:r>
          </w:p>
        </w:tc>
        <w:tc>
          <w:tcPr>
            <w:tcW w:w="1305" w:type="pct"/>
            <w:shd w:val="clear" w:color="auto" w:fill="auto"/>
            <w:noWrap/>
            <w:vAlign w:val="center"/>
          </w:tcPr>
          <w:p w14:paraId="77CA7F0E">
            <w:pPr>
              <w:pStyle w:val="23"/>
              <w:rPr>
                <w:rFonts w:cs="Times New Roman"/>
                <w:color w:val="auto"/>
                <w:szCs w:val="14"/>
              </w:rPr>
            </w:pPr>
            <w:r>
              <w:rPr>
                <w:rFonts w:cs="Times New Roman"/>
                <w:color w:val="auto"/>
                <w:szCs w:val="14"/>
              </w:rPr>
              <w:t>The inverter is executing motor parameter identification.</w:t>
            </w:r>
          </w:p>
        </w:tc>
        <w:tc>
          <w:tcPr>
            <w:tcW w:w="1089" w:type="pct"/>
            <w:shd w:val="clear" w:color="auto" w:fill="auto"/>
            <w:vAlign w:val="center"/>
          </w:tcPr>
          <w:p w14:paraId="2E793732">
            <w:pPr>
              <w:pStyle w:val="23"/>
              <w:rPr>
                <w:rFonts w:cs="Times New Roman"/>
                <w:color w:val="auto"/>
                <w:szCs w:val="14"/>
              </w:rPr>
            </w:pPr>
            <w:r>
              <w:rPr>
                <w:rFonts w:cs="Times New Roman"/>
                <w:color w:val="auto"/>
                <w:szCs w:val="14"/>
              </w:rPr>
              <w:t>If parameter identification completes without errors, this warning will be automatically cleared.</w:t>
            </w:r>
          </w:p>
        </w:tc>
      </w:tr>
      <w:tr w14:paraId="024B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0" w:hRule="atLeast"/>
          <w:jc w:val="center"/>
        </w:trPr>
        <w:tc>
          <w:tcPr>
            <w:tcW w:w="476" w:type="pct"/>
            <w:shd w:val="clear" w:color="auto" w:fill="auto"/>
            <w:vAlign w:val="center"/>
          </w:tcPr>
          <w:p w14:paraId="770C4447">
            <w:pPr>
              <w:pStyle w:val="23"/>
              <w:rPr>
                <w:rFonts w:cs="Times New Roman"/>
                <w:color w:val="auto"/>
                <w:szCs w:val="14"/>
              </w:rPr>
            </w:pPr>
            <w:r>
              <w:rPr>
                <w:rFonts w:cs="Times New Roman"/>
                <w:color w:val="auto"/>
                <w:szCs w:val="14"/>
              </w:rPr>
              <w:t>A028</w:t>
            </w:r>
          </w:p>
        </w:tc>
        <w:tc>
          <w:tcPr>
            <w:tcW w:w="638" w:type="pct"/>
            <w:shd w:val="clear" w:color="auto" w:fill="auto"/>
            <w:vAlign w:val="center"/>
          </w:tcPr>
          <w:p w14:paraId="2CA4554D">
            <w:pPr>
              <w:pStyle w:val="23"/>
              <w:rPr>
                <w:rFonts w:cs="Times New Roman"/>
                <w:color w:val="auto"/>
                <w:szCs w:val="14"/>
              </w:rPr>
            </w:pPr>
            <w:r>
              <w:rPr>
                <w:rFonts w:cs="Times New Roman"/>
                <w:color w:val="auto"/>
                <w:szCs w:val="14"/>
              </w:rPr>
              <w:t>Output Phase Loss Warning</w:t>
            </w:r>
          </w:p>
        </w:tc>
        <w:tc>
          <w:tcPr>
            <w:tcW w:w="1491" w:type="pct"/>
            <w:shd w:val="clear" w:color="auto" w:fill="auto"/>
            <w:vAlign w:val="center"/>
          </w:tcPr>
          <w:p w14:paraId="3769280A">
            <w:pPr>
              <w:pStyle w:val="23"/>
              <w:rPr>
                <w:rFonts w:cs="Times New Roman"/>
                <w:color w:val="auto"/>
                <w:szCs w:val="14"/>
              </w:rPr>
            </w:pPr>
            <w:r>
              <w:rPr>
                <w:rFonts w:cs="Times New Roman"/>
                <w:color w:val="auto"/>
                <w:szCs w:val="14"/>
              </w:rPr>
              <w:t>Inverter Output Phase Loss</w:t>
            </w:r>
          </w:p>
        </w:tc>
        <w:tc>
          <w:tcPr>
            <w:tcW w:w="1305" w:type="pct"/>
            <w:shd w:val="clear" w:color="auto" w:fill="auto"/>
            <w:vAlign w:val="center"/>
          </w:tcPr>
          <w:p w14:paraId="5831E2E5">
            <w:pPr>
              <w:pStyle w:val="23"/>
              <w:rPr>
                <w:rFonts w:cs="Times New Roman"/>
                <w:color w:val="auto"/>
                <w:szCs w:val="14"/>
              </w:rPr>
            </w:pPr>
            <w:r>
              <w:rPr>
                <w:rFonts w:cs="Times New Roman"/>
                <w:color w:val="auto"/>
                <w:szCs w:val="14"/>
              </w:rPr>
              <w:t>1. Unbalanced three-phase impedance of the motor;</w:t>
            </w:r>
          </w:p>
          <w:p w14:paraId="0CDA4E2D">
            <w:pPr>
              <w:pStyle w:val="23"/>
              <w:rPr>
                <w:rFonts w:cs="Times New Roman"/>
                <w:color w:val="auto"/>
                <w:szCs w:val="14"/>
              </w:rPr>
            </w:pPr>
            <w:r>
              <w:rPr>
                <w:rFonts w:cs="Times New Roman"/>
                <w:color w:val="auto"/>
                <w:szCs w:val="14"/>
              </w:rPr>
              <w:t>2. Check if there is a problem with the wiring;</w:t>
            </w:r>
          </w:p>
          <w:p w14:paraId="2DF5C5CD">
            <w:pPr>
              <w:pStyle w:val="23"/>
              <w:rPr>
                <w:rFonts w:cs="Times New Roman"/>
                <w:color w:val="auto"/>
                <w:szCs w:val="14"/>
              </w:rPr>
            </w:pPr>
            <w:r>
              <w:rPr>
                <w:rFonts w:cs="Times New Roman"/>
                <w:color w:val="auto"/>
                <w:szCs w:val="14"/>
              </w:rPr>
              <w:t>3. Whether the motor is a single-phase motor;</w:t>
            </w:r>
          </w:p>
          <w:p w14:paraId="48B21ED1">
            <w:pPr>
              <w:pStyle w:val="23"/>
              <w:rPr>
                <w:rFonts w:cs="Times New Roman"/>
                <w:color w:val="auto"/>
                <w:szCs w:val="14"/>
              </w:rPr>
            </w:pPr>
            <w:r>
              <w:rPr>
                <w:rFonts w:cs="Times New Roman"/>
                <w:color w:val="auto"/>
                <w:szCs w:val="14"/>
              </w:rPr>
              <w:t>4. Whether the current sensor is faulty;</w:t>
            </w:r>
          </w:p>
          <w:p w14:paraId="74550D7E">
            <w:pPr>
              <w:pStyle w:val="23"/>
              <w:rPr>
                <w:rFonts w:cs="Times New Roman"/>
                <w:color w:val="auto"/>
                <w:szCs w:val="14"/>
              </w:rPr>
            </w:pPr>
            <w:r>
              <w:rPr>
                <w:rFonts w:cs="Times New Roman"/>
                <w:color w:val="auto"/>
                <w:szCs w:val="14"/>
              </w:rPr>
              <w:t>5. Whether the inverter capacity is much larger than the motor capacity.</w:t>
            </w:r>
          </w:p>
        </w:tc>
        <w:tc>
          <w:tcPr>
            <w:tcW w:w="1089" w:type="pct"/>
            <w:shd w:val="clear" w:color="auto" w:fill="auto"/>
            <w:vAlign w:val="center"/>
          </w:tcPr>
          <w:p w14:paraId="7DF3853E">
            <w:pPr>
              <w:pStyle w:val="23"/>
              <w:rPr>
                <w:rFonts w:cs="Times New Roman"/>
                <w:color w:val="auto"/>
                <w:szCs w:val="14"/>
              </w:rPr>
            </w:pPr>
            <w:r>
              <w:rPr>
                <w:rFonts w:cs="Times New Roman"/>
                <w:color w:val="auto"/>
                <w:szCs w:val="14"/>
              </w:rPr>
              <w:t>If parameter F9-15 is set to 0, the A028 warning will be automatically cleared after the inverter stops.</w:t>
            </w:r>
          </w:p>
        </w:tc>
      </w:tr>
      <w:tr w14:paraId="12FC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476" w:type="pct"/>
            <w:shd w:val="clear" w:color="auto" w:fill="auto"/>
            <w:vAlign w:val="center"/>
          </w:tcPr>
          <w:p w14:paraId="2A48B8D1">
            <w:pPr>
              <w:pStyle w:val="23"/>
              <w:rPr>
                <w:rFonts w:cs="Times New Roman"/>
                <w:color w:val="auto"/>
                <w:szCs w:val="14"/>
              </w:rPr>
            </w:pPr>
            <w:r>
              <w:rPr>
                <w:rFonts w:cs="Times New Roman"/>
                <w:color w:val="auto"/>
                <w:szCs w:val="14"/>
              </w:rPr>
              <w:t>A030</w:t>
            </w:r>
          </w:p>
        </w:tc>
        <w:tc>
          <w:tcPr>
            <w:tcW w:w="638" w:type="pct"/>
            <w:shd w:val="clear" w:color="auto" w:fill="auto"/>
            <w:vAlign w:val="center"/>
          </w:tcPr>
          <w:p w14:paraId="42E70172">
            <w:pPr>
              <w:pStyle w:val="23"/>
              <w:rPr>
                <w:rFonts w:cs="Times New Roman"/>
                <w:color w:val="auto"/>
                <w:szCs w:val="14"/>
              </w:rPr>
            </w:pPr>
            <w:r>
              <w:rPr>
                <w:rFonts w:cs="Times New Roman"/>
                <w:color w:val="auto"/>
                <w:szCs w:val="14"/>
              </w:rPr>
              <w:t>Model Different Parameter Copy Error</w:t>
            </w:r>
          </w:p>
        </w:tc>
        <w:tc>
          <w:tcPr>
            <w:tcW w:w="1491" w:type="pct"/>
            <w:shd w:val="clear" w:color="auto" w:fill="auto"/>
            <w:vAlign w:val="center"/>
          </w:tcPr>
          <w:p w14:paraId="332F42E3">
            <w:pPr>
              <w:pStyle w:val="23"/>
              <w:rPr>
                <w:rFonts w:cs="Times New Roman"/>
                <w:color w:val="auto"/>
                <w:szCs w:val="14"/>
              </w:rPr>
            </w:pPr>
            <w:r>
              <w:rPr>
                <w:rFonts w:cs="Times New Roman"/>
                <w:color w:val="auto"/>
                <w:szCs w:val="14"/>
              </w:rPr>
              <w:t>Digital Operator to Drive COPY Function Error Warning 3</w:t>
            </w:r>
          </w:p>
        </w:tc>
        <w:tc>
          <w:tcPr>
            <w:tcW w:w="1305" w:type="pct"/>
            <w:shd w:val="clear" w:color="auto" w:fill="auto"/>
            <w:vAlign w:val="center"/>
          </w:tcPr>
          <w:p w14:paraId="3725DB74">
            <w:pPr>
              <w:pStyle w:val="23"/>
              <w:rPr>
                <w:rFonts w:cs="Times New Roman"/>
                <w:color w:val="auto"/>
                <w:szCs w:val="14"/>
              </w:rPr>
            </w:pPr>
            <w:r>
              <w:rPr>
                <w:rFonts w:cs="Times New Roman"/>
                <w:color w:val="auto"/>
                <w:szCs w:val="14"/>
              </w:rPr>
              <w:t>Copying parameters to a different model inverter.</w:t>
            </w:r>
          </w:p>
        </w:tc>
        <w:tc>
          <w:tcPr>
            <w:tcW w:w="1089" w:type="pct"/>
            <w:shd w:val="clear" w:color="auto" w:fill="auto"/>
            <w:noWrap/>
            <w:vAlign w:val="center"/>
          </w:tcPr>
          <w:p w14:paraId="4260B494">
            <w:pPr>
              <w:pStyle w:val="23"/>
              <w:rPr>
                <w:rFonts w:cs="Times New Roman"/>
                <w:color w:val="auto"/>
                <w:szCs w:val="14"/>
              </w:rPr>
            </w:pPr>
            <w:r>
              <w:rPr>
                <w:rFonts w:cs="Times New Roman"/>
                <w:color w:val="auto"/>
                <w:szCs w:val="14"/>
              </w:rPr>
              <w:t>Manual Reset</w:t>
            </w:r>
          </w:p>
        </w:tc>
      </w:tr>
      <w:tr w14:paraId="2070E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3" w:hRule="atLeast"/>
          <w:jc w:val="center"/>
        </w:trPr>
        <w:tc>
          <w:tcPr>
            <w:tcW w:w="476" w:type="pct"/>
            <w:shd w:val="clear" w:color="auto" w:fill="auto"/>
            <w:vAlign w:val="center"/>
          </w:tcPr>
          <w:p w14:paraId="75B68DA3">
            <w:pPr>
              <w:pStyle w:val="23"/>
              <w:rPr>
                <w:rFonts w:cs="Times New Roman"/>
                <w:color w:val="auto"/>
                <w:szCs w:val="14"/>
              </w:rPr>
            </w:pPr>
            <w:r>
              <w:rPr>
                <w:rFonts w:cs="Times New Roman"/>
                <w:color w:val="auto"/>
                <w:szCs w:val="14"/>
              </w:rPr>
              <w:t>A031</w:t>
            </w:r>
          </w:p>
        </w:tc>
        <w:tc>
          <w:tcPr>
            <w:tcW w:w="638" w:type="pct"/>
            <w:shd w:val="clear" w:color="auto" w:fill="auto"/>
            <w:vAlign w:val="center"/>
          </w:tcPr>
          <w:p w14:paraId="77649DDF">
            <w:pPr>
              <w:pStyle w:val="23"/>
              <w:rPr>
                <w:rFonts w:cs="Times New Roman"/>
                <w:color w:val="auto"/>
                <w:szCs w:val="14"/>
              </w:rPr>
            </w:pPr>
            <w:r>
              <w:rPr>
                <w:rFonts w:cs="Times New Roman"/>
                <w:color w:val="auto"/>
                <w:szCs w:val="14"/>
              </w:rPr>
              <w:t>Over-torque</w:t>
            </w:r>
          </w:p>
        </w:tc>
        <w:tc>
          <w:tcPr>
            <w:tcW w:w="1491" w:type="pct"/>
            <w:shd w:val="clear" w:color="auto" w:fill="auto"/>
            <w:vAlign w:val="center"/>
          </w:tcPr>
          <w:p w14:paraId="6A09775C">
            <w:pPr>
              <w:pStyle w:val="23"/>
              <w:rPr>
                <w:rFonts w:cs="Times New Roman"/>
                <w:color w:val="auto"/>
                <w:szCs w:val="14"/>
              </w:rPr>
            </w:pPr>
            <w:r>
              <w:rPr>
                <w:rFonts w:cs="Times New Roman"/>
                <w:color w:val="auto"/>
                <w:szCs w:val="14"/>
              </w:rPr>
              <w:t>Over Torque 3 Warning</w:t>
            </w:r>
          </w:p>
        </w:tc>
        <w:tc>
          <w:tcPr>
            <w:tcW w:w="1305" w:type="pct"/>
            <w:shd w:val="clear" w:color="auto" w:fill="auto"/>
            <w:vAlign w:val="center"/>
          </w:tcPr>
          <w:p w14:paraId="0834EE4D">
            <w:pPr>
              <w:pStyle w:val="23"/>
              <w:rPr>
                <w:rFonts w:cs="Times New Roman"/>
                <w:color w:val="auto"/>
                <w:szCs w:val="14"/>
              </w:rPr>
            </w:pPr>
            <w:r>
              <w:rPr>
                <w:rFonts w:cs="Times New Roman"/>
                <w:color w:val="auto"/>
                <w:szCs w:val="14"/>
              </w:rPr>
              <w:t>1. Incorrect parameter settings;</w:t>
            </w:r>
          </w:p>
          <w:p w14:paraId="71A6A655">
            <w:pPr>
              <w:pStyle w:val="23"/>
              <w:rPr>
                <w:rFonts w:cs="Times New Roman"/>
                <w:color w:val="auto"/>
                <w:szCs w:val="14"/>
              </w:rPr>
            </w:pPr>
            <w:r>
              <w:rPr>
                <w:rFonts w:cs="Times New Roman"/>
                <w:color w:val="auto"/>
                <w:szCs w:val="14"/>
              </w:rPr>
              <w:t>2. A mechanical fault has occurred (e.g., over torque, mechanical lockup, etc.);</w:t>
            </w:r>
          </w:p>
          <w:p w14:paraId="21480B15">
            <w:pPr>
              <w:pStyle w:val="23"/>
              <w:rPr>
                <w:rFonts w:cs="Times New Roman"/>
                <w:color w:val="auto"/>
                <w:szCs w:val="14"/>
              </w:rPr>
            </w:pPr>
            <w:r>
              <w:rPr>
                <w:rFonts w:cs="Times New Roman"/>
                <w:color w:val="auto"/>
                <w:szCs w:val="14"/>
              </w:rPr>
              <w:t>3. Overload;</w:t>
            </w:r>
          </w:p>
          <w:p w14:paraId="63DDF660">
            <w:pPr>
              <w:pStyle w:val="23"/>
              <w:rPr>
                <w:rFonts w:cs="Times New Roman"/>
                <w:color w:val="auto"/>
                <w:szCs w:val="14"/>
              </w:rPr>
            </w:pPr>
            <w:r>
              <w:rPr>
                <w:rFonts w:cs="Times New Roman"/>
                <w:color w:val="auto"/>
                <w:szCs w:val="14"/>
              </w:rPr>
              <w:t>4. Acceleration/deceleration time or working cycle time is too short;</w:t>
            </w:r>
          </w:p>
          <w:p w14:paraId="5541A13B">
            <w:pPr>
              <w:pStyle w:val="23"/>
              <w:rPr>
                <w:rFonts w:cs="Times New Roman"/>
                <w:color w:val="auto"/>
                <w:szCs w:val="14"/>
              </w:rPr>
            </w:pPr>
            <w:r>
              <w:rPr>
                <w:rFonts w:cs="Times New Roman"/>
                <w:color w:val="auto"/>
                <w:szCs w:val="14"/>
              </w:rPr>
              <w:t>5. V/F control voltage is too high;</w:t>
            </w:r>
          </w:p>
          <w:p w14:paraId="51D344E6">
            <w:pPr>
              <w:pStyle w:val="23"/>
              <w:rPr>
                <w:rFonts w:cs="Times New Roman"/>
                <w:color w:val="auto"/>
                <w:szCs w:val="14"/>
              </w:rPr>
            </w:pPr>
            <w:r>
              <w:rPr>
                <w:rFonts w:cs="Times New Roman"/>
                <w:color w:val="auto"/>
                <w:szCs w:val="14"/>
              </w:rPr>
              <w:t>6. Motor capacity is too small;</w:t>
            </w:r>
          </w:p>
          <w:p w14:paraId="31071E0C">
            <w:pPr>
              <w:pStyle w:val="23"/>
              <w:rPr>
                <w:rFonts w:cs="Times New Roman"/>
                <w:color w:val="auto"/>
                <w:szCs w:val="14"/>
              </w:rPr>
            </w:pPr>
            <w:r>
              <w:rPr>
                <w:rFonts w:cs="Times New Roman"/>
                <w:color w:val="auto"/>
                <w:szCs w:val="14"/>
              </w:rPr>
              <w:t>7. Overload occurs during low-speed operation;</w:t>
            </w:r>
          </w:p>
          <w:p w14:paraId="79187AD0">
            <w:pPr>
              <w:pStyle w:val="23"/>
              <w:rPr>
                <w:rFonts w:cs="Times New Roman"/>
                <w:color w:val="auto"/>
                <w:szCs w:val="14"/>
              </w:rPr>
            </w:pPr>
            <w:r>
              <w:rPr>
                <w:rFonts w:cs="Times New Roman"/>
                <w:color w:val="auto"/>
                <w:szCs w:val="14"/>
              </w:rPr>
              <w:t>8. The torque compensation amount is too large;</w:t>
            </w:r>
          </w:p>
          <w:p w14:paraId="3B2C7034">
            <w:pPr>
              <w:pStyle w:val="23"/>
              <w:rPr>
                <w:rFonts w:cs="Times New Roman"/>
                <w:color w:val="auto"/>
                <w:szCs w:val="14"/>
              </w:rPr>
            </w:pPr>
            <w:r>
              <w:rPr>
                <w:rFonts w:cs="Times New Roman"/>
                <w:color w:val="auto"/>
                <w:szCs w:val="14"/>
              </w:rPr>
              <w:t>9. Speed tracking function parameters are set improperly;</w:t>
            </w:r>
          </w:p>
          <w:p w14:paraId="32D9516F">
            <w:pPr>
              <w:pStyle w:val="23"/>
              <w:rPr>
                <w:rFonts w:cs="Times New Roman"/>
                <w:color w:val="auto"/>
                <w:szCs w:val="14"/>
              </w:rPr>
            </w:pPr>
            <w:r>
              <w:rPr>
                <w:rFonts w:cs="Times New Roman"/>
                <w:color w:val="auto"/>
                <w:szCs w:val="14"/>
              </w:rPr>
              <w:t>10. (including automatic restart after instantaneous power failure and restart after abnormal conditions).</w:t>
            </w:r>
          </w:p>
        </w:tc>
        <w:tc>
          <w:tcPr>
            <w:tcW w:w="1089" w:type="pct"/>
            <w:shd w:val="clear" w:color="auto" w:fill="auto"/>
            <w:vAlign w:val="center"/>
          </w:tcPr>
          <w:p w14:paraId="5615E14B">
            <w:pPr>
              <w:pStyle w:val="23"/>
              <w:rPr>
                <w:rFonts w:cs="Times New Roman"/>
                <w:color w:val="auto"/>
                <w:szCs w:val="14"/>
              </w:rPr>
            </w:pPr>
            <w:r>
              <w:rPr>
                <w:rFonts w:cs="Times New Roman"/>
                <w:color w:val="auto"/>
                <w:szCs w:val="14"/>
              </w:rPr>
              <w:t>When the output current is less than parameter H3-06, the A031 warning will be automatically cleared.</w:t>
            </w:r>
          </w:p>
        </w:tc>
      </w:tr>
      <w:tr w14:paraId="0ECF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76" w:type="pct"/>
            <w:shd w:val="clear" w:color="auto" w:fill="auto"/>
            <w:vAlign w:val="center"/>
          </w:tcPr>
          <w:p w14:paraId="27A13255">
            <w:pPr>
              <w:pStyle w:val="23"/>
              <w:rPr>
                <w:rFonts w:cs="Times New Roman"/>
                <w:color w:val="auto"/>
                <w:szCs w:val="14"/>
              </w:rPr>
            </w:pPr>
            <w:r>
              <w:rPr>
                <w:rFonts w:cs="Times New Roman"/>
                <w:color w:val="auto"/>
                <w:szCs w:val="14"/>
              </w:rPr>
              <w:t>A032</w:t>
            </w:r>
          </w:p>
        </w:tc>
        <w:tc>
          <w:tcPr>
            <w:tcW w:w="638" w:type="pct"/>
            <w:shd w:val="clear" w:color="auto" w:fill="auto"/>
            <w:vAlign w:val="center"/>
          </w:tcPr>
          <w:p w14:paraId="6E14B421">
            <w:pPr>
              <w:pStyle w:val="23"/>
              <w:rPr>
                <w:rFonts w:cs="Times New Roman"/>
                <w:color w:val="auto"/>
                <w:szCs w:val="14"/>
              </w:rPr>
            </w:pPr>
            <w:r>
              <w:rPr>
                <w:rFonts w:cs="Times New Roman"/>
                <w:color w:val="auto"/>
                <w:szCs w:val="14"/>
              </w:rPr>
              <w:t>Over-torque</w:t>
            </w:r>
          </w:p>
        </w:tc>
        <w:tc>
          <w:tcPr>
            <w:tcW w:w="1491" w:type="pct"/>
            <w:shd w:val="clear" w:color="auto" w:fill="auto"/>
            <w:vAlign w:val="center"/>
          </w:tcPr>
          <w:p w14:paraId="2B4F3A3E">
            <w:pPr>
              <w:pStyle w:val="23"/>
              <w:rPr>
                <w:rFonts w:cs="Times New Roman"/>
                <w:color w:val="auto"/>
                <w:szCs w:val="14"/>
              </w:rPr>
            </w:pPr>
            <w:r>
              <w:rPr>
                <w:rFonts w:cs="Times New Roman"/>
                <w:color w:val="auto"/>
                <w:szCs w:val="14"/>
              </w:rPr>
              <w:t>Over-torque 4 warning</w:t>
            </w:r>
          </w:p>
        </w:tc>
        <w:tc>
          <w:tcPr>
            <w:tcW w:w="1305" w:type="pct"/>
            <w:shd w:val="clear" w:color="auto" w:fill="auto"/>
            <w:noWrap/>
            <w:vAlign w:val="center"/>
          </w:tcPr>
          <w:p w14:paraId="197A37DD">
            <w:pPr>
              <w:pStyle w:val="23"/>
              <w:rPr>
                <w:rFonts w:cs="Times New Roman"/>
                <w:color w:val="auto"/>
                <w:szCs w:val="14"/>
              </w:rPr>
            </w:pPr>
            <w:r>
              <w:rPr>
                <w:rFonts w:cs="Times New Roman"/>
                <w:color w:val="auto"/>
                <w:szCs w:val="14"/>
              </w:rPr>
              <w:t>Same as above</w:t>
            </w:r>
          </w:p>
        </w:tc>
        <w:tc>
          <w:tcPr>
            <w:tcW w:w="1089" w:type="pct"/>
            <w:shd w:val="clear" w:color="auto" w:fill="auto"/>
            <w:vAlign w:val="center"/>
          </w:tcPr>
          <w:p w14:paraId="00BDDCE0">
            <w:pPr>
              <w:pStyle w:val="23"/>
              <w:rPr>
                <w:rFonts w:cs="Times New Roman"/>
                <w:color w:val="auto"/>
                <w:szCs w:val="14"/>
              </w:rPr>
            </w:pPr>
            <w:r>
              <w:rPr>
                <w:rFonts w:cs="Times New Roman"/>
                <w:color w:val="auto"/>
                <w:szCs w:val="14"/>
              </w:rPr>
              <w:t>When the output current is less than parameter H3-11, the A032 warning will be automatically cleared.</w:t>
            </w:r>
          </w:p>
        </w:tc>
      </w:tr>
      <w:tr w14:paraId="27E5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476" w:type="pct"/>
            <w:shd w:val="clear" w:color="auto" w:fill="auto"/>
            <w:vAlign w:val="center"/>
          </w:tcPr>
          <w:p w14:paraId="3CA63779">
            <w:pPr>
              <w:pStyle w:val="23"/>
              <w:rPr>
                <w:rFonts w:cs="Times New Roman"/>
                <w:color w:val="auto"/>
                <w:szCs w:val="14"/>
              </w:rPr>
            </w:pPr>
            <w:r>
              <w:rPr>
                <w:rFonts w:cs="Times New Roman"/>
                <w:color w:val="auto"/>
                <w:szCs w:val="14"/>
              </w:rPr>
              <w:t>A036</w:t>
            </w:r>
          </w:p>
        </w:tc>
        <w:tc>
          <w:tcPr>
            <w:tcW w:w="638" w:type="pct"/>
            <w:shd w:val="clear" w:color="auto" w:fill="auto"/>
            <w:vAlign w:val="center"/>
          </w:tcPr>
          <w:p w14:paraId="4FAAFA81">
            <w:pPr>
              <w:pStyle w:val="23"/>
              <w:rPr>
                <w:rFonts w:cs="Times New Roman"/>
                <w:color w:val="auto"/>
                <w:szCs w:val="14"/>
              </w:rPr>
            </w:pPr>
            <w:r>
              <w:rPr>
                <w:rFonts w:cs="Times New Roman"/>
                <w:color w:val="auto"/>
                <w:szCs w:val="14"/>
              </w:rPr>
              <w:t>CANopen software disconnection</w:t>
            </w:r>
          </w:p>
        </w:tc>
        <w:tc>
          <w:tcPr>
            <w:tcW w:w="1491" w:type="pct"/>
            <w:shd w:val="clear" w:color="auto" w:fill="auto"/>
            <w:vAlign w:val="center"/>
          </w:tcPr>
          <w:p w14:paraId="6D590B6A">
            <w:pPr>
              <w:pStyle w:val="23"/>
              <w:rPr>
                <w:rFonts w:cs="Times New Roman"/>
                <w:color w:val="auto"/>
                <w:szCs w:val="14"/>
              </w:rPr>
            </w:pPr>
            <w:r>
              <w:rPr>
                <w:rFonts w:cs="Times New Roman"/>
                <w:color w:val="auto"/>
                <w:szCs w:val="14"/>
              </w:rPr>
              <w:t>CANopen Software Disconnection 1</w:t>
            </w:r>
          </w:p>
        </w:tc>
        <w:tc>
          <w:tcPr>
            <w:tcW w:w="1305" w:type="pct"/>
            <w:shd w:val="clear" w:color="auto" w:fill="auto"/>
            <w:vAlign w:val="center"/>
          </w:tcPr>
          <w:p w14:paraId="0C17D893">
            <w:pPr>
              <w:pStyle w:val="23"/>
              <w:rPr>
                <w:rFonts w:cs="Times New Roman"/>
                <w:color w:val="auto"/>
                <w:szCs w:val="14"/>
              </w:rPr>
            </w:pPr>
            <w:r>
              <w:rPr>
                <w:rFonts w:cs="Times New Roman"/>
                <w:color w:val="auto"/>
                <w:szCs w:val="14"/>
              </w:rPr>
              <w:t>1. The communication timeout setting is too short;</w:t>
            </w:r>
          </w:p>
          <w:p w14:paraId="09DC24A5">
            <w:pPr>
              <w:pStyle w:val="23"/>
              <w:rPr>
                <w:rFonts w:cs="Times New Roman"/>
                <w:color w:val="auto"/>
                <w:szCs w:val="14"/>
              </w:rPr>
            </w:pPr>
            <w:r>
              <w:rPr>
                <w:rFonts w:cs="Times New Roman"/>
                <w:color w:val="auto"/>
                <w:szCs w:val="14"/>
              </w:rPr>
              <w:t>2. Malfunction due to interference.</w:t>
            </w:r>
          </w:p>
        </w:tc>
        <w:tc>
          <w:tcPr>
            <w:tcW w:w="1089" w:type="pct"/>
            <w:shd w:val="clear" w:color="auto" w:fill="auto"/>
            <w:noWrap/>
            <w:vAlign w:val="center"/>
          </w:tcPr>
          <w:p w14:paraId="5D768BFB">
            <w:pPr>
              <w:pStyle w:val="23"/>
              <w:rPr>
                <w:rFonts w:cs="Times New Roman"/>
                <w:color w:val="auto"/>
                <w:szCs w:val="14"/>
              </w:rPr>
            </w:pPr>
            <w:r>
              <w:rPr>
                <w:rFonts w:cs="Times New Roman"/>
                <w:color w:val="auto"/>
                <w:szCs w:val="14"/>
              </w:rPr>
              <w:t>Manual reset, send a reset signal from the higher-level machine to clear this error.</w:t>
            </w:r>
          </w:p>
        </w:tc>
      </w:tr>
      <w:tr w14:paraId="3D488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476" w:type="pct"/>
            <w:shd w:val="clear" w:color="auto" w:fill="auto"/>
            <w:vAlign w:val="center"/>
          </w:tcPr>
          <w:p w14:paraId="18097B79">
            <w:pPr>
              <w:pStyle w:val="23"/>
              <w:rPr>
                <w:rFonts w:cs="Times New Roman"/>
                <w:color w:val="auto"/>
                <w:szCs w:val="14"/>
              </w:rPr>
            </w:pPr>
            <w:r>
              <w:rPr>
                <w:rFonts w:cs="Times New Roman"/>
                <w:color w:val="auto"/>
                <w:szCs w:val="14"/>
              </w:rPr>
              <w:t>A037</w:t>
            </w:r>
          </w:p>
        </w:tc>
        <w:tc>
          <w:tcPr>
            <w:tcW w:w="638" w:type="pct"/>
            <w:shd w:val="clear" w:color="auto" w:fill="auto"/>
            <w:vAlign w:val="center"/>
          </w:tcPr>
          <w:p w14:paraId="3ED28748">
            <w:pPr>
              <w:pStyle w:val="23"/>
              <w:rPr>
                <w:rFonts w:cs="Times New Roman"/>
                <w:color w:val="auto"/>
                <w:szCs w:val="14"/>
              </w:rPr>
            </w:pPr>
            <w:r>
              <w:rPr>
                <w:rFonts w:cs="Times New Roman"/>
                <w:color w:val="auto"/>
                <w:szCs w:val="14"/>
              </w:rPr>
              <w:t>CANopen software disconnection</w:t>
            </w:r>
          </w:p>
        </w:tc>
        <w:tc>
          <w:tcPr>
            <w:tcW w:w="1491" w:type="pct"/>
            <w:shd w:val="clear" w:color="auto" w:fill="auto"/>
            <w:vAlign w:val="center"/>
          </w:tcPr>
          <w:p w14:paraId="2D9CA315">
            <w:pPr>
              <w:pStyle w:val="23"/>
              <w:rPr>
                <w:rFonts w:cs="Times New Roman"/>
                <w:color w:val="auto"/>
                <w:szCs w:val="14"/>
              </w:rPr>
            </w:pPr>
            <w:r>
              <w:rPr>
                <w:rFonts w:cs="Times New Roman"/>
                <w:color w:val="auto"/>
                <w:szCs w:val="14"/>
              </w:rPr>
              <w:t>CANopen Software Disconnection 2</w:t>
            </w:r>
          </w:p>
        </w:tc>
        <w:tc>
          <w:tcPr>
            <w:tcW w:w="1305" w:type="pct"/>
            <w:shd w:val="clear" w:color="auto" w:fill="auto"/>
            <w:vAlign w:val="center"/>
          </w:tcPr>
          <w:p w14:paraId="6D2932DE">
            <w:pPr>
              <w:pStyle w:val="23"/>
              <w:rPr>
                <w:rFonts w:cs="Times New Roman"/>
                <w:color w:val="auto"/>
                <w:szCs w:val="14"/>
              </w:rPr>
            </w:pPr>
            <w:r>
              <w:rPr>
                <w:rFonts w:cs="Times New Roman"/>
                <w:color w:val="auto"/>
                <w:szCs w:val="14"/>
              </w:rPr>
              <w:t>1. The communication timeout setting is too short;</w:t>
            </w:r>
          </w:p>
          <w:p w14:paraId="60917179">
            <w:pPr>
              <w:pStyle w:val="23"/>
              <w:rPr>
                <w:rFonts w:cs="Times New Roman"/>
                <w:color w:val="auto"/>
                <w:szCs w:val="14"/>
              </w:rPr>
            </w:pPr>
            <w:r>
              <w:rPr>
                <w:rFonts w:cs="Times New Roman"/>
                <w:color w:val="auto"/>
                <w:szCs w:val="14"/>
              </w:rPr>
              <w:t>2. Misoperation due to interference;</w:t>
            </w:r>
          </w:p>
          <w:p w14:paraId="46BB0E7E">
            <w:pPr>
              <w:pStyle w:val="23"/>
              <w:rPr>
                <w:rFonts w:cs="Times New Roman"/>
                <w:color w:val="auto"/>
                <w:szCs w:val="14"/>
              </w:rPr>
            </w:pPr>
            <w:r>
              <w:rPr>
                <w:rFonts w:cs="Times New Roman"/>
                <w:color w:val="auto"/>
                <w:szCs w:val="14"/>
              </w:rPr>
              <w:t>3. Communication Cable Disconnected or Poor Contact.</w:t>
            </w:r>
          </w:p>
        </w:tc>
        <w:tc>
          <w:tcPr>
            <w:tcW w:w="1089" w:type="pct"/>
            <w:shd w:val="clear" w:color="auto" w:fill="auto"/>
            <w:noWrap/>
            <w:vAlign w:val="center"/>
          </w:tcPr>
          <w:p w14:paraId="1127C1F5">
            <w:pPr>
              <w:pStyle w:val="23"/>
              <w:rPr>
                <w:rFonts w:cs="Times New Roman"/>
                <w:color w:val="auto"/>
                <w:szCs w:val="14"/>
              </w:rPr>
            </w:pPr>
            <w:r>
              <w:rPr>
                <w:rFonts w:cs="Times New Roman"/>
                <w:color w:val="auto"/>
                <w:szCs w:val="14"/>
              </w:rPr>
              <w:t>Manual reset, send a reset signal from the higher-level machine to clear this error.</w:t>
            </w:r>
          </w:p>
        </w:tc>
      </w:tr>
      <w:tr w14:paraId="1C5E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76" w:type="pct"/>
            <w:shd w:val="clear" w:color="auto" w:fill="auto"/>
            <w:vAlign w:val="center"/>
          </w:tcPr>
          <w:p w14:paraId="217F96FF">
            <w:pPr>
              <w:pStyle w:val="23"/>
              <w:rPr>
                <w:rFonts w:cs="Times New Roman"/>
                <w:color w:val="auto"/>
                <w:szCs w:val="14"/>
              </w:rPr>
            </w:pPr>
            <w:r>
              <w:rPr>
                <w:rFonts w:cs="Times New Roman"/>
                <w:color w:val="auto"/>
                <w:szCs w:val="14"/>
              </w:rPr>
              <w:t>A039</w:t>
            </w:r>
          </w:p>
        </w:tc>
        <w:tc>
          <w:tcPr>
            <w:tcW w:w="638" w:type="pct"/>
            <w:shd w:val="clear" w:color="auto" w:fill="auto"/>
            <w:vAlign w:val="center"/>
          </w:tcPr>
          <w:p w14:paraId="36D0814A">
            <w:pPr>
              <w:pStyle w:val="23"/>
              <w:rPr>
                <w:rFonts w:cs="Times New Roman"/>
                <w:color w:val="auto"/>
                <w:szCs w:val="14"/>
              </w:rPr>
            </w:pPr>
            <w:r>
              <w:rPr>
                <w:rFonts w:cs="Times New Roman"/>
                <w:color w:val="auto"/>
                <w:szCs w:val="14"/>
              </w:rPr>
              <w:t>CANopen Hardware Disconnection</w:t>
            </w:r>
          </w:p>
        </w:tc>
        <w:tc>
          <w:tcPr>
            <w:tcW w:w="1491" w:type="pct"/>
            <w:shd w:val="clear" w:color="auto" w:fill="auto"/>
            <w:vAlign w:val="center"/>
          </w:tcPr>
          <w:p w14:paraId="77FCC6C0">
            <w:pPr>
              <w:pStyle w:val="23"/>
              <w:rPr>
                <w:rFonts w:cs="Times New Roman"/>
                <w:color w:val="auto"/>
                <w:szCs w:val="14"/>
              </w:rPr>
            </w:pPr>
            <w:r>
              <w:rPr>
                <w:rFonts w:cs="Times New Roman"/>
                <w:color w:val="auto"/>
                <w:szCs w:val="14"/>
              </w:rPr>
              <w:t>CAN BUS hardware disconnection</w:t>
            </w:r>
          </w:p>
        </w:tc>
        <w:tc>
          <w:tcPr>
            <w:tcW w:w="1305" w:type="pct"/>
            <w:shd w:val="clear" w:color="auto" w:fill="auto"/>
            <w:vAlign w:val="center"/>
          </w:tcPr>
          <w:p w14:paraId="3761AFE8">
            <w:pPr>
              <w:pStyle w:val="23"/>
              <w:rPr>
                <w:rFonts w:cs="Times New Roman"/>
                <w:color w:val="auto"/>
                <w:szCs w:val="14"/>
              </w:rPr>
            </w:pPr>
            <w:r>
              <w:rPr>
                <w:rFonts w:cs="Times New Roman"/>
                <w:color w:val="auto"/>
                <w:szCs w:val="14"/>
              </w:rPr>
              <w:t>1. Verify if the communication format is correct;</w:t>
            </w:r>
          </w:p>
          <w:p w14:paraId="39A6305F">
            <w:pPr>
              <w:pStyle w:val="23"/>
              <w:rPr>
                <w:rFonts w:cs="Times New Roman"/>
                <w:color w:val="auto"/>
                <w:szCs w:val="14"/>
              </w:rPr>
            </w:pPr>
            <w:r>
              <w:rPr>
                <w:rFonts w:cs="Times New Roman"/>
                <w:color w:val="auto"/>
                <w:szCs w:val="14"/>
              </w:rPr>
              <w:t>2. Misoperation due to interference;</w:t>
            </w:r>
          </w:p>
          <w:p w14:paraId="379A853A">
            <w:pPr>
              <w:pStyle w:val="23"/>
              <w:rPr>
                <w:rFonts w:cs="Times New Roman"/>
                <w:color w:val="auto"/>
                <w:szCs w:val="14"/>
              </w:rPr>
            </w:pPr>
            <w:r>
              <w:rPr>
                <w:rFonts w:cs="Times New Roman"/>
                <w:color w:val="auto"/>
                <w:szCs w:val="14"/>
              </w:rPr>
              <w:t>3. Communication Cable Disconnected or Poor Contact.</w:t>
            </w:r>
          </w:p>
        </w:tc>
        <w:tc>
          <w:tcPr>
            <w:tcW w:w="1089" w:type="pct"/>
            <w:shd w:val="clear" w:color="auto" w:fill="auto"/>
            <w:noWrap/>
            <w:vAlign w:val="center"/>
          </w:tcPr>
          <w:p w14:paraId="3DF5DE4F">
            <w:pPr>
              <w:pStyle w:val="23"/>
              <w:rPr>
                <w:rFonts w:cs="Times New Roman"/>
                <w:color w:val="auto"/>
                <w:szCs w:val="14"/>
              </w:rPr>
            </w:pPr>
            <w:r>
              <w:rPr>
                <w:rFonts w:cs="Times New Roman"/>
                <w:color w:val="auto"/>
                <w:szCs w:val="14"/>
              </w:rPr>
              <w:t>Manual reset, power must be disconnected and then reconnected</w:t>
            </w:r>
          </w:p>
        </w:tc>
      </w:tr>
      <w:tr w14:paraId="756DB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76" w:type="pct"/>
            <w:shd w:val="clear" w:color="auto" w:fill="auto"/>
            <w:vAlign w:val="center"/>
          </w:tcPr>
          <w:p w14:paraId="67DD7850">
            <w:pPr>
              <w:pStyle w:val="23"/>
              <w:rPr>
                <w:rFonts w:cs="Times New Roman"/>
                <w:color w:val="auto"/>
                <w:szCs w:val="14"/>
              </w:rPr>
            </w:pPr>
            <w:r>
              <w:rPr>
                <w:rFonts w:cs="Times New Roman"/>
                <w:color w:val="auto"/>
                <w:szCs w:val="14"/>
              </w:rPr>
              <w:t>A040</w:t>
            </w:r>
          </w:p>
        </w:tc>
        <w:tc>
          <w:tcPr>
            <w:tcW w:w="638" w:type="pct"/>
            <w:shd w:val="clear" w:color="auto" w:fill="auto"/>
            <w:vAlign w:val="center"/>
          </w:tcPr>
          <w:p w14:paraId="365D95A4">
            <w:pPr>
              <w:pStyle w:val="23"/>
              <w:rPr>
                <w:rFonts w:cs="Times New Roman"/>
                <w:color w:val="auto"/>
                <w:szCs w:val="14"/>
              </w:rPr>
            </w:pPr>
            <w:r>
              <w:rPr>
                <w:rFonts w:cs="Times New Roman"/>
                <w:color w:val="auto"/>
                <w:szCs w:val="14"/>
              </w:rPr>
              <w:t>CANopen Index Error</w:t>
            </w:r>
          </w:p>
        </w:tc>
        <w:tc>
          <w:tcPr>
            <w:tcW w:w="1491" w:type="pct"/>
            <w:shd w:val="clear" w:color="auto" w:fill="auto"/>
            <w:vAlign w:val="center"/>
          </w:tcPr>
          <w:p w14:paraId="3F4282BB">
            <w:pPr>
              <w:pStyle w:val="23"/>
              <w:rPr>
                <w:rFonts w:cs="Times New Roman"/>
                <w:color w:val="auto"/>
                <w:szCs w:val="14"/>
              </w:rPr>
            </w:pPr>
            <w:r>
              <w:rPr>
                <w:rFonts w:cs="Times New Roman"/>
                <w:color w:val="auto"/>
                <w:szCs w:val="14"/>
              </w:rPr>
              <w:t>CANopen Communication Index Error</w:t>
            </w:r>
          </w:p>
        </w:tc>
        <w:tc>
          <w:tcPr>
            <w:tcW w:w="1305" w:type="pct"/>
            <w:shd w:val="clear" w:color="auto" w:fill="auto"/>
            <w:noWrap/>
            <w:vAlign w:val="center"/>
          </w:tcPr>
          <w:p w14:paraId="759E04B7">
            <w:pPr>
              <w:pStyle w:val="23"/>
              <w:rPr>
                <w:rFonts w:cs="Times New Roman"/>
                <w:color w:val="auto"/>
                <w:szCs w:val="14"/>
              </w:rPr>
            </w:pPr>
            <w:r>
              <w:rPr>
                <w:rFonts w:cs="Times New Roman"/>
                <w:color w:val="auto"/>
                <w:szCs w:val="14"/>
              </w:rPr>
              <w:t>Communication Index Setting Error</w:t>
            </w:r>
          </w:p>
        </w:tc>
        <w:tc>
          <w:tcPr>
            <w:tcW w:w="1089" w:type="pct"/>
            <w:shd w:val="clear" w:color="auto" w:fill="auto"/>
            <w:noWrap/>
            <w:vAlign w:val="center"/>
          </w:tcPr>
          <w:p w14:paraId="4A27D6F1">
            <w:pPr>
              <w:pStyle w:val="23"/>
              <w:rPr>
                <w:rFonts w:cs="Times New Roman"/>
                <w:color w:val="auto"/>
                <w:szCs w:val="14"/>
              </w:rPr>
            </w:pPr>
            <w:r>
              <w:rPr>
                <w:rFonts w:cs="Times New Roman"/>
                <w:color w:val="auto"/>
                <w:szCs w:val="14"/>
              </w:rPr>
              <w:t>Manual reset, the upper computer sends a reset signal to clear this error</w:t>
            </w:r>
          </w:p>
        </w:tc>
      </w:tr>
      <w:tr w14:paraId="792A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76" w:type="pct"/>
            <w:shd w:val="clear" w:color="auto" w:fill="auto"/>
            <w:vAlign w:val="center"/>
          </w:tcPr>
          <w:p w14:paraId="0DD7435D">
            <w:pPr>
              <w:pStyle w:val="23"/>
              <w:rPr>
                <w:rFonts w:cs="Times New Roman"/>
                <w:color w:val="auto"/>
                <w:szCs w:val="14"/>
              </w:rPr>
            </w:pPr>
            <w:r>
              <w:rPr>
                <w:rFonts w:cs="Times New Roman"/>
                <w:color w:val="auto"/>
                <w:szCs w:val="14"/>
              </w:rPr>
              <w:t>A041</w:t>
            </w:r>
          </w:p>
        </w:tc>
        <w:tc>
          <w:tcPr>
            <w:tcW w:w="638" w:type="pct"/>
            <w:shd w:val="clear" w:color="auto" w:fill="auto"/>
            <w:vAlign w:val="center"/>
          </w:tcPr>
          <w:p w14:paraId="1640068D">
            <w:pPr>
              <w:pStyle w:val="23"/>
              <w:rPr>
                <w:rFonts w:cs="Times New Roman"/>
                <w:color w:val="auto"/>
                <w:szCs w:val="14"/>
              </w:rPr>
            </w:pPr>
            <w:r>
              <w:rPr>
                <w:rFonts w:cs="Times New Roman"/>
                <w:color w:val="auto"/>
                <w:szCs w:val="14"/>
              </w:rPr>
              <w:t>CANopen Node Address Error</w:t>
            </w:r>
          </w:p>
        </w:tc>
        <w:tc>
          <w:tcPr>
            <w:tcW w:w="1491" w:type="pct"/>
            <w:shd w:val="clear" w:color="auto" w:fill="auto"/>
            <w:vAlign w:val="center"/>
          </w:tcPr>
          <w:p w14:paraId="314818CE">
            <w:pPr>
              <w:pStyle w:val="23"/>
              <w:rPr>
                <w:rFonts w:cs="Times New Roman"/>
                <w:color w:val="auto"/>
                <w:szCs w:val="14"/>
              </w:rPr>
            </w:pPr>
            <w:r>
              <w:rPr>
                <w:rFonts w:cs="Times New Roman"/>
                <w:color w:val="auto"/>
                <w:szCs w:val="14"/>
              </w:rPr>
              <w:t>CANopen communication station number error (only supports 1～127)</w:t>
            </w:r>
          </w:p>
        </w:tc>
        <w:tc>
          <w:tcPr>
            <w:tcW w:w="1305" w:type="pct"/>
            <w:shd w:val="clear" w:color="auto" w:fill="auto"/>
            <w:noWrap/>
            <w:vAlign w:val="center"/>
          </w:tcPr>
          <w:p w14:paraId="35EC588D">
            <w:pPr>
              <w:pStyle w:val="23"/>
              <w:rPr>
                <w:rFonts w:cs="Times New Roman"/>
                <w:color w:val="auto"/>
                <w:szCs w:val="14"/>
              </w:rPr>
            </w:pPr>
            <w:r>
              <w:rPr>
                <w:rFonts w:cs="Times New Roman"/>
                <w:color w:val="auto"/>
                <w:szCs w:val="14"/>
              </w:rPr>
              <w:t>Communication Node Address Setting Error</w:t>
            </w:r>
          </w:p>
        </w:tc>
        <w:tc>
          <w:tcPr>
            <w:tcW w:w="1089" w:type="pct"/>
            <w:shd w:val="clear" w:color="auto" w:fill="auto"/>
            <w:noWrap/>
            <w:vAlign w:val="center"/>
          </w:tcPr>
          <w:p w14:paraId="470DD82A">
            <w:pPr>
              <w:pStyle w:val="23"/>
              <w:rPr>
                <w:rFonts w:cs="Times New Roman"/>
                <w:color w:val="auto"/>
                <w:szCs w:val="14"/>
              </w:rPr>
            </w:pPr>
            <w:r>
              <w:rPr>
                <w:rFonts w:cs="Times New Roman"/>
                <w:color w:val="auto"/>
                <w:szCs w:val="14"/>
              </w:rPr>
              <w:t>Manual reset, parameter F0-18=7</w:t>
            </w:r>
          </w:p>
        </w:tc>
      </w:tr>
      <w:tr w14:paraId="61A98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76" w:type="pct"/>
            <w:shd w:val="clear" w:color="auto" w:fill="auto"/>
            <w:vAlign w:val="center"/>
          </w:tcPr>
          <w:p w14:paraId="706CB5B0">
            <w:pPr>
              <w:pStyle w:val="23"/>
              <w:rPr>
                <w:rFonts w:cs="Times New Roman"/>
                <w:color w:val="auto"/>
                <w:szCs w:val="14"/>
              </w:rPr>
            </w:pPr>
            <w:r>
              <w:rPr>
                <w:rFonts w:cs="Times New Roman"/>
                <w:color w:val="auto"/>
                <w:szCs w:val="14"/>
              </w:rPr>
              <w:t>A042</w:t>
            </w:r>
          </w:p>
        </w:tc>
        <w:tc>
          <w:tcPr>
            <w:tcW w:w="638" w:type="pct"/>
            <w:shd w:val="clear" w:color="auto" w:fill="auto"/>
            <w:vAlign w:val="center"/>
          </w:tcPr>
          <w:p w14:paraId="15830246">
            <w:pPr>
              <w:pStyle w:val="23"/>
              <w:rPr>
                <w:rFonts w:cs="Times New Roman"/>
                <w:color w:val="auto"/>
                <w:szCs w:val="14"/>
              </w:rPr>
            </w:pPr>
            <w:r>
              <w:rPr>
                <w:rFonts w:cs="Times New Roman"/>
                <w:color w:val="auto"/>
                <w:szCs w:val="14"/>
              </w:rPr>
              <w:t>CANopen Memory Error</w:t>
            </w:r>
          </w:p>
        </w:tc>
        <w:tc>
          <w:tcPr>
            <w:tcW w:w="1491" w:type="pct"/>
            <w:shd w:val="clear" w:color="auto" w:fill="auto"/>
            <w:vAlign w:val="center"/>
          </w:tcPr>
          <w:p w14:paraId="5DFAE91B">
            <w:pPr>
              <w:pStyle w:val="23"/>
              <w:rPr>
                <w:rFonts w:cs="Times New Roman"/>
                <w:color w:val="auto"/>
                <w:szCs w:val="14"/>
              </w:rPr>
            </w:pPr>
            <w:r>
              <w:rPr>
                <w:rFonts w:cs="Times New Roman"/>
                <w:color w:val="auto"/>
                <w:szCs w:val="14"/>
              </w:rPr>
              <w:t>CANopen memory error</w:t>
            </w:r>
          </w:p>
        </w:tc>
        <w:tc>
          <w:tcPr>
            <w:tcW w:w="1305" w:type="pct"/>
            <w:shd w:val="clear" w:color="auto" w:fill="auto"/>
            <w:noWrap/>
            <w:vAlign w:val="center"/>
          </w:tcPr>
          <w:p w14:paraId="7DCD9B0E">
            <w:pPr>
              <w:pStyle w:val="23"/>
              <w:rPr>
                <w:rFonts w:cs="Times New Roman"/>
                <w:color w:val="auto"/>
                <w:szCs w:val="14"/>
              </w:rPr>
            </w:pPr>
            <w:r>
              <w:rPr>
                <w:rFonts w:cs="Times New Roman"/>
                <w:color w:val="auto"/>
                <w:szCs w:val="14"/>
              </w:rPr>
              <w:t>CANopen Internal Memory Error</w:t>
            </w:r>
          </w:p>
        </w:tc>
        <w:tc>
          <w:tcPr>
            <w:tcW w:w="1089" w:type="pct"/>
            <w:shd w:val="clear" w:color="auto" w:fill="auto"/>
            <w:noWrap/>
            <w:vAlign w:val="center"/>
          </w:tcPr>
          <w:p w14:paraId="53C257A7">
            <w:pPr>
              <w:pStyle w:val="23"/>
              <w:rPr>
                <w:rFonts w:cs="Times New Roman"/>
                <w:color w:val="auto"/>
                <w:szCs w:val="14"/>
              </w:rPr>
            </w:pPr>
            <w:r>
              <w:rPr>
                <w:rFonts w:cs="Times New Roman"/>
                <w:color w:val="auto"/>
                <w:szCs w:val="14"/>
              </w:rPr>
              <w:t>Manual reset, parameter F0-18=7</w:t>
            </w:r>
          </w:p>
        </w:tc>
      </w:tr>
      <w:tr w14:paraId="1F889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476" w:type="pct"/>
            <w:shd w:val="clear" w:color="auto" w:fill="auto"/>
            <w:vAlign w:val="center"/>
          </w:tcPr>
          <w:p w14:paraId="40A01D1E">
            <w:pPr>
              <w:pStyle w:val="23"/>
              <w:rPr>
                <w:rFonts w:cs="Times New Roman"/>
                <w:color w:val="auto"/>
                <w:szCs w:val="14"/>
              </w:rPr>
            </w:pPr>
            <w:r>
              <w:rPr>
                <w:rFonts w:cs="Times New Roman"/>
                <w:color w:val="auto"/>
                <w:szCs w:val="14"/>
              </w:rPr>
              <w:t>A043</w:t>
            </w:r>
          </w:p>
        </w:tc>
        <w:tc>
          <w:tcPr>
            <w:tcW w:w="638" w:type="pct"/>
            <w:shd w:val="clear" w:color="auto" w:fill="auto"/>
            <w:vAlign w:val="center"/>
          </w:tcPr>
          <w:p w14:paraId="5989F1EC">
            <w:pPr>
              <w:pStyle w:val="23"/>
              <w:rPr>
                <w:rFonts w:cs="Times New Roman"/>
                <w:color w:val="auto"/>
                <w:szCs w:val="14"/>
              </w:rPr>
            </w:pPr>
            <w:r>
              <w:rPr>
                <w:rFonts w:cs="Times New Roman"/>
                <w:color w:val="auto"/>
                <w:szCs w:val="14"/>
              </w:rPr>
              <w:t>CANopen SDO</w:t>
            </w:r>
          </w:p>
          <w:p w14:paraId="1C12C566">
            <w:pPr>
              <w:pStyle w:val="23"/>
              <w:rPr>
                <w:rFonts w:cs="Times New Roman"/>
                <w:color w:val="auto"/>
                <w:szCs w:val="14"/>
              </w:rPr>
            </w:pPr>
            <w:r>
              <w:rPr>
                <w:rFonts w:cs="Times New Roman"/>
                <w:color w:val="auto"/>
                <w:szCs w:val="14"/>
              </w:rPr>
              <w:t>Transmission timeout</w:t>
            </w:r>
          </w:p>
        </w:tc>
        <w:tc>
          <w:tcPr>
            <w:tcW w:w="1491" w:type="pct"/>
            <w:shd w:val="clear" w:color="auto" w:fill="auto"/>
            <w:vAlign w:val="center"/>
          </w:tcPr>
          <w:p w14:paraId="172BABA8">
            <w:pPr>
              <w:pStyle w:val="23"/>
              <w:rPr>
                <w:rFonts w:cs="Times New Roman"/>
                <w:color w:val="auto"/>
                <w:szCs w:val="14"/>
              </w:rPr>
            </w:pPr>
            <w:r>
              <w:rPr>
                <w:rFonts w:cs="Times New Roman"/>
                <w:color w:val="auto"/>
                <w:szCs w:val="14"/>
              </w:rPr>
              <w:t>SDO transmission timeout (this warning is only for the master station)</w:t>
            </w:r>
          </w:p>
        </w:tc>
        <w:tc>
          <w:tcPr>
            <w:tcW w:w="1305" w:type="pct"/>
            <w:shd w:val="clear" w:color="auto" w:fill="auto"/>
            <w:vAlign w:val="center"/>
          </w:tcPr>
          <w:p w14:paraId="0164F818">
            <w:pPr>
              <w:pStyle w:val="23"/>
              <w:rPr>
                <w:rFonts w:cs="Times New Roman"/>
                <w:color w:val="auto"/>
                <w:szCs w:val="14"/>
              </w:rPr>
            </w:pPr>
            <w:r>
              <w:rPr>
                <w:rFonts w:cs="Times New Roman"/>
                <w:color w:val="auto"/>
                <w:szCs w:val="14"/>
              </w:rPr>
              <w:t>1. Slave not connected;</w:t>
            </w:r>
          </w:p>
          <w:p w14:paraId="198E5CB4">
            <w:pPr>
              <w:pStyle w:val="23"/>
              <w:rPr>
                <w:rFonts w:cs="Times New Roman"/>
                <w:color w:val="auto"/>
                <w:szCs w:val="14"/>
              </w:rPr>
            </w:pPr>
            <w:r>
              <w:rPr>
                <w:rFonts w:cs="Times New Roman"/>
                <w:color w:val="auto"/>
                <w:szCs w:val="14"/>
              </w:rPr>
              <w:t>2. Synchronization cycle set too short;</w:t>
            </w:r>
          </w:p>
          <w:p w14:paraId="058730C6">
            <w:pPr>
              <w:pStyle w:val="23"/>
              <w:rPr>
                <w:rFonts w:cs="Times New Roman"/>
                <w:color w:val="auto"/>
                <w:szCs w:val="14"/>
              </w:rPr>
            </w:pPr>
            <w:r>
              <w:rPr>
                <w:rFonts w:cs="Times New Roman"/>
                <w:color w:val="auto"/>
                <w:szCs w:val="14"/>
              </w:rPr>
              <w:t>3. Misoperation due to interference;</w:t>
            </w:r>
          </w:p>
          <w:p w14:paraId="2E66D091">
            <w:pPr>
              <w:pStyle w:val="23"/>
              <w:rPr>
                <w:rFonts w:cs="Times New Roman"/>
                <w:color w:val="auto"/>
                <w:szCs w:val="14"/>
              </w:rPr>
            </w:pPr>
            <w:r>
              <w:rPr>
                <w:rFonts w:cs="Times New Roman"/>
                <w:color w:val="auto"/>
                <w:szCs w:val="14"/>
              </w:rPr>
              <w:t>4. Communication cable break or poor contact.</w:t>
            </w:r>
          </w:p>
        </w:tc>
        <w:tc>
          <w:tcPr>
            <w:tcW w:w="1089" w:type="pct"/>
            <w:shd w:val="clear" w:color="auto" w:fill="auto"/>
            <w:vAlign w:val="center"/>
          </w:tcPr>
          <w:p w14:paraId="395C2873">
            <w:pPr>
              <w:pStyle w:val="23"/>
              <w:rPr>
                <w:rFonts w:cs="Times New Roman"/>
                <w:color w:val="auto"/>
                <w:szCs w:val="14"/>
              </w:rPr>
            </w:pPr>
            <w:r>
              <w:rPr>
                <w:rFonts w:cs="Times New Roman"/>
                <w:color w:val="auto"/>
                <w:szCs w:val="14"/>
              </w:rPr>
              <w:t>When the master station resends an SDO and receives a response, this warning will be automatically cleared.</w:t>
            </w:r>
          </w:p>
        </w:tc>
      </w:tr>
      <w:tr w14:paraId="2A48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76" w:type="pct"/>
            <w:shd w:val="clear" w:color="auto" w:fill="auto"/>
            <w:vAlign w:val="center"/>
          </w:tcPr>
          <w:p w14:paraId="560F63D0">
            <w:pPr>
              <w:pStyle w:val="23"/>
              <w:rPr>
                <w:rFonts w:cs="Times New Roman"/>
                <w:color w:val="auto"/>
                <w:szCs w:val="14"/>
              </w:rPr>
            </w:pPr>
            <w:r>
              <w:rPr>
                <w:rFonts w:cs="Times New Roman"/>
                <w:color w:val="auto"/>
                <w:szCs w:val="14"/>
              </w:rPr>
              <w:t>A044</w:t>
            </w:r>
          </w:p>
        </w:tc>
        <w:tc>
          <w:tcPr>
            <w:tcW w:w="638" w:type="pct"/>
            <w:shd w:val="clear" w:color="auto" w:fill="auto"/>
            <w:vAlign w:val="center"/>
          </w:tcPr>
          <w:p w14:paraId="2774F4C3">
            <w:pPr>
              <w:pStyle w:val="23"/>
              <w:rPr>
                <w:rFonts w:cs="Times New Roman"/>
                <w:color w:val="auto"/>
                <w:szCs w:val="14"/>
              </w:rPr>
            </w:pPr>
            <w:r>
              <w:rPr>
                <w:rFonts w:cs="Times New Roman"/>
                <w:color w:val="auto"/>
                <w:szCs w:val="14"/>
              </w:rPr>
              <w:t>CANopen SDO</w:t>
            </w:r>
          </w:p>
          <w:p w14:paraId="4CDE9A48">
            <w:pPr>
              <w:pStyle w:val="23"/>
              <w:rPr>
                <w:rFonts w:cs="Times New Roman"/>
                <w:color w:val="auto"/>
                <w:szCs w:val="14"/>
              </w:rPr>
            </w:pPr>
            <w:r>
              <w:rPr>
                <w:rFonts w:cs="Times New Roman"/>
                <w:color w:val="auto"/>
                <w:szCs w:val="14"/>
              </w:rPr>
              <w:t>Receive overflow</w:t>
            </w:r>
          </w:p>
        </w:tc>
        <w:tc>
          <w:tcPr>
            <w:tcW w:w="1491" w:type="pct"/>
            <w:shd w:val="clear" w:color="auto" w:fill="auto"/>
            <w:vAlign w:val="center"/>
          </w:tcPr>
          <w:p w14:paraId="12D193E6">
            <w:pPr>
              <w:pStyle w:val="23"/>
              <w:rPr>
                <w:rFonts w:cs="Times New Roman"/>
                <w:color w:val="auto"/>
                <w:szCs w:val="14"/>
              </w:rPr>
            </w:pPr>
            <w:r>
              <w:rPr>
                <w:rFonts w:cs="Times New Roman"/>
                <w:color w:val="auto"/>
                <w:szCs w:val="14"/>
              </w:rPr>
              <w:t>CANopen internal stack buffer overflow</w:t>
            </w:r>
          </w:p>
        </w:tc>
        <w:tc>
          <w:tcPr>
            <w:tcW w:w="1305" w:type="pct"/>
            <w:shd w:val="clear" w:color="auto" w:fill="auto"/>
            <w:noWrap/>
            <w:vAlign w:val="center"/>
          </w:tcPr>
          <w:p w14:paraId="0D23ACEF">
            <w:pPr>
              <w:pStyle w:val="23"/>
              <w:rPr>
                <w:rFonts w:cs="Times New Roman"/>
                <w:color w:val="auto"/>
                <w:szCs w:val="14"/>
              </w:rPr>
            </w:pPr>
            <w:r>
              <w:rPr>
                <w:rFonts w:cs="Times New Roman"/>
                <w:color w:val="auto"/>
                <w:szCs w:val="14"/>
              </w:rPr>
              <w:t>The master device sends too many SDOs at once</w:t>
            </w:r>
          </w:p>
        </w:tc>
        <w:tc>
          <w:tcPr>
            <w:tcW w:w="1089" w:type="pct"/>
            <w:shd w:val="clear" w:color="auto" w:fill="auto"/>
            <w:noWrap/>
            <w:vAlign w:val="center"/>
          </w:tcPr>
          <w:p w14:paraId="2CAE0027">
            <w:pPr>
              <w:pStyle w:val="23"/>
              <w:rPr>
                <w:rFonts w:cs="Times New Roman"/>
                <w:color w:val="auto"/>
                <w:szCs w:val="14"/>
              </w:rPr>
            </w:pPr>
            <w:r>
              <w:rPr>
                <w:rFonts w:cs="Times New Roman"/>
                <w:color w:val="auto"/>
                <w:szCs w:val="14"/>
              </w:rPr>
              <w:t>Manual reset, send a reset signal from the higher-level machine to clear this error.</w:t>
            </w:r>
          </w:p>
        </w:tc>
      </w:tr>
      <w:tr w14:paraId="7386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476" w:type="pct"/>
            <w:shd w:val="clear" w:color="auto" w:fill="auto"/>
            <w:vAlign w:val="center"/>
          </w:tcPr>
          <w:p w14:paraId="3E91CE8D">
            <w:pPr>
              <w:pStyle w:val="23"/>
              <w:rPr>
                <w:rFonts w:cs="Times New Roman"/>
                <w:color w:val="auto"/>
                <w:szCs w:val="14"/>
              </w:rPr>
            </w:pPr>
            <w:r>
              <w:rPr>
                <w:rFonts w:cs="Times New Roman"/>
                <w:color w:val="auto"/>
                <w:szCs w:val="14"/>
              </w:rPr>
              <w:t>A045</w:t>
            </w:r>
          </w:p>
        </w:tc>
        <w:tc>
          <w:tcPr>
            <w:tcW w:w="638" w:type="pct"/>
            <w:shd w:val="clear" w:color="auto" w:fill="auto"/>
            <w:vAlign w:val="center"/>
          </w:tcPr>
          <w:p w14:paraId="7AADC4B2">
            <w:pPr>
              <w:pStyle w:val="23"/>
              <w:rPr>
                <w:rFonts w:cs="Times New Roman"/>
                <w:color w:val="auto"/>
                <w:szCs w:val="14"/>
              </w:rPr>
            </w:pPr>
            <w:r>
              <w:rPr>
                <w:rFonts w:cs="Times New Roman"/>
                <w:color w:val="auto"/>
                <w:szCs w:val="14"/>
              </w:rPr>
              <w:t>CANopen startup error</w:t>
            </w:r>
          </w:p>
        </w:tc>
        <w:tc>
          <w:tcPr>
            <w:tcW w:w="1491" w:type="pct"/>
            <w:shd w:val="clear" w:color="auto" w:fill="auto"/>
            <w:vAlign w:val="center"/>
          </w:tcPr>
          <w:p w14:paraId="775FD9D2">
            <w:pPr>
              <w:pStyle w:val="23"/>
              <w:rPr>
                <w:rFonts w:cs="Times New Roman"/>
                <w:color w:val="auto"/>
                <w:szCs w:val="14"/>
              </w:rPr>
            </w:pPr>
            <w:r>
              <w:rPr>
                <w:rFonts w:cs="Times New Roman"/>
                <w:color w:val="auto"/>
                <w:szCs w:val="14"/>
              </w:rPr>
              <w:t>CANopen startup error warning</w:t>
            </w:r>
          </w:p>
        </w:tc>
        <w:tc>
          <w:tcPr>
            <w:tcW w:w="1305" w:type="pct"/>
            <w:shd w:val="clear" w:color="auto" w:fill="auto"/>
            <w:vAlign w:val="center"/>
          </w:tcPr>
          <w:p w14:paraId="3334428E">
            <w:pPr>
              <w:pStyle w:val="23"/>
              <w:rPr>
                <w:rFonts w:cs="Times New Roman"/>
                <w:color w:val="auto"/>
                <w:szCs w:val="14"/>
              </w:rPr>
            </w:pPr>
            <w:r>
              <w:rPr>
                <w:rFonts w:cs="Times New Roman"/>
                <w:color w:val="auto"/>
                <w:szCs w:val="14"/>
              </w:rPr>
              <w:t xml:space="preserve">1. Severe hardware interference; </w:t>
            </w:r>
          </w:p>
          <w:p w14:paraId="76E9FF66">
            <w:pPr>
              <w:pStyle w:val="23"/>
              <w:rPr>
                <w:rFonts w:cs="Times New Roman"/>
                <w:color w:val="auto"/>
                <w:szCs w:val="14"/>
              </w:rPr>
            </w:pPr>
            <w:r>
              <w:rPr>
                <w:rFonts w:cs="Times New Roman"/>
                <w:color w:val="auto"/>
                <w:szCs w:val="14"/>
              </w:rPr>
              <w:t xml:space="preserve">2. Incorrect communication speed setting; </w:t>
            </w:r>
          </w:p>
          <w:p w14:paraId="09F7E6A4">
            <w:pPr>
              <w:pStyle w:val="23"/>
              <w:rPr>
                <w:rFonts w:cs="Times New Roman"/>
                <w:color w:val="auto"/>
                <w:szCs w:val="14"/>
              </w:rPr>
            </w:pPr>
            <w:r>
              <w:rPr>
                <w:rFonts w:cs="Times New Roman"/>
                <w:color w:val="auto"/>
                <w:szCs w:val="14"/>
              </w:rPr>
              <w:t>3. Communication card not connected or loose.</w:t>
            </w:r>
          </w:p>
        </w:tc>
        <w:tc>
          <w:tcPr>
            <w:tcW w:w="1089" w:type="pct"/>
            <w:shd w:val="clear" w:color="auto" w:fill="auto"/>
            <w:vAlign w:val="center"/>
          </w:tcPr>
          <w:p w14:paraId="0657DB5A">
            <w:pPr>
              <w:pStyle w:val="23"/>
              <w:rPr>
                <w:rFonts w:cs="Times New Roman"/>
                <w:color w:val="auto"/>
                <w:szCs w:val="14"/>
              </w:rPr>
            </w:pPr>
            <w:r>
              <w:rPr>
                <w:rFonts w:cs="Times New Roman"/>
                <w:color w:val="auto"/>
                <w:szCs w:val="14"/>
              </w:rPr>
              <w:t>Disable CANopen, power off and then power on again.</w:t>
            </w:r>
          </w:p>
        </w:tc>
      </w:tr>
      <w:tr w14:paraId="66A9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476" w:type="pct"/>
            <w:shd w:val="clear" w:color="auto" w:fill="auto"/>
            <w:vAlign w:val="center"/>
          </w:tcPr>
          <w:p w14:paraId="13A2E9AF">
            <w:pPr>
              <w:pStyle w:val="23"/>
              <w:rPr>
                <w:rFonts w:cs="Times New Roman"/>
                <w:color w:val="auto"/>
                <w:szCs w:val="14"/>
              </w:rPr>
            </w:pPr>
            <w:r>
              <w:rPr>
                <w:rFonts w:cs="Times New Roman"/>
                <w:color w:val="auto"/>
                <w:szCs w:val="14"/>
              </w:rPr>
              <w:t>A046</w:t>
            </w:r>
          </w:p>
        </w:tc>
        <w:tc>
          <w:tcPr>
            <w:tcW w:w="638" w:type="pct"/>
            <w:shd w:val="clear" w:color="auto" w:fill="auto"/>
            <w:vAlign w:val="center"/>
          </w:tcPr>
          <w:p w14:paraId="6BEBA5FB">
            <w:pPr>
              <w:pStyle w:val="23"/>
              <w:rPr>
                <w:rFonts w:cs="Times New Roman"/>
                <w:color w:val="auto"/>
                <w:szCs w:val="14"/>
              </w:rPr>
            </w:pPr>
            <w:r>
              <w:rPr>
                <w:rFonts w:cs="Times New Roman"/>
                <w:color w:val="auto"/>
                <w:szCs w:val="14"/>
              </w:rPr>
              <w:t>CANopen format error</w:t>
            </w:r>
          </w:p>
        </w:tc>
        <w:tc>
          <w:tcPr>
            <w:tcW w:w="1491" w:type="pct"/>
            <w:shd w:val="clear" w:color="auto" w:fill="auto"/>
            <w:vAlign w:val="center"/>
          </w:tcPr>
          <w:p w14:paraId="4A4B6BFE">
            <w:pPr>
              <w:pStyle w:val="23"/>
              <w:rPr>
                <w:rFonts w:cs="Times New Roman"/>
                <w:color w:val="auto"/>
                <w:szCs w:val="14"/>
              </w:rPr>
            </w:pPr>
            <w:r>
              <w:rPr>
                <w:rFonts w:cs="Times New Roman"/>
                <w:color w:val="auto"/>
                <w:szCs w:val="14"/>
              </w:rPr>
              <w:t>CANopen protocol error</w:t>
            </w:r>
          </w:p>
        </w:tc>
        <w:tc>
          <w:tcPr>
            <w:tcW w:w="1305" w:type="pct"/>
            <w:shd w:val="clear" w:color="auto" w:fill="auto"/>
            <w:noWrap/>
            <w:vAlign w:val="center"/>
          </w:tcPr>
          <w:p w14:paraId="4A7AD8FF">
            <w:pPr>
              <w:pStyle w:val="23"/>
              <w:rPr>
                <w:rFonts w:cs="Times New Roman"/>
                <w:color w:val="auto"/>
                <w:szCs w:val="14"/>
              </w:rPr>
            </w:pPr>
            <w:r>
              <w:rPr>
                <w:rFonts w:cs="Times New Roman"/>
                <w:color w:val="auto"/>
                <w:szCs w:val="14"/>
              </w:rPr>
              <w:t>The master device sends incorrect communication packets</w:t>
            </w:r>
          </w:p>
        </w:tc>
        <w:tc>
          <w:tcPr>
            <w:tcW w:w="1089" w:type="pct"/>
            <w:shd w:val="clear" w:color="auto" w:fill="auto"/>
            <w:noWrap/>
            <w:vAlign w:val="center"/>
          </w:tcPr>
          <w:p w14:paraId="65E393CA">
            <w:pPr>
              <w:pStyle w:val="23"/>
              <w:rPr>
                <w:rFonts w:cs="Times New Roman"/>
                <w:color w:val="auto"/>
                <w:szCs w:val="14"/>
              </w:rPr>
            </w:pPr>
            <w:r>
              <w:rPr>
                <w:rFonts w:cs="Times New Roman"/>
                <w:color w:val="auto"/>
                <w:szCs w:val="14"/>
              </w:rPr>
              <w:t>Manual reset, send a reset signal from the higher-level machine to clear this error.</w:t>
            </w:r>
          </w:p>
        </w:tc>
      </w:tr>
    </w:tbl>
    <w:p w14:paraId="11CB3C28">
      <w:pPr>
        <w:ind w:firstLine="280"/>
        <w:rPr>
          <w:rFonts w:cs="Times New Roman"/>
          <w:color w:val="auto"/>
          <w:sz w:val="14"/>
          <w:szCs w:val="14"/>
        </w:rPr>
      </w:pPr>
    </w:p>
    <w:p w14:paraId="3CCF849A">
      <w:pPr>
        <w:ind w:firstLine="280"/>
        <w:rPr>
          <w:rFonts w:cs="Times New Roman"/>
          <w:color w:val="auto"/>
          <w:kern w:val="0"/>
          <w:sz w:val="14"/>
          <w:szCs w:val="14"/>
          <w:lang w:bidi="ar"/>
        </w:rPr>
      </w:pPr>
    </w:p>
    <w:p w14:paraId="00F71FEC">
      <w:pPr>
        <w:autoSpaceDE w:val="0"/>
        <w:autoSpaceDN w:val="0"/>
        <w:adjustRightInd w:val="0"/>
        <w:snapToGrid/>
        <w:spacing w:before="156" w:beforeLines="50"/>
        <w:ind w:firstLine="280"/>
        <w:jc w:val="center"/>
        <w:rPr>
          <w:rFonts w:cs="Times New Roman"/>
          <w:color w:val="auto"/>
          <w:kern w:val="0"/>
          <w:sz w:val="14"/>
          <w:szCs w:val="14"/>
          <w:lang w:bidi="ar"/>
        </w:rPr>
        <w:sectPr>
          <w:headerReference r:id="rId17" w:type="default"/>
          <w:headerReference r:id="rId18" w:type="even"/>
          <w:pgSz w:w="8050" w:h="11905"/>
          <w:pgMar w:top="850" w:right="680" w:bottom="454" w:left="680" w:header="454" w:footer="454" w:gutter="0"/>
          <w:cols w:space="0" w:num="1"/>
          <w:docGrid w:type="lines" w:linePitch="312" w:charSpace="0"/>
        </w:sectPr>
      </w:pPr>
    </w:p>
    <w:p w14:paraId="3A785CD3">
      <w:pPr>
        <w:pStyle w:val="2"/>
        <w:spacing w:before="312"/>
        <w:rPr>
          <w:color w:val="auto"/>
        </w:rPr>
      </w:pPr>
      <w:bookmarkStart w:id="408" w:name="_Toc3722"/>
      <w:r>
        <w:rPr>
          <w:rFonts w:hint="eastAsia"/>
          <w:color w:val="auto"/>
        </w:rPr>
        <w:t>Appendix English Abbreviation Meanings</w:t>
      </w:r>
      <w:bookmarkEnd w:id="408"/>
    </w:p>
    <w:p w14:paraId="368DD37C">
      <w:pPr>
        <w:jc w:val="center"/>
        <w:rPr>
          <w:rFonts w:ascii="微软雅黑" w:eastAsia="微软雅黑"/>
          <w:b/>
          <w:bCs/>
          <w:color w:val="auto"/>
          <w:kern w:val="44"/>
          <w:sz w:val="10"/>
          <w:szCs w:val="10"/>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2228"/>
        <w:gridCol w:w="2755"/>
      </w:tblGrid>
      <w:tr w14:paraId="787D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845" w:type="dxa"/>
            <w:shd w:val="clear" w:color="auto" w:fill="D7D7D7" w:themeFill="background1" w:themeFillShade="D8"/>
            <w:vAlign w:val="center"/>
          </w:tcPr>
          <w:p w14:paraId="79F7132F">
            <w:pPr>
              <w:ind w:firstLine="0" w:firstLineChars="0"/>
              <w:jc w:val="center"/>
              <w:rPr>
                <w:b/>
                <w:bCs/>
                <w:color w:val="auto"/>
              </w:rPr>
            </w:pPr>
            <w:r>
              <w:rPr>
                <w:rFonts w:hint="eastAsia"/>
                <w:b/>
                <w:bCs/>
                <w:color w:val="auto"/>
              </w:rPr>
              <w:t>Abbreviation</w:t>
            </w:r>
          </w:p>
        </w:tc>
        <w:tc>
          <w:tcPr>
            <w:tcW w:w="2228" w:type="dxa"/>
            <w:shd w:val="clear" w:color="auto" w:fill="D7D7D7" w:themeFill="background1" w:themeFillShade="D8"/>
            <w:vAlign w:val="center"/>
          </w:tcPr>
          <w:p w14:paraId="16A7FBCC">
            <w:pPr>
              <w:ind w:firstLine="0" w:firstLineChars="0"/>
              <w:jc w:val="center"/>
              <w:rPr>
                <w:b/>
                <w:bCs/>
                <w:color w:val="auto"/>
              </w:rPr>
            </w:pPr>
            <w:r>
              <w:rPr>
                <w:rFonts w:hint="eastAsia"/>
                <w:b/>
                <w:bCs/>
                <w:color w:val="auto"/>
              </w:rPr>
              <w:t>English Description</w:t>
            </w:r>
          </w:p>
        </w:tc>
        <w:tc>
          <w:tcPr>
            <w:tcW w:w="2755" w:type="dxa"/>
            <w:shd w:val="clear" w:color="auto" w:fill="D7D7D7" w:themeFill="background1" w:themeFillShade="D8"/>
            <w:vAlign w:val="center"/>
          </w:tcPr>
          <w:p w14:paraId="45736F31">
            <w:pPr>
              <w:ind w:firstLine="0" w:firstLineChars="0"/>
              <w:jc w:val="center"/>
              <w:rPr>
                <w:b/>
                <w:bCs/>
                <w:color w:val="auto"/>
              </w:rPr>
            </w:pPr>
            <w:r>
              <w:rPr>
                <w:rFonts w:hint="eastAsia"/>
                <w:b/>
                <w:bCs/>
                <w:color w:val="auto"/>
              </w:rPr>
              <w:t>Chinese Meaning</w:t>
            </w:r>
          </w:p>
        </w:tc>
      </w:tr>
      <w:tr w14:paraId="5854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00AA0C86">
            <w:pPr>
              <w:ind w:firstLine="0" w:firstLineChars="0"/>
              <w:jc w:val="center"/>
              <w:rPr>
                <w:color w:val="auto"/>
              </w:rPr>
            </w:pPr>
            <w:r>
              <w:rPr>
                <w:rFonts w:hint="eastAsia"/>
                <w:color w:val="auto"/>
              </w:rPr>
              <w:t>V</w:t>
            </w:r>
            <w:r>
              <w:rPr>
                <w:color w:val="auto"/>
              </w:rPr>
              <w:t>VC</w:t>
            </w:r>
          </w:p>
        </w:tc>
        <w:tc>
          <w:tcPr>
            <w:tcW w:w="2228" w:type="dxa"/>
          </w:tcPr>
          <w:p w14:paraId="16AF2402">
            <w:pPr>
              <w:ind w:firstLine="0" w:firstLineChars="0"/>
              <w:rPr>
                <w:color w:val="auto"/>
              </w:rPr>
            </w:pPr>
            <w:r>
              <w:rPr>
                <w:rFonts w:hint="eastAsia"/>
                <w:color w:val="auto"/>
              </w:rPr>
              <w:t>Voltage</w:t>
            </w:r>
            <w:r>
              <w:rPr>
                <w:color w:val="auto"/>
              </w:rPr>
              <w:t xml:space="preserve"> V</w:t>
            </w:r>
            <w:r>
              <w:rPr>
                <w:rFonts w:hint="eastAsia"/>
                <w:color w:val="auto"/>
              </w:rPr>
              <w:t>ector</w:t>
            </w:r>
            <w:r>
              <w:rPr>
                <w:color w:val="auto"/>
              </w:rPr>
              <w:t xml:space="preserve"> C</w:t>
            </w:r>
            <w:r>
              <w:rPr>
                <w:rFonts w:hint="eastAsia"/>
                <w:color w:val="auto"/>
              </w:rPr>
              <w:t>ontrol</w:t>
            </w:r>
          </w:p>
        </w:tc>
        <w:tc>
          <w:tcPr>
            <w:tcW w:w="2755" w:type="dxa"/>
          </w:tcPr>
          <w:p w14:paraId="58052476">
            <w:pPr>
              <w:ind w:firstLine="0" w:firstLineChars="0"/>
              <w:rPr>
                <w:color w:val="auto"/>
              </w:rPr>
            </w:pPr>
            <w:r>
              <w:rPr>
                <w:rFonts w:hint="eastAsia"/>
                <w:color w:val="auto"/>
              </w:rPr>
              <w:t>Voltage Vector Control</w:t>
            </w:r>
          </w:p>
        </w:tc>
      </w:tr>
      <w:tr w14:paraId="1E03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43F0CC29">
            <w:pPr>
              <w:ind w:firstLine="0" w:firstLineChars="0"/>
              <w:jc w:val="center"/>
              <w:rPr>
                <w:color w:val="auto"/>
              </w:rPr>
            </w:pPr>
            <w:r>
              <w:rPr>
                <w:rFonts w:hint="eastAsia"/>
                <w:color w:val="auto"/>
              </w:rPr>
              <w:t>S</w:t>
            </w:r>
            <w:r>
              <w:rPr>
                <w:color w:val="auto"/>
              </w:rPr>
              <w:t>VC</w:t>
            </w:r>
          </w:p>
        </w:tc>
        <w:tc>
          <w:tcPr>
            <w:tcW w:w="2228" w:type="dxa"/>
          </w:tcPr>
          <w:p w14:paraId="07D52AC6">
            <w:pPr>
              <w:ind w:firstLine="0" w:firstLineChars="0"/>
              <w:rPr>
                <w:color w:val="auto"/>
              </w:rPr>
            </w:pPr>
            <w:r>
              <w:rPr>
                <w:rFonts w:hint="eastAsia"/>
                <w:color w:val="auto"/>
              </w:rPr>
              <w:t>Sensorless</w:t>
            </w:r>
            <w:r>
              <w:rPr>
                <w:color w:val="auto"/>
              </w:rPr>
              <w:t xml:space="preserve"> V</w:t>
            </w:r>
            <w:r>
              <w:rPr>
                <w:rFonts w:hint="eastAsia"/>
                <w:color w:val="auto"/>
              </w:rPr>
              <w:t>ector</w:t>
            </w:r>
            <w:r>
              <w:rPr>
                <w:color w:val="auto"/>
              </w:rPr>
              <w:t xml:space="preserve"> C</w:t>
            </w:r>
            <w:r>
              <w:rPr>
                <w:rFonts w:hint="eastAsia"/>
                <w:color w:val="auto"/>
              </w:rPr>
              <w:t>ontrol</w:t>
            </w:r>
          </w:p>
        </w:tc>
        <w:tc>
          <w:tcPr>
            <w:tcW w:w="2755" w:type="dxa"/>
          </w:tcPr>
          <w:p w14:paraId="17D6944C">
            <w:pPr>
              <w:ind w:firstLine="0" w:firstLineChars="0"/>
              <w:rPr>
                <w:color w:val="auto"/>
              </w:rPr>
            </w:pPr>
            <w:r>
              <w:rPr>
                <w:rFonts w:hint="eastAsia"/>
                <w:color w:val="auto"/>
              </w:rPr>
              <w:t>Sensorless Vector Control (without encoder</w:t>
            </w:r>
            <w:r>
              <w:rPr>
                <w:color w:val="auto"/>
              </w:rPr>
              <w:t>)</w:t>
            </w:r>
          </w:p>
        </w:tc>
      </w:tr>
      <w:tr w14:paraId="2C60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14F8ACAB">
            <w:pPr>
              <w:ind w:firstLine="0" w:firstLineChars="0"/>
              <w:jc w:val="center"/>
              <w:rPr>
                <w:color w:val="auto"/>
              </w:rPr>
            </w:pPr>
            <w:r>
              <w:rPr>
                <w:rFonts w:hint="eastAsia"/>
                <w:color w:val="auto"/>
              </w:rPr>
              <w:t>F</w:t>
            </w:r>
            <w:r>
              <w:rPr>
                <w:color w:val="auto"/>
              </w:rPr>
              <w:t>VC</w:t>
            </w:r>
          </w:p>
        </w:tc>
        <w:tc>
          <w:tcPr>
            <w:tcW w:w="2228" w:type="dxa"/>
          </w:tcPr>
          <w:p w14:paraId="2304CF26">
            <w:pPr>
              <w:ind w:firstLine="0" w:firstLineChars="0"/>
              <w:rPr>
                <w:color w:val="auto"/>
              </w:rPr>
            </w:pPr>
            <w:r>
              <w:rPr>
                <w:color w:val="auto"/>
              </w:rPr>
              <w:t>F</w:t>
            </w:r>
            <w:r>
              <w:rPr>
                <w:rFonts w:hint="eastAsia"/>
                <w:color w:val="auto"/>
              </w:rPr>
              <w:t>lux</w:t>
            </w:r>
            <w:r>
              <w:rPr>
                <w:color w:val="auto"/>
              </w:rPr>
              <w:t xml:space="preserve"> V</w:t>
            </w:r>
            <w:r>
              <w:rPr>
                <w:rFonts w:hint="eastAsia"/>
                <w:color w:val="auto"/>
              </w:rPr>
              <w:t>ector</w:t>
            </w:r>
            <w:r>
              <w:rPr>
                <w:color w:val="auto"/>
              </w:rPr>
              <w:t xml:space="preserve"> C</w:t>
            </w:r>
            <w:r>
              <w:rPr>
                <w:rFonts w:hint="eastAsia"/>
                <w:color w:val="auto"/>
              </w:rPr>
              <w:t>ontrol</w:t>
            </w:r>
          </w:p>
        </w:tc>
        <w:tc>
          <w:tcPr>
            <w:tcW w:w="2755" w:type="dxa"/>
          </w:tcPr>
          <w:p w14:paraId="0A8BB309">
            <w:pPr>
              <w:ind w:firstLine="0" w:firstLineChars="0"/>
              <w:rPr>
                <w:color w:val="auto"/>
              </w:rPr>
            </w:pPr>
            <w:r>
              <w:rPr>
                <w:rFonts w:hint="eastAsia"/>
                <w:color w:val="auto"/>
              </w:rPr>
              <w:t>Magnetic Flux Vector Control (closed-loop control with encoder</w:t>
            </w:r>
            <w:r>
              <w:rPr>
                <w:color w:val="auto"/>
              </w:rPr>
              <w:t>)</w:t>
            </w:r>
          </w:p>
        </w:tc>
      </w:tr>
      <w:tr w14:paraId="63FAF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7AC5F05E">
            <w:pPr>
              <w:ind w:firstLine="0" w:firstLineChars="0"/>
              <w:jc w:val="center"/>
              <w:rPr>
                <w:color w:val="auto"/>
              </w:rPr>
            </w:pPr>
            <w:r>
              <w:rPr>
                <w:rFonts w:hint="eastAsia"/>
                <w:color w:val="auto"/>
              </w:rPr>
              <w:t>A</w:t>
            </w:r>
            <w:r>
              <w:rPr>
                <w:color w:val="auto"/>
              </w:rPr>
              <w:t>SR</w:t>
            </w:r>
          </w:p>
        </w:tc>
        <w:tc>
          <w:tcPr>
            <w:tcW w:w="2228" w:type="dxa"/>
          </w:tcPr>
          <w:p w14:paraId="16A34D66">
            <w:pPr>
              <w:ind w:firstLine="0" w:firstLineChars="0"/>
              <w:rPr>
                <w:color w:val="auto"/>
              </w:rPr>
            </w:pPr>
            <w:r>
              <w:rPr>
                <w:color w:val="auto"/>
              </w:rPr>
              <w:t>Automatic Speed Regulator</w:t>
            </w:r>
          </w:p>
        </w:tc>
        <w:tc>
          <w:tcPr>
            <w:tcW w:w="2755" w:type="dxa"/>
          </w:tcPr>
          <w:p w14:paraId="11DCF04A">
            <w:pPr>
              <w:ind w:firstLine="0" w:firstLineChars="0"/>
              <w:rPr>
                <w:color w:val="auto"/>
              </w:rPr>
            </w:pPr>
            <w:r>
              <w:rPr>
                <w:rFonts w:hint="eastAsia"/>
                <w:color w:val="auto"/>
              </w:rPr>
              <w:t>Speed Loop Regulator</w:t>
            </w:r>
          </w:p>
        </w:tc>
      </w:tr>
      <w:tr w14:paraId="49B4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2ECDC84F">
            <w:pPr>
              <w:ind w:firstLine="0" w:firstLineChars="0"/>
              <w:jc w:val="center"/>
              <w:rPr>
                <w:color w:val="auto"/>
              </w:rPr>
            </w:pPr>
            <w:r>
              <w:rPr>
                <w:rFonts w:hint="eastAsia"/>
                <w:color w:val="auto"/>
              </w:rPr>
              <w:t>A</w:t>
            </w:r>
            <w:r>
              <w:rPr>
                <w:color w:val="auto"/>
              </w:rPr>
              <w:t>PR</w:t>
            </w:r>
          </w:p>
        </w:tc>
        <w:tc>
          <w:tcPr>
            <w:tcW w:w="2228" w:type="dxa"/>
          </w:tcPr>
          <w:p w14:paraId="278A5911">
            <w:pPr>
              <w:ind w:firstLine="0" w:firstLineChars="0"/>
              <w:rPr>
                <w:color w:val="auto"/>
              </w:rPr>
            </w:pPr>
            <w:r>
              <w:rPr>
                <w:color w:val="auto"/>
              </w:rPr>
              <w:t>Automat</w:t>
            </w:r>
            <w:r>
              <w:rPr>
                <w:rFonts w:hint="eastAsia"/>
                <w:color w:val="auto"/>
              </w:rPr>
              <w:t>ic</w:t>
            </w:r>
            <w:r>
              <w:rPr>
                <w:color w:val="auto"/>
              </w:rPr>
              <w:t xml:space="preserve"> Position Regulator</w:t>
            </w:r>
          </w:p>
        </w:tc>
        <w:tc>
          <w:tcPr>
            <w:tcW w:w="2755" w:type="dxa"/>
          </w:tcPr>
          <w:p w14:paraId="018796E7">
            <w:pPr>
              <w:ind w:firstLine="0" w:firstLineChars="0"/>
              <w:rPr>
                <w:color w:val="auto"/>
              </w:rPr>
            </w:pPr>
            <w:r>
              <w:rPr>
                <w:rFonts w:hint="eastAsia"/>
                <w:color w:val="auto"/>
              </w:rPr>
              <w:t>Position Loop Regulator</w:t>
            </w:r>
          </w:p>
        </w:tc>
      </w:tr>
      <w:tr w14:paraId="2D9E5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9E0F7B7">
            <w:pPr>
              <w:ind w:firstLine="0" w:firstLineChars="0"/>
              <w:jc w:val="center"/>
              <w:rPr>
                <w:color w:val="auto"/>
              </w:rPr>
            </w:pPr>
            <w:r>
              <w:rPr>
                <w:rFonts w:hint="eastAsia"/>
                <w:color w:val="auto"/>
              </w:rPr>
              <w:t>d</w:t>
            </w:r>
            <w:r>
              <w:rPr>
                <w:color w:val="auto"/>
              </w:rPr>
              <w:t>EB</w:t>
            </w:r>
          </w:p>
        </w:tc>
        <w:tc>
          <w:tcPr>
            <w:tcW w:w="2228" w:type="dxa"/>
          </w:tcPr>
          <w:p w14:paraId="068C0C6A">
            <w:pPr>
              <w:ind w:firstLine="0" w:firstLineChars="0"/>
              <w:rPr>
                <w:color w:val="auto"/>
              </w:rPr>
            </w:pPr>
            <w:r>
              <w:rPr>
                <w:color w:val="auto"/>
              </w:rPr>
              <w:t>Deceleration E</w:t>
            </w:r>
            <w:r>
              <w:rPr>
                <w:rFonts w:hint="eastAsia"/>
                <w:color w:val="auto"/>
              </w:rPr>
              <w:t>nergy</w:t>
            </w:r>
            <w:r>
              <w:rPr>
                <w:color w:val="auto"/>
              </w:rPr>
              <w:t xml:space="preserve"> Backup</w:t>
            </w:r>
          </w:p>
        </w:tc>
        <w:tc>
          <w:tcPr>
            <w:tcW w:w="2755" w:type="dxa"/>
          </w:tcPr>
          <w:p w14:paraId="45C4E552">
            <w:pPr>
              <w:ind w:firstLine="0" w:firstLineChars="0"/>
              <w:rPr>
                <w:color w:val="auto"/>
              </w:rPr>
            </w:pPr>
            <w:r>
              <w:rPr>
                <w:rFonts w:hint="eastAsia"/>
                <w:color w:val="auto"/>
              </w:rPr>
              <w:t>Deceleration Energy</w:t>
            </w:r>
            <w:r>
              <w:rPr>
                <w:color w:val="auto"/>
              </w:rPr>
              <w:t xml:space="preserve"> Feedback</w:t>
            </w:r>
          </w:p>
        </w:tc>
      </w:tr>
      <w:tr w14:paraId="402AE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2EA5B036">
            <w:pPr>
              <w:ind w:firstLine="0" w:firstLineChars="0"/>
              <w:jc w:val="center"/>
              <w:rPr>
                <w:color w:val="auto"/>
              </w:rPr>
            </w:pPr>
            <w:r>
              <w:rPr>
                <w:rFonts w:hint="eastAsia"/>
                <w:color w:val="auto"/>
              </w:rPr>
              <w:t>P</w:t>
            </w:r>
            <w:r>
              <w:rPr>
                <w:color w:val="auto"/>
              </w:rPr>
              <w:t>DFF</w:t>
            </w:r>
          </w:p>
        </w:tc>
        <w:tc>
          <w:tcPr>
            <w:tcW w:w="2228" w:type="dxa"/>
          </w:tcPr>
          <w:p w14:paraId="2565E342">
            <w:pPr>
              <w:ind w:firstLine="0" w:firstLineChars="0"/>
              <w:jc w:val="left"/>
              <w:rPr>
                <w:color w:val="auto"/>
              </w:rPr>
            </w:pPr>
            <w:r>
              <w:rPr>
                <w:color w:val="auto"/>
              </w:rPr>
              <w:t>Pseudo Differential Feedforward</w:t>
            </w:r>
          </w:p>
        </w:tc>
        <w:tc>
          <w:tcPr>
            <w:tcW w:w="2755" w:type="dxa"/>
          </w:tcPr>
          <w:p w14:paraId="50CC1412">
            <w:pPr>
              <w:ind w:firstLine="0" w:firstLineChars="0"/>
              <w:rPr>
                <w:color w:val="auto"/>
              </w:rPr>
            </w:pPr>
            <w:r>
              <w:rPr>
                <w:rFonts w:hint="eastAsia"/>
                <w:color w:val="auto"/>
              </w:rPr>
              <w:t>Differential Feedforward Control</w:t>
            </w:r>
          </w:p>
        </w:tc>
      </w:tr>
      <w:tr w14:paraId="01B0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47E48FC0">
            <w:pPr>
              <w:ind w:firstLine="0" w:firstLineChars="0"/>
              <w:jc w:val="center"/>
              <w:rPr>
                <w:color w:val="auto"/>
              </w:rPr>
            </w:pPr>
            <w:r>
              <w:rPr>
                <w:rFonts w:hint="eastAsia"/>
                <w:color w:val="auto"/>
              </w:rPr>
              <w:t>D</w:t>
            </w:r>
            <w:r>
              <w:rPr>
                <w:color w:val="auto"/>
              </w:rPr>
              <w:t>OB</w:t>
            </w:r>
          </w:p>
        </w:tc>
        <w:tc>
          <w:tcPr>
            <w:tcW w:w="2228" w:type="dxa"/>
          </w:tcPr>
          <w:p w14:paraId="266BA313">
            <w:pPr>
              <w:ind w:firstLine="0" w:firstLineChars="0"/>
              <w:rPr>
                <w:color w:val="auto"/>
              </w:rPr>
            </w:pPr>
            <w:r>
              <w:rPr>
                <w:color w:val="auto"/>
              </w:rPr>
              <w:t>Disturbance Observer</w:t>
            </w:r>
          </w:p>
        </w:tc>
        <w:tc>
          <w:tcPr>
            <w:tcW w:w="2755" w:type="dxa"/>
          </w:tcPr>
          <w:p w14:paraId="0A5BE014">
            <w:pPr>
              <w:ind w:firstLine="0" w:firstLineChars="0"/>
              <w:rPr>
                <w:color w:val="auto"/>
              </w:rPr>
            </w:pPr>
            <w:r>
              <w:rPr>
                <w:rFonts w:hint="eastAsia"/>
                <w:color w:val="auto"/>
              </w:rPr>
              <w:t>Disturbance Observer</w:t>
            </w:r>
          </w:p>
        </w:tc>
      </w:tr>
      <w:tr w14:paraId="1929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5CD6FD28">
            <w:pPr>
              <w:ind w:firstLine="0" w:firstLineChars="0"/>
              <w:jc w:val="center"/>
              <w:rPr>
                <w:color w:val="auto"/>
              </w:rPr>
            </w:pPr>
            <w:r>
              <w:rPr>
                <w:color w:val="auto"/>
              </w:rPr>
              <w:t>OC</w:t>
            </w:r>
          </w:p>
        </w:tc>
        <w:tc>
          <w:tcPr>
            <w:tcW w:w="2228" w:type="dxa"/>
          </w:tcPr>
          <w:p w14:paraId="3EBAD228">
            <w:pPr>
              <w:ind w:firstLine="0" w:firstLineChars="0"/>
              <w:rPr>
                <w:color w:val="auto"/>
              </w:rPr>
            </w:pPr>
            <w:r>
              <w:rPr>
                <w:rFonts w:hint="eastAsia"/>
                <w:color w:val="auto"/>
              </w:rPr>
              <w:t>Over</w:t>
            </w:r>
            <w:r>
              <w:rPr>
                <w:color w:val="auto"/>
              </w:rPr>
              <w:t xml:space="preserve"> C</w:t>
            </w:r>
            <w:r>
              <w:rPr>
                <w:rFonts w:hint="eastAsia"/>
                <w:color w:val="auto"/>
              </w:rPr>
              <w:t>urrent</w:t>
            </w:r>
          </w:p>
        </w:tc>
        <w:tc>
          <w:tcPr>
            <w:tcW w:w="2755" w:type="dxa"/>
          </w:tcPr>
          <w:p w14:paraId="201D2538">
            <w:pPr>
              <w:ind w:firstLine="0" w:firstLineChars="0"/>
              <w:rPr>
                <w:color w:val="auto"/>
              </w:rPr>
            </w:pPr>
            <w:r>
              <w:rPr>
                <w:rFonts w:hint="eastAsia"/>
                <w:color w:val="auto"/>
              </w:rPr>
              <w:t>Overcurrent</w:t>
            </w:r>
          </w:p>
        </w:tc>
      </w:tr>
      <w:tr w14:paraId="38583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D69644E">
            <w:pPr>
              <w:ind w:firstLine="0" w:firstLineChars="0"/>
              <w:jc w:val="center"/>
              <w:rPr>
                <w:color w:val="auto"/>
              </w:rPr>
            </w:pPr>
            <w:r>
              <w:rPr>
                <w:rFonts w:hint="eastAsia"/>
                <w:color w:val="auto"/>
              </w:rPr>
              <w:t>O</w:t>
            </w:r>
            <w:r>
              <w:rPr>
                <w:color w:val="auto"/>
              </w:rPr>
              <w:t>V</w:t>
            </w:r>
          </w:p>
        </w:tc>
        <w:tc>
          <w:tcPr>
            <w:tcW w:w="2228" w:type="dxa"/>
          </w:tcPr>
          <w:p w14:paraId="7F3A0728">
            <w:pPr>
              <w:ind w:firstLine="0" w:firstLineChars="0"/>
              <w:rPr>
                <w:color w:val="auto"/>
              </w:rPr>
            </w:pPr>
            <w:r>
              <w:rPr>
                <w:rFonts w:hint="eastAsia"/>
                <w:color w:val="auto"/>
              </w:rPr>
              <w:t>Over</w:t>
            </w:r>
            <w:r>
              <w:rPr>
                <w:color w:val="auto"/>
              </w:rPr>
              <w:t xml:space="preserve"> V</w:t>
            </w:r>
            <w:r>
              <w:rPr>
                <w:rFonts w:hint="eastAsia"/>
                <w:color w:val="auto"/>
              </w:rPr>
              <w:t>oltage</w:t>
            </w:r>
          </w:p>
        </w:tc>
        <w:tc>
          <w:tcPr>
            <w:tcW w:w="2755" w:type="dxa"/>
          </w:tcPr>
          <w:p w14:paraId="70318F6D">
            <w:pPr>
              <w:ind w:firstLine="0" w:firstLineChars="0"/>
              <w:rPr>
                <w:color w:val="auto"/>
              </w:rPr>
            </w:pPr>
            <w:r>
              <w:rPr>
                <w:rFonts w:hint="eastAsia"/>
                <w:color w:val="auto"/>
              </w:rPr>
              <w:t>Overvoltage</w:t>
            </w:r>
          </w:p>
        </w:tc>
      </w:tr>
      <w:tr w14:paraId="7E6F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2B97CD1F">
            <w:pPr>
              <w:ind w:firstLine="0" w:firstLineChars="0"/>
              <w:jc w:val="center"/>
              <w:rPr>
                <w:color w:val="auto"/>
              </w:rPr>
            </w:pPr>
            <w:r>
              <w:rPr>
                <w:rFonts w:hint="eastAsia"/>
                <w:color w:val="auto"/>
              </w:rPr>
              <w:t>C</w:t>
            </w:r>
            <w:r>
              <w:rPr>
                <w:color w:val="auto"/>
              </w:rPr>
              <w:t>C</w:t>
            </w:r>
          </w:p>
        </w:tc>
        <w:tc>
          <w:tcPr>
            <w:tcW w:w="2228" w:type="dxa"/>
          </w:tcPr>
          <w:p w14:paraId="79A4E571">
            <w:pPr>
              <w:ind w:firstLine="0" w:firstLineChars="0"/>
              <w:rPr>
                <w:color w:val="auto"/>
              </w:rPr>
            </w:pPr>
            <w:r>
              <w:rPr>
                <w:rFonts w:hint="eastAsia"/>
                <w:color w:val="auto"/>
              </w:rPr>
              <w:t>C</w:t>
            </w:r>
            <w:r>
              <w:rPr>
                <w:color w:val="auto"/>
              </w:rPr>
              <w:t>ycle by Cycle</w:t>
            </w:r>
          </w:p>
        </w:tc>
        <w:tc>
          <w:tcPr>
            <w:tcW w:w="2755" w:type="dxa"/>
          </w:tcPr>
          <w:p w14:paraId="46030F52">
            <w:pPr>
              <w:ind w:firstLine="0" w:firstLineChars="0"/>
              <w:rPr>
                <w:color w:val="auto"/>
              </w:rPr>
            </w:pPr>
            <w:r>
              <w:rPr>
                <w:rFonts w:hint="eastAsia"/>
                <w:color w:val="auto"/>
              </w:rPr>
              <w:t>Cycle-by-Cycle Current Limiting</w:t>
            </w:r>
          </w:p>
        </w:tc>
      </w:tr>
      <w:tr w14:paraId="0378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1871417E">
            <w:pPr>
              <w:ind w:firstLine="0" w:firstLineChars="0"/>
              <w:jc w:val="center"/>
              <w:rPr>
                <w:color w:val="auto"/>
              </w:rPr>
            </w:pPr>
            <w:r>
              <w:rPr>
                <w:rFonts w:hint="eastAsia"/>
                <w:color w:val="auto"/>
              </w:rPr>
              <w:t>E</w:t>
            </w:r>
            <w:r>
              <w:rPr>
                <w:color w:val="auto"/>
              </w:rPr>
              <w:t>F</w:t>
            </w:r>
          </w:p>
        </w:tc>
        <w:tc>
          <w:tcPr>
            <w:tcW w:w="2228" w:type="dxa"/>
          </w:tcPr>
          <w:p w14:paraId="4BEA40EF">
            <w:pPr>
              <w:ind w:firstLine="0" w:firstLineChars="0"/>
              <w:rPr>
                <w:color w:val="auto"/>
              </w:rPr>
            </w:pPr>
            <w:r>
              <w:rPr>
                <w:rFonts w:hint="eastAsia"/>
                <w:color w:val="auto"/>
              </w:rPr>
              <w:t>External</w:t>
            </w:r>
            <w:r>
              <w:rPr>
                <w:color w:val="auto"/>
              </w:rPr>
              <w:t xml:space="preserve"> F</w:t>
            </w:r>
            <w:r>
              <w:rPr>
                <w:rFonts w:hint="eastAsia"/>
                <w:color w:val="auto"/>
              </w:rPr>
              <w:t>ault</w:t>
            </w:r>
          </w:p>
        </w:tc>
        <w:tc>
          <w:tcPr>
            <w:tcW w:w="2755" w:type="dxa"/>
          </w:tcPr>
          <w:p w14:paraId="74C9F992">
            <w:pPr>
              <w:ind w:firstLine="0" w:firstLineChars="0"/>
              <w:rPr>
                <w:color w:val="auto"/>
              </w:rPr>
            </w:pPr>
            <w:r>
              <w:rPr>
                <w:rFonts w:hint="eastAsia"/>
                <w:color w:val="auto"/>
              </w:rPr>
              <w:t>External Fault (Fault occurs in external equipment of the inverter</w:t>
            </w:r>
            <w:r>
              <w:rPr>
                <w:color w:val="auto"/>
              </w:rPr>
              <w:t>)</w:t>
            </w:r>
          </w:p>
        </w:tc>
      </w:tr>
      <w:tr w14:paraId="38F55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A2F9EAB">
            <w:pPr>
              <w:ind w:firstLine="0" w:firstLineChars="0"/>
              <w:jc w:val="center"/>
              <w:rPr>
                <w:color w:val="auto"/>
              </w:rPr>
            </w:pPr>
            <w:r>
              <w:rPr>
                <w:rFonts w:hint="eastAsia"/>
                <w:color w:val="auto"/>
              </w:rPr>
              <w:t>B.B</w:t>
            </w:r>
            <w:r>
              <w:rPr>
                <w:color w:val="auto"/>
              </w:rPr>
              <w:t>.</w:t>
            </w:r>
          </w:p>
        </w:tc>
        <w:tc>
          <w:tcPr>
            <w:tcW w:w="2228" w:type="dxa"/>
          </w:tcPr>
          <w:p w14:paraId="4FE6D924">
            <w:pPr>
              <w:ind w:firstLine="0" w:firstLineChars="0"/>
              <w:rPr>
                <w:color w:val="auto"/>
              </w:rPr>
            </w:pPr>
            <w:r>
              <w:rPr>
                <w:rFonts w:hint="eastAsia"/>
                <w:color w:val="auto"/>
              </w:rPr>
              <w:t>B</w:t>
            </w:r>
            <w:r>
              <w:rPr>
                <w:color w:val="auto"/>
              </w:rPr>
              <w:t>ase Block</w:t>
            </w:r>
          </w:p>
        </w:tc>
        <w:tc>
          <w:tcPr>
            <w:tcW w:w="2755" w:type="dxa"/>
          </w:tcPr>
          <w:p w14:paraId="66251DCE">
            <w:pPr>
              <w:ind w:firstLine="0" w:firstLineChars="0"/>
              <w:rPr>
                <w:color w:val="auto"/>
              </w:rPr>
            </w:pPr>
            <w:r>
              <w:rPr>
                <w:rFonts w:hint="eastAsia"/>
                <w:color w:val="auto"/>
              </w:rPr>
              <w:t>Base Block (Stop P</w:t>
            </w:r>
            <w:r>
              <w:rPr>
                <w:color w:val="auto"/>
              </w:rPr>
              <w:t>WM</w:t>
            </w:r>
            <w:r>
              <w:rPr>
                <w:rFonts w:hint="eastAsia"/>
                <w:color w:val="auto"/>
              </w:rPr>
              <w:t>Output)</w:t>
            </w:r>
          </w:p>
        </w:tc>
      </w:tr>
      <w:tr w14:paraId="31C47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384948F4">
            <w:pPr>
              <w:ind w:firstLine="0" w:firstLineChars="0"/>
              <w:jc w:val="center"/>
              <w:rPr>
                <w:color w:val="auto"/>
              </w:rPr>
            </w:pPr>
            <w:r>
              <w:rPr>
                <w:color w:val="auto"/>
              </w:rPr>
              <w:t>AI/</w:t>
            </w:r>
            <w:r>
              <w:rPr>
                <w:rFonts w:hint="eastAsia"/>
                <w:color w:val="auto"/>
              </w:rPr>
              <w:t>A</w:t>
            </w:r>
            <w:r>
              <w:rPr>
                <w:color w:val="auto"/>
              </w:rPr>
              <w:t>O</w:t>
            </w:r>
          </w:p>
        </w:tc>
        <w:tc>
          <w:tcPr>
            <w:tcW w:w="2228" w:type="dxa"/>
          </w:tcPr>
          <w:p w14:paraId="6E8091F4">
            <w:pPr>
              <w:ind w:firstLine="0" w:firstLineChars="0"/>
              <w:rPr>
                <w:color w:val="auto"/>
              </w:rPr>
            </w:pPr>
            <w:r>
              <w:rPr>
                <w:rFonts w:hint="eastAsia"/>
                <w:color w:val="auto"/>
              </w:rPr>
              <w:t>A</w:t>
            </w:r>
            <w:r>
              <w:rPr>
                <w:color w:val="auto"/>
              </w:rPr>
              <w:t>nalog Input/Output</w:t>
            </w:r>
          </w:p>
        </w:tc>
        <w:tc>
          <w:tcPr>
            <w:tcW w:w="2755" w:type="dxa"/>
          </w:tcPr>
          <w:p w14:paraId="556C2B42">
            <w:pPr>
              <w:ind w:firstLine="0" w:firstLineChars="0"/>
              <w:rPr>
                <w:color w:val="auto"/>
              </w:rPr>
            </w:pPr>
            <w:r>
              <w:rPr>
                <w:rFonts w:hint="eastAsia"/>
                <w:color w:val="auto"/>
              </w:rPr>
              <w:t>Analog Signal Input/Output</w:t>
            </w:r>
          </w:p>
        </w:tc>
      </w:tr>
      <w:tr w14:paraId="345BD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596DDE74">
            <w:pPr>
              <w:ind w:firstLine="0" w:firstLineChars="0"/>
              <w:jc w:val="center"/>
              <w:rPr>
                <w:color w:val="auto"/>
              </w:rPr>
            </w:pPr>
            <w:r>
              <w:rPr>
                <w:rFonts w:hint="eastAsia"/>
                <w:color w:val="auto"/>
              </w:rPr>
              <w:t>D</w:t>
            </w:r>
            <w:r>
              <w:rPr>
                <w:color w:val="auto"/>
              </w:rPr>
              <w:t>I</w:t>
            </w:r>
            <w:r>
              <w:rPr>
                <w:rFonts w:hint="eastAsia"/>
                <w:color w:val="auto"/>
              </w:rPr>
              <w:t>/</w:t>
            </w:r>
            <w:r>
              <w:rPr>
                <w:color w:val="auto"/>
              </w:rPr>
              <w:t>DO</w:t>
            </w:r>
          </w:p>
        </w:tc>
        <w:tc>
          <w:tcPr>
            <w:tcW w:w="2228" w:type="dxa"/>
          </w:tcPr>
          <w:p w14:paraId="66FBE86C">
            <w:pPr>
              <w:ind w:firstLine="0" w:firstLineChars="0"/>
              <w:rPr>
                <w:color w:val="auto"/>
              </w:rPr>
            </w:pPr>
            <w:r>
              <w:rPr>
                <w:color w:val="auto"/>
              </w:rPr>
              <w:t>Digital Input/Output</w:t>
            </w:r>
          </w:p>
        </w:tc>
        <w:tc>
          <w:tcPr>
            <w:tcW w:w="2755" w:type="dxa"/>
          </w:tcPr>
          <w:p w14:paraId="691060BB">
            <w:pPr>
              <w:ind w:firstLine="0" w:firstLineChars="0"/>
              <w:rPr>
                <w:color w:val="auto"/>
              </w:rPr>
            </w:pPr>
            <w:r>
              <w:rPr>
                <w:rFonts w:hint="eastAsia"/>
                <w:color w:val="auto"/>
              </w:rPr>
              <w:t>Digital Signal Input/Output</w:t>
            </w:r>
          </w:p>
        </w:tc>
      </w:tr>
      <w:tr w14:paraId="26679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4328AEF1">
            <w:pPr>
              <w:ind w:firstLine="0" w:firstLineChars="0"/>
              <w:jc w:val="center"/>
              <w:rPr>
                <w:color w:val="auto"/>
              </w:rPr>
            </w:pPr>
            <w:r>
              <w:rPr>
                <w:rFonts w:hint="eastAsia"/>
                <w:color w:val="auto"/>
              </w:rPr>
              <w:t>E</w:t>
            </w:r>
            <w:r>
              <w:rPr>
                <w:color w:val="auto"/>
              </w:rPr>
              <w:t>MS</w:t>
            </w:r>
          </w:p>
        </w:tc>
        <w:tc>
          <w:tcPr>
            <w:tcW w:w="2228" w:type="dxa"/>
          </w:tcPr>
          <w:p w14:paraId="0ACC235A">
            <w:pPr>
              <w:ind w:firstLine="0" w:firstLineChars="0"/>
              <w:rPr>
                <w:color w:val="auto"/>
              </w:rPr>
            </w:pPr>
            <w:r>
              <w:rPr>
                <w:color w:val="auto"/>
              </w:rPr>
              <w:t>Emergency S</w:t>
            </w:r>
            <w:r>
              <w:rPr>
                <w:rFonts w:hint="eastAsia"/>
                <w:color w:val="auto"/>
              </w:rPr>
              <w:t>top</w:t>
            </w:r>
          </w:p>
        </w:tc>
        <w:tc>
          <w:tcPr>
            <w:tcW w:w="2755" w:type="dxa"/>
          </w:tcPr>
          <w:p w14:paraId="5474F854">
            <w:pPr>
              <w:ind w:firstLine="0" w:firstLineChars="0"/>
              <w:rPr>
                <w:color w:val="auto"/>
              </w:rPr>
            </w:pPr>
            <w:r>
              <w:rPr>
                <w:rFonts w:hint="eastAsia"/>
                <w:color w:val="auto"/>
              </w:rPr>
              <w:t>Emergency Shutdown (Hardware Detection of Severe Overcurrent)</w:t>
            </w:r>
          </w:p>
        </w:tc>
      </w:tr>
      <w:tr w14:paraId="76BF0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5" w:type="dxa"/>
          </w:tcPr>
          <w:p w14:paraId="6F1A4361">
            <w:pPr>
              <w:ind w:firstLine="0" w:firstLineChars="0"/>
              <w:jc w:val="center"/>
              <w:rPr>
                <w:color w:val="auto"/>
              </w:rPr>
            </w:pPr>
            <w:r>
              <w:rPr>
                <w:rFonts w:hint="eastAsia"/>
                <w:color w:val="auto"/>
              </w:rPr>
              <w:t>R</w:t>
            </w:r>
            <w:r>
              <w:rPr>
                <w:color w:val="auto"/>
              </w:rPr>
              <w:t>LY</w:t>
            </w:r>
          </w:p>
        </w:tc>
        <w:tc>
          <w:tcPr>
            <w:tcW w:w="2228" w:type="dxa"/>
          </w:tcPr>
          <w:p w14:paraId="5D97DDE4">
            <w:pPr>
              <w:ind w:firstLine="0" w:firstLineChars="0"/>
              <w:rPr>
                <w:color w:val="auto"/>
              </w:rPr>
            </w:pPr>
            <w:r>
              <w:rPr>
                <w:rFonts w:hint="eastAsia"/>
                <w:color w:val="auto"/>
              </w:rPr>
              <w:t>Relay</w:t>
            </w:r>
          </w:p>
        </w:tc>
        <w:tc>
          <w:tcPr>
            <w:tcW w:w="2755" w:type="dxa"/>
          </w:tcPr>
          <w:p w14:paraId="26286532">
            <w:pPr>
              <w:ind w:firstLine="0" w:firstLineChars="0"/>
              <w:rPr>
                <w:color w:val="auto"/>
              </w:rPr>
            </w:pPr>
            <w:r>
              <w:rPr>
                <w:rFonts w:hint="eastAsia"/>
                <w:color w:val="auto"/>
              </w:rPr>
              <w:t>Relay Output</w:t>
            </w:r>
          </w:p>
        </w:tc>
      </w:tr>
    </w:tbl>
    <w:p w14:paraId="18C3A8CE">
      <w:pPr>
        <w:autoSpaceDE w:val="0"/>
        <w:autoSpaceDN w:val="0"/>
        <w:adjustRightInd w:val="0"/>
        <w:snapToGrid/>
        <w:spacing w:before="156" w:beforeLines="50"/>
        <w:ind w:firstLine="280"/>
        <w:jc w:val="center"/>
        <w:rPr>
          <w:rFonts w:cs="Times New Roman"/>
          <w:color w:val="auto"/>
          <w:kern w:val="0"/>
          <w:sz w:val="14"/>
          <w:szCs w:val="14"/>
          <w:lang w:bidi="ar"/>
        </w:rPr>
      </w:pPr>
    </w:p>
    <w:sectPr>
      <w:headerReference r:id="rId19" w:type="default"/>
      <w:headerReference r:id="rId20" w:type="even"/>
      <w:pgSz w:w="8050" w:h="11905"/>
      <w:pgMar w:top="850" w:right="680" w:bottom="454" w:left="680" w:header="454" w:footer="454"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320"/>
      </w:pPr>
      <w:r>
        <w:separator/>
      </w:r>
    </w:p>
  </w:endnote>
  <w:endnote w:type="continuationSeparator" w:id="1">
    <w:p>
      <w:pPr>
        <w:ind w:firstLine="3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美的无界联动体">
    <w:altName w:val="Microsoft YaHei UI"/>
    <w:panose1 w:val="02000500000000000000"/>
    <w:charset w:val="86"/>
    <w:family w:val="modern"/>
    <w:pitch w:val="default"/>
    <w:sig w:usb0="00000000" w:usb1="00000000" w:usb2="00000012" w:usb3="00000000" w:csb0="000401BF" w:csb1="00000000"/>
  </w:font>
  <w:font w:name="Microsoft YaHei UI">
    <w:panose1 w:val="020B0503020204020204"/>
    <w:charset w:val="86"/>
    <w:family w:val="auto"/>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Arial Unicode MS">
    <w:altName w:val="宋体"/>
    <w:panose1 w:val="020B0604020202020204"/>
    <w:charset w:val="86"/>
    <w:family w:val="swiss"/>
    <w:pitch w:val="default"/>
    <w:sig w:usb0="00000000" w:usb1="00000000" w:usb2="0000003F" w:usb3="00000000" w:csb0="003F01FF" w:csb1="00000000"/>
  </w:font>
  <w:font w:name="SourceHanSansCN-Normal">
    <w:altName w:val="Yu Gothic"/>
    <w:panose1 w:val="00000000000000000000"/>
    <w:charset w:val="80"/>
    <w:family w:val="roman"/>
    <w:pitch w:val="default"/>
    <w:sig w:usb0="00000000" w:usb1="00000000" w:usb2="00000010" w:usb3="00000000" w:csb0="00020000" w:csb1="00000000"/>
  </w:font>
  <w:font w:name="Yu Gothic">
    <w:panose1 w:val="020B0400000000000000"/>
    <w:charset w:val="80"/>
    <w:family w:val="auto"/>
    <w:pitch w:val="default"/>
    <w:sig w:usb0="E00002FF" w:usb1="2AC7FDFF" w:usb2="00000016" w:usb3="00000000" w:csb0="2002009F" w:csb1="00000000"/>
  </w:font>
  <w:font w:name="TimesNewRomanPSMT">
    <w:altName w:val="Times New Roman"/>
    <w:panose1 w:val="00000000000000000000"/>
    <w:charset w:val="00"/>
    <w:family w:val="roman"/>
    <w:pitch w:val="default"/>
    <w:sig w:usb0="00000000" w:usb1="00000000" w:usb2="00000000" w:usb3="00000000" w:csb0="00000000" w:csb1="00000000"/>
  </w:font>
  <w:font w:name="汉仪书宋一简">
    <w:altName w:val="宋体"/>
    <w:panose1 w:val="00000000000000000000"/>
    <w:charset w:val="86"/>
    <w:family w:val="modern"/>
    <w:pitch w:val="default"/>
    <w:sig w:usb0="00000000" w:usb1="00000000" w:usb2="00000012" w:usb3="00000000" w:csb0="00040000" w:csb1="00000000"/>
  </w:font>
  <w:font w:name="Microsoft JhengHei">
    <w:panose1 w:val="020B0604030504040204"/>
    <w:charset w:val="88"/>
    <w:family w:val="swiss"/>
    <w:pitch w:val="default"/>
    <w:sig w:usb0="0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 w:name="Segoe UI Symbol">
    <w:panose1 w:val="020B0502040204020203"/>
    <w:charset w:val="00"/>
    <w:family w:val="swiss"/>
    <w:pitch w:val="default"/>
    <w:sig w:usb0="800001E3" w:usb1="1200FFEF" w:usb2="00040000" w:usb3="04000000" w:csb0="00000001" w:csb1="4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9F30B">
    <w:pPr>
      <w:pStyle w:val="11"/>
      <w:ind w:firstLine="360"/>
    </w:pPr>
    <w:r>
      <mc:AlternateContent>
        <mc:Choice Requires="wps">
          <w:drawing>
            <wp:anchor distT="0" distB="0" distL="114300" distR="114300" simplePos="0" relativeHeight="251659264" behindDoc="0" locked="0" layoutInCell="1" allowOverlap="1">
              <wp:simplePos x="0" y="0"/>
              <wp:positionH relativeFrom="margin">
                <wp:posOffset>1974850</wp:posOffset>
              </wp:positionH>
              <wp:positionV relativeFrom="paragraph">
                <wp:posOffset>-2540</wp:posOffset>
              </wp:positionV>
              <wp:extent cx="520700" cy="165100"/>
              <wp:effectExtent l="0" t="0" r="12700" b="6350"/>
              <wp:wrapNone/>
              <wp:docPr id="2" name="文本框 2"/>
              <wp:cNvGraphicFramePr/>
              <a:graphic xmlns:a="http://schemas.openxmlformats.org/drawingml/2006/main">
                <a:graphicData uri="http://schemas.microsoft.com/office/word/2010/wordprocessingShape">
                  <wps:wsp>
                    <wps:cNvSpPr txBox="1"/>
                    <wps:spPr>
                      <a:xfrm>
                        <a:off x="0" y="0"/>
                        <a:ext cx="520700" cy="165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BB62D">
                          <w:pPr>
                            <w:pStyle w:val="11"/>
                            <w:ind w:firstLine="36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pt;margin-top:-0.2pt;height:13pt;width:41pt;mso-position-horizontal-relative:margin;z-index:251659264;mso-width-relative:page;mso-height-relative:page;" filled="f" stroked="f" coordsize="21600,21600" o:gfxdata="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S4SVfXAAAACAEAAA8AAAAAAAAAAQAgAAAAIgAAAGRycy9kb3ducmV2LnhtbFBL&#10;AQIUABQAAAAIAIdO4kB/KF54MAIAAFUEAAAOAAAAAAAAAAEAIAAAACYBAABkcnMvZTJvRG9jLnht&#10;bFBLBQYAAAAABgAGAFkBAADIBQAAAAA=&#10;">
              <v:fill on="f" focussize="0,0"/>
              <v:stroke on="f" weight="0.5pt"/>
              <v:imagedata o:title=""/>
              <o:lock v:ext="edit" aspectratio="f"/>
              <v:textbox inset="0mm,0mm,0mm,0mm">
                <w:txbxContent>
                  <w:p w14:paraId="7EFBB62D">
                    <w:pPr>
                      <w:pStyle w:val="11"/>
                      <w:ind w:firstLine="360"/>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BB2D">
    <w:pPr>
      <w:pStyle w:val="11"/>
      <w:ind w:firstLine="360"/>
    </w:pPr>
    <w:r>
      <mc:AlternateContent>
        <mc:Choice Requires="wps">
          <w:drawing>
            <wp:anchor distT="0" distB="0" distL="114300" distR="114300" simplePos="0" relativeHeight="251660288" behindDoc="0" locked="0" layoutInCell="1" allowOverlap="1">
              <wp:simplePos x="0" y="0"/>
              <wp:positionH relativeFrom="margin">
                <wp:posOffset>1949450</wp:posOffset>
              </wp:positionH>
              <wp:positionV relativeFrom="paragraph">
                <wp:posOffset>0</wp:posOffset>
              </wp:positionV>
              <wp:extent cx="66929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66929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2AA">
                          <w:pPr>
                            <w:pStyle w:val="11"/>
                            <w:ind w:firstLine="360"/>
                          </w:pPr>
                          <w:r>
                            <w:fldChar w:fldCharType="begin"/>
                          </w:r>
                          <w:r>
                            <w:instrText xml:space="preserve"> PAGE  \* MERGEFORMAT </w:instrText>
                          </w:r>
                          <w:r>
                            <w:fldChar w:fldCharType="separate"/>
                          </w:r>
                          <w:r>
                            <w:t>166</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3.5pt;margin-top:0pt;height:144pt;width:52.7pt;mso-position-horizontal-relative:margin;z-index:251660288;mso-width-relative:page;mso-height-relative:page;" filled="f" stroked="f" coordsize="21600,21600" o:gfxdata="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ULs9k1wAAAAgBAAAPAAAAAAAAAAEAIAAAACIAAABkcnMvZG93bnJldi54bWxQ&#10;SwECFAAUAAAACACHTuJA7IO5uzECAABYBAAADgAAAAAAAAABACAAAAAmAQAAZHJzL2Uyb0RvYy54&#10;bWxQSwUGAAAAAAYABgBZAQAAyQUAAAAA&#10;">
              <v:fill on="f" focussize="0,0"/>
              <v:stroke on="f" weight="0.5pt"/>
              <v:imagedata o:title=""/>
              <o:lock v:ext="edit" aspectratio="f"/>
              <v:textbox inset="0mm,0mm,0mm,0mm" style="mso-fit-shape-to-text:t;">
                <w:txbxContent>
                  <w:p w14:paraId="2F6882AA">
                    <w:pPr>
                      <w:pStyle w:val="11"/>
                      <w:ind w:firstLine="360"/>
                    </w:pPr>
                    <w:r>
                      <w:fldChar w:fldCharType="begin"/>
                    </w:r>
                    <w:r>
                      <w:instrText xml:space="preserve"> PAGE  \* MERGEFORMAT </w:instrText>
                    </w:r>
                    <w:r>
                      <w:fldChar w:fldCharType="separate"/>
                    </w:r>
                    <w:r>
                      <w:t>166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320"/>
      </w:pPr>
      <w:r>
        <w:separator/>
      </w:r>
    </w:p>
  </w:footnote>
  <w:footnote w:type="continuationSeparator" w:id="1">
    <w:p>
      <w:pPr>
        <w:ind w:firstLine="3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5FDD0">
    <w:pPr>
      <w:pBdr>
        <w:bottom w:val="single" w:color="auto" w:sz="4" w:space="0"/>
      </w:pBdr>
      <w:ind w:firstLine="0" w:firstLineChars="0"/>
      <w:jc w:val="left"/>
    </w:pPr>
    <w:r>
      <w:rPr>
        <w:rFonts w:hint="eastAsia"/>
        <w:szCs w:val="16"/>
        <w:shd w:val="clear" w:color="auto" w:fill="FFFFFF"/>
      </w:rPr>
      <w:t>CM680 Inverter Software Manual                                                         2 Parameter Group Description</w:t>
    </w:r>
    <w:r>
      <w:rPr>
        <w:szCs w:val="16"/>
      </w:rPr>
      <w:fldChar w:fldCharType="begin"/>
    </w:r>
    <w:r>
      <w:rPr>
        <w:szCs w:val="16"/>
      </w:rPr>
      <w:instrText xml:space="preserve"> </w:instrText>
    </w:r>
    <w:r>
      <w:rPr>
        <w:rFonts w:hint="eastAsia"/>
        <w:szCs w:val="16"/>
      </w:rPr>
      <w:instrText xml:space="preserve">STYLEREF  "标题 1"  \* MERGEFORMAT</w:instrText>
    </w:r>
    <w:r>
      <w:rPr>
        <w:szCs w:val="16"/>
      </w:rPr>
      <w:instrText xml:space="preserve"> </w:instrText>
    </w:r>
    <w:r>
      <w:rPr>
        <w:szCs w:val="16"/>
      </w:rPr>
      <w:fldChar w:fldCharType="separate"/>
    </w:r>
    <w:r>
      <w:rPr>
        <w:rFonts w:hint="eastAsia"/>
        <w:szCs w:val="16"/>
      </w:rPr>
      <w:t>Preface</w:t>
    </w:r>
    <w:r>
      <w:rPr>
        <w:szCs w:val="16"/>
      </w:rPr>
      <w:fldChar w:fldCharType="end"/>
    </w:r>
    <w:r>
      <w:rPr>
        <w:rFonts w:hint="eastAsia"/>
        <w:szCs w:val="16"/>
      </w:rPr>
      <w:t xml:space="preserve">  </w:t>
    </w:r>
    <w:r>
      <w:rPr>
        <w:rFonts w:hint="eastAsia"/>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178D7">
    <w:pPr>
      <w:pStyle w:val="12"/>
      <w:jc w:val="both"/>
    </w:pPr>
    <w:r>
      <w:rPr>
        <w:rFonts w:hint="eastAsia"/>
        <w:sz w:val="16"/>
        <w:szCs w:val="16"/>
      </w:rPr>
      <w:t xml:space="preserve">Basic Configuration and Function Application                                             CM680 Inverter Software Manual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AA4E6">
    <w:pPr>
      <w:pBdr>
        <w:bottom w:val="single" w:color="auto" w:sz="4" w:space="0"/>
      </w:pBdr>
      <w:ind w:firstLine="0" w:firstLineChars="0"/>
      <w:jc w:val="left"/>
    </w:pPr>
    <w:r>
      <w:rPr>
        <w:rFonts w:hint="eastAsia"/>
        <w:szCs w:val="16"/>
        <w:shd w:val="clear" w:color="auto" w:fill="FFFFFF"/>
      </w:rPr>
      <w:t xml:space="preserve">CM680 Inverter Software Manual                                                 Fault Diagnosis and Countermeasures      </w:t>
    </w:r>
    <w:r>
      <w:rPr>
        <w:rFonts w:hint="eastAsia"/>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4BAAC">
    <w:pPr>
      <w:pStyle w:val="12"/>
      <w:jc w:val="both"/>
    </w:pPr>
    <w:r>
      <w:rPr>
        <w:rFonts w:hint="eastAsia"/>
        <w:sz w:val="16"/>
        <w:szCs w:val="16"/>
      </w:rPr>
      <w:t xml:space="preserve">Fault Diagnosis and Countermeasures                                                CM680 Inverter Software Manual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82AAF">
    <w:pPr>
      <w:pBdr>
        <w:bottom w:val="single" w:color="auto" w:sz="4" w:space="0"/>
      </w:pBdr>
      <w:ind w:firstLine="0" w:firstLineChars="0"/>
      <w:jc w:val="left"/>
    </w:pPr>
    <w:r>
      <w:rPr>
        <w:rFonts w:hint="eastAsia"/>
        <w:szCs w:val="16"/>
        <w:shd w:val="clear" w:color="auto" w:fill="FFFFFF"/>
      </w:rPr>
      <w:t xml:space="preserve">CM680 Inverter Software Manual                                                           Appendix      </w:t>
    </w:r>
    <w:r>
      <w:rPr>
        <w:rFonts w:hint="eastAsia"/>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5C41">
    <w:pPr>
      <w:pStyle w:val="12"/>
      <w:jc w:val="both"/>
    </w:pPr>
    <w:r>
      <w:rPr>
        <w:rFonts w:hint="eastAsia"/>
        <w:sz w:val="16"/>
        <w:szCs w:val="16"/>
      </w:rPr>
      <w:t xml:space="preserve">Appendix                                                           CM680 Inverter Software Manual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31C2B">
    <w:pPr>
      <w:pStyle w:val="12"/>
      <w:jc w:val="both"/>
    </w:pPr>
    <w:r>
      <w:rPr>
        <w:sz w:val="16"/>
        <w:szCs w:val="16"/>
      </w:rPr>
      <w:fldChar w:fldCharType="begin"/>
    </w:r>
    <w:r>
      <w:rPr>
        <w:sz w:val="16"/>
        <w:szCs w:val="16"/>
      </w:rPr>
      <w:instrText xml:space="preserve"> </w:instrText>
    </w:r>
    <w:r>
      <w:rPr>
        <w:rFonts w:hint="eastAsia"/>
        <w:sz w:val="16"/>
        <w:szCs w:val="16"/>
      </w:rPr>
      <w:instrText xml:space="preserve">STYLEREF  "标题 1"  \* MERGEFORMAT</w:instrText>
    </w:r>
    <w:r>
      <w:rPr>
        <w:sz w:val="16"/>
        <w:szCs w:val="16"/>
      </w:rPr>
      <w:instrText xml:space="preserve"> </w:instrText>
    </w:r>
    <w:r>
      <w:rPr>
        <w:sz w:val="16"/>
        <w:szCs w:val="16"/>
      </w:rPr>
      <w:fldChar w:fldCharType="separate"/>
    </w:r>
    <w:r>
      <w:rPr>
        <w:rFonts w:hint="eastAsia"/>
        <w:sz w:val="16"/>
        <w:szCs w:val="16"/>
      </w:rPr>
      <w:t>Preface</w:t>
    </w:r>
    <w:r>
      <w:rPr>
        <w:sz w:val="16"/>
        <w:szCs w:val="16"/>
      </w:rPr>
      <w:fldChar w:fldCharType="end"/>
    </w:r>
    <w:r>
      <w:rPr>
        <w:rFonts w:hint="eastAsia"/>
        <w:sz w:val="16"/>
        <w:szCs w:val="16"/>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23D8F">
    <w:pPr>
      <w:pBdr>
        <w:bottom w:val="single" w:color="auto" w:sz="4" w:space="0"/>
      </w:pBdr>
      <w:ind w:firstLine="0" w:firstLineChars="0"/>
    </w:pPr>
    <w:r>
      <w:rPr>
        <w:rFonts w:hint="eastAsia"/>
        <w:szCs w:val="16"/>
        <w:shd w:val="clear" w:color="auto" w:fill="FFFFFF"/>
      </w:rPr>
      <w:t xml:space="preserve">CM680 Inverter Communication Manual                                                           Table of Contents     </w:t>
    </w:r>
    <w:r>
      <w:rPr>
        <w:rFonts w:hint="eastAsia"/>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6BDBC3">
    <w:pPr>
      <w:pBdr>
        <w:bottom w:val="single" w:color="auto" w:sz="4" w:space="0"/>
      </w:pBdr>
      <w:ind w:firstLine="0" w:firstLineChars="0"/>
      <w:rPr>
        <w:szCs w:val="16"/>
        <w:shd w:val="clear" w:color="auto" w:fill="FFFFFF"/>
      </w:rPr>
    </w:pPr>
    <w:r>
      <w:rPr>
        <w:rFonts w:hint="eastAsia"/>
        <w:szCs w:val="16"/>
        <w:shd w:val="clear" w:color="auto" w:fill="FFFFFF"/>
      </w:rPr>
      <w:t>Table of Contents                                                           CM680 Inverter Software Manual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77D1C">
    <w:pPr>
      <w:pBdr>
        <w:bottom w:val="single" w:color="auto" w:sz="4" w:space="0"/>
      </w:pBdr>
      <w:ind w:firstLine="0" w:firstLineChars="0"/>
    </w:pPr>
    <w:r>
      <w:rPr>
        <w:rFonts w:hint="eastAsia"/>
        <w:szCs w:val="16"/>
        <w:shd w:val="clear" w:color="auto" w:fill="FFFFFF"/>
      </w:rPr>
      <w:t xml:space="preserve">CM680 Inverter Communication Manual                                                     Parameter Overview Table     </w:t>
    </w:r>
    <w:r>
      <w:rPr>
        <w:rFonts w:hint="eastAsia"/>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1489B">
    <w:pPr>
      <w:pBdr>
        <w:bottom w:val="single" w:color="auto" w:sz="4" w:space="0"/>
      </w:pBdr>
      <w:ind w:firstLine="0" w:firstLineChars="0"/>
      <w:rPr>
        <w:szCs w:val="16"/>
        <w:shd w:val="clear" w:color="auto" w:fill="FFFFFF"/>
      </w:rPr>
    </w:pPr>
    <w:r>
      <w:rPr>
        <w:rFonts w:hint="eastAsia"/>
        <w:szCs w:val="16"/>
        <w:shd w:val="clear" w:color="auto" w:fill="FFFFFF"/>
      </w:rPr>
      <w:t>Parameter Overview Table                                                     CM680 Inverter Software Manual</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212CA">
    <w:pPr>
      <w:pBdr>
        <w:bottom w:val="single" w:color="auto" w:sz="4" w:space="0"/>
      </w:pBdr>
      <w:ind w:firstLine="0" w:firstLineChars="0"/>
      <w:jc w:val="left"/>
    </w:pPr>
    <w:r>
      <w:rPr>
        <w:rFonts w:hint="eastAsia"/>
        <w:szCs w:val="16"/>
        <w:shd w:val="clear" w:color="auto" w:fill="FFFFFF"/>
      </w:rPr>
      <w:t xml:space="preserve">CM680 Inverter Software Manual                                                     Parameter Group Description  </w:t>
    </w: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A99536">
    <w:pPr>
      <w:pStyle w:val="12"/>
      <w:jc w:val="both"/>
    </w:pPr>
    <w:r>
      <w:rPr>
        <w:rFonts w:hint="eastAsia"/>
        <w:sz w:val="16"/>
        <w:szCs w:val="16"/>
      </w:rPr>
      <w:t xml:space="preserve">Parameter Group Description                                                     CM680 Inverter Software Manual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FBF18">
    <w:pPr>
      <w:pBdr>
        <w:bottom w:val="single" w:color="auto" w:sz="4" w:space="0"/>
      </w:pBdr>
      <w:ind w:firstLine="0" w:firstLineChars="0"/>
      <w:jc w:val="left"/>
    </w:pPr>
    <w:r>
      <w:rPr>
        <w:rFonts w:hint="eastAsia"/>
        <w:szCs w:val="16"/>
        <w:shd w:val="clear" w:color="auto" w:fill="FFFFFF"/>
      </w:rPr>
      <w:t xml:space="preserve">CM680 Inverter Software Manual                                             Basic Configuration and Function Application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6E4730"/>
    <w:multiLevelType w:val="singleLevel"/>
    <w:tmpl w:val="B56E4730"/>
    <w:lvl w:ilvl="0" w:tentative="0">
      <w:start w:val="3"/>
      <w:numFmt w:val="decimal"/>
      <w:suff w:val="space"/>
      <w:lvlText w:val="%1."/>
      <w:lvlJc w:val="left"/>
    </w:lvl>
  </w:abstractNum>
  <w:abstractNum w:abstractNumId="1">
    <w:nsid w:val="1A6974FD"/>
    <w:multiLevelType w:val="multilevel"/>
    <w:tmpl w:val="1A6974FD"/>
    <w:lvl w:ilvl="0" w:tentative="0">
      <w:start w:val="1"/>
      <w:numFmt w:val="decimal"/>
      <w:lvlText w:val="%1"/>
      <w:lvlJc w:val="left"/>
      <w:pPr>
        <w:ind w:left="360" w:hanging="360"/>
      </w:pPr>
      <w:rPr>
        <w:rFonts w:hint="eastAsia"/>
        <w:bCs w:val="0"/>
        <w:i w:val="0"/>
        <w:iCs w:val="0"/>
        <w:caps w:val="0"/>
        <w:smallCaps w:val="0"/>
        <w:strike w:val="0"/>
        <w:dstrike w:val="0"/>
        <w:vanish w:val="0"/>
        <w:color w:val="000000"/>
        <w:spacing w:val="0"/>
        <w:position w:val="0"/>
        <w:u w:val="none"/>
        <w:vertAlign w:val="baseline"/>
      </w:rPr>
    </w:lvl>
    <w:lvl w:ilvl="1" w:tentative="0">
      <w:start w:val="1"/>
      <w:numFmt w:val="decimal"/>
      <w:lvlText w:val="%1.%2"/>
      <w:lvlJc w:val="left"/>
      <w:pPr>
        <w:ind w:left="360" w:hanging="360"/>
      </w:pPr>
      <w:rPr>
        <w:b/>
        <w:bCs w:val="0"/>
        <w:i w:val="0"/>
        <w:iCs w:val="0"/>
        <w:caps w:val="0"/>
        <w:smallCaps w:val="0"/>
        <w:strike w:val="0"/>
        <w:dstrike w:val="0"/>
        <w:vanish w:val="0"/>
        <w:color w:val="000000"/>
        <w:spacing w:val="0"/>
        <w:position w:val="0"/>
        <w:u w:val="none"/>
        <w:vertAlign w:val="baseline"/>
      </w:rPr>
    </w:lvl>
    <w:lvl w:ilvl="2" w:tentative="0">
      <w:start w:val="1"/>
      <w:numFmt w:val="decimal"/>
      <w:pStyle w:val="54"/>
      <w:lvlText w:val="%1.%2.%3"/>
      <w:lvlJc w:val="left"/>
      <w:pPr>
        <w:ind w:left="861" w:hanging="720"/>
      </w:pPr>
      <w:rPr>
        <w:rFonts w:hint="eastAsia"/>
        <w:bCs w:val="0"/>
        <w:i w:val="0"/>
        <w:iCs w:val="0"/>
        <w:caps w:val="0"/>
        <w:smallCaps w:val="0"/>
        <w:strike w:val="0"/>
        <w:dstrike w:val="0"/>
        <w:vanish w:val="0"/>
        <w:color w:val="000000"/>
        <w:spacing w:val="0"/>
        <w:position w:val="0"/>
        <w:u w:val="none"/>
        <w:vertAlign w:val="baseline"/>
      </w:rPr>
    </w:lvl>
    <w:lvl w:ilvl="3" w:tentative="0">
      <w:start w:val="1"/>
      <w:numFmt w:val="decimal"/>
      <w:lvlText w:val="%1.%2.%3.%4"/>
      <w:lvlJc w:val="left"/>
      <w:pPr>
        <w:ind w:left="1080" w:hanging="1080"/>
      </w:pPr>
      <w:rPr>
        <w:rFonts w:hint="eastAsia"/>
        <w:bCs w:val="0"/>
        <w:i w:val="0"/>
        <w:iCs w:val="0"/>
        <w:caps w:val="0"/>
        <w:smallCaps w:val="0"/>
        <w:strike w:val="0"/>
        <w:dstrike w:val="0"/>
        <w:vanish w:val="0"/>
        <w:color w:val="000000"/>
        <w:spacing w:val="0"/>
        <w:position w:val="0"/>
        <w:u w:val="none"/>
        <w:vertAlign w:val="baseline"/>
      </w:rPr>
    </w:lvl>
    <w:lvl w:ilvl="4" w:tentative="0">
      <w:start w:val="1"/>
      <w:numFmt w:val="decimal"/>
      <w:lvlText w:val="%1.%2.%3.%4.%5"/>
      <w:lvlJc w:val="left"/>
      <w:pPr>
        <w:ind w:left="1648"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cumentProtection w:enforcement="0"/>
  <w:defaultTabStop w:val="420"/>
  <w:evenAndOddHeaders w:val="1"/>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czNmU2YjNiZmMzNTUyYTE5ZGVmYjc2NzczMGUyZWUifQ=="/>
  </w:docVars>
  <w:rsids>
    <w:rsidRoot w:val="00990BC4"/>
    <w:rsid w:val="000021B6"/>
    <w:rsid w:val="00007768"/>
    <w:rsid w:val="0001338D"/>
    <w:rsid w:val="0001457F"/>
    <w:rsid w:val="00017248"/>
    <w:rsid w:val="00027ABC"/>
    <w:rsid w:val="000317BE"/>
    <w:rsid w:val="000338C1"/>
    <w:rsid w:val="00040F50"/>
    <w:rsid w:val="00053FE1"/>
    <w:rsid w:val="00062131"/>
    <w:rsid w:val="000801EB"/>
    <w:rsid w:val="000854DB"/>
    <w:rsid w:val="00086716"/>
    <w:rsid w:val="000B5777"/>
    <w:rsid w:val="000C2967"/>
    <w:rsid w:val="000C532A"/>
    <w:rsid w:val="000C59CD"/>
    <w:rsid w:val="000E7569"/>
    <w:rsid w:val="000F1701"/>
    <w:rsid w:val="001005B4"/>
    <w:rsid w:val="00101B76"/>
    <w:rsid w:val="001100BB"/>
    <w:rsid w:val="00110B18"/>
    <w:rsid w:val="00120987"/>
    <w:rsid w:val="0012463F"/>
    <w:rsid w:val="00125FA8"/>
    <w:rsid w:val="00127C2B"/>
    <w:rsid w:val="00133A67"/>
    <w:rsid w:val="00134092"/>
    <w:rsid w:val="00136809"/>
    <w:rsid w:val="001379C8"/>
    <w:rsid w:val="00142879"/>
    <w:rsid w:val="00142AAC"/>
    <w:rsid w:val="00150565"/>
    <w:rsid w:val="001535DF"/>
    <w:rsid w:val="001549FD"/>
    <w:rsid w:val="00154DED"/>
    <w:rsid w:val="00156163"/>
    <w:rsid w:val="0015687F"/>
    <w:rsid w:val="00156FB0"/>
    <w:rsid w:val="0015743F"/>
    <w:rsid w:val="00171258"/>
    <w:rsid w:val="00172DC8"/>
    <w:rsid w:val="00180FE5"/>
    <w:rsid w:val="00181BED"/>
    <w:rsid w:val="0018301A"/>
    <w:rsid w:val="00183C55"/>
    <w:rsid w:val="001848FF"/>
    <w:rsid w:val="00196E78"/>
    <w:rsid w:val="00197DC0"/>
    <w:rsid w:val="001A4ADD"/>
    <w:rsid w:val="001A6A24"/>
    <w:rsid w:val="001B16E1"/>
    <w:rsid w:val="001B400D"/>
    <w:rsid w:val="001B6EDC"/>
    <w:rsid w:val="001B72BD"/>
    <w:rsid w:val="001C79E8"/>
    <w:rsid w:val="001D3168"/>
    <w:rsid w:val="001D3432"/>
    <w:rsid w:val="001E56F4"/>
    <w:rsid w:val="00207E49"/>
    <w:rsid w:val="00210264"/>
    <w:rsid w:val="002121AB"/>
    <w:rsid w:val="00212F80"/>
    <w:rsid w:val="00217921"/>
    <w:rsid w:val="00217BFF"/>
    <w:rsid w:val="00221BAF"/>
    <w:rsid w:val="002246FB"/>
    <w:rsid w:val="00245B4C"/>
    <w:rsid w:val="00270101"/>
    <w:rsid w:val="00275163"/>
    <w:rsid w:val="002752CB"/>
    <w:rsid w:val="00276096"/>
    <w:rsid w:val="0027752C"/>
    <w:rsid w:val="0028104B"/>
    <w:rsid w:val="00283306"/>
    <w:rsid w:val="00286E92"/>
    <w:rsid w:val="002B0270"/>
    <w:rsid w:val="002B3E46"/>
    <w:rsid w:val="002B7700"/>
    <w:rsid w:val="002C6876"/>
    <w:rsid w:val="002D4E1C"/>
    <w:rsid w:val="002D7276"/>
    <w:rsid w:val="002E4F29"/>
    <w:rsid w:val="002F0C8B"/>
    <w:rsid w:val="002F14C1"/>
    <w:rsid w:val="002F1DE9"/>
    <w:rsid w:val="002F4447"/>
    <w:rsid w:val="002F517C"/>
    <w:rsid w:val="00306638"/>
    <w:rsid w:val="00306E26"/>
    <w:rsid w:val="00306F0D"/>
    <w:rsid w:val="003126AD"/>
    <w:rsid w:val="003214DC"/>
    <w:rsid w:val="00321856"/>
    <w:rsid w:val="0032346C"/>
    <w:rsid w:val="00326642"/>
    <w:rsid w:val="003302A9"/>
    <w:rsid w:val="00347C01"/>
    <w:rsid w:val="00365557"/>
    <w:rsid w:val="003655F7"/>
    <w:rsid w:val="003717B4"/>
    <w:rsid w:val="00371D36"/>
    <w:rsid w:val="00375A47"/>
    <w:rsid w:val="00381DDC"/>
    <w:rsid w:val="00397396"/>
    <w:rsid w:val="003A46DC"/>
    <w:rsid w:val="003B05F3"/>
    <w:rsid w:val="003B2C18"/>
    <w:rsid w:val="003B3964"/>
    <w:rsid w:val="003C013F"/>
    <w:rsid w:val="003C5888"/>
    <w:rsid w:val="003C6CFB"/>
    <w:rsid w:val="003D134A"/>
    <w:rsid w:val="003D24FF"/>
    <w:rsid w:val="003D69C5"/>
    <w:rsid w:val="003E174A"/>
    <w:rsid w:val="003F3B02"/>
    <w:rsid w:val="003F4402"/>
    <w:rsid w:val="003F6495"/>
    <w:rsid w:val="00404269"/>
    <w:rsid w:val="00421602"/>
    <w:rsid w:val="00422AC2"/>
    <w:rsid w:val="004245BE"/>
    <w:rsid w:val="00424B99"/>
    <w:rsid w:val="00433BC1"/>
    <w:rsid w:val="00435D15"/>
    <w:rsid w:val="00441F1F"/>
    <w:rsid w:val="004521E0"/>
    <w:rsid w:val="0046412B"/>
    <w:rsid w:val="00466007"/>
    <w:rsid w:val="004678EC"/>
    <w:rsid w:val="0047472C"/>
    <w:rsid w:val="0047546F"/>
    <w:rsid w:val="00486896"/>
    <w:rsid w:val="0049260E"/>
    <w:rsid w:val="004930CA"/>
    <w:rsid w:val="004A2EC3"/>
    <w:rsid w:val="004A336B"/>
    <w:rsid w:val="004B5A9B"/>
    <w:rsid w:val="004B6512"/>
    <w:rsid w:val="004C06D5"/>
    <w:rsid w:val="004D20D0"/>
    <w:rsid w:val="004D5DDA"/>
    <w:rsid w:val="004D7E89"/>
    <w:rsid w:val="004E1779"/>
    <w:rsid w:val="004E7904"/>
    <w:rsid w:val="004F1816"/>
    <w:rsid w:val="004F5110"/>
    <w:rsid w:val="004F5CF6"/>
    <w:rsid w:val="004F7FE3"/>
    <w:rsid w:val="00506C44"/>
    <w:rsid w:val="00507E16"/>
    <w:rsid w:val="00511BAB"/>
    <w:rsid w:val="005124EF"/>
    <w:rsid w:val="005329C1"/>
    <w:rsid w:val="00540EB4"/>
    <w:rsid w:val="00541A5F"/>
    <w:rsid w:val="005433AD"/>
    <w:rsid w:val="0054669B"/>
    <w:rsid w:val="00546CDE"/>
    <w:rsid w:val="005479C0"/>
    <w:rsid w:val="0055420E"/>
    <w:rsid w:val="005600C1"/>
    <w:rsid w:val="00570C1E"/>
    <w:rsid w:val="005929BA"/>
    <w:rsid w:val="00593BF2"/>
    <w:rsid w:val="005A12E8"/>
    <w:rsid w:val="005B1389"/>
    <w:rsid w:val="005B31FA"/>
    <w:rsid w:val="005C17D2"/>
    <w:rsid w:val="005C338D"/>
    <w:rsid w:val="005D1886"/>
    <w:rsid w:val="005D6C06"/>
    <w:rsid w:val="005F491D"/>
    <w:rsid w:val="0061054D"/>
    <w:rsid w:val="0062415E"/>
    <w:rsid w:val="006276E6"/>
    <w:rsid w:val="00630CCB"/>
    <w:rsid w:val="00632C94"/>
    <w:rsid w:val="00633F7A"/>
    <w:rsid w:val="006357D8"/>
    <w:rsid w:val="00640ACB"/>
    <w:rsid w:val="00642041"/>
    <w:rsid w:val="006438D0"/>
    <w:rsid w:val="00655692"/>
    <w:rsid w:val="006678DA"/>
    <w:rsid w:val="00674518"/>
    <w:rsid w:val="00687154"/>
    <w:rsid w:val="00687FB8"/>
    <w:rsid w:val="00694AF6"/>
    <w:rsid w:val="006A00C9"/>
    <w:rsid w:val="006B1D2B"/>
    <w:rsid w:val="006B2337"/>
    <w:rsid w:val="006C7331"/>
    <w:rsid w:val="006C7B77"/>
    <w:rsid w:val="006D200F"/>
    <w:rsid w:val="006D6A82"/>
    <w:rsid w:val="006E7CBD"/>
    <w:rsid w:val="006F37F8"/>
    <w:rsid w:val="006F6691"/>
    <w:rsid w:val="00700A41"/>
    <w:rsid w:val="00707F26"/>
    <w:rsid w:val="00713113"/>
    <w:rsid w:val="00735DFB"/>
    <w:rsid w:val="00744EB0"/>
    <w:rsid w:val="007456FB"/>
    <w:rsid w:val="00746542"/>
    <w:rsid w:val="007470F9"/>
    <w:rsid w:val="0075326D"/>
    <w:rsid w:val="0075452B"/>
    <w:rsid w:val="00757253"/>
    <w:rsid w:val="00765AA8"/>
    <w:rsid w:val="0077294B"/>
    <w:rsid w:val="007A2FCB"/>
    <w:rsid w:val="007A525B"/>
    <w:rsid w:val="007A5F44"/>
    <w:rsid w:val="007A6962"/>
    <w:rsid w:val="007B0ACC"/>
    <w:rsid w:val="007C0C5E"/>
    <w:rsid w:val="007C5DCB"/>
    <w:rsid w:val="007C67A5"/>
    <w:rsid w:val="007D4D0F"/>
    <w:rsid w:val="007D77D5"/>
    <w:rsid w:val="007E06B4"/>
    <w:rsid w:val="007E4EC0"/>
    <w:rsid w:val="007F089B"/>
    <w:rsid w:val="007F0D43"/>
    <w:rsid w:val="007F2B15"/>
    <w:rsid w:val="007F3793"/>
    <w:rsid w:val="007F3EC3"/>
    <w:rsid w:val="008014DF"/>
    <w:rsid w:val="008016B8"/>
    <w:rsid w:val="00802BFA"/>
    <w:rsid w:val="00805BD5"/>
    <w:rsid w:val="00806DE6"/>
    <w:rsid w:val="00810388"/>
    <w:rsid w:val="00815F98"/>
    <w:rsid w:val="0082089A"/>
    <w:rsid w:val="00827D25"/>
    <w:rsid w:val="00834573"/>
    <w:rsid w:val="008366A6"/>
    <w:rsid w:val="008431C7"/>
    <w:rsid w:val="008503D5"/>
    <w:rsid w:val="00851FA0"/>
    <w:rsid w:val="00860470"/>
    <w:rsid w:val="00862041"/>
    <w:rsid w:val="00871480"/>
    <w:rsid w:val="00873773"/>
    <w:rsid w:val="008751D3"/>
    <w:rsid w:val="008C0749"/>
    <w:rsid w:val="008C6F7F"/>
    <w:rsid w:val="008D08A5"/>
    <w:rsid w:val="008D5626"/>
    <w:rsid w:val="008D639D"/>
    <w:rsid w:val="008D7914"/>
    <w:rsid w:val="008E4F39"/>
    <w:rsid w:val="008E7383"/>
    <w:rsid w:val="008F22BC"/>
    <w:rsid w:val="009059FD"/>
    <w:rsid w:val="00910AC6"/>
    <w:rsid w:val="00911031"/>
    <w:rsid w:val="009206A0"/>
    <w:rsid w:val="009206A8"/>
    <w:rsid w:val="009229D5"/>
    <w:rsid w:val="00927CAE"/>
    <w:rsid w:val="009322F6"/>
    <w:rsid w:val="00943036"/>
    <w:rsid w:val="0095138B"/>
    <w:rsid w:val="009525B7"/>
    <w:rsid w:val="00952E8F"/>
    <w:rsid w:val="0095618C"/>
    <w:rsid w:val="00957557"/>
    <w:rsid w:val="00960B19"/>
    <w:rsid w:val="00961974"/>
    <w:rsid w:val="0096202F"/>
    <w:rsid w:val="00962DEC"/>
    <w:rsid w:val="00964B4A"/>
    <w:rsid w:val="0096706A"/>
    <w:rsid w:val="00973C0E"/>
    <w:rsid w:val="00974DC3"/>
    <w:rsid w:val="0098106D"/>
    <w:rsid w:val="00987625"/>
    <w:rsid w:val="00990BC4"/>
    <w:rsid w:val="00991A39"/>
    <w:rsid w:val="0099788F"/>
    <w:rsid w:val="009A5786"/>
    <w:rsid w:val="009B0DF6"/>
    <w:rsid w:val="009B45BD"/>
    <w:rsid w:val="009B5093"/>
    <w:rsid w:val="009B61E1"/>
    <w:rsid w:val="009E075F"/>
    <w:rsid w:val="009E4B62"/>
    <w:rsid w:val="009E4EBF"/>
    <w:rsid w:val="009E4F70"/>
    <w:rsid w:val="009F5F9B"/>
    <w:rsid w:val="00A00EE8"/>
    <w:rsid w:val="00A01546"/>
    <w:rsid w:val="00A03742"/>
    <w:rsid w:val="00A03BAE"/>
    <w:rsid w:val="00A073B3"/>
    <w:rsid w:val="00A12A5D"/>
    <w:rsid w:val="00A31709"/>
    <w:rsid w:val="00A433E1"/>
    <w:rsid w:val="00A52940"/>
    <w:rsid w:val="00A53F64"/>
    <w:rsid w:val="00A625D8"/>
    <w:rsid w:val="00A6355F"/>
    <w:rsid w:val="00A72EA6"/>
    <w:rsid w:val="00A942BE"/>
    <w:rsid w:val="00A952F7"/>
    <w:rsid w:val="00AA16EB"/>
    <w:rsid w:val="00AA56C3"/>
    <w:rsid w:val="00AB0312"/>
    <w:rsid w:val="00AB22F6"/>
    <w:rsid w:val="00AB39E4"/>
    <w:rsid w:val="00AB3D81"/>
    <w:rsid w:val="00AB7802"/>
    <w:rsid w:val="00AC3468"/>
    <w:rsid w:val="00AC777B"/>
    <w:rsid w:val="00AE0864"/>
    <w:rsid w:val="00AE1867"/>
    <w:rsid w:val="00AE2523"/>
    <w:rsid w:val="00AE302A"/>
    <w:rsid w:val="00AF2EA0"/>
    <w:rsid w:val="00AF6BF9"/>
    <w:rsid w:val="00B07220"/>
    <w:rsid w:val="00B07C9B"/>
    <w:rsid w:val="00B14386"/>
    <w:rsid w:val="00B21669"/>
    <w:rsid w:val="00B23FEF"/>
    <w:rsid w:val="00B31720"/>
    <w:rsid w:val="00B33C5B"/>
    <w:rsid w:val="00B40654"/>
    <w:rsid w:val="00B43054"/>
    <w:rsid w:val="00B465C4"/>
    <w:rsid w:val="00B468EF"/>
    <w:rsid w:val="00B554C1"/>
    <w:rsid w:val="00B5612A"/>
    <w:rsid w:val="00B57BE1"/>
    <w:rsid w:val="00B6170A"/>
    <w:rsid w:val="00B765E8"/>
    <w:rsid w:val="00B840E3"/>
    <w:rsid w:val="00B956C7"/>
    <w:rsid w:val="00B96C5D"/>
    <w:rsid w:val="00B97243"/>
    <w:rsid w:val="00BA02FC"/>
    <w:rsid w:val="00BA40BC"/>
    <w:rsid w:val="00BB2843"/>
    <w:rsid w:val="00BD5303"/>
    <w:rsid w:val="00BD625A"/>
    <w:rsid w:val="00C1203B"/>
    <w:rsid w:val="00C21EA6"/>
    <w:rsid w:val="00C23D5F"/>
    <w:rsid w:val="00C27C5B"/>
    <w:rsid w:val="00C336EE"/>
    <w:rsid w:val="00C37F16"/>
    <w:rsid w:val="00C41EEE"/>
    <w:rsid w:val="00C4374D"/>
    <w:rsid w:val="00C44138"/>
    <w:rsid w:val="00C4627B"/>
    <w:rsid w:val="00C467A6"/>
    <w:rsid w:val="00C46D8E"/>
    <w:rsid w:val="00C51549"/>
    <w:rsid w:val="00C52AAE"/>
    <w:rsid w:val="00C56371"/>
    <w:rsid w:val="00C63B37"/>
    <w:rsid w:val="00C64A38"/>
    <w:rsid w:val="00C739F4"/>
    <w:rsid w:val="00C77DCE"/>
    <w:rsid w:val="00C82DA5"/>
    <w:rsid w:val="00C82F01"/>
    <w:rsid w:val="00C83A14"/>
    <w:rsid w:val="00C8744A"/>
    <w:rsid w:val="00C93EBC"/>
    <w:rsid w:val="00CA5192"/>
    <w:rsid w:val="00CA52E6"/>
    <w:rsid w:val="00CB457C"/>
    <w:rsid w:val="00CC053F"/>
    <w:rsid w:val="00CD09DA"/>
    <w:rsid w:val="00CE0D6C"/>
    <w:rsid w:val="00CE15A5"/>
    <w:rsid w:val="00CE3C51"/>
    <w:rsid w:val="00CE49D7"/>
    <w:rsid w:val="00CF017E"/>
    <w:rsid w:val="00CF4D85"/>
    <w:rsid w:val="00D04E3F"/>
    <w:rsid w:val="00D11600"/>
    <w:rsid w:val="00D14C47"/>
    <w:rsid w:val="00D20A63"/>
    <w:rsid w:val="00D237B2"/>
    <w:rsid w:val="00D26EC2"/>
    <w:rsid w:val="00D27EFA"/>
    <w:rsid w:val="00D30237"/>
    <w:rsid w:val="00D41570"/>
    <w:rsid w:val="00D4247E"/>
    <w:rsid w:val="00D47EA0"/>
    <w:rsid w:val="00D54BA1"/>
    <w:rsid w:val="00D632CC"/>
    <w:rsid w:val="00D63741"/>
    <w:rsid w:val="00D6428F"/>
    <w:rsid w:val="00D66E6E"/>
    <w:rsid w:val="00D71A2B"/>
    <w:rsid w:val="00D7333F"/>
    <w:rsid w:val="00D7473C"/>
    <w:rsid w:val="00D754AA"/>
    <w:rsid w:val="00D80691"/>
    <w:rsid w:val="00DA0EDA"/>
    <w:rsid w:val="00DB13D8"/>
    <w:rsid w:val="00DB2E6B"/>
    <w:rsid w:val="00DB5FBD"/>
    <w:rsid w:val="00DC43E5"/>
    <w:rsid w:val="00DD328C"/>
    <w:rsid w:val="00DD371E"/>
    <w:rsid w:val="00DD7924"/>
    <w:rsid w:val="00DE14ED"/>
    <w:rsid w:val="00DF06CD"/>
    <w:rsid w:val="00DF10E9"/>
    <w:rsid w:val="00DF11A8"/>
    <w:rsid w:val="00DF1FB3"/>
    <w:rsid w:val="00DF21B7"/>
    <w:rsid w:val="00DF30DC"/>
    <w:rsid w:val="00DF4FF8"/>
    <w:rsid w:val="00E00DCB"/>
    <w:rsid w:val="00E13358"/>
    <w:rsid w:val="00E17DAC"/>
    <w:rsid w:val="00E30DDA"/>
    <w:rsid w:val="00E3299B"/>
    <w:rsid w:val="00E363AC"/>
    <w:rsid w:val="00E44D1B"/>
    <w:rsid w:val="00E505F7"/>
    <w:rsid w:val="00E53065"/>
    <w:rsid w:val="00E53959"/>
    <w:rsid w:val="00E60C4C"/>
    <w:rsid w:val="00E65AAC"/>
    <w:rsid w:val="00E65E60"/>
    <w:rsid w:val="00E661F6"/>
    <w:rsid w:val="00E67D85"/>
    <w:rsid w:val="00E848E1"/>
    <w:rsid w:val="00E871AC"/>
    <w:rsid w:val="00E9077B"/>
    <w:rsid w:val="00E92C6B"/>
    <w:rsid w:val="00EA3769"/>
    <w:rsid w:val="00EB48A2"/>
    <w:rsid w:val="00EB6672"/>
    <w:rsid w:val="00EC3964"/>
    <w:rsid w:val="00EE462D"/>
    <w:rsid w:val="00EE6216"/>
    <w:rsid w:val="00EF3091"/>
    <w:rsid w:val="00F025A2"/>
    <w:rsid w:val="00F0599A"/>
    <w:rsid w:val="00F078A4"/>
    <w:rsid w:val="00F12434"/>
    <w:rsid w:val="00F23E89"/>
    <w:rsid w:val="00F37FEF"/>
    <w:rsid w:val="00F42A13"/>
    <w:rsid w:val="00F47107"/>
    <w:rsid w:val="00F47A2B"/>
    <w:rsid w:val="00F52B1D"/>
    <w:rsid w:val="00F53371"/>
    <w:rsid w:val="00F569F5"/>
    <w:rsid w:val="00F61448"/>
    <w:rsid w:val="00F63C55"/>
    <w:rsid w:val="00F67F22"/>
    <w:rsid w:val="00F75C70"/>
    <w:rsid w:val="00F85738"/>
    <w:rsid w:val="00F925A3"/>
    <w:rsid w:val="00F96198"/>
    <w:rsid w:val="00FA2CD0"/>
    <w:rsid w:val="00FA5094"/>
    <w:rsid w:val="00FC2557"/>
    <w:rsid w:val="00FC5426"/>
    <w:rsid w:val="00FD2518"/>
    <w:rsid w:val="00FD2711"/>
    <w:rsid w:val="00FE211E"/>
    <w:rsid w:val="00FF1C0B"/>
    <w:rsid w:val="00FF23A5"/>
    <w:rsid w:val="00FF5910"/>
    <w:rsid w:val="00FF72F8"/>
    <w:rsid w:val="0176006D"/>
    <w:rsid w:val="022F3839"/>
    <w:rsid w:val="02305D77"/>
    <w:rsid w:val="026E48D1"/>
    <w:rsid w:val="02F538E8"/>
    <w:rsid w:val="033C7E53"/>
    <w:rsid w:val="035A16B8"/>
    <w:rsid w:val="03A40232"/>
    <w:rsid w:val="03BB4BA1"/>
    <w:rsid w:val="04BC2AFD"/>
    <w:rsid w:val="04E93700"/>
    <w:rsid w:val="052C21C6"/>
    <w:rsid w:val="054A15F9"/>
    <w:rsid w:val="064249C6"/>
    <w:rsid w:val="06446CDF"/>
    <w:rsid w:val="06601965"/>
    <w:rsid w:val="06C82BEC"/>
    <w:rsid w:val="06CA1A93"/>
    <w:rsid w:val="074F1149"/>
    <w:rsid w:val="08241C4A"/>
    <w:rsid w:val="08AA23AF"/>
    <w:rsid w:val="08F35ACA"/>
    <w:rsid w:val="091D46C0"/>
    <w:rsid w:val="098D4F60"/>
    <w:rsid w:val="0A075F99"/>
    <w:rsid w:val="0A1D4CDA"/>
    <w:rsid w:val="0A1F5714"/>
    <w:rsid w:val="0A730B0F"/>
    <w:rsid w:val="0ABB4036"/>
    <w:rsid w:val="0B171E79"/>
    <w:rsid w:val="0B8512DC"/>
    <w:rsid w:val="0BA404B0"/>
    <w:rsid w:val="0CA4034F"/>
    <w:rsid w:val="0CE95A3D"/>
    <w:rsid w:val="0D423522"/>
    <w:rsid w:val="0D4724D5"/>
    <w:rsid w:val="0D6E51A3"/>
    <w:rsid w:val="0D924D90"/>
    <w:rsid w:val="0DCD0160"/>
    <w:rsid w:val="0DD5144B"/>
    <w:rsid w:val="0EA43025"/>
    <w:rsid w:val="0EAB0ABC"/>
    <w:rsid w:val="0EFE224B"/>
    <w:rsid w:val="0F7153E5"/>
    <w:rsid w:val="0F965A9B"/>
    <w:rsid w:val="108D2F4B"/>
    <w:rsid w:val="10B85FB1"/>
    <w:rsid w:val="11061E3B"/>
    <w:rsid w:val="1149406E"/>
    <w:rsid w:val="1158327F"/>
    <w:rsid w:val="12505BC6"/>
    <w:rsid w:val="127800C7"/>
    <w:rsid w:val="12E56E05"/>
    <w:rsid w:val="130E43F8"/>
    <w:rsid w:val="1337209B"/>
    <w:rsid w:val="13E17B66"/>
    <w:rsid w:val="14086852"/>
    <w:rsid w:val="140E7C96"/>
    <w:rsid w:val="141F16A1"/>
    <w:rsid w:val="143C709B"/>
    <w:rsid w:val="14FE0CA0"/>
    <w:rsid w:val="15420DFF"/>
    <w:rsid w:val="1591673A"/>
    <w:rsid w:val="15F75724"/>
    <w:rsid w:val="160144DE"/>
    <w:rsid w:val="17EE22B8"/>
    <w:rsid w:val="181D23FB"/>
    <w:rsid w:val="18616F2E"/>
    <w:rsid w:val="19202945"/>
    <w:rsid w:val="19C5205D"/>
    <w:rsid w:val="1A993084"/>
    <w:rsid w:val="1A9C61D9"/>
    <w:rsid w:val="1ACC3618"/>
    <w:rsid w:val="1B050485"/>
    <w:rsid w:val="1B5106E1"/>
    <w:rsid w:val="1B576A28"/>
    <w:rsid w:val="1BBD7CBF"/>
    <w:rsid w:val="1CD224CD"/>
    <w:rsid w:val="1D3A1AFC"/>
    <w:rsid w:val="1E0279BE"/>
    <w:rsid w:val="1E320A25"/>
    <w:rsid w:val="1F091FF2"/>
    <w:rsid w:val="1F5714C4"/>
    <w:rsid w:val="1FD117B7"/>
    <w:rsid w:val="215B5067"/>
    <w:rsid w:val="22354C2D"/>
    <w:rsid w:val="227A1E6F"/>
    <w:rsid w:val="228C78E4"/>
    <w:rsid w:val="22DF6424"/>
    <w:rsid w:val="22ED0263"/>
    <w:rsid w:val="23D20CE0"/>
    <w:rsid w:val="24464138"/>
    <w:rsid w:val="248B4F90"/>
    <w:rsid w:val="249917FE"/>
    <w:rsid w:val="24A7283B"/>
    <w:rsid w:val="24AA7567"/>
    <w:rsid w:val="24C51C6E"/>
    <w:rsid w:val="25567E3D"/>
    <w:rsid w:val="26321F0A"/>
    <w:rsid w:val="272963A5"/>
    <w:rsid w:val="27504F81"/>
    <w:rsid w:val="27963296"/>
    <w:rsid w:val="27D11B30"/>
    <w:rsid w:val="285002BE"/>
    <w:rsid w:val="287A5DB9"/>
    <w:rsid w:val="28EC45F2"/>
    <w:rsid w:val="296244C7"/>
    <w:rsid w:val="29A26737"/>
    <w:rsid w:val="2A0B58E3"/>
    <w:rsid w:val="2A25794E"/>
    <w:rsid w:val="2AD9279A"/>
    <w:rsid w:val="2B844FB6"/>
    <w:rsid w:val="2BD35B67"/>
    <w:rsid w:val="2C2C0E5B"/>
    <w:rsid w:val="2C551F68"/>
    <w:rsid w:val="2CC75EC8"/>
    <w:rsid w:val="2D040526"/>
    <w:rsid w:val="2D1A28A8"/>
    <w:rsid w:val="2DE610BC"/>
    <w:rsid w:val="2DFD104F"/>
    <w:rsid w:val="2E0627FD"/>
    <w:rsid w:val="2F0C7926"/>
    <w:rsid w:val="2F280A0F"/>
    <w:rsid w:val="2F4A23A5"/>
    <w:rsid w:val="307A6987"/>
    <w:rsid w:val="31EE13DB"/>
    <w:rsid w:val="328E47EC"/>
    <w:rsid w:val="33177BAF"/>
    <w:rsid w:val="33550FE6"/>
    <w:rsid w:val="337D24B8"/>
    <w:rsid w:val="33E14DA2"/>
    <w:rsid w:val="341B0F05"/>
    <w:rsid w:val="342D5ABF"/>
    <w:rsid w:val="348769A5"/>
    <w:rsid w:val="34880F47"/>
    <w:rsid w:val="34F129BE"/>
    <w:rsid w:val="3518688A"/>
    <w:rsid w:val="35B53FBD"/>
    <w:rsid w:val="35C26291"/>
    <w:rsid w:val="35E333C6"/>
    <w:rsid w:val="3740649B"/>
    <w:rsid w:val="374E17CB"/>
    <w:rsid w:val="376E595F"/>
    <w:rsid w:val="37C14651"/>
    <w:rsid w:val="389E0B7E"/>
    <w:rsid w:val="38F1355F"/>
    <w:rsid w:val="391E1C49"/>
    <w:rsid w:val="394D31C6"/>
    <w:rsid w:val="39537572"/>
    <w:rsid w:val="39565AB7"/>
    <w:rsid w:val="39CF4436"/>
    <w:rsid w:val="3A892345"/>
    <w:rsid w:val="3A8A68FF"/>
    <w:rsid w:val="3AD273C0"/>
    <w:rsid w:val="3B2753A7"/>
    <w:rsid w:val="3B5A1E0F"/>
    <w:rsid w:val="3BF34904"/>
    <w:rsid w:val="3C406CD7"/>
    <w:rsid w:val="3CC221DF"/>
    <w:rsid w:val="3CEC456B"/>
    <w:rsid w:val="3D115F7D"/>
    <w:rsid w:val="3D1C55D4"/>
    <w:rsid w:val="3D5D67EF"/>
    <w:rsid w:val="3D7D23D6"/>
    <w:rsid w:val="3D886D58"/>
    <w:rsid w:val="3E8771E0"/>
    <w:rsid w:val="3F0666C8"/>
    <w:rsid w:val="3F3D5999"/>
    <w:rsid w:val="403A7C7F"/>
    <w:rsid w:val="40B71128"/>
    <w:rsid w:val="413E755D"/>
    <w:rsid w:val="41472C3D"/>
    <w:rsid w:val="41A06BDB"/>
    <w:rsid w:val="41DB1250"/>
    <w:rsid w:val="424A05B5"/>
    <w:rsid w:val="42784CF1"/>
    <w:rsid w:val="4281696F"/>
    <w:rsid w:val="42C716E4"/>
    <w:rsid w:val="434E7724"/>
    <w:rsid w:val="448C6BAF"/>
    <w:rsid w:val="44DF1057"/>
    <w:rsid w:val="45CB1047"/>
    <w:rsid w:val="464F5D68"/>
    <w:rsid w:val="46BF4F94"/>
    <w:rsid w:val="4743767B"/>
    <w:rsid w:val="47D00CE9"/>
    <w:rsid w:val="48395708"/>
    <w:rsid w:val="484B0C2C"/>
    <w:rsid w:val="492601CA"/>
    <w:rsid w:val="49531B59"/>
    <w:rsid w:val="4A1D48B6"/>
    <w:rsid w:val="4ABB6896"/>
    <w:rsid w:val="4B9766A7"/>
    <w:rsid w:val="4BB9649D"/>
    <w:rsid w:val="4BB978EE"/>
    <w:rsid w:val="4BE3146E"/>
    <w:rsid w:val="4CA92728"/>
    <w:rsid w:val="4D295043"/>
    <w:rsid w:val="4D434A7A"/>
    <w:rsid w:val="4D6B792C"/>
    <w:rsid w:val="4DA348A5"/>
    <w:rsid w:val="4DAC300E"/>
    <w:rsid w:val="4E0B75CF"/>
    <w:rsid w:val="4E383A52"/>
    <w:rsid w:val="4E7B3BF3"/>
    <w:rsid w:val="4E9859DF"/>
    <w:rsid w:val="4EF002CD"/>
    <w:rsid w:val="4F4014F0"/>
    <w:rsid w:val="4FB808A0"/>
    <w:rsid w:val="4FEB5EC3"/>
    <w:rsid w:val="503F3AD0"/>
    <w:rsid w:val="50493CC0"/>
    <w:rsid w:val="50AE5EA4"/>
    <w:rsid w:val="50B16CD0"/>
    <w:rsid w:val="50BC1AC0"/>
    <w:rsid w:val="50BF4BD1"/>
    <w:rsid w:val="50CD0D36"/>
    <w:rsid w:val="51782617"/>
    <w:rsid w:val="51DA61D7"/>
    <w:rsid w:val="51DE1EDE"/>
    <w:rsid w:val="521014B6"/>
    <w:rsid w:val="526464B2"/>
    <w:rsid w:val="52650D16"/>
    <w:rsid w:val="52656540"/>
    <w:rsid w:val="527173E6"/>
    <w:rsid w:val="532C070A"/>
    <w:rsid w:val="535B21AD"/>
    <w:rsid w:val="536B3E91"/>
    <w:rsid w:val="53E128FE"/>
    <w:rsid w:val="54624EF6"/>
    <w:rsid w:val="54A22AAC"/>
    <w:rsid w:val="553B6C15"/>
    <w:rsid w:val="563A433F"/>
    <w:rsid w:val="56C22F18"/>
    <w:rsid w:val="5722425E"/>
    <w:rsid w:val="57BF14A4"/>
    <w:rsid w:val="57CB10B2"/>
    <w:rsid w:val="58913FBE"/>
    <w:rsid w:val="58BD150F"/>
    <w:rsid w:val="59F111B9"/>
    <w:rsid w:val="5A262448"/>
    <w:rsid w:val="5A875679"/>
    <w:rsid w:val="5B1A619D"/>
    <w:rsid w:val="5B2D1244"/>
    <w:rsid w:val="5B5C1DFA"/>
    <w:rsid w:val="5BBD3551"/>
    <w:rsid w:val="5BD42305"/>
    <w:rsid w:val="5BFF1FE5"/>
    <w:rsid w:val="5C6160E1"/>
    <w:rsid w:val="5C6715FE"/>
    <w:rsid w:val="5CA26550"/>
    <w:rsid w:val="5D487DB3"/>
    <w:rsid w:val="5DA622E2"/>
    <w:rsid w:val="5F27742B"/>
    <w:rsid w:val="5F5A4AC0"/>
    <w:rsid w:val="5F5B117D"/>
    <w:rsid w:val="5F7E5328"/>
    <w:rsid w:val="5FF47C79"/>
    <w:rsid w:val="603441C9"/>
    <w:rsid w:val="60612F01"/>
    <w:rsid w:val="60942E6D"/>
    <w:rsid w:val="609907A5"/>
    <w:rsid w:val="60ED7300"/>
    <w:rsid w:val="61605DB4"/>
    <w:rsid w:val="619554BD"/>
    <w:rsid w:val="61BE5F38"/>
    <w:rsid w:val="624F6305"/>
    <w:rsid w:val="62540537"/>
    <w:rsid w:val="62833FD0"/>
    <w:rsid w:val="62CB2E33"/>
    <w:rsid w:val="62D44271"/>
    <w:rsid w:val="648E366D"/>
    <w:rsid w:val="65402FF4"/>
    <w:rsid w:val="65FE2039"/>
    <w:rsid w:val="670C7632"/>
    <w:rsid w:val="6748130D"/>
    <w:rsid w:val="67631A94"/>
    <w:rsid w:val="68917F75"/>
    <w:rsid w:val="69663826"/>
    <w:rsid w:val="6A0C3C10"/>
    <w:rsid w:val="6A220F1A"/>
    <w:rsid w:val="6A553A32"/>
    <w:rsid w:val="6AB42B03"/>
    <w:rsid w:val="6AD05952"/>
    <w:rsid w:val="6B3D425E"/>
    <w:rsid w:val="6B9035A5"/>
    <w:rsid w:val="6BBE0968"/>
    <w:rsid w:val="6BE82C04"/>
    <w:rsid w:val="6BF84F67"/>
    <w:rsid w:val="6C123536"/>
    <w:rsid w:val="6CCD4886"/>
    <w:rsid w:val="6D1A3AF6"/>
    <w:rsid w:val="6D987164"/>
    <w:rsid w:val="6DC42971"/>
    <w:rsid w:val="6E3D7E5C"/>
    <w:rsid w:val="6E5A1CD5"/>
    <w:rsid w:val="6F65057D"/>
    <w:rsid w:val="6FA82993"/>
    <w:rsid w:val="6FDD00E5"/>
    <w:rsid w:val="6FEA072C"/>
    <w:rsid w:val="6FEF1874"/>
    <w:rsid w:val="70C96594"/>
    <w:rsid w:val="715C2428"/>
    <w:rsid w:val="71B07F92"/>
    <w:rsid w:val="71D128DC"/>
    <w:rsid w:val="721970A7"/>
    <w:rsid w:val="722851A2"/>
    <w:rsid w:val="72380216"/>
    <w:rsid w:val="72673320"/>
    <w:rsid w:val="729721FC"/>
    <w:rsid w:val="72CB21CE"/>
    <w:rsid w:val="74197C8A"/>
    <w:rsid w:val="741A35F5"/>
    <w:rsid w:val="74375728"/>
    <w:rsid w:val="74820F3E"/>
    <w:rsid w:val="74C7103C"/>
    <w:rsid w:val="74C97C97"/>
    <w:rsid w:val="753D4E5A"/>
    <w:rsid w:val="75D60E9A"/>
    <w:rsid w:val="761050D9"/>
    <w:rsid w:val="76650B0D"/>
    <w:rsid w:val="76653120"/>
    <w:rsid w:val="768258D6"/>
    <w:rsid w:val="76A5187A"/>
    <w:rsid w:val="77175344"/>
    <w:rsid w:val="781C0072"/>
    <w:rsid w:val="78574515"/>
    <w:rsid w:val="78685B1B"/>
    <w:rsid w:val="78914753"/>
    <w:rsid w:val="78A219DC"/>
    <w:rsid w:val="79796B56"/>
    <w:rsid w:val="7994665B"/>
    <w:rsid w:val="7998397B"/>
    <w:rsid w:val="79D56C3E"/>
    <w:rsid w:val="79FC1788"/>
    <w:rsid w:val="7BA1292D"/>
    <w:rsid w:val="7BB876E4"/>
    <w:rsid w:val="7C372603"/>
    <w:rsid w:val="7D1C19C1"/>
    <w:rsid w:val="7E6B2038"/>
    <w:rsid w:val="7EE84089"/>
    <w:rsid w:val="7F257833"/>
    <w:rsid w:val="7F604567"/>
    <w:rsid w:val="7F667696"/>
    <w:rsid w:val="7F7A58CF"/>
    <w:rsid w:val="7FCB74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ind w:firstLine="200" w:firstLineChars="200"/>
      <w:jc w:val="both"/>
    </w:pPr>
    <w:rPr>
      <w:rFonts w:ascii="Times New Roman" w:hAnsi="Times New Roman" w:eastAsia="宋体" w:cstheme="minorBidi"/>
      <w:kern w:val="2"/>
      <w:sz w:val="16"/>
      <w:szCs w:val="22"/>
      <w:lang w:val="en-US" w:eastAsia="zh-CN" w:bidi="ar-SA"/>
    </w:rPr>
  </w:style>
  <w:style w:type="paragraph" w:styleId="2">
    <w:name w:val="heading 1"/>
    <w:next w:val="1"/>
    <w:link w:val="27"/>
    <w:autoRedefine/>
    <w:qFormat/>
    <w:uiPriority w:val="9"/>
    <w:pPr>
      <w:keepNext/>
      <w:keepLines/>
      <w:snapToGrid w:val="0"/>
      <w:spacing w:before="100" w:beforeLines="100"/>
      <w:outlineLvl w:val="0"/>
    </w:pPr>
    <w:rPr>
      <w:rFonts w:ascii="Times New Roman" w:hAnsi="Times New Roman" w:eastAsia="微软雅黑" w:cstheme="minorBidi"/>
      <w:b/>
      <w:bCs/>
      <w:kern w:val="44"/>
      <w:sz w:val="24"/>
      <w:szCs w:val="44"/>
      <w:lang w:val="en-US" w:eastAsia="zh-CN" w:bidi="ar-SA"/>
    </w:rPr>
  </w:style>
  <w:style w:type="paragraph" w:styleId="3">
    <w:name w:val="heading 2"/>
    <w:next w:val="1"/>
    <w:link w:val="30"/>
    <w:autoRedefine/>
    <w:unhideWhenUsed/>
    <w:qFormat/>
    <w:uiPriority w:val="9"/>
    <w:pPr>
      <w:keepNext/>
      <w:keepLines/>
      <w:snapToGrid w:val="0"/>
      <w:spacing w:before="50" w:beforeLines="50"/>
      <w:outlineLvl w:val="1"/>
    </w:pPr>
    <w:rPr>
      <w:rFonts w:ascii="Times New Roman" w:hAnsi="Times New Roman" w:eastAsia="微软雅黑" w:cstheme="majorBidi"/>
      <w:b/>
      <w:bCs/>
      <w:kern w:val="2"/>
      <w:szCs w:val="32"/>
      <w:lang w:val="en-US" w:eastAsia="zh-CN" w:bidi="ar-SA"/>
    </w:rPr>
  </w:style>
  <w:style w:type="paragraph" w:styleId="4">
    <w:name w:val="heading 3"/>
    <w:next w:val="1"/>
    <w:link w:val="31"/>
    <w:autoRedefine/>
    <w:unhideWhenUsed/>
    <w:qFormat/>
    <w:uiPriority w:val="9"/>
    <w:pPr>
      <w:keepNext/>
      <w:keepLines/>
      <w:snapToGrid w:val="0"/>
      <w:spacing w:before="50" w:beforeLines="50"/>
      <w:outlineLvl w:val="2"/>
    </w:pPr>
    <w:rPr>
      <w:rFonts w:ascii="Times New Roman" w:hAnsi="Times New Roman" w:eastAsia="微软雅黑" w:cstheme="minorBidi"/>
      <w:b/>
      <w:bCs/>
      <w:kern w:val="2"/>
      <w:sz w:val="16"/>
      <w:szCs w:val="32"/>
      <w:lang w:val="en-US" w:eastAsia="zh-CN" w:bidi="ar-SA"/>
    </w:rPr>
  </w:style>
  <w:style w:type="paragraph" w:styleId="5">
    <w:name w:val="heading 4"/>
    <w:next w:val="1"/>
    <w:link w:val="26"/>
    <w:autoRedefine/>
    <w:unhideWhenUsed/>
    <w:qFormat/>
    <w:uiPriority w:val="9"/>
    <w:pPr>
      <w:keepNext/>
      <w:keepLines/>
      <w:snapToGrid w:val="0"/>
      <w:spacing w:before="50" w:beforeLines="50"/>
      <w:outlineLvl w:val="3"/>
    </w:pPr>
    <w:rPr>
      <w:rFonts w:ascii="Times New Roman" w:hAnsi="Times New Roman" w:eastAsia="微软雅黑" w:cstheme="majorBidi"/>
      <w:b/>
      <w:bCs/>
      <w:kern w:val="2"/>
      <w:sz w:val="16"/>
      <w:szCs w:val="28"/>
      <w:lang w:val="en-US" w:eastAsia="zh-CN" w:bidi="ar-SA"/>
    </w:rPr>
  </w:style>
  <w:style w:type="paragraph" w:styleId="6">
    <w:name w:val="heading 5"/>
    <w:basedOn w:val="1"/>
    <w:next w:val="1"/>
    <w:link w:val="58"/>
    <w:autoRedefine/>
    <w:unhideWhenUsed/>
    <w:qFormat/>
    <w:uiPriority w:val="9"/>
    <w:pPr>
      <w:keepNext/>
      <w:keepLines/>
      <w:spacing w:before="280" w:after="290" w:line="372" w:lineRule="auto"/>
      <w:outlineLvl w:val="4"/>
    </w:pPr>
    <w:rPr>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7">
    <w:name w:val="caption"/>
    <w:basedOn w:val="1"/>
    <w:next w:val="1"/>
    <w:autoRedefine/>
    <w:semiHidden/>
    <w:unhideWhenUsed/>
    <w:qFormat/>
    <w:uiPriority w:val="35"/>
    <w:pPr>
      <w:spacing w:beforeLines="50"/>
      <w:jc w:val="center"/>
    </w:pPr>
    <w:rPr>
      <w:rFonts w:ascii="微软雅黑" w:hAnsi="等线 Light" w:eastAsia="微软雅黑" w:cs="Times New Roman"/>
      <w:b/>
      <w:szCs w:val="20"/>
    </w:rPr>
  </w:style>
  <w:style w:type="paragraph" w:styleId="8">
    <w:name w:val="Body Text"/>
    <w:basedOn w:val="1"/>
    <w:link w:val="34"/>
    <w:autoRedefine/>
    <w:semiHidden/>
    <w:qFormat/>
    <w:uiPriority w:val="0"/>
    <w:pPr>
      <w:snapToGrid/>
    </w:pPr>
    <w:rPr>
      <w:rFonts w:ascii="Arial Unicode MS" w:hAnsi="Arial Unicode MS" w:eastAsia="Arial Unicode MS" w:cs="Arial Unicode MS"/>
      <w:sz w:val="15"/>
      <w:szCs w:val="15"/>
      <w:lang w:eastAsia="en-US"/>
    </w:rPr>
  </w:style>
  <w:style w:type="paragraph" w:styleId="9">
    <w:name w:val="toc 3"/>
    <w:basedOn w:val="1"/>
    <w:next w:val="1"/>
    <w:autoRedefine/>
    <w:qFormat/>
    <w:uiPriority w:val="39"/>
    <w:pPr>
      <w:snapToGrid/>
      <w:ind w:left="840" w:leftChars="400"/>
    </w:pPr>
    <w:rPr>
      <w:rFonts w:ascii="Times New Roman" w:hAnsi="Times New Roman"/>
      <w:szCs w:val="24"/>
    </w:rPr>
  </w:style>
  <w:style w:type="paragraph" w:styleId="10">
    <w:name w:val="Balloon Text"/>
    <w:basedOn w:val="1"/>
    <w:link w:val="35"/>
    <w:autoRedefine/>
    <w:qFormat/>
    <w:uiPriority w:val="0"/>
    <w:pPr>
      <w:snapToGrid/>
    </w:pPr>
    <w:rPr>
      <w:rFonts w:ascii="Calibri" w:hAnsi="Calibri"/>
      <w:sz w:val="18"/>
      <w:szCs w:val="18"/>
    </w:rPr>
  </w:style>
  <w:style w:type="paragraph" w:styleId="11">
    <w:name w:val="footer"/>
    <w:link w:val="29"/>
    <w:autoRedefine/>
    <w:unhideWhenUsed/>
    <w:qFormat/>
    <w:uiPriority w:val="0"/>
    <w:pPr>
      <w:tabs>
        <w:tab w:val="center" w:pos="4153"/>
        <w:tab w:val="right" w:pos="8306"/>
      </w:tabs>
    </w:pPr>
    <w:rPr>
      <w:rFonts w:ascii="Times New Roman" w:hAnsi="Times New Roman" w:eastAsia="宋体" w:cstheme="minorBidi"/>
      <w:kern w:val="2"/>
      <w:sz w:val="18"/>
      <w:szCs w:val="18"/>
      <w:lang w:val="en-US" w:eastAsia="zh-CN" w:bidi="ar-SA"/>
    </w:rPr>
  </w:style>
  <w:style w:type="paragraph" w:styleId="12">
    <w:name w:val="header"/>
    <w:link w:val="28"/>
    <w:autoRedefine/>
    <w:unhideWhenUsed/>
    <w:qFormat/>
    <w:uiPriority w:val="0"/>
    <w:pPr>
      <w:pBdr>
        <w:bottom w:val="single" w:color="auto" w:sz="6" w:space="1"/>
      </w:pBdr>
      <w:tabs>
        <w:tab w:val="center" w:pos="4153"/>
        <w:tab w:val="right" w:pos="8306"/>
      </w:tabs>
      <w:jc w:val="center"/>
    </w:pPr>
    <w:rPr>
      <w:rFonts w:ascii="Times New Roman" w:hAnsi="Times New Roman" w:eastAsia="宋体" w:cstheme="minorBidi"/>
      <w:kern w:val="2"/>
      <w:sz w:val="18"/>
      <w:szCs w:val="18"/>
      <w:lang w:val="en-US" w:eastAsia="zh-CN" w:bidi="ar-SA"/>
    </w:rPr>
  </w:style>
  <w:style w:type="paragraph" w:styleId="13">
    <w:name w:val="toc 1"/>
    <w:basedOn w:val="1"/>
    <w:next w:val="1"/>
    <w:autoRedefine/>
    <w:qFormat/>
    <w:uiPriority w:val="39"/>
    <w:pPr>
      <w:snapToGrid/>
    </w:pPr>
    <w:rPr>
      <w:rFonts w:ascii="Times New Roman" w:hAnsi="Times New Roman"/>
      <w:szCs w:val="24"/>
    </w:rPr>
  </w:style>
  <w:style w:type="paragraph" w:styleId="14">
    <w:name w:val="toc 2"/>
    <w:basedOn w:val="1"/>
    <w:next w:val="1"/>
    <w:autoRedefine/>
    <w:qFormat/>
    <w:uiPriority w:val="39"/>
    <w:pPr>
      <w:snapToGrid/>
      <w:ind w:left="420" w:leftChars="200"/>
    </w:pPr>
    <w:rPr>
      <w:rFonts w:ascii="Times New Roman" w:hAnsi="Times New Roman"/>
      <w:szCs w:val="24"/>
    </w:rPr>
  </w:style>
  <w:style w:type="paragraph" w:styleId="15">
    <w:name w:val="Normal (Web)"/>
    <w:basedOn w:val="1"/>
    <w:autoRedefine/>
    <w:qFormat/>
    <w:uiPriority w:val="0"/>
    <w:pPr>
      <w:widowControl/>
      <w:snapToGrid/>
      <w:spacing w:before="100" w:beforeAutospacing="1" w:after="100" w:afterAutospacing="1"/>
      <w:jc w:val="left"/>
    </w:pPr>
    <w:rPr>
      <w:rFonts w:eastAsia="Times New Roman" w:cs="Times New Roman"/>
      <w:kern w:val="0"/>
      <w:sz w:val="24"/>
      <w:szCs w:val="24"/>
    </w:rPr>
  </w:style>
  <w:style w:type="table" w:styleId="17">
    <w:name w:val="Table Grid"/>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autoRedefine/>
    <w:qFormat/>
    <w:uiPriority w:val="22"/>
    <w:rPr>
      <w:b/>
      <w:bCs/>
    </w:rPr>
  </w:style>
  <w:style w:type="character" w:styleId="20">
    <w:name w:val="page number"/>
    <w:autoRedefine/>
    <w:qFormat/>
    <w:uiPriority w:val="0"/>
  </w:style>
  <w:style w:type="character" w:styleId="21">
    <w:name w:val="FollowedHyperlink"/>
    <w:basedOn w:val="18"/>
    <w:autoRedefine/>
    <w:semiHidden/>
    <w:unhideWhenUsed/>
    <w:qFormat/>
    <w:uiPriority w:val="99"/>
    <w:rPr>
      <w:color w:val="954F72" w:themeColor="followedHyperlink"/>
      <w:u w:val="single"/>
      <w14:textFill>
        <w14:solidFill>
          <w14:schemeClr w14:val="folHlink"/>
        </w14:solidFill>
      </w14:textFill>
    </w:rPr>
  </w:style>
  <w:style w:type="character" w:styleId="22">
    <w:name w:val="Hyperlink"/>
    <w:autoRedefine/>
    <w:qFormat/>
    <w:uiPriority w:val="99"/>
    <w:rPr>
      <w:color w:val="0000FF"/>
      <w:u w:val="single"/>
    </w:rPr>
  </w:style>
  <w:style w:type="paragraph" w:customStyle="1" w:styleId="23">
    <w:name w:val="表格文字"/>
    <w:link w:val="24"/>
    <w:autoRedefine/>
    <w:qFormat/>
    <w:uiPriority w:val="0"/>
    <w:pPr>
      <w:snapToGrid w:val="0"/>
      <w:jc w:val="both"/>
    </w:pPr>
    <w:rPr>
      <w:rFonts w:ascii="Times New Roman" w:hAnsi="Times New Roman" w:eastAsia="宋体" w:cstheme="minorBidi"/>
      <w:kern w:val="2"/>
      <w:sz w:val="14"/>
      <w:szCs w:val="22"/>
      <w:lang w:val="en-US" w:eastAsia="zh-CN" w:bidi="ar-SA"/>
    </w:rPr>
  </w:style>
  <w:style w:type="character" w:customStyle="1" w:styleId="24">
    <w:name w:val="表格文字 字符"/>
    <w:basedOn w:val="18"/>
    <w:link w:val="23"/>
    <w:autoRedefine/>
    <w:qFormat/>
    <w:uiPriority w:val="0"/>
    <w:rPr>
      <w:rFonts w:ascii="Times New Roman" w:hAnsi="Times New Roman" w:eastAsia="宋体"/>
      <w:kern w:val="2"/>
      <w:sz w:val="14"/>
      <w:szCs w:val="22"/>
    </w:rPr>
  </w:style>
  <w:style w:type="paragraph" w:customStyle="1" w:styleId="25">
    <w:name w:val="表题"/>
    <w:autoRedefine/>
    <w:qFormat/>
    <w:uiPriority w:val="0"/>
    <w:pPr>
      <w:snapToGrid w:val="0"/>
    </w:pPr>
    <w:rPr>
      <w:rFonts w:ascii="Times New Roman" w:hAnsi="Times New Roman" w:eastAsia="微软雅黑" w:cstheme="minorBidi"/>
      <w:b/>
      <w:bCs/>
      <w:kern w:val="2"/>
      <w:sz w:val="16"/>
      <w:szCs w:val="18"/>
      <w:lang w:val="en-US" w:eastAsia="zh-CN" w:bidi="ar-SA"/>
    </w:rPr>
  </w:style>
  <w:style w:type="character" w:customStyle="1" w:styleId="26">
    <w:name w:val="标题 4 字符"/>
    <w:basedOn w:val="18"/>
    <w:link w:val="5"/>
    <w:autoRedefine/>
    <w:qFormat/>
    <w:uiPriority w:val="9"/>
    <w:rPr>
      <w:rFonts w:ascii="Times New Roman" w:hAnsi="Times New Roman" w:eastAsia="微软雅黑" w:cstheme="majorBidi"/>
      <w:b/>
      <w:bCs/>
      <w:kern w:val="2"/>
      <w:sz w:val="16"/>
      <w:szCs w:val="28"/>
    </w:rPr>
  </w:style>
  <w:style w:type="character" w:customStyle="1" w:styleId="27">
    <w:name w:val="标题 1 字符"/>
    <w:basedOn w:val="18"/>
    <w:link w:val="2"/>
    <w:autoRedefine/>
    <w:qFormat/>
    <w:uiPriority w:val="9"/>
    <w:rPr>
      <w:rFonts w:ascii="Times New Roman" w:hAnsi="Times New Roman" w:eastAsia="微软雅黑"/>
      <w:b/>
      <w:bCs/>
      <w:kern w:val="44"/>
      <w:sz w:val="24"/>
      <w:szCs w:val="44"/>
    </w:rPr>
  </w:style>
  <w:style w:type="character" w:customStyle="1" w:styleId="28">
    <w:name w:val="页眉 字符"/>
    <w:basedOn w:val="18"/>
    <w:link w:val="12"/>
    <w:autoRedefine/>
    <w:qFormat/>
    <w:uiPriority w:val="0"/>
    <w:rPr>
      <w:rFonts w:ascii="Times New Roman" w:hAnsi="Times New Roman" w:eastAsia="宋体"/>
      <w:kern w:val="2"/>
      <w:sz w:val="18"/>
      <w:szCs w:val="18"/>
    </w:rPr>
  </w:style>
  <w:style w:type="character" w:customStyle="1" w:styleId="29">
    <w:name w:val="页脚 字符"/>
    <w:basedOn w:val="18"/>
    <w:link w:val="11"/>
    <w:autoRedefine/>
    <w:qFormat/>
    <w:uiPriority w:val="0"/>
    <w:rPr>
      <w:rFonts w:ascii="Times New Roman" w:hAnsi="Times New Roman" w:eastAsia="宋体"/>
      <w:kern w:val="2"/>
      <w:sz w:val="18"/>
      <w:szCs w:val="18"/>
    </w:rPr>
  </w:style>
  <w:style w:type="character" w:customStyle="1" w:styleId="30">
    <w:name w:val="标题 2 字符"/>
    <w:basedOn w:val="18"/>
    <w:link w:val="3"/>
    <w:autoRedefine/>
    <w:qFormat/>
    <w:uiPriority w:val="9"/>
    <w:rPr>
      <w:rFonts w:ascii="Times New Roman" w:hAnsi="Times New Roman" w:eastAsia="微软雅黑" w:cstheme="majorBidi"/>
      <w:b/>
      <w:bCs/>
      <w:kern w:val="2"/>
      <w:szCs w:val="32"/>
    </w:rPr>
  </w:style>
  <w:style w:type="character" w:customStyle="1" w:styleId="31">
    <w:name w:val="标题 3 字符"/>
    <w:basedOn w:val="18"/>
    <w:link w:val="4"/>
    <w:autoRedefine/>
    <w:qFormat/>
    <w:uiPriority w:val="9"/>
    <w:rPr>
      <w:rFonts w:ascii="Times New Roman" w:hAnsi="Times New Roman" w:eastAsia="微软雅黑"/>
      <w:b/>
      <w:bCs/>
      <w:kern w:val="2"/>
      <w:sz w:val="16"/>
      <w:szCs w:val="32"/>
    </w:rPr>
  </w:style>
  <w:style w:type="paragraph" w:styleId="32">
    <w:name w:val="List Paragraph"/>
    <w:basedOn w:val="1"/>
    <w:autoRedefine/>
    <w:qFormat/>
    <w:uiPriority w:val="34"/>
    <w:pPr>
      <w:ind w:firstLine="420"/>
    </w:pPr>
  </w:style>
  <w:style w:type="character" w:styleId="33">
    <w:name w:val="Placeholder Text"/>
    <w:basedOn w:val="18"/>
    <w:autoRedefine/>
    <w:semiHidden/>
    <w:qFormat/>
    <w:uiPriority w:val="99"/>
    <w:rPr>
      <w:color w:val="808080"/>
    </w:rPr>
  </w:style>
  <w:style w:type="character" w:customStyle="1" w:styleId="34">
    <w:name w:val="正文文本 字符"/>
    <w:basedOn w:val="18"/>
    <w:link w:val="8"/>
    <w:autoRedefine/>
    <w:semiHidden/>
    <w:qFormat/>
    <w:uiPriority w:val="0"/>
    <w:rPr>
      <w:rFonts w:ascii="Arial Unicode MS" w:hAnsi="Arial Unicode MS" w:eastAsia="Arial Unicode MS" w:cs="Arial Unicode MS"/>
      <w:sz w:val="15"/>
      <w:szCs w:val="15"/>
      <w:lang w:eastAsia="en-US"/>
    </w:rPr>
  </w:style>
  <w:style w:type="character" w:customStyle="1" w:styleId="35">
    <w:name w:val="批注框文本 字符"/>
    <w:basedOn w:val="18"/>
    <w:link w:val="10"/>
    <w:autoRedefine/>
    <w:qFormat/>
    <w:uiPriority w:val="0"/>
    <w:rPr>
      <w:rFonts w:ascii="Calibri" w:hAnsi="Calibri" w:eastAsia="宋体"/>
      <w:sz w:val="18"/>
      <w:szCs w:val="18"/>
    </w:rPr>
  </w:style>
  <w:style w:type="table" w:customStyle="1" w:styleId="36">
    <w:name w:val="网格型1"/>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7">
    <w:name w:val="表身"/>
    <w:basedOn w:val="1"/>
    <w:autoRedefine/>
    <w:qFormat/>
    <w:uiPriority w:val="99"/>
    <w:pPr>
      <w:autoSpaceDE w:val="0"/>
      <w:autoSpaceDN w:val="0"/>
      <w:adjustRightInd w:val="0"/>
      <w:snapToGrid/>
      <w:spacing w:line="300" w:lineRule="auto"/>
      <w:jc w:val="left"/>
    </w:pPr>
    <w:rPr>
      <w:rFonts w:ascii="Calibri" w:hAnsi="Calibri"/>
      <w:kern w:val="0"/>
      <w:sz w:val="18"/>
      <w:szCs w:val="18"/>
    </w:rPr>
  </w:style>
  <w:style w:type="paragraph" w:customStyle="1" w:styleId="38">
    <w:name w:val="表格"/>
    <w:basedOn w:val="1"/>
    <w:link w:val="49"/>
    <w:autoRedefine/>
    <w:qFormat/>
    <w:uiPriority w:val="0"/>
    <w:pPr>
      <w:snapToGrid/>
      <w:contextualSpacing/>
      <w:jc w:val="left"/>
    </w:pPr>
    <w:rPr>
      <w:rFonts w:ascii="Calibri" w:hAnsi="Calibri"/>
      <w:sz w:val="14"/>
      <w:szCs w:val="15"/>
    </w:rPr>
  </w:style>
  <w:style w:type="character" w:customStyle="1" w:styleId="39">
    <w:name w:val="md-plain"/>
    <w:basedOn w:val="18"/>
    <w:autoRedefine/>
    <w:qFormat/>
    <w:uiPriority w:val="0"/>
  </w:style>
  <w:style w:type="paragraph" w:customStyle="1" w:styleId="40">
    <w:name w:val="md-end-block"/>
    <w:basedOn w:val="1"/>
    <w:autoRedefine/>
    <w:qFormat/>
    <w:uiPriority w:val="0"/>
    <w:pPr>
      <w:widowControl/>
      <w:snapToGrid/>
      <w:spacing w:before="100" w:beforeAutospacing="1" w:after="100" w:afterAutospacing="1"/>
      <w:jc w:val="left"/>
    </w:pPr>
    <w:rPr>
      <w:rFonts w:ascii="宋体" w:hAnsi="宋体" w:cs="宋体"/>
      <w:kern w:val="0"/>
      <w:sz w:val="24"/>
      <w:szCs w:val="24"/>
    </w:rPr>
  </w:style>
  <w:style w:type="character" w:customStyle="1" w:styleId="41">
    <w:name w:val="fontstyle01"/>
    <w:autoRedefine/>
    <w:qFormat/>
    <w:uiPriority w:val="0"/>
    <w:rPr>
      <w:rFonts w:hint="default" w:ascii="SourceHanSansCN-Normal" w:hAnsi="SourceHanSansCN-Normal"/>
      <w:color w:val="000000"/>
      <w:sz w:val="16"/>
      <w:szCs w:val="16"/>
    </w:rPr>
  </w:style>
  <w:style w:type="character" w:customStyle="1" w:styleId="42">
    <w:name w:val="fontstyle21"/>
    <w:autoRedefine/>
    <w:qFormat/>
    <w:uiPriority w:val="0"/>
    <w:rPr>
      <w:rFonts w:hint="default" w:ascii="TimesNewRomanPSMT" w:hAnsi="TimesNewRomanPSMT"/>
      <w:color w:val="000000"/>
      <w:sz w:val="16"/>
      <w:szCs w:val="16"/>
    </w:rPr>
  </w:style>
  <w:style w:type="paragraph" w:customStyle="1" w:styleId="43">
    <w:name w:val="WPSOffice手动目录 1"/>
    <w:autoRedefine/>
    <w:qFormat/>
    <w:uiPriority w:val="0"/>
    <w:rPr>
      <w:rFonts w:ascii="Times New Roman" w:hAnsi="Times New Roman" w:eastAsia="宋体" w:cs="Times New Roman"/>
      <w:lang w:val="en-US" w:eastAsia="zh-CN" w:bidi="ar-SA"/>
    </w:rPr>
  </w:style>
  <w:style w:type="paragraph" w:customStyle="1" w:styleId="4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45">
    <w:name w:val="WPSOffice手动目录 3"/>
    <w:autoRedefine/>
    <w:qFormat/>
    <w:uiPriority w:val="0"/>
    <w:pPr>
      <w:ind w:left="400" w:leftChars="400"/>
    </w:pPr>
    <w:rPr>
      <w:rFonts w:ascii="Times New Roman" w:hAnsi="Times New Roman" w:eastAsia="宋体" w:cs="Times New Roman"/>
      <w:lang w:val="en-US" w:eastAsia="zh-CN" w:bidi="ar-SA"/>
    </w:rPr>
  </w:style>
  <w:style w:type="table" w:customStyle="1" w:styleId="46">
    <w:name w:val="网格型2"/>
    <w:basedOn w:val="16"/>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
    <w:name w:val="Table Text"/>
    <w:basedOn w:val="1"/>
    <w:autoRedefine/>
    <w:semiHidden/>
    <w:qFormat/>
    <w:uiPriority w:val="0"/>
    <w:pPr>
      <w:widowControl/>
      <w:kinsoku w:val="0"/>
      <w:autoSpaceDE w:val="0"/>
      <w:autoSpaceDN w:val="0"/>
      <w:adjustRightInd w:val="0"/>
      <w:jc w:val="left"/>
      <w:textAlignment w:val="baseline"/>
    </w:pPr>
    <w:rPr>
      <w:rFonts w:ascii="Arial Unicode MS" w:hAnsi="Arial Unicode MS" w:eastAsia="Arial Unicode MS" w:cs="Arial Unicode MS"/>
      <w:snapToGrid w:val="0"/>
      <w:color w:val="000000"/>
      <w:kern w:val="0"/>
      <w:sz w:val="14"/>
      <w:szCs w:val="14"/>
      <w:lang w:eastAsia="en-US"/>
    </w:rPr>
  </w:style>
  <w:style w:type="table" w:customStyle="1" w:styleId="48">
    <w:name w:val="Table Normal"/>
    <w:autoRedefine/>
    <w:unhideWhenUsed/>
    <w:qFormat/>
    <w:uiPriority w:val="0"/>
    <w:tblPr>
      <w:tblCellMar>
        <w:top w:w="0" w:type="dxa"/>
        <w:left w:w="0" w:type="dxa"/>
        <w:bottom w:w="0" w:type="dxa"/>
        <w:right w:w="0" w:type="dxa"/>
      </w:tblCellMar>
    </w:tblPr>
  </w:style>
  <w:style w:type="character" w:customStyle="1" w:styleId="49">
    <w:name w:val="表格 字符"/>
    <w:link w:val="38"/>
    <w:autoRedefine/>
    <w:qFormat/>
    <w:uiPriority w:val="0"/>
    <w:rPr>
      <w:rFonts w:ascii="Calibri" w:hAnsi="Calibri" w:eastAsia="宋体"/>
      <w:sz w:val="14"/>
      <w:szCs w:val="15"/>
    </w:rPr>
  </w:style>
  <w:style w:type="paragraph" w:customStyle="1" w:styleId="50">
    <w:name w:val="±í¸ñ"/>
    <w:basedOn w:val="51"/>
    <w:autoRedefine/>
    <w:qFormat/>
    <w:uiPriority w:val="0"/>
    <w:pPr>
      <w:spacing w:line="240" w:lineRule="auto"/>
      <w:ind w:firstLine="0"/>
    </w:pPr>
    <w:rPr>
      <w:rFonts w:ascii="Arial" w:eastAsia="宋体"/>
      <w:sz w:val="18"/>
      <w:szCs w:val="18"/>
    </w:rPr>
  </w:style>
  <w:style w:type="paragraph" w:customStyle="1" w:styleId="51">
    <w:name w:val="1"/>
    <w:basedOn w:val="1"/>
    <w:autoRedefine/>
    <w:qFormat/>
    <w:uiPriority w:val="0"/>
    <w:pPr>
      <w:widowControl/>
      <w:kinsoku w:val="0"/>
      <w:autoSpaceDE w:val="0"/>
      <w:autoSpaceDN w:val="0"/>
      <w:adjustRightInd w:val="0"/>
      <w:spacing w:line="360" w:lineRule="atLeast"/>
      <w:ind w:firstLine="397"/>
      <w:jc w:val="left"/>
      <w:textAlignment w:val="baseline"/>
    </w:pPr>
    <w:rPr>
      <w:rFonts w:ascii="汉仪书宋一简" w:hAnsi="Arial" w:eastAsia="汉仪书宋一简" w:cs="Arial"/>
      <w:snapToGrid w:val="0"/>
      <w:color w:val="000000"/>
      <w:kern w:val="0"/>
      <w:sz w:val="20"/>
      <w:szCs w:val="20"/>
      <w:lang w:eastAsia="en-US"/>
    </w:rPr>
  </w:style>
  <w:style w:type="paragraph" w:customStyle="1" w:styleId="52">
    <w:name w:val="图表"/>
    <w:basedOn w:val="1"/>
    <w:next w:val="1"/>
    <w:autoRedefine/>
    <w:qFormat/>
    <w:uiPriority w:val="0"/>
    <w:pPr>
      <w:widowControl/>
      <w:kinsoku w:val="0"/>
      <w:autoSpaceDE w:val="0"/>
      <w:autoSpaceDN w:val="0"/>
      <w:adjustRightInd w:val="0"/>
      <w:jc w:val="center"/>
      <w:textAlignment w:val="baseline"/>
    </w:pPr>
    <w:rPr>
      <w:rFonts w:ascii="Arial" w:hAnsi="Arial" w:cs="Arial"/>
      <w:snapToGrid w:val="0"/>
      <w:color w:val="000000"/>
      <w:kern w:val="0"/>
      <w:sz w:val="18"/>
      <w:szCs w:val="18"/>
      <w:lang w:eastAsia="en-US"/>
    </w:rPr>
  </w:style>
  <w:style w:type="paragraph" w:customStyle="1" w:styleId="53">
    <w:name w:val="缺省文本"/>
    <w:basedOn w:val="1"/>
    <w:autoRedefine/>
    <w:qFormat/>
    <w:uiPriority w:val="0"/>
    <w:pPr>
      <w:widowControl/>
      <w:kinsoku w:val="0"/>
      <w:autoSpaceDE w:val="0"/>
      <w:autoSpaceDN w:val="0"/>
      <w:adjustRightInd w:val="0"/>
      <w:jc w:val="left"/>
      <w:textAlignment w:val="baseline"/>
    </w:pPr>
    <w:rPr>
      <w:rFonts w:ascii="Arial" w:hAnsi="Arial" w:eastAsia="Arial" w:cs="Arial"/>
      <w:snapToGrid w:val="0"/>
      <w:color w:val="000000"/>
      <w:kern w:val="0"/>
      <w:sz w:val="24"/>
      <w:szCs w:val="21"/>
      <w:lang w:eastAsia="en-US"/>
    </w:rPr>
  </w:style>
  <w:style w:type="paragraph" w:customStyle="1" w:styleId="54">
    <w:name w:val="標題3/Title 3"/>
    <w:basedOn w:val="1"/>
    <w:autoRedefine/>
    <w:qFormat/>
    <w:uiPriority w:val="0"/>
    <w:pPr>
      <w:keepNext/>
      <w:widowControl/>
      <w:numPr>
        <w:ilvl w:val="2"/>
        <w:numId w:val="1"/>
      </w:numPr>
      <w:tabs>
        <w:tab w:val="left" w:pos="851"/>
        <w:tab w:val="left" w:pos="1134"/>
      </w:tabs>
      <w:kinsoku w:val="0"/>
      <w:autoSpaceDE w:val="0"/>
      <w:autoSpaceDN w:val="0"/>
      <w:adjustRightInd w:val="0"/>
      <w:spacing w:before="149" w:beforeLines="50" w:after="149" w:afterLines="50" w:line="360" w:lineRule="atLeast"/>
      <w:ind w:firstLine="0"/>
      <w:jc w:val="left"/>
      <w:textAlignment w:val="baseline"/>
      <w:outlineLvl w:val="2"/>
    </w:pPr>
    <w:rPr>
      <w:rFonts w:ascii="Arial" w:hAnsi="Arial" w:eastAsia="Microsoft JhengHei" w:cs="Arial"/>
      <w:b/>
      <w:snapToGrid w:val="0"/>
      <w:color w:val="000000"/>
      <w:kern w:val="28"/>
      <w:sz w:val="24"/>
      <w:szCs w:val="24"/>
      <w:lang w:val="en-GB" w:eastAsia="zh-TW"/>
    </w:rPr>
  </w:style>
  <w:style w:type="paragraph" w:customStyle="1" w:styleId="55">
    <w:name w:val="Char"/>
    <w:basedOn w:val="1"/>
    <w:autoRedefine/>
    <w:qFormat/>
    <w:uiPriority w:val="0"/>
    <w:pPr>
      <w:widowControl/>
      <w:kinsoku w:val="0"/>
      <w:autoSpaceDE w:val="0"/>
      <w:autoSpaceDN w:val="0"/>
      <w:adjustRightInd w:val="0"/>
      <w:jc w:val="left"/>
      <w:textAlignment w:val="baseline"/>
    </w:pPr>
    <w:rPr>
      <w:rFonts w:ascii="宋体" w:hAnsi="宋体" w:eastAsia="Arial" w:cs="Arial"/>
      <w:snapToGrid w:val="0"/>
      <w:color w:val="000000"/>
      <w:kern w:val="0"/>
      <w:szCs w:val="21"/>
      <w:lang w:eastAsia="en-US"/>
    </w:rPr>
  </w:style>
  <w:style w:type="character" w:customStyle="1" w:styleId="56">
    <w:name w:val="fontstyle11"/>
    <w:autoRedefine/>
    <w:qFormat/>
    <w:uiPriority w:val="0"/>
    <w:rPr>
      <w:rFonts w:hint="default" w:ascii="TimesNewRomanPSMT" w:hAnsi="TimesNewRomanPSMT"/>
      <w:color w:val="000000"/>
      <w:sz w:val="16"/>
      <w:szCs w:val="16"/>
    </w:rPr>
  </w:style>
  <w:style w:type="paragraph" w:customStyle="1" w:styleId="57">
    <w:name w:val="TOC 标题1"/>
    <w:basedOn w:val="2"/>
    <w:next w:val="1"/>
    <w:autoRedefine/>
    <w:unhideWhenUsed/>
    <w:qFormat/>
    <w:uiPriority w:val="39"/>
    <w:pPr>
      <w:snapToGrid/>
      <w:spacing w:before="24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8">
    <w:name w:val="标题 5 字符"/>
    <w:basedOn w:val="18"/>
    <w:link w:val="6"/>
    <w:autoRedefine/>
    <w:qFormat/>
    <w:uiPriority w:val="9"/>
    <w:rPr>
      <w:rFonts w:ascii="Times New Roman" w:hAnsi="Times New Roman" w:eastAsia="宋体"/>
      <w:b/>
      <w:kern w:val="2"/>
      <w:sz w:val="28"/>
      <w:szCs w:val="22"/>
    </w:rPr>
  </w:style>
  <w:style w:type="character" w:customStyle="1" w:styleId="59">
    <w:name w:val="标题 1 字符1"/>
    <w:basedOn w:val="18"/>
    <w:autoRedefine/>
    <w:qFormat/>
    <w:uiPriority w:val="9"/>
    <w:rPr>
      <w:rFonts w:ascii="Times New Roman" w:hAnsi="Times New Roman" w:eastAsia="宋体"/>
      <w:b/>
      <w:bCs/>
      <w:kern w:val="44"/>
      <w:sz w:val="44"/>
      <w:szCs w:val="44"/>
    </w:rPr>
  </w:style>
  <w:style w:type="character" w:customStyle="1" w:styleId="60">
    <w:name w:val="标题 2 字符1"/>
    <w:basedOn w:val="18"/>
    <w:autoRedefine/>
    <w:semiHidden/>
    <w:qFormat/>
    <w:uiPriority w:val="9"/>
    <w:rPr>
      <w:rFonts w:asciiTheme="majorHAnsi" w:hAnsiTheme="majorHAnsi" w:eastAsiaTheme="majorEastAsia" w:cstheme="majorBidi"/>
      <w:b/>
      <w:bCs/>
      <w:kern w:val="2"/>
      <w:sz w:val="32"/>
      <w:szCs w:val="32"/>
    </w:rPr>
  </w:style>
  <w:style w:type="character" w:customStyle="1" w:styleId="61">
    <w:name w:val="标题 3 字符1"/>
    <w:basedOn w:val="18"/>
    <w:autoRedefine/>
    <w:semiHidden/>
    <w:qFormat/>
    <w:uiPriority w:val="9"/>
    <w:rPr>
      <w:rFonts w:ascii="Times New Roman" w:hAnsi="Times New Roman" w:eastAsia="宋体"/>
      <w:b/>
      <w:bCs/>
      <w:kern w:val="2"/>
      <w:sz w:val="32"/>
      <w:szCs w:val="32"/>
    </w:rPr>
  </w:style>
  <w:style w:type="character" w:customStyle="1" w:styleId="62">
    <w:name w:val="标题 4 字符1"/>
    <w:basedOn w:val="18"/>
    <w:autoRedefine/>
    <w:semiHidden/>
    <w:qFormat/>
    <w:uiPriority w:val="9"/>
    <w:rPr>
      <w:rFonts w:asciiTheme="majorHAnsi" w:hAnsiTheme="majorHAnsi" w:eastAsiaTheme="majorEastAsia" w:cstheme="majorBidi"/>
      <w:b/>
      <w:bCs/>
      <w:kern w:val="2"/>
      <w:sz w:val="28"/>
      <w:szCs w:val="28"/>
    </w:rPr>
  </w:style>
  <w:style w:type="paragraph" w:customStyle="1" w:styleId="63">
    <w:name w:val="msonormal"/>
    <w:basedOn w:val="1"/>
    <w:autoRedefine/>
    <w:qFormat/>
    <w:uiPriority w:val="0"/>
    <w:pPr>
      <w:widowControl/>
      <w:snapToGrid/>
      <w:spacing w:before="100" w:beforeAutospacing="1" w:after="100" w:afterAutospacing="1"/>
      <w:jc w:val="left"/>
    </w:pPr>
    <w:rPr>
      <w:rFonts w:eastAsia="Times New Roman" w:cs="Times New Roman"/>
      <w:kern w:val="0"/>
      <w:sz w:val="24"/>
      <w:szCs w:val="24"/>
    </w:rPr>
  </w:style>
  <w:style w:type="character" w:customStyle="1" w:styleId="64">
    <w:name w:val="批注框文本 字符1"/>
    <w:basedOn w:val="18"/>
    <w:autoRedefine/>
    <w:semiHidden/>
    <w:qFormat/>
    <w:uiPriority w:val="0"/>
    <w:rPr>
      <w:rFonts w:ascii="Times New Roman" w:hAnsi="Times New Roman" w:eastAsia="宋体" w:cs="Times New Roman"/>
      <w:kern w:val="2"/>
      <w:sz w:val="18"/>
      <w:szCs w:val="18"/>
    </w:rPr>
  </w:style>
  <w:style w:type="character" w:customStyle="1" w:styleId="65">
    <w:name w:val="前置标题 字符"/>
    <w:basedOn w:val="27"/>
    <w:link w:val="66"/>
    <w:autoRedefine/>
    <w:qFormat/>
    <w:locked/>
    <w:uiPriority w:val="0"/>
    <w:rPr>
      <w:rFonts w:ascii="微软雅黑" w:hAnsi="Times New Roman" w:eastAsia="微软雅黑" w:cs="Times New Roman"/>
      <w:kern w:val="44"/>
      <w:sz w:val="24"/>
      <w:szCs w:val="44"/>
    </w:rPr>
  </w:style>
  <w:style w:type="paragraph" w:customStyle="1" w:styleId="66">
    <w:name w:val="前置标题"/>
    <w:basedOn w:val="2"/>
    <w:next w:val="1"/>
    <w:link w:val="65"/>
    <w:autoRedefine/>
    <w:qFormat/>
    <w:uiPriority w:val="0"/>
    <w:pPr>
      <w:spacing w:before="0"/>
      <w:ind w:left="850" w:hanging="425"/>
    </w:pPr>
    <w:rPr>
      <w:rFonts w:cs="Times New Roman"/>
    </w:rPr>
  </w:style>
  <w:style w:type="table" w:customStyle="1" w:styleId="67">
    <w:name w:val="网格型3"/>
    <w:basedOn w:val="16"/>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36.bin"/><Relationship Id="rId98" Type="http://schemas.openxmlformats.org/officeDocument/2006/relationships/image" Target="media/image42.emf"/><Relationship Id="rId97" Type="http://schemas.openxmlformats.org/officeDocument/2006/relationships/oleObject" Target="embeddings/oleObject35.bin"/><Relationship Id="rId96" Type="http://schemas.openxmlformats.org/officeDocument/2006/relationships/image" Target="media/image41.emf"/><Relationship Id="rId95" Type="http://schemas.openxmlformats.org/officeDocument/2006/relationships/oleObject" Target="embeddings/oleObject34.bin"/><Relationship Id="rId94" Type="http://schemas.openxmlformats.org/officeDocument/2006/relationships/image" Target="media/image40.emf"/><Relationship Id="rId93" Type="http://schemas.openxmlformats.org/officeDocument/2006/relationships/oleObject" Target="embeddings/oleObject33.bin"/><Relationship Id="rId92" Type="http://schemas.openxmlformats.org/officeDocument/2006/relationships/image" Target="media/image39.emf"/><Relationship Id="rId91" Type="http://schemas.openxmlformats.org/officeDocument/2006/relationships/oleObject" Target="embeddings/oleObject32.bin"/><Relationship Id="rId90" Type="http://schemas.openxmlformats.org/officeDocument/2006/relationships/image" Target="media/image38.emf"/><Relationship Id="rId9" Type="http://schemas.openxmlformats.org/officeDocument/2006/relationships/header" Target="header3.xml"/><Relationship Id="rId89" Type="http://schemas.openxmlformats.org/officeDocument/2006/relationships/oleObject" Target="embeddings/oleObject31.bin"/><Relationship Id="rId88" Type="http://schemas.openxmlformats.org/officeDocument/2006/relationships/image" Target="media/image37.emf"/><Relationship Id="rId87" Type="http://schemas.openxmlformats.org/officeDocument/2006/relationships/oleObject" Target="embeddings/oleObject30.bin"/><Relationship Id="rId86" Type="http://schemas.openxmlformats.org/officeDocument/2006/relationships/image" Target="media/image36.emf"/><Relationship Id="rId85" Type="http://schemas.openxmlformats.org/officeDocument/2006/relationships/oleObject" Target="embeddings/oleObject29.bin"/><Relationship Id="rId84" Type="http://schemas.openxmlformats.org/officeDocument/2006/relationships/image" Target="media/image35.emf"/><Relationship Id="rId83" Type="http://schemas.openxmlformats.org/officeDocument/2006/relationships/oleObject" Target="embeddings/oleObject28.bin"/><Relationship Id="rId82" Type="http://schemas.openxmlformats.org/officeDocument/2006/relationships/image" Target="media/image34.emf"/><Relationship Id="rId81" Type="http://schemas.openxmlformats.org/officeDocument/2006/relationships/oleObject" Target="embeddings/oleObject27.bin"/><Relationship Id="rId80" Type="http://schemas.openxmlformats.org/officeDocument/2006/relationships/image" Target="media/image33.emf"/><Relationship Id="rId8" Type="http://schemas.openxmlformats.org/officeDocument/2006/relationships/footer" Target="footer2.xml"/><Relationship Id="rId79" Type="http://schemas.openxmlformats.org/officeDocument/2006/relationships/oleObject" Target="embeddings/oleObject26.bin"/><Relationship Id="rId78" Type="http://schemas.openxmlformats.org/officeDocument/2006/relationships/image" Target="media/image32.emf"/><Relationship Id="rId77" Type="http://schemas.openxmlformats.org/officeDocument/2006/relationships/oleObject" Target="embeddings/oleObject25.bin"/><Relationship Id="rId76" Type="http://schemas.openxmlformats.org/officeDocument/2006/relationships/image" Target="media/image31.emf"/><Relationship Id="rId75" Type="http://schemas.openxmlformats.org/officeDocument/2006/relationships/image" Target="media/image30.emf"/><Relationship Id="rId74" Type="http://schemas.openxmlformats.org/officeDocument/2006/relationships/oleObject" Target="embeddings/oleObject24.bin"/><Relationship Id="rId73" Type="http://schemas.openxmlformats.org/officeDocument/2006/relationships/image" Target="media/image29.emf"/><Relationship Id="rId72" Type="http://schemas.openxmlformats.org/officeDocument/2006/relationships/oleObject" Target="embeddings/oleObject23.bin"/><Relationship Id="rId71" Type="http://schemas.openxmlformats.org/officeDocument/2006/relationships/image" Target="media/image28.emf"/><Relationship Id="rId70" Type="http://schemas.openxmlformats.org/officeDocument/2006/relationships/oleObject" Target="embeddings/oleObject22.bin"/><Relationship Id="rId7" Type="http://schemas.openxmlformats.org/officeDocument/2006/relationships/footer" Target="footer1.xml"/><Relationship Id="rId69" Type="http://schemas.openxmlformats.org/officeDocument/2006/relationships/image" Target="media/image27.emf"/><Relationship Id="rId68" Type="http://schemas.openxmlformats.org/officeDocument/2006/relationships/oleObject" Target="embeddings/oleObject21.bin"/><Relationship Id="rId67" Type="http://schemas.openxmlformats.org/officeDocument/2006/relationships/image" Target="media/image26.emf"/><Relationship Id="rId66" Type="http://schemas.openxmlformats.org/officeDocument/2006/relationships/oleObject" Target="embeddings/oleObject20.bin"/><Relationship Id="rId65" Type="http://schemas.openxmlformats.org/officeDocument/2006/relationships/image" Target="media/image25.emf"/><Relationship Id="rId64" Type="http://schemas.openxmlformats.org/officeDocument/2006/relationships/oleObject" Target="embeddings/oleObject19.bin"/><Relationship Id="rId63" Type="http://schemas.openxmlformats.org/officeDocument/2006/relationships/image" Target="media/image24.emf"/><Relationship Id="rId62" Type="http://schemas.openxmlformats.org/officeDocument/2006/relationships/oleObject" Target="embeddings/oleObject18.bin"/><Relationship Id="rId61" Type="http://schemas.openxmlformats.org/officeDocument/2006/relationships/image" Target="media/image23.png"/><Relationship Id="rId60" Type="http://schemas.openxmlformats.org/officeDocument/2006/relationships/image" Target="media/image22.png"/><Relationship Id="rId6" Type="http://schemas.openxmlformats.org/officeDocument/2006/relationships/header" Target="header2.xml"/><Relationship Id="rId59" Type="http://schemas.openxmlformats.org/officeDocument/2006/relationships/image" Target="media/image21.png"/><Relationship Id="rId58" Type="http://schemas.openxmlformats.org/officeDocument/2006/relationships/image" Target="media/image20.emf"/><Relationship Id="rId57" Type="http://schemas.openxmlformats.org/officeDocument/2006/relationships/oleObject" Target="embeddings/oleObject17.bin"/><Relationship Id="rId56" Type="http://schemas.openxmlformats.org/officeDocument/2006/relationships/image" Target="media/image19.emf"/><Relationship Id="rId55" Type="http://schemas.openxmlformats.org/officeDocument/2006/relationships/oleObject" Target="embeddings/oleObject16.bin"/><Relationship Id="rId54" Type="http://schemas.openxmlformats.org/officeDocument/2006/relationships/image" Target="media/image18.emf"/><Relationship Id="rId53" Type="http://schemas.openxmlformats.org/officeDocument/2006/relationships/oleObject" Target="embeddings/oleObject15.bin"/><Relationship Id="rId52" Type="http://schemas.openxmlformats.org/officeDocument/2006/relationships/image" Target="media/image17.emf"/><Relationship Id="rId51" Type="http://schemas.openxmlformats.org/officeDocument/2006/relationships/oleObject" Target="embeddings/oleObject14.bin"/><Relationship Id="rId50" Type="http://schemas.openxmlformats.org/officeDocument/2006/relationships/image" Target="media/image16.emf"/><Relationship Id="rId5" Type="http://schemas.openxmlformats.org/officeDocument/2006/relationships/header" Target="header1.xml"/><Relationship Id="rId49" Type="http://schemas.openxmlformats.org/officeDocument/2006/relationships/image" Target="media/image15.emf"/><Relationship Id="rId48" Type="http://schemas.openxmlformats.org/officeDocument/2006/relationships/oleObject" Target="embeddings/oleObject13.bin"/><Relationship Id="rId47" Type="http://schemas.openxmlformats.org/officeDocument/2006/relationships/image" Target="media/image14.emf"/><Relationship Id="rId46" Type="http://schemas.openxmlformats.org/officeDocument/2006/relationships/oleObject" Target="embeddings/oleObject12.bin"/><Relationship Id="rId45" Type="http://schemas.openxmlformats.org/officeDocument/2006/relationships/oleObject" Target="embeddings/oleObject11.bin"/><Relationship Id="rId44" Type="http://schemas.openxmlformats.org/officeDocument/2006/relationships/oleObject" Target="embeddings/oleObject10.bin"/><Relationship Id="rId43" Type="http://schemas.openxmlformats.org/officeDocument/2006/relationships/image" Target="media/image13.emf"/><Relationship Id="rId42" Type="http://schemas.openxmlformats.org/officeDocument/2006/relationships/oleObject" Target="embeddings/oleObject9.bin"/><Relationship Id="rId41" Type="http://schemas.openxmlformats.org/officeDocument/2006/relationships/image" Target="media/image12.emf"/><Relationship Id="rId40" Type="http://schemas.openxmlformats.org/officeDocument/2006/relationships/oleObject" Target="embeddings/oleObject8.bin"/><Relationship Id="rId4" Type="http://schemas.openxmlformats.org/officeDocument/2006/relationships/endnotes" Target="endnotes.xml"/><Relationship Id="rId39" Type="http://schemas.openxmlformats.org/officeDocument/2006/relationships/image" Target="media/image11.emf"/><Relationship Id="rId38" Type="http://schemas.openxmlformats.org/officeDocument/2006/relationships/oleObject" Target="embeddings/oleObject7.bin"/><Relationship Id="rId37" Type="http://schemas.openxmlformats.org/officeDocument/2006/relationships/image" Target="media/image10.emf"/><Relationship Id="rId36" Type="http://schemas.openxmlformats.org/officeDocument/2006/relationships/oleObject" Target="embeddings/oleObject6.bin"/><Relationship Id="rId35" Type="http://schemas.openxmlformats.org/officeDocument/2006/relationships/image" Target="media/image9.emf"/><Relationship Id="rId34" Type="http://schemas.openxmlformats.org/officeDocument/2006/relationships/oleObject" Target="embeddings/oleObject5.bin"/><Relationship Id="rId33" Type="http://schemas.openxmlformats.org/officeDocument/2006/relationships/image" Target="media/image8.emf"/><Relationship Id="rId32" Type="http://schemas.openxmlformats.org/officeDocument/2006/relationships/image" Target="media/image7.emf"/><Relationship Id="rId31" Type="http://schemas.openxmlformats.org/officeDocument/2006/relationships/oleObject" Target="embeddings/oleObject4.bin"/><Relationship Id="rId30" Type="http://schemas.openxmlformats.org/officeDocument/2006/relationships/image" Target="media/image6.emf"/><Relationship Id="rId3" Type="http://schemas.openxmlformats.org/officeDocument/2006/relationships/footnotes" Target="footnotes.xml"/><Relationship Id="rId29" Type="http://schemas.openxmlformats.org/officeDocument/2006/relationships/oleObject" Target="embeddings/oleObject3.bin"/><Relationship Id="rId28" Type="http://schemas.openxmlformats.org/officeDocument/2006/relationships/image" Target="media/image5.emf"/><Relationship Id="rId27" Type="http://schemas.openxmlformats.org/officeDocument/2006/relationships/image" Target="media/image4.emf"/><Relationship Id="rId266" Type="http://schemas.openxmlformats.org/officeDocument/2006/relationships/fontTable" Target="fontTable.xml"/><Relationship Id="rId265" Type="http://schemas.openxmlformats.org/officeDocument/2006/relationships/customXml" Target="../customXml/item2.xml"/><Relationship Id="rId264" Type="http://schemas.openxmlformats.org/officeDocument/2006/relationships/numbering" Target="numbering.xml"/><Relationship Id="rId263" Type="http://schemas.openxmlformats.org/officeDocument/2006/relationships/customXml" Target="../customXml/item1.xml"/><Relationship Id="rId262" Type="http://schemas.openxmlformats.org/officeDocument/2006/relationships/oleObject" Target="embeddings/oleObject104.bin"/><Relationship Id="rId261" Type="http://schemas.openxmlformats.org/officeDocument/2006/relationships/oleObject" Target="embeddings/oleObject103.bin"/><Relationship Id="rId260" Type="http://schemas.openxmlformats.org/officeDocument/2006/relationships/oleObject" Target="embeddings/oleObject102.bin"/><Relationship Id="rId26" Type="http://schemas.openxmlformats.org/officeDocument/2006/relationships/oleObject" Target="embeddings/oleObject2.bin"/><Relationship Id="rId259" Type="http://schemas.openxmlformats.org/officeDocument/2006/relationships/oleObject" Target="embeddings/oleObject101.bin"/><Relationship Id="rId258" Type="http://schemas.openxmlformats.org/officeDocument/2006/relationships/oleObject" Target="embeddings/oleObject100.bin"/><Relationship Id="rId257" Type="http://schemas.openxmlformats.org/officeDocument/2006/relationships/oleObject" Target="embeddings/oleObject99.bin"/><Relationship Id="rId256" Type="http://schemas.openxmlformats.org/officeDocument/2006/relationships/image" Target="media/image137.emf"/><Relationship Id="rId255" Type="http://schemas.openxmlformats.org/officeDocument/2006/relationships/oleObject" Target="embeddings/oleObject98.bin"/><Relationship Id="rId254" Type="http://schemas.openxmlformats.org/officeDocument/2006/relationships/oleObject" Target="embeddings/oleObject97.bin"/><Relationship Id="rId253" Type="http://schemas.openxmlformats.org/officeDocument/2006/relationships/oleObject" Target="embeddings/oleObject96.bin"/><Relationship Id="rId252" Type="http://schemas.openxmlformats.org/officeDocument/2006/relationships/oleObject" Target="embeddings/oleObject95.bin"/><Relationship Id="rId251" Type="http://schemas.openxmlformats.org/officeDocument/2006/relationships/oleObject" Target="embeddings/oleObject94.bin"/><Relationship Id="rId250" Type="http://schemas.openxmlformats.org/officeDocument/2006/relationships/image" Target="media/image136.emf"/><Relationship Id="rId25" Type="http://schemas.openxmlformats.org/officeDocument/2006/relationships/image" Target="media/image3.emf"/><Relationship Id="rId249" Type="http://schemas.openxmlformats.org/officeDocument/2006/relationships/oleObject" Target="embeddings/oleObject93.bin"/><Relationship Id="rId248" Type="http://schemas.openxmlformats.org/officeDocument/2006/relationships/image" Target="media/image135.emf"/><Relationship Id="rId247" Type="http://schemas.openxmlformats.org/officeDocument/2006/relationships/image" Target="media/image134.emf"/><Relationship Id="rId246" Type="http://schemas.openxmlformats.org/officeDocument/2006/relationships/image" Target="media/image133.emf"/><Relationship Id="rId245" Type="http://schemas.openxmlformats.org/officeDocument/2006/relationships/image" Target="media/image132.emf"/><Relationship Id="rId244" Type="http://schemas.openxmlformats.org/officeDocument/2006/relationships/image" Target="media/image131.emf"/><Relationship Id="rId243" Type="http://schemas.openxmlformats.org/officeDocument/2006/relationships/image" Target="media/image130.emf"/><Relationship Id="rId242" Type="http://schemas.openxmlformats.org/officeDocument/2006/relationships/image" Target="media/image129.emf"/><Relationship Id="rId241" Type="http://schemas.openxmlformats.org/officeDocument/2006/relationships/image" Target="media/image128.emf"/><Relationship Id="rId240" Type="http://schemas.openxmlformats.org/officeDocument/2006/relationships/image" Target="media/image127.emf"/><Relationship Id="rId24" Type="http://schemas.openxmlformats.org/officeDocument/2006/relationships/oleObject" Target="embeddings/oleObject1.bin"/><Relationship Id="rId239" Type="http://schemas.openxmlformats.org/officeDocument/2006/relationships/image" Target="media/image126.emf"/><Relationship Id="rId238" Type="http://schemas.openxmlformats.org/officeDocument/2006/relationships/image" Target="media/image125.emf"/><Relationship Id="rId237" Type="http://schemas.openxmlformats.org/officeDocument/2006/relationships/image" Target="media/image124.emf"/><Relationship Id="rId236" Type="http://schemas.openxmlformats.org/officeDocument/2006/relationships/image" Target="media/image123.emf"/><Relationship Id="rId235" Type="http://schemas.openxmlformats.org/officeDocument/2006/relationships/image" Target="media/image122.emf"/><Relationship Id="rId234" Type="http://schemas.openxmlformats.org/officeDocument/2006/relationships/image" Target="media/image121.emf"/><Relationship Id="rId233" Type="http://schemas.openxmlformats.org/officeDocument/2006/relationships/oleObject" Target="embeddings/oleObject92.bin"/><Relationship Id="rId232" Type="http://schemas.openxmlformats.org/officeDocument/2006/relationships/image" Target="media/image120.emf"/><Relationship Id="rId231" Type="http://schemas.openxmlformats.org/officeDocument/2006/relationships/image" Target="media/image119.emf"/><Relationship Id="rId230" Type="http://schemas.openxmlformats.org/officeDocument/2006/relationships/oleObject" Target="embeddings/oleObject91.bin"/><Relationship Id="rId23" Type="http://schemas.openxmlformats.org/officeDocument/2006/relationships/image" Target="media/image2.emf"/><Relationship Id="rId229" Type="http://schemas.openxmlformats.org/officeDocument/2006/relationships/image" Target="media/image118.emf"/><Relationship Id="rId228" Type="http://schemas.openxmlformats.org/officeDocument/2006/relationships/oleObject" Target="embeddings/oleObject90.bin"/><Relationship Id="rId227" Type="http://schemas.openxmlformats.org/officeDocument/2006/relationships/image" Target="media/image117.emf"/><Relationship Id="rId226" Type="http://schemas.openxmlformats.org/officeDocument/2006/relationships/oleObject" Target="embeddings/oleObject89.bin"/><Relationship Id="rId225" Type="http://schemas.openxmlformats.org/officeDocument/2006/relationships/image" Target="media/image116.emf"/><Relationship Id="rId224" Type="http://schemas.openxmlformats.org/officeDocument/2006/relationships/image" Target="media/image115.emf"/><Relationship Id="rId223" Type="http://schemas.openxmlformats.org/officeDocument/2006/relationships/oleObject" Target="embeddings/oleObject88.bin"/><Relationship Id="rId222" Type="http://schemas.openxmlformats.org/officeDocument/2006/relationships/image" Target="media/image114.emf"/><Relationship Id="rId221" Type="http://schemas.openxmlformats.org/officeDocument/2006/relationships/oleObject" Target="embeddings/oleObject87.bin"/><Relationship Id="rId220" Type="http://schemas.openxmlformats.org/officeDocument/2006/relationships/image" Target="media/image113.emf"/><Relationship Id="rId22" Type="http://schemas.openxmlformats.org/officeDocument/2006/relationships/image" Target="media/image1.emf"/><Relationship Id="rId219" Type="http://schemas.openxmlformats.org/officeDocument/2006/relationships/oleObject" Target="embeddings/oleObject86.bin"/><Relationship Id="rId218" Type="http://schemas.openxmlformats.org/officeDocument/2006/relationships/image" Target="media/image112.emf"/><Relationship Id="rId217" Type="http://schemas.openxmlformats.org/officeDocument/2006/relationships/oleObject" Target="embeddings/oleObject85.bin"/><Relationship Id="rId216" Type="http://schemas.openxmlformats.org/officeDocument/2006/relationships/image" Target="media/image111.emf"/><Relationship Id="rId215" Type="http://schemas.openxmlformats.org/officeDocument/2006/relationships/oleObject" Target="embeddings/oleObject84.bin"/><Relationship Id="rId214" Type="http://schemas.openxmlformats.org/officeDocument/2006/relationships/image" Target="media/image110.emf"/><Relationship Id="rId213" Type="http://schemas.openxmlformats.org/officeDocument/2006/relationships/oleObject" Target="embeddings/oleObject83.bin"/><Relationship Id="rId212" Type="http://schemas.openxmlformats.org/officeDocument/2006/relationships/image" Target="media/image109.emf"/><Relationship Id="rId211" Type="http://schemas.openxmlformats.org/officeDocument/2006/relationships/oleObject" Target="embeddings/oleObject82.bin"/><Relationship Id="rId210" Type="http://schemas.openxmlformats.org/officeDocument/2006/relationships/image" Target="media/image108.emf"/><Relationship Id="rId21" Type="http://schemas.openxmlformats.org/officeDocument/2006/relationships/theme" Target="theme/theme1.xml"/><Relationship Id="rId209" Type="http://schemas.openxmlformats.org/officeDocument/2006/relationships/oleObject" Target="embeddings/oleObject81.bin"/><Relationship Id="rId208" Type="http://schemas.openxmlformats.org/officeDocument/2006/relationships/image" Target="media/image107.emf"/><Relationship Id="rId207" Type="http://schemas.openxmlformats.org/officeDocument/2006/relationships/oleObject" Target="embeddings/oleObject80.bin"/><Relationship Id="rId206" Type="http://schemas.openxmlformats.org/officeDocument/2006/relationships/image" Target="media/image106.emf"/><Relationship Id="rId205" Type="http://schemas.openxmlformats.org/officeDocument/2006/relationships/oleObject" Target="embeddings/oleObject79.bin"/><Relationship Id="rId204" Type="http://schemas.openxmlformats.org/officeDocument/2006/relationships/image" Target="media/image105.emf"/><Relationship Id="rId203" Type="http://schemas.openxmlformats.org/officeDocument/2006/relationships/oleObject" Target="embeddings/oleObject78.bin"/><Relationship Id="rId202" Type="http://schemas.openxmlformats.org/officeDocument/2006/relationships/image" Target="media/image104.png"/><Relationship Id="rId201" Type="http://schemas.openxmlformats.org/officeDocument/2006/relationships/image" Target="media/image103.png"/><Relationship Id="rId200" Type="http://schemas.openxmlformats.org/officeDocument/2006/relationships/image" Target="media/image102.png"/><Relationship Id="rId20" Type="http://schemas.openxmlformats.org/officeDocument/2006/relationships/header" Target="header14.xml"/><Relationship Id="rId2" Type="http://schemas.openxmlformats.org/officeDocument/2006/relationships/settings" Target="settings.xml"/><Relationship Id="rId199" Type="http://schemas.openxmlformats.org/officeDocument/2006/relationships/image" Target="media/image101.png"/><Relationship Id="rId198" Type="http://schemas.openxmlformats.org/officeDocument/2006/relationships/image" Target="media/image100.png"/><Relationship Id="rId197" Type="http://schemas.openxmlformats.org/officeDocument/2006/relationships/image" Target="media/image99.png"/><Relationship Id="rId196" Type="http://schemas.openxmlformats.org/officeDocument/2006/relationships/image" Target="media/image98.png"/><Relationship Id="rId195" Type="http://schemas.openxmlformats.org/officeDocument/2006/relationships/image" Target="media/image97.png"/><Relationship Id="rId194" Type="http://schemas.openxmlformats.org/officeDocument/2006/relationships/image" Target="media/image96.png"/><Relationship Id="rId193" Type="http://schemas.openxmlformats.org/officeDocument/2006/relationships/image" Target="media/image95.png"/><Relationship Id="rId192" Type="http://schemas.openxmlformats.org/officeDocument/2006/relationships/image" Target="media/image94.png"/><Relationship Id="rId191" Type="http://schemas.openxmlformats.org/officeDocument/2006/relationships/image" Target="media/image93.png"/><Relationship Id="rId190" Type="http://schemas.openxmlformats.org/officeDocument/2006/relationships/image" Target="media/image92.png"/><Relationship Id="rId19" Type="http://schemas.openxmlformats.org/officeDocument/2006/relationships/header" Target="header13.xml"/><Relationship Id="rId189" Type="http://schemas.openxmlformats.org/officeDocument/2006/relationships/image" Target="media/image91.emf"/><Relationship Id="rId188" Type="http://schemas.openxmlformats.org/officeDocument/2006/relationships/oleObject" Target="embeddings/oleObject77.bin"/><Relationship Id="rId187" Type="http://schemas.openxmlformats.org/officeDocument/2006/relationships/image" Target="media/image90.emf"/><Relationship Id="rId186" Type="http://schemas.openxmlformats.org/officeDocument/2006/relationships/oleObject" Target="embeddings/oleObject76.bin"/><Relationship Id="rId185" Type="http://schemas.openxmlformats.org/officeDocument/2006/relationships/image" Target="media/image89.emf"/><Relationship Id="rId184" Type="http://schemas.openxmlformats.org/officeDocument/2006/relationships/oleObject" Target="embeddings/oleObject75.bin"/><Relationship Id="rId183" Type="http://schemas.openxmlformats.org/officeDocument/2006/relationships/image" Target="media/image88.emf"/><Relationship Id="rId182" Type="http://schemas.openxmlformats.org/officeDocument/2006/relationships/image" Target="media/image87.emf"/><Relationship Id="rId181" Type="http://schemas.openxmlformats.org/officeDocument/2006/relationships/image" Target="media/image86.emf"/><Relationship Id="rId180" Type="http://schemas.openxmlformats.org/officeDocument/2006/relationships/oleObject" Target="embeddings/oleObject74.bin"/><Relationship Id="rId18" Type="http://schemas.openxmlformats.org/officeDocument/2006/relationships/header" Target="header12.xml"/><Relationship Id="rId179" Type="http://schemas.openxmlformats.org/officeDocument/2006/relationships/image" Target="media/image85.emf"/><Relationship Id="rId178" Type="http://schemas.openxmlformats.org/officeDocument/2006/relationships/oleObject" Target="embeddings/oleObject73.bin"/><Relationship Id="rId177" Type="http://schemas.openxmlformats.org/officeDocument/2006/relationships/image" Target="media/image84.emf"/><Relationship Id="rId176" Type="http://schemas.openxmlformats.org/officeDocument/2006/relationships/oleObject" Target="embeddings/oleObject72.bin"/><Relationship Id="rId175" Type="http://schemas.openxmlformats.org/officeDocument/2006/relationships/image" Target="media/image83.emf"/><Relationship Id="rId174" Type="http://schemas.openxmlformats.org/officeDocument/2006/relationships/oleObject" Target="embeddings/oleObject71.bin"/><Relationship Id="rId173" Type="http://schemas.openxmlformats.org/officeDocument/2006/relationships/image" Target="media/image82.emf"/><Relationship Id="rId172" Type="http://schemas.openxmlformats.org/officeDocument/2006/relationships/oleObject" Target="embeddings/oleObject70.bin"/><Relationship Id="rId171" Type="http://schemas.openxmlformats.org/officeDocument/2006/relationships/image" Target="media/image81.emf"/><Relationship Id="rId170" Type="http://schemas.openxmlformats.org/officeDocument/2006/relationships/oleObject" Target="embeddings/oleObject69.bin"/><Relationship Id="rId17" Type="http://schemas.openxmlformats.org/officeDocument/2006/relationships/header" Target="header11.xml"/><Relationship Id="rId169" Type="http://schemas.openxmlformats.org/officeDocument/2006/relationships/image" Target="media/image80.emf"/><Relationship Id="rId168" Type="http://schemas.openxmlformats.org/officeDocument/2006/relationships/oleObject" Target="embeddings/oleObject68.bin"/><Relationship Id="rId167" Type="http://schemas.openxmlformats.org/officeDocument/2006/relationships/image" Target="media/image79.emf"/><Relationship Id="rId166" Type="http://schemas.openxmlformats.org/officeDocument/2006/relationships/oleObject" Target="embeddings/oleObject67.bin"/><Relationship Id="rId165" Type="http://schemas.openxmlformats.org/officeDocument/2006/relationships/image" Target="media/image78.emf"/><Relationship Id="rId164" Type="http://schemas.openxmlformats.org/officeDocument/2006/relationships/oleObject" Target="embeddings/oleObject66.bin"/><Relationship Id="rId163" Type="http://schemas.openxmlformats.org/officeDocument/2006/relationships/image" Target="media/image77.emf"/><Relationship Id="rId162" Type="http://schemas.openxmlformats.org/officeDocument/2006/relationships/oleObject" Target="embeddings/oleObject65.bin"/><Relationship Id="rId161" Type="http://schemas.openxmlformats.org/officeDocument/2006/relationships/image" Target="media/image76.emf"/><Relationship Id="rId160" Type="http://schemas.openxmlformats.org/officeDocument/2006/relationships/oleObject" Target="embeddings/oleObject64.bin"/><Relationship Id="rId16" Type="http://schemas.openxmlformats.org/officeDocument/2006/relationships/header" Target="header10.xml"/><Relationship Id="rId159" Type="http://schemas.openxmlformats.org/officeDocument/2006/relationships/image" Target="media/image75.emf"/><Relationship Id="rId158" Type="http://schemas.openxmlformats.org/officeDocument/2006/relationships/oleObject" Target="embeddings/oleObject63.bin"/><Relationship Id="rId157" Type="http://schemas.openxmlformats.org/officeDocument/2006/relationships/image" Target="media/image74.emf"/><Relationship Id="rId156" Type="http://schemas.openxmlformats.org/officeDocument/2006/relationships/oleObject" Target="embeddings/oleObject62.bin"/><Relationship Id="rId155" Type="http://schemas.openxmlformats.org/officeDocument/2006/relationships/image" Target="media/image73.emf"/><Relationship Id="rId154" Type="http://schemas.openxmlformats.org/officeDocument/2006/relationships/oleObject" Target="embeddings/oleObject61.bin"/><Relationship Id="rId153" Type="http://schemas.openxmlformats.org/officeDocument/2006/relationships/image" Target="media/image72.emf"/><Relationship Id="rId152" Type="http://schemas.openxmlformats.org/officeDocument/2006/relationships/oleObject" Target="embeddings/oleObject60.bin"/><Relationship Id="rId151" Type="http://schemas.openxmlformats.org/officeDocument/2006/relationships/oleObject" Target="embeddings/oleObject59.bin"/><Relationship Id="rId150" Type="http://schemas.openxmlformats.org/officeDocument/2006/relationships/oleObject" Target="embeddings/oleObject58.bin"/><Relationship Id="rId15" Type="http://schemas.openxmlformats.org/officeDocument/2006/relationships/header" Target="header9.xml"/><Relationship Id="rId149" Type="http://schemas.openxmlformats.org/officeDocument/2006/relationships/oleObject" Target="embeddings/oleObject57.bin"/><Relationship Id="rId148" Type="http://schemas.openxmlformats.org/officeDocument/2006/relationships/image" Target="media/image71.emf"/><Relationship Id="rId147" Type="http://schemas.openxmlformats.org/officeDocument/2006/relationships/oleObject" Target="embeddings/oleObject56.bin"/><Relationship Id="rId146" Type="http://schemas.openxmlformats.org/officeDocument/2006/relationships/image" Target="media/image70.emf"/><Relationship Id="rId145" Type="http://schemas.openxmlformats.org/officeDocument/2006/relationships/image" Target="media/image69.emf"/><Relationship Id="rId144" Type="http://schemas.openxmlformats.org/officeDocument/2006/relationships/oleObject" Target="embeddings/oleObject55.bin"/><Relationship Id="rId143" Type="http://schemas.openxmlformats.org/officeDocument/2006/relationships/image" Target="media/image68.emf"/><Relationship Id="rId142" Type="http://schemas.openxmlformats.org/officeDocument/2006/relationships/oleObject" Target="embeddings/oleObject54.bin"/><Relationship Id="rId141" Type="http://schemas.openxmlformats.org/officeDocument/2006/relationships/image" Target="media/image67.emf"/><Relationship Id="rId140" Type="http://schemas.openxmlformats.org/officeDocument/2006/relationships/oleObject" Target="embeddings/oleObject53.bin"/><Relationship Id="rId14" Type="http://schemas.openxmlformats.org/officeDocument/2006/relationships/header" Target="header8.xml"/><Relationship Id="rId139" Type="http://schemas.openxmlformats.org/officeDocument/2006/relationships/image" Target="media/image66.emf"/><Relationship Id="rId138" Type="http://schemas.openxmlformats.org/officeDocument/2006/relationships/oleObject" Target="embeddings/oleObject52.bin"/><Relationship Id="rId137" Type="http://schemas.openxmlformats.org/officeDocument/2006/relationships/image" Target="media/image65.emf"/><Relationship Id="rId136" Type="http://schemas.openxmlformats.org/officeDocument/2006/relationships/oleObject" Target="embeddings/oleObject51.bin"/><Relationship Id="rId135" Type="http://schemas.openxmlformats.org/officeDocument/2006/relationships/image" Target="media/image64.emf"/><Relationship Id="rId134" Type="http://schemas.openxmlformats.org/officeDocument/2006/relationships/image" Target="media/image63.emf"/><Relationship Id="rId133" Type="http://schemas.openxmlformats.org/officeDocument/2006/relationships/oleObject" Target="embeddings/oleObject50.bin"/><Relationship Id="rId132" Type="http://schemas.openxmlformats.org/officeDocument/2006/relationships/image" Target="media/image62.emf"/><Relationship Id="rId131" Type="http://schemas.openxmlformats.org/officeDocument/2006/relationships/oleObject" Target="embeddings/oleObject49.bin"/><Relationship Id="rId130" Type="http://schemas.openxmlformats.org/officeDocument/2006/relationships/image" Target="media/image61.emf"/><Relationship Id="rId13" Type="http://schemas.openxmlformats.org/officeDocument/2006/relationships/header" Target="header7.xml"/><Relationship Id="rId129" Type="http://schemas.openxmlformats.org/officeDocument/2006/relationships/image" Target="media/image60.emf"/><Relationship Id="rId128" Type="http://schemas.openxmlformats.org/officeDocument/2006/relationships/oleObject" Target="embeddings/oleObject48.bin"/><Relationship Id="rId127" Type="http://schemas.openxmlformats.org/officeDocument/2006/relationships/image" Target="media/image59.emf"/><Relationship Id="rId126" Type="http://schemas.openxmlformats.org/officeDocument/2006/relationships/image" Target="media/image58.emf"/><Relationship Id="rId125" Type="http://schemas.openxmlformats.org/officeDocument/2006/relationships/image" Target="media/image57.emf"/><Relationship Id="rId124" Type="http://schemas.openxmlformats.org/officeDocument/2006/relationships/image" Target="media/image56.emf"/><Relationship Id="rId123" Type="http://schemas.openxmlformats.org/officeDocument/2006/relationships/image" Target="media/image55.emf"/><Relationship Id="rId122" Type="http://schemas.openxmlformats.org/officeDocument/2006/relationships/oleObject" Target="embeddings/oleObject47.bin"/><Relationship Id="rId121" Type="http://schemas.openxmlformats.org/officeDocument/2006/relationships/image" Target="media/image54.emf"/><Relationship Id="rId120" Type="http://schemas.openxmlformats.org/officeDocument/2006/relationships/image" Target="media/image53.emf"/><Relationship Id="rId12" Type="http://schemas.openxmlformats.org/officeDocument/2006/relationships/header" Target="header6.xml"/><Relationship Id="rId119" Type="http://schemas.openxmlformats.org/officeDocument/2006/relationships/oleObject" Target="embeddings/oleObject46.bin"/><Relationship Id="rId118" Type="http://schemas.openxmlformats.org/officeDocument/2006/relationships/image" Target="media/image52.emf"/><Relationship Id="rId117" Type="http://schemas.openxmlformats.org/officeDocument/2006/relationships/oleObject" Target="embeddings/oleObject45.bin"/><Relationship Id="rId116" Type="http://schemas.openxmlformats.org/officeDocument/2006/relationships/image" Target="media/image51.emf"/><Relationship Id="rId115" Type="http://schemas.openxmlformats.org/officeDocument/2006/relationships/oleObject" Target="embeddings/oleObject44.bin"/><Relationship Id="rId114" Type="http://schemas.openxmlformats.org/officeDocument/2006/relationships/image" Target="media/image50.emf"/><Relationship Id="rId113" Type="http://schemas.openxmlformats.org/officeDocument/2006/relationships/oleObject" Target="embeddings/oleObject43.bin"/><Relationship Id="rId112" Type="http://schemas.openxmlformats.org/officeDocument/2006/relationships/image" Target="media/image49.emf"/><Relationship Id="rId111" Type="http://schemas.openxmlformats.org/officeDocument/2006/relationships/oleObject" Target="embeddings/oleObject42.bin"/><Relationship Id="rId110" Type="http://schemas.openxmlformats.org/officeDocument/2006/relationships/image" Target="media/image48.emf"/><Relationship Id="rId11" Type="http://schemas.openxmlformats.org/officeDocument/2006/relationships/header" Target="header5.xml"/><Relationship Id="rId109" Type="http://schemas.openxmlformats.org/officeDocument/2006/relationships/oleObject" Target="embeddings/oleObject41.bin"/><Relationship Id="rId108" Type="http://schemas.openxmlformats.org/officeDocument/2006/relationships/image" Target="media/image47.emf"/><Relationship Id="rId107" Type="http://schemas.openxmlformats.org/officeDocument/2006/relationships/oleObject" Target="embeddings/oleObject40.bin"/><Relationship Id="rId106" Type="http://schemas.openxmlformats.org/officeDocument/2006/relationships/image" Target="media/image46.emf"/><Relationship Id="rId105" Type="http://schemas.openxmlformats.org/officeDocument/2006/relationships/oleObject" Target="embeddings/oleObject39.bin"/><Relationship Id="rId104" Type="http://schemas.openxmlformats.org/officeDocument/2006/relationships/image" Target="media/image45.emf"/><Relationship Id="rId103" Type="http://schemas.openxmlformats.org/officeDocument/2006/relationships/oleObject" Target="embeddings/oleObject38.bin"/><Relationship Id="rId102" Type="http://schemas.openxmlformats.org/officeDocument/2006/relationships/image" Target="media/image44.emf"/><Relationship Id="rId101" Type="http://schemas.openxmlformats.org/officeDocument/2006/relationships/oleObject" Target="embeddings/oleObject37.bin"/><Relationship Id="rId100" Type="http://schemas.openxmlformats.org/officeDocument/2006/relationships/image" Target="media/image43.emf"/><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EE8D18-7004-4FA4-932E-4D451FFC46EE}">
  <ds:schemaRefs/>
</ds:datastoreItem>
</file>

<file path=docProps/app.xml><?xml version="1.0" encoding="utf-8"?>
<Properties xmlns="http://schemas.openxmlformats.org/officeDocument/2006/extended-properties" xmlns:vt="http://schemas.openxmlformats.org/officeDocument/2006/docPropsVTypes">
  <Template>Normal</Template>
  <Pages>81</Pages>
  <Words>977</Words>
  <Characters>5999</Characters>
  <Lines>1795</Lines>
  <Paragraphs>505</Paragraphs>
  <TotalTime>48</TotalTime>
  <ScaleCrop>false</ScaleCrop>
  <LinksUpToDate>false</LinksUpToDate>
  <CharactersWithSpaces>7054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2023-12-04T02:14:00Z</dcterms:created>
  <dc:creator>MIDEA</dc:creator>
  <cp:lastModifiedBy>才</cp:lastModifiedBy>
  <dcterms:modified xsi:type="dcterms:W3CDTF">2025-03-18T09:16:51Z</dcterms:modified>
  <cp:revision>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67EB2CE37A8244478204F89E42670701_13</vt:lpwstr>
  </property>
  <property fmtid="{D5CDD505-2E9C-101B-9397-08002B2CF9AE}" pid="4" name="KSOTemplateDocerSaveRecord">
    <vt:lpwstr>eyJoZGlkIjoiNjAzZGQ0YmJmZjY2MGRjNjcwODM1YWYyNzhiNDhhMTIiLCJ1c2VySWQiOiI3Nzc3NjEwODIifQ==</vt:lpwstr>
  </property>
</Properties>
</file>